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489589D2" w:rsidR="00AA23EC" w:rsidRDefault="00DD466D" w:rsidP="00DD466D">
      <w:pPr>
        <w:pStyle w:val="Heading1"/>
      </w:pPr>
      <w:r>
        <w:t>1.ИМЕ НА ЛЕКАРСТВЕНИЯ ПРОДУКТ</w:t>
      </w:r>
    </w:p>
    <w:p w14:paraId="2BD51D80" w14:textId="29D973AB" w:rsidR="00A14092" w:rsidRDefault="00A14092" w:rsidP="00A14092"/>
    <w:p w14:paraId="6396FE4F" w14:textId="77777777" w:rsidR="00A14092" w:rsidRPr="00A14092" w:rsidRDefault="00A14092" w:rsidP="00A14092">
      <w:pPr>
        <w:spacing w:line="240" w:lineRule="auto"/>
        <w:rPr>
          <w:rFonts w:eastAsia="Times New Roman" w:cs="Arial"/>
          <w:sz w:val="4"/>
          <w:szCs w:val="24"/>
        </w:rPr>
      </w:pPr>
      <w:r w:rsidRPr="00A14092">
        <w:rPr>
          <w:rFonts w:eastAsia="Times New Roman" w:cs="Arial"/>
          <w:color w:val="000000"/>
          <w:szCs w:val="60"/>
          <w:lang w:eastAsia="bg-BG"/>
        </w:rPr>
        <w:t xml:space="preserve">АКРУКС 16 </w:t>
      </w:r>
      <w:r w:rsidRPr="00A14092">
        <w:rPr>
          <w:rFonts w:eastAsia="Times New Roman" w:cs="Arial"/>
          <w:color w:val="000000"/>
          <w:szCs w:val="60"/>
          <w:lang w:val="en-US"/>
        </w:rPr>
        <w:t>mg</w:t>
      </w:r>
      <w:r w:rsidRPr="00A14092">
        <w:rPr>
          <w:rFonts w:eastAsia="Times New Roman" w:cs="Arial"/>
          <w:color w:val="000000"/>
          <w:szCs w:val="60"/>
          <w:lang w:val="ru-RU"/>
        </w:rPr>
        <w:t xml:space="preserve"> </w:t>
      </w:r>
      <w:r w:rsidRPr="00A14092">
        <w:rPr>
          <w:rFonts w:eastAsia="Times New Roman" w:cs="Arial"/>
          <w:color w:val="000000"/>
          <w:szCs w:val="60"/>
          <w:lang w:eastAsia="bg-BG"/>
        </w:rPr>
        <w:t>таблетки</w:t>
      </w:r>
    </w:p>
    <w:p w14:paraId="16373B7E" w14:textId="32A702D4" w:rsidR="00A14092" w:rsidRPr="00A14092" w:rsidRDefault="00A14092" w:rsidP="00A14092">
      <w:pPr>
        <w:rPr>
          <w:rFonts w:cs="Arial"/>
          <w:sz w:val="2"/>
        </w:rPr>
      </w:pPr>
      <w:r w:rsidRPr="00A14092">
        <w:rPr>
          <w:rFonts w:eastAsia="Times New Roman" w:cs="Arial"/>
          <w:color w:val="000000"/>
          <w:szCs w:val="60"/>
          <w:lang w:val="en-US"/>
        </w:rPr>
        <w:t>ACRUX</w:t>
      </w:r>
      <w:r w:rsidRPr="00A14092">
        <w:rPr>
          <w:rFonts w:eastAsia="Times New Roman" w:cs="Arial"/>
          <w:color w:val="000000"/>
          <w:szCs w:val="60"/>
          <w:lang w:val="ru-RU"/>
        </w:rPr>
        <w:t xml:space="preserve"> </w:t>
      </w:r>
      <w:r w:rsidRPr="00A14092">
        <w:rPr>
          <w:rFonts w:eastAsia="Times New Roman" w:cs="Arial"/>
          <w:color w:val="000000"/>
          <w:szCs w:val="60"/>
          <w:lang w:eastAsia="bg-BG"/>
        </w:rPr>
        <w:t xml:space="preserve">16 </w:t>
      </w:r>
      <w:r w:rsidRPr="00A14092">
        <w:rPr>
          <w:rFonts w:eastAsia="Times New Roman" w:cs="Arial"/>
          <w:color w:val="000000"/>
          <w:szCs w:val="60"/>
          <w:lang w:val="en-US"/>
        </w:rPr>
        <w:t>mg</w:t>
      </w:r>
      <w:r w:rsidRPr="00A14092">
        <w:rPr>
          <w:rFonts w:eastAsia="Times New Roman" w:cs="Arial"/>
          <w:color w:val="000000"/>
          <w:szCs w:val="60"/>
          <w:lang w:val="ru-RU"/>
        </w:rPr>
        <w:t xml:space="preserve"> </w:t>
      </w:r>
      <w:r w:rsidRPr="00A14092">
        <w:rPr>
          <w:rFonts w:eastAsia="Times New Roman" w:cs="Arial"/>
          <w:color w:val="000000"/>
          <w:szCs w:val="60"/>
          <w:lang w:val="en-US"/>
        </w:rPr>
        <w:t>tablets</w:t>
      </w:r>
    </w:p>
    <w:p w14:paraId="0A368469" w14:textId="6D1F13E0" w:rsidR="00C0049F" w:rsidRDefault="00DD466D" w:rsidP="009F1313">
      <w:pPr>
        <w:pStyle w:val="Heading1"/>
      </w:pPr>
      <w:r>
        <w:t>2. КАЧЕСТВЕН И КОЛИЧЕСТВЕН СЪСТАВ</w:t>
      </w:r>
    </w:p>
    <w:p w14:paraId="5C4A676B" w14:textId="2D6E5534" w:rsidR="00A14092" w:rsidRDefault="00A14092" w:rsidP="00A14092"/>
    <w:p w14:paraId="514AF616"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 xml:space="preserve">Всяка таблетка съдържа 16 </w:t>
      </w:r>
      <w:r w:rsidRPr="00A14092">
        <w:rPr>
          <w:rFonts w:eastAsia="Times New Roman" w:cs="Arial"/>
          <w:color w:val="000000"/>
          <w:lang w:val="en-US"/>
        </w:rPr>
        <w:t>mg</w:t>
      </w:r>
      <w:r w:rsidRPr="00A14092">
        <w:rPr>
          <w:rFonts w:eastAsia="Times New Roman" w:cs="Arial"/>
          <w:color w:val="000000"/>
        </w:rPr>
        <w:t xml:space="preserve"> </w:t>
      </w:r>
      <w:r w:rsidRPr="00A14092">
        <w:rPr>
          <w:rFonts w:eastAsia="Times New Roman" w:cs="Arial"/>
          <w:color w:val="000000"/>
          <w:lang w:eastAsia="bg-BG"/>
        </w:rPr>
        <w:t xml:space="preserve">кандесартан цилексетил </w:t>
      </w:r>
      <w:r w:rsidRPr="00A14092">
        <w:rPr>
          <w:rFonts w:eastAsia="Times New Roman" w:cs="Arial"/>
          <w:i/>
          <w:iCs/>
          <w:color w:val="000000"/>
        </w:rPr>
        <w:t>(</w:t>
      </w:r>
      <w:r w:rsidRPr="00A14092">
        <w:rPr>
          <w:rFonts w:eastAsia="Times New Roman" w:cs="Arial"/>
          <w:i/>
          <w:iCs/>
          <w:color w:val="000000"/>
          <w:lang w:val="en-US"/>
        </w:rPr>
        <w:t>candesartan</w:t>
      </w:r>
      <w:r w:rsidRPr="00A14092">
        <w:rPr>
          <w:rFonts w:eastAsia="Times New Roman" w:cs="Arial"/>
          <w:i/>
          <w:iCs/>
          <w:color w:val="000000"/>
        </w:rPr>
        <w:t xml:space="preserve"> </w:t>
      </w:r>
      <w:proofErr w:type="spellStart"/>
      <w:r w:rsidRPr="00A14092">
        <w:rPr>
          <w:rFonts w:eastAsia="Times New Roman" w:cs="Arial"/>
          <w:i/>
          <w:iCs/>
          <w:color w:val="000000"/>
          <w:lang w:val="en-US"/>
        </w:rPr>
        <w:t>cilexetil</w:t>
      </w:r>
      <w:proofErr w:type="spellEnd"/>
      <w:r w:rsidRPr="00A14092">
        <w:rPr>
          <w:rFonts w:eastAsia="Times New Roman" w:cs="Arial"/>
          <w:i/>
          <w:iCs/>
          <w:color w:val="000000"/>
        </w:rPr>
        <w:t>).</w:t>
      </w:r>
    </w:p>
    <w:p w14:paraId="2DF30A3F" w14:textId="77777777" w:rsidR="00A14092" w:rsidRPr="00A14092" w:rsidRDefault="00A14092" w:rsidP="00A14092">
      <w:pPr>
        <w:spacing w:line="240" w:lineRule="auto"/>
        <w:rPr>
          <w:rFonts w:eastAsia="Times New Roman" w:cs="Arial"/>
          <w:color w:val="000000"/>
          <w:u w:val="single"/>
          <w:lang w:eastAsia="bg-BG"/>
        </w:rPr>
      </w:pPr>
    </w:p>
    <w:p w14:paraId="43CF90F2" w14:textId="2F24B2FB" w:rsidR="00A14092" w:rsidRPr="00A14092" w:rsidRDefault="00A14092" w:rsidP="00A14092">
      <w:pPr>
        <w:spacing w:line="240" w:lineRule="auto"/>
        <w:rPr>
          <w:rFonts w:eastAsia="Times New Roman" w:cs="Arial"/>
        </w:rPr>
      </w:pPr>
      <w:r w:rsidRPr="00A14092">
        <w:rPr>
          <w:rFonts w:eastAsia="Times New Roman" w:cs="Arial"/>
          <w:color w:val="000000"/>
          <w:u w:val="single"/>
          <w:lang w:eastAsia="bg-BG"/>
        </w:rPr>
        <w:t>Помощни вещества с известно действие:</w:t>
      </w:r>
    </w:p>
    <w:p w14:paraId="0CF85D6C"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 xml:space="preserve">181,7 </w:t>
      </w:r>
      <w:r w:rsidRPr="00A14092">
        <w:rPr>
          <w:rFonts w:eastAsia="Times New Roman" w:cs="Arial"/>
          <w:color w:val="000000"/>
          <w:lang w:val="en-US"/>
        </w:rPr>
        <w:t>mg</w:t>
      </w:r>
      <w:r w:rsidRPr="00A14092">
        <w:rPr>
          <w:rFonts w:eastAsia="Times New Roman" w:cs="Arial"/>
          <w:color w:val="000000"/>
          <w:lang w:val="ru-RU"/>
        </w:rPr>
        <w:t xml:space="preserve"> </w:t>
      </w:r>
      <w:r w:rsidRPr="00A14092">
        <w:rPr>
          <w:rFonts w:eastAsia="Times New Roman" w:cs="Arial"/>
          <w:color w:val="000000"/>
          <w:lang w:eastAsia="bg-BG"/>
        </w:rPr>
        <w:t>лактоза монохидрат/таблетка</w:t>
      </w:r>
    </w:p>
    <w:p w14:paraId="7CC783DA" w14:textId="77777777" w:rsidR="00A14092" w:rsidRPr="00A14092" w:rsidRDefault="00A14092" w:rsidP="00A14092"/>
    <w:p w14:paraId="614984C4" w14:textId="7C756459" w:rsidR="008A6AF2" w:rsidRDefault="00DD466D" w:rsidP="002C50EE">
      <w:pPr>
        <w:pStyle w:val="Heading1"/>
      </w:pPr>
      <w:r>
        <w:t>3. ЛЕКАРСТВЕНА ФОРМА</w:t>
      </w:r>
    </w:p>
    <w:p w14:paraId="3E97969B" w14:textId="58797DEA" w:rsidR="00A14092" w:rsidRDefault="00A14092" w:rsidP="00A14092"/>
    <w:p w14:paraId="5C34456B" w14:textId="77777777" w:rsidR="00A14092" w:rsidRPr="00A14092" w:rsidRDefault="00A14092" w:rsidP="00A14092">
      <w:pPr>
        <w:spacing w:line="240" w:lineRule="auto"/>
        <w:rPr>
          <w:rFonts w:eastAsia="Times New Roman" w:cs="Arial"/>
          <w:sz w:val="4"/>
          <w:szCs w:val="24"/>
        </w:rPr>
      </w:pPr>
      <w:r w:rsidRPr="00A14092">
        <w:rPr>
          <w:rFonts w:eastAsia="Times New Roman" w:cs="Arial"/>
          <w:color w:val="000000"/>
          <w:szCs w:val="60"/>
          <w:lang w:eastAsia="bg-BG"/>
        </w:rPr>
        <w:t>Таблетка</w:t>
      </w:r>
    </w:p>
    <w:p w14:paraId="57C327AA" w14:textId="77777777" w:rsidR="00A14092" w:rsidRPr="00A14092" w:rsidRDefault="00A14092" w:rsidP="00A14092">
      <w:pPr>
        <w:spacing w:line="240" w:lineRule="auto"/>
        <w:rPr>
          <w:rFonts w:eastAsia="Times New Roman" w:cs="Arial"/>
          <w:color w:val="000000"/>
          <w:szCs w:val="60"/>
          <w:lang w:eastAsia="bg-BG"/>
        </w:rPr>
      </w:pPr>
    </w:p>
    <w:p w14:paraId="5C57F150" w14:textId="5FCD0845" w:rsidR="00A14092" w:rsidRPr="00A14092" w:rsidRDefault="00A14092" w:rsidP="00A14092">
      <w:pPr>
        <w:spacing w:line="240" w:lineRule="auto"/>
        <w:rPr>
          <w:rFonts w:eastAsia="Times New Roman" w:cs="Arial"/>
          <w:sz w:val="4"/>
          <w:szCs w:val="24"/>
        </w:rPr>
      </w:pPr>
      <w:r w:rsidRPr="00A14092">
        <w:rPr>
          <w:rFonts w:eastAsia="Times New Roman" w:cs="Arial"/>
          <w:color w:val="000000"/>
          <w:szCs w:val="60"/>
          <w:lang w:eastAsia="bg-BG"/>
        </w:rPr>
        <w:t xml:space="preserve">АКРУКС 16 </w:t>
      </w:r>
      <w:r w:rsidRPr="00A14092">
        <w:rPr>
          <w:rFonts w:eastAsia="Times New Roman" w:cs="Arial"/>
          <w:color w:val="000000"/>
          <w:szCs w:val="60"/>
          <w:lang w:val="en-US"/>
        </w:rPr>
        <w:t>mg</w:t>
      </w:r>
      <w:r w:rsidRPr="00A14092">
        <w:rPr>
          <w:rFonts w:eastAsia="Times New Roman" w:cs="Arial"/>
          <w:color w:val="000000"/>
          <w:szCs w:val="60"/>
          <w:lang w:val="ru-RU"/>
        </w:rPr>
        <w:t xml:space="preserve"> </w:t>
      </w:r>
      <w:r w:rsidRPr="00A14092">
        <w:rPr>
          <w:rFonts w:eastAsia="Times New Roman" w:cs="Arial"/>
          <w:color w:val="000000"/>
          <w:szCs w:val="60"/>
          <w:lang w:eastAsia="bg-BG"/>
        </w:rPr>
        <w:t xml:space="preserve">таблетки са светлочервени, кръгли, двойно изпъкнали таблетки, с означение </w:t>
      </w:r>
      <w:r w:rsidRPr="00A14092">
        <w:rPr>
          <w:rFonts w:eastAsia="Times New Roman" w:cs="Arial"/>
          <w:i/>
          <w:iCs/>
          <w:color w:val="000000"/>
          <w:szCs w:val="60"/>
          <w:lang w:eastAsia="bg-BG"/>
        </w:rPr>
        <w:t>СС</w:t>
      </w:r>
      <w:r w:rsidRPr="00A14092">
        <w:rPr>
          <w:rFonts w:eastAsia="Times New Roman" w:cs="Arial"/>
          <w:color w:val="000000"/>
          <w:szCs w:val="60"/>
          <w:lang w:eastAsia="bg-BG"/>
        </w:rPr>
        <w:t xml:space="preserve"> от едната страна и </w:t>
      </w:r>
      <w:r w:rsidRPr="00A14092">
        <w:rPr>
          <w:rFonts w:eastAsia="Times New Roman" w:cs="Arial"/>
          <w:i/>
          <w:iCs/>
          <w:color w:val="000000"/>
          <w:szCs w:val="60"/>
          <w:lang w:eastAsia="bg-BG"/>
        </w:rPr>
        <w:t>16</w:t>
      </w:r>
      <w:r w:rsidRPr="00A14092">
        <w:rPr>
          <w:rFonts w:eastAsia="Times New Roman" w:cs="Arial"/>
          <w:color w:val="000000"/>
          <w:szCs w:val="60"/>
          <w:lang w:eastAsia="bg-BG"/>
        </w:rPr>
        <w:t xml:space="preserve"> от другата, и с делителна черта от двете страни.</w:t>
      </w:r>
    </w:p>
    <w:p w14:paraId="34D162EE" w14:textId="77777777" w:rsidR="00A14092" w:rsidRPr="00A14092" w:rsidRDefault="00A14092" w:rsidP="00A14092">
      <w:pPr>
        <w:spacing w:line="240" w:lineRule="auto"/>
        <w:rPr>
          <w:rFonts w:eastAsia="Times New Roman" w:cs="Arial"/>
          <w:sz w:val="4"/>
          <w:szCs w:val="24"/>
        </w:rPr>
      </w:pPr>
      <w:r w:rsidRPr="00A14092">
        <w:rPr>
          <w:rFonts w:eastAsia="Times New Roman" w:cs="Arial"/>
          <w:color w:val="000000"/>
          <w:szCs w:val="60"/>
          <w:lang w:eastAsia="bg-BG"/>
        </w:rPr>
        <w:t>Таблетката може да бъде разделена на две равни дози.</w:t>
      </w:r>
    </w:p>
    <w:p w14:paraId="47E07065" w14:textId="77777777" w:rsidR="00A14092" w:rsidRPr="00A14092" w:rsidRDefault="00A14092" w:rsidP="00A14092"/>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6963B039" w:rsidR="00395555" w:rsidRDefault="00395555" w:rsidP="00395555"/>
    <w:p w14:paraId="74A3456C" w14:textId="77777777" w:rsidR="00A14092" w:rsidRDefault="00A14092" w:rsidP="00A14092">
      <w:pPr>
        <w:spacing w:line="240" w:lineRule="auto"/>
        <w:rPr>
          <w:rFonts w:eastAsia="Times New Roman" w:cs="Arial"/>
        </w:rPr>
      </w:pPr>
      <w:r w:rsidRPr="00A14092">
        <w:rPr>
          <w:rFonts w:eastAsia="Times New Roman" w:cs="Arial"/>
          <w:color w:val="000000"/>
          <w:lang w:eastAsia="bg-BG"/>
        </w:rPr>
        <w:t>АКРУКС е показан за лечение на:</w:t>
      </w:r>
    </w:p>
    <w:p w14:paraId="1468B7E9" w14:textId="0697479F" w:rsidR="00A14092" w:rsidRPr="00A14092" w:rsidRDefault="00A14092" w:rsidP="00A14092">
      <w:pPr>
        <w:pStyle w:val="ListParagraph"/>
        <w:numPr>
          <w:ilvl w:val="0"/>
          <w:numId w:val="32"/>
        </w:numPr>
        <w:spacing w:line="240" w:lineRule="auto"/>
        <w:rPr>
          <w:rFonts w:eastAsia="Times New Roman" w:cs="Arial"/>
        </w:rPr>
      </w:pPr>
      <w:r w:rsidRPr="00A14092">
        <w:rPr>
          <w:rFonts w:eastAsia="Times New Roman" w:cs="Arial"/>
          <w:color w:val="000000"/>
          <w:lang w:eastAsia="bg-BG"/>
        </w:rPr>
        <w:t>Лечение на есенциална хипертония при възрастни.</w:t>
      </w:r>
    </w:p>
    <w:p w14:paraId="4306A83D" w14:textId="77777777" w:rsidR="00A14092" w:rsidRDefault="00A14092" w:rsidP="00A14092">
      <w:pPr>
        <w:pStyle w:val="ListParagraph"/>
        <w:numPr>
          <w:ilvl w:val="0"/>
          <w:numId w:val="32"/>
        </w:numPr>
        <w:spacing w:line="240" w:lineRule="auto"/>
        <w:rPr>
          <w:rFonts w:eastAsia="Times New Roman" w:cs="Arial"/>
          <w:color w:val="000000"/>
          <w:lang w:eastAsia="bg-BG"/>
        </w:rPr>
      </w:pPr>
      <w:r w:rsidRPr="00A14092">
        <w:rPr>
          <w:rFonts w:eastAsia="Times New Roman" w:cs="Arial"/>
          <w:color w:val="000000"/>
          <w:lang w:eastAsia="bg-BG"/>
        </w:rPr>
        <w:t xml:space="preserve">Лечение на възрастни пациенти със сърдечна недостатъчност и нарушена левокамерна систолна функция (левокамерна фракция на изтласкване </w:t>
      </w:r>
      <w:r w:rsidRPr="00A14092">
        <w:rPr>
          <w:rFonts w:eastAsia="Times New Roman" w:cs="Arial"/>
          <w:color w:val="000000"/>
          <w:lang w:val="ru-RU"/>
        </w:rPr>
        <w:t>≤</w:t>
      </w:r>
      <w:r w:rsidRPr="00A14092">
        <w:rPr>
          <w:rFonts w:eastAsia="Times New Roman" w:cs="Arial"/>
          <w:color w:val="000000"/>
          <w:lang w:eastAsia="bg-BG"/>
        </w:rPr>
        <w:t xml:space="preserve"> 40%), когато АСЕ инхибитори не се понасят, или като допълваща терапията към АСЕ инхибитори при пациенти със симптоматична сърдечна недостатъчност, въпреки оптималната терапия, когато минералкортикоидни рецепторни антагонисти не се понасят (вж. точки 4.2,4.4,4.5 и 5.1)</w:t>
      </w:r>
    </w:p>
    <w:p w14:paraId="6B5289DD" w14:textId="0D1D95C0" w:rsidR="00A14092" w:rsidRPr="00A14092" w:rsidRDefault="00A14092" w:rsidP="00A14092">
      <w:pPr>
        <w:pStyle w:val="ListParagraph"/>
        <w:numPr>
          <w:ilvl w:val="0"/>
          <w:numId w:val="32"/>
        </w:numPr>
        <w:spacing w:line="240" w:lineRule="auto"/>
        <w:rPr>
          <w:rFonts w:eastAsia="Times New Roman" w:cs="Arial"/>
          <w:color w:val="000000"/>
          <w:lang w:eastAsia="bg-BG"/>
        </w:rPr>
      </w:pPr>
      <w:r w:rsidRPr="00A14092">
        <w:rPr>
          <w:rFonts w:eastAsia="Times New Roman" w:cs="Arial"/>
          <w:color w:val="000000"/>
          <w:lang w:eastAsia="bg-BG"/>
        </w:rPr>
        <w:t>Лечение на хипертония при деца и юноши на възраст 6 до &lt; 18 години.</w:t>
      </w:r>
    </w:p>
    <w:p w14:paraId="306C778A" w14:textId="77777777" w:rsidR="00A14092" w:rsidRDefault="00A14092" w:rsidP="00395555"/>
    <w:p w14:paraId="7ADFF2E0" w14:textId="77777777" w:rsidR="00A14092" w:rsidRPr="00395555" w:rsidRDefault="00A14092" w:rsidP="00395555"/>
    <w:p w14:paraId="7C0CA5EB" w14:textId="7170FC8E" w:rsidR="00C0049F" w:rsidRDefault="002C50EE" w:rsidP="009F1313">
      <w:pPr>
        <w:pStyle w:val="Heading2"/>
      </w:pPr>
      <w:r>
        <w:t>4.2. Дозировка и начин на приложение</w:t>
      </w:r>
    </w:p>
    <w:p w14:paraId="1695CFF8" w14:textId="0C5824A7" w:rsidR="00A14092" w:rsidRDefault="00A14092" w:rsidP="00A14092"/>
    <w:p w14:paraId="21942C68" w14:textId="77777777" w:rsidR="00A14092" w:rsidRPr="00A14092" w:rsidRDefault="00A14092" w:rsidP="00A14092">
      <w:pPr>
        <w:pStyle w:val="Heading3"/>
        <w:rPr>
          <w:rFonts w:eastAsia="Times New Roman"/>
          <w:u w:val="single"/>
        </w:rPr>
      </w:pPr>
      <w:r w:rsidRPr="00A14092">
        <w:rPr>
          <w:rFonts w:eastAsia="Times New Roman"/>
          <w:u w:val="single"/>
          <w:lang w:eastAsia="bg-BG"/>
        </w:rPr>
        <w:t>Дозировка при хипертония</w:t>
      </w:r>
    </w:p>
    <w:p w14:paraId="4C78628E"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 xml:space="preserve">Препоръчителната начална доза и обичайната поддържаща доза на АКРУКС е 8 </w:t>
      </w:r>
      <w:r w:rsidRPr="00A14092">
        <w:rPr>
          <w:rFonts w:eastAsia="Times New Roman" w:cs="Arial"/>
          <w:color w:val="000000"/>
          <w:lang w:val="en-US"/>
        </w:rPr>
        <w:t>mg</w:t>
      </w:r>
      <w:r w:rsidRPr="00A14092">
        <w:rPr>
          <w:rFonts w:eastAsia="Times New Roman" w:cs="Arial"/>
          <w:color w:val="000000"/>
          <w:lang w:val="ru-RU"/>
        </w:rPr>
        <w:t xml:space="preserve"> </w:t>
      </w:r>
      <w:r w:rsidRPr="00A14092">
        <w:rPr>
          <w:rFonts w:eastAsia="Times New Roman" w:cs="Arial"/>
          <w:color w:val="000000"/>
          <w:lang w:eastAsia="bg-BG"/>
        </w:rPr>
        <w:t xml:space="preserve">веднъж дневно. По-голяма част от антихипертензивния ефект се постига в рамките на 4 седмици. При някои пациенти, чието артериално налягане не се контролира адекватно, </w:t>
      </w:r>
      <w:r w:rsidRPr="00A14092">
        <w:rPr>
          <w:rFonts w:eastAsia="Times New Roman" w:cs="Arial"/>
          <w:color w:val="000000"/>
          <w:lang w:eastAsia="bg-BG"/>
        </w:rPr>
        <w:lastRenderedPageBreak/>
        <w:t xml:space="preserve">дозата може да се повиши до 16 </w:t>
      </w:r>
      <w:r w:rsidRPr="00A14092">
        <w:rPr>
          <w:rFonts w:eastAsia="Times New Roman" w:cs="Arial"/>
          <w:color w:val="000000"/>
          <w:lang w:val="en-US"/>
        </w:rPr>
        <w:t>mg</w:t>
      </w:r>
      <w:r w:rsidRPr="00A14092">
        <w:rPr>
          <w:rFonts w:eastAsia="Times New Roman" w:cs="Arial"/>
          <w:color w:val="000000"/>
          <w:lang w:val="ru-RU"/>
        </w:rPr>
        <w:t xml:space="preserve"> </w:t>
      </w:r>
      <w:r w:rsidRPr="00A14092">
        <w:rPr>
          <w:rFonts w:eastAsia="Times New Roman" w:cs="Arial"/>
          <w:color w:val="000000"/>
          <w:lang w:eastAsia="bg-BG"/>
        </w:rPr>
        <w:t xml:space="preserve">еднократно дневно и до максимална доза от 32 </w:t>
      </w:r>
      <w:r w:rsidRPr="00A14092">
        <w:rPr>
          <w:rFonts w:eastAsia="Times New Roman" w:cs="Arial"/>
          <w:color w:val="000000"/>
          <w:lang w:val="en-US"/>
        </w:rPr>
        <w:t>mg</w:t>
      </w:r>
      <w:r w:rsidRPr="00A14092">
        <w:rPr>
          <w:rFonts w:eastAsia="Times New Roman" w:cs="Arial"/>
          <w:color w:val="000000"/>
          <w:lang w:val="ru-RU"/>
        </w:rPr>
        <w:t xml:space="preserve"> </w:t>
      </w:r>
      <w:r w:rsidRPr="00A14092">
        <w:rPr>
          <w:rFonts w:eastAsia="Times New Roman" w:cs="Arial"/>
          <w:color w:val="000000"/>
          <w:lang w:eastAsia="bg-BG"/>
        </w:rPr>
        <w:t>еднократно дневно. Терапията трябва да се коригира в зависимост от повлияването на артериалното налягане. АКРУКС може да се прилага също и с други антихипертензивни средства (вж. точки 4.3,4.4,4.5 и 5.1). Има данни, че добавянето на хидрохлоротиазид дава адитивен антихипертензивен ефект при различни</w:t>
      </w:r>
      <w:r w:rsidRPr="00A14092">
        <w:rPr>
          <w:rFonts w:eastAsia="Times New Roman" w:cs="Arial"/>
          <w:color w:val="000000"/>
          <w:lang w:val="ru-RU"/>
        </w:rPr>
        <w:t xml:space="preserve"> </w:t>
      </w:r>
      <w:r w:rsidRPr="00A14092">
        <w:rPr>
          <w:rFonts w:eastAsia="Times New Roman" w:cs="Arial"/>
          <w:color w:val="000000"/>
          <w:lang w:eastAsia="bg-BG"/>
        </w:rPr>
        <w:t>дози АКРУКС</w:t>
      </w:r>
    </w:p>
    <w:p w14:paraId="64AE7468" w14:textId="77777777" w:rsidR="00A14092" w:rsidRPr="00A14092" w:rsidRDefault="00A14092" w:rsidP="00A14092">
      <w:pPr>
        <w:spacing w:line="240" w:lineRule="auto"/>
        <w:rPr>
          <w:rFonts w:eastAsia="Times New Roman" w:cs="Arial"/>
          <w:i/>
          <w:iCs/>
          <w:color w:val="000000"/>
          <w:lang w:eastAsia="bg-BG"/>
        </w:rPr>
      </w:pPr>
    </w:p>
    <w:p w14:paraId="4169C278" w14:textId="3885161F" w:rsidR="00A14092" w:rsidRPr="00A14092" w:rsidRDefault="00A14092" w:rsidP="00A14092">
      <w:pPr>
        <w:spacing w:line="240" w:lineRule="auto"/>
        <w:rPr>
          <w:rFonts w:eastAsia="Times New Roman" w:cs="Arial"/>
        </w:rPr>
      </w:pPr>
      <w:r w:rsidRPr="00A14092">
        <w:rPr>
          <w:rFonts w:eastAsia="Times New Roman" w:cs="Arial"/>
          <w:i/>
          <w:iCs/>
          <w:color w:val="000000"/>
          <w:lang w:eastAsia="bg-BG"/>
        </w:rPr>
        <w:t>Хора в старческа възраст</w:t>
      </w:r>
    </w:p>
    <w:p w14:paraId="11564A1E"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Не се налага корекция на началната доза при хора в старческа възраст.</w:t>
      </w:r>
    </w:p>
    <w:p w14:paraId="5D3E425F" w14:textId="77777777" w:rsidR="00A14092" w:rsidRPr="00A14092" w:rsidRDefault="00A14092" w:rsidP="00A14092">
      <w:pPr>
        <w:rPr>
          <w:rFonts w:eastAsia="Times New Roman" w:cs="Arial"/>
          <w:i/>
          <w:iCs/>
          <w:color w:val="000000"/>
          <w:lang w:eastAsia="bg-BG"/>
        </w:rPr>
      </w:pPr>
    </w:p>
    <w:p w14:paraId="2C82E00E" w14:textId="752BA596" w:rsidR="00A14092" w:rsidRDefault="00A14092" w:rsidP="00A14092">
      <w:pPr>
        <w:rPr>
          <w:rFonts w:eastAsia="Times New Roman" w:cs="Arial"/>
          <w:i/>
          <w:iCs/>
          <w:color w:val="000000"/>
          <w:lang w:eastAsia="bg-BG"/>
        </w:rPr>
      </w:pPr>
      <w:r w:rsidRPr="00A14092">
        <w:rPr>
          <w:rFonts w:eastAsia="Times New Roman" w:cs="Arial"/>
          <w:i/>
          <w:iCs/>
          <w:color w:val="000000"/>
          <w:lang w:eastAsia="bg-BG"/>
        </w:rPr>
        <w:t>Пациенти с намален вътресъдов обем</w:t>
      </w:r>
    </w:p>
    <w:p w14:paraId="69814612"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 xml:space="preserve">При пациенти с риск от хипотония като такива с възможна хиповолемия, лечението може да започне с начална доза от 4 </w:t>
      </w:r>
      <w:r w:rsidRPr="00A14092">
        <w:rPr>
          <w:rFonts w:eastAsia="Times New Roman" w:cs="Arial"/>
          <w:color w:val="000000"/>
          <w:lang w:val="en-US"/>
        </w:rPr>
        <w:t>mg</w:t>
      </w:r>
      <w:r w:rsidRPr="00A14092">
        <w:rPr>
          <w:rFonts w:eastAsia="Times New Roman" w:cs="Arial"/>
          <w:color w:val="000000"/>
          <w:lang w:val="ru-RU"/>
        </w:rPr>
        <w:t xml:space="preserve"> </w:t>
      </w:r>
      <w:r w:rsidRPr="00A14092">
        <w:rPr>
          <w:rFonts w:eastAsia="Times New Roman" w:cs="Arial"/>
          <w:color w:val="000000"/>
          <w:lang w:eastAsia="bg-BG"/>
        </w:rPr>
        <w:t>(вж. точка 4.4).</w:t>
      </w:r>
    </w:p>
    <w:p w14:paraId="1E948BC1" w14:textId="77777777" w:rsidR="00A14092" w:rsidRPr="00A14092" w:rsidRDefault="00A14092" w:rsidP="00A14092">
      <w:pPr>
        <w:spacing w:line="240" w:lineRule="auto"/>
        <w:rPr>
          <w:rFonts w:eastAsia="Times New Roman" w:cs="Arial"/>
          <w:i/>
          <w:iCs/>
          <w:color w:val="000000"/>
          <w:lang w:eastAsia="bg-BG"/>
        </w:rPr>
      </w:pPr>
    </w:p>
    <w:p w14:paraId="1F6A223E" w14:textId="57457489" w:rsidR="00A14092" w:rsidRPr="00A14092" w:rsidRDefault="00A14092" w:rsidP="00A14092">
      <w:pPr>
        <w:spacing w:line="240" w:lineRule="auto"/>
        <w:rPr>
          <w:rFonts w:eastAsia="Times New Roman" w:cs="Arial"/>
        </w:rPr>
      </w:pPr>
      <w:r w:rsidRPr="00A14092">
        <w:rPr>
          <w:rFonts w:eastAsia="Times New Roman" w:cs="Arial"/>
          <w:i/>
          <w:iCs/>
          <w:color w:val="000000"/>
          <w:lang w:eastAsia="bg-BG"/>
        </w:rPr>
        <w:t>Пациенти с бъбречно увреждане</w:t>
      </w:r>
    </w:p>
    <w:p w14:paraId="45B0681C"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 xml:space="preserve">Началната доза при пациенти с бъбречна недостатъчност, включително пациенти на хемодиализа е 4 </w:t>
      </w:r>
      <w:r w:rsidRPr="00A14092">
        <w:rPr>
          <w:rFonts w:eastAsia="Times New Roman" w:cs="Arial"/>
          <w:color w:val="000000"/>
          <w:lang w:val="en-US"/>
        </w:rPr>
        <w:t>mg</w:t>
      </w:r>
      <w:r w:rsidRPr="00A14092">
        <w:rPr>
          <w:rFonts w:eastAsia="Times New Roman" w:cs="Arial"/>
          <w:color w:val="000000"/>
          <w:lang w:val="ru-RU"/>
        </w:rPr>
        <w:t xml:space="preserve">. </w:t>
      </w:r>
      <w:r w:rsidRPr="00A14092">
        <w:rPr>
          <w:rFonts w:eastAsia="Times New Roman" w:cs="Arial"/>
          <w:color w:val="000000"/>
          <w:lang w:eastAsia="bg-BG"/>
        </w:rPr>
        <w:t xml:space="preserve">Дозата трябва да се титрира в зависимост от клиничния отговор. Опитът при пациенти с много тежко увредена бъбречна функция или увреждания в крайна фаза е ограничен </w:t>
      </w:r>
      <w:r w:rsidRPr="00A14092">
        <w:rPr>
          <w:rFonts w:eastAsia="Times New Roman" w:cs="Arial"/>
          <w:color w:val="000000"/>
          <w:lang w:val="ru-RU"/>
        </w:rPr>
        <w:t>(</w:t>
      </w:r>
      <w:proofErr w:type="spellStart"/>
      <w:r w:rsidRPr="00A14092">
        <w:rPr>
          <w:rFonts w:eastAsia="Times New Roman" w:cs="Arial"/>
          <w:color w:val="000000"/>
          <w:lang w:val="en-US"/>
        </w:rPr>
        <w:t>Cl</w:t>
      </w:r>
      <w:r w:rsidRPr="00A14092">
        <w:rPr>
          <w:rFonts w:eastAsia="Times New Roman" w:cs="Arial"/>
          <w:color w:val="000000"/>
          <w:vertAlign w:val="subscript"/>
          <w:lang w:val="en-US"/>
        </w:rPr>
        <w:t>creatinine</w:t>
      </w:r>
      <w:proofErr w:type="spellEnd"/>
      <w:r w:rsidRPr="00A14092">
        <w:rPr>
          <w:rFonts w:eastAsia="Times New Roman" w:cs="Arial"/>
          <w:color w:val="000000"/>
          <w:vertAlign w:val="superscript"/>
          <w:lang w:eastAsia="bg-BG"/>
        </w:rPr>
        <w:t>&lt;</w:t>
      </w:r>
      <w:r w:rsidRPr="00A14092">
        <w:rPr>
          <w:rFonts w:eastAsia="Times New Roman" w:cs="Arial"/>
          <w:color w:val="000000"/>
          <w:lang w:eastAsia="bg-BG"/>
        </w:rPr>
        <w:t xml:space="preserve"> 15 </w:t>
      </w:r>
      <w:r w:rsidRPr="00A14092">
        <w:rPr>
          <w:rFonts w:eastAsia="Times New Roman" w:cs="Arial"/>
          <w:color w:val="000000"/>
          <w:lang w:val="en-US"/>
        </w:rPr>
        <w:t>ml</w:t>
      </w:r>
      <w:r w:rsidRPr="00A14092">
        <w:rPr>
          <w:rFonts w:eastAsia="Times New Roman" w:cs="Arial"/>
          <w:color w:val="000000"/>
          <w:lang w:val="ru-RU"/>
        </w:rPr>
        <w:t>/</w:t>
      </w:r>
      <w:r w:rsidRPr="00A14092">
        <w:rPr>
          <w:rFonts w:eastAsia="Times New Roman" w:cs="Arial"/>
          <w:color w:val="000000"/>
          <w:lang w:val="en-US"/>
        </w:rPr>
        <w:t>min</w:t>
      </w:r>
      <w:r w:rsidRPr="00A14092">
        <w:rPr>
          <w:rFonts w:eastAsia="Times New Roman" w:cs="Arial"/>
          <w:color w:val="000000"/>
          <w:lang w:val="ru-RU"/>
        </w:rPr>
        <w:t xml:space="preserve">) </w:t>
      </w:r>
      <w:r w:rsidRPr="00A14092">
        <w:rPr>
          <w:rFonts w:eastAsia="Times New Roman" w:cs="Arial"/>
          <w:color w:val="000000"/>
          <w:lang w:eastAsia="bg-BG"/>
        </w:rPr>
        <w:t>(виж точка 4.4).</w:t>
      </w:r>
    </w:p>
    <w:p w14:paraId="687478A6" w14:textId="77777777" w:rsidR="00A14092" w:rsidRPr="00A14092" w:rsidRDefault="00A14092" w:rsidP="00A14092">
      <w:pPr>
        <w:spacing w:line="240" w:lineRule="auto"/>
        <w:rPr>
          <w:rFonts w:eastAsia="Times New Roman" w:cs="Arial"/>
          <w:i/>
          <w:iCs/>
          <w:color w:val="000000"/>
          <w:lang w:eastAsia="bg-BG"/>
        </w:rPr>
      </w:pPr>
    </w:p>
    <w:p w14:paraId="1B96CDDF" w14:textId="3E414157" w:rsidR="00A14092" w:rsidRPr="00A14092" w:rsidRDefault="00A14092" w:rsidP="00A14092">
      <w:pPr>
        <w:spacing w:line="240" w:lineRule="auto"/>
        <w:rPr>
          <w:rFonts w:eastAsia="Times New Roman" w:cs="Arial"/>
        </w:rPr>
      </w:pPr>
      <w:r w:rsidRPr="00A14092">
        <w:rPr>
          <w:rFonts w:eastAsia="Times New Roman" w:cs="Arial"/>
          <w:i/>
          <w:iCs/>
          <w:color w:val="000000"/>
          <w:lang w:eastAsia="bg-BG"/>
        </w:rPr>
        <w:t>Пациенти с чернодробно увреждане</w:t>
      </w:r>
    </w:p>
    <w:p w14:paraId="0364935F"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 xml:space="preserve">Начална доза от 4 </w:t>
      </w:r>
      <w:r w:rsidRPr="00A14092">
        <w:rPr>
          <w:rFonts w:eastAsia="Times New Roman" w:cs="Arial"/>
          <w:color w:val="000000"/>
          <w:lang w:val="en-US"/>
        </w:rPr>
        <w:t>mg</w:t>
      </w:r>
      <w:r w:rsidRPr="00A14092">
        <w:rPr>
          <w:rFonts w:eastAsia="Times New Roman" w:cs="Arial"/>
          <w:color w:val="000000"/>
          <w:lang w:val="ru-RU"/>
        </w:rPr>
        <w:t xml:space="preserve"> </w:t>
      </w:r>
      <w:r w:rsidRPr="00A14092">
        <w:rPr>
          <w:rFonts w:eastAsia="Times New Roman" w:cs="Arial"/>
          <w:color w:val="000000"/>
          <w:lang w:eastAsia="bg-BG"/>
        </w:rPr>
        <w:t>веднъж дневно се препоръчва при пациенти с леко до умерено тежко чернодробно увреждане. Дозата трябва да се коригира в зависимост от клиничния отговор. При пациенти с тежко чернодробно увреждане и/или холестаза, АКРУКС е противопоказан (вж. точки 4.3 и 5.2).</w:t>
      </w:r>
    </w:p>
    <w:p w14:paraId="6A865394" w14:textId="77777777" w:rsidR="00A14092" w:rsidRPr="00A14092" w:rsidRDefault="00A14092" w:rsidP="00A14092">
      <w:pPr>
        <w:spacing w:line="240" w:lineRule="auto"/>
        <w:rPr>
          <w:rFonts w:eastAsia="Times New Roman" w:cs="Arial"/>
          <w:i/>
          <w:iCs/>
          <w:color w:val="000000"/>
          <w:lang w:eastAsia="bg-BG"/>
        </w:rPr>
      </w:pPr>
    </w:p>
    <w:p w14:paraId="44764F32" w14:textId="03478A03" w:rsidR="00A14092" w:rsidRPr="00A14092" w:rsidRDefault="00A14092" w:rsidP="00A14092">
      <w:pPr>
        <w:spacing w:line="240" w:lineRule="auto"/>
        <w:rPr>
          <w:rFonts w:eastAsia="Times New Roman" w:cs="Arial"/>
        </w:rPr>
      </w:pPr>
      <w:r w:rsidRPr="00A14092">
        <w:rPr>
          <w:rFonts w:eastAsia="Times New Roman" w:cs="Arial"/>
          <w:i/>
          <w:iCs/>
          <w:color w:val="000000"/>
          <w:lang w:eastAsia="bg-BG"/>
        </w:rPr>
        <w:t>Чернокожи пациенти</w:t>
      </w:r>
    </w:p>
    <w:p w14:paraId="09C90709"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При чернокожи пациенти антихипертензивният ефект на кандесартан е по-слабо изразен, отколкото при нечернокожи пациенти. Следователно при чернокожи пациенти в сравнение с нечернокожи пациенти, за постигане на контрол на артериалното налягане може по-често да се налага възходящо титриране на дозата на АКРУКС и едновременно прилаганите лекарствени продукти (вж. точка 5.1).</w:t>
      </w:r>
    </w:p>
    <w:p w14:paraId="551D718C" w14:textId="77777777" w:rsidR="00A14092" w:rsidRPr="00A14092" w:rsidRDefault="00A14092" w:rsidP="00A14092">
      <w:pPr>
        <w:spacing w:line="240" w:lineRule="auto"/>
        <w:rPr>
          <w:rFonts w:eastAsia="Times New Roman" w:cs="Arial"/>
          <w:i/>
          <w:iCs/>
          <w:color w:val="000000"/>
          <w:lang w:eastAsia="bg-BG"/>
        </w:rPr>
      </w:pPr>
    </w:p>
    <w:p w14:paraId="001F9DE5" w14:textId="1DE77FC5" w:rsidR="00A14092" w:rsidRPr="00A14092" w:rsidRDefault="00A14092" w:rsidP="00A14092">
      <w:pPr>
        <w:spacing w:line="240" w:lineRule="auto"/>
        <w:rPr>
          <w:rFonts w:eastAsia="Times New Roman" w:cs="Arial"/>
        </w:rPr>
      </w:pPr>
      <w:r w:rsidRPr="00A14092">
        <w:rPr>
          <w:rFonts w:eastAsia="Times New Roman" w:cs="Arial"/>
          <w:i/>
          <w:iCs/>
          <w:color w:val="000000"/>
          <w:lang w:eastAsia="bg-BG"/>
        </w:rPr>
        <w:t>Педиатрична популация</w:t>
      </w:r>
    </w:p>
    <w:p w14:paraId="5AFBA721" w14:textId="77777777" w:rsidR="00A14092" w:rsidRPr="00A14092" w:rsidRDefault="00A14092" w:rsidP="00A14092">
      <w:pPr>
        <w:spacing w:line="240" w:lineRule="auto"/>
        <w:rPr>
          <w:rFonts w:eastAsia="Times New Roman" w:cs="Arial"/>
          <w:i/>
          <w:iCs/>
          <w:color w:val="000000"/>
          <w:lang w:eastAsia="bg-BG"/>
        </w:rPr>
      </w:pPr>
    </w:p>
    <w:p w14:paraId="57F90174" w14:textId="6599DE8D" w:rsidR="00A14092" w:rsidRPr="00A14092" w:rsidRDefault="00A14092" w:rsidP="00A14092">
      <w:pPr>
        <w:spacing w:line="240" w:lineRule="auto"/>
        <w:rPr>
          <w:rFonts w:eastAsia="Times New Roman" w:cs="Arial"/>
        </w:rPr>
      </w:pPr>
      <w:r w:rsidRPr="00A14092">
        <w:rPr>
          <w:rFonts w:eastAsia="Times New Roman" w:cs="Arial"/>
          <w:i/>
          <w:iCs/>
          <w:color w:val="000000"/>
          <w:lang w:eastAsia="bg-BG"/>
        </w:rPr>
        <w:t>Деца и юноши на възраст от 6 до &lt; 18 години:</w:t>
      </w:r>
    </w:p>
    <w:p w14:paraId="06B99FE1"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 xml:space="preserve">Препоръчителната начална доза е 4 </w:t>
      </w:r>
      <w:r w:rsidRPr="00A14092">
        <w:rPr>
          <w:rFonts w:eastAsia="Times New Roman" w:cs="Arial"/>
          <w:color w:val="000000"/>
          <w:lang w:val="en-US"/>
        </w:rPr>
        <w:t>mg</w:t>
      </w:r>
      <w:r w:rsidRPr="00A14092">
        <w:rPr>
          <w:rFonts w:eastAsia="Times New Roman" w:cs="Arial"/>
          <w:color w:val="000000"/>
          <w:lang w:val="ru-RU"/>
        </w:rPr>
        <w:t xml:space="preserve"> </w:t>
      </w:r>
      <w:r w:rsidRPr="00A14092">
        <w:rPr>
          <w:rFonts w:eastAsia="Times New Roman" w:cs="Arial"/>
          <w:color w:val="000000"/>
          <w:lang w:eastAsia="bg-BG"/>
        </w:rPr>
        <w:t>веднъж дневно.</w:t>
      </w:r>
    </w:p>
    <w:p w14:paraId="1A372959" w14:textId="77777777" w:rsidR="00A14092" w:rsidRPr="00A14092" w:rsidRDefault="00A14092" w:rsidP="00A14092">
      <w:pPr>
        <w:pStyle w:val="ListParagraph"/>
        <w:numPr>
          <w:ilvl w:val="0"/>
          <w:numId w:val="33"/>
        </w:numPr>
        <w:spacing w:line="240" w:lineRule="auto"/>
        <w:rPr>
          <w:rFonts w:eastAsia="Times New Roman" w:cs="Arial"/>
          <w:color w:val="000000"/>
          <w:lang w:eastAsia="bg-BG"/>
        </w:rPr>
      </w:pPr>
      <w:r w:rsidRPr="00A14092">
        <w:rPr>
          <w:rFonts w:eastAsia="Times New Roman" w:cs="Arial"/>
          <w:color w:val="000000"/>
          <w:lang w:eastAsia="bg-BG"/>
        </w:rPr>
        <w:t xml:space="preserve">За пациенти с тегло &lt; 50 </w:t>
      </w:r>
      <w:r w:rsidRPr="00A14092">
        <w:rPr>
          <w:rFonts w:eastAsia="Times New Roman" w:cs="Arial"/>
          <w:color w:val="000000"/>
          <w:lang w:val="en-US"/>
        </w:rPr>
        <w:t>kg</w:t>
      </w:r>
      <w:r w:rsidRPr="00A14092">
        <w:rPr>
          <w:rFonts w:eastAsia="Times New Roman" w:cs="Arial"/>
          <w:color w:val="000000"/>
          <w:lang w:val="ru-RU"/>
        </w:rPr>
        <w:t xml:space="preserve">: </w:t>
      </w:r>
      <w:r w:rsidRPr="00A14092">
        <w:rPr>
          <w:rFonts w:eastAsia="Times New Roman" w:cs="Arial"/>
          <w:color w:val="000000"/>
          <w:lang w:eastAsia="bg-BG"/>
        </w:rPr>
        <w:t xml:space="preserve">При пациенти с неадекватно контролирано кръвно налягане дозата може да бъде повишена до максимум 8 </w:t>
      </w:r>
      <w:r w:rsidRPr="00A14092">
        <w:rPr>
          <w:rFonts w:eastAsia="Times New Roman" w:cs="Arial"/>
          <w:color w:val="000000"/>
          <w:lang w:val="en-US"/>
        </w:rPr>
        <w:t>mg</w:t>
      </w:r>
      <w:r w:rsidRPr="00A14092">
        <w:rPr>
          <w:rFonts w:eastAsia="Times New Roman" w:cs="Arial"/>
          <w:color w:val="000000"/>
          <w:lang w:val="ru-RU"/>
        </w:rPr>
        <w:t xml:space="preserve"> </w:t>
      </w:r>
      <w:r w:rsidRPr="00A14092">
        <w:rPr>
          <w:rFonts w:eastAsia="Times New Roman" w:cs="Arial"/>
          <w:color w:val="000000"/>
          <w:lang w:eastAsia="bg-BG"/>
        </w:rPr>
        <w:t>веднъж дневно.</w:t>
      </w:r>
    </w:p>
    <w:p w14:paraId="5139EE0F" w14:textId="77777777" w:rsidR="00A14092" w:rsidRPr="00A14092" w:rsidRDefault="00A14092" w:rsidP="00A14092">
      <w:pPr>
        <w:pStyle w:val="ListParagraph"/>
        <w:numPr>
          <w:ilvl w:val="0"/>
          <w:numId w:val="33"/>
        </w:numPr>
        <w:spacing w:line="240" w:lineRule="auto"/>
        <w:rPr>
          <w:rFonts w:eastAsia="Times New Roman" w:cs="Arial"/>
          <w:color w:val="000000"/>
          <w:lang w:eastAsia="bg-BG"/>
        </w:rPr>
      </w:pPr>
      <w:r w:rsidRPr="00A14092">
        <w:rPr>
          <w:rFonts w:eastAsia="Times New Roman" w:cs="Arial"/>
          <w:color w:val="000000"/>
          <w:lang w:eastAsia="bg-BG"/>
        </w:rPr>
        <w:t xml:space="preserve">За пациенти с тегло </w:t>
      </w:r>
      <w:r w:rsidRPr="00A14092">
        <w:rPr>
          <w:rFonts w:eastAsia="Times New Roman" w:cs="Arial"/>
          <w:color w:val="000000"/>
          <w:lang w:val="ru-RU"/>
        </w:rPr>
        <w:t>≥</w:t>
      </w:r>
      <w:r w:rsidRPr="00A14092">
        <w:rPr>
          <w:rFonts w:eastAsia="Times New Roman" w:cs="Arial"/>
          <w:color w:val="000000"/>
          <w:lang w:eastAsia="bg-BG"/>
        </w:rPr>
        <w:t xml:space="preserve"> 50 </w:t>
      </w:r>
      <w:r w:rsidRPr="00A14092">
        <w:rPr>
          <w:rFonts w:eastAsia="Times New Roman" w:cs="Arial"/>
          <w:color w:val="000000"/>
          <w:lang w:val="en-US"/>
        </w:rPr>
        <w:t>kg</w:t>
      </w:r>
      <w:r w:rsidRPr="00A14092">
        <w:rPr>
          <w:rFonts w:eastAsia="Times New Roman" w:cs="Arial"/>
          <w:color w:val="000000"/>
          <w:lang w:val="ru-RU"/>
        </w:rPr>
        <w:t xml:space="preserve">: </w:t>
      </w:r>
      <w:r w:rsidRPr="00A14092">
        <w:rPr>
          <w:rFonts w:eastAsia="Times New Roman" w:cs="Arial"/>
          <w:color w:val="000000"/>
          <w:lang w:eastAsia="bg-BG"/>
        </w:rPr>
        <w:t xml:space="preserve">При пациенти с неадекватно контролирано кръвно налягане, ако е необходимо дозата може да да бъде повишена до 8 </w:t>
      </w:r>
      <w:r w:rsidRPr="00A14092">
        <w:rPr>
          <w:rFonts w:eastAsia="Times New Roman" w:cs="Arial"/>
          <w:color w:val="000000"/>
          <w:lang w:val="en-US"/>
        </w:rPr>
        <w:t>mg</w:t>
      </w:r>
      <w:r w:rsidRPr="00A14092">
        <w:rPr>
          <w:rFonts w:eastAsia="Times New Roman" w:cs="Arial"/>
          <w:color w:val="000000"/>
          <w:lang w:val="ru-RU"/>
        </w:rPr>
        <w:t xml:space="preserve"> </w:t>
      </w:r>
      <w:r w:rsidRPr="00A14092">
        <w:rPr>
          <w:rFonts w:eastAsia="Times New Roman" w:cs="Arial"/>
          <w:color w:val="000000"/>
          <w:lang w:eastAsia="bg-BG"/>
        </w:rPr>
        <w:t xml:space="preserve">веднъж дневно и след това до 16 </w:t>
      </w:r>
      <w:r w:rsidRPr="00A14092">
        <w:rPr>
          <w:rFonts w:eastAsia="Times New Roman" w:cs="Arial"/>
          <w:color w:val="000000"/>
          <w:lang w:val="en-US"/>
        </w:rPr>
        <w:t>mg</w:t>
      </w:r>
      <w:r w:rsidRPr="00A14092">
        <w:rPr>
          <w:rFonts w:eastAsia="Times New Roman" w:cs="Arial"/>
          <w:color w:val="000000"/>
          <w:lang w:val="ru-RU"/>
        </w:rPr>
        <w:t xml:space="preserve"> </w:t>
      </w:r>
      <w:r w:rsidRPr="00A14092">
        <w:rPr>
          <w:rFonts w:eastAsia="Times New Roman" w:cs="Arial"/>
          <w:color w:val="000000"/>
          <w:lang w:eastAsia="bg-BG"/>
        </w:rPr>
        <w:t>веднъж дневно (вж. точка 5.1)</w:t>
      </w:r>
    </w:p>
    <w:p w14:paraId="366E8E2A"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 xml:space="preserve">Дози над 32 </w:t>
      </w:r>
      <w:r w:rsidRPr="00A14092">
        <w:rPr>
          <w:rFonts w:eastAsia="Times New Roman" w:cs="Arial"/>
          <w:color w:val="000000"/>
          <w:lang w:val="en-US"/>
        </w:rPr>
        <w:t>mg</w:t>
      </w:r>
      <w:r w:rsidRPr="00A14092">
        <w:rPr>
          <w:rFonts w:eastAsia="Times New Roman" w:cs="Arial"/>
          <w:color w:val="000000"/>
          <w:lang w:val="ru-RU"/>
        </w:rPr>
        <w:t xml:space="preserve"> </w:t>
      </w:r>
      <w:r w:rsidRPr="00A14092">
        <w:rPr>
          <w:rFonts w:eastAsia="Times New Roman" w:cs="Arial"/>
          <w:color w:val="000000"/>
          <w:lang w:eastAsia="bg-BG"/>
        </w:rPr>
        <w:t>не са проучвани при педиатрични пациенти.</w:t>
      </w:r>
    </w:p>
    <w:p w14:paraId="0DAC167D" w14:textId="77777777" w:rsidR="00A14092" w:rsidRPr="00A14092" w:rsidRDefault="00A14092" w:rsidP="00A14092">
      <w:pPr>
        <w:spacing w:line="240" w:lineRule="auto"/>
        <w:rPr>
          <w:rFonts w:eastAsia="Times New Roman" w:cs="Arial"/>
          <w:color w:val="000000"/>
          <w:lang w:eastAsia="bg-BG"/>
        </w:rPr>
      </w:pPr>
    </w:p>
    <w:p w14:paraId="4A50BD7F" w14:textId="0BE93BE9" w:rsidR="00A14092" w:rsidRPr="00A14092" w:rsidRDefault="00A14092" w:rsidP="00A14092">
      <w:pPr>
        <w:spacing w:line="240" w:lineRule="auto"/>
        <w:rPr>
          <w:rFonts w:eastAsia="Times New Roman" w:cs="Arial"/>
        </w:rPr>
      </w:pPr>
      <w:r w:rsidRPr="00A14092">
        <w:rPr>
          <w:rFonts w:eastAsia="Times New Roman" w:cs="Arial"/>
          <w:color w:val="000000"/>
          <w:lang w:eastAsia="bg-BG"/>
        </w:rPr>
        <w:t>Основната част от антихипертензивния ефект се постига в рамките на 4 седмици.</w:t>
      </w:r>
    </w:p>
    <w:p w14:paraId="1BD9C1B7" w14:textId="77777777" w:rsidR="00A14092" w:rsidRPr="00A14092" w:rsidRDefault="00A14092" w:rsidP="00A14092">
      <w:pPr>
        <w:spacing w:line="240" w:lineRule="auto"/>
        <w:rPr>
          <w:rFonts w:eastAsia="Times New Roman" w:cs="Arial"/>
          <w:color w:val="000000"/>
          <w:lang w:eastAsia="bg-BG"/>
        </w:rPr>
      </w:pPr>
    </w:p>
    <w:p w14:paraId="16827B9E" w14:textId="4CD4D41A" w:rsidR="00A14092" w:rsidRPr="00A14092" w:rsidRDefault="00A14092" w:rsidP="00A14092">
      <w:pPr>
        <w:spacing w:line="240" w:lineRule="auto"/>
        <w:rPr>
          <w:rFonts w:eastAsia="Times New Roman" w:cs="Arial"/>
        </w:rPr>
      </w:pPr>
      <w:r w:rsidRPr="00A14092">
        <w:rPr>
          <w:rFonts w:eastAsia="Times New Roman" w:cs="Arial"/>
          <w:color w:val="000000"/>
          <w:lang w:eastAsia="bg-BG"/>
        </w:rPr>
        <w:t>За деца с възможно вътресъдово обемно изчерпване (като например пациенти, лекувани с диуретици, особено тези с увредена бъбречна функция), лечението с кандесартан трябва да започне под непрекъснато наблюдение и трябва да се прецени даването на доза, по-ниска от общата начална доза, посочена по-горе (вж. точка 4.4).</w:t>
      </w:r>
    </w:p>
    <w:p w14:paraId="0BBC2B46" w14:textId="77777777" w:rsidR="00A14092" w:rsidRPr="00A14092" w:rsidRDefault="00A14092" w:rsidP="00A14092">
      <w:pPr>
        <w:spacing w:line="240" w:lineRule="auto"/>
        <w:rPr>
          <w:rFonts w:eastAsia="Times New Roman" w:cs="Arial"/>
          <w:color w:val="000000"/>
          <w:lang w:eastAsia="bg-BG"/>
        </w:rPr>
      </w:pPr>
    </w:p>
    <w:p w14:paraId="26CD2501" w14:textId="73A13D5E" w:rsidR="00A14092" w:rsidRPr="00A14092" w:rsidRDefault="00A14092" w:rsidP="00A14092">
      <w:pPr>
        <w:spacing w:line="240" w:lineRule="auto"/>
        <w:rPr>
          <w:rFonts w:eastAsia="Times New Roman" w:cs="Arial"/>
        </w:rPr>
      </w:pPr>
      <w:r w:rsidRPr="00A14092">
        <w:rPr>
          <w:rFonts w:eastAsia="Times New Roman" w:cs="Arial"/>
          <w:color w:val="000000"/>
          <w:lang w:eastAsia="bg-BG"/>
        </w:rPr>
        <w:t xml:space="preserve">Кандесартан не е проучван при деца със скорост на гломерулна филтрация под 30 </w:t>
      </w:r>
      <w:r w:rsidRPr="00A14092">
        <w:rPr>
          <w:rFonts w:eastAsia="Times New Roman" w:cs="Arial"/>
          <w:color w:val="000000"/>
          <w:lang w:val="en-US"/>
        </w:rPr>
        <w:t>ml</w:t>
      </w:r>
      <w:r w:rsidRPr="00A14092">
        <w:rPr>
          <w:rFonts w:eastAsia="Times New Roman" w:cs="Arial"/>
          <w:color w:val="000000"/>
          <w:lang w:val="ru-RU"/>
        </w:rPr>
        <w:t>/</w:t>
      </w:r>
      <w:r w:rsidRPr="00A14092">
        <w:rPr>
          <w:rFonts w:eastAsia="Times New Roman" w:cs="Arial"/>
          <w:color w:val="000000"/>
          <w:lang w:val="en-US"/>
        </w:rPr>
        <w:t>min</w:t>
      </w:r>
      <w:r w:rsidRPr="00A14092">
        <w:rPr>
          <w:rFonts w:eastAsia="Times New Roman" w:cs="Arial"/>
          <w:color w:val="000000"/>
          <w:lang w:val="ru-RU"/>
        </w:rPr>
        <w:t>/1,73</w:t>
      </w:r>
      <w:r w:rsidRPr="00A14092">
        <w:rPr>
          <w:rFonts w:eastAsia="Times New Roman" w:cs="Arial"/>
          <w:color w:val="000000"/>
          <w:lang w:val="en-US"/>
        </w:rPr>
        <w:t>m</w:t>
      </w:r>
      <w:r w:rsidRPr="00A14092">
        <w:rPr>
          <w:rFonts w:eastAsia="Times New Roman" w:cs="Arial"/>
          <w:color w:val="000000"/>
          <w:vertAlign w:val="superscript"/>
          <w:lang w:val="ru-RU"/>
        </w:rPr>
        <w:t>2</w:t>
      </w:r>
      <w:r w:rsidRPr="00A14092">
        <w:rPr>
          <w:rFonts w:eastAsia="Times New Roman" w:cs="Arial"/>
          <w:color w:val="000000"/>
          <w:lang w:val="ru-RU"/>
        </w:rPr>
        <w:t xml:space="preserve"> </w:t>
      </w:r>
      <w:r w:rsidRPr="00A14092">
        <w:rPr>
          <w:rFonts w:eastAsia="Times New Roman" w:cs="Arial"/>
          <w:color w:val="000000"/>
          <w:lang w:eastAsia="bg-BG"/>
        </w:rPr>
        <w:t>(вж. точка 4.4).</w:t>
      </w:r>
    </w:p>
    <w:p w14:paraId="1B6B04BB" w14:textId="77777777" w:rsidR="00A14092" w:rsidRPr="00A14092" w:rsidRDefault="00A14092" w:rsidP="00A14092">
      <w:pPr>
        <w:spacing w:line="240" w:lineRule="auto"/>
        <w:rPr>
          <w:rFonts w:eastAsia="Times New Roman" w:cs="Arial"/>
          <w:i/>
          <w:iCs/>
          <w:color w:val="000000"/>
          <w:lang w:eastAsia="bg-BG"/>
        </w:rPr>
      </w:pPr>
    </w:p>
    <w:p w14:paraId="27117194" w14:textId="2A690ED7" w:rsidR="00A14092" w:rsidRPr="00A14092" w:rsidRDefault="00A14092" w:rsidP="00A14092">
      <w:pPr>
        <w:spacing w:line="240" w:lineRule="auto"/>
        <w:rPr>
          <w:rFonts w:eastAsia="Times New Roman" w:cs="Arial"/>
        </w:rPr>
      </w:pPr>
      <w:r w:rsidRPr="00A14092">
        <w:rPr>
          <w:rFonts w:eastAsia="Times New Roman" w:cs="Arial"/>
          <w:i/>
          <w:iCs/>
          <w:color w:val="000000"/>
          <w:lang w:eastAsia="bg-BG"/>
        </w:rPr>
        <w:t>Педиатрични чернокожи пациенти</w:t>
      </w:r>
    </w:p>
    <w:p w14:paraId="633F08EA"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Антихипертензивният ефект на кандесартан е по-слабо проявен при чернокожи пациенти, отколкото при другите пациенти (вж. точка 5.1).</w:t>
      </w:r>
    </w:p>
    <w:p w14:paraId="4BDAF801" w14:textId="77777777" w:rsidR="00A14092" w:rsidRPr="00A14092" w:rsidRDefault="00A14092" w:rsidP="00A14092">
      <w:pPr>
        <w:spacing w:line="240" w:lineRule="auto"/>
        <w:rPr>
          <w:rFonts w:eastAsia="Times New Roman" w:cs="Arial"/>
          <w:i/>
          <w:iCs/>
          <w:color w:val="000000"/>
          <w:lang w:eastAsia="bg-BG"/>
        </w:rPr>
      </w:pPr>
    </w:p>
    <w:p w14:paraId="0445E429" w14:textId="13981143" w:rsidR="00A14092" w:rsidRPr="00A14092" w:rsidRDefault="00A14092" w:rsidP="00A14092">
      <w:pPr>
        <w:spacing w:line="240" w:lineRule="auto"/>
        <w:rPr>
          <w:rFonts w:eastAsia="Times New Roman" w:cs="Arial"/>
        </w:rPr>
      </w:pPr>
      <w:r w:rsidRPr="00A14092">
        <w:rPr>
          <w:rFonts w:eastAsia="Times New Roman" w:cs="Arial"/>
          <w:i/>
          <w:iCs/>
          <w:color w:val="000000"/>
          <w:lang w:eastAsia="bg-BG"/>
        </w:rPr>
        <w:t>Деца на възраст по-малки от 1 година до &lt;6 години:</w:t>
      </w:r>
    </w:p>
    <w:p w14:paraId="084EA2A2"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Безопасността и ефикасността при деца на възраст от 1 до &lt; 6-годишна възраст не са установени.</w:t>
      </w:r>
    </w:p>
    <w:p w14:paraId="4BC1DAFF"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Наличните понастоящем данни са описани в точка 5.1, но препоръки за дозировката не могат да бъдат дадени.</w:t>
      </w:r>
    </w:p>
    <w:p w14:paraId="66FB40AD"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Кандесартан е противопоказан при деца на възраст под 1 година (вж. точка 4.3).</w:t>
      </w:r>
      <w:bookmarkStart w:id="1" w:name="bookmark0"/>
      <w:bookmarkEnd w:id="1"/>
    </w:p>
    <w:p w14:paraId="17CFA275" w14:textId="77777777" w:rsidR="00A14092" w:rsidRPr="00A14092" w:rsidRDefault="00A14092" w:rsidP="00A14092">
      <w:pPr>
        <w:spacing w:line="240" w:lineRule="auto"/>
        <w:rPr>
          <w:rFonts w:eastAsia="Times New Roman" w:cs="Arial"/>
        </w:rPr>
      </w:pPr>
    </w:p>
    <w:p w14:paraId="559BE349" w14:textId="181FD233" w:rsidR="00A14092" w:rsidRPr="00A14092" w:rsidRDefault="00A14092" w:rsidP="00A14092">
      <w:pPr>
        <w:spacing w:line="240" w:lineRule="auto"/>
        <w:rPr>
          <w:rFonts w:eastAsia="Times New Roman" w:cs="Arial"/>
        </w:rPr>
      </w:pPr>
      <w:r w:rsidRPr="00A14092">
        <w:rPr>
          <w:rFonts w:eastAsia="Times New Roman" w:cs="Arial"/>
          <w:color w:val="000000"/>
          <w:u w:val="single"/>
          <w:lang w:eastAsia="bg-BG"/>
        </w:rPr>
        <w:t>Дозировка при пациенти със сърдечна недостатъчност</w:t>
      </w:r>
    </w:p>
    <w:p w14:paraId="003D4F05" w14:textId="77777777" w:rsidR="00A14092" w:rsidRPr="00A14092" w:rsidRDefault="00A14092" w:rsidP="00A14092">
      <w:pPr>
        <w:rPr>
          <w:rFonts w:eastAsia="Times New Roman" w:cs="Arial"/>
        </w:rPr>
      </w:pPr>
      <w:r w:rsidRPr="00A14092">
        <w:rPr>
          <w:rFonts w:eastAsia="Times New Roman" w:cs="Arial"/>
          <w:color w:val="000000"/>
          <w:lang w:eastAsia="bg-BG"/>
        </w:rPr>
        <w:t xml:space="preserve">Обикновено препоръчителната начална доза за АКРУКС е 4 </w:t>
      </w:r>
      <w:r w:rsidRPr="00A14092">
        <w:rPr>
          <w:rFonts w:eastAsia="Times New Roman" w:cs="Arial"/>
          <w:color w:val="000000"/>
          <w:lang w:val="en-US"/>
        </w:rPr>
        <w:t>mg</w:t>
      </w:r>
      <w:r w:rsidRPr="00A14092">
        <w:rPr>
          <w:rFonts w:eastAsia="Times New Roman" w:cs="Arial"/>
          <w:color w:val="000000"/>
          <w:lang w:val="ru-RU"/>
        </w:rPr>
        <w:t xml:space="preserve"> </w:t>
      </w:r>
      <w:r w:rsidRPr="00A14092">
        <w:rPr>
          <w:rFonts w:eastAsia="Times New Roman" w:cs="Arial"/>
          <w:color w:val="000000"/>
          <w:lang w:eastAsia="bg-BG"/>
        </w:rPr>
        <w:t>веднъж дневно.</w:t>
      </w:r>
      <w:r w:rsidRPr="00A14092">
        <w:rPr>
          <w:rFonts w:eastAsia="Times New Roman" w:cs="Arial"/>
          <w:color w:val="000000"/>
          <w:lang w:val="ru-RU"/>
        </w:rPr>
        <w:t xml:space="preserve"> </w:t>
      </w:r>
      <w:r w:rsidRPr="00A14092">
        <w:rPr>
          <w:rFonts w:eastAsia="Times New Roman" w:cs="Arial"/>
          <w:color w:val="000000"/>
          <w:lang w:eastAsia="bg-BG"/>
        </w:rPr>
        <w:t>Достигането на</w:t>
      </w:r>
      <w:r w:rsidRPr="00A14092">
        <w:rPr>
          <w:rFonts w:eastAsia="Times New Roman" w:cs="Arial"/>
          <w:color w:val="000000"/>
          <w:vertAlign w:val="subscript"/>
          <w:lang w:eastAsia="bg-BG"/>
        </w:rPr>
        <w:t xml:space="preserve"> </w:t>
      </w:r>
      <w:r w:rsidRPr="00A14092">
        <w:rPr>
          <w:rFonts w:eastAsia="Times New Roman" w:cs="Arial"/>
          <w:color w:val="000000"/>
          <w:lang w:eastAsia="bg-BG"/>
        </w:rPr>
        <w:t xml:space="preserve">целева доза от 32 </w:t>
      </w:r>
      <w:r w:rsidRPr="00A14092">
        <w:rPr>
          <w:rFonts w:eastAsia="Times New Roman" w:cs="Arial"/>
          <w:color w:val="000000"/>
          <w:lang w:val="en-US"/>
        </w:rPr>
        <w:t>mg</w:t>
      </w:r>
      <w:r w:rsidRPr="00A14092">
        <w:rPr>
          <w:rFonts w:eastAsia="Times New Roman" w:cs="Arial"/>
          <w:color w:val="000000"/>
          <w:lang w:val="ru-RU"/>
        </w:rPr>
        <w:t xml:space="preserve"> </w:t>
      </w:r>
      <w:r w:rsidRPr="00A14092">
        <w:rPr>
          <w:rFonts w:eastAsia="Times New Roman" w:cs="Arial"/>
          <w:color w:val="000000"/>
          <w:lang w:eastAsia="bg-BG"/>
        </w:rPr>
        <w:t>веднъж дневно (максимална доза) или на най-високата поносима доза се извършва чрез удвояване на дозата на интервал от най-малко 2 седмици (вж. точка 4.4). Оценката на</w:t>
      </w:r>
      <w:r>
        <w:rPr>
          <w:rFonts w:eastAsia="Times New Roman" w:cs="Arial"/>
          <w:color w:val="000000"/>
          <w:lang w:eastAsia="bg-BG"/>
        </w:rPr>
        <w:t xml:space="preserve"> </w:t>
      </w:r>
      <w:r w:rsidRPr="00A14092">
        <w:rPr>
          <w:rFonts w:eastAsia="Times New Roman" w:cs="Arial"/>
          <w:color w:val="000000"/>
          <w:lang w:eastAsia="bg-BG"/>
        </w:rPr>
        <w:t>пациенти със сърдечна недостатъчност винаги трябва да включва оценка на бъбречната функция, включително мониториране на креатинина и калия в серума. АКРУКС може да се прилага с други средства за лечение на сърдечна недостатъчност, включително АСЕ инхибитори, бета-блокери, диуретици или сърдечни гликозиди, както и с комбинации от тези лекарствени продукти. АКРУКС може да се прилага заедно с АСЕ инхибитор при пациенти със симптоматична сърдечна недостатъчност въпреки оптималната стандартна терапия за сърдечна недостатъчност, когато минералкортикоидни рецепторни антагонисти не се понасят. Комбинацията от АСЕ инхибитор, калий-съхраняващ диуретик и АКРУКС не се препоръчва и следва да се обмисли само след внимателна оценка на потенциалните ползи и рискове (вж. точки 4.4,4.8 и 5.1).</w:t>
      </w:r>
    </w:p>
    <w:p w14:paraId="180663F0" w14:textId="77777777" w:rsidR="00A14092" w:rsidRPr="00A14092" w:rsidRDefault="00A14092" w:rsidP="00A14092">
      <w:pPr>
        <w:spacing w:line="240" w:lineRule="auto"/>
        <w:rPr>
          <w:rFonts w:eastAsia="Times New Roman" w:cs="Arial"/>
          <w:i/>
          <w:iCs/>
          <w:color w:val="000000"/>
          <w:lang w:eastAsia="bg-BG"/>
        </w:rPr>
      </w:pPr>
    </w:p>
    <w:p w14:paraId="4B0D246B" w14:textId="6659A471" w:rsidR="00A14092" w:rsidRPr="00A14092" w:rsidRDefault="00A14092" w:rsidP="00A14092">
      <w:pPr>
        <w:spacing w:line="240" w:lineRule="auto"/>
        <w:rPr>
          <w:rFonts w:eastAsia="Times New Roman" w:cs="Arial"/>
        </w:rPr>
      </w:pPr>
      <w:r w:rsidRPr="00A14092">
        <w:rPr>
          <w:rFonts w:eastAsia="Times New Roman" w:cs="Arial"/>
          <w:i/>
          <w:iCs/>
          <w:color w:val="000000"/>
          <w:lang w:eastAsia="bg-BG"/>
        </w:rPr>
        <w:t>Специални популации</w:t>
      </w:r>
    </w:p>
    <w:p w14:paraId="523B0027"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Не се налага корекция на началната доза при хора в старческа възраст или при пациенти с интраваскуларна хиповолемия, или при пациенти с бъбречно увреждане или леко до умерено тежко чернодробно увреждане.</w:t>
      </w:r>
    </w:p>
    <w:p w14:paraId="3D00E4E3" w14:textId="77777777" w:rsidR="00A14092" w:rsidRPr="00A14092" w:rsidRDefault="00A14092" w:rsidP="00A14092">
      <w:pPr>
        <w:spacing w:line="240" w:lineRule="auto"/>
        <w:rPr>
          <w:rFonts w:eastAsia="Times New Roman" w:cs="Arial"/>
          <w:i/>
          <w:iCs/>
          <w:color w:val="000000"/>
          <w:lang w:eastAsia="bg-BG"/>
        </w:rPr>
      </w:pPr>
    </w:p>
    <w:p w14:paraId="3C81B3E1" w14:textId="55306789" w:rsidR="00A14092" w:rsidRPr="00A14092" w:rsidRDefault="00A14092" w:rsidP="00A14092">
      <w:pPr>
        <w:spacing w:line="240" w:lineRule="auto"/>
        <w:rPr>
          <w:rFonts w:eastAsia="Times New Roman" w:cs="Arial"/>
        </w:rPr>
      </w:pPr>
      <w:r w:rsidRPr="00A14092">
        <w:rPr>
          <w:rFonts w:eastAsia="Times New Roman" w:cs="Arial"/>
          <w:i/>
          <w:iCs/>
          <w:color w:val="000000"/>
          <w:lang w:eastAsia="bg-BG"/>
        </w:rPr>
        <w:t>Педиатрична популация</w:t>
      </w:r>
    </w:p>
    <w:p w14:paraId="56DEA52A"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Безопасността и ефикасността на АКРУКС за лечение на сърдечна недостатъчност не са установени при деца на възраст до 18 години. Няма налични данни.</w:t>
      </w:r>
    </w:p>
    <w:p w14:paraId="0D2FCE4E" w14:textId="77777777" w:rsidR="00A14092" w:rsidRPr="00A14092" w:rsidRDefault="00A14092" w:rsidP="00A14092">
      <w:pPr>
        <w:spacing w:line="240" w:lineRule="auto"/>
        <w:rPr>
          <w:rFonts w:eastAsia="Times New Roman" w:cs="Arial"/>
          <w:color w:val="000000"/>
          <w:u w:val="single"/>
          <w:lang w:eastAsia="bg-BG"/>
        </w:rPr>
      </w:pPr>
    </w:p>
    <w:p w14:paraId="367321B6" w14:textId="317FC185" w:rsidR="00A14092" w:rsidRPr="00A14092" w:rsidRDefault="00A14092" w:rsidP="00A14092">
      <w:pPr>
        <w:pStyle w:val="Heading3"/>
        <w:rPr>
          <w:rFonts w:eastAsia="Times New Roman"/>
          <w:u w:val="single"/>
        </w:rPr>
      </w:pPr>
      <w:r w:rsidRPr="00A14092">
        <w:rPr>
          <w:rFonts w:eastAsia="Times New Roman"/>
          <w:u w:val="single"/>
          <w:lang w:eastAsia="bg-BG"/>
        </w:rPr>
        <w:t>Начин на приложение</w:t>
      </w:r>
    </w:p>
    <w:p w14:paraId="6B91D8A0" w14:textId="77777777" w:rsidR="00A14092" w:rsidRPr="00A14092" w:rsidRDefault="00A14092" w:rsidP="00A14092">
      <w:pPr>
        <w:spacing w:line="240" w:lineRule="auto"/>
        <w:rPr>
          <w:rFonts w:eastAsia="Times New Roman" w:cs="Arial"/>
          <w:color w:val="000000"/>
          <w:lang w:eastAsia="bg-BG"/>
        </w:rPr>
      </w:pPr>
    </w:p>
    <w:p w14:paraId="79E11AB5" w14:textId="7E0A48A5" w:rsidR="00A14092" w:rsidRPr="00A14092" w:rsidRDefault="00A14092" w:rsidP="00A14092">
      <w:pPr>
        <w:spacing w:line="240" w:lineRule="auto"/>
        <w:rPr>
          <w:rFonts w:eastAsia="Times New Roman" w:cs="Arial"/>
        </w:rPr>
      </w:pPr>
      <w:r w:rsidRPr="00A14092">
        <w:rPr>
          <w:rFonts w:eastAsia="Times New Roman" w:cs="Arial"/>
          <w:color w:val="000000"/>
          <w:lang w:eastAsia="bg-BG"/>
        </w:rPr>
        <w:t>Перорално приложение</w:t>
      </w:r>
    </w:p>
    <w:p w14:paraId="4FBCD407" w14:textId="2EF8A470" w:rsidR="00A14092" w:rsidRPr="00A14092" w:rsidRDefault="00A14092" w:rsidP="00A14092">
      <w:pPr>
        <w:rPr>
          <w:rFonts w:eastAsia="Times New Roman" w:cs="Arial"/>
        </w:rPr>
      </w:pPr>
      <w:r w:rsidRPr="00A14092">
        <w:rPr>
          <w:rFonts w:eastAsia="Times New Roman" w:cs="Arial"/>
          <w:color w:val="000000"/>
          <w:lang w:eastAsia="bg-BG"/>
        </w:rPr>
        <w:t>АКРУКС трябва да се приема веднъж дневно със или без храна. Бионаличността на АКРУКС не се повлиява от приема на храна.</w:t>
      </w:r>
    </w:p>
    <w:p w14:paraId="267C501F" w14:textId="48349C58" w:rsidR="00A14092" w:rsidRPr="00A14092" w:rsidRDefault="00A14092" w:rsidP="00A14092">
      <w:pPr>
        <w:rPr>
          <w:rFonts w:cs="Arial"/>
        </w:rPr>
      </w:pPr>
    </w:p>
    <w:p w14:paraId="62B13D0B" w14:textId="55778462" w:rsidR="00395555" w:rsidRDefault="002C50EE" w:rsidP="008A6AF2">
      <w:pPr>
        <w:pStyle w:val="Heading2"/>
      </w:pPr>
      <w:r>
        <w:t>4.3. Противопоказания</w:t>
      </w:r>
    </w:p>
    <w:p w14:paraId="651E8F92" w14:textId="6076CA6D" w:rsidR="00A14092" w:rsidRDefault="00A14092" w:rsidP="00A14092"/>
    <w:p w14:paraId="2EF4AC4F"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lastRenderedPageBreak/>
        <w:t>Свръхчувствителност към активното вещество или към някое от помощните вещества, изброени в точка 6.1.</w:t>
      </w:r>
    </w:p>
    <w:p w14:paraId="7B8326D7"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Втори и трети триместър на бременността (вж. точки 4.4 и 4.6).</w:t>
      </w:r>
    </w:p>
    <w:p w14:paraId="717605A1"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Тежко чернодробно увреждане и/или холестаза.</w:t>
      </w:r>
    </w:p>
    <w:p w14:paraId="57C2F7AF"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Деца на възраст под 1 година (вж. точка 5.3).</w:t>
      </w:r>
    </w:p>
    <w:p w14:paraId="6442F889" w14:textId="77777777" w:rsidR="00A14092" w:rsidRDefault="00A14092" w:rsidP="00A14092">
      <w:pPr>
        <w:rPr>
          <w:rFonts w:eastAsia="Times New Roman" w:cs="Arial"/>
          <w:color w:val="000000"/>
          <w:lang w:eastAsia="bg-BG"/>
        </w:rPr>
      </w:pPr>
    </w:p>
    <w:p w14:paraId="48409123" w14:textId="784594B0" w:rsidR="00A14092" w:rsidRDefault="00A14092" w:rsidP="00A14092">
      <w:pPr>
        <w:rPr>
          <w:rFonts w:eastAsia="Times New Roman" w:cs="Arial"/>
          <w:color w:val="000000"/>
          <w:lang w:eastAsia="bg-BG"/>
        </w:rPr>
      </w:pPr>
      <w:r w:rsidRPr="00A14092">
        <w:rPr>
          <w:rFonts w:eastAsia="Times New Roman" w:cs="Arial"/>
          <w:color w:val="000000"/>
          <w:lang w:eastAsia="bg-BG"/>
        </w:rPr>
        <w:t xml:space="preserve">Едновременната употреба на АКРУКС с алискирен-съдържащи продукти е противопоказана при пациенти със захарен диабет или бъбречно увреждане </w:t>
      </w:r>
      <w:r w:rsidRPr="00A14092">
        <w:rPr>
          <w:rFonts w:eastAsia="Times New Roman" w:cs="Arial"/>
          <w:color w:val="000000"/>
          <w:lang w:val="ru-RU"/>
        </w:rPr>
        <w:t>(</w:t>
      </w:r>
      <w:r w:rsidRPr="00A14092">
        <w:rPr>
          <w:rFonts w:eastAsia="Times New Roman" w:cs="Arial"/>
          <w:color w:val="000000"/>
          <w:lang w:val="en-US"/>
        </w:rPr>
        <w:t>GFR</w:t>
      </w:r>
      <w:r w:rsidRPr="00A14092">
        <w:rPr>
          <w:rFonts w:eastAsia="Times New Roman" w:cs="Arial"/>
          <w:color w:val="000000"/>
          <w:lang w:val="ru-RU"/>
        </w:rPr>
        <w:t xml:space="preserve"> </w:t>
      </w:r>
      <w:r w:rsidRPr="00A14092">
        <w:rPr>
          <w:rFonts w:eastAsia="Times New Roman" w:cs="Arial"/>
          <w:color w:val="000000"/>
          <w:lang w:eastAsia="bg-BG"/>
        </w:rPr>
        <w:t xml:space="preserve">&lt; 60 </w:t>
      </w:r>
      <w:r w:rsidRPr="00A14092">
        <w:rPr>
          <w:rFonts w:eastAsia="Times New Roman" w:cs="Arial"/>
          <w:color w:val="000000"/>
          <w:lang w:val="en-US"/>
        </w:rPr>
        <w:t>ml</w:t>
      </w:r>
      <w:r w:rsidRPr="00A14092">
        <w:rPr>
          <w:rFonts w:eastAsia="Times New Roman" w:cs="Arial"/>
          <w:color w:val="000000"/>
          <w:lang w:val="ru-RU"/>
        </w:rPr>
        <w:t>/</w:t>
      </w:r>
      <w:r w:rsidRPr="00A14092">
        <w:rPr>
          <w:rFonts w:eastAsia="Times New Roman" w:cs="Arial"/>
          <w:color w:val="000000"/>
          <w:lang w:val="en-US"/>
        </w:rPr>
        <w:t>min</w:t>
      </w:r>
      <w:r w:rsidRPr="00A14092">
        <w:rPr>
          <w:rFonts w:eastAsia="Times New Roman" w:cs="Arial"/>
          <w:color w:val="000000"/>
          <w:lang w:val="ru-RU"/>
        </w:rPr>
        <w:t xml:space="preserve">/1,73 </w:t>
      </w:r>
      <w:r w:rsidRPr="00A14092">
        <w:rPr>
          <w:rFonts w:eastAsia="Times New Roman" w:cs="Arial"/>
          <w:color w:val="000000"/>
          <w:lang w:val="en-US"/>
        </w:rPr>
        <w:t>m</w:t>
      </w:r>
      <w:r w:rsidRPr="00A14092">
        <w:rPr>
          <w:rFonts w:eastAsia="Times New Roman" w:cs="Arial"/>
          <w:color w:val="000000"/>
          <w:vertAlign w:val="superscript"/>
          <w:lang w:val="ru-RU"/>
        </w:rPr>
        <w:t>2</w:t>
      </w:r>
      <w:r w:rsidRPr="00A14092">
        <w:rPr>
          <w:rFonts w:eastAsia="Times New Roman" w:cs="Arial"/>
          <w:color w:val="000000"/>
          <w:lang w:val="ru-RU"/>
        </w:rPr>
        <w:t xml:space="preserve">) </w:t>
      </w:r>
      <w:r w:rsidRPr="00A14092">
        <w:rPr>
          <w:rFonts w:eastAsia="Times New Roman" w:cs="Arial"/>
          <w:color w:val="000000"/>
          <w:lang w:eastAsia="bg-BG"/>
        </w:rPr>
        <w:t>(вж. точки 4.5 и 5.1).</w:t>
      </w:r>
    </w:p>
    <w:p w14:paraId="47DF0F22" w14:textId="77777777" w:rsidR="00A14092" w:rsidRDefault="00A14092" w:rsidP="008A6AF2">
      <w:pPr>
        <w:pStyle w:val="Heading2"/>
        <w:rPr>
          <w:rFonts w:eastAsia="Times New Roman" w:cs="Arial"/>
          <w:color w:val="000000"/>
          <w:sz w:val="22"/>
          <w:szCs w:val="22"/>
          <w:lang w:eastAsia="bg-BG"/>
        </w:rPr>
      </w:pPr>
    </w:p>
    <w:p w14:paraId="5A4AC413" w14:textId="53545FF2" w:rsidR="00395555" w:rsidRDefault="002C50EE" w:rsidP="008A6AF2">
      <w:pPr>
        <w:pStyle w:val="Heading2"/>
      </w:pPr>
      <w:r>
        <w:t>4.4. Специални предупреждения и предпазни мерки при употреба</w:t>
      </w:r>
    </w:p>
    <w:p w14:paraId="66F1A386" w14:textId="5F1B3900" w:rsidR="00A14092" w:rsidRDefault="00A14092" w:rsidP="00A14092"/>
    <w:p w14:paraId="2396BEE0" w14:textId="77777777" w:rsidR="00A14092" w:rsidRPr="00A14092" w:rsidRDefault="00A14092" w:rsidP="00A14092">
      <w:pPr>
        <w:spacing w:line="240" w:lineRule="auto"/>
        <w:rPr>
          <w:rFonts w:eastAsia="Times New Roman" w:cs="Arial"/>
        </w:rPr>
      </w:pPr>
      <w:r w:rsidRPr="00A14092">
        <w:rPr>
          <w:rFonts w:eastAsia="Times New Roman" w:cs="Arial"/>
          <w:i/>
          <w:iCs/>
          <w:color w:val="000000"/>
          <w:u w:val="single"/>
          <w:lang w:eastAsia="bg-BG"/>
        </w:rPr>
        <w:t>Бъбречно увреждане</w:t>
      </w:r>
    </w:p>
    <w:p w14:paraId="692553EA"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Както и при други продукти, като следствие от инхибирането на ренин-ангиотензин-алдостероновата система са възможни промени в бъбречната функция при пациенти с предразположеност към лечение с АКРУКС.</w:t>
      </w:r>
    </w:p>
    <w:p w14:paraId="58112F38" w14:textId="77777777" w:rsidR="00A14092" w:rsidRPr="00A14092" w:rsidRDefault="00A14092" w:rsidP="00A14092">
      <w:pPr>
        <w:spacing w:line="240" w:lineRule="auto"/>
        <w:rPr>
          <w:rFonts w:eastAsia="Times New Roman" w:cs="Arial"/>
          <w:color w:val="000000"/>
          <w:lang w:eastAsia="bg-BG"/>
        </w:rPr>
      </w:pPr>
    </w:p>
    <w:p w14:paraId="264D50CF"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 xml:space="preserve">Когато АКРУКС се прилага при пациенти с хипертония и с увредена бъбречна функция, препоръчително е периодично проследяване на нивата на серумния калий и креатинин. Опитът при пациенти с много тежко увредена бъбречна функция или увреждания в крайна фаза е ограничен </w:t>
      </w:r>
      <w:r w:rsidRPr="00A14092">
        <w:rPr>
          <w:rFonts w:eastAsia="Times New Roman" w:cs="Arial"/>
          <w:color w:val="000000"/>
          <w:lang w:val="ru-RU"/>
        </w:rPr>
        <w:t>(</w:t>
      </w:r>
      <w:proofErr w:type="spellStart"/>
      <w:r w:rsidRPr="00A14092">
        <w:rPr>
          <w:rFonts w:eastAsia="Times New Roman" w:cs="Arial"/>
          <w:color w:val="000000"/>
          <w:lang w:val="en-US"/>
        </w:rPr>
        <w:t>Cl</w:t>
      </w:r>
      <w:r w:rsidRPr="00A14092">
        <w:rPr>
          <w:rFonts w:eastAsia="Times New Roman" w:cs="Arial"/>
          <w:color w:val="000000"/>
          <w:vertAlign w:val="subscript"/>
          <w:lang w:val="en-US"/>
        </w:rPr>
        <w:t>creatinine</w:t>
      </w:r>
      <w:proofErr w:type="spellEnd"/>
      <w:r w:rsidRPr="00A14092">
        <w:rPr>
          <w:rFonts w:eastAsia="Times New Roman" w:cs="Arial"/>
          <w:color w:val="000000"/>
          <w:lang w:val="ru-RU"/>
        </w:rPr>
        <w:t xml:space="preserve"> </w:t>
      </w:r>
      <w:r w:rsidRPr="00A14092">
        <w:rPr>
          <w:rFonts w:eastAsia="Times New Roman" w:cs="Arial"/>
          <w:color w:val="000000"/>
          <w:lang w:eastAsia="bg-BG"/>
        </w:rPr>
        <w:t xml:space="preserve">&lt;15 </w:t>
      </w:r>
      <w:r w:rsidRPr="00A14092">
        <w:rPr>
          <w:rFonts w:eastAsia="Times New Roman" w:cs="Arial"/>
          <w:color w:val="000000"/>
          <w:lang w:val="en-US"/>
        </w:rPr>
        <w:t>ml</w:t>
      </w:r>
      <w:r w:rsidRPr="00A14092">
        <w:rPr>
          <w:rFonts w:eastAsia="Times New Roman" w:cs="Arial"/>
          <w:color w:val="000000"/>
          <w:lang w:val="ru-RU"/>
        </w:rPr>
        <w:t>/</w:t>
      </w:r>
      <w:r w:rsidRPr="00A14092">
        <w:rPr>
          <w:rFonts w:eastAsia="Times New Roman" w:cs="Arial"/>
          <w:color w:val="000000"/>
          <w:lang w:val="en-US"/>
        </w:rPr>
        <w:t>min</w:t>
      </w:r>
      <w:r w:rsidRPr="00A14092">
        <w:rPr>
          <w:rFonts w:eastAsia="Times New Roman" w:cs="Arial"/>
          <w:color w:val="000000"/>
          <w:lang w:val="ru-RU"/>
        </w:rPr>
        <w:t xml:space="preserve">). </w:t>
      </w:r>
      <w:r w:rsidRPr="00A14092">
        <w:rPr>
          <w:rFonts w:eastAsia="Times New Roman" w:cs="Arial"/>
          <w:color w:val="000000"/>
          <w:lang w:eastAsia="bg-BG"/>
        </w:rPr>
        <w:t>При тези пациенти дозата АКРУКС трябва внимателно да се титрира и е необходим стриктен контрол на кръвното налягане.</w:t>
      </w:r>
    </w:p>
    <w:p w14:paraId="7F21EA64"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Оценката на състоянието на пациенти със сърдечна недостатъчност трябва да включва периодичен контрол на бъбречната функция, особено при пациенти в старческа възраст на 75 години или по-</w:t>
      </w:r>
      <w:r w:rsidRPr="00A14092">
        <w:rPr>
          <w:rFonts w:eastAsia="Times New Roman" w:cs="Arial"/>
          <w:b/>
          <w:bCs/>
          <w:smallCaps/>
          <w:color w:val="000000"/>
          <w:vertAlign w:val="subscript"/>
          <w:lang w:eastAsia="bg-BG"/>
        </w:rPr>
        <w:t xml:space="preserve"> </w:t>
      </w:r>
      <w:r w:rsidRPr="00A14092">
        <w:rPr>
          <w:rFonts w:eastAsia="Times New Roman" w:cs="Arial"/>
          <w:color w:val="000000"/>
          <w:lang w:eastAsia="bg-BG"/>
        </w:rPr>
        <w:t xml:space="preserve">възрастни, както и при пациенти с увредена бъбречна функция. При титриране на дозата на АКРУКС се препоръчва контрол на серумния креатинин и калий. Клиничните проучвания за сърдечна недостатъчност не са включвали пациенти със серумен креатинин &gt; 265 </w:t>
      </w:r>
      <w:proofErr w:type="spellStart"/>
      <w:r w:rsidRPr="00A14092">
        <w:rPr>
          <w:rFonts w:eastAsia="Times New Roman" w:cs="Arial"/>
          <w:color w:val="000000"/>
          <w:lang w:val="en-US"/>
        </w:rPr>
        <w:t>μmol</w:t>
      </w:r>
      <w:proofErr w:type="spellEnd"/>
      <w:r w:rsidRPr="00A14092">
        <w:rPr>
          <w:rFonts w:eastAsia="Times New Roman" w:cs="Arial"/>
          <w:color w:val="000000"/>
          <w:lang w:val="ru-RU"/>
        </w:rPr>
        <w:t>/</w:t>
      </w:r>
      <w:r w:rsidRPr="00A14092">
        <w:rPr>
          <w:rFonts w:eastAsia="Times New Roman" w:cs="Arial"/>
          <w:color w:val="000000"/>
          <w:lang w:val="en-US"/>
        </w:rPr>
        <w:t>l</w:t>
      </w:r>
      <w:r w:rsidRPr="00A14092">
        <w:rPr>
          <w:rFonts w:eastAsia="Times New Roman" w:cs="Arial"/>
          <w:color w:val="000000"/>
          <w:lang w:val="ru-RU"/>
        </w:rPr>
        <w:t>(&gt;3</w:t>
      </w:r>
      <w:r w:rsidRPr="00A14092">
        <w:rPr>
          <w:rFonts w:eastAsia="Times New Roman" w:cs="Arial"/>
          <w:color w:val="000000"/>
          <w:lang w:val="en-US"/>
        </w:rPr>
        <w:t>mg</w:t>
      </w:r>
      <w:r w:rsidRPr="00A14092">
        <w:rPr>
          <w:rFonts w:eastAsia="Times New Roman" w:cs="Arial"/>
          <w:color w:val="000000"/>
          <w:lang w:val="ru-RU"/>
        </w:rPr>
        <w:t>/</w:t>
      </w:r>
      <w:r w:rsidRPr="00A14092">
        <w:rPr>
          <w:rFonts w:eastAsia="Times New Roman" w:cs="Arial"/>
          <w:color w:val="000000"/>
          <w:lang w:val="en-US"/>
        </w:rPr>
        <w:t>dl</w:t>
      </w:r>
      <w:r w:rsidRPr="00A14092">
        <w:rPr>
          <w:rFonts w:eastAsia="Times New Roman" w:cs="Arial"/>
          <w:color w:val="000000"/>
          <w:lang w:val="ru-RU"/>
        </w:rPr>
        <w:t>).</w:t>
      </w:r>
    </w:p>
    <w:p w14:paraId="5329EC52" w14:textId="77777777" w:rsidR="00A14092" w:rsidRPr="00A14092" w:rsidRDefault="00A14092" w:rsidP="00A14092">
      <w:pPr>
        <w:spacing w:line="240" w:lineRule="auto"/>
        <w:rPr>
          <w:rFonts w:eastAsia="Times New Roman" w:cs="Arial"/>
        </w:rPr>
      </w:pPr>
    </w:p>
    <w:p w14:paraId="0A5BF882" w14:textId="77777777" w:rsidR="00A14092" w:rsidRPr="00A14092" w:rsidRDefault="00A14092" w:rsidP="00A14092">
      <w:pPr>
        <w:rPr>
          <w:rFonts w:cs="Arial"/>
        </w:rPr>
      </w:pPr>
      <w:r w:rsidRPr="00A14092">
        <w:rPr>
          <w:rFonts w:eastAsia="Times New Roman" w:cs="Arial"/>
          <w:i/>
          <w:iCs/>
          <w:color w:val="000000"/>
          <w:u w:val="single"/>
          <w:lang w:eastAsia="bg-BG"/>
        </w:rPr>
        <w:t>Съпътстващо лечение с АСЕ инхибитори при сърдечна недостатъчност</w:t>
      </w:r>
    </w:p>
    <w:p w14:paraId="0DE67BF1"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Рискът от нежелани лекарствени реакции, особено хипотония, хиперкалиемия и намаляване на бъбречната функция (включително остра бъбречна недостатъчност), може да се повиши, когато АКРУКС се използва в комбинация с АСЕ инхибитор. Тройна комбинация от АСЕ инхибитор, минералкортикоиден рецепторен антагонист и кандесартан също не се препоръчва. Тези комбинации трябва да се използват под наблюдението на специалист и при често внимателно мониториране на бъбречната функция, електролитите и кръвното налягане.</w:t>
      </w:r>
    </w:p>
    <w:p w14:paraId="5E2D7F20"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АСЕ инхибитори и ангиотензин П-рецепторни блокери не трябва да се използват едновременно при пациенти с диабетна нефропатия.</w:t>
      </w:r>
    </w:p>
    <w:p w14:paraId="2C1CF3D5" w14:textId="77777777" w:rsidR="00A14092" w:rsidRPr="00A14092" w:rsidRDefault="00A14092" w:rsidP="00A14092">
      <w:pPr>
        <w:spacing w:line="240" w:lineRule="auto"/>
        <w:rPr>
          <w:rFonts w:eastAsia="Times New Roman" w:cs="Arial"/>
          <w:i/>
          <w:iCs/>
          <w:color w:val="000000"/>
          <w:u w:val="single"/>
          <w:lang w:eastAsia="bg-BG"/>
        </w:rPr>
      </w:pPr>
    </w:p>
    <w:p w14:paraId="1272DFC5" w14:textId="174E2638" w:rsidR="00A14092" w:rsidRPr="00A14092" w:rsidRDefault="00A14092" w:rsidP="00A14092">
      <w:pPr>
        <w:spacing w:line="240" w:lineRule="auto"/>
        <w:rPr>
          <w:rFonts w:eastAsia="Times New Roman" w:cs="Arial"/>
        </w:rPr>
      </w:pPr>
      <w:r w:rsidRPr="00A14092">
        <w:rPr>
          <w:rFonts w:eastAsia="Times New Roman" w:cs="Arial"/>
          <w:i/>
          <w:iCs/>
          <w:color w:val="000000"/>
          <w:u w:val="single"/>
          <w:lang w:eastAsia="bg-BG"/>
        </w:rPr>
        <w:t>Хемодиализа</w:t>
      </w:r>
    </w:p>
    <w:p w14:paraId="5BFF46AE"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По време на диализа кръвното налягане може да бъде особено чувствително към блокада на АТ</w:t>
      </w:r>
      <w:r w:rsidRPr="00A14092">
        <w:rPr>
          <w:rFonts w:eastAsia="Times New Roman" w:cs="Arial"/>
          <w:color w:val="000000"/>
          <w:vertAlign w:val="subscript"/>
          <w:lang w:eastAsia="bg-BG"/>
        </w:rPr>
        <w:t>1</w:t>
      </w:r>
      <w:r w:rsidRPr="00A14092">
        <w:rPr>
          <w:rFonts w:eastAsia="Times New Roman" w:cs="Arial"/>
          <w:color w:val="000000"/>
          <w:lang w:eastAsia="bg-BG"/>
        </w:rPr>
        <w:t>- рецепторите в резултат на намаления плазмен обем и активирането на системата ренин-ангиотензин- алдостерон. Следователно при пациенти на хемодиализа АКРУКС трябва да се титрира внимателно и е необходим стриктен контрол на кръвното налягане.</w:t>
      </w:r>
    </w:p>
    <w:p w14:paraId="324B8C32" w14:textId="77777777" w:rsidR="00A14092" w:rsidRPr="00A14092" w:rsidRDefault="00A14092" w:rsidP="00A14092">
      <w:pPr>
        <w:spacing w:line="240" w:lineRule="auto"/>
        <w:rPr>
          <w:rFonts w:eastAsia="Times New Roman" w:cs="Arial"/>
          <w:i/>
          <w:iCs/>
          <w:color w:val="000000"/>
          <w:u w:val="single"/>
          <w:lang w:eastAsia="bg-BG"/>
        </w:rPr>
      </w:pPr>
    </w:p>
    <w:p w14:paraId="6B47714D" w14:textId="54AAAA13" w:rsidR="00A14092" w:rsidRPr="00A14092" w:rsidRDefault="00A14092" w:rsidP="00A14092">
      <w:pPr>
        <w:spacing w:line="240" w:lineRule="auto"/>
        <w:rPr>
          <w:rFonts w:eastAsia="Times New Roman" w:cs="Arial"/>
        </w:rPr>
      </w:pPr>
      <w:r w:rsidRPr="00A14092">
        <w:rPr>
          <w:rFonts w:eastAsia="Times New Roman" w:cs="Arial"/>
          <w:i/>
          <w:iCs/>
          <w:color w:val="000000"/>
          <w:u w:val="single"/>
          <w:lang w:eastAsia="bg-BG"/>
        </w:rPr>
        <w:t>Стеноза на бъбречната артерия</w:t>
      </w:r>
    </w:p>
    <w:p w14:paraId="2ED28CFC"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 xml:space="preserve">Други лекарствени продукти повлияващи ренин-ангиотензин-алдостероновата система, включително и ангиотензин </w:t>
      </w:r>
      <w:r w:rsidRPr="00A14092">
        <w:rPr>
          <w:rFonts w:eastAsia="Times New Roman" w:cs="Arial"/>
          <w:color w:val="000000"/>
          <w:lang w:val="en-US"/>
        </w:rPr>
        <w:t>II</w:t>
      </w:r>
      <w:r w:rsidRPr="00A14092">
        <w:rPr>
          <w:rFonts w:eastAsia="Times New Roman" w:cs="Arial"/>
          <w:color w:val="000000"/>
          <w:lang w:eastAsia="bg-BG"/>
        </w:rPr>
        <w:t>-рецепторните антагониста (А</w:t>
      </w:r>
      <w:r w:rsidRPr="00A14092">
        <w:rPr>
          <w:rFonts w:eastAsia="Times New Roman" w:cs="Arial"/>
          <w:color w:val="000000"/>
          <w:lang w:val="en-US"/>
        </w:rPr>
        <w:t>II</w:t>
      </w:r>
      <w:r w:rsidRPr="00A14092">
        <w:rPr>
          <w:rFonts w:eastAsia="Times New Roman" w:cs="Arial"/>
          <w:color w:val="000000"/>
          <w:lang w:eastAsia="bg-BG"/>
        </w:rPr>
        <w:t xml:space="preserve">РА), може да повишат нивата </w:t>
      </w:r>
      <w:r w:rsidRPr="00A14092">
        <w:rPr>
          <w:rFonts w:eastAsia="Times New Roman" w:cs="Arial"/>
          <w:color w:val="000000"/>
          <w:lang w:eastAsia="bg-BG"/>
        </w:rPr>
        <w:lastRenderedPageBreak/>
        <w:t xml:space="preserve">на кръвна урея и серумен креатинин при пациента с двустранна стеноза на бъбречната артерия или стеноза на артерията на единствен функциониращ бъбрек. Подобен ефект може да се очаква при ангиотензин </w:t>
      </w:r>
      <w:r w:rsidRPr="00A14092">
        <w:rPr>
          <w:rFonts w:eastAsia="Times New Roman" w:cs="Arial"/>
          <w:color w:val="000000"/>
          <w:lang w:val="en-US"/>
        </w:rPr>
        <w:t>II</w:t>
      </w:r>
      <w:r w:rsidRPr="00A14092">
        <w:rPr>
          <w:rFonts w:eastAsia="Times New Roman" w:cs="Arial"/>
          <w:color w:val="000000"/>
          <w:lang w:eastAsia="bg-BG"/>
        </w:rPr>
        <w:t xml:space="preserve"> рецепторни антагониста.</w:t>
      </w:r>
    </w:p>
    <w:p w14:paraId="50AB3F5D" w14:textId="77777777" w:rsidR="00A14092" w:rsidRPr="00A14092" w:rsidRDefault="00A14092" w:rsidP="00A14092">
      <w:pPr>
        <w:spacing w:line="240" w:lineRule="auto"/>
        <w:rPr>
          <w:rFonts w:eastAsia="Times New Roman" w:cs="Arial"/>
          <w:i/>
          <w:iCs/>
          <w:color w:val="000000"/>
          <w:u w:val="single"/>
          <w:lang w:eastAsia="bg-BG"/>
        </w:rPr>
      </w:pPr>
    </w:p>
    <w:p w14:paraId="5E777CAE" w14:textId="084B6D42" w:rsidR="00A14092" w:rsidRPr="00A14092" w:rsidRDefault="00A14092" w:rsidP="00A14092">
      <w:pPr>
        <w:spacing w:line="240" w:lineRule="auto"/>
        <w:rPr>
          <w:rFonts w:eastAsia="Times New Roman" w:cs="Arial"/>
        </w:rPr>
      </w:pPr>
      <w:r w:rsidRPr="00A14092">
        <w:rPr>
          <w:rFonts w:eastAsia="Times New Roman" w:cs="Arial"/>
          <w:i/>
          <w:iCs/>
          <w:color w:val="000000"/>
          <w:u w:val="single"/>
          <w:lang w:eastAsia="bg-BG"/>
        </w:rPr>
        <w:t>Бъбречна трансплантаиия</w:t>
      </w:r>
    </w:p>
    <w:p w14:paraId="28F716F3"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Няма опит от приложението на АКРУКС при пациента със скорошна бъбречна трансплантация.</w:t>
      </w:r>
    </w:p>
    <w:p w14:paraId="4EC575F7" w14:textId="77777777" w:rsidR="00A14092" w:rsidRPr="00A14092" w:rsidRDefault="00A14092" w:rsidP="00A14092">
      <w:pPr>
        <w:spacing w:line="240" w:lineRule="auto"/>
        <w:rPr>
          <w:rFonts w:eastAsia="Times New Roman" w:cs="Arial"/>
          <w:i/>
          <w:iCs/>
          <w:color w:val="000000"/>
          <w:u w:val="single"/>
          <w:lang w:eastAsia="bg-BG"/>
        </w:rPr>
      </w:pPr>
    </w:p>
    <w:p w14:paraId="2A3825CC" w14:textId="5B8D1758" w:rsidR="00A14092" w:rsidRPr="00A14092" w:rsidRDefault="00A14092" w:rsidP="00A14092">
      <w:pPr>
        <w:spacing w:line="240" w:lineRule="auto"/>
        <w:rPr>
          <w:rFonts w:eastAsia="Times New Roman" w:cs="Arial"/>
        </w:rPr>
      </w:pPr>
      <w:r w:rsidRPr="00A14092">
        <w:rPr>
          <w:rFonts w:eastAsia="Times New Roman" w:cs="Arial"/>
          <w:i/>
          <w:iCs/>
          <w:color w:val="000000"/>
          <w:u w:val="single"/>
          <w:lang w:eastAsia="bg-BG"/>
        </w:rPr>
        <w:t>Хипотония</w:t>
      </w:r>
    </w:p>
    <w:p w14:paraId="470EBB75"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При пациенти със сърдечна недостатъчност може да се наблюдава хипотония по време на лечение с АКРУКС. Такава може да се развие и при пациенти с хипертония, но с вътресъдово обемно изчерпване - като например пациенти на лечение с диуретици във високи дози. При започване на лечението трябва да се подхожда с повишено внимание, като трябва да се направи опит за корекция на хиповолемията.</w:t>
      </w:r>
    </w:p>
    <w:p w14:paraId="3E9454FC" w14:textId="77777777" w:rsidR="00A14092" w:rsidRPr="00A14092" w:rsidRDefault="00A14092" w:rsidP="00A14092">
      <w:pPr>
        <w:spacing w:line="240" w:lineRule="auto"/>
        <w:rPr>
          <w:rFonts w:eastAsia="Times New Roman" w:cs="Arial"/>
          <w:i/>
          <w:iCs/>
          <w:color w:val="000000"/>
          <w:u w:val="single"/>
          <w:lang w:eastAsia="bg-BG"/>
        </w:rPr>
      </w:pPr>
    </w:p>
    <w:p w14:paraId="1B3A41C3" w14:textId="41644413" w:rsidR="00A14092" w:rsidRPr="00A14092" w:rsidRDefault="00A14092" w:rsidP="00A14092">
      <w:pPr>
        <w:spacing w:line="240" w:lineRule="auto"/>
        <w:rPr>
          <w:rFonts w:eastAsia="Times New Roman" w:cs="Arial"/>
        </w:rPr>
      </w:pPr>
      <w:r w:rsidRPr="00A14092">
        <w:rPr>
          <w:rFonts w:eastAsia="Times New Roman" w:cs="Arial"/>
          <w:i/>
          <w:iCs/>
          <w:color w:val="000000"/>
          <w:u w:val="single"/>
          <w:lang w:eastAsia="bg-BG"/>
        </w:rPr>
        <w:t>Анестезия и хирургично лечение</w:t>
      </w:r>
    </w:p>
    <w:p w14:paraId="24F9898B"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По време на анестезия и хирургично лечение при пациенти на терапия с ангиотензин II рецепторни антагонисти (АПРА), може да се появи хипотония поради блокиране на ренин-ангиотензиновата система. Много рядко хипотонията може да бъде толкова тежка, че да наложи прилагане на интравенозни разтвори и/или вазопресори.</w:t>
      </w:r>
    </w:p>
    <w:p w14:paraId="6621FFEE" w14:textId="77777777" w:rsidR="00A14092" w:rsidRPr="00A14092" w:rsidRDefault="00A14092" w:rsidP="00A14092">
      <w:pPr>
        <w:spacing w:line="240" w:lineRule="auto"/>
        <w:rPr>
          <w:rFonts w:eastAsia="Times New Roman" w:cs="Arial"/>
          <w:i/>
          <w:iCs/>
          <w:color w:val="000000"/>
          <w:u w:val="single"/>
          <w:lang w:eastAsia="bg-BG"/>
        </w:rPr>
      </w:pPr>
    </w:p>
    <w:p w14:paraId="141E59B6" w14:textId="441B4B3B" w:rsidR="00A14092" w:rsidRPr="00A14092" w:rsidRDefault="00A14092" w:rsidP="00A14092">
      <w:pPr>
        <w:spacing w:line="240" w:lineRule="auto"/>
        <w:rPr>
          <w:rFonts w:eastAsia="Times New Roman" w:cs="Arial"/>
        </w:rPr>
      </w:pPr>
      <w:r w:rsidRPr="00A14092">
        <w:rPr>
          <w:rFonts w:eastAsia="Times New Roman" w:cs="Arial"/>
          <w:i/>
          <w:iCs/>
          <w:color w:val="000000"/>
          <w:u w:val="single"/>
          <w:lang w:eastAsia="bg-BG"/>
        </w:rPr>
        <w:t xml:space="preserve">Стеноза на аортна или митрална клета (обструктивна хипептрофична кардиомиопатия) </w:t>
      </w:r>
      <w:r w:rsidRPr="00A14092">
        <w:rPr>
          <w:rFonts w:eastAsia="Times New Roman" w:cs="Arial"/>
          <w:color w:val="000000"/>
          <w:lang w:eastAsia="bg-BG"/>
        </w:rPr>
        <w:t>Както и за останалите вазодилататори, при пациенти с хемодинамична стеноза на аортна или митрална клапа, или обструктивна хипертрофична кардиомиопатия се препоръчва особена предпазливост.</w:t>
      </w:r>
    </w:p>
    <w:p w14:paraId="05B32190" w14:textId="77777777" w:rsidR="00A14092" w:rsidRPr="00A14092" w:rsidRDefault="00A14092" w:rsidP="00A14092">
      <w:pPr>
        <w:spacing w:line="240" w:lineRule="auto"/>
        <w:rPr>
          <w:rFonts w:eastAsia="Times New Roman" w:cs="Arial"/>
          <w:i/>
          <w:iCs/>
          <w:color w:val="000000"/>
          <w:u w:val="single"/>
          <w:lang w:eastAsia="bg-BG"/>
        </w:rPr>
      </w:pPr>
    </w:p>
    <w:p w14:paraId="6B646824" w14:textId="16B70122" w:rsidR="00A14092" w:rsidRPr="00A14092" w:rsidRDefault="00A14092" w:rsidP="00A14092">
      <w:pPr>
        <w:spacing w:line="240" w:lineRule="auto"/>
        <w:rPr>
          <w:rFonts w:eastAsia="Times New Roman" w:cs="Arial"/>
        </w:rPr>
      </w:pPr>
      <w:r w:rsidRPr="00A14092">
        <w:rPr>
          <w:rFonts w:eastAsia="Times New Roman" w:cs="Arial"/>
          <w:i/>
          <w:iCs/>
          <w:color w:val="000000"/>
          <w:u w:val="single"/>
          <w:lang w:eastAsia="bg-BG"/>
        </w:rPr>
        <w:t>Първичен хипералдостеронизъм</w:t>
      </w:r>
    </w:p>
    <w:p w14:paraId="05FC22CB"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Пациентите с първичен хипералдостеронизъм обикновено не отговарят на терапия с антихипертензивни средства, които действат чрез инхибиране на ренин-ангиотензиновата система. Поради това не се препоръчва употребата на АКРУКС в тази популация.</w:t>
      </w:r>
    </w:p>
    <w:p w14:paraId="69C3C705" w14:textId="77777777" w:rsidR="00A14092" w:rsidRPr="00A14092" w:rsidRDefault="00A14092" w:rsidP="00A14092">
      <w:pPr>
        <w:spacing w:line="240" w:lineRule="auto"/>
        <w:rPr>
          <w:rFonts w:eastAsia="Times New Roman" w:cs="Arial"/>
          <w:i/>
          <w:iCs/>
          <w:color w:val="000000"/>
          <w:u w:val="single"/>
          <w:lang w:eastAsia="bg-BG"/>
        </w:rPr>
      </w:pPr>
    </w:p>
    <w:p w14:paraId="34CF8702" w14:textId="4A5CEB82" w:rsidR="00A14092" w:rsidRPr="00A14092" w:rsidRDefault="00A14092" w:rsidP="00A14092">
      <w:pPr>
        <w:spacing w:line="240" w:lineRule="auto"/>
        <w:rPr>
          <w:rFonts w:eastAsia="Times New Roman" w:cs="Arial"/>
        </w:rPr>
      </w:pPr>
      <w:r w:rsidRPr="00A14092">
        <w:rPr>
          <w:rFonts w:eastAsia="Times New Roman" w:cs="Arial"/>
          <w:i/>
          <w:iCs/>
          <w:color w:val="000000"/>
          <w:u w:val="single"/>
          <w:lang w:eastAsia="bg-BG"/>
        </w:rPr>
        <w:t>Хиперкалиемия</w:t>
      </w:r>
    </w:p>
    <w:p w14:paraId="32668F5D" w14:textId="731E5E9E" w:rsidR="00A14092" w:rsidRDefault="00A14092" w:rsidP="00A14092">
      <w:pPr>
        <w:rPr>
          <w:rFonts w:eastAsia="Times New Roman" w:cs="Arial"/>
          <w:color w:val="000000"/>
          <w:lang w:eastAsia="bg-BG"/>
        </w:rPr>
      </w:pPr>
      <w:r w:rsidRPr="00A14092">
        <w:rPr>
          <w:rFonts w:eastAsia="Times New Roman" w:cs="Arial"/>
          <w:color w:val="000000"/>
          <w:lang w:eastAsia="bg-BG"/>
        </w:rPr>
        <w:t>Едновременното приложение на АКРУКС с калий-съхраняващи диуретици, калиеви добавки калий-съдържащи заместители на солта или други лекарствени продукти, които може да повишат серумните нива на калия (напр. хепарин), може да доведе до повишаване нивото на серумния калий при пациенти с хипертония. При необходимост трябва да се предприеме мониториране на серумния калий.</w:t>
      </w:r>
    </w:p>
    <w:p w14:paraId="6F20BF38" w14:textId="5654AFDE" w:rsidR="00A14092" w:rsidRDefault="00A14092" w:rsidP="00A14092">
      <w:pPr>
        <w:rPr>
          <w:rFonts w:eastAsia="Times New Roman" w:cs="Arial"/>
          <w:color w:val="000000"/>
          <w:lang w:eastAsia="bg-BG"/>
        </w:rPr>
      </w:pPr>
    </w:p>
    <w:p w14:paraId="13EF1E76"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При пациенти със сърдечна недостатъчност лекувани с АКРУКС може да се развие хиперкалиемия. Препоръчва се периодично мониториране на серумния калий. Комбинацията от АСЕ инхибитор, калий-съхраняващ диуретик (напр. спиронолактон) и АКРУКС не се препоръчва и може да се обмисли само след внимателна оценка на потенциалните ползи и рискове.</w:t>
      </w:r>
    </w:p>
    <w:p w14:paraId="13DB789E" w14:textId="77777777" w:rsidR="00A14092" w:rsidRPr="00A14092" w:rsidRDefault="00A14092" w:rsidP="00A14092">
      <w:pPr>
        <w:spacing w:line="240" w:lineRule="auto"/>
        <w:rPr>
          <w:rFonts w:eastAsia="Times New Roman" w:cs="Arial"/>
          <w:i/>
          <w:iCs/>
          <w:color w:val="000000"/>
          <w:u w:val="single"/>
          <w:lang w:eastAsia="bg-BG"/>
        </w:rPr>
      </w:pPr>
    </w:p>
    <w:p w14:paraId="577042B9" w14:textId="42DF8419" w:rsidR="00A14092" w:rsidRPr="00A14092" w:rsidRDefault="00A14092" w:rsidP="00A14092">
      <w:pPr>
        <w:spacing w:line="240" w:lineRule="auto"/>
        <w:rPr>
          <w:rFonts w:eastAsia="Times New Roman" w:cs="Arial"/>
        </w:rPr>
      </w:pPr>
      <w:r w:rsidRPr="00A14092">
        <w:rPr>
          <w:rFonts w:eastAsia="Times New Roman" w:cs="Arial"/>
          <w:i/>
          <w:iCs/>
          <w:color w:val="000000"/>
          <w:u w:val="single"/>
          <w:lang w:eastAsia="bg-BG"/>
        </w:rPr>
        <w:t>Двойно блокиране на ренин-ангиотензин-алдостероновата система (РААС)</w:t>
      </w:r>
    </w:p>
    <w:p w14:paraId="08BC9358"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 xml:space="preserve">Има данни, че едновременната употреба на АСЕ инхибитори, ангиотензин </w:t>
      </w:r>
      <w:r w:rsidRPr="00A14092">
        <w:rPr>
          <w:rFonts w:eastAsia="Times New Roman" w:cs="Arial"/>
          <w:color w:val="000000"/>
          <w:lang w:val="en-US"/>
        </w:rPr>
        <w:t>II</w:t>
      </w:r>
      <w:r w:rsidRPr="00A14092">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A14092">
        <w:rPr>
          <w:rFonts w:eastAsia="Times New Roman" w:cs="Arial"/>
          <w:color w:val="000000"/>
          <w:lang w:val="en-US"/>
        </w:rPr>
        <w:t>II</w:t>
      </w:r>
      <w:r w:rsidRPr="00A14092">
        <w:rPr>
          <w:rFonts w:eastAsia="Times New Roman" w:cs="Arial"/>
          <w:color w:val="000000"/>
          <w:lang w:eastAsia="bg-BG"/>
        </w:rPr>
        <w:t>-рецепторни блокери или алискирен (вж. точки 4.5 и 5.1).</w:t>
      </w:r>
    </w:p>
    <w:p w14:paraId="456D4C2B"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lastRenderedPageBreak/>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0D0FE61D"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 xml:space="preserve">АСЕ инхибитори и ангиотензин </w:t>
      </w:r>
      <w:r w:rsidRPr="00A14092">
        <w:rPr>
          <w:rFonts w:eastAsia="Times New Roman" w:cs="Arial"/>
          <w:color w:val="000000"/>
          <w:lang w:val="en-US"/>
        </w:rPr>
        <w:t>II</w:t>
      </w:r>
      <w:r w:rsidRPr="00A14092">
        <w:rPr>
          <w:rFonts w:eastAsia="Times New Roman" w:cs="Arial"/>
          <w:color w:val="000000"/>
          <w:lang w:eastAsia="bg-BG"/>
        </w:rPr>
        <w:t>-рецепгорни блокери не трябва да се използват едновременно при пациенти с диабетна нефропатия.</w:t>
      </w:r>
    </w:p>
    <w:p w14:paraId="430F73F0" w14:textId="77777777" w:rsidR="00A14092" w:rsidRPr="00A14092" w:rsidRDefault="00A14092" w:rsidP="00A14092">
      <w:pPr>
        <w:spacing w:line="240" w:lineRule="auto"/>
        <w:rPr>
          <w:rFonts w:eastAsia="Times New Roman" w:cs="Arial"/>
          <w:i/>
          <w:iCs/>
          <w:color w:val="000000"/>
          <w:u w:val="single"/>
          <w:lang w:eastAsia="bg-BG"/>
        </w:rPr>
      </w:pPr>
    </w:p>
    <w:p w14:paraId="35FBADDE" w14:textId="58795DC7" w:rsidR="00A14092" w:rsidRPr="00A14092" w:rsidRDefault="00A14092" w:rsidP="00A14092">
      <w:pPr>
        <w:spacing w:line="240" w:lineRule="auto"/>
        <w:rPr>
          <w:rFonts w:eastAsia="Times New Roman" w:cs="Arial"/>
        </w:rPr>
      </w:pPr>
      <w:r w:rsidRPr="00A14092">
        <w:rPr>
          <w:rFonts w:eastAsia="Times New Roman" w:cs="Arial"/>
          <w:i/>
          <w:iCs/>
          <w:color w:val="000000"/>
          <w:u w:val="single"/>
          <w:lang w:eastAsia="bg-BG"/>
        </w:rPr>
        <w:t>Обши предупреждения</w:t>
      </w:r>
    </w:p>
    <w:p w14:paraId="1349F47E"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При пациенти, чийто сърдечен тон и бъбречна функция зависят предимно от работата на ренин- ангиотензин-алдостероновата система (например пациенти с тежка застойна сърдечна недостатъчност или бъбречно заболяване, включително стеноза на бъбречната артерия), лечението с други лекарствени продукти, повлияващи тази система е свързано с остра хипотония, азотемия, олигурия или рядко остра бъбречна недостатъчност. Не може да се изключи възможността от поява на подобни ефекти при АПРА. Както и при останалите ангихипертензивни продукти прилагани на пациенти с исхемична болест на сърцето или исхемична мозъчно-съдова болест, е възможно да се наблюдава рязко понижение на артериалното налягане, което да доведе до инфаркт на миокарда или инсулт.</w:t>
      </w:r>
    </w:p>
    <w:p w14:paraId="02ECFB82" w14:textId="77777777" w:rsidR="00A14092" w:rsidRPr="00A14092" w:rsidRDefault="00A14092" w:rsidP="00A14092">
      <w:pPr>
        <w:spacing w:line="240" w:lineRule="auto"/>
        <w:rPr>
          <w:rFonts w:eastAsia="Times New Roman" w:cs="Arial"/>
          <w:color w:val="000000"/>
          <w:lang w:eastAsia="bg-BG"/>
        </w:rPr>
      </w:pPr>
    </w:p>
    <w:p w14:paraId="17354D42" w14:textId="36FF8062" w:rsidR="00A14092" w:rsidRPr="00A14092" w:rsidRDefault="00A14092" w:rsidP="00A14092">
      <w:pPr>
        <w:spacing w:line="240" w:lineRule="auto"/>
        <w:rPr>
          <w:rFonts w:eastAsia="Times New Roman" w:cs="Arial"/>
        </w:rPr>
      </w:pPr>
      <w:r w:rsidRPr="00A14092">
        <w:rPr>
          <w:rFonts w:eastAsia="Times New Roman" w:cs="Arial"/>
          <w:color w:val="000000"/>
          <w:lang w:eastAsia="bg-BG"/>
        </w:rPr>
        <w:t>Антихипертензивният ефект на кандесартан може да бъде потенциран от други понижаващи артериалното налягане лекарствени продукти, без значение дали са предписани като антихипертензивни или по други показания.</w:t>
      </w:r>
    </w:p>
    <w:p w14:paraId="2EC20FB7" w14:textId="77777777" w:rsidR="00A14092" w:rsidRPr="00A14092" w:rsidRDefault="00A14092" w:rsidP="00A14092">
      <w:pPr>
        <w:spacing w:line="240" w:lineRule="auto"/>
        <w:rPr>
          <w:rFonts w:eastAsia="Times New Roman" w:cs="Arial"/>
          <w:color w:val="000000"/>
          <w:lang w:eastAsia="bg-BG"/>
        </w:rPr>
      </w:pPr>
    </w:p>
    <w:p w14:paraId="72E19B64" w14:textId="0DDB3D0F" w:rsidR="00A14092" w:rsidRPr="00A14092" w:rsidRDefault="00A14092" w:rsidP="00A14092">
      <w:pPr>
        <w:spacing w:line="240" w:lineRule="auto"/>
        <w:rPr>
          <w:rFonts w:eastAsia="Times New Roman" w:cs="Arial"/>
        </w:rPr>
      </w:pPr>
      <w:r w:rsidRPr="00A14092">
        <w:rPr>
          <w:rFonts w:eastAsia="Times New Roman" w:cs="Arial"/>
          <w:color w:val="000000"/>
          <w:lang w:eastAsia="bg-BG"/>
        </w:rPr>
        <w:t xml:space="preserve">АКРУКС съдържа лактоза. Пациенти с редки наследствени проблеми на галактозна непоносимост, </w:t>
      </w:r>
      <w:r w:rsidRPr="00A14092">
        <w:rPr>
          <w:rFonts w:eastAsia="Times New Roman" w:cs="Arial"/>
          <w:color w:val="000000"/>
          <w:lang w:val="en-US"/>
        </w:rPr>
        <w:t>Lapp</w:t>
      </w:r>
      <w:r w:rsidRPr="00A14092">
        <w:rPr>
          <w:rFonts w:eastAsia="Times New Roman" w:cs="Arial"/>
          <w:color w:val="000000"/>
          <w:lang w:eastAsia="bg-BG"/>
        </w:rPr>
        <w:t>-лактазен дефицит или глюкозо-галактозна малабсорбция не трябва да приемат този лекарствен продукт.</w:t>
      </w:r>
    </w:p>
    <w:p w14:paraId="28A99C3B" w14:textId="77777777" w:rsidR="00A14092" w:rsidRPr="00A14092" w:rsidRDefault="00A14092" w:rsidP="00A14092">
      <w:pPr>
        <w:spacing w:line="240" w:lineRule="auto"/>
        <w:rPr>
          <w:rFonts w:eastAsia="Times New Roman" w:cs="Arial"/>
          <w:i/>
          <w:iCs/>
          <w:color w:val="000000"/>
          <w:u w:val="single"/>
          <w:lang w:eastAsia="bg-BG"/>
        </w:rPr>
      </w:pPr>
    </w:p>
    <w:p w14:paraId="541330EE" w14:textId="0923420D" w:rsidR="00A14092" w:rsidRPr="00A14092" w:rsidRDefault="00A14092" w:rsidP="00A14092">
      <w:pPr>
        <w:spacing w:line="240" w:lineRule="auto"/>
        <w:rPr>
          <w:rFonts w:eastAsia="Times New Roman" w:cs="Arial"/>
        </w:rPr>
      </w:pPr>
      <w:r w:rsidRPr="00A14092">
        <w:rPr>
          <w:rFonts w:eastAsia="Times New Roman" w:cs="Arial"/>
          <w:i/>
          <w:iCs/>
          <w:color w:val="000000"/>
          <w:u w:val="single"/>
          <w:lang w:eastAsia="bg-BG"/>
        </w:rPr>
        <w:t>Бременност</w:t>
      </w:r>
    </w:p>
    <w:p w14:paraId="7F48FFFC"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По време на бременност не трябва да се започва лечение с А</w:t>
      </w:r>
      <w:r w:rsidRPr="00A14092">
        <w:rPr>
          <w:rFonts w:eastAsia="Times New Roman" w:cs="Arial"/>
          <w:color w:val="000000"/>
          <w:lang w:val="en-US"/>
        </w:rPr>
        <w:t>II</w:t>
      </w:r>
      <w:r w:rsidRPr="00A14092">
        <w:rPr>
          <w:rFonts w:eastAsia="Times New Roman" w:cs="Arial"/>
          <w:color w:val="000000"/>
          <w:lang w:eastAsia="bg-BG"/>
        </w:rPr>
        <w:t>РА. Освен ако продължаване на терапията с антагонисти на А</w:t>
      </w:r>
      <w:r w:rsidRPr="00A14092">
        <w:rPr>
          <w:rFonts w:eastAsia="Times New Roman" w:cs="Arial"/>
          <w:color w:val="000000"/>
          <w:lang w:val="en-US"/>
        </w:rPr>
        <w:t>II</w:t>
      </w:r>
      <w:r w:rsidRPr="00A14092">
        <w:rPr>
          <w:rFonts w:eastAsia="Times New Roman" w:cs="Arial"/>
          <w:color w:val="000000"/>
          <w:lang w:eastAsia="bg-BG"/>
        </w:rPr>
        <w:t>РА не се счита за съществена, пациентките планиращи бременност трябва да преминат на алтернативно антихипертензивно лечение, което е с установен профил на безопасност по време на бременност. При установяване на бременност, лечението с А</w:t>
      </w:r>
      <w:r w:rsidRPr="00A14092">
        <w:rPr>
          <w:rFonts w:eastAsia="Times New Roman" w:cs="Arial"/>
          <w:color w:val="000000"/>
          <w:lang w:val="en-US"/>
        </w:rPr>
        <w:t>II</w:t>
      </w:r>
      <w:r w:rsidRPr="00A14092">
        <w:rPr>
          <w:rFonts w:eastAsia="Times New Roman" w:cs="Arial"/>
          <w:color w:val="000000"/>
          <w:lang w:eastAsia="bg-BG"/>
        </w:rPr>
        <w:t>РА трябва да бъде прекратено незабавно и ако е подходящо да се започне алтернативна терапия (вж. точки 4.3 и 4.6).</w:t>
      </w:r>
    </w:p>
    <w:p w14:paraId="2A293000" w14:textId="77777777" w:rsidR="00A14092" w:rsidRPr="00A14092" w:rsidRDefault="00A14092" w:rsidP="00A14092">
      <w:pPr>
        <w:spacing w:line="240" w:lineRule="auto"/>
        <w:rPr>
          <w:rFonts w:eastAsia="Times New Roman" w:cs="Arial"/>
          <w:i/>
          <w:iCs/>
          <w:color w:val="000000"/>
          <w:u w:val="single"/>
          <w:lang w:eastAsia="bg-BG"/>
        </w:rPr>
      </w:pPr>
    </w:p>
    <w:p w14:paraId="2E916B79" w14:textId="7E309DF8" w:rsidR="00A14092" w:rsidRPr="00A14092" w:rsidRDefault="00A14092" w:rsidP="00A14092">
      <w:pPr>
        <w:spacing w:line="240" w:lineRule="auto"/>
        <w:rPr>
          <w:rFonts w:eastAsia="Times New Roman" w:cs="Arial"/>
        </w:rPr>
      </w:pPr>
      <w:r w:rsidRPr="00A14092">
        <w:rPr>
          <w:rFonts w:eastAsia="Times New Roman" w:cs="Arial"/>
          <w:i/>
          <w:iCs/>
          <w:color w:val="000000"/>
          <w:u w:val="single"/>
          <w:lang w:eastAsia="bg-BG"/>
        </w:rPr>
        <w:t xml:space="preserve">Педиатрична популация, включително пациенти с бъбречно увреждане </w:t>
      </w:r>
      <w:r w:rsidRPr="00A14092">
        <w:rPr>
          <w:rFonts w:eastAsia="Times New Roman" w:cs="Arial"/>
          <w:color w:val="000000"/>
          <w:lang w:eastAsia="bg-BG"/>
        </w:rPr>
        <w:t xml:space="preserve">Кандесартан не е проучван при деца със скорост на гломерулна филтрация под 30 </w:t>
      </w:r>
      <w:r w:rsidRPr="00A14092">
        <w:rPr>
          <w:rFonts w:eastAsia="Times New Roman" w:cs="Arial"/>
          <w:color w:val="000000"/>
          <w:lang w:val="en-US"/>
        </w:rPr>
        <w:t>ml</w:t>
      </w:r>
      <w:r w:rsidRPr="00A14092">
        <w:rPr>
          <w:rFonts w:eastAsia="Times New Roman" w:cs="Arial"/>
          <w:color w:val="000000"/>
          <w:lang w:val="ru-RU"/>
        </w:rPr>
        <w:t>/</w:t>
      </w:r>
      <w:r w:rsidRPr="00A14092">
        <w:rPr>
          <w:rFonts w:eastAsia="Times New Roman" w:cs="Arial"/>
          <w:color w:val="000000"/>
          <w:lang w:val="en-US"/>
        </w:rPr>
        <w:t>min</w:t>
      </w:r>
      <w:r w:rsidRPr="00A14092">
        <w:rPr>
          <w:rFonts w:eastAsia="Times New Roman" w:cs="Arial"/>
          <w:color w:val="000000"/>
          <w:lang w:val="ru-RU"/>
        </w:rPr>
        <w:t>/</w:t>
      </w:r>
      <w:r w:rsidRPr="00A14092">
        <w:rPr>
          <w:rFonts w:eastAsia="Times New Roman" w:cs="Arial"/>
          <w:color w:val="000000"/>
          <w:lang w:val="en-US"/>
        </w:rPr>
        <w:t>l</w:t>
      </w:r>
      <w:r w:rsidRPr="00A14092">
        <w:rPr>
          <w:rFonts w:eastAsia="Times New Roman" w:cs="Arial"/>
          <w:color w:val="000000"/>
          <w:lang w:val="ru-RU"/>
        </w:rPr>
        <w:t>,73</w:t>
      </w:r>
      <w:r w:rsidRPr="00A14092">
        <w:rPr>
          <w:rFonts w:eastAsia="Times New Roman" w:cs="Arial"/>
          <w:color w:val="000000"/>
          <w:lang w:val="en-US"/>
        </w:rPr>
        <w:t>m</w:t>
      </w:r>
      <w:r w:rsidRPr="00A14092">
        <w:rPr>
          <w:rFonts w:eastAsia="Times New Roman" w:cs="Arial"/>
          <w:color w:val="000000"/>
          <w:vertAlign w:val="superscript"/>
          <w:lang w:val="ru-RU"/>
        </w:rPr>
        <w:t>2</w:t>
      </w:r>
      <w:r w:rsidRPr="00A14092">
        <w:rPr>
          <w:rFonts w:eastAsia="Times New Roman" w:cs="Arial"/>
          <w:color w:val="000000"/>
          <w:lang w:val="ru-RU"/>
        </w:rPr>
        <w:t xml:space="preserve"> </w:t>
      </w:r>
      <w:r w:rsidRPr="00A14092">
        <w:rPr>
          <w:rFonts w:eastAsia="Times New Roman" w:cs="Arial"/>
          <w:color w:val="000000"/>
          <w:lang w:eastAsia="bg-BG"/>
        </w:rPr>
        <w:t>(вж. точка 4.2).</w:t>
      </w:r>
    </w:p>
    <w:p w14:paraId="73EA4A48" w14:textId="77777777" w:rsidR="00A14092" w:rsidRPr="00A14092" w:rsidRDefault="00A14092" w:rsidP="00A14092">
      <w:pPr>
        <w:spacing w:line="240" w:lineRule="auto"/>
        <w:rPr>
          <w:rFonts w:eastAsia="Times New Roman" w:cs="Arial"/>
          <w:color w:val="000000"/>
          <w:lang w:eastAsia="bg-BG"/>
        </w:rPr>
      </w:pPr>
    </w:p>
    <w:p w14:paraId="1BD4BD6D" w14:textId="1997E99F" w:rsidR="00A14092" w:rsidRPr="00A14092" w:rsidRDefault="00A14092" w:rsidP="00A14092">
      <w:pPr>
        <w:spacing w:line="240" w:lineRule="auto"/>
        <w:rPr>
          <w:rFonts w:eastAsia="Times New Roman" w:cs="Arial"/>
        </w:rPr>
      </w:pPr>
      <w:r w:rsidRPr="00A14092">
        <w:rPr>
          <w:rFonts w:eastAsia="Times New Roman" w:cs="Arial"/>
          <w:color w:val="000000"/>
          <w:lang w:eastAsia="bg-BG"/>
        </w:rPr>
        <w:t>При деца с възможно вътресьдово обемно изчерпване (като например пациенти, лекувани с диуретици, особено тези с увредена бъбречна функция), лечението с кандесартан трябва да започне под непрекъснато наблюдение и трябва да се обмисли даването на по-ниска начална доза (вж.точка 4.2).</w:t>
      </w:r>
    </w:p>
    <w:p w14:paraId="1829E08B" w14:textId="77777777" w:rsidR="00A14092" w:rsidRPr="00A14092" w:rsidRDefault="00A14092" w:rsidP="00A14092">
      <w:pPr>
        <w:rPr>
          <w:rFonts w:eastAsia="Times New Roman" w:cs="Arial"/>
        </w:rPr>
      </w:pPr>
    </w:p>
    <w:p w14:paraId="09EBC07A" w14:textId="784A7542" w:rsidR="00A14092" w:rsidRDefault="00A14092" w:rsidP="00A14092">
      <w:pPr>
        <w:rPr>
          <w:rFonts w:eastAsia="Times New Roman" w:cs="Arial"/>
          <w:color w:val="000000"/>
          <w:lang w:eastAsia="bg-BG"/>
        </w:rPr>
      </w:pPr>
      <w:r w:rsidRPr="00A14092">
        <w:rPr>
          <w:rFonts w:eastAsia="Times New Roman" w:cs="Arial"/>
          <w:color w:val="000000"/>
          <w:lang w:eastAsia="bg-BG"/>
        </w:rPr>
        <w:t>При пациентки след менархе вероятността от бременност трябва да се оценява редовно. Трябва да се предоставя подходяща информация и/или да се предприемат действия за предотвратяване на риска от експозиция по време на бременност (вж. точки 4.3 и 4.6).</w:t>
      </w:r>
    </w:p>
    <w:p w14:paraId="5B81525F" w14:textId="77777777" w:rsidR="00A14092" w:rsidRPr="00A14092" w:rsidRDefault="00A14092" w:rsidP="00A14092">
      <w:pPr>
        <w:rPr>
          <w:rFonts w:cs="Arial"/>
        </w:rPr>
      </w:pPr>
    </w:p>
    <w:p w14:paraId="1244F76A" w14:textId="0B41E7D9" w:rsidR="00395555" w:rsidRDefault="002C50EE" w:rsidP="008A6AF2">
      <w:pPr>
        <w:pStyle w:val="Heading2"/>
      </w:pPr>
      <w:r>
        <w:lastRenderedPageBreak/>
        <w:t>4.5. Взаимодействие с други лекарствени продукти и други форми на взаимодействие</w:t>
      </w:r>
    </w:p>
    <w:p w14:paraId="7A68216E" w14:textId="07D7829C" w:rsidR="00A14092" w:rsidRDefault="00A14092" w:rsidP="00A14092"/>
    <w:p w14:paraId="5E46019D"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Изследваните вещества в клинични фармакокинетични проучвания са включвали хидрохлоротиазид, варфарин, дигоксин, перорални контрацептиви (т.е. етинилестрадиол/левоноргестрел), глибенкламид, нифедипин и еналаприл. Не са установени клинично значими фармакокинетични взаимодействия с тези лекарствени продукти.</w:t>
      </w:r>
    </w:p>
    <w:p w14:paraId="39DDF261" w14:textId="77777777" w:rsidR="00A14092" w:rsidRPr="00A14092" w:rsidRDefault="00A14092" w:rsidP="00A14092">
      <w:pPr>
        <w:spacing w:line="240" w:lineRule="auto"/>
        <w:rPr>
          <w:rFonts w:eastAsia="Times New Roman" w:cs="Arial"/>
          <w:color w:val="000000"/>
          <w:lang w:eastAsia="bg-BG"/>
        </w:rPr>
      </w:pPr>
    </w:p>
    <w:p w14:paraId="3EB8BE06" w14:textId="604E60A1" w:rsidR="00A14092" w:rsidRPr="00A14092" w:rsidRDefault="00A14092" w:rsidP="00A14092">
      <w:pPr>
        <w:spacing w:line="240" w:lineRule="auto"/>
        <w:rPr>
          <w:rFonts w:eastAsia="Times New Roman" w:cs="Arial"/>
        </w:rPr>
      </w:pPr>
      <w:r w:rsidRPr="00A14092">
        <w:rPr>
          <w:rFonts w:eastAsia="Times New Roman" w:cs="Arial"/>
          <w:color w:val="000000"/>
          <w:lang w:eastAsia="bg-BG"/>
        </w:rPr>
        <w:t>Едновременното приложение с калий-съхраняващи диуретици, калиеви добавки, калий-съдържащи заместители на готварската сол или други лекарствени продукти (напр. хепарин), може да повиши стойностите на серумния калий. При необходимост трябва да се предприеме мониториране на серумния калий (вж. точка 4.4).</w:t>
      </w:r>
    </w:p>
    <w:p w14:paraId="5F0F12BA" w14:textId="77777777" w:rsidR="00A14092" w:rsidRPr="00A14092" w:rsidRDefault="00A14092" w:rsidP="00A14092">
      <w:pPr>
        <w:spacing w:line="240" w:lineRule="auto"/>
        <w:rPr>
          <w:rFonts w:eastAsia="Times New Roman" w:cs="Arial"/>
          <w:color w:val="000000"/>
          <w:lang w:eastAsia="bg-BG"/>
        </w:rPr>
      </w:pPr>
    </w:p>
    <w:p w14:paraId="505ECBCA" w14:textId="24800A12" w:rsidR="00A14092" w:rsidRPr="00A14092" w:rsidRDefault="00A14092" w:rsidP="00A14092">
      <w:pPr>
        <w:spacing w:line="240" w:lineRule="auto"/>
        <w:rPr>
          <w:rFonts w:eastAsia="Times New Roman" w:cs="Arial"/>
        </w:rPr>
      </w:pPr>
      <w:r w:rsidRPr="00A14092">
        <w:rPr>
          <w:rFonts w:eastAsia="Times New Roman" w:cs="Arial"/>
          <w:color w:val="000000"/>
          <w:lang w:eastAsia="bg-BG"/>
        </w:rPr>
        <w:t>При едновременно приложение на литий с АСЕ инхибитори има съобщения за обратимо повишаване на серумната концентрация на литий и токсичността му. Сходен ефект може да се развие и при приложение с А</w:t>
      </w:r>
      <w:r w:rsidRPr="00A14092">
        <w:rPr>
          <w:rFonts w:eastAsia="Times New Roman" w:cs="Arial"/>
          <w:color w:val="000000"/>
          <w:lang w:val="en-US"/>
        </w:rPr>
        <w:t>II</w:t>
      </w:r>
      <w:r w:rsidRPr="00A14092">
        <w:rPr>
          <w:rFonts w:eastAsia="Times New Roman" w:cs="Arial"/>
          <w:color w:val="000000"/>
          <w:lang w:eastAsia="bg-BG"/>
        </w:rPr>
        <w:t>РА. Приложението на кандесартан с литий не се препоръчва. Ако комбинацията се се прецени като необходима, се препоръчва стриктно мониториране на серумната концентрация на литий.</w:t>
      </w:r>
    </w:p>
    <w:p w14:paraId="5FBCD587"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Комбинирана терапия с А</w:t>
      </w:r>
      <w:r w:rsidRPr="00A14092">
        <w:rPr>
          <w:rFonts w:eastAsia="Times New Roman" w:cs="Arial"/>
          <w:color w:val="000000"/>
          <w:lang w:val="en-US"/>
        </w:rPr>
        <w:t>II</w:t>
      </w:r>
      <w:r w:rsidRPr="00A14092">
        <w:rPr>
          <w:rFonts w:eastAsia="Times New Roman" w:cs="Arial"/>
          <w:color w:val="000000"/>
          <w:lang w:eastAsia="bg-BG"/>
        </w:rPr>
        <w:t xml:space="preserve">РА и нестероидни противовъзпалителни средства (напр. селективни СОХ- 2 инхибитори, ацетилсалицилова киселина (&gt; 3 </w:t>
      </w:r>
      <w:r w:rsidRPr="00A14092">
        <w:rPr>
          <w:rFonts w:eastAsia="Times New Roman" w:cs="Arial"/>
          <w:color w:val="000000"/>
          <w:lang w:val="en-US"/>
        </w:rPr>
        <w:t>g</w:t>
      </w:r>
      <w:r w:rsidRPr="00A14092">
        <w:rPr>
          <w:rFonts w:eastAsia="Times New Roman" w:cs="Arial"/>
          <w:color w:val="000000"/>
          <w:lang w:eastAsia="bg-BG"/>
        </w:rPr>
        <w:t>/ден) и неселективни НСПВС) може да отслаби антихипертензивния ефект.</w:t>
      </w:r>
    </w:p>
    <w:p w14:paraId="4A2264C1" w14:textId="77777777" w:rsidR="00A14092" w:rsidRPr="00A14092" w:rsidRDefault="00A14092" w:rsidP="00A14092">
      <w:pPr>
        <w:spacing w:line="240" w:lineRule="auto"/>
        <w:rPr>
          <w:rFonts w:eastAsia="Times New Roman" w:cs="Arial"/>
          <w:color w:val="000000"/>
          <w:lang w:eastAsia="bg-BG"/>
        </w:rPr>
      </w:pPr>
    </w:p>
    <w:p w14:paraId="6A589161" w14:textId="785403CA" w:rsidR="00A14092" w:rsidRPr="00A14092" w:rsidRDefault="00A14092" w:rsidP="00A14092">
      <w:pPr>
        <w:spacing w:line="240" w:lineRule="auto"/>
        <w:rPr>
          <w:rFonts w:eastAsia="Times New Roman" w:cs="Arial"/>
        </w:rPr>
      </w:pPr>
      <w:r w:rsidRPr="00A14092">
        <w:rPr>
          <w:rFonts w:eastAsia="Times New Roman" w:cs="Arial"/>
          <w:color w:val="000000"/>
          <w:lang w:eastAsia="bg-BG"/>
        </w:rPr>
        <w:t>Както при АСЕ инхибиторите, едновременното приложение на АПРА и нестероидни противовъзпалителни средства (НСПВС) може да доведе до повишен риск от увреждане на бъбречната функция, включително възможност за поява на остра бъбречна недостатъчност и повишаване нивото на серумния калий, особено при пациенти със слаба бъбречна функция. Комбинацията трябва да се прилага с повишено внимание, особено при пациенти в старческа възраст. При започване на съпътстваща терапия и периодично след това, пациентите трябва да бъдат подходящо хидратирани и е необходим стриктен контрол на бъбречната функция</w:t>
      </w:r>
    </w:p>
    <w:p w14:paraId="217DF606" w14:textId="77777777" w:rsidR="00A14092" w:rsidRPr="00A14092" w:rsidRDefault="00A14092" w:rsidP="00A14092">
      <w:pPr>
        <w:spacing w:line="240" w:lineRule="auto"/>
        <w:rPr>
          <w:rFonts w:eastAsia="Times New Roman" w:cs="Arial"/>
          <w:color w:val="000000"/>
          <w:lang w:eastAsia="bg-BG"/>
        </w:rPr>
      </w:pPr>
    </w:p>
    <w:p w14:paraId="62CE214F" w14:textId="3767BB01" w:rsidR="00A14092" w:rsidRPr="00A14092" w:rsidRDefault="00A14092" w:rsidP="00A14092">
      <w:pPr>
        <w:spacing w:line="240" w:lineRule="auto"/>
        <w:rPr>
          <w:rFonts w:eastAsia="Times New Roman" w:cs="Arial"/>
        </w:rPr>
      </w:pPr>
      <w:r w:rsidRPr="00A14092">
        <w:rPr>
          <w:rFonts w:eastAsia="Times New Roman" w:cs="Arial"/>
          <w:color w:val="000000"/>
          <w:lang w:eastAsia="bg-BG"/>
        </w:rPr>
        <w:t>Данни от клинични проучвания показват, че двойното блокиране на ренин ангиотензин алдостероновата система (РААС) чрез комбинираната употреба на АСЕ инхибитори, ангиотензин II-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1408F9E6" w14:textId="77777777" w:rsidR="00A14092" w:rsidRPr="00A14092" w:rsidRDefault="00A14092" w:rsidP="00A14092">
      <w:pPr>
        <w:spacing w:line="240" w:lineRule="auto"/>
        <w:rPr>
          <w:rFonts w:eastAsia="Times New Roman" w:cs="Arial"/>
          <w:color w:val="000000"/>
          <w:u w:val="single"/>
          <w:lang w:eastAsia="bg-BG"/>
        </w:rPr>
      </w:pPr>
    </w:p>
    <w:p w14:paraId="18E0C332" w14:textId="67CF3AA0" w:rsidR="00A14092" w:rsidRPr="00A14092" w:rsidRDefault="00A14092" w:rsidP="00A14092">
      <w:pPr>
        <w:spacing w:line="240" w:lineRule="auto"/>
        <w:rPr>
          <w:rFonts w:eastAsia="Times New Roman" w:cs="Arial"/>
        </w:rPr>
      </w:pPr>
      <w:r w:rsidRPr="00A14092">
        <w:rPr>
          <w:rFonts w:eastAsia="Times New Roman" w:cs="Arial"/>
          <w:color w:val="000000"/>
          <w:u w:val="single"/>
          <w:lang w:eastAsia="bg-BG"/>
        </w:rPr>
        <w:t>Педиатрична популация</w:t>
      </w:r>
    </w:p>
    <w:p w14:paraId="01AD136F"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Проучвания за взаимодействие са провеждани само при възрастни.</w:t>
      </w:r>
    </w:p>
    <w:p w14:paraId="71BA41B5" w14:textId="77777777" w:rsidR="00A14092" w:rsidRPr="00A14092" w:rsidRDefault="00A14092" w:rsidP="00A14092"/>
    <w:p w14:paraId="6EADE4D6" w14:textId="5000B054" w:rsidR="00395555" w:rsidRDefault="002C50EE" w:rsidP="008A6AF2">
      <w:pPr>
        <w:pStyle w:val="Heading2"/>
      </w:pPr>
      <w:r>
        <w:t>4.6. Фертилитет, бременност и кърмене</w:t>
      </w:r>
    </w:p>
    <w:p w14:paraId="457966B9" w14:textId="5D66A9BC" w:rsidR="00A14092" w:rsidRDefault="00A14092" w:rsidP="00A14092"/>
    <w:p w14:paraId="1CE5763A" w14:textId="77777777" w:rsidR="00A14092" w:rsidRPr="00A14092" w:rsidRDefault="00A14092" w:rsidP="00A14092">
      <w:pPr>
        <w:pStyle w:val="Heading3"/>
        <w:rPr>
          <w:rFonts w:eastAsia="Times New Roman"/>
          <w:u w:val="single"/>
        </w:rPr>
      </w:pPr>
      <w:r w:rsidRPr="00A14092">
        <w:rPr>
          <w:rFonts w:eastAsia="Times New Roman"/>
          <w:u w:val="single"/>
          <w:lang w:eastAsia="bg-BG"/>
        </w:rPr>
        <w:t>Бременност</w:t>
      </w:r>
    </w:p>
    <w:p w14:paraId="712083D2" w14:textId="77777777" w:rsidR="00A14092" w:rsidRPr="00A14092" w:rsidRDefault="00A14092" w:rsidP="00A14092">
      <w:pPr>
        <w:spacing w:line="240" w:lineRule="auto"/>
        <w:rPr>
          <w:rFonts w:eastAsia="Times New Roman" w:cs="Arial"/>
          <w:color w:val="000000"/>
          <w:lang w:eastAsia="bg-BG"/>
        </w:rPr>
      </w:pPr>
    </w:p>
    <w:p w14:paraId="29F561CB" w14:textId="2A614854" w:rsidR="00A14092" w:rsidRPr="00A14092" w:rsidRDefault="00A14092" w:rsidP="00A14092">
      <w:pPr>
        <w:spacing w:line="240" w:lineRule="auto"/>
        <w:rPr>
          <w:rFonts w:eastAsia="Times New Roman" w:cs="Arial"/>
        </w:rPr>
      </w:pPr>
      <w:r w:rsidRPr="00A14092">
        <w:rPr>
          <w:rFonts w:eastAsia="Times New Roman" w:cs="Arial"/>
          <w:color w:val="000000"/>
          <w:lang w:eastAsia="bg-BG"/>
        </w:rPr>
        <w:t>Употребата на А</w:t>
      </w:r>
      <w:r w:rsidRPr="00A14092">
        <w:rPr>
          <w:rFonts w:eastAsia="Times New Roman" w:cs="Arial"/>
          <w:color w:val="000000"/>
          <w:lang w:val="en-US"/>
        </w:rPr>
        <w:t>II</w:t>
      </w:r>
      <w:r w:rsidRPr="00A14092">
        <w:rPr>
          <w:rFonts w:eastAsia="Times New Roman" w:cs="Arial"/>
          <w:color w:val="000000"/>
          <w:lang w:eastAsia="bg-BG"/>
        </w:rPr>
        <w:t>РА не се препоръчва през първия триместьр от бременността (вж. точка 4.4). Употребата на А</w:t>
      </w:r>
      <w:r w:rsidRPr="00A14092">
        <w:rPr>
          <w:rFonts w:eastAsia="Times New Roman" w:cs="Arial"/>
          <w:color w:val="000000"/>
          <w:lang w:val="en-US"/>
        </w:rPr>
        <w:t>II</w:t>
      </w:r>
      <w:r w:rsidRPr="00A14092">
        <w:rPr>
          <w:rFonts w:eastAsia="Times New Roman" w:cs="Arial"/>
          <w:color w:val="000000"/>
          <w:lang w:eastAsia="bg-BG"/>
        </w:rPr>
        <w:t>РА е противопоказана през втория и третия триместьр от бременността (вж. точки 4.3 и 4.4).</w:t>
      </w:r>
    </w:p>
    <w:p w14:paraId="08045C9B" w14:textId="77777777" w:rsidR="00A14092" w:rsidRPr="00A14092" w:rsidRDefault="00A14092" w:rsidP="00A14092">
      <w:pPr>
        <w:rPr>
          <w:rFonts w:eastAsia="Times New Roman" w:cs="Arial"/>
        </w:rPr>
      </w:pPr>
    </w:p>
    <w:p w14:paraId="44EC4C06" w14:textId="77777777" w:rsidR="00A14092" w:rsidRPr="00A14092" w:rsidRDefault="00A14092" w:rsidP="00A14092">
      <w:pPr>
        <w:rPr>
          <w:rFonts w:eastAsia="Times New Roman" w:cs="Arial"/>
        </w:rPr>
      </w:pPr>
      <w:r w:rsidRPr="00A14092">
        <w:rPr>
          <w:rFonts w:eastAsia="Times New Roman" w:cs="Arial"/>
          <w:color w:val="000000"/>
          <w:lang w:eastAsia="bg-BG"/>
        </w:rPr>
        <w:t>Епидемиологичните данни по отношение на риска от тератогенност след експозиция на нагиотензин- рецепторни блокери през първия триместьр от бременността не са категорични все пак малко повишение на риска не може да бъде изключено. Докато липсват контролирани епидемиологични данни по отношение на риска с АПРА, може да съществуват сходни рискове за този клас лекарствени продукти. Освен ако продължителната употреба на ангиотензин рецепторни блокери не се счита за изключително необходима, пациентките планиращи бременност трябва да преминат на алтернативно антихипертензивно лечение, което е с установен профил на безопасност за употреба по време на бременност. При доказване на бременност, лечението с антагонисти на ангиотензин П трябва да бъде незабавно прекратено и ако е подходящо да се започне алтернативна терапия.</w:t>
      </w:r>
    </w:p>
    <w:p w14:paraId="6A7C7BB6" w14:textId="77777777" w:rsidR="00A14092" w:rsidRPr="00A14092" w:rsidRDefault="00A14092" w:rsidP="00A14092">
      <w:pPr>
        <w:spacing w:line="240" w:lineRule="auto"/>
        <w:rPr>
          <w:rFonts w:eastAsia="Times New Roman" w:cs="Arial"/>
          <w:color w:val="000000"/>
          <w:lang w:eastAsia="bg-BG"/>
        </w:rPr>
      </w:pPr>
    </w:p>
    <w:p w14:paraId="382D4FE2" w14:textId="2E9D7ACB" w:rsidR="00A14092" w:rsidRPr="00A14092" w:rsidRDefault="00A14092" w:rsidP="00A14092">
      <w:pPr>
        <w:spacing w:line="240" w:lineRule="auto"/>
        <w:rPr>
          <w:rFonts w:eastAsia="Times New Roman" w:cs="Arial"/>
        </w:rPr>
      </w:pPr>
      <w:r w:rsidRPr="00A14092">
        <w:rPr>
          <w:rFonts w:eastAsia="Times New Roman" w:cs="Arial"/>
          <w:color w:val="000000"/>
          <w:lang w:eastAsia="bg-BG"/>
        </w:rPr>
        <w:t>Известно е, че експозицията на А</w:t>
      </w:r>
      <w:r w:rsidRPr="00A14092">
        <w:rPr>
          <w:rFonts w:eastAsia="Times New Roman" w:cs="Arial"/>
          <w:color w:val="000000"/>
          <w:lang w:val="en-US"/>
        </w:rPr>
        <w:t>II</w:t>
      </w:r>
      <w:r w:rsidRPr="00A14092">
        <w:rPr>
          <w:rFonts w:eastAsia="Times New Roman" w:cs="Arial"/>
          <w:color w:val="000000"/>
          <w:lang w:eastAsia="bg-BG"/>
        </w:rPr>
        <w:t>РА през втори и трети триместьр на бременноста води до фетотоксичност при хора (намалена бъбречна функция, олигохидрамнион, забавена черепна осификация) и неонатална токсичност (бъбречна недостатъчност, хипотония, хиперкалиемия) (вж. точка 5.3). При експозиция с А</w:t>
      </w:r>
      <w:r w:rsidRPr="00A14092">
        <w:rPr>
          <w:rFonts w:eastAsia="Times New Roman" w:cs="Arial"/>
          <w:color w:val="000000"/>
          <w:lang w:val="en-US"/>
        </w:rPr>
        <w:t>II</w:t>
      </w:r>
      <w:r w:rsidRPr="00A14092">
        <w:rPr>
          <w:rFonts w:eastAsia="Times New Roman" w:cs="Arial"/>
          <w:color w:val="000000"/>
          <w:lang w:eastAsia="bg-BG"/>
        </w:rPr>
        <w:t>РА след втория триместьр от бременността се препоръчва провеждане на ултразвуков контрол на бъбречната функция и черепа. Бебета, чиито майки са приемали А</w:t>
      </w:r>
      <w:r w:rsidRPr="00A14092">
        <w:rPr>
          <w:rFonts w:eastAsia="Times New Roman" w:cs="Arial"/>
          <w:color w:val="000000"/>
          <w:lang w:val="en-US"/>
        </w:rPr>
        <w:t>II</w:t>
      </w:r>
      <w:r w:rsidRPr="00A14092">
        <w:rPr>
          <w:rFonts w:eastAsia="Times New Roman" w:cs="Arial"/>
          <w:color w:val="000000"/>
          <w:lang w:eastAsia="bg-BG"/>
        </w:rPr>
        <w:t>РА трябва да бъдат внимателно наблюдавани за хипотония (вж. също точки 4.3 и 4.4).</w:t>
      </w:r>
    </w:p>
    <w:p w14:paraId="06BA2802" w14:textId="77777777" w:rsidR="00A14092" w:rsidRPr="00A14092" w:rsidRDefault="00A14092" w:rsidP="00A14092">
      <w:pPr>
        <w:spacing w:line="240" w:lineRule="auto"/>
        <w:rPr>
          <w:rFonts w:eastAsia="Times New Roman" w:cs="Arial"/>
          <w:i/>
          <w:iCs/>
          <w:color w:val="000000"/>
          <w:u w:val="single"/>
          <w:lang w:eastAsia="bg-BG"/>
        </w:rPr>
      </w:pPr>
    </w:p>
    <w:p w14:paraId="3D5E5271" w14:textId="5CC82ED9" w:rsidR="00A14092" w:rsidRPr="00A14092" w:rsidRDefault="00A14092" w:rsidP="00A14092">
      <w:pPr>
        <w:pStyle w:val="Heading3"/>
        <w:rPr>
          <w:rFonts w:eastAsia="Times New Roman"/>
          <w:u w:val="single"/>
        </w:rPr>
      </w:pPr>
      <w:r w:rsidRPr="00A14092">
        <w:rPr>
          <w:rFonts w:eastAsia="Times New Roman"/>
          <w:u w:val="single"/>
          <w:lang w:eastAsia="bg-BG"/>
        </w:rPr>
        <w:t>Кърмене</w:t>
      </w:r>
    </w:p>
    <w:p w14:paraId="668D7B83" w14:textId="77777777" w:rsidR="00A14092" w:rsidRPr="00A14092" w:rsidRDefault="00A14092" w:rsidP="00A14092">
      <w:pPr>
        <w:spacing w:line="240" w:lineRule="auto"/>
        <w:rPr>
          <w:rFonts w:eastAsia="Times New Roman" w:cs="Arial"/>
        </w:rPr>
      </w:pPr>
      <w:r w:rsidRPr="00A14092">
        <w:rPr>
          <w:rFonts w:eastAsia="Times New Roman" w:cs="Arial"/>
          <w:color w:val="000000"/>
          <w:lang w:eastAsia="bg-BG"/>
        </w:rPr>
        <w:t>Тъй като липсва информация относно употребата на АКРУКС по време на кърмене, АКРУКС не се препоръчва за приложение, като за предпочитане е да се използва алтернативна терапия с по-добре установен профил на безопасност по време на кърмене, особено при новородени или преждевременно родени бебета.</w:t>
      </w:r>
    </w:p>
    <w:p w14:paraId="468A8C08" w14:textId="076E102B" w:rsidR="00A14092" w:rsidRPr="00A14092" w:rsidRDefault="00A14092" w:rsidP="00A14092"/>
    <w:p w14:paraId="5766770B" w14:textId="6EC6D619" w:rsidR="00395555" w:rsidRDefault="002C50EE" w:rsidP="008A6AF2">
      <w:pPr>
        <w:pStyle w:val="Heading2"/>
      </w:pPr>
      <w:r>
        <w:t>4.7. Ефекти върху способността за шофиране и работа с машини</w:t>
      </w:r>
    </w:p>
    <w:p w14:paraId="5D1074E4" w14:textId="5B6139C0" w:rsidR="00A14092" w:rsidRDefault="00A14092" w:rsidP="00A14092"/>
    <w:p w14:paraId="247FCA6C" w14:textId="77777777" w:rsidR="00A14092" w:rsidRPr="00A14092" w:rsidRDefault="00A14092" w:rsidP="00A14092">
      <w:pPr>
        <w:rPr>
          <w:sz w:val="24"/>
          <w:szCs w:val="24"/>
        </w:rPr>
      </w:pPr>
      <w:r w:rsidRPr="00A14092">
        <w:rPr>
          <w:lang w:eastAsia="bg-BG"/>
        </w:rPr>
        <w:t>Не са провеждани проучвания за ефектите на кандесартан върху способността за шофиране и работа с машини. Все пак трябва да се вземе под внимание, че понякога по време на лечението с АКРУКС е възможна поява на замаяност или отпадналост.</w:t>
      </w:r>
    </w:p>
    <w:p w14:paraId="74E06954" w14:textId="64FF990B" w:rsidR="00A14092" w:rsidRPr="00A14092" w:rsidRDefault="00A14092" w:rsidP="00A14092"/>
    <w:p w14:paraId="4FE16E21" w14:textId="2AC2E0F5" w:rsidR="00395555" w:rsidRDefault="002C50EE" w:rsidP="008A6AF2">
      <w:pPr>
        <w:pStyle w:val="Heading2"/>
      </w:pPr>
      <w:r>
        <w:t>4.8. Нежелани лекарствени реакции</w:t>
      </w:r>
    </w:p>
    <w:p w14:paraId="113CCFE1" w14:textId="3C9F1E94" w:rsidR="0076317C" w:rsidRDefault="0076317C" w:rsidP="0076317C"/>
    <w:p w14:paraId="1B0D9182" w14:textId="77777777" w:rsidR="0076317C" w:rsidRPr="0076317C" w:rsidRDefault="0076317C" w:rsidP="0076317C">
      <w:pPr>
        <w:spacing w:line="240" w:lineRule="auto"/>
        <w:rPr>
          <w:rFonts w:eastAsia="Times New Roman" w:cs="Arial"/>
        </w:rPr>
      </w:pPr>
      <w:r w:rsidRPr="0076317C">
        <w:rPr>
          <w:rFonts w:eastAsia="Times New Roman" w:cs="Arial"/>
          <w:i/>
          <w:iCs/>
          <w:color w:val="000000"/>
          <w:u w:val="single"/>
          <w:lang w:eastAsia="bg-BG"/>
        </w:rPr>
        <w:t>Лечение на хипертония</w:t>
      </w:r>
    </w:p>
    <w:p w14:paraId="7293F2DA"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В контролирани клинични проучвания, нежеланите реакции са били леки и преходни. Общата честота на нежеланите реакции не е показала връзка с дозата или възрастта. Съотношението на пациенти спрели лечението поради поява на нежелани реакции е било сходно в групата на лечение с кандесартан цилексетил (3,1%) и тази на плацебо (3,2%).</w:t>
      </w:r>
    </w:p>
    <w:p w14:paraId="5C767EEB" w14:textId="77777777" w:rsidR="0076317C" w:rsidRPr="0076317C" w:rsidRDefault="0076317C" w:rsidP="0076317C">
      <w:pPr>
        <w:spacing w:line="240" w:lineRule="auto"/>
        <w:rPr>
          <w:rFonts w:eastAsia="Times New Roman" w:cs="Arial"/>
          <w:color w:val="000000"/>
          <w:lang w:eastAsia="bg-BG"/>
        </w:rPr>
      </w:pPr>
    </w:p>
    <w:p w14:paraId="30D8921A" w14:textId="77C85BCB" w:rsidR="0076317C" w:rsidRPr="0076317C" w:rsidRDefault="0076317C" w:rsidP="0076317C">
      <w:pPr>
        <w:spacing w:line="240" w:lineRule="auto"/>
        <w:rPr>
          <w:rFonts w:eastAsia="Times New Roman" w:cs="Arial"/>
        </w:rPr>
      </w:pPr>
      <w:r w:rsidRPr="0076317C">
        <w:rPr>
          <w:rFonts w:eastAsia="Times New Roman" w:cs="Arial"/>
          <w:color w:val="000000"/>
          <w:lang w:eastAsia="bg-BG"/>
        </w:rPr>
        <w:t>В обобщен анализ на данни от клинични проучвания при хипертензивни пациенти, нежеланите реакции при кандесартан цилексетил се дефинират въз основа на честота на нежелани събития при прием на кандесартан цилексетил, по-висока с поне 1% от наблюдаваната при прием на плацебо. По тази дефиниция най-често съобщаваните нежелани реакции са замаяност/вертиго, главоболие и инфекции на дихателните пътища.</w:t>
      </w:r>
    </w:p>
    <w:p w14:paraId="068357B5" w14:textId="77777777" w:rsidR="0076317C" w:rsidRPr="0076317C" w:rsidRDefault="0076317C" w:rsidP="0076317C">
      <w:pPr>
        <w:rPr>
          <w:rFonts w:eastAsia="Times New Roman" w:cs="Arial"/>
          <w:color w:val="000000"/>
          <w:lang w:eastAsia="bg-BG"/>
        </w:rPr>
      </w:pPr>
    </w:p>
    <w:p w14:paraId="475A77B6" w14:textId="74AF5CAD" w:rsidR="0076317C" w:rsidRPr="0076317C" w:rsidRDefault="0076317C" w:rsidP="0076317C">
      <w:pPr>
        <w:rPr>
          <w:rFonts w:eastAsia="Times New Roman" w:cs="Arial"/>
          <w:color w:val="000000"/>
          <w:lang w:eastAsia="bg-BG"/>
        </w:rPr>
      </w:pPr>
      <w:r w:rsidRPr="0076317C">
        <w:rPr>
          <w:rFonts w:eastAsia="Times New Roman" w:cs="Arial"/>
          <w:color w:val="000000"/>
          <w:lang w:eastAsia="bg-BG"/>
        </w:rPr>
        <w:lastRenderedPageBreak/>
        <w:t xml:space="preserve">По-долу са представени нежеланите </w:t>
      </w:r>
    </w:p>
    <w:p w14:paraId="3F64D69A" w14:textId="3AAC1603" w:rsidR="0076317C" w:rsidRDefault="0076317C" w:rsidP="0076317C">
      <w:pPr>
        <w:rPr>
          <w:rFonts w:eastAsia="Times New Roman" w:cs="Arial"/>
          <w:color w:val="000000"/>
          <w:lang w:eastAsia="bg-BG"/>
        </w:rPr>
      </w:pPr>
      <w:r w:rsidRPr="0076317C">
        <w:rPr>
          <w:rFonts w:eastAsia="Times New Roman" w:cs="Arial"/>
          <w:color w:val="000000"/>
          <w:lang w:eastAsia="bg-BG"/>
        </w:rPr>
        <w:t>реакции от клиничните проучвания и постмаркетинговия опит. Честотите на нежеланите реакции са определени както следва: много чести (</w:t>
      </w:r>
      <w:r w:rsidRPr="0076317C">
        <w:rPr>
          <w:rFonts w:eastAsia="Times New Roman" w:cs="Arial"/>
          <w:color w:val="000000"/>
          <w:lang w:val="ru-RU"/>
        </w:rPr>
        <w:t>≥</w:t>
      </w:r>
      <w:r w:rsidRPr="0076317C">
        <w:rPr>
          <w:rFonts w:eastAsia="Times New Roman" w:cs="Arial"/>
          <w:color w:val="000000"/>
          <w:lang w:eastAsia="bg-BG"/>
        </w:rPr>
        <w:t xml:space="preserve"> 1/10); чести (</w:t>
      </w:r>
      <w:r w:rsidRPr="0076317C">
        <w:rPr>
          <w:rFonts w:eastAsia="Times New Roman" w:cs="Arial"/>
          <w:color w:val="000000"/>
          <w:lang w:val="ru-RU"/>
        </w:rPr>
        <w:t>≥</w:t>
      </w:r>
      <w:r w:rsidRPr="0076317C">
        <w:rPr>
          <w:rFonts w:eastAsia="Times New Roman" w:cs="Arial"/>
          <w:color w:val="000000"/>
          <w:lang w:eastAsia="bg-BG"/>
        </w:rPr>
        <w:t xml:space="preserve"> 1/100, &lt; 1/10); нечести (</w:t>
      </w:r>
      <w:r w:rsidRPr="0076317C">
        <w:rPr>
          <w:rFonts w:eastAsia="Times New Roman" w:cs="Arial"/>
          <w:color w:val="000000"/>
          <w:lang w:val="ru-RU"/>
        </w:rPr>
        <w:t>≥</w:t>
      </w:r>
      <w:r w:rsidRPr="0076317C">
        <w:rPr>
          <w:rFonts w:eastAsia="Times New Roman" w:cs="Arial"/>
          <w:color w:val="000000"/>
          <w:lang w:eastAsia="bg-BG"/>
        </w:rPr>
        <w:t xml:space="preserve"> 1/1,000, &lt; 1/100); редки (</w:t>
      </w:r>
      <w:r w:rsidRPr="0076317C">
        <w:rPr>
          <w:rFonts w:eastAsia="Times New Roman" w:cs="Arial"/>
          <w:color w:val="000000"/>
          <w:lang w:val="ru-RU"/>
        </w:rPr>
        <w:t>≥</w:t>
      </w:r>
      <w:r w:rsidRPr="0076317C">
        <w:rPr>
          <w:rFonts w:eastAsia="Times New Roman" w:cs="Arial"/>
          <w:color w:val="000000"/>
          <w:lang w:eastAsia="bg-BG"/>
        </w:rPr>
        <w:t xml:space="preserve"> 1/10 000, &lt; 1/1 000); много редки (&lt; 1/10 000); с неизвестна честота (оценка на честотата не може да бъде направена от наличните данни).</w:t>
      </w:r>
    </w:p>
    <w:p w14:paraId="76D54229" w14:textId="6E580D43" w:rsidR="0076317C" w:rsidRDefault="0076317C" w:rsidP="0076317C">
      <w:pPr>
        <w:rPr>
          <w:rFonts w:eastAsia="Times New Roman" w:cs="Arial"/>
          <w:color w:val="000000"/>
          <w:lang w:eastAsia="bg-BG"/>
        </w:rPr>
      </w:pPr>
    </w:p>
    <w:p w14:paraId="012DD6D0" w14:textId="77777777"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Инфекции и инфестации</w:t>
      </w:r>
    </w:p>
    <w:p w14:paraId="56969180"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Чести:</w:t>
      </w:r>
      <w:r w:rsidRPr="0076317C">
        <w:rPr>
          <w:rFonts w:eastAsia="Times New Roman" w:cs="Arial"/>
          <w:color w:val="000000"/>
          <w:lang w:eastAsia="bg-BG"/>
        </w:rPr>
        <w:tab/>
        <w:t>Дихателни инфекции</w:t>
      </w:r>
    </w:p>
    <w:p w14:paraId="2152B85B" w14:textId="77777777" w:rsidR="0076317C" w:rsidRPr="0076317C" w:rsidRDefault="0076317C" w:rsidP="0076317C">
      <w:pPr>
        <w:spacing w:line="240" w:lineRule="auto"/>
        <w:rPr>
          <w:rFonts w:eastAsia="Times New Roman" w:cs="Arial"/>
          <w:i/>
          <w:iCs/>
          <w:color w:val="000000"/>
          <w:lang w:eastAsia="bg-BG"/>
        </w:rPr>
      </w:pPr>
    </w:p>
    <w:p w14:paraId="6958AE38" w14:textId="27D7EAAD"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Нарушения на кръвта и лимфната система</w:t>
      </w:r>
    </w:p>
    <w:p w14:paraId="0A209408"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Много редки:</w:t>
      </w:r>
      <w:r w:rsidRPr="0076317C">
        <w:rPr>
          <w:rFonts w:eastAsia="Times New Roman" w:cs="Arial"/>
          <w:color w:val="000000"/>
          <w:lang w:eastAsia="bg-BG"/>
        </w:rPr>
        <w:tab/>
        <w:t>Левкопения, неугропения и агранулоцитоза</w:t>
      </w:r>
    </w:p>
    <w:p w14:paraId="411A450D" w14:textId="77777777" w:rsidR="0076317C" w:rsidRPr="0076317C" w:rsidRDefault="0076317C" w:rsidP="0076317C">
      <w:pPr>
        <w:spacing w:line="240" w:lineRule="auto"/>
        <w:rPr>
          <w:rFonts w:eastAsia="Times New Roman" w:cs="Arial"/>
          <w:i/>
          <w:iCs/>
          <w:color w:val="000000"/>
          <w:lang w:eastAsia="bg-BG"/>
        </w:rPr>
      </w:pPr>
    </w:p>
    <w:p w14:paraId="1EDBA9C9" w14:textId="3F6281CC"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Нарушения на метаболизма и храненето</w:t>
      </w:r>
    </w:p>
    <w:p w14:paraId="6C0D444E"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Много редки:</w:t>
      </w:r>
      <w:r w:rsidRPr="0076317C">
        <w:rPr>
          <w:rFonts w:eastAsia="Times New Roman" w:cs="Arial"/>
          <w:color w:val="000000"/>
          <w:lang w:eastAsia="bg-BG"/>
        </w:rPr>
        <w:tab/>
        <w:t>Хиперкалиемия, хипонатриемия</w:t>
      </w:r>
    </w:p>
    <w:p w14:paraId="7679F2BF" w14:textId="77777777" w:rsidR="0076317C" w:rsidRPr="0076317C" w:rsidRDefault="0076317C" w:rsidP="0076317C">
      <w:pPr>
        <w:spacing w:line="240" w:lineRule="auto"/>
        <w:rPr>
          <w:rFonts w:eastAsia="Times New Roman" w:cs="Arial"/>
          <w:i/>
          <w:iCs/>
          <w:color w:val="000000"/>
          <w:lang w:eastAsia="bg-BG"/>
        </w:rPr>
      </w:pPr>
    </w:p>
    <w:p w14:paraId="54025EB1" w14:textId="4D84B0A8"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Нарушения на нервната система</w:t>
      </w:r>
    </w:p>
    <w:p w14:paraId="79F79DF7"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Чести:</w:t>
      </w:r>
      <w:r w:rsidRPr="0076317C">
        <w:rPr>
          <w:rFonts w:eastAsia="Times New Roman" w:cs="Arial"/>
          <w:color w:val="000000"/>
          <w:lang w:eastAsia="bg-BG"/>
        </w:rPr>
        <w:tab/>
        <w:t>Замаяност/вертиго, главоболие</w:t>
      </w:r>
    </w:p>
    <w:p w14:paraId="3CACD56E" w14:textId="77777777" w:rsidR="0076317C" w:rsidRPr="0076317C" w:rsidRDefault="0076317C" w:rsidP="0076317C">
      <w:pPr>
        <w:spacing w:line="240" w:lineRule="auto"/>
        <w:rPr>
          <w:rFonts w:eastAsia="Times New Roman" w:cs="Arial"/>
          <w:i/>
          <w:iCs/>
          <w:color w:val="000000"/>
          <w:lang w:eastAsia="bg-BG"/>
        </w:rPr>
      </w:pPr>
    </w:p>
    <w:p w14:paraId="2B73FBA0" w14:textId="67085009" w:rsidR="0076317C" w:rsidRPr="0076317C" w:rsidRDefault="0076317C" w:rsidP="0076317C">
      <w:pPr>
        <w:spacing w:line="240" w:lineRule="auto"/>
        <w:rPr>
          <w:rFonts w:eastAsia="Times New Roman" w:cs="Arial"/>
        </w:rPr>
      </w:pPr>
      <w:r>
        <w:rPr>
          <w:rFonts w:eastAsia="Times New Roman" w:cs="Arial"/>
          <w:i/>
          <w:iCs/>
          <w:color w:val="000000"/>
          <w:lang w:eastAsia="bg-BG"/>
        </w:rPr>
        <w:t>Респираторни,</w:t>
      </w:r>
      <w:r w:rsidRPr="0076317C">
        <w:rPr>
          <w:rFonts w:eastAsia="Times New Roman" w:cs="Arial"/>
          <w:i/>
          <w:iCs/>
          <w:color w:val="000000"/>
          <w:lang w:eastAsia="bg-BG"/>
        </w:rPr>
        <w:t>гръдни и медиастинални нарушения</w:t>
      </w:r>
    </w:p>
    <w:p w14:paraId="1B88FC5F" w14:textId="44F369D9" w:rsidR="0076317C" w:rsidRDefault="0076317C" w:rsidP="0076317C">
      <w:pPr>
        <w:spacing w:line="240" w:lineRule="auto"/>
        <w:rPr>
          <w:rFonts w:eastAsia="Times New Roman" w:cs="Arial"/>
          <w:color w:val="000000"/>
          <w:lang w:eastAsia="bg-BG"/>
        </w:rPr>
      </w:pPr>
      <w:r w:rsidRPr="0076317C">
        <w:rPr>
          <w:rFonts w:eastAsia="Times New Roman" w:cs="Arial"/>
          <w:color w:val="000000"/>
          <w:lang w:eastAsia="bg-BG"/>
        </w:rPr>
        <w:t>Много редки:</w:t>
      </w:r>
      <w:r w:rsidRPr="0076317C">
        <w:rPr>
          <w:rFonts w:eastAsia="Times New Roman" w:cs="Arial"/>
          <w:color w:val="000000"/>
          <w:lang w:eastAsia="bg-BG"/>
        </w:rPr>
        <w:tab/>
        <w:t>Кашлица</w:t>
      </w:r>
    </w:p>
    <w:p w14:paraId="493077FB" w14:textId="6377C354" w:rsidR="0076317C" w:rsidRDefault="0076317C" w:rsidP="0076317C">
      <w:pPr>
        <w:spacing w:line="240" w:lineRule="auto"/>
        <w:rPr>
          <w:rFonts w:eastAsia="Times New Roman" w:cs="Arial"/>
          <w:color w:val="000000"/>
          <w:lang w:eastAsia="bg-BG"/>
        </w:rPr>
      </w:pPr>
    </w:p>
    <w:p w14:paraId="7CCFEA52" w14:textId="77777777"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Стомашно чревни нарушения</w:t>
      </w:r>
    </w:p>
    <w:p w14:paraId="4F5D35E3"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Много редки:</w:t>
      </w:r>
      <w:r w:rsidRPr="0076317C">
        <w:rPr>
          <w:rFonts w:eastAsia="Times New Roman" w:cs="Arial"/>
          <w:color w:val="000000"/>
          <w:lang w:eastAsia="bg-BG"/>
        </w:rPr>
        <w:tab/>
        <w:t>Гадене</w:t>
      </w:r>
    </w:p>
    <w:p w14:paraId="160A59D5" w14:textId="77777777" w:rsidR="0076317C" w:rsidRPr="0076317C" w:rsidRDefault="0076317C" w:rsidP="0076317C">
      <w:pPr>
        <w:spacing w:line="240" w:lineRule="auto"/>
        <w:rPr>
          <w:rFonts w:eastAsia="Times New Roman" w:cs="Arial"/>
          <w:i/>
          <w:iCs/>
          <w:color w:val="000000"/>
          <w:lang w:eastAsia="bg-BG"/>
        </w:rPr>
      </w:pPr>
    </w:p>
    <w:p w14:paraId="45E92719" w14:textId="34FAD6AC"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Хепатобилиарни нарушения</w:t>
      </w:r>
    </w:p>
    <w:p w14:paraId="1C8DB78F"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Много редки:</w:t>
      </w:r>
      <w:r w:rsidRPr="0076317C">
        <w:rPr>
          <w:rFonts w:eastAsia="Times New Roman" w:cs="Arial"/>
          <w:color w:val="000000"/>
          <w:lang w:eastAsia="bg-BG"/>
        </w:rPr>
        <w:tab/>
        <w:t>Повишаване стойностите на чернодробните ензими, отклонения в</w:t>
      </w:r>
    </w:p>
    <w:p w14:paraId="03C7BBC0"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чернодробната функция или хепатит</w:t>
      </w:r>
    </w:p>
    <w:p w14:paraId="4542F697" w14:textId="77777777" w:rsidR="0076317C" w:rsidRPr="0076317C" w:rsidRDefault="0076317C" w:rsidP="0076317C">
      <w:pPr>
        <w:spacing w:line="240" w:lineRule="auto"/>
        <w:rPr>
          <w:rFonts w:eastAsia="Times New Roman" w:cs="Arial"/>
          <w:i/>
          <w:iCs/>
          <w:color w:val="000000"/>
          <w:lang w:eastAsia="bg-BG"/>
        </w:rPr>
      </w:pPr>
    </w:p>
    <w:p w14:paraId="207A5D37" w14:textId="64CA704C"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Нарушения на кожата и подкожната тъкан</w:t>
      </w:r>
    </w:p>
    <w:p w14:paraId="1156BDC2"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Много редки:</w:t>
      </w:r>
      <w:r w:rsidRPr="0076317C">
        <w:rPr>
          <w:rFonts w:eastAsia="Times New Roman" w:cs="Arial"/>
          <w:color w:val="000000"/>
          <w:lang w:eastAsia="bg-BG"/>
        </w:rPr>
        <w:tab/>
        <w:t>Ангиоедем, обрив, уртикария, пруритус</w:t>
      </w:r>
    </w:p>
    <w:p w14:paraId="2401669E" w14:textId="77777777" w:rsidR="0076317C" w:rsidRPr="0076317C" w:rsidRDefault="0076317C" w:rsidP="0076317C">
      <w:pPr>
        <w:spacing w:line="240" w:lineRule="auto"/>
        <w:rPr>
          <w:rFonts w:eastAsia="Times New Roman" w:cs="Arial"/>
          <w:i/>
          <w:iCs/>
          <w:color w:val="000000"/>
          <w:lang w:eastAsia="bg-BG"/>
        </w:rPr>
      </w:pPr>
    </w:p>
    <w:p w14:paraId="47BA667C" w14:textId="30901EFC"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Нарушения на мускулно-скелетната система и съединителната тъкан</w:t>
      </w:r>
    </w:p>
    <w:p w14:paraId="54FA86ED"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Много редки:</w:t>
      </w:r>
      <w:r w:rsidRPr="0076317C">
        <w:rPr>
          <w:rFonts w:eastAsia="Times New Roman" w:cs="Arial"/>
          <w:color w:val="000000"/>
          <w:lang w:eastAsia="bg-BG"/>
        </w:rPr>
        <w:tab/>
        <w:t>Болки в гърба, артралгия, миалгия</w:t>
      </w:r>
    </w:p>
    <w:p w14:paraId="67C94CB1" w14:textId="77777777" w:rsidR="0076317C" w:rsidRPr="0076317C" w:rsidRDefault="0076317C" w:rsidP="0076317C">
      <w:pPr>
        <w:spacing w:line="240" w:lineRule="auto"/>
        <w:rPr>
          <w:rFonts w:eastAsia="Times New Roman" w:cs="Arial"/>
          <w:i/>
          <w:iCs/>
          <w:color w:val="000000"/>
          <w:lang w:eastAsia="bg-BG"/>
        </w:rPr>
      </w:pPr>
    </w:p>
    <w:p w14:paraId="2A1710CF" w14:textId="17245478"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Нарушения на бъбреците и пикочните пътища</w:t>
      </w:r>
    </w:p>
    <w:p w14:paraId="51EC9F74"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Много редки:</w:t>
      </w:r>
      <w:r w:rsidRPr="0076317C">
        <w:rPr>
          <w:rFonts w:eastAsia="Times New Roman" w:cs="Arial"/>
          <w:color w:val="000000"/>
          <w:lang w:eastAsia="bg-BG"/>
        </w:rPr>
        <w:tab/>
        <w:t>Бъбречно увреждане, включително бъбречна недостатъчност при</w:t>
      </w:r>
    </w:p>
    <w:p w14:paraId="7DADFF33" w14:textId="77777777" w:rsidR="0076317C" w:rsidRPr="0076317C" w:rsidRDefault="0076317C" w:rsidP="0076317C">
      <w:pPr>
        <w:spacing w:line="240" w:lineRule="auto"/>
        <w:rPr>
          <w:rFonts w:ascii="Times New Roman" w:eastAsia="Times New Roman" w:hAnsi="Times New Roman" w:cs="Times New Roman"/>
          <w:sz w:val="24"/>
          <w:szCs w:val="24"/>
        </w:rPr>
      </w:pPr>
      <w:r w:rsidRPr="0076317C">
        <w:rPr>
          <w:rFonts w:eastAsia="Times New Roman" w:cs="Arial"/>
          <w:color w:val="000000"/>
          <w:lang w:eastAsia="bg-BG"/>
        </w:rPr>
        <w:t>чувствителни пациенти (вж. точка 4.4)</w:t>
      </w:r>
    </w:p>
    <w:p w14:paraId="048D63FB" w14:textId="77777777" w:rsidR="0076317C" w:rsidRPr="0076317C" w:rsidRDefault="0076317C" w:rsidP="0076317C">
      <w:pPr>
        <w:spacing w:line="240" w:lineRule="auto"/>
        <w:rPr>
          <w:rFonts w:eastAsia="Times New Roman" w:cs="Arial"/>
        </w:rPr>
      </w:pPr>
    </w:p>
    <w:p w14:paraId="1E6DA983" w14:textId="77777777"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Лабораторни резултати</w:t>
      </w:r>
    </w:p>
    <w:p w14:paraId="700CD184"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Като цяло не се наблюдава клинично значимо влияние на АКРУКС върху стойностите на рутинните лабораторни показатели. Колкото до други инхибитори на ренин-ангиотензин-алдостероновата система, наблюдавани са случаи на леко понижаване на хемоглобина. Като цяло не се налага рутинен контрол на стойностите на лабораторните показатели при пациенти на лечение с АКРУКС. Все пак, при пациенти с бъбречно увреждане е препоръчително периодично проследяване на нивата на серумния калий и креатинин.</w:t>
      </w:r>
    </w:p>
    <w:p w14:paraId="7539C662" w14:textId="77777777" w:rsidR="0076317C" w:rsidRPr="0076317C" w:rsidRDefault="0076317C" w:rsidP="0076317C">
      <w:pPr>
        <w:spacing w:line="240" w:lineRule="auto"/>
        <w:rPr>
          <w:rFonts w:eastAsia="Times New Roman" w:cs="Arial"/>
          <w:color w:val="000000"/>
          <w:u w:val="single"/>
          <w:lang w:eastAsia="bg-BG"/>
        </w:rPr>
      </w:pPr>
    </w:p>
    <w:p w14:paraId="36CEA75F" w14:textId="7C5C1FB8" w:rsidR="0076317C" w:rsidRPr="0076317C" w:rsidRDefault="0076317C" w:rsidP="0076317C">
      <w:pPr>
        <w:spacing w:line="240" w:lineRule="auto"/>
        <w:rPr>
          <w:rFonts w:eastAsia="Times New Roman" w:cs="Arial"/>
        </w:rPr>
      </w:pPr>
      <w:r w:rsidRPr="0076317C">
        <w:rPr>
          <w:rFonts w:eastAsia="Times New Roman" w:cs="Arial"/>
          <w:color w:val="000000"/>
          <w:u w:val="single"/>
          <w:lang w:eastAsia="bg-BG"/>
        </w:rPr>
        <w:t>Педиатрична популация</w:t>
      </w:r>
    </w:p>
    <w:p w14:paraId="30F7A913" w14:textId="257E9DA1" w:rsidR="0076317C" w:rsidRPr="0076317C" w:rsidRDefault="0076317C" w:rsidP="0076317C">
      <w:pPr>
        <w:spacing w:line="240" w:lineRule="auto"/>
        <w:rPr>
          <w:rFonts w:eastAsia="Times New Roman" w:cs="Arial"/>
          <w:color w:val="000000"/>
          <w:lang w:eastAsia="bg-BG"/>
        </w:rPr>
      </w:pPr>
      <w:r w:rsidRPr="0076317C">
        <w:rPr>
          <w:rFonts w:eastAsia="Times New Roman" w:cs="Arial"/>
          <w:color w:val="000000"/>
          <w:lang w:eastAsia="bg-BG"/>
        </w:rPr>
        <w:t xml:space="preserve">Безопасността на кандесартан е мониторирана при 255 деца и юноши с хипертония, на възраст от 6 до &lt; 18 години, по време на 4-седмично клинично проучване за клинична ефикасност и едногодишно отворено проучване (вж. точка 5.1). При почти всички </w:t>
      </w:r>
      <w:r w:rsidRPr="0076317C">
        <w:rPr>
          <w:rFonts w:eastAsia="Times New Roman" w:cs="Arial"/>
          <w:color w:val="000000"/>
          <w:lang w:eastAsia="bg-BG"/>
        </w:rPr>
        <w:lastRenderedPageBreak/>
        <w:t>системо-органни класове, честотата на нежеланите реакции при деца е в диапазона чести/нечести. Докато характера и тежестта на нежеланите събития е подобна на тези при възрастни (виж по-горе), честотата на всички нежелани събития е по-висока при деца и юноши, по-специално:</w:t>
      </w:r>
    </w:p>
    <w:p w14:paraId="0571DDF1" w14:textId="77777777" w:rsidR="0076317C" w:rsidRPr="0076317C" w:rsidRDefault="0076317C" w:rsidP="0076317C">
      <w:pPr>
        <w:spacing w:line="240" w:lineRule="auto"/>
        <w:rPr>
          <w:rFonts w:eastAsia="Times New Roman" w:cs="Arial"/>
        </w:rPr>
      </w:pPr>
    </w:p>
    <w:p w14:paraId="281E1545" w14:textId="77777777" w:rsidR="0076317C" w:rsidRPr="0076317C" w:rsidRDefault="0076317C" w:rsidP="0076317C">
      <w:pPr>
        <w:pStyle w:val="ListParagraph"/>
        <w:numPr>
          <w:ilvl w:val="0"/>
          <w:numId w:val="34"/>
        </w:numPr>
        <w:spacing w:line="240" w:lineRule="auto"/>
        <w:rPr>
          <w:rFonts w:eastAsia="Times New Roman" w:cs="Arial"/>
          <w:color w:val="000000"/>
          <w:lang w:eastAsia="bg-BG"/>
        </w:rPr>
      </w:pPr>
      <w:r w:rsidRPr="0076317C">
        <w:rPr>
          <w:rFonts w:eastAsia="Times New Roman" w:cs="Arial"/>
          <w:color w:val="000000"/>
          <w:lang w:eastAsia="bg-BG"/>
        </w:rPr>
        <w:t>Главоболие, замаяност и инфекции на горните дихателни пътища са докладвани като „много чести“ (</w:t>
      </w:r>
      <w:r w:rsidRPr="0076317C">
        <w:rPr>
          <w:rFonts w:eastAsia="Times New Roman" w:cs="Arial"/>
          <w:color w:val="000000"/>
          <w:lang w:val="ru-RU"/>
        </w:rPr>
        <w:t>≥</w:t>
      </w:r>
      <w:r w:rsidRPr="0076317C">
        <w:rPr>
          <w:rFonts w:eastAsia="Times New Roman" w:cs="Arial"/>
          <w:color w:val="000000"/>
          <w:lang w:eastAsia="bg-BG"/>
        </w:rPr>
        <w:t>1/10) при деца и „чести“ (</w:t>
      </w:r>
      <w:r w:rsidRPr="0076317C">
        <w:rPr>
          <w:rFonts w:eastAsia="Times New Roman" w:cs="Arial"/>
          <w:color w:val="000000"/>
          <w:lang w:val="ru-RU"/>
        </w:rPr>
        <w:t>≥</w:t>
      </w:r>
      <w:r w:rsidRPr="0076317C">
        <w:rPr>
          <w:rFonts w:eastAsia="Times New Roman" w:cs="Arial"/>
          <w:color w:val="000000"/>
          <w:lang w:eastAsia="bg-BG"/>
        </w:rPr>
        <w:t>1/100 до &lt;1/10) при възрастни.</w:t>
      </w:r>
    </w:p>
    <w:p w14:paraId="2522C9F7" w14:textId="77777777" w:rsidR="0076317C" w:rsidRPr="0076317C" w:rsidRDefault="0076317C" w:rsidP="0076317C">
      <w:pPr>
        <w:pStyle w:val="ListParagraph"/>
        <w:numPr>
          <w:ilvl w:val="0"/>
          <w:numId w:val="34"/>
        </w:numPr>
        <w:spacing w:line="240" w:lineRule="auto"/>
        <w:rPr>
          <w:rFonts w:eastAsia="Times New Roman" w:cs="Arial"/>
          <w:color w:val="000000"/>
          <w:lang w:eastAsia="bg-BG"/>
        </w:rPr>
      </w:pPr>
      <w:r w:rsidRPr="0076317C">
        <w:rPr>
          <w:rFonts w:eastAsia="Times New Roman" w:cs="Arial"/>
          <w:color w:val="000000"/>
          <w:lang w:eastAsia="bg-BG"/>
        </w:rPr>
        <w:t xml:space="preserve">Кашлица е докладвана като „много честа“ (т.е. </w:t>
      </w:r>
      <w:r w:rsidRPr="0076317C">
        <w:rPr>
          <w:rFonts w:eastAsia="Times New Roman" w:cs="Arial"/>
          <w:color w:val="000000"/>
          <w:lang w:val="ru-RU"/>
        </w:rPr>
        <w:t>≥</w:t>
      </w:r>
      <w:r w:rsidRPr="0076317C">
        <w:rPr>
          <w:rFonts w:eastAsia="Times New Roman" w:cs="Arial"/>
          <w:color w:val="000000"/>
          <w:lang w:eastAsia="bg-BG"/>
        </w:rPr>
        <w:t>1/10) при деца и „много рядка“ (&lt;1/10 000) при възрастни.</w:t>
      </w:r>
    </w:p>
    <w:p w14:paraId="42AAD0A9" w14:textId="77777777" w:rsidR="0076317C" w:rsidRPr="0076317C" w:rsidRDefault="0076317C" w:rsidP="0076317C">
      <w:pPr>
        <w:pStyle w:val="ListParagraph"/>
        <w:numPr>
          <w:ilvl w:val="0"/>
          <w:numId w:val="34"/>
        </w:numPr>
        <w:spacing w:line="240" w:lineRule="auto"/>
        <w:rPr>
          <w:rFonts w:eastAsia="Times New Roman" w:cs="Arial"/>
          <w:color w:val="000000"/>
          <w:lang w:eastAsia="bg-BG"/>
        </w:rPr>
      </w:pPr>
      <w:r w:rsidRPr="0076317C">
        <w:rPr>
          <w:rFonts w:eastAsia="Times New Roman" w:cs="Arial"/>
          <w:color w:val="000000"/>
          <w:lang w:eastAsia="bg-BG"/>
        </w:rPr>
        <w:t>Обрив е докладван като „честа“ (</w:t>
      </w:r>
      <w:r w:rsidRPr="0076317C">
        <w:rPr>
          <w:rFonts w:eastAsia="Times New Roman" w:cs="Arial"/>
          <w:color w:val="000000"/>
          <w:lang w:val="ru-RU"/>
        </w:rPr>
        <w:t>≥</w:t>
      </w:r>
      <w:r w:rsidRPr="0076317C">
        <w:rPr>
          <w:rFonts w:eastAsia="Times New Roman" w:cs="Arial"/>
          <w:color w:val="000000"/>
          <w:lang w:eastAsia="bg-BG"/>
        </w:rPr>
        <w:t>1/100 до &lt;1/10) при деца и „много рядка“ (&lt;1/10 000) при възрастни.</w:t>
      </w:r>
    </w:p>
    <w:p w14:paraId="2E13CB9F" w14:textId="77777777" w:rsidR="0076317C" w:rsidRPr="0076317C" w:rsidRDefault="0076317C" w:rsidP="0076317C">
      <w:pPr>
        <w:pStyle w:val="ListParagraph"/>
        <w:numPr>
          <w:ilvl w:val="0"/>
          <w:numId w:val="34"/>
        </w:numPr>
        <w:spacing w:line="240" w:lineRule="auto"/>
        <w:rPr>
          <w:rFonts w:eastAsia="Times New Roman" w:cs="Arial"/>
          <w:color w:val="000000"/>
          <w:lang w:eastAsia="bg-BG"/>
        </w:rPr>
      </w:pPr>
      <w:r w:rsidRPr="0076317C">
        <w:rPr>
          <w:rFonts w:eastAsia="Times New Roman" w:cs="Arial"/>
          <w:color w:val="000000"/>
          <w:lang w:eastAsia="bg-BG"/>
        </w:rPr>
        <w:t>Хиперкалиемия, хипонатриемия и отклонения в чернодробната функция са докладвани като „нечести“ (</w:t>
      </w:r>
      <w:r w:rsidRPr="0076317C">
        <w:rPr>
          <w:rFonts w:eastAsia="Times New Roman" w:cs="Arial"/>
          <w:color w:val="000000"/>
          <w:lang w:val="ru-RU"/>
        </w:rPr>
        <w:t>≥</w:t>
      </w:r>
      <w:r w:rsidRPr="0076317C">
        <w:rPr>
          <w:rFonts w:eastAsia="Times New Roman" w:cs="Arial"/>
          <w:color w:val="000000"/>
          <w:lang w:eastAsia="bg-BG"/>
        </w:rPr>
        <w:t>1/1 000 до &lt;1/100) при деца и „много редки“ (&lt;1/10 000) при възрастни.</w:t>
      </w:r>
    </w:p>
    <w:p w14:paraId="48775FA3" w14:textId="77777777" w:rsidR="0076317C" w:rsidRPr="0076317C" w:rsidRDefault="0076317C" w:rsidP="0076317C">
      <w:pPr>
        <w:pStyle w:val="ListParagraph"/>
        <w:numPr>
          <w:ilvl w:val="0"/>
          <w:numId w:val="34"/>
        </w:numPr>
        <w:spacing w:line="240" w:lineRule="auto"/>
        <w:rPr>
          <w:rFonts w:eastAsia="Times New Roman" w:cs="Arial"/>
          <w:color w:val="000000"/>
          <w:lang w:eastAsia="bg-BG"/>
        </w:rPr>
      </w:pPr>
      <w:r w:rsidRPr="0076317C">
        <w:rPr>
          <w:rFonts w:eastAsia="Times New Roman" w:cs="Arial"/>
          <w:color w:val="000000"/>
          <w:lang w:eastAsia="bg-BG"/>
        </w:rPr>
        <w:t>Синусова аритмия, назофарингит и пирексия са докладвани като „чести“ (</w:t>
      </w:r>
      <w:r w:rsidRPr="0076317C">
        <w:rPr>
          <w:rFonts w:eastAsia="Times New Roman" w:cs="Arial"/>
          <w:color w:val="000000"/>
          <w:lang w:val="ru-RU"/>
        </w:rPr>
        <w:t>≥</w:t>
      </w:r>
      <w:r w:rsidRPr="0076317C">
        <w:rPr>
          <w:rFonts w:eastAsia="Times New Roman" w:cs="Arial"/>
          <w:color w:val="000000"/>
          <w:lang w:eastAsia="bg-BG"/>
        </w:rPr>
        <w:t xml:space="preserve">1/100 до &lt;1/10), а орофарингеална болка като „много честа“ (т.е. </w:t>
      </w:r>
      <w:r w:rsidRPr="0076317C">
        <w:rPr>
          <w:rFonts w:eastAsia="Times New Roman" w:cs="Arial"/>
          <w:color w:val="000000"/>
          <w:lang w:val="ru-RU"/>
        </w:rPr>
        <w:t>≥</w:t>
      </w:r>
      <w:r w:rsidRPr="0076317C">
        <w:rPr>
          <w:rFonts w:eastAsia="Times New Roman" w:cs="Arial"/>
          <w:color w:val="000000"/>
          <w:lang w:eastAsia="bg-BG"/>
        </w:rPr>
        <w:t>1/10) при деца, но не се съобщават при възрастни. Въпреки това, те са временни и широко разпространени заболявания в детска възраст.</w:t>
      </w:r>
    </w:p>
    <w:p w14:paraId="358AB641" w14:textId="77777777" w:rsidR="0076317C" w:rsidRPr="0076317C" w:rsidRDefault="0076317C" w:rsidP="0076317C">
      <w:pPr>
        <w:spacing w:line="240" w:lineRule="auto"/>
        <w:rPr>
          <w:rFonts w:eastAsia="Times New Roman" w:cs="Arial"/>
          <w:color w:val="000000"/>
          <w:lang w:eastAsia="bg-BG"/>
        </w:rPr>
      </w:pPr>
    </w:p>
    <w:p w14:paraId="269CD7FE" w14:textId="63A7C057" w:rsidR="0076317C" w:rsidRPr="0076317C" w:rsidRDefault="0076317C" w:rsidP="0076317C">
      <w:pPr>
        <w:spacing w:line="240" w:lineRule="auto"/>
        <w:rPr>
          <w:rFonts w:eastAsia="Times New Roman" w:cs="Arial"/>
        </w:rPr>
      </w:pPr>
      <w:r w:rsidRPr="0076317C">
        <w:rPr>
          <w:rFonts w:eastAsia="Times New Roman" w:cs="Arial"/>
          <w:color w:val="000000"/>
          <w:lang w:eastAsia="bg-BG"/>
        </w:rPr>
        <w:t>Общият профил на безопасност на кандесартан при педиатрични пациенти не се различава съществено от профила на безопасност при възрастни.</w:t>
      </w:r>
    </w:p>
    <w:p w14:paraId="6A16F4B3" w14:textId="77777777" w:rsidR="0076317C" w:rsidRPr="0076317C" w:rsidRDefault="0076317C" w:rsidP="0076317C">
      <w:pPr>
        <w:spacing w:line="240" w:lineRule="auto"/>
        <w:rPr>
          <w:rFonts w:eastAsia="Times New Roman" w:cs="Arial"/>
        </w:rPr>
      </w:pPr>
    </w:p>
    <w:p w14:paraId="0DB67788" w14:textId="77777777" w:rsidR="0076317C" w:rsidRPr="0076317C" w:rsidRDefault="0076317C" w:rsidP="0076317C">
      <w:pPr>
        <w:spacing w:line="240" w:lineRule="auto"/>
        <w:rPr>
          <w:rFonts w:eastAsia="Times New Roman" w:cs="Arial"/>
        </w:rPr>
      </w:pPr>
    </w:p>
    <w:p w14:paraId="2C146397" w14:textId="77777777" w:rsidR="0076317C" w:rsidRPr="0076317C" w:rsidRDefault="0076317C" w:rsidP="0076317C">
      <w:pPr>
        <w:spacing w:line="240" w:lineRule="auto"/>
        <w:rPr>
          <w:rFonts w:eastAsia="Times New Roman" w:cs="Arial"/>
        </w:rPr>
      </w:pPr>
      <w:r w:rsidRPr="0076317C">
        <w:rPr>
          <w:rFonts w:eastAsia="Times New Roman" w:cs="Arial"/>
          <w:i/>
          <w:iCs/>
          <w:color w:val="000000"/>
          <w:u w:val="single"/>
          <w:lang w:eastAsia="bg-BG"/>
        </w:rPr>
        <w:t>Лечение на сърдечна недостатъчност</w:t>
      </w:r>
    </w:p>
    <w:p w14:paraId="253D60C3"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Профилът на нежеланите реакции на АКРУКС при пациенти със сърдечна недостатъчност</w:t>
      </w:r>
      <w:r w:rsidRPr="0076317C">
        <w:rPr>
          <w:rFonts w:eastAsia="Times New Roman" w:cs="Arial"/>
          <w:color w:val="000000"/>
          <w:vertAlign w:val="superscript"/>
          <w:lang w:eastAsia="bg-BG"/>
        </w:rPr>
        <w:t xml:space="preserve"> </w:t>
      </w:r>
      <w:r w:rsidRPr="0076317C">
        <w:rPr>
          <w:rFonts w:eastAsia="Times New Roman" w:cs="Arial"/>
          <w:color w:val="000000"/>
          <w:lang w:eastAsia="bg-BG"/>
        </w:rPr>
        <w:t xml:space="preserve">съответства с фармакологията на лекарството и клиничния статус на пациентите. В клиничната програма </w:t>
      </w:r>
      <w:r w:rsidRPr="0076317C">
        <w:rPr>
          <w:rFonts w:eastAsia="Times New Roman" w:cs="Arial"/>
          <w:color w:val="000000"/>
          <w:lang w:val="en-US"/>
        </w:rPr>
        <w:t>CHARM</w:t>
      </w:r>
      <w:r w:rsidRPr="0076317C">
        <w:rPr>
          <w:rFonts w:eastAsia="Times New Roman" w:cs="Arial"/>
          <w:color w:val="000000"/>
          <w:lang w:val="ru-RU"/>
        </w:rPr>
        <w:t xml:space="preserve">, </w:t>
      </w:r>
      <w:r w:rsidRPr="0076317C">
        <w:rPr>
          <w:rFonts w:eastAsia="Times New Roman" w:cs="Arial"/>
          <w:color w:val="000000"/>
          <w:lang w:eastAsia="bg-BG"/>
        </w:rPr>
        <w:t xml:space="preserve">която сравнява кандесартан в дози до 32 </w:t>
      </w:r>
      <w:r w:rsidRPr="0076317C">
        <w:rPr>
          <w:rFonts w:eastAsia="Times New Roman" w:cs="Arial"/>
          <w:color w:val="000000"/>
          <w:lang w:val="en-US"/>
        </w:rPr>
        <w:t>mg</w:t>
      </w:r>
      <w:r w:rsidRPr="0076317C">
        <w:rPr>
          <w:rFonts w:eastAsia="Times New Roman" w:cs="Arial"/>
          <w:color w:val="000000"/>
          <w:lang w:val="ru-RU"/>
        </w:rPr>
        <w:t xml:space="preserve"> </w:t>
      </w:r>
      <w:r w:rsidRPr="0076317C">
        <w:rPr>
          <w:rFonts w:eastAsia="Times New Roman" w:cs="Arial"/>
          <w:color w:val="000000"/>
          <w:lang w:eastAsia="bg-BG"/>
        </w:rPr>
        <w:t>(</w:t>
      </w:r>
      <w:r w:rsidRPr="0076317C">
        <w:rPr>
          <w:rFonts w:eastAsia="Times New Roman" w:cs="Arial"/>
          <w:color w:val="000000"/>
          <w:lang w:val="en-US"/>
        </w:rPr>
        <w:t>n</w:t>
      </w:r>
      <w:r w:rsidRPr="0076317C">
        <w:rPr>
          <w:rFonts w:eastAsia="Times New Roman" w:cs="Arial"/>
          <w:color w:val="000000"/>
          <w:lang w:eastAsia="bg-BG"/>
        </w:rPr>
        <w:t xml:space="preserve"> = 3803) с плацебо (</w:t>
      </w:r>
      <w:r w:rsidRPr="0076317C">
        <w:rPr>
          <w:rFonts w:eastAsia="Times New Roman" w:cs="Arial"/>
          <w:color w:val="000000"/>
          <w:lang w:val="en-US"/>
        </w:rPr>
        <w:t>n</w:t>
      </w:r>
      <w:r w:rsidRPr="0076317C">
        <w:rPr>
          <w:rFonts w:eastAsia="Times New Roman" w:cs="Arial"/>
          <w:color w:val="000000"/>
          <w:lang w:val="ru-RU"/>
        </w:rPr>
        <w:t>=3796), 21,0%</w:t>
      </w:r>
    </w:p>
    <w:p w14:paraId="205350C1" w14:textId="77777777" w:rsidR="0076317C" w:rsidRPr="0076317C" w:rsidRDefault="0076317C" w:rsidP="0076317C">
      <w:pPr>
        <w:rPr>
          <w:rFonts w:eastAsia="Times New Roman" w:cs="Arial"/>
        </w:rPr>
      </w:pPr>
      <w:r w:rsidRPr="0076317C">
        <w:rPr>
          <w:rFonts w:eastAsia="Times New Roman" w:cs="Arial"/>
          <w:color w:val="000000"/>
          <w:lang w:eastAsia="bg-BG"/>
        </w:rPr>
        <w:t>от пациентите в групата на лечение с кандесартан цилексетил и 16,1 % от пациентите в групата на плацебо са спрели лечението поради нежелани реакции. Най-често съобщаваните нежеланите</w:t>
      </w:r>
      <w:r>
        <w:rPr>
          <w:rFonts w:eastAsia="Times New Roman" w:cs="Arial"/>
          <w:color w:val="000000"/>
          <w:lang w:eastAsia="bg-BG"/>
        </w:rPr>
        <w:t xml:space="preserve"> </w:t>
      </w:r>
      <w:r w:rsidRPr="0076317C">
        <w:rPr>
          <w:rFonts w:eastAsia="Times New Roman" w:cs="Arial"/>
          <w:color w:val="000000"/>
          <w:lang w:eastAsia="bg-BG"/>
        </w:rPr>
        <w:t>реакции са хиперкалиемия, хипотония и бъбречно увреждане. Тези събития са по-чести при пациенти на възраст над 70 години, пациенти с диабет или такива, които са приемали други лекарствени продукти, повлияващи ренин-ангиотензин-алдостероновата система, в частност АСЕ инхибитори и/или спиронолактон.</w:t>
      </w:r>
    </w:p>
    <w:p w14:paraId="374DCA30"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По-долу са представени нежеланите реакции от клиничните проучвания и постмаркетинговия опит.</w:t>
      </w:r>
    </w:p>
    <w:p w14:paraId="1841E654" w14:textId="77777777" w:rsidR="0076317C" w:rsidRPr="0076317C" w:rsidRDefault="0076317C" w:rsidP="0076317C">
      <w:pPr>
        <w:spacing w:line="240" w:lineRule="auto"/>
        <w:rPr>
          <w:rFonts w:eastAsia="Times New Roman" w:cs="Arial"/>
          <w:i/>
          <w:iCs/>
          <w:color w:val="000000"/>
          <w:lang w:eastAsia="bg-BG"/>
        </w:rPr>
      </w:pPr>
    </w:p>
    <w:p w14:paraId="3E52779E" w14:textId="454C3960"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Нарушения на кръвта и лимфната система</w:t>
      </w:r>
    </w:p>
    <w:p w14:paraId="7CC3BC9D"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Много редки:</w:t>
      </w:r>
      <w:r w:rsidRPr="0076317C">
        <w:rPr>
          <w:rFonts w:eastAsia="Times New Roman" w:cs="Arial"/>
          <w:color w:val="000000"/>
          <w:lang w:eastAsia="bg-BG"/>
        </w:rPr>
        <w:tab/>
        <w:t>Левкопения, неутропения и агранулоцитоза</w:t>
      </w:r>
    </w:p>
    <w:p w14:paraId="7B534A09" w14:textId="77777777" w:rsidR="0076317C" w:rsidRPr="0076317C" w:rsidRDefault="0076317C" w:rsidP="0076317C">
      <w:pPr>
        <w:spacing w:line="240" w:lineRule="auto"/>
        <w:rPr>
          <w:rFonts w:eastAsia="Times New Roman" w:cs="Arial"/>
          <w:i/>
          <w:iCs/>
          <w:color w:val="000000"/>
          <w:lang w:eastAsia="bg-BG"/>
        </w:rPr>
      </w:pPr>
    </w:p>
    <w:p w14:paraId="7C27D987" w14:textId="7209C18E"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Нарушения на метаболизма и храненето</w:t>
      </w:r>
    </w:p>
    <w:p w14:paraId="1FD1120C"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Чести:</w:t>
      </w:r>
      <w:r w:rsidRPr="0076317C">
        <w:rPr>
          <w:rFonts w:eastAsia="Times New Roman" w:cs="Arial"/>
          <w:color w:val="000000"/>
          <w:lang w:eastAsia="bg-BG"/>
        </w:rPr>
        <w:tab/>
        <w:t>Хиперкалиемия</w:t>
      </w:r>
    </w:p>
    <w:p w14:paraId="32AE0F88"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Много редки:</w:t>
      </w:r>
      <w:r w:rsidRPr="0076317C">
        <w:rPr>
          <w:rFonts w:eastAsia="Times New Roman" w:cs="Arial"/>
          <w:color w:val="000000"/>
          <w:lang w:eastAsia="bg-BG"/>
        </w:rPr>
        <w:tab/>
        <w:t>Хипонатриемия</w:t>
      </w:r>
    </w:p>
    <w:p w14:paraId="542A3395" w14:textId="77777777" w:rsidR="0076317C" w:rsidRPr="0076317C" w:rsidRDefault="0076317C" w:rsidP="0076317C">
      <w:pPr>
        <w:spacing w:line="240" w:lineRule="auto"/>
        <w:rPr>
          <w:rFonts w:eastAsia="Times New Roman" w:cs="Arial"/>
          <w:i/>
          <w:iCs/>
          <w:color w:val="000000"/>
          <w:lang w:eastAsia="bg-BG"/>
        </w:rPr>
      </w:pPr>
    </w:p>
    <w:p w14:paraId="5A969E95" w14:textId="05EF9B6C"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Нарушения на нервната система</w:t>
      </w:r>
    </w:p>
    <w:p w14:paraId="5F4EB396"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Много редки:</w:t>
      </w:r>
      <w:r w:rsidRPr="0076317C">
        <w:rPr>
          <w:rFonts w:eastAsia="Times New Roman" w:cs="Arial"/>
          <w:color w:val="000000"/>
          <w:lang w:eastAsia="bg-BG"/>
        </w:rPr>
        <w:tab/>
        <w:t>Замаяност, главоболие</w:t>
      </w:r>
    </w:p>
    <w:p w14:paraId="3833F122" w14:textId="77777777" w:rsidR="0076317C" w:rsidRDefault="0076317C" w:rsidP="0076317C">
      <w:pPr>
        <w:spacing w:line="240" w:lineRule="auto"/>
        <w:rPr>
          <w:rFonts w:eastAsia="Times New Roman" w:cs="Arial"/>
          <w:i/>
          <w:iCs/>
          <w:color w:val="000000"/>
          <w:lang w:eastAsia="bg-BG"/>
        </w:rPr>
      </w:pPr>
    </w:p>
    <w:p w14:paraId="694C6C30" w14:textId="4156C0EC"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Съдови нарушения</w:t>
      </w:r>
    </w:p>
    <w:p w14:paraId="33DF6074"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Чести:</w:t>
      </w:r>
      <w:r w:rsidRPr="0076317C">
        <w:rPr>
          <w:rFonts w:eastAsia="Times New Roman" w:cs="Arial"/>
          <w:color w:val="000000"/>
          <w:lang w:eastAsia="bg-BG"/>
        </w:rPr>
        <w:tab/>
        <w:t>Хипотония</w:t>
      </w:r>
    </w:p>
    <w:p w14:paraId="0270ED93" w14:textId="77777777" w:rsidR="0076317C" w:rsidRDefault="0076317C" w:rsidP="0076317C">
      <w:pPr>
        <w:spacing w:line="240" w:lineRule="auto"/>
        <w:rPr>
          <w:rFonts w:eastAsia="Times New Roman" w:cs="Arial"/>
          <w:i/>
          <w:iCs/>
          <w:color w:val="000000"/>
          <w:lang w:eastAsia="bg-BG"/>
        </w:rPr>
      </w:pPr>
    </w:p>
    <w:p w14:paraId="1B841504" w14:textId="0892CA8B"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lastRenderedPageBreak/>
        <w:t>Стомашно-чревни нарушения</w:t>
      </w:r>
    </w:p>
    <w:p w14:paraId="3526E9E2"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Много редки:</w:t>
      </w:r>
      <w:r w:rsidRPr="0076317C">
        <w:rPr>
          <w:rFonts w:eastAsia="Times New Roman" w:cs="Arial"/>
          <w:color w:val="000000"/>
          <w:lang w:eastAsia="bg-BG"/>
        </w:rPr>
        <w:tab/>
        <w:t>Гадене</w:t>
      </w:r>
    </w:p>
    <w:p w14:paraId="132823BC" w14:textId="77777777" w:rsidR="0076317C" w:rsidRPr="0076317C" w:rsidRDefault="0076317C" w:rsidP="0076317C">
      <w:pPr>
        <w:spacing w:line="240" w:lineRule="auto"/>
        <w:rPr>
          <w:rFonts w:eastAsia="Times New Roman" w:cs="Arial"/>
          <w:i/>
          <w:iCs/>
          <w:color w:val="000000"/>
          <w:lang w:eastAsia="bg-BG"/>
        </w:rPr>
      </w:pPr>
    </w:p>
    <w:p w14:paraId="30E75C1E" w14:textId="5B4F7AD5"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Хепатобилиарни нарушения</w:t>
      </w:r>
    </w:p>
    <w:p w14:paraId="36C5BCA5"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Много редки:</w:t>
      </w:r>
      <w:r w:rsidRPr="0076317C">
        <w:rPr>
          <w:rFonts w:eastAsia="Times New Roman" w:cs="Arial"/>
          <w:color w:val="000000"/>
          <w:lang w:eastAsia="bg-BG"/>
        </w:rPr>
        <w:tab/>
        <w:t>Повишени стойности на чернодробните ензими, отклонения в</w:t>
      </w:r>
    </w:p>
    <w:p w14:paraId="5AE2E64C"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чернодробната функция или хепатит</w:t>
      </w:r>
    </w:p>
    <w:p w14:paraId="47351ABC" w14:textId="77777777" w:rsidR="0076317C" w:rsidRPr="0076317C" w:rsidRDefault="0076317C" w:rsidP="0076317C">
      <w:pPr>
        <w:spacing w:line="240" w:lineRule="auto"/>
        <w:rPr>
          <w:rFonts w:eastAsia="Times New Roman" w:cs="Arial"/>
          <w:i/>
          <w:iCs/>
          <w:color w:val="000000"/>
          <w:lang w:eastAsia="bg-BG"/>
        </w:rPr>
      </w:pPr>
    </w:p>
    <w:p w14:paraId="4DA9E214" w14:textId="35924385"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Нарушения на кожата и подкожната тъкан</w:t>
      </w:r>
    </w:p>
    <w:p w14:paraId="0952E565"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Много редки:</w:t>
      </w:r>
      <w:r w:rsidRPr="0076317C">
        <w:rPr>
          <w:rFonts w:eastAsia="Times New Roman" w:cs="Arial"/>
          <w:color w:val="000000"/>
          <w:lang w:eastAsia="bg-BG"/>
        </w:rPr>
        <w:tab/>
        <w:t>Ангиоедем, обрив, уртикария, пруритус</w:t>
      </w:r>
    </w:p>
    <w:p w14:paraId="38086833" w14:textId="77777777" w:rsidR="0076317C" w:rsidRPr="0076317C" w:rsidRDefault="0076317C" w:rsidP="0076317C">
      <w:pPr>
        <w:spacing w:line="240" w:lineRule="auto"/>
        <w:rPr>
          <w:rFonts w:eastAsia="Times New Roman" w:cs="Arial"/>
          <w:i/>
          <w:iCs/>
          <w:color w:val="000000"/>
          <w:lang w:eastAsia="bg-BG"/>
        </w:rPr>
      </w:pPr>
    </w:p>
    <w:p w14:paraId="4C371C26" w14:textId="76F88B64"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Нарушения на мускулно-скелетната система и съединителната тъкан</w:t>
      </w:r>
    </w:p>
    <w:p w14:paraId="793FAA14"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Много редки:</w:t>
      </w:r>
      <w:r w:rsidRPr="0076317C">
        <w:rPr>
          <w:rFonts w:eastAsia="Times New Roman" w:cs="Arial"/>
          <w:color w:val="000000"/>
          <w:lang w:eastAsia="bg-BG"/>
        </w:rPr>
        <w:tab/>
        <w:t>Болки в гърба, артралгия, миалгия</w:t>
      </w:r>
    </w:p>
    <w:p w14:paraId="6E1356DF" w14:textId="77777777" w:rsidR="0076317C" w:rsidRPr="0076317C" w:rsidRDefault="0076317C" w:rsidP="0076317C">
      <w:pPr>
        <w:spacing w:line="240" w:lineRule="auto"/>
        <w:rPr>
          <w:rFonts w:eastAsia="Times New Roman" w:cs="Arial"/>
          <w:i/>
          <w:iCs/>
          <w:color w:val="000000"/>
          <w:lang w:eastAsia="bg-BG"/>
        </w:rPr>
      </w:pPr>
    </w:p>
    <w:p w14:paraId="1A6CBE06" w14:textId="2CB670D5"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Нарушения на бъбреците и пикочните пътища</w:t>
      </w:r>
    </w:p>
    <w:p w14:paraId="58C2B04A"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Чести:</w:t>
      </w:r>
      <w:r w:rsidRPr="0076317C">
        <w:rPr>
          <w:rFonts w:eastAsia="Times New Roman" w:cs="Arial"/>
          <w:color w:val="000000"/>
          <w:lang w:eastAsia="bg-BG"/>
        </w:rPr>
        <w:tab/>
        <w:t>Бъбречно увреждане, включително бъбречна недостатъчност при</w:t>
      </w:r>
    </w:p>
    <w:p w14:paraId="3FF1E4FE"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чувствителни пациенти (вж. точка 4.4)</w:t>
      </w:r>
    </w:p>
    <w:p w14:paraId="356632C5" w14:textId="77777777" w:rsidR="0076317C" w:rsidRPr="0076317C" w:rsidRDefault="0076317C" w:rsidP="0076317C">
      <w:pPr>
        <w:spacing w:line="240" w:lineRule="auto"/>
        <w:rPr>
          <w:rFonts w:eastAsia="Times New Roman" w:cs="Arial"/>
          <w:i/>
          <w:iCs/>
          <w:color w:val="000000"/>
          <w:lang w:eastAsia="bg-BG"/>
        </w:rPr>
      </w:pPr>
    </w:p>
    <w:p w14:paraId="3DEAC382" w14:textId="746A8466" w:rsidR="0076317C" w:rsidRPr="0076317C" w:rsidRDefault="0076317C" w:rsidP="0076317C">
      <w:pPr>
        <w:spacing w:line="240" w:lineRule="auto"/>
        <w:rPr>
          <w:rFonts w:eastAsia="Times New Roman" w:cs="Arial"/>
        </w:rPr>
      </w:pPr>
      <w:r w:rsidRPr="0076317C">
        <w:rPr>
          <w:rFonts w:eastAsia="Times New Roman" w:cs="Arial"/>
          <w:i/>
          <w:iCs/>
          <w:color w:val="000000"/>
          <w:lang w:eastAsia="bg-BG"/>
        </w:rPr>
        <w:t>Лабораторни показатели</w:t>
      </w:r>
    </w:p>
    <w:p w14:paraId="725B26E5"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Хиперкалиемия и бъбречно увреждане се развиват често при пациенти лекувани с АКРУКС по показание “сърдечна недостатъчност”. Препоръчва се периодичен контрол на серумния креатинин и калий (вж. точка 4.4).</w:t>
      </w:r>
    </w:p>
    <w:p w14:paraId="730A7D01" w14:textId="77777777" w:rsidR="0076317C" w:rsidRPr="0076317C" w:rsidRDefault="0076317C" w:rsidP="0076317C">
      <w:pPr>
        <w:spacing w:line="240" w:lineRule="auto"/>
        <w:rPr>
          <w:rFonts w:eastAsia="Times New Roman" w:cs="Arial"/>
          <w:color w:val="000000"/>
          <w:u w:val="single"/>
          <w:lang w:eastAsia="bg-BG"/>
        </w:rPr>
      </w:pPr>
    </w:p>
    <w:p w14:paraId="2DF002C6" w14:textId="06D6A1D1" w:rsidR="0076317C" w:rsidRPr="0076317C" w:rsidRDefault="0076317C" w:rsidP="0076317C">
      <w:pPr>
        <w:spacing w:line="240" w:lineRule="auto"/>
        <w:rPr>
          <w:rFonts w:eastAsia="Times New Roman" w:cs="Arial"/>
        </w:rPr>
      </w:pPr>
      <w:r w:rsidRPr="0076317C">
        <w:rPr>
          <w:rFonts w:eastAsia="Times New Roman" w:cs="Arial"/>
          <w:color w:val="000000"/>
          <w:u w:val="single"/>
          <w:lang w:eastAsia="bg-BG"/>
        </w:rPr>
        <w:t>Съобщаване на подозирани нежелани реакции</w:t>
      </w:r>
    </w:p>
    <w:p w14:paraId="3EB5E890" w14:textId="6BA728D7" w:rsidR="0076317C" w:rsidRPr="0076317C" w:rsidRDefault="0076317C" w:rsidP="0076317C">
      <w:pPr>
        <w:spacing w:line="240" w:lineRule="auto"/>
        <w:rPr>
          <w:rFonts w:eastAsia="Times New Roman" w:cs="Arial"/>
          <w:lang w:val="ru-RU"/>
        </w:rPr>
      </w:pPr>
      <w:r w:rsidRPr="0076317C">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ул.,Дамян Груев” № 8,1303 София, Тел.: +359 2 8903417, уебсайт: </w:t>
      </w:r>
      <w:r w:rsidRPr="0076317C">
        <w:rPr>
          <w:rFonts w:eastAsia="Times New Roman" w:cs="Arial"/>
        </w:rPr>
        <w:fldChar w:fldCharType="begin"/>
      </w:r>
      <w:r w:rsidRPr="0076317C">
        <w:rPr>
          <w:rFonts w:eastAsia="Times New Roman" w:cs="Arial"/>
        </w:rPr>
        <w:instrText xml:space="preserve"> HYPERLINK "http://www.bda.bg" </w:instrText>
      </w:r>
      <w:r w:rsidRPr="0076317C">
        <w:rPr>
          <w:rFonts w:eastAsia="Times New Roman" w:cs="Arial"/>
        </w:rPr>
      </w:r>
      <w:r w:rsidRPr="0076317C">
        <w:rPr>
          <w:rFonts w:eastAsia="Times New Roman" w:cs="Arial"/>
        </w:rPr>
        <w:fldChar w:fldCharType="separate"/>
      </w:r>
      <w:r w:rsidRPr="0076317C">
        <w:rPr>
          <w:rFonts w:eastAsia="Times New Roman" w:cs="Arial"/>
          <w:color w:val="000000"/>
          <w:u w:val="single"/>
          <w:lang w:val="en-US"/>
        </w:rPr>
        <w:t>www</w:t>
      </w:r>
      <w:r w:rsidRPr="0076317C">
        <w:rPr>
          <w:rFonts w:eastAsia="Times New Roman" w:cs="Arial"/>
          <w:color w:val="000000"/>
          <w:u w:val="single"/>
          <w:lang w:val="ru-RU"/>
        </w:rPr>
        <w:t>.</w:t>
      </w:r>
      <w:proofErr w:type="spellStart"/>
      <w:r w:rsidRPr="0076317C">
        <w:rPr>
          <w:rFonts w:eastAsia="Times New Roman" w:cs="Arial"/>
          <w:color w:val="000000"/>
          <w:u w:val="single"/>
          <w:lang w:val="en-US"/>
        </w:rPr>
        <w:t>bda</w:t>
      </w:r>
      <w:proofErr w:type="spellEnd"/>
      <w:r w:rsidRPr="0076317C">
        <w:rPr>
          <w:rFonts w:eastAsia="Times New Roman" w:cs="Arial"/>
          <w:color w:val="000000"/>
          <w:u w:val="single"/>
          <w:lang w:val="ru-RU"/>
        </w:rPr>
        <w:t>.</w:t>
      </w:r>
      <w:proofErr w:type="spellStart"/>
      <w:r w:rsidRPr="0076317C">
        <w:rPr>
          <w:rFonts w:eastAsia="Times New Roman" w:cs="Arial"/>
          <w:color w:val="000000"/>
          <w:u w:val="single"/>
          <w:lang w:val="en-US"/>
        </w:rPr>
        <w:t>bg</w:t>
      </w:r>
      <w:proofErr w:type="spellEnd"/>
      <w:r w:rsidRPr="0076317C">
        <w:rPr>
          <w:rFonts w:eastAsia="Times New Roman" w:cs="Arial"/>
        </w:rPr>
        <w:fldChar w:fldCharType="end"/>
      </w:r>
      <w:r w:rsidRPr="0076317C">
        <w:rPr>
          <w:rFonts w:eastAsia="Times New Roman" w:cs="Arial"/>
          <w:color w:val="000000"/>
          <w:lang w:val="ru-RU"/>
        </w:rPr>
        <w:t>.</w:t>
      </w:r>
    </w:p>
    <w:p w14:paraId="0BBBA53D" w14:textId="38BEBF92" w:rsidR="0076317C" w:rsidRPr="0076317C" w:rsidRDefault="0076317C" w:rsidP="0076317C">
      <w:pPr>
        <w:rPr>
          <w:rFonts w:cs="Arial"/>
        </w:rPr>
      </w:pPr>
    </w:p>
    <w:p w14:paraId="4ED30546" w14:textId="3BB67633" w:rsidR="007C605B" w:rsidRDefault="002C50EE" w:rsidP="009F1313">
      <w:pPr>
        <w:pStyle w:val="Heading2"/>
      </w:pPr>
      <w:r>
        <w:t>4.9. Предозиране</w:t>
      </w:r>
    </w:p>
    <w:p w14:paraId="61E15BFD" w14:textId="1D92F478" w:rsidR="0076317C" w:rsidRDefault="0076317C" w:rsidP="0076317C"/>
    <w:p w14:paraId="5E87EFA9" w14:textId="77777777" w:rsidR="0076317C" w:rsidRPr="0076317C" w:rsidRDefault="0076317C" w:rsidP="0076317C">
      <w:pPr>
        <w:pStyle w:val="Heading3"/>
        <w:rPr>
          <w:rFonts w:eastAsia="Times New Roman"/>
          <w:u w:val="single"/>
        </w:rPr>
      </w:pPr>
      <w:r w:rsidRPr="0076317C">
        <w:rPr>
          <w:rFonts w:eastAsia="Times New Roman"/>
          <w:u w:val="single"/>
          <w:lang w:eastAsia="bg-BG"/>
        </w:rPr>
        <w:t>Симптоми</w:t>
      </w:r>
    </w:p>
    <w:p w14:paraId="12A9D78D" w14:textId="77777777" w:rsidR="0076317C" w:rsidRPr="0076317C" w:rsidRDefault="0076317C" w:rsidP="0076317C">
      <w:pPr>
        <w:spacing w:line="240" w:lineRule="auto"/>
        <w:rPr>
          <w:rFonts w:eastAsia="Times New Roman" w:cs="Arial"/>
          <w:color w:val="000000"/>
          <w:lang w:eastAsia="bg-BG"/>
        </w:rPr>
      </w:pPr>
    </w:p>
    <w:p w14:paraId="2002021D" w14:textId="18BEEE47" w:rsidR="0076317C" w:rsidRPr="0076317C" w:rsidRDefault="0076317C" w:rsidP="0076317C">
      <w:pPr>
        <w:spacing w:line="240" w:lineRule="auto"/>
        <w:rPr>
          <w:rFonts w:eastAsia="Times New Roman" w:cs="Arial"/>
          <w:color w:val="000000"/>
          <w:lang w:eastAsia="bg-BG"/>
        </w:rPr>
      </w:pPr>
      <w:r w:rsidRPr="0076317C">
        <w:rPr>
          <w:rFonts w:eastAsia="Times New Roman" w:cs="Arial"/>
          <w:color w:val="000000"/>
          <w:lang w:eastAsia="bg-BG"/>
        </w:rPr>
        <w:t>На базата на фармакологични фактори е вероятно основната проява наблюдавана</w:t>
      </w:r>
      <w:r w:rsidRPr="0076317C">
        <w:rPr>
          <w:rFonts w:eastAsia="Times New Roman" w:cs="Arial"/>
          <w:color w:val="000000"/>
          <w:lang w:val="ru-RU"/>
        </w:rPr>
        <w:t xml:space="preserve"> </w:t>
      </w:r>
      <w:r w:rsidRPr="0076317C">
        <w:rPr>
          <w:rFonts w:eastAsia="Times New Roman" w:cs="Arial"/>
          <w:color w:val="000000"/>
          <w:lang w:eastAsia="bg-BG"/>
        </w:rPr>
        <w:t xml:space="preserve">при предозиране да е симптоматична хипотония и замаяност. В индивидуални доклади за предозиране (до 672 </w:t>
      </w:r>
      <w:r w:rsidRPr="0076317C">
        <w:rPr>
          <w:rFonts w:eastAsia="Times New Roman" w:cs="Arial"/>
          <w:color w:val="000000"/>
          <w:lang w:val="en-US"/>
        </w:rPr>
        <w:t>mg</w:t>
      </w:r>
      <w:r w:rsidRPr="0076317C">
        <w:rPr>
          <w:rFonts w:eastAsia="Times New Roman" w:cs="Arial"/>
          <w:color w:val="000000"/>
          <w:lang w:eastAsia="bg-BG"/>
        </w:rPr>
        <w:t xml:space="preserve"> кандесартан цилексетил), възстановяването на пациентите е било нормално.</w:t>
      </w:r>
    </w:p>
    <w:p w14:paraId="6FC7DA27" w14:textId="61090B7E" w:rsidR="0076317C" w:rsidRPr="0076317C" w:rsidRDefault="0076317C" w:rsidP="0076317C">
      <w:pPr>
        <w:spacing w:line="240" w:lineRule="auto"/>
        <w:rPr>
          <w:rFonts w:eastAsia="Times New Roman" w:cs="Arial"/>
          <w:color w:val="000000"/>
          <w:lang w:eastAsia="bg-BG"/>
        </w:rPr>
      </w:pPr>
    </w:p>
    <w:p w14:paraId="1550671B" w14:textId="04D860A9" w:rsidR="0076317C" w:rsidRPr="0076317C" w:rsidRDefault="0076317C" w:rsidP="0076317C">
      <w:pPr>
        <w:pStyle w:val="Heading3"/>
        <w:rPr>
          <w:rFonts w:eastAsia="Times New Roman"/>
          <w:u w:val="single"/>
          <w:lang w:eastAsia="bg-BG"/>
        </w:rPr>
      </w:pPr>
      <w:r w:rsidRPr="0076317C">
        <w:rPr>
          <w:rFonts w:eastAsia="Times New Roman"/>
          <w:u w:val="single"/>
          <w:lang w:eastAsia="bg-BG"/>
        </w:rPr>
        <w:t>Контрол</w:t>
      </w:r>
    </w:p>
    <w:p w14:paraId="7C00E1C6" w14:textId="77777777" w:rsidR="0076317C" w:rsidRPr="0076317C" w:rsidRDefault="0076317C" w:rsidP="0076317C">
      <w:pPr>
        <w:spacing w:line="240" w:lineRule="auto"/>
        <w:rPr>
          <w:rFonts w:eastAsia="Times New Roman" w:cs="Arial"/>
        </w:rPr>
      </w:pPr>
    </w:p>
    <w:p w14:paraId="489036F2"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При поява на симптоматична хипотония трябва да се приложи симптоматично лечение и да се контролират жизнените показатели. Пациентът трябва да се постави в легнало положение по гръб с повдигнати крака. Ако това не е достатъчно, трябва да се направи инфузия за увеличаване на плазмения обем, например с изотоничен физиологичен разтвор. Симпатикомиметични лекарствени продукти може да се приложат, ако горепосочените мерки не са достатъчни.</w:t>
      </w:r>
    </w:p>
    <w:p w14:paraId="5F98CE55"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Кандесартан не се отстранява от организма чрез хемодиализа.</w:t>
      </w:r>
    </w:p>
    <w:p w14:paraId="330ACE65" w14:textId="77777777" w:rsidR="0076317C" w:rsidRPr="0076317C" w:rsidRDefault="0076317C" w:rsidP="0076317C">
      <w:pPr>
        <w:spacing w:line="240" w:lineRule="auto"/>
        <w:rPr>
          <w:rFonts w:ascii="Times New Roman" w:eastAsia="Times New Roman" w:hAnsi="Times New Roman" w:cs="Times New Roman"/>
          <w:sz w:val="24"/>
          <w:szCs w:val="24"/>
        </w:rPr>
      </w:pPr>
    </w:p>
    <w:p w14:paraId="29B9673A" w14:textId="36B8317F" w:rsidR="0076317C" w:rsidRPr="0076317C" w:rsidRDefault="0076317C" w:rsidP="0076317C"/>
    <w:p w14:paraId="02081B24" w14:textId="1F46E296" w:rsidR="00395555" w:rsidRPr="00395555" w:rsidRDefault="002C50EE" w:rsidP="008A6AF2">
      <w:pPr>
        <w:pStyle w:val="Heading1"/>
      </w:pPr>
      <w:r>
        <w:t>5. ФАРМАКОЛОГИЧНИ СВОЙСТВА</w:t>
      </w:r>
    </w:p>
    <w:p w14:paraId="5350637D" w14:textId="48E2537A" w:rsidR="00395555" w:rsidRDefault="002C50EE" w:rsidP="008A6AF2">
      <w:pPr>
        <w:pStyle w:val="Heading2"/>
      </w:pPr>
      <w:r>
        <w:t>5.1. Фармакодинамични свойства</w:t>
      </w:r>
    </w:p>
    <w:p w14:paraId="2DA9548D" w14:textId="541D67E8" w:rsidR="0076317C" w:rsidRDefault="0076317C" w:rsidP="0076317C"/>
    <w:p w14:paraId="05DF3A3F" w14:textId="16653866" w:rsidR="0076317C" w:rsidRPr="0076317C" w:rsidRDefault="0076317C" w:rsidP="0076317C">
      <w:pPr>
        <w:spacing w:line="240" w:lineRule="auto"/>
        <w:rPr>
          <w:rFonts w:eastAsia="Times New Roman" w:cs="Arial"/>
        </w:rPr>
      </w:pPr>
      <w:r w:rsidRPr="0076317C">
        <w:rPr>
          <w:rFonts w:eastAsia="Times New Roman" w:cs="Arial"/>
          <w:color w:val="000000"/>
          <w:lang w:eastAsia="bg-BG"/>
        </w:rPr>
        <w:t xml:space="preserve">Фармакотерапевтична група: Ангинотензин </w:t>
      </w:r>
      <w:r w:rsidRPr="0076317C">
        <w:rPr>
          <w:rFonts w:eastAsia="Times New Roman" w:cs="Arial"/>
          <w:color w:val="000000"/>
          <w:lang w:val="en-US" w:eastAsia="bg-BG"/>
        </w:rPr>
        <w:t>II</w:t>
      </w:r>
      <w:r w:rsidRPr="0076317C">
        <w:rPr>
          <w:rFonts w:eastAsia="Times New Roman" w:cs="Arial"/>
          <w:color w:val="000000"/>
          <w:lang w:eastAsia="bg-BG"/>
        </w:rPr>
        <w:t xml:space="preserve"> антагонисти, обикновени, АТС код С09СА06.</w:t>
      </w:r>
    </w:p>
    <w:p w14:paraId="410769A9" w14:textId="77777777" w:rsidR="0076317C" w:rsidRPr="0076317C" w:rsidRDefault="0076317C" w:rsidP="0076317C">
      <w:pPr>
        <w:spacing w:line="240" w:lineRule="auto"/>
        <w:rPr>
          <w:rFonts w:eastAsia="Times New Roman" w:cs="Arial"/>
          <w:color w:val="000000"/>
          <w:lang w:eastAsia="bg-BG"/>
        </w:rPr>
      </w:pPr>
    </w:p>
    <w:p w14:paraId="5FCA468C" w14:textId="705D2954" w:rsidR="0076317C" w:rsidRPr="0076317C" w:rsidRDefault="0076317C" w:rsidP="0076317C">
      <w:pPr>
        <w:spacing w:line="240" w:lineRule="auto"/>
        <w:rPr>
          <w:rFonts w:eastAsia="Times New Roman" w:cs="Arial"/>
        </w:rPr>
      </w:pPr>
      <w:r w:rsidRPr="0076317C">
        <w:rPr>
          <w:rFonts w:eastAsia="Times New Roman" w:cs="Arial"/>
          <w:color w:val="000000"/>
          <w:lang w:eastAsia="bg-BG"/>
        </w:rPr>
        <w:t xml:space="preserve">Ангиотензин </w:t>
      </w:r>
      <w:r w:rsidRPr="0076317C">
        <w:rPr>
          <w:rFonts w:eastAsia="Times New Roman" w:cs="Arial"/>
          <w:color w:val="000000"/>
          <w:lang w:val="en-US"/>
        </w:rPr>
        <w:t>II</w:t>
      </w:r>
      <w:r w:rsidRPr="0076317C">
        <w:rPr>
          <w:rFonts w:eastAsia="Times New Roman" w:cs="Arial"/>
          <w:color w:val="000000"/>
          <w:lang w:val="ru-RU"/>
        </w:rPr>
        <w:t xml:space="preserve"> </w:t>
      </w:r>
      <w:r w:rsidRPr="0076317C">
        <w:rPr>
          <w:rFonts w:eastAsia="Times New Roman" w:cs="Arial"/>
          <w:color w:val="000000"/>
          <w:lang w:eastAsia="bg-BG"/>
        </w:rPr>
        <w:t xml:space="preserve">е главният вазоактивен хормон на системата ренин-ангиотензин-алдостерон и играе роля в патофизиологията на хипертонията, сърдечната недостатъчност и други сърдечно-съдови заболявания. Също така има роля в патогенезата на хипертрофията и увреждането на крайните органи. Основните физиологични ефекти на ангиотензин </w:t>
      </w:r>
      <w:r w:rsidRPr="0076317C">
        <w:rPr>
          <w:rFonts w:eastAsia="Times New Roman" w:cs="Arial"/>
          <w:color w:val="000000"/>
          <w:lang w:val="en-US"/>
        </w:rPr>
        <w:t>II</w:t>
      </w:r>
      <w:r w:rsidRPr="0076317C">
        <w:rPr>
          <w:rFonts w:eastAsia="Times New Roman" w:cs="Arial"/>
          <w:color w:val="000000"/>
          <w:lang w:val="ru-RU"/>
        </w:rPr>
        <w:t xml:space="preserve"> </w:t>
      </w:r>
      <w:r w:rsidRPr="0076317C">
        <w:rPr>
          <w:rFonts w:eastAsia="Times New Roman" w:cs="Arial"/>
          <w:color w:val="000000"/>
          <w:lang w:eastAsia="bg-BG"/>
        </w:rPr>
        <w:t>като вазоконстрикция, стимулиране на алдостерона, регулиране на водно-солевата хомеостаза и стимулиране на клетъчния растеж се медиират от тип 1 (АТ</w:t>
      </w:r>
      <w:r w:rsidRPr="0076317C">
        <w:rPr>
          <w:rFonts w:eastAsia="Times New Roman" w:cs="Arial"/>
          <w:color w:val="000000"/>
          <w:vertAlign w:val="subscript"/>
          <w:lang w:eastAsia="bg-BG"/>
        </w:rPr>
        <w:t>1</w:t>
      </w:r>
      <w:r w:rsidRPr="0076317C">
        <w:rPr>
          <w:rFonts w:eastAsia="Times New Roman" w:cs="Arial"/>
          <w:color w:val="000000"/>
          <w:lang w:eastAsia="bg-BG"/>
        </w:rPr>
        <w:t>) рецептори.</w:t>
      </w:r>
    </w:p>
    <w:p w14:paraId="14A8BE21" w14:textId="77777777" w:rsidR="0076317C" w:rsidRPr="0076317C" w:rsidRDefault="0076317C" w:rsidP="0076317C">
      <w:pPr>
        <w:spacing w:line="240" w:lineRule="auto"/>
        <w:rPr>
          <w:rFonts w:eastAsia="Times New Roman" w:cs="Arial"/>
          <w:color w:val="000000"/>
          <w:lang w:eastAsia="bg-BG"/>
        </w:rPr>
      </w:pPr>
    </w:p>
    <w:p w14:paraId="6E014385" w14:textId="532A310E" w:rsidR="0076317C" w:rsidRPr="0076317C" w:rsidRDefault="0076317C" w:rsidP="0076317C">
      <w:pPr>
        <w:spacing w:line="240" w:lineRule="auto"/>
        <w:rPr>
          <w:rFonts w:eastAsia="Times New Roman" w:cs="Arial"/>
        </w:rPr>
      </w:pPr>
      <w:r w:rsidRPr="0076317C">
        <w:rPr>
          <w:rFonts w:eastAsia="Times New Roman" w:cs="Arial"/>
          <w:color w:val="000000"/>
          <w:lang w:eastAsia="bg-BG"/>
        </w:rPr>
        <w:t>Кандесартан цилексетил е предлекарство подходящо за перорално приложение. Той бързо се превръща в активното вещество кандесартан чрез естер хидролиза при абсорбция от стомашно- чревния тракт. Кандесартан е А</w:t>
      </w:r>
      <w:r w:rsidRPr="0076317C">
        <w:rPr>
          <w:rFonts w:eastAsia="Times New Roman" w:cs="Arial"/>
          <w:color w:val="000000"/>
          <w:lang w:val="en-US"/>
        </w:rPr>
        <w:t>II</w:t>
      </w:r>
      <w:r w:rsidRPr="0076317C">
        <w:rPr>
          <w:rFonts w:eastAsia="Times New Roman" w:cs="Arial"/>
          <w:color w:val="000000"/>
          <w:lang w:eastAsia="bg-BG"/>
        </w:rPr>
        <w:t xml:space="preserve">РА селективен за </w:t>
      </w:r>
      <w:r w:rsidRPr="0076317C">
        <w:rPr>
          <w:rFonts w:eastAsia="Times New Roman" w:cs="Arial"/>
          <w:color w:val="000000"/>
          <w:lang w:val="en-US"/>
        </w:rPr>
        <w:t>AT</w:t>
      </w:r>
      <w:r w:rsidRPr="0076317C">
        <w:rPr>
          <w:rFonts w:eastAsia="Times New Roman" w:cs="Arial"/>
          <w:color w:val="000000"/>
          <w:vertAlign w:val="subscript"/>
          <w:lang w:val="ru-RU"/>
        </w:rPr>
        <w:t>1</w:t>
      </w:r>
      <w:r w:rsidRPr="0076317C">
        <w:rPr>
          <w:rFonts w:eastAsia="Times New Roman" w:cs="Arial"/>
          <w:color w:val="000000"/>
          <w:lang w:val="ru-RU"/>
        </w:rPr>
        <w:t xml:space="preserve"> </w:t>
      </w:r>
      <w:r w:rsidRPr="0076317C">
        <w:rPr>
          <w:rFonts w:eastAsia="Times New Roman" w:cs="Arial"/>
          <w:color w:val="000000"/>
          <w:lang w:eastAsia="bg-BG"/>
        </w:rPr>
        <w:t>рецептори, със силна връзка и с бавна дисоциация от рецептора. Липсва агонистична дейност.</w:t>
      </w:r>
    </w:p>
    <w:p w14:paraId="45E37C76" w14:textId="77777777" w:rsidR="0076317C" w:rsidRDefault="0076317C" w:rsidP="0076317C">
      <w:pPr>
        <w:spacing w:line="240" w:lineRule="auto"/>
        <w:rPr>
          <w:rFonts w:eastAsia="Times New Roman" w:cs="Arial"/>
          <w:color w:val="000000"/>
          <w:lang w:eastAsia="bg-BG"/>
        </w:rPr>
      </w:pPr>
    </w:p>
    <w:p w14:paraId="60451378" w14:textId="581201FF" w:rsidR="0076317C" w:rsidRPr="0076317C" w:rsidRDefault="0076317C" w:rsidP="0076317C">
      <w:pPr>
        <w:spacing w:line="240" w:lineRule="auto"/>
        <w:rPr>
          <w:rFonts w:eastAsia="Times New Roman" w:cs="Arial"/>
          <w:color w:val="000000"/>
          <w:lang w:eastAsia="bg-BG"/>
        </w:rPr>
      </w:pPr>
      <w:r w:rsidRPr="0076317C">
        <w:rPr>
          <w:rFonts w:eastAsia="Times New Roman" w:cs="Arial"/>
          <w:color w:val="000000"/>
          <w:lang w:eastAsia="bg-BG"/>
        </w:rPr>
        <w:t xml:space="preserve">Кандесартан не инхибира АСЕ, който превръща ангиотензин I в ангиотензин </w:t>
      </w:r>
      <w:r w:rsidRPr="0076317C">
        <w:rPr>
          <w:rFonts w:eastAsia="Times New Roman" w:cs="Arial"/>
          <w:color w:val="000000"/>
          <w:lang w:val="en-US"/>
        </w:rPr>
        <w:t>II</w:t>
      </w:r>
      <w:r w:rsidRPr="0076317C">
        <w:rPr>
          <w:rFonts w:eastAsia="Times New Roman" w:cs="Arial"/>
          <w:color w:val="000000"/>
          <w:lang w:val="ru-RU"/>
        </w:rPr>
        <w:t xml:space="preserve"> </w:t>
      </w:r>
      <w:r w:rsidRPr="0076317C">
        <w:rPr>
          <w:rFonts w:eastAsia="Times New Roman" w:cs="Arial"/>
          <w:color w:val="000000"/>
          <w:lang w:eastAsia="bg-BG"/>
        </w:rPr>
        <w:t xml:space="preserve">и разгражда брадикинина. Няма ефект върху АСЕ, нито потенциране на брадикинин или веществото Р. В контролирани клинични проучвания, сравняващи кандесартан с АСЕ инхибитори, честотата на кашлица е по-ниска при пациенти, приемащи кандесартан цилексетил. </w:t>
      </w:r>
    </w:p>
    <w:p w14:paraId="41883D47" w14:textId="2892BBE0" w:rsidR="0076317C" w:rsidRPr="0076317C" w:rsidRDefault="0076317C" w:rsidP="0076317C">
      <w:pPr>
        <w:spacing w:line="240" w:lineRule="auto"/>
        <w:rPr>
          <w:rFonts w:eastAsia="Times New Roman" w:cs="Arial"/>
        </w:rPr>
      </w:pPr>
      <w:r w:rsidRPr="0076317C">
        <w:rPr>
          <w:rFonts w:eastAsia="Times New Roman" w:cs="Arial"/>
          <w:color w:val="000000"/>
          <w:lang w:eastAsia="bg-BG"/>
        </w:rPr>
        <w:t>Кандесартан не се свързва и не блокира други хормонални рецептори или йонни канали, за които се знае, че са важни в сърдечно</w:t>
      </w:r>
      <w:r w:rsidRPr="0076317C">
        <w:rPr>
          <w:rFonts w:eastAsia="Times New Roman" w:cs="Arial"/>
          <w:color w:val="000000"/>
          <w:lang w:eastAsia="bg-BG"/>
        </w:rPr>
        <w:softHyphen/>
        <w:t xml:space="preserve">съдовата регулация. Антагонизмът на ангиотензин </w:t>
      </w:r>
      <w:r w:rsidRPr="0076317C">
        <w:rPr>
          <w:rFonts w:eastAsia="Times New Roman" w:cs="Arial"/>
          <w:color w:val="000000"/>
          <w:lang w:val="en-US"/>
        </w:rPr>
        <w:t>II</w:t>
      </w:r>
      <w:r w:rsidRPr="0076317C">
        <w:rPr>
          <w:rFonts w:eastAsia="Times New Roman" w:cs="Arial"/>
          <w:color w:val="000000"/>
          <w:lang w:eastAsia="bg-BG"/>
        </w:rPr>
        <w:t xml:space="preserve"> </w:t>
      </w:r>
      <w:r w:rsidRPr="0076317C">
        <w:rPr>
          <w:rFonts w:eastAsia="Times New Roman" w:cs="Arial"/>
          <w:color w:val="000000"/>
          <w:lang w:val="ru-RU"/>
        </w:rPr>
        <w:t>(</w:t>
      </w:r>
      <w:r w:rsidRPr="0076317C">
        <w:rPr>
          <w:rFonts w:eastAsia="Times New Roman" w:cs="Arial"/>
          <w:color w:val="000000"/>
          <w:lang w:val="en-US"/>
        </w:rPr>
        <w:t>AT</w:t>
      </w:r>
      <w:r w:rsidRPr="0076317C">
        <w:rPr>
          <w:rFonts w:eastAsia="Times New Roman" w:cs="Arial"/>
          <w:color w:val="000000"/>
          <w:vertAlign w:val="subscript"/>
          <w:lang w:val="ru-RU"/>
        </w:rPr>
        <w:t>1</w:t>
      </w:r>
      <w:r w:rsidRPr="0076317C">
        <w:rPr>
          <w:rFonts w:eastAsia="Times New Roman" w:cs="Arial"/>
          <w:color w:val="000000"/>
          <w:lang w:val="ru-RU"/>
        </w:rPr>
        <w:t xml:space="preserve">) </w:t>
      </w:r>
      <w:r w:rsidRPr="0076317C">
        <w:rPr>
          <w:rFonts w:eastAsia="Times New Roman" w:cs="Arial"/>
          <w:color w:val="000000"/>
          <w:lang w:eastAsia="bg-BG"/>
        </w:rPr>
        <w:t xml:space="preserve">рецепторите води до дозозависимо увеличение на плазменото ниво на ренин и на нивата на ангиотензин I и ангиотензин </w:t>
      </w:r>
      <w:r w:rsidRPr="0076317C">
        <w:rPr>
          <w:rFonts w:eastAsia="Times New Roman" w:cs="Arial"/>
          <w:color w:val="000000"/>
          <w:lang w:val="en-US"/>
        </w:rPr>
        <w:t>II</w:t>
      </w:r>
      <w:r w:rsidRPr="0076317C">
        <w:rPr>
          <w:rFonts w:eastAsia="Times New Roman" w:cs="Arial"/>
          <w:color w:val="000000"/>
          <w:lang w:eastAsia="bg-BG"/>
        </w:rPr>
        <w:t>, както и до понижаване концентрацията на плазмения алдостерон.</w:t>
      </w:r>
    </w:p>
    <w:p w14:paraId="385D5B58" w14:textId="77777777" w:rsidR="0076317C" w:rsidRPr="0076317C" w:rsidRDefault="0076317C" w:rsidP="0076317C">
      <w:pPr>
        <w:spacing w:line="240" w:lineRule="auto"/>
        <w:rPr>
          <w:rFonts w:eastAsia="Times New Roman" w:cs="Arial"/>
          <w:i/>
          <w:iCs/>
          <w:color w:val="000000"/>
          <w:u w:val="single"/>
          <w:lang w:eastAsia="bg-BG"/>
        </w:rPr>
      </w:pPr>
    </w:p>
    <w:p w14:paraId="22A39F4B" w14:textId="4CB78B07" w:rsidR="0076317C" w:rsidRPr="0076317C" w:rsidRDefault="0076317C" w:rsidP="0076317C">
      <w:pPr>
        <w:spacing w:line="240" w:lineRule="auto"/>
        <w:rPr>
          <w:rFonts w:eastAsia="Times New Roman" w:cs="Arial"/>
        </w:rPr>
      </w:pPr>
      <w:r w:rsidRPr="0076317C">
        <w:rPr>
          <w:rFonts w:eastAsia="Times New Roman" w:cs="Arial"/>
          <w:i/>
          <w:iCs/>
          <w:color w:val="000000"/>
          <w:u w:val="single"/>
          <w:lang w:eastAsia="bg-BG"/>
        </w:rPr>
        <w:t>Хипертония</w:t>
      </w:r>
    </w:p>
    <w:p w14:paraId="7A22B332"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При хипертония кандесартан предизвиква дозозависимо, дълготрайно понижаване на артериалното кръвно налягане. Антихипертензивното действие се дължи на намаляване на системната периферна резистентност, без увеличаване на рефлекса на сърдечната честота. Няма данни за сериозна или влошена хипотония от първа доза или обратен ефект след прекратяване на лечението.</w:t>
      </w:r>
    </w:p>
    <w:p w14:paraId="3F697B9A" w14:textId="77777777" w:rsidR="0076317C" w:rsidRPr="0076317C" w:rsidRDefault="0076317C" w:rsidP="0076317C">
      <w:pPr>
        <w:spacing w:line="240" w:lineRule="auto"/>
        <w:rPr>
          <w:rFonts w:eastAsia="Times New Roman" w:cs="Arial"/>
          <w:color w:val="000000"/>
          <w:lang w:eastAsia="bg-BG"/>
        </w:rPr>
      </w:pPr>
    </w:p>
    <w:p w14:paraId="204172C9" w14:textId="14B6AF23" w:rsidR="0076317C" w:rsidRPr="0076317C" w:rsidRDefault="0076317C" w:rsidP="0076317C">
      <w:pPr>
        <w:spacing w:line="240" w:lineRule="auto"/>
        <w:rPr>
          <w:rFonts w:eastAsia="Times New Roman" w:cs="Arial"/>
        </w:rPr>
      </w:pPr>
      <w:r w:rsidRPr="0076317C">
        <w:rPr>
          <w:rFonts w:eastAsia="Times New Roman" w:cs="Arial"/>
          <w:color w:val="000000"/>
          <w:lang w:eastAsia="bg-BG"/>
        </w:rPr>
        <w:t>След приложение на еднократна доза кандесартан цилексетил, антихипертензивния ефект обикновено се проявява в рамките на 2 часа. При продължително лечение независимо от дозата, понижение на кръвното налягане се наблюдава в рамките на четири седмици и се запазва по време на на дългосрочното лечение. Според мета-анализа, допълнителният ефект от увеличаване</w:t>
      </w:r>
      <w:r w:rsidRPr="0076317C">
        <w:rPr>
          <w:rFonts w:eastAsia="Times New Roman" w:cs="Arial"/>
          <w:color w:val="000000"/>
          <w:lang w:val="ru-RU"/>
        </w:rPr>
        <w:t xml:space="preserve"> </w:t>
      </w:r>
      <w:r w:rsidRPr="0076317C">
        <w:rPr>
          <w:rFonts w:eastAsia="Times New Roman" w:cs="Arial"/>
          <w:color w:val="000000"/>
          <w:lang w:eastAsia="bg-BG"/>
        </w:rPr>
        <w:t xml:space="preserve">на дозата от 16 </w:t>
      </w:r>
      <w:r w:rsidRPr="0076317C">
        <w:rPr>
          <w:rFonts w:eastAsia="Times New Roman" w:cs="Arial"/>
          <w:color w:val="000000"/>
          <w:lang w:val="en-US"/>
        </w:rPr>
        <w:t>mg</w:t>
      </w:r>
      <w:r w:rsidRPr="0076317C">
        <w:rPr>
          <w:rFonts w:eastAsia="Times New Roman" w:cs="Arial"/>
          <w:color w:val="000000"/>
          <w:lang w:val="ru-RU"/>
        </w:rPr>
        <w:t xml:space="preserve"> </w:t>
      </w:r>
      <w:r w:rsidRPr="0076317C">
        <w:rPr>
          <w:rFonts w:eastAsia="Times New Roman" w:cs="Arial"/>
          <w:color w:val="000000"/>
          <w:lang w:eastAsia="bg-BG"/>
        </w:rPr>
        <w:t xml:space="preserve">до 32 </w:t>
      </w:r>
      <w:r w:rsidRPr="0076317C">
        <w:rPr>
          <w:rFonts w:eastAsia="Times New Roman" w:cs="Arial"/>
          <w:color w:val="000000"/>
          <w:lang w:val="en-US"/>
        </w:rPr>
        <w:t>mg</w:t>
      </w:r>
      <w:r w:rsidRPr="0076317C">
        <w:rPr>
          <w:rFonts w:eastAsia="Times New Roman" w:cs="Arial"/>
          <w:color w:val="000000"/>
          <w:lang w:val="ru-RU"/>
        </w:rPr>
        <w:t xml:space="preserve"> </w:t>
      </w:r>
      <w:r w:rsidRPr="0076317C">
        <w:rPr>
          <w:rFonts w:eastAsia="Times New Roman" w:cs="Arial"/>
          <w:color w:val="000000"/>
          <w:lang w:eastAsia="bg-BG"/>
        </w:rPr>
        <w:t>веднъж дневно е бил малък. Като се вземе предвид интериндивидуалната</w:t>
      </w:r>
      <w:r w:rsidRPr="0076317C">
        <w:rPr>
          <w:rFonts w:eastAsia="Times New Roman" w:cs="Arial"/>
          <w:smallCaps/>
          <w:color w:val="000000"/>
          <w:lang w:eastAsia="bg-BG"/>
        </w:rPr>
        <w:t xml:space="preserve"> </w:t>
      </w:r>
      <w:r w:rsidRPr="0076317C">
        <w:rPr>
          <w:rFonts w:eastAsia="Times New Roman" w:cs="Arial"/>
          <w:color w:val="000000"/>
          <w:lang w:eastAsia="bg-BG"/>
        </w:rPr>
        <w:t xml:space="preserve">вариабилност, при някои пациенти може да се очаква по-силен ефект от обичайния. </w:t>
      </w:r>
    </w:p>
    <w:p w14:paraId="3878FE0B" w14:textId="77777777" w:rsidR="0076317C" w:rsidRPr="0076317C" w:rsidRDefault="0076317C" w:rsidP="0076317C">
      <w:pPr>
        <w:spacing w:line="240" w:lineRule="auto"/>
        <w:rPr>
          <w:rFonts w:eastAsia="Times New Roman" w:cs="Arial"/>
          <w:color w:val="000000"/>
          <w:lang w:eastAsia="bg-BG"/>
        </w:rPr>
      </w:pPr>
    </w:p>
    <w:p w14:paraId="79771106" w14:textId="77777777" w:rsidR="0076317C" w:rsidRPr="0076317C" w:rsidRDefault="0076317C" w:rsidP="0076317C">
      <w:pPr>
        <w:rPr>
          <w:rFonts w:eastAsia="Times New Roman" w:cs="Arial"/>
        </w:rPr>
      </w:pPr>
      <w:r w:rsidRPr="0076317C">
        <w:rPr>
          <w:rFonts w:eastAsia="Times New Roman" w:cs="Arial"/>
          <w:color w:val="000000"/>
          <w:lang w:eastAsia="bg-BG"/>
        </w:rPr>
        <w:t xml:space="preserve">Прием на кандесартан цилексетил веднъж дневно води до ефикасно и постепенно понижаване на кръвното налягане за период от 24 часа, с малки разлики между максималните и минималните резултати по време на дозовия интервал. </w:t>
      </w:r>
      <w:r w:rsidRPr="0076317C">
        <w:rPr>
          <w:rFonts w:eastAsia="Times New Roman" w:cs="Arial"/>
          <w:color w:val="000000"/>
          <w:lang w:eastAsia="bg-BG"/>
        </w:rPr>
        <w:lastRenderedPageBreak/>
        <w:t>Антихипертензивният ефект и поносимостта на кандесартан и лозартан са били сравнени в две рандомизирани, двойно слепи проучвания при общо 1268 пациенти с лека до умерена хипертония. Понижаването на кръвното налягане (систолно/диастолно) е</w:t>
      </w:r>
      <w:r>
        <w:rPr>
          <w:rFonts w:eastAsia="Times New Roman" w:cs="Arial"/>
          <w:color w:val="000000"/>
          <w:lang w:eastAsia="bg-BG"/>
        </w:rPr>
        <w:t xml:space="preserve"> </w:t>
      </w:r>
      <w:r w:rsidRPr="0076317C">
        <w:rPr>
          <w:rFonts w:eastAsia="Times New Roman" w:cs="Arial"/>
          <w:color w:val="000000"/>
          <w:lang w:eastAsia="bg-BG"/>
        </w:rPr>
        <w:t xml:space="preserve">било 13,1/10,5 </w:t>
      </w:r>
      <w:r w:rsidRPr="0076317C">
        <w:rPr>
          <w:rFonts w:eastAsia="Times New Roman" w:cs="Arial"/>
          <w:color w:val="000000"/>
          <w:u w:val="single"/>
          <w:lang w:val="en-US"/>
        </w:rPr>
        <w:t>mmH</w:t>
      </w:r>
      <w:r w:rsidRPr="0076317C">
        <w:rPr>
          <w:rFonts w:eastAsia="Times New Roman" w:cs="Arial"/>
          <w:color w:val="000000"/>
          <w:lang w:val="en-US"/>
        </w:rPr>
        <w:t>g</w:t>
      </w:r>
      <w:r w:rsidRPr="0076317C">
        <w:rPr>
          <w:rFonts w:eastAsia="Times New Roman" w:cs="Arial"/>
          <w:color w:val="000000"/>
          <w:lang w:val="ru-RU"/>
        </w:rPr>
        <w:t xml:space="preserve"> </w:t>
      </w:r>
      <w:r w:rsidRPr="0076317C">
        <w:rPr>
          <w:rFonts w:eastAsia="Times New Roman" w:cs="Arial"/>
          <w:color w:val="000000"/>
          <w:lang w:eastAsia="bg-BG"/>
        </w:rPr>
        <w:t xml:space="preserve">с кандесартан цилексетил 32 </w:t>
      </w:r>
      <w:r w:rsidRPr="0076317C">
        <w:rPr>
          <w:rFonts w:eastAsia="Times New Roman" w:cs="Arial"/>
          <w:color w:val="000000"/>
          <w:lang w:val="en-US"/>
        </w:rPr>
        <w:t>mg</w:t>
      </w:r>
      <w:r w:rsidRPr="0076317C">
        <w:rPr>
          <w:rFonts w:eastAsia="Times New Roman" w:cs="Arial"/>
          <w:color w:val="000000"/>
          <w:lang w:val="ru-RU"/>
        </w:rPr>
        <w:t xml:space="preserve"> </w:t>
      </w:r>
      <w:r w:rsidRPr="0076317C">
        <w:rPr>
          <w:rFonts w:eastAsia="Times New Roman" w:cs="Arial"/>
          <w:color w:val="000000"/>
          <w:lang w:eastAsia="bg-BG"/>
        </w:rPr>
        <w:t xml:space="preserve">веднъж дневно и 10,0/8,7 </w:t>
      </w:r>
      <w:r w:rsidRPr="0076317C">
        <w:rPr>
          <w:rFonts w:eastAsia="Times New Roman" w:cs="Arial"/>
          <w:color w:val="000000"/>
          <w:lang w:val="en-US"/>
        </w:rPr>
        <w:t>mmHg</w:t>
      </w:r>
      <w:r w:rsidRPr="0076317C">
        <w:rPr>
          <w:rFonts w:eastAsia="Times New Roman" w:cs="Arial"/>
          <w:color w:val="000000"/>
          <w:lang w:val="ru-RU"/>
        </w:rPr>
        <w:t xml:space="preserve"> </w:t>
      </w:r>
      <w:r w:rsidRPr="0076317C">
        <w:rPr>
          <w:rFonts w:eastAsia="Times New Roman" w:cs="Arial"/>
          <w:color w:val="000000"/>
          <w:lang w:eastAsia="bg-BG"/>
        </w:rPr>
        <w:t xml:space="preserve">с лозартан калий 100 </w:t>
      </w:r>
      <w:r w:rsidRPr="0076317C">
        <w:rPr>
          <w:rFonts w:eastAsia="Times New Roman" w:cs="Arial"/>
          <w:color w:val="000000"/>
          <w:lang w:val="en-US"/>
        </w:rPr>
        <w:t>mg</w:t>
      </w:r>
      <w:r w:rsidRPr="0076317C">
        <w:rPr>
          <w:rFonts w:eastAsia="Times New Roman" w:cs="Arial"/>
          <w:color w:val="000000"/>
          <w:lang w:val="ru-RU"/>
        </w:rPr>
        <w:t xml:space="preserve"> </w:t>
      </w:r>
      <w:r w:rsidRPr="0076317C">
        <w:rPr>
          <w:rFonts w:eastAsia="Times New Roman" w:cs="Arial"/>
          <w:color w:val="000000"/>
          <w:lang w:eastAsia="bg-BG"/>
        </w:rPr>
        <w:t xml:space="preserve">веднъж дневно (разлика в намалението на кръвното налягане 3,1/1,8 </w:t>
      </w:r>
      <w:r w:rsidRPr="0076317C">
        <w:rPr>
          <w:rFonts w:eastAsia="Times New Roman" w:cs="Arial"/>
          <w:color w:val="000000"/>
          <w:lang w:val="en-US"/>
        </w:rPr>
        <w:t>mmHg</w:t>
      </w:r>
      <w:r w:rsidRPr="0076317C">
        <w:rPr>
          <w:rFonts w:eastAsia="Times New Roman" w:cs="Arial"/>
          <w:color w:val="000000"/>
          <w:lang w:val="ru-RU"/>
        </w:rPr>
        <w:t xml:space="preserve">, </w:t>
      </w:r>
      <w:r w:rsidRPr="0076317C">
        <w:rPr>
          <w:rFonts w:eastAsia="Times New Roman" w:cs="Arial"/>
          <w:color w:val="000000"/>
          <w:lang w:eastAsia="bg-BG"/>
        </w:rPr>
        <w:t>р &lt;0,0001/р &lt;0,0001).</w:t>
      </w:r>
    </w:p>
    <w:p w14:paraId="08AE0D3D" w14:textId="77777777" w:rsidR="0076317C" w:rsidRPr="0076317C" w:rsidRDefault="0076317C" w:rsidP="0076317C">
      <w:pPr>
        <w:spacing w:line="240" w:lineRule="auto"/>
        <w:rPr>
          <w:rFonts w:eastAsia="Times New Roman" w:cs="Arial"/>
          <w:color w:val="000000"/>
          <w:lang w:eastAsia="bg-BG"/>
        </w:rPr>
      </w:pPr>
    </w:p>
    <w:p w14:paraId="67D5145B" w14:textId="00DBBB53" w:rsidR="0076317C" w:rsidRPr="0076317C" w:rsidRDefault="0076317C" w:rsidP="0076317C">
      <w:pPr>
        <w:spacing w:line="240" w:lineRule="auto"/>
        <w:rPr>
          <w:rFonts w:eastAsia="Times New Roman" w:cs="Arial"/>
        </w:rPr>
      </w:pPr>
      <w:r w:rsidRPr="0076317C">
        <w:rPr>
          <w:rFonts w:eastAsia="Times New Roman" w:cs="Arial"/>
          <w:color w:val="000000"/>
          <w:lang w:eastAsia="bg-BG"/>
        </w:rPr>
        <w:t>При едновременен прием на кандесартан цилексетил с хцдрохлоротиазид се наблюдава допълнително понижение на кръвното налягане. Потенциране на антихипертензивния ефект се наблюдава и при комбиниране на кандесартан цилексетил с амлодипин или фелодипин.</w:t>
      </w:r>
    </w:p>
    <w:p w14:paraId="2ACFCC42" w14:textId="77777777" w:rsidR="0076317C" w:rsidRPr="0076317C" w:rsidRDefault="0076317C" w:rsidP="0076317C">
      <w:pPr>
        <w:spacing w:line="240" w:lineRule="auto"/>
        <w:rPr>
          <w:rFonts w:eastAsia="Times New Roman" w:cs="Arial"/>
          <w:color w:val="000000"/>
          <w:lang w:eastAsia="bg-BG"/>
        </w:rPr>
      </w:pPr>
    </w:p>
    <w:p w14:paraId="747AC697" w14:textId="3310E938" w:rsidR="0076317C" w:rsidRPr="0076317C" w:rsidRDefault="0076317C" w:rsidP="0076317C">
      <w:pPr>
        <w:spacing w:line="240" w:lineRule="auto"/>
        <w:rPr>
          <w:rFonts w:eastAsia="Times New Roman" w:cs="Arial"/>
        </w:rPr>
      </w:pPr>
      <w:r w:rsidRPr="0076317C">
        <w:rPr>
          <w:rFonts w:eastAsia="Times New Roman" w:cs="Arial"/>
          <w:color w:val="000000"/>
          <w:lang w:eastAsia="bg-BG"/>
        </w:rPr>
        <w:t xml:space="preserve">Лекарствените продукти, блокиращи ренин-ангиотензин-алдостероновата система са с по-слабо изразен антихипертензивен ефект при чернокожи пациенти (обикновено при популация с ниско съдържание на ренин), отколкото при нечернокожи пациенти. Това е валидно за кандесартан. В едно отворено клинично проучване с 5 156 пациенти с диастолна хипертония, понижаването на кръвното налягане с кандесартан е било значително по-слабо при чернокожи, отколкото при нечернокожи пациенти (14,4/10,3 </w:t>
      </w:r>
      <w:r w:rsidRPr="0076317C">
        <w:rPr>
          <w:rFonts w:eastAsia="Times New Roman" w:cs="Arial"/>
          <w:color w:val="000000"/>
          <w:u w:val="single"/>
          <w:lang w:val="en-US"/>
        </w:rPr>
        <w:t>mmH</w:t>
      </w:r>
      <w:r w:rsidRPr="0076317C">
        <w:rPr>
          <w:rFonts w:eastAsia="Times New Roman" w:cs="Arial"/>
          <w:color w:val="000000"/>
          <w:lang w:val="en-US"/>
        </w:rPr>
        <w:t>g</w:t>
      </w:r>
      <w:r w:rsidRPr="0076317C">
        <w:rPr>
          <w:rFonts w:eastAsia="Times New Roman" w:cs="Arial"/>
          <w:color w:val="000000"/>
          <w:lang w:val="ru-RU"/>
        </w:rPr>
        <w:t xml:space="preserve"> </w:t>
      </w:r>
      <w:r w:rsidRPr="0076317C">
        <w:rPr>
          <w:rFonts w:eastAsia="Times New Roman" w:cs="Arial"/>
          <w:color w:val="000000"/>
          <w:lang w:eastAsia="bg-BG"/>
        </w:rPr>
        <w:t xml:space="preserve">срещу 19,0/12,7 </w:t>
      </w:r>
      <w:r w:rsidRPr="0076317C">
        <w:rPr>
          <w:rFonts w:eastAsia="Times New Roman" w:cs="Arial"/>
          <w:color w:val="000000"/>
          <w:u w:val="single"/>
          <w:lang w:val="en-US"/>
        </w:rPr>
        <w:t>mmH</w:t>
      </w:r>
      <w:r w:rsidRPr="0076317C">
        <w:rPr>
          <w:rFonts w:eastAsia="Times New Roman" w:cs="Arial"/>
          <w:color w:val="000000"/>
          <w:lang w:val="en-US"/>
        </w:rPr>
        <w:t>g</w:t>
      </w:r>
      <w:r w:rsidRPr="0076317C">
        <w:rPr>
          <w:rFonts w:eastAsia="Times New Roman" w:cs="Arial"/>
          <w:color w:val="000000"/>
          <w:lang w:eastAsia="bg-BG"/>
        </w:rPr>
        <w:t>, р &lt;0,0001/р &lt;0,0001).</w:t>
      </w:r>
    </w:p>
    <w:p w14:paraId="65240CEE" w14:textId="77777777" w:rsidR="0076317C" w:rsidRPr="0076317C" w:rsidRDefault="0076317C" w:rsidP="0076317C">
      <w:pPr>
        <w:spacing w:line="240" w:lineRule="auto"/>
        <w:rPr>
          <w:rFonts w:eastAsia="Times New Roman" w:cs="Arial"/>
          <w:color w:val="000000"/>
          <w:lang w:eastAsia="bg-BG"/>
        </w:rPr>
      </w:pPr>
    </w:p>
    <w:p w14:paraId="25217F66" w14:textId="1CE054DB" w:rsidR="0076317C" w:rsidRPr="0076317C" w:rsidRDefault="0076317C" w:rsidP="0076317C">
      <w:pPr>
        <w:spacing w:line="240" w:lineRule="auto"/>
        <w:rPr>
          <w:rFonts w:eastAsia="Times New Roman" w:cs="Arial"/>
        </w:rPr>
      </w:pPr>
      <w:r w:rsidRPr="0076317C">
        <w:rPr>
          <w:rFonts w:eastAsia="Times New Roman" w:cs="Arial"/>
          <w:color w:val="000000"/>
          <w:lang w:eastAsia="bg-BG"/>
        </w:rPr>
        <w:t xml:space="preserve">Кандесартан увеличава бъбречния кръвоток като или не повлиява гломерулната филтрация, или я повишава, но понижава бъбречно-съдовото съпротивление и филтрационната фракция. В 3-месечно клинично проучване при хипертонични пациенти с диабет тип 2 и микроалбуминурия, антихипертензивното лечение с кандесартан цилексетил е понижило уринната екскреция на албумин (съотношение албумин/креатинин, средно 30%, 95% </w:t>
      </w:r>
      <w:r w:rsidRPr="0076317C">
        <w:rPr>
          <w:rFonts w:eastAsia="Times New Roman" w:cs="Arial"/>
          <w:color w:val="000000"/>
          <w:lang w:val="en-US"/>
        </w:rPr>
        <w:t>CI</w:t>
      </w:r>
      <w:r w:rsidRPr="0076317C">
        <w:rPr>
          <w:rFonts w:eastAsia="Times New Roman" w:cs="Arial"/>
          <w:color w:val="000000"/>
          <w:lang w:eastAsia="bg-BG"/>
        </w:rPr>
        <w:t>15-42%). Към настоящия момент няма данни за ефекта на кандесартан върху прогресията на диабетна нефропатия.</w:t>
      </w:r>
    </w:p>
    <w:p w14:paraId="0499D72C" w14:textId="77777777" w:rsidR="0076317C" w:rsidRPr="0076317C" w:rsidRDefault="0076317C" w:rsidP="0076317C">
      <w:pPr>
        <w:spacing w:line="240" w:lineRule="auto"/>
        <w:rPr>
          <w:rFonts w:eastAsia="Times New Roman" w:cs="Arial"/>
          <w:color w:val="000000"/>
          <w:lang w:eastAsia="bg-BG"/>
        </w:rPr>
      </w:pPr>
    </w:p>
    <w:p w14:paraId="11213F4E" w14:textId="4ECF5FC5" w:rsidR="0076317C" w:rsidRPr="0076317C" w:rsidRDefault="0076317C" w:rsidP="0076317C">
      <w:pPr>
        <w:spacing w:line="240" w:lineRule="auto"/>
        <w:rPr>
          <w:rFonts w:eastAsia="Times New Roman" w:cs="Arial"/>
        </w:rPr>
      </w:pPr>
      <w:r w:rsidRPr="0076317C">
        <w:rPr>
          <w:rFonts w:eastAsia="Times New Roman" w:cs="Arial"/>
          <w:color w:val="000000"/>
          <w:lang w:eastAsia="bg-BG"/>
        </w:rPr>
        <w:t xml:space="preserve">Ефектите от прием на кандесартан цилексетил 8-16 </w:t>
      </w:r>
      <w:r w:rsidRPr="0076317C">
        <w:rPr>
          <w:rFonts w:eastAsia="Times New Roman" w:cs="Arial"/>
          <w:color w:val="000000"/>
          <w:lang w:val="en-US"/>
        </w:rPr>
        <w:t>mg</w:t>
      </w:r>
      <w:r w:rsidRPr="0076317C">
        <w:rPr>
          <w:rFonts w:eastAsia="Times New Roman" w:cs="Arial"/>
          <w:color w:val="000000"/>
          <w:lang w:val="ru-RU"/>
        </w:rPr>
        <w:t xml:space="preserve"> </w:t>
      </w:r>
      <w:r w:rsidRPr="0076317C">
        <w:rPr>
          <w:rFonts w:eastAsia="Times New Roman" w:cs="Arial"/>
          <w:color w:val="000000"/>
          <w:lang w:eastAsia="bg-BG"/>
        </w:rPr>
        <w:t xml:space="preserve">(средна доза 12 </w:t>
      </w:r>
      <w:r w:rsidRPr="0076317C">
        <w:rPr>
          <w:rFonts w:eastAsia="Times New Roman" w:cs="Arial"/>
          <w:color w:val="000000"/>
          <w:lang w:val="en-US"/>
        </w:rPr>
        <w:t>mg</w:t>
      </w:r>
      <w:r w:rsidRPr="0076317C">
        <w:rPr>
          <w:rFonts w:eastAsia="Times New Roman" w:cs="Arial"/>
          <w:color w:val="000000"/>
          <w:lang w:val="ru-RU"/>
        </w:rPr>
        <w:t xml:space="preserve">) </w:t>
      </w:r>
      <w:r w:rsidRPr="0076317C">
        <w:rPr>
          <w:rFonts w:eastAsia="Times New Roman" w:cs="Arial"/>
          <w:color w:val="000000"/>
          <w:lang w:eastAsia="bg-BG"/>
        </w:rPr>
        <w:t xml:space="preserve">веднъж дневно върху сърдечно-съдовата заболеваемост и смъртност са оценени в едно рандомизирано клинично проучване с 4 937 пациенти в старческа възраст (възраст 70-89 години; 21% на възраст 80 години или повече), с лека до умерена хипертония проследявани средно в продължение на 3,7 години (Проучване за разпознаване и прогнозиране при пациенти в старческа възраст). Пациентите са получавали кандесартан цилексетил или плацебо, като при необходимост е било добавено друго антихипертензивно лечение. Кръвното налягане се е понижило от 166/90 на 145/80 </w:t>
      </w:r>
      <w:r w:rsidRPr="0076317C">
        <w:rPr>
          <w:rFonts w:eastAsia="Times New Roman" w:cs="Arial"/>
          <w:color w:val="000000"/>
          <w:lang w:val="en-US"/>
        </w:rPr>
        <w:t>mmHg</w:t>
      </w:r>
      <w:r w:rsidRPr="0076317C">
        <w:rPr>
          <w:rFonts w:eastAsia="Times New Roman" w:cs="Arial"/>
          <w:color w:val="000000"/>
          <w:lang w:val="ru-RU"/>
        </w:rPr>
        <w:t xml:space="preserve"> </w:t>
      </w:r>
      <w:r w:rsidRPr="0076317C">
        <w:rPr>
          <w:rFonts w:eastAsia="Times New Roman" w:cs="Arial"/>
          <w:color w:val="000000"/>
          <w:lang w:eastAsia="bg-BG"/>
        </w:rPr>
        <w:t xml:space="preserve">в групата с кандесартан и от 167/90 до 149/82 </w:t>
      </w:r>
      <w:r w:rsidRPr="0076317C">
        <w:rPr>
          <w:rFonts w:eastAsia="Times New Roman" w:cs="Arial"/>
          <w:color w:val="000000"/>
          <w:lang w:val="en-US"/>
        </w:rPr>
        <w:t>mmHg</w:t>
      </w:r>
      <w:r w:rsidRPr="0076317C">
        <w:rPr>
          <w:rFonts w:eastAsia="Times New Roman" w:cs="Arial"/>
          <w:color w:val="000000"/>
          <w:lang w:val="ru-RU"/>
        </w:rPr>
        <w:t xml:space="preserve"> </w:t>
      </w:r>
      <w:r w:rsidRPr="0076317C">
        <w:rPr>
          <w:rFonts w:eastAsia="Times New Roman" w:cs="Arial"/>
          <w:color w:val="000000"/>
          <w:lang w:eastAsia="bg-BG"/>
        </w:rPr>
        <w:t xml:space="preserve">в контролната група. Не се е наблюдавала статистически значима разлика в първичната крайна точка или големи сърдечно-съдови събития (сърдечно-съдови заболявания, нефатален инсулт и нефатален инфаркт на миокарда). Наблюдавани са 26,7 събития на 1 000 пациент-години в групата с кандесартан срещу 30,0 събития на 1 000 пациент-години в контролната група (относителен риск 0,89, 95% </w:t>
      </w:r>
      <w:r w:rsidRPr="0076317C">
        <w:rPr>
          <w:rFonts w:eastAsia="Times New Roman" w:cs="Arial"/>
          <w:color w:val="000000"/>
          <w:lang w:val="en-US"/>
        </w:rPr>
        <w:t>CI</w:t>
      </w:r>
      <w:r w:rsidRPr="0076317C">
        <w:rPr>
          <w:rFonts w:eastAsia="Times New Roman" w:cs="Arial"/>
          <w:color w:val="000000"/>
          <w:lang w:val="ru-RU"/>
        </w:rPr>
        <w:t xml:space="preserve"> </w:t>
      </w:r>
      <w:r w:rsidRPr="0076317C">
        <w:rPr>
          <w:rFonts w:eastAsia="Times New Roman" w:cs="Arial"/>
          <w:color w:val="000000"/>
          <w:lang w:eastAsia="bg-BG"/>
        </w:rPr>
        <w:t>0,75 до 1,06, р = 0,19).</w:t>
      </w:r>
    </w:p>
    <w:p w14:paraId="6EA1D31A" w14:textId="77777777" w:rsidR="0076317C" w:rsidRPr="0076317C" w:rsidRDefault="0076317C" w:rsidP="0076317C">
      <w:pPr>
        <w:spacing w:line="240" w:lineRule="auto"/>
        <w:rPr>
          <w:rFonts w:eastAsia="Times New Roman" w:cs="Arial"/>
          <w:i/>
          <w:iCs/>
          <w:color w:val="000000"/>
          <w:u w:val="single"/>
          <w:lang w:eastAsia="bg-BG"/>
        </w:rPr>
      </w:pPr>
    </w:p>
    <w:p w14:paraId="43863F3E" w14:textId="58592308" w:rsidR="0076317C" w:rsidRPr="0076317C" w:rsidRDefault="0076317C" w:rsidP="0076317C">
      <w:pPr>
        <w:spacing w:line="240" w:lineRule="auto"/>
        <w:rPr>
          <w:rFonts w:eastAsia="Times New Roman" w:cs="Arial"/>
        </w:rPr>
      </w:pPr>
      <w:r w:rsidRPr="0076317C">
        <w:rPr>
          <w:rFonts w:eastAsia="Times New Roman" w:cs="Arial"/>
          <w:i/>
          <w:iCs/>
          <w:color w:val="000000"/>
          <w:u w:val="single"/>
          <w:lang w:eastAsia="bg-BG"/>
        </w:rPr>
        <w:t>Сърдечна недостатъчност</w:t>
      </w:r>
    </w:p>
    <w:p w14:paraId="1035184D" w14:textId="77777777" w:rsidR="0076317C" w:rsidRPr="0076317C" w:rsidRDefault="0076317C" w:rsidP="0076317C">
      <w:pPr>
        <w:spacing w:line="240" w:lineRule="auto"/>
        <w:rPr>
          <w:rFonts w:eastAsia="Times New Roman" w:cs="Arial"/>
        </w:rPr>
      </w:pPr>
      <w:r w:rsidRPr="0076317C">
        <w:rPr>
          <w:rFonts w:eastAsia="Times New Roman" w:cs="Arial"/>
          <w:color w:val="000000"/>
          <w:lang w:eastAsia="bg-BG"/>
        </w:rPr>
        <w:t xml:space="preserve">Лечението с кандесартан цилексетил понижава смъртността, понижава броя на хоспитализирани пациенти със сърдечна недостатъчност и подобрява симптомите при пациенти с левокамерна систолна дисфункция, както се вижда от програмата Кандесартан при Сърдечна недостатъчност - Оценка на намаляване на смъртността и заболеваемостта </w:t>
      </w:r>
      <w:r w:rsidRPr="0076317C">
        <w:rPr>
          <w:rFonts w:eastAsia="Times New Roman" w:cs="Arial"/>
          <w:color w:val="000000"/>
          <w:lang w:val="ru-RU"/>
        </w:rPr>
        <w:t>(</w:t>
      </w:r>
      <w:r w:rsidRPr="0076317C">
        <w:rPr>
          <w:rFonts w:eastAsia="Times New Roman" w:cs="Arial"/>
          <w:color w:val="000000"/>
          <w:lang w:val="en-US"/>
        </w:rPr>
        <w:t>CHARM</w:t>
      </w:r>
      <w:r w:rsidRPr="0076317C">
        <w:rPr>
          <w:rFonts w:eastAsia="Times New Roman" w:cs="Arial"/>
          <w:color w:val="000000"/>
          <w:lang w:val="ru-RU"/>
        </w:rPr>
        <w:t>).</w:t>
      </w:r>
    </w:p>
    <w:p w14:paraId="353F0C80" w14:textId="77777777" w:rsidR="0076317C" w:rsidRPr="0076317C" w:rsidRDefault="0076317C" w:rsidP="0076317C">
      <w:pPr>
        <w:spacing w:line="240" w:lineRule="auto"/>
        <w:rPr>
          <w:rFonts w:eastAsia="Times New Roman" w:cs="Arial"/>
          <w:color w:val="000000"/>
          <w:lang w:eastAsia="bg-BG"/>
        </w:rPr>
      </w:pPr>
    </w:p>
    <w:p w14:paraId="5FF1EF3A" w14:textId="512C8D8C" w:rsidR="0076317C" w:rsidRPr="0076317C" w:rsidRDefault="0076317C" w:rsidP="0076317C">
      <w:pPr>
        <w:spacing w:line="240" w:lineRule="auto"/>
        <w:rPr>
          <w:rFonts w:eastAsia="Times New Roman" w:cs="Arial"/>
        </w:rPr>
      </w:pPr>
      <w:r w:rsidRPr="0076317C">
        <w:rPr>
          <w:rFonts w:eastAsia="Times New Roman" w:cs="Arial"/>
          <w:color w:val="000000"/>
          <w:lang w:eastAsia="bg-BG"/>
        </w:rPr>
        <w:lastRenderedPageBreak/>
        <w:t xml:space="preserve">Тази плацебо контролирана, двойно сляпа програма за проучване на хроничната сърдечна недостатъчност (ХСН) при пациенти с </w:t>
      </w:r>
      <w:r w:rsidRPr="0076317C">
        <w:rPr>
          <w:rFonts w:eastAsia="Times New Roman" w:cs="Arial"/>
          <w:color w:val="000000"/>
          <w:lang w:val="en-US"/>
        </w:rPr>
        <w:t>NYHA</w:t>
      </w:r>
      <w:r w:rsidRPr="0076317C">
        <w:rPr>
          <w:rFonts w:eastAsia="Times New Roman" w:cs="Arial"/>
          <w:color w:val="000000"/>
          <w:lang w:val="ru-RU"/>
        </w:rPr>
        <w:t xml:space="preserve"> </w:t>
      </w:r>
      <w:r w:rsidRPr="0076317C">
        <w:rPr>
          <w:rFonts w:eastAsia="Times New Roman" w:cs="Arial"/>
          <w:color w:val="000000"/>
          <w:lang w:eastAsia="bg-BG"/>
        </w:rPr>
        <w:t xml:space="preserve">функционален клас П до IV, се състои от три отделни изпитвания: </w:t>
      </w:r>
      <w:r w:rsidRPr="0076317C">
        <w:rPr>
          <w:rFonts w:eastAsia="Times New Roman" w:cs="Arial"/>
          <w:color w:val="000000"/>
          <w:lang w:val="en-US"/>
        </w:rPr>
        <w:t>CHARM</w:t>
      </w:r>
      <w:r w:rsidRPr="0076317C">
        <w:rPr>
          <w:rFonts w:eastAsia="Times New Roman" w:cs="Arial"/>
          <w:color w:val="000000"/>
          <w:lang w:val="ru-RU"/>
        </w:rPr>
        <w:t>-</w:t>
      </w:r>
      <w:r w:rsidRPr="0076317C">
        <w:rPr>
          <w:rFonts w:eastAsia="Times New Roman" w:cs="Arial"/>
          <w:color w:val="000000"/>
          <w:lang w:val="en-US"/>
        </w:rPr>
        <w:t>Alternative</w:t>
      </w:r>
      <w:r w:rsidRPr="0076317C">
        <w:rPr>
          <w:rFonts w:eastAsia="Times New Roman" w:cs="Arial"/>
          <w:color w:val="000000"/>
          <w:lang w:val="ru-RU"/>
        </w:rPr>
        <w:t xml:space="preserve"> (</w:t>
      </w:r>
      <w:r w:rsidRPr="0076317C">
        <w:rPr>
          <w:rFonts w:eastAsia="Times New Roman" w:cs="Arial"/>
          <w:color w:val="000000"/>
          <w:lang w:val="en-US"/>
        </w:rPr>
        <w:t>n</w:t>
      </w:r>
      <w:r w:rsidRPr="0076317C">
        <w:rPr>
          <w:rFonts w:eastAsia="Times New Roman" w:cs="Arial"/>
          <w:color w:val="000000"/>
          <w:lang w:val="ru-RU"/>
        </w:rPr>
        <w:t xml:space="preserve"> </w:t>
      </w:r>
      <w:r w:rsidRPr="0076317C">
        <w:rPr>
          <w:rFonts w:eastAsia="Times New Roman" w:cs="Arial"/>
          <w:color w:val="000000"/>
          <w:lang w:eastAsia="bg-BG"/>
        </w:rPr>
        <w:t xml:space="preserve">= 2 028) при пациенти с ЛФИ (левокамерна фракция на изтласкване) </w:t>
      </w:r>
      <w:r w:rsidRPr="0076317C">
        <w:rPr>
          <w:rFonts w:eastAsia="Times New Roman" w:cs="Arial"/>
          <w:color w:val="000000"/>
          <w:lang w:val="ru-RU"/>
        </w:rPr>
        <w:t>≤</w:t>
      </w:r>
      <w:r w:rsidRPr="0076317C">
        <w:rPr>
          <w:rFonts w:eastAsia="Times New Roman" w:cs="Arial"/>
          <w:color w:val="000000"/>
          <w:lang w:eastAsia="bg-BG"/>
        </w:rPr>
        <w:t xml:space="preserve"> 40% нелекувани с АСЕ инхибитор поради непоносимост (главно вследствие на кашлица, 72%), </w:t>
      </w:r>
      <w:r w:rsidRPr="0076317C">
        <w:rPr>
          <w:rFonts w:eastAsia="Times New Roman" w:cs="Arial"/>
          <w:color w:val="000000"/>
          <w:lang w:val="en-US"/>
        </w:rPr>
        <w:t>CHARM</w:t>
      </w:r>
      <w:r w:rsidRPr="0076317C">
        <w:rPr>
          <w:rFonts w:eastAsia="Times New Roman" w:cs="Arial"/>
          <w:color w:val="000000"/>
          <w:lang w:val="ru-RU"/>
        </w:rPr>
        <w:t>-</w:t>
      </w:r>
      <w:r w:rsidRPr="0076317C">
        <w:rPr>
          <w:rFonts w:eastAsia="Times New Roman" w:cs="Arial"/>
          <w:color w:val="000000"/>
          <w:lang w:val="en-US"/>
        </w:rPr>
        <w:t>Added</w:t>
      </w:r>
      <w:r w:rsidRPr="0076317C">
        <w:rPr>
          <w:rFonts w:eastAsia="Times New Roman" w:cs="Arial"/>
          <w:color w:val="000000"/>
          <w:lang w:val="ru-RU"/>
        </w:rPr>
        <w:t xml:space="preserve"> </w:t>
      </w:r>
      <w:r w:rsidRPr="0076317C">
        <w:rPr>
          <w:rFonts w:eastAsia="Times New Roman" w:cs="Arial"/>
          <w:color w:val="000000"/>
          <w:lang w:eastAsia="bg-BG"/>
        </w:rPr>
        <w:t>(</w:t>
      </w:r>
      <w:r w:rsidRPr="0076317C">
        <w:rPr>
          <w:rFonts w:eastAsia="Times New Roman" w:cs="Arial"/>
          <w:color w:val="000000"/>
          <w:lang w:val="en-US"/>
        </w:rPr>
        <w:t>n</w:t>
      </w:r>
      <w:r w:rsidRPr="0076317C">
        <w:rPr>
          <w:rFonts w:eastAsia="Times New Roman" w:cs="Arial"/>
          <w:color w:val="000000"/>
          <w:lang w:eastAsia="bg-BG"/>
        </w:rPr>
        <w:t xml:space="preserve"> = 2 548) при пациенти с ЛФИ 40% лекувани с АСЕ инхибитор, както и </w:t>
      </w:r>
      <w:r w:rsidRPr="0076317C">
        <w:rPr>
          <w:rFonts w:eastAsia="Times New Roman" w:cs="Arial"/>
          <w:color w:val="000000"/>
          <w:lang w:val="en-US"/>
        </w:rPr>
        <w:t>CHARM</w:t>
      </w:r>
      <w:r w:rsidRPr="0076317C">
        <w:rPr>
          <w:rFonts w:eastAsia="Times New Roman" w:cs="Arial"/>
          <w:color w:val="000000"/>
          <w:lang w:val="ru-RU"/>
        </w:rPr>
        <w:t>-</w:t>
      </w:r>
      <w:r w:rsidRPr="0076317C">
        <w:rPr>
          <w:rFonts w:eastAsia="Times New Roman" w:cs="Arial"/>
          <w:color w:val="000000"/>
          <w:lang w:val="en-US"/>
        </w:rPr>
        <w:t>Preserved</w:t>
      </w:r>
      <w:r w:rsidRPr="0076317C">
        <w:rPr>
          <w:rFonts w:eastAsia="Times New Roman" w:cs="Arial"/>
          <w:color w:val="000000"/>
          <w:lang w:val="ru-RU"/>
        </w:rPr>
        <w:t xml:space="preserve"> </w:t>
      </w:r>
      <w:r w:rsidRPr="0076317C">
        <w:rPr>
          <w:rFonts w:eastAsia="Times New Roman" w:cs="Arial"/>
          <w:color w:val="000000"/>
          <w:lang w:eastAsia="bg-BG"/>
        </w:rPr>
        <w:t>(</w:t>
      </w:r>
      <w:r w:rsidRPr="0076317C">
        <w:rPr>
          <w:rFonts w:eastAsia="Times New Roman" w:cs="Arial"/>
          <w:color w:val="000000"/>
          <w:lang w:val="en-US"/>
        </w:rPr>
        <w:t>n</w:t>
      </w:r>
      <w:r w:rsidRPr="0076317C">
        <w:rPr>
          <w:rFonts w:eastAsia="Times New Roman" w:cs="Arial"/>
          <w:color w:val="000000"/>
          <w:lang w:eastAsia="bg-BG"/>
        </w:rPr>
        <w:t xml:space="preserve"> = 3 023) при пациенти с ЛФИ &gt; 40 %. Пациенти на оптимално лечение с ХСН отначало са били рандомизирани на плацебо или кандесартан цилексетил (титриран</w:t>
      </w:r>
      <w:r w:rsidRPr="0076317C">
        <w:rPr>
          <w:rFonts w:eastAsia="Times New Roman" w:cs="Arial"/>
          <w:color w:val="000000"/>
          <w:lang w:val="ru-RU"/>
        </w:rPr>
        <w:t xml:space="preserve"> </w:t>
      </w:r>
      <w:r w:rsidRPr="0076317C">
        <w:rPr>
          <w:rFonts w:eastAsia="Times New Roman" w:cs="Arial"/>
          <w:color w:val="000000"/>
          <w:lang w:eastAsia="bg-BG"/>
        </w:rPr>
        <w:t>от 4</w:t>
      </w:r>
      <w:r w:rsidRPr="0076317C">
        <w:rPr>
          <w:rFonts w:eastAsia="Times New Roman" w:cs="Arial"/>
          <w:color w:val="000000"/>
          <w:lang w:val="en-US"/>
        </w:rPr>
        <w:t>mg</w:t>
      </w:r>
      <w:r w:rsidRPr="0076317C">
        <w:rPr>
          <w:rFonts w:eastAsia="Times New Roman" w:cs="Arial"/>
          <w:color w:val="000000"/>
          <w:lang w:val="ru-RU"/>
        </w:rPr>
        <w:t xml:space="preserve"> </w:t>
      </w:r>
      <w:r w:rsidRPr="0076317C">
        <w:rPr>
          <w:rFonts w:eastAsia="Times New Roman" w:cs="Arial"/>
          <w:color w:val="000000"/>
          <w:lang w:eastAsia="bg-BG"/>
        </w:rPr>
        <w:t xml:space="preserve">или 8 </w:t>
      </w:r>
      <w:r w:rsidRPr="0076317C">
        <w:rPr>
          <w:rFonts w:eastAsia="Times New Roman" w:cs="Arial"/>
          <w:color w:val="000000"/>
          <w:lang w:val="en-US"/>
        </w:rPr>
        <w:t>mg</w:t>
      </w:r>
      <w:r w:rsidRPr="0076317C">
        <w:rPr>
          <w:rFonts w:eastAsia="Times New Roman" w:cs="Arial"/>
          <w:color w:val="000000"/>
          <w:lang w:val="ru-RU"/>
        </w:rPr>
        <w:t xml:space="preserve"> </w:t>
      </w:r>
      <w:r w:rsidRPr="0076317C">
        <w:rPr>
          <w:rFonts w:eastAsia="Times New Roman" w:cs="Arial"/>
          <w:color w:val="000000"/>
          <w:lang w:eastAsia="bg-BG"/>
        </w:rPr>
        <w:t xml:space="preserve">веднъж дневно до 32 </w:t>
      </w:r>
      <w:r w:rsidRPr="0076317C">
        <w:rPr>
          <w:rFonts w:eastAsia="Times New Roman" w:cs="Arial"/>
          <w:color w:val="000000"/>
          <w:lang w:val="en-US"/>
        </w:rPr>
        <w:t>mg</w:t>
      </w:r>
      <w:r w:rsidRPr="0076317C">
        <w:rPr>
          <w:rFonts w:eastAsia="Times New Roman" w:cs="Arial"/>
          <w:color w:val="000000"/>
          <w:lang w:val="ru-RU"/>
        </w:rPr>
        <w:t xml:space="preserve"> </w:t>
      </w:r>
      <w:r w:rsidRPr="0076317C">
        <w:rPr>
          <w:rFonts w:eastAsia="Times New Roman" w:cs="Arial"/>
          <w:color w:val="000000"/>
          <w:lang w:eastAsia="bg-BG"/>
        </w:rPr>
        <w:t>веднъж дневно или най-високата поносима доза, средна доза 24</w:t>
      </w:r>
      <w:r w:rsidRPr="0076317C">
        <w:rPr>
          <w:rFonts w:eastAsia="Times New Roman" w:cs="Arial"/>
          <w:color w:val="000000"/>
          <w:lang w:val="en-US"/>
        </w:rPr>
        <w:t>mg</w:t>
      </w:r>
      <w:r w:rsidRPr="0076317C">
        <w:rPr>
          <w:rFonts w:eastAsia="Times New Roman" w:cs="Arial"/>
          <w:color w:val="000000"/>
          <w:lang w:val="ru-RU"/>
        </w:rPr>
        <w:t xml:space="preserve">) </w:t>
      </w:r>
      <w:r w:rsidRPr="0076317C">
        <w:rPr>
          <w:rFonts w:eastAsia="Times New Roman" w:cs="Arial"/>
          <w:color w:val="000000"/>
          <w:lang w:eastAsia="bg-BG"/>
        </w:rPr>
        <w:t>и проследявани за среден период от време 37,7 месеца. След 6 месеца лечение, 63% от пациентите, които все още са приемали кандесартан цилексетил (89%) са били достигнали целева доза от 32</w:t>
      </w:r>
      <w:r w:rsidRPr="0076317C">
        <w:rPr>
          <w:rFonts w:eastAsia="Times New Roman" w:cs="Arial"/>
          <w:color w:val="000000"/>
          <w:lang w:val="en-US"/>
        </w:rPr>
        <w:t>mg</w:t>
      </w:r>
      <w:r w:rsidRPr="0076317C">
        <w:rPr>
          <w:rFonts w:eastAsia="Times New Roman" w:cs="Arial"/>
          <w:color w:val="000000"/>
          <w:lang w:val="ru-RU"/>
        </w:rPr>
        <w:t>.</w:t>
      </w:r>
    </w:p>
    <w:p w14:paraId="502BE7D5" w14:textId="77777777" w:rsidR="001E4939" w:rsidRDefault="001E4939" w:rsidP="0076317C">
      <w:pPr>
        <w:spacing w:line="240" w:lineRule="auto"/>
        <w:rPr>
          <w:rFonts w:eastAsia="Times New Roman" w:cs="Arial"/>
        </w:rPr>
      </w:pPr>
    </w:p>
    <w:p w14:paraId="7299AF6B" w14:textId="77777777" w:rsidR="001E4939" w:rsidRPr="001E4939" w:rsidRDefault="0076317C" w:rsidP="001E4939">
      <w:pPr>
        <w:rPr>
          <w:rFonts w:eastAsia="Times New Roman" w:cs="Arial"/>
        </w:rPr>
      </w:pPr>
      <w:r w:rsidRPr="0076317C">
        <w:rPr>
          <w:rFonts w:eastAsia="Times New Roman" w:cs="Arial"/>
          <w:color w:val="000000"/>
          <w:lang w:eastAsia="bg-BG"/>
        </w:rPr>
        <w:t xml:space="preserve">В </w:t>
      </w:r>
      <w:r w:rsidRPr="0076317C">
        <w:rPr>
          <w:rFonts w:eastAsia="Times New Roman" w:cs="Arial"/>
          <w:color w:val="000000"/>
          <w:lang w:val="en-US"/>
        </w:rPr>
        <w:t>CHARM</w:t>
      </w:r>
      <w:r w:rsidRPr="0076317C">
        <w:rPr>
          <w:rFonts w:eastAsia="Times New Roman" w:cs="Arial"/>
          <w:color w:val="000000"/>
          <w:lang w:val="ru-RU"/>
        </w:rPr>
        <w:t>-</w:t>
      </w:r>
      <w:r w:rsidRPr="0076317C">
        <w:rPr>
          <w:rFonts w:eastAsia="Times New Roman" w:cs="Arial"/>
          <w:color w:val="000000"/>
          <w:lang w:val="en-US"/>
        </w:rPr>
        <w:t>Alternative</w:t>
      </w:r>
      <w:r w:rsidRPr="0076317C">
        <w:rPr>
          <w:rFonts w:eastAsia="Times New Roman" w:cs="Arial"/>
          <w:color w:val="000000"/>
          <w:lang w:val="ru-RU"/>
        </w:rPr>
        <w:t xml:space="preserve">, </w:t>
      </w:r>
      <w:r w:rsidRPr="0076317C">
        <w:rPr>
          <w:rFonts w:eastAsia="Times New Roman" w:cs="Arial"/>
          <w:color w:val="000000"/>
          <w:lang w:eastAsia="bg-BG"/>
        </w:rPr>
        <w:t>съставната крайна точка на смъртност поради сърдечно-съдови</w:t>
      </w:r>
      <w:r w:rsidRPr="0076317C">
        <w:rPr>
          <w:rFonts w:eastAsia="Times New Roman" w:cs="Arial"/>
          <w:color w:val="000000"/>
          <w:lang w:val="ru-RU"/>
        </w:rPr>
        <w:t xml:space="preserve"> </w:t>
      </w:r>
      <w:r w:rsidRPr="0076317C">
        <w:rPr>
          <w:rFonts w:eastAsia="Times New Roman" w:cs="Arial"/>
          <w:color w:val="000000"/>
          <w:lang w:eastAsia="bg-BG"/>
        </w:rPr>
        <w:t xml:space="preserve">заболявания или първа ХСН хоспитализация е била значително намалена с кандесартан в сравнение с плацебо (съотношение на риска (СР) 0,77,95% </w:t>
      </w:r>
      <w:r w:rsidRPr="0076317C">
        <w:rPr>
          <w:rFonts w:eastAsia="Times New Roman" w:cs="Arial"/>
          <w:color w:val="000000"/>
          <w:lang w:val="en-US"/>
        </w:rPr>
        <w:t>CI</w:t>
      </w:r>
      <w:r w:rsidRPr="0076317C">
        <w:rPr>
          <w:rFonts w:eastAsia="Times New Roman" w:cs="Arial"/>
          <w:color w:val="000000"/>
          <w:lang w:val="ru-RU"/>
        </w:rPr>
        <w:t xml:space="preserve">: </w:t>
      </w:r>
      <w:r w:rsidRPr="0076317C">
        <w:rPr>
          <w:rFonts w:eastAsia="Times New Roman" w:cs="Arial"/>
          <w:color w:val="000000"/>
          <w:lang w:eastAsia="bg-BG"/>
        </w:rPr>
        <w:t>0,67 до 0,89, р &lt;0,001). Това съответства на относително</w:t>
      </w:r>
      <w:r w:rsidR="001E4939">
        <w:rPr>
          <w:rFonts w:eastAsia="Times New Roman" w:cs="Arial"/>
          <w:color w:val="000000"/>
          <w:lang w:eastAsia="bg-BG"/>
        </w:rPr>
        <w:t xml:space="preserve"> </w:t>
      </w:r>
      <w:r w:rsidR="001E4939" w:rsidRPr="001E4939">
        <w:rPr>
          <w:rFonts w:eastAsia="Times New Roman" w:cs="Arial"/>
          <w:color w:val="000000"/>
          <w:lang w:eastAsia="bg-BG"/>
        </w:rPr>
        <w:t xml:space="preserve">понижаване на риска с 23%. Тази крайна точка се установява при 33,0% от пациентите на кандесартан (95% </w:t>
      </w:r>
      <w:r w:rsidR="001E4939" w:rsidRPr="001E4939">
        <w:rPr>
          <w:rFonts w:eastAsia="Times New Roman" w:cs="Arial"/>
          <w:color w:val="000000"/>
          <w:lang w:val="en-US"/>
        </w:rPr>
        <w:t>CI</w:t>
      </w:r>
      <w:r w:rsidR="001E4939" w:rsidRPr="001E4939">
        <w:rPr>
          <w:rFonts w:eastAsia="Times New Roman" w:cs="Arial"/>
          <w:color w:val="000000"/>
          <w:lang w:val="ru-RU"/>
        </w:rPr>
        <w:t xml:space="preserve">: </w:t>
      </w:r>
      <w:r w:rsidR="001E4939" w:rsidRPr="001E4939">
        <w:rPr>
          <w:rFonts w:eastAsia="Times New Roman" w:cs="Arial"/>
          <w:color w:val="000000"/>
          <w:lang w:eastAsia="bg-BG"/>
        </w:rPr>
        <w:t xml:space="preserve">30,1 до 36,0) и при 40,0% от пациентите на плацебо (95% </w:t>
      </w:r>
      <w:r w:rsidR="001E4939" w:rsidRPr="001E4939">
        <w:rPr>
          <w:rFonts w:eastAsia="Times New Roman" w:cs="Arial"/>
          <w:color w:val="000000"/>
          <w:lang w:val="en-US"/>
        </w:rPr>
        <w:t>CI</w:t>
      </w:r>
      <w:r w:rsidR="001E4939" w:rsidRPr="001E4939">
        <w:rPr>
          <w:rFonts w:eastAsia="Times New Roman" w:cs="Arial"/>
          <w:color w:val="000000"/>
          <w:lang w:val="ru-RU"/>
        </w:rPr>
        <w:t xml:space="preserve">: </w:t>
      </w:r>
      <w:r w:rsidR="001E4939" w:rsidRPr="001E4939">
        <w:rPr>
          <w:rFonts w:eastAsia="Times New Roman" w:cs="Arial"/>
          <w:color w:val="000000"/>
          <w:lang w:eastAsia="bg-BG"/>
        </w:rPr>
        <w:t xml:space="preserve">37,0 до 43,1), като абсолютната разлика е 7,0% (95% </w:t>
      </w:r>
      <w:r w:rsidR="001E4939" w:rsidRPr="001E4939">
        <w:rPr>
          <w:rFonts w:eastAsia="Times New Roman" w:cs="Arial"/>
          <w:color w:val="000000"/>
          <w:lang w:val="en-US"/>
        </w:rPr>
        <w:t>CI</w:t>
      </w:r>
      <w:r w:rsidR="001E4939" w:rsidRPr="001E4939">
        <w:rPr>
          <w:rFonts w:eastAsia="Times New Roman" w:cs="Arial"/>
          <w:color w:val="000000"/>
          <w:lang w:val="ru-RU"/>
        </w:rPr>
        <w:t xml:space="preserve">: </w:t>
      </w:r>
      <w:r w:rsidR="001E4939" w:rsidRPr="001E4939">
        <w:rPr>
          <w:rFonts w:eastAsia="Times New Roman" w:cs="Arial"/>
          <w:color w:val="000000"/>
          <w:lang w:eastAsia="bg-BG"/>
        </w:rPr>
        <w:t>11,2 до 2,8). Четиринадесет пациенти е трябвало да бъдат лекувани по време на проучването, за да бъде предотвратена смъртта на един пациент от сърдечно</w:t>
      </w:r>
      <w:r w:rsidR="001E4939" w:rsidRPr="001E4939">
        <w:rPr>
          <w:rFonts w:eastAsia="Times New Roman" w:cs="Arial"/>
          <w:color w:val="000000"/>
          <w:lang w:eastAsia="bg-BG"/>
        </w:rPr>
        <w:softHyphen/>
        <w:t xml:space="preserve">съдово събитие или неговата хоспитализация за лечение на сърдечна недостатъчност. Съставната крайна точка на общата смъртност или първата ХСН хоспитализация също е била значително понижена с кандесартан, СР 0,80 (95% </w:t>
      </w:r>
      <w:r w:rsidR="001E4939" w:rsidRPr="001E4939">
        <w:rPr>
          <w:rFonts w:eastAsia="Times New Roman" w:cs="Arial"/>
          <w:color w:val="000000"/>
          <w:lang w:val="en-US"/>
        </w:rPr>
        <w:t>CI</w:t>
      </w:r>
      <w:r w:rsidR="001E4939" w:rsidRPr="001E4939">
        <w:rPr>
          <w:rFonts w:eastAsia="Times New Roman" w:cs="Arial"/>
          <w:color w:val="000000"/>
          <w:lang w:val="ru-RU"/>
        </w:rPr>
        <w:t xml:space="preserve">: </w:t>
      </w:r>
      <w:r w:rsidR="001E4939" w:rsidRPr="001E4939">
        <w:rPr>
          <w:rFonts w:eastAsia="Times New Roman" w:cs="Arial"/>
          <w:color w:val="000000"/>
          <w:lang w:eastAsia="bg-BG"/>
        </w:rPr>
        <w:t>0,70 до 0,92, р = 0,001). Тази крайна точка се установява при 36,6% от пациентите на кандесартан (95% С</w:t>
      </w:r>
      <w:r w:rsidR="001E4939" w:rsidRPr="001E4939">
        <w:rPr>
          <w:rFonts w:eastAsia="Times New Roman" w:cs="Arial"/>
          <w:color w:val="000000"/>
          <w:lang w:val="en-US"/>
        </w:rPr>
        <w:t>I</w:t>
      </w:r>
      <w:r w:rsidR="001E4939" w:rsidRPr="001E4939">
        <w:rPr>
          <w:rFonts w:eastAsia="Times New Roman" w:cs="Arial"/>
          <w:color w:val="000000"/>
          <w:lang w:eastAsia="bg-BG"/>
        </w:rPr>
        <w:t xml:space="preserve">. 33,7 до 39,7) и 42,7% от пациентите на плацебо (95% </w:t>
      </w:r>
      <w:r w:rsidR="001E4939" w:rsidRPr="001E4939">
        <w:rPr>
          <w:rFonts w:eastAsia="Times New Roman" w:cs="Arial"/>
          <w:color w:val="000000"/>
          <w:lang w:val="en-US"/>
        </w:rPr>
        <w:t>CI</w:t>
      </w:r>
      <w:r w:rsidR="001E4939" w:rsidRPr="001E4939">
        <w:rPr>
          <w:rFonts w:eastAsia="Times New Roman" w:cs="Arial"/>
          <w:color w:val="000000"/>
          <w:lang w:val="ru-RU"/>
        </w:rPr>
        <w:t xml:space="preserve">: </w:t>
      </w:r>
      <w:r w:rsidR="001E4939" w:rsidRPr="001E4939">
        <w:rPr>
          <w:rFonts w:eastAsia="Times New Roman" w:cs="Arial"/>
          <w:color w:val="000000"/>
          <w:lang w:eastAsia="bg-BG"/>
        </w:rPr>
        <w:t xml:space="preserve">39,6 до 45,8), като абсолютната разлика е 6,0% (95% </w:t>
      </w:r>
      <w:r w:rsidR="001E4939" w:rsidRPr="001E4939">
        <w:rPr>
          <w:rFonts w:eastAsia="Times New Roman" w:cs="Arial"/>
          <w:color w:val="000000"/>
          <w:lang w:val="en-US"/>
        </w:rPr>
        <w:t>CI</w:t>
      </w:r>
      <w:r w:rsidR="001E4939" w:rsidRPr="001E4939">
        <w:rPr>
          <w:rFonts w:eastAsia="Times New Roman" w:cs="Arial"/>
          <w:color w:val="000000"/>
          <w:lang w:val="ru-RU"/>
        </w:rPr>
        <w:t xml:space="preserve">: </w:t>
      </w:r>
      <w:r w:rsidR="001E4939" w:rsidRPr="001E4939">
        <w:rPr>
          <w:rFonts w:eastAsia="Times New Roman" w:cs="Arial"/>
          <w:color w:val="000000"/>
          <w:lang w:eastAsia="bg-BG"/>
        </w:rPr>
        <w:t xml:space="preserve">10,3 до 1,8). Компонентите и на смъртността и на заболеваемостта (ХСН хоспитализация) за тези съставни крайни точки са допринесли за благоприятните ефекти на кандесартан. Лечението с кандесартан цилексетил е довело до подобряване на </w:t>
      </w:r>
      <w:r w:rsidR="001E4939" w:rsidRPr="001E4939">
        <w:rPr>
          <w:rFonts w:eastAsia="Times New Roman" w:cs="Arial"/>
          <w:color w:val="000000"/>
          <w:lang w:val="en-US"/>
        </w:rPr>
        <w:t>NYHA</w:t>
      </w:r>
      <w:r w:rsidR="001E4939" w:rsidRPr="001E4939">
        <w:rPr>
          <w:rFonts w:eastAsia="Times New Roman" w:cs="Arial"/>
          <w:color w:val="000000"/>
          <w:lang w:val="ru-RU"/>
        </w:rPr>
        <w:t xml:space="preserve"> </w:t>
      </w:r>
      <w:r w:rsidR="001E4939" w:rsidRPr="001E4939">
        <w:rPr>
          <w:rFonts w:eastAsia="Times New Roman" w:cs="Arial"/>
          <w:color w:val="000000"/>
          <w:lang w:eastAsia="bg-BG"/>
        </w:rPr>
        <w:t>функционален клас (р = 0,008).</w:t>
      </w:r>
    </w:p>
    <w:p w14:paraId="145B9756" w14:textId="77777777" w:rsidR="001E4939" w:rsidRPr="001E4939" w:rsidRDefault="001E4939" w:rsidP="001E4939">
      <w:pPr>
        <w:spacing w:line="240" w:lineRule="auto"/>
        <w:rPr>
          <w:rFonts w:eastAsia="Times New Roman" w:cs="Arial"/>
          <w:color w:val="000000"/>
          <w:lang w:eastAsia="bg-BG"/>
        </w:rPr>
      </w:pPr>
    </w:p>
    <w:p w14:paraId="0CEBA0CC" w14:textId="1D8F0FBD" w:rsidR="001E4939" w:rsidRPr="001E4939" w:rsidRDefault="001E4939" w:rsidP="001E4939">
      <w:pPr>
        <w:spacing w:line="240" w:lineRule="auto"/>
        <w:rPr>
          <w:rFonts w:eastAsia="Times New Roman" w:cs="Arial"/>
        </w:rPr>
      </w:pPr>
      <w:r w:rsidRPr="001E4939">
        <w:rPr>
          <w:rFonts w:eastAsia="Times New Roman" w:cs="Arial"/>
          <w:color w:val="000000"/>
          <w:lang w:eastAsia="bg-BG"/>
        </w:rPr>
        <w:t xml:space="preserve">В </w:t>
      </w:r>
      <w:r w:rsidRPr="001E4939">
        <w:rPr>
          <w:rFonts w:eastAsia="Times New Roman" w:cs="Arial"/>
          <w:color w:val="000000"/>
          <w:lang w:val="en-US"/>
        </w:rPr>
        <w:t>CHARM</w:t>
      </w:r>
      <w:r w:rsidRPr="001E4939">
        <w:rPr>
          <w:rFonts w:eastAsia="Times New Roman" w:cs="Arial"/>
          <w:color w:val="000000"/>
          <w:lang w:val="ru-RU"/>
        </w:rPr>
        <w:t>-</w:t>
      </w:r>
      <w:r w:rsidRPr="001E4939">
        <w:rPr>
          <w:rFonts w:eastAsia="Times New Roman" w:cs="Arial"/>
          <w:color w:val="000000"/>
          <w:lang w:val="en-US"/>
        </w:rPr>
        <w:t>Added</w:t>
      </w:r>
      <w:r w:rsidRPr="001E4939">
        <w:rPr>
          <w:rFonts w:eastAsia="Times New Roman" w:cs="Arial"/>
          <w:color w:val="000000"/>
          <w:lang w:val="ru-RU"/>
        </w:rPr>
        <w:t xml:space="preserve">, </w:t>
      </w:r>
      <w:r w:rsidRPr="001E4939">
        <w:rPr>
          <w:rFonts w:eastAsia="Times New Roman" w:cs="Arial"/>
          <w:color w:val="000000"/>
          <w:lang w:eastAsia="bg-BG"/>
        </w:rPr>
        <w:t xml:space="preserve">съставната крайна точка на смъртност при сърдечно-съдовите заболявания или първата ХСН хоспитализация е била значително понижена с кандесартан в сравнение с плацебо, СР 0,85 (95% </w:t>
      </w:r>
      <w:r w:rsidRPr="001E4939">
        <w:rPr>
          <w:rFonts w:eastAsia="Times New Roman" w:cs="Arial"/>
          <w:color w:val="000000"/>
          <w:lang w:val="en-US"/>
        </w:rPr>
        <w:t>CI</w:t>
      </w:r>
      <w:r w:rsidRPr="001E4939">
        <w:rPr>
          <w:rFonts w:eastAsia="Times New Roman" w:cs="Arial"/>
          <w:color w:val="000000"/>
          <w:lang w:val="ru-RU"/>
        </w:rPr>
        <w:t xml:space="preserve">: </w:t>
      </w:r>
      <w:r w:rsidRPr="001E4939">
        <w:rPr>
          <w:rFonts w:eastAsia="Times New Roman" w:cs="Arial"/>
          <w:color w:val="000000"/>
          <w:lang w:eastAsia="bg-BG"/>
        </w:rPr>
        <w:t>0,75 до 0,96, р &lt;0,011). Това съответства на относителното намаляване на риска от 15%. 0,85 (95% С</w:t>
      </w:r>
      <w:r w:rsidRPr="001E4939">
        <w:rPr>
          <w:rFonts w:eastAsia="Times New Roman" w:cs="Arial"/>
          <w:color w:val="000000"/>
          <w:lang w:val="en-US"/>
        </w:rPr>
        <w:t>I</w:t>
      </w:r>
      <w:r w:rsidRPr="001E4939">
        <w:rPr>
          <w:rFonts w:eastAsia="Times New Roman" w:cs="Arial"/>
          <w:color w:val="000000"/>
          <w:lang w:eastAsia="bg-BG"/>
        </w:rPr>
        <w:t xml:space="preserve">. 0,75 до 0,96, р=0,011). Това съответства на релативна редукция на риска от 15%. Тази крайна точка е установена при 37,9% от пациентите на кандесартан (95% </w:t>
      </w:r>
      <w:r w:rsidRPr="001E4939">
        <w:rPr>
          <w:rFonts w:eastAsia="Times New Roman" w:cs="Arial"/>
          <w:color w:val="000000"/>
          <w:lang w:val="en-US"/>
        </w:rPr>
        <w:t>CI</w:t>
      </w:r>
      <w:r w:rsidRPr="001E4939">
        <w:rPr>
          <w:rFonts w:eastAsia="Times New Roman" w:cs="Arial"/>
          <w:color w:val="000000"/>
          <w:lang w:val="ru-RU"/>
        </w:rPr>
        <w:t xml:space="preserve">: </w:t>
      </w:r>
      <w:r w:rsidRPr="001E4939">
        <w:rPr>
          <w:rFonts w:eastAsia="Times New Roman" w:cs="Arial"/>
          <w:color w:val="000000"/>
          <w:lang w:eastAsia="bg-BG"/>
        </w:rPr>
        <w:t xml:space="preserve">35,2 до 40,6) и 42,3% от пациентите на плацебо (95% </w:t>
      </w:r>
      <w:r w:rsidRPr="001E4939">
        <w:rPr>
          <w:rFonts w:eastAsia="Times New Roman" w:cs="Arial"/>
          <w:color w:val="000000"/>
          <w:lang w:val="en-US"/>
        </w:rPr>
        <w:t>CI</w:t>
      </w:r>
      <w:r w:rsidRPr="001E4939">
        <w:rPr>
          <w:rFonts w:eastAsia="Times New Roman" w:cs="Arial"/>
          <w:color w:val="000000"/>
          <w:lang w:val="ru-RU"/>
        </w:rPr>
        <w:t xml:space="preserve">: </w:t>
      </w:r>
      <w:r w:rsidRPr="001E4939">
        <w:rPr>
          <w:rFonts w:eastAsia="Times New Roman" w:cs="Arial"/>
          <w:color w:val="000000"/>
          <w:lang w:eastAsia="bg-BG"/>
        </w:rPr>
        <w:t xml:space="preserve">39,6 до 45,1), като абсолютната разлика е 4,4% (95% </w:t>
      </w:r>
      <w:r w:rsidRPr="001E4939">
        <w:rPr>
          <w:rFonts w:eastAsia="Times New Roman" w:cs="Arial"/>
          <w:color w:val="000000"/>
          <w:lang w:val="en-US"/>
        </w:rPr>
        <w:t>CI</w:t>
      </w:r>
      <w:r w:rsidRPr="001E4939">
        <w:rPr>
          <w:rFonts w:eastAsia="Times New Roman" w:cs="Arial"/>
          <w:color w:val="000000"/>
          <w:lang w:val="ru-RU"/>
        </w:rPr>
        <w:t xml:space="preserve">: </w:t>
      </w:r>
      <w:r w:rsidRPr="001E4939">
        <w:rPr>
          <w:rFonts w:eastAsia="Times New Roman" w:cs="Arial"/>
          <w:color w:val="000000"/>
          <w:lang w:eastAsia="bg-BG"/>
        </w:rPr>
        <w:t xml:space="preserve">8,2 до 0,6). Двадесет и три пациенти е трябвало да бъдат лекувани по време на проучването, за да бъде предотвратена смъртта на един пациент от сърдечно-съдово събитие или неговата хоспитализация за лечение на сърдечна недостатъчност. Съставната крайна точка на общата смъртност или първата ХСН хоспитализация е била значително понижена с кандесартан, СР 0,87 (95% </w:t>
      </w:r>
      <w:r w:rsidRPr="001E4939">
        <w:rPr>
          <w:rFonts w:eastAsia="Times New Roman" w:cs="Arial"/>
          <w:color w:val="000000"/>
          <w:lang w:val="en-US"/>
        </w:rPr>
        <w:t>CI</w:t>
      </w:r>
      <w:r w:rsidRPr="001E4939">
        <w:rPr>
          <w:rFonts w:eastAsia="Times New Roman" w:cs="Arial"/>
          <w:color w:val="000000"/>
          <w:lang w:val="ru-RU"/>
        </w:rPr>
        <w:t xml:space="preserve">: </w:t>
      </w:r>
      <w:r w:rsidRPr="001E4939">
        <w:rPr>
          <w:rFonts w:eastAsia="Times New Roman" w:cs="Arial"/>
          <w:color w:val="000000"/>
          <w:lang w:eastAsia="bg-BG"/>
        </w:rPr>
        <w:t xml:space="preserve">0,78 до 0,98, р = 0,021). Тази крайна точка е установена при 42,2% от пациентите на кандесартан (95% </w:t>
      </w:r>
      <w:r w:rsidRPr="001E4939">
        <w:rPr>
          <w:rFonts w:eastAsia="Times New Roman" w:cs="Arial"/>
          <w:color w:val="000000"/>
          <w:lang w:val="en-US"/>
        </w:rPr>
        <w:t>CI</w:t>
      </w:r>
      <w:r w:rsidRPr="001E4939">
        <w:rPr>
          <w:rFonts w:eastAsia="Times New Roman" w:cs="Arial"/>
          <w:color w:val="000000"/>
          <w:lang w:val="ru-RU"/>
        </w:rPr>
        <w:t xml:space="preserve">: </w:t>
      </w:r>
      <w:r w:rsidRPr="001E4939">
        <w:rPr>
          <w:rFonts w:eastAsia="Times New Roman" w:cs="Arial"/>
          <w:color w:val="000000"/>
          <w:lang w:eastAsia="bg-BG"/>
        </w:rPr>
        <w:t xml:space="preserve">39,5 до 45,0) и 46,1% от пациентите на плацебо (95% </w:t>
      </w:r>
      <w:r w:rsidRPr="001E4939">
        <w:rPr>
          <w:rFonts w:eastAsia="Times New Roman" w:cs="Arial"/>
          <w:color w:val="000000"/>
          <w:lang w:val="en-US"/>
        </w:rPr>
        <w:t>CI</w:t>
      </w:r>
      <w:r w:rsidRPr="001E4939">
        <w:rPr>
          <w:rFonts w:eastAsia="Times New Roman" w:cs="Arial"/>
          <w:color w:val="000000"/>
          <w:lang w:val="ru-RU"/>
        </w:rPr>
        <w:t xml:space="preserve">: </w:t>
      </w:r>
      <w:r w:rsidRPr="001E4939">
        <w:rPr>
          <w:rFonts w:eastAsia="Times New Roman" w:cs="Arial"/>
          <w:color w:val="000000"/>
          <w:lang w:eastAsia="bg-BG"/>
        </w:rPr>
        <w:t xml:space="preserve">43,4 до 48,9), като абсолютната разлика е 3,9% (95% </w:t>
      </w:r>
      <w:r w:rsidRPr="001E4939">
        <w:rPr>
          <w:rFonts w:eastAsia="Times New Roman" w:cs="Arial"/>
          <w:color w:val="000000"/>
          <w:lang w:val="en-US"/>
        </w:rPr>
        <w:t>CI</w:t>
      </w:r>
      <w:r w:rsidRPr="001E4939">
        <w:rPr>
          <w:rFonts w:eastAsia="Times New Roman" w:cs="Arial"/>
          <w:color w:val="000000"/>
          <w:lang w:val="ru-RU"/>
        </w:rPr>
        <w:t xml:space="preserve">: </w:t>
      </w:r>
      <w:r w:rsidRPr="001E4939">
        <w:rPr>
          <w:rFonts w:eastAsia="Times New Roman" w:cs="Arial"/>
          <w:color w:val="000000"/>
          <w:lang w:eastAsia="bg-BG"/>
        </w:rPr>
        <w:t xml:space="preserve">7,8 до 0.1). Компонентите от тези съставни крайни точки, смъртността и заболеваемостта са допринесли за благоприятните ефекти на кандесартан. Лечението с кандесартан цилексетил е довело до подобряване на </w:t>
      </w:r>
      <w:r w:rsidRPr="001E4939">
        <w:rPr>
          <w:rFonts w:eastAsia="Times New Roman" w:cs="Arial"/>
          <w:color w:val="000000"/>
          <w:lang w:val="en-US"/>
        </w:rPr>
        <w:t>NYHA</w:t>
      </w:r>
      <w:r w:rsidRPr="001E4939">
        <w:rPr>
          <w:rFonts w:eastAsia="Times New Roman" w:cs="Arial"/>
          <w:color w:val="000000"/>
          <w:lang w:val="ru-RU"/>
        </w:rPr>
        <w:t xml:space="preserve"> </w:t>
      </w:r>
      <w:r w:rsidRPr="001E4939">
        <w:rPr>
          <w:rFonts w:eastAsia="Times New Roman" w:cs="Arial"/>
          <w:color w:val="000000"/>
          <w:lang w:eastAsia="bg-BG"/>
        </w:rPr>
        <w:t>функционален клас (р = 0,020).</w:t>
      </w:r>
    </w:p>
    <w:p w14:paraId="404B231E" w14:textId="77777777" w:rsidR="001E4939" w:rsidRPr="001E4939" w:rsidRDefault="001E4939" w:rsidP="001E4939">
      <w:pPr>
        <w:spacing w:line="240" w:lineRule="auto"/>
        <w:rPr>
          <w:rFonts w:eastAsia="Times New Roman" w:cs="Arial"/>
          <w:color w:val="000000"/>
          <w:lang w:eastAsia="bg-BG"/>
        </w:rPr>
      </w:pPr>
    </w:p>
    <w:p w14:paraId="46846E94" w14:textId="4F2101B4" w:rsidR="001E4939" w:rsidRPr="001E4939" w:rsidRDefault="001E4939" w:rsidP="001E4939">
      <w:pPr>
        <w:spacing w:line="240" w:lineRule="auto"/>
        <w:rPr>
          <w:rFonts w:eastAsia="Times New Roman" w:cs="Arial"/>
        </w:rPr>
      </w:pPr>
      <w:r w:rsidRPr="001E4939">
        <w:rPr>
          <w:rFonts w:eastAsia="Times New Roman" w:cs="Arial"/>
          <w:color w:val="000000"/>
          <w:lang w:eastAsia="bg-BG"/>
        </w:rPr>
        <w:lastRenderedPageBreak/>
        <w:t xml:space="preserve">В </w:t>
      </w:r>
      <w:r w:rsidRPr="001E4939">
        <w:rPr>
          <w:rFonts w:eastAsia="Times New Roman" w:cs="Arial"/>
          <w:color w:val="000000"/>
          <w:lang w:val="en-US"/>
        </w:rPr>
        <w:t>CHARM</w:t>
      </w:r>
      <w:r w:rsidRPr="001E4939">
        <w:rPr>
          <w:rFonts w:eastAsia="Times New Roman" w:cs="Arial"/>
          <w:color w:val="000000"/>
          <w:lang w:val="ru-RU"/>
        </w:rPr>
        <w:t>-</w:t>
      </w:r>
      <w:r w:rsidRPr="001E4939">
        <w:rPr>
          <w:rFonts w:eastAsia="Times New Roman" w:cs="Arial"/>
          <w:color w:val="000000"/>
          <w:lang w:val="en-US"/>
        </w:rPr>
        <w:t>Preserved</w:t>
      </w:r>
      <w:r w:rsidRPr="001E4939">
        <w:rPr>
          <w:rFonts w:eastAsia="Times New Roman" w:cs="Arial"/>
          <w:color w:val="000000"/>
          <w:lang w:val="ru-RU"/>
        </w:rPr>
        <w:t xml:space="preserve"> </w:t>
      </w:r>
      <w:r w:rsidRPr="001E4939">
        <w:rPr>
          <w:rFonts w:eastAsia="Times New Roman" w:cs="Arial"/>
          <w:color w:val="000000"/>
          <w:lang w:eastAsia="bg-BG"/>
        </w:rPr>
        <w:t xml:space="preserve">не е постигнато статистически значимо намаление в съставната крайна точка на сърдечно-съдови заболявания или при първата ХСН хоспитализация, СР 0,89 ( 95% </w:t>
      </w:r>
      <w:r w:rsidRPr="001E4939">
        <w:rPr>
          <w:rFonts w:eastAsia="Times New Roman" w:cs="Arial"/>
          <w:color w:val="000000"/>
          <w:lang w:val="en-US"/>
        </w:rPr>
        <w:t>CI</w:t>
      </w:r>
      <w:r w:rsidRPr="001E4939">
        <w:rPr>
          <w:rFonts w:eastAsia="Times New Roman" w:cs="Arial"/>
          <w:color w:val="000000"/>
          <w:lang w:val="ru-RU"/>
        </w:rPr>
        <w:t xml:space="preserve">: </w:t>
      </w:r>
      <w:r w:rsidRPr="001E4939">
        <w:rPr>
          <w:rFonts w:eastAsia="Times New Roman" w:cs="Arial"/>
          <w:color w:val="000000"/>
          <w:lang w:eastAsia="bg-BG"/>
        </w:rPr>
        <w:t>0,77 до 1,03, р = 0,118).</w:t>
      </w:r>
    </w:p>
    <w:p w14:paraId="5D20D1E4" w14:textId="77777777" w:rsidR="001E4939" w:rsidRPr="001E4939" w:rsidRDefault="001E4939" w:rsidP="001E4939">
      <w:pPr>
        <w:spacing w:line="240" w:lineRule="auto"/>
        <w:rPr>
          <w:rFonts w:eastAsia="Times New Roman" w:cs="Arial"/>
          <w:color w:val="000000"/>
          <w:lang w:eastAsia="bg-BG"/>
        </w:rPr>
      </w:pPr>
    </w:p>
    <w:p w14:paraId="6192EDA5" w14:textId="12979AF8" w:rsidR="001E4939" w:rsidRPr="001E4939" w:rsidRDefault="001E4939" w:rsidP="001E4939">
      <w:pPr>
        <w:spacing w:line="240" w:lineRule="auto"/>
        <w:rPr>
          <w:rFonts w:eastAsia="Times New Roman" w:cs="Arial"/>
        </w:rPr>
      </w:pPr>
      <w:r w:rsidRPr="001E4939">
        <w:rPr>
          <w:rFonts w:eastAsia="Times New Roman" w:cs="Arial"/>
          <w:color w:val="000000"/>
          <w:lang w:eastAsia="bg-BG"/>
        </w:rPr>
        <w:t xml:space="preserve">Общата смъртност не е била статистически значима при отделно разглеждане на всяко едно от трите </w:t>
      </w:r>
      <w:r w:rsidRPr="001E4939">
        <w:rPr>
          <w:rFonts w:eastAsia="Times New Roman" w:cs="Arial"/>
          <w:color w:val="000000"/>
          <w:lang w:val="en-US"/>
        </w:rPr>
        <w:t>CHARM</w:t>
      </w:r>
      <w:r w:rsidRPr="001E4939">
        <w:rPr>
          <w:rFonts w:eastAsia="Times New Roman" w:cs="Arial"/>
          <w:color w:val="000000"/>
          <w:lang w:val="ru-RU"/>
        </w:rPr>
        <w:t xml:space="preserve"> </w:t>
      </w:r>
      <w:r w:rsidRPr="001E4939">
        <w:rPr>
          <w:rFonts w:eastAsia="Times New Roman" w:cs="Arial"/>
          <w:color w:val="000000"/>
          <w:lang w:eastAsia="bg-BG"/>
        </w:rPr>
        <w:t xml:space="preserve">проучвания. Въпреки това, общите причини за смъртността са класифицирани в сборни групи от популации, </w:t>
      </w:r>
      <w:r w:rsidRPr="001E4939">
        <w:rPr>
          <w:rFonts w:eastAsia="Times New Roman" w:cs="Arial"/>
          <w:color w:val="000000"/>
          <w:lang w:val="en-US"/>
        </w:rPr>
        <w:t>CHARM</w:t>
      </w:r>
      <w:r w:rsidRPr="001E4939">
        <w:rPr>
          <w:rFonts w:eastAsia="Times New Roman" w:cs="Arial"/>
          <w:color w:val="000000"/>
          <w:lang w:val="ru-RU"/>
        </w:rPr>
        <w:t>-</w:t>
      </w:r>
      <w:proofErr w:type="spellStart"/>
      <w:r w:rsidRPr="001E4939">
        <w:rPr>
          <w:rFonts w:eastAsia="Times New Roman" w:cs="Arial"/>
          <w:color w:val="000000"/>
          <w:lang w:val="en-US"/>
        </w:rPr>
        <w:t>Altemative</w:t>
      </w:r>
      <w:proofErr w:type="spellEnd"/>
      <w:r w:rsidRPr="001E4939">
        <w:rPr>
          <w:rFonts w:eastAsia="Times New Roman" w:cs="Arial"/>
          <w:color w:val="000000"/>
          <w:lang w:val="ru-RU"/>
        </w:rPr>
        <w:t xml:space="preserve"> </w:t>
      </w:r>
      <w:r w:rsidRPr="001E4939">
        <w:rPr>
          <w:rFonts w:eastAsia="Times New Roman" w:cs="Arial"/>
          <w:color w:val="000000"/>
          <w:lang w:eastAsia="bg-BG"/>
        </w:rPr>
        <w:t xml:space="preserve">и </w:t>
      </w:r>
      <w:r w:rsidRPr="001E4939">
        <w:rPr>
          <w:rFonts w:eastAsia="Times New Roman" w:cs="Arial"/>
          <w:color w:val="000000"/>
          <w:lang w:val="en-US"/>
        </w:rPr>
        <w:t>CHARM</w:t>
      </w:r>
      <w:r w:rsidRPr="001E4939">
        <w:rPr>
          <w:rFonts w:eastAsia="Times New Roman" w:cs="Arial"/>
          <w:color w:val="000000"/>
          <w:lang w:val="ru-RU"/>
        </w:rPr>
        <w:t>-</w:t>
      </w:r>
      <w:r w:rsidRPr="001E4939">
        <w:rPr>
          <w:rFonts w:eastAsia="Times New Roman" w:cs="Arial"/>
          <w:color w:val="000000"/>
          <w:lang w:val="en-US"/>
        </w:rPr>
        <w:t>Added</w:t>
      </w:r>
      <w:r w:rsidRPr="001E4939">
        <w:rPr>
          <w:rFonts w:eastAsia="Times New Roman" w:cs="Arial"/>
          <w:color w:val="000000"/>
          <w:lang w:val="ru-RU"/>
        </w:rPr>
        <w:t xml:space="preserve">, </w:t>
      </w:r>
      <w:r w:rsidRPr="001E4939">
        <w:rPr>
          <w:rFonts w:eastAsia="Times New Roman" w:cs="Arial"/>
          <w:color w:val="000000"/>
          <w:lang w:eastAsia="bg-BG"/>
        </w:rPr>
        <w:t xml:space="preserve">СР 0,88 ( 95% </w:t>
      </w:r>
      <w:r w:rsidRPr="001E4939">
        <w:rPr>
          <w:rFonts w:eastAsia="Times New Roman" w:cs="Arial"/>
          <w:color w:val="000000"/>
          <w:lang w:val="en-US"/>
        </w:rPr>
        <w:t>CI</w:t>
      </w:r>
      <w:r w:rsidRPr="001E4939">
        <w:rPr>
          <w:rFonts w:eastAsia="Times New Roman" w:cs="Arial"/>
          <w:color w:val="000000"/>
          <w:lang w:val="ru-RU"/>
        </w:rPr>
        <w:t xml:space="preserve">: </w:t>
      </w:r>
      <w:r w:rsidRPr="001E4939">
        <w:rPr>
          <w:rFonts w:eastAsia="Times New Roman" w:cs="Arial"/>
          <w:color w:val="000000"/>
          <w:lang w:eastAsia="bg-BG"/>
        </w:rPr>
        <w:t xml:space="preserve">0,79 до 0,98, р = 0,018), и всичките три изпитвания, СР 0,91 (95% </w:t>
      </w:r>
      <w:r w:rsidRPr="001E4939">
        <w:rPr>
          <w:rFonts w:eastAsia="Times New Roman" w:cs="Arial"/>
          <w:color w:val="000000"/>
          <w:lang w:val="en-US"/>
        </w:rPr>
        <w:t>CI</w:t>
      </w:r>
      <w:r w:rsidRPr="001E4939">
        <w:rPr>
          <w:rFonts w:eastAsia="Times New Roman" w:cs="Arial"/>
          <w:color w:val="000000"/>
          <w:lang w:val="ru-RU"/>
        </w:rPr>
        <w:t xml:space="preserve">: </w:t>
      </w:r>
      <w:r w:rsidRPr="001E4939">
        <w:rPr>
          <w:rFonts w:eastAsia="Times New Roman" w:cs="Arial"/>
          <w:color w:val="000000"/>
          <w:lang w:eastAsia="bg-BG"/>
        </w:rPr>
        <w:t>0,83 до 1,00, р = 0.055).</w:t>
      </w:r>
    </w:p>
    <w:p w14:paraId="08933652" w14:textId="77777777" w:rsidR="001E4939" w:rsidRPr="001E4939" w:rsidRDefault="001E4939" w:rsidP="001E4939">
      <w:pPr>
        <w:spacing w:line="240" w:lineRule="auto"/>
        <w:rPr>
          <w:rFonts w:eastAsia="Times New Roman" w:cs="Arial"/>
          <w:color w:val="000000"/>
          <w:lang w:eastAsia="bg-BG"/>
        </w:rPr>
      </w:pPr>
    </w:p>
    <w:p w14:paraId="5CB3B087" w14:textId="10D9A4C8" w:rsidR="001E4939" w:rsidRPr="001E4939" w:rsidRDefault="001E4939" w:rsidP="001E4939">
      <w:pPr>
        <w:spacing w:line="240" w:lineRule="auto"/>
        <w:rPr>
          <w:rFonts w:eastAsia="Times New Roman" w:cs="Arial"/>
        </w:rPr>
      </w:pPr>
      <w:r w:rsidRPr="001E4939">
        <w:rPr>
          <w:rFonts w:eastAsia="Times New Roman" w:cs="Arial"/>
          <w:color w:val="000000"/>
          <w:lang w:eastAsia="bg-BG"/>
        </w:rPr>
        <w:t>Положителните ефекти на кандесартан са били системно проявявани без връзка с възрастта, пола и съпътстващото лечение. Кандесартан е с доказана ефикасност и при пациенти на съпътстващо лечение с бета-блокери и АСЕ инхибитори, като ефикасността не зависи от това дали пациентите са приемали АСЕ инхибитори в целевата доза препоръчана в насоките за лечение.</w:t>
      </w:r>
    </w:p>
    <w:p w14:paraId="2F84B327" w14:textId="77777777" w:rsidR="001E4939" w:rsidRPr="001E4939" w:rsidRDefault="001E4939" w:rsidP="001E4939">
      <w:pPr>
        <w:spacing w:line="240" w:lineRule="auto"/>
        <w:rPr>
          <w:rFonts w:eastAsia="Times New Roman" w:cs="Arial"/>
          <w:color w:val="000000"/>
          <w:lang w:eastAsia="bg-BG"/>
        </w:rPr>
      </w:pPr>
    </w:p>
    <w:p w14:paraId="7487FFDC" w14:textId="5F3C8344" w:rsidR="001E4939" w:rsidRPr="001E4939" w:rsidRDefault="001E4939" w:rsidP="001E4939">
      <w:pPr>
        <w:spacing w:line="240" w:lineRule="auto"/>
        <w:rPr>
          <w:rFonts w:eastAsia="Times New Roman" w:cs="Arial"/>
        </w:rPr>
      </w:pPr>
      <w:r w:rsidRPr="001E4939">
        <w:rPr>
          <w:rFonts w:eastAsia="Times New Roman" w:cs="Arial"/>
          <w:color w:val="000000"/>
          <w:lang w:eastAsia="bg-BG"/>
        </w:rPr>
        <w:t xml:space="preserve">При пациенти с ХСН и депресирана левокамерна систолна функция (левокамерна фракция на изтласкване, ЛФИ </w:t>
      </w:r>
      <w:r w:rsidRPr="001E4939">
        <w:rPr>
          <w:rFonts w:eastAsia="Times New Roman" w:cs="Arial"/>
          <w:color w:val="000000"/>
          <w:lang w:val="ru-RU"/>
        </w:rPr>
        <w:t>≤</w:t>
      </w:r>
      <w:r w:rsidRPr="001E4939">
        <w:rPr>
          <w:rFonts w:eastAsia="Times New Roman" w:cs="Arial"/>
          <w:color w:val="000000"/>
          <w:lang w:eastAsia="bg-BG"/>
        </w:rPr>
        <w:t xml:space="preserve"> 40%), кандесартан понижава системното съдово съпротивление и белодробното капилярно налягане, повишава активността на плазмения ренин и ангиотензин II концентрацията, и понижава нивото на алдостерона.</w:t>
      </w:r>
    </w:p>
    <w:p w14:paraId="6708FF71" w14:textId="77777777" w:rsidR="001E4939" w:rsidRPr="001E4939" w:rsidRDefault="001E4939" w:rsidP="001E4939">
      <w:pPr>
        <w:spacing w:line="240" w:lineRule="auto"/>
        <w:rPr>
          <w:rFonts w:eastAsia="Times New Roman" w:cs="Arial"/>
          <w:color w:val="000000"/>
          <w:u w:val="single"/>
          <w:lang w:eastAsia="bg-BG"/>
        </w:rPr>
      </w:pPr>
    </w:p>
    <w:p w14:paraId="206F8C71" w14:textId="6CC54585" w:rsidR="001E4939" w:rsidRPr="001E4939" w:rsidRDefault="001E4939" w:rsidP="001E4939">
      <w:pPr>
        <w:spacing w:line="240" w:lineRule="auto"/>
        <w:rPr>
          <w:rFonts w:eastAsia="Times New Roman" w:cs="Arial"/>
        </w:rPr>
      </w:pPr>
      <w:r w:rsidRPr="001E4939">
        <w:rPr>
          <w:rFonts w:eastAsia="Times New Roman" w:cs="Arial"/>
          <w:color w:val="000000"/>
          <w:u w:val="single"/>
          <w:lang w:eastAsia="bg-BG"/>
        </w:rPr>
        <w:t>Двойно блокиране на ренин-ангиотензин-алдостероновата система (РААС)</w:t>
      </w:r>
    </w:p>
    <w:p w14:paraId="726B85B8" w14:textId="77777777" w:rsidR="001E4939" w:rsidRPr="001E4939" w:rsidRDefault="001E4939" w:rsidP="001E4939">
      <w:pPr>
        <w:spacing w:line="240" w:lineRule="auto"/>
        <w:rPr>
          <w:rFonts w:eastAsia="Times New Roman" w:cs="Arial"/>
        </w:rPr>
      </w:pPr>
      <w:r w:rsidRPr="001E4939">
        <w:rPr>
          <w:rFonts w:eastAsia="Times New Roman" w:cs="Arial"/>
          <w:color w:val="000000"/>
          <w:lang w:eastAsia="bg-BG"/>
        </w:rPr>
        <w:t xml:space="preserve">Две големи рандомизирани контролирани проучвания - </w:t>
      </w:r>
      <w:r w:rsidRPr="001E4939">
        <w:rPr>
          <w:rFonts w:eastAsia="Times New Roman" w:cs="Arial"/>
          <w:color w:val="000000"/>
          <w:lang w:val="en-US"/>
        </w:rPr>
        <w:t>ONTARGET</w:t>
      </w:r>
      <w:r w:rsidRPr="001E4939">
        <w:rPr>
          <w:rFonts w:eastAsia="Times New Roman" w:cs="Arial"/>
          <w:color w:val="000000"/>
        </w:rPr>
        <w:t xml:space="preserve"> (</w:t>
      </w:r>
      <w:proofErr w:type="spellStart"/>
      <w:r w:rsidRPr="001E4939">
        <w:rPr>
          <w:rFonts w:eastAsia="Times New Roman" w:cs="Arial"/>
          <w:color w:val="000000"/>
          <w:lang w:val="en-US"/>
        </w:rPr>
        <w:t>ONgoing</w:t>
      </w:r>
      <w:proofErr w:type="spellEnd"/>
      <w:r w:rsidRPr="001E4939">
        <w:rPr>
          <w:rFonts w:eastAsia="Times New Roman" w:cs="Arial"/>
          <w:color w:val="000000"/>
        </w:rPr>
        <w:t xml:space="preserve"> </w:t>
      </w:r>
      <w:proofErr w:type="spellStart"/>
      <w:r w:rsidRPr="001E4939">
        <w:rPr>
          <w:rFonts w:eastAsia="Times New Roman" w:cs="Arial"/>
          <w:color w:val="000000"/>
          <w:lang w:val="en-US"/>
        </w:rPr>
        <w:t>Telmisartan</w:t>
      </w:r>
      <w:proofErr w:type="spellEnd"/>
      <w:r w:rsidRPr="001E4939">
        <w:rPr>
          <w:rFonts w:eastAsia="Times New Roman" w:cs="Arial"/>
          <w:color w:val="000000"/>
        </w:rPr>
        <w:t xml:space="preserve"> </w:t>
      </w:r>
      <w:r w:rsidRPr="001E4939">
        <w:rPr>
          <w:rFonts w:eastAsia="Times New Roman" w:cs="Arial"/>
          <w:color w:val="000000"/>
          <w:lang w:val="en-US"/>
        </w:rPr>
        <w:t>Alone</w:t>
      </w:r>
      <w:r w:rsidRPr="001E4939">
        <w:rPr>
          <w:rFonts w:eastAsia="Times New Roman" w:cs="Arial"/>
          <w:color w:val="000000"/>
        </w:rPr>
        <w:t xml:space="preserve"> </w:t>
      </w:r>
      <w:r w:rsidRPr="001E4939">
        <w:rPr>
          <w:rFonts w:eastAsia="Times New Roman" w:cs="Arial"/>
          <w:color w:val="000000"/>
          <w:lang w:val="en-US"/>
        </w:rPr>
        <w:t>and</w:t>
      </w:r>
      <w:r w:rsidRPr="001E4939">
        <w:rPr>
          <w:rFonts w:eastAsia="Times New Roman" w:cs="Arial"/>
          <w:color w:val="000000"/>
        </w:rPr>
        <w:t xml:space="preserve"> </w:t>
      </w:r>
      <w:r w:rsidRPr="001E4939">
        <w:rPr>
          <w:rFonts w:eastAsia="Times New Roman" w:cs="Arial"/>
          <w:color w:val="000000"/>
          <w:lang w:val="en-US"/>
        </w:rPr>
        <w:t>in</w:t>
      </w:r>
      <w:r w:rsidRPr="001E4939">
        <w:rPr>
          <w:rFonts w:eastAsia="Times New Roman" w:cs="Arial"/>
          <w:color w:val="000000"/>
        </w:rPr>
        <w:t xml:space="preserve"> </w:t>
      </w:r>
      <w:r w:rsidRPr="001E4939">
        <w:rPr>
          <w:rFonts w:eastAsia="Times New Roman" w:cs="Arial"/>
          <w:color w:val="000000"/>
          <w:lang w:val="en-US"/>
        </w:rPr>
        <w:t>combination</w:t>
      </w:r>
      <w:r w:rsidRPr="001E4939">
        <w:rPr>
          <w:rFonts w:eastAsia="Times New Roman" w:cs="Arial"/>
          <w:color w:val="000000"/>
        </w:rPr>
        <w:t xml:space="preserve"> </w:t>
      </w:r>
      <w:r w:rsidRPr="001E4939">
        <w:rPr>
          <w:rFonts w:eastAsia="Times New Roman" w:cs="Arial"/>
          <w:color w:val="000000"/>
          <w:lang w:val="en-US"/>
        </w:rPr>
        <w:t>with</w:t>
      </w:r>
      <w:r w:rsidRPr="001E4939">
        <w:rPr>
          <w:rFonts w:eastAsia="Times New Roman" w:cs="Arial"/>
          <w:color w:val="000000"/>
        </w:rPr>
        <w:t xml:space="preserve"> </w:t>
      </w:r>
      <w:r w:rsidRPr="001E4939">
        <w:rPr>
          <w:rFonts w:eastAsia="Times New Roman" w:cs="Arial"/>
          <w:color w:val="000000"/>
          <w:lang w:val="en-US"/>
        </w:rPr>
        <w:t>Ramipril</w:t>
      </w:r>
      <w:r w:rsidRPr="001E4939">
        <w:rPr>
          <w:rFonts w:eastAsia="Times New Roman" w:cs="Arial"/>
          <w:color w:val="000000"/>
        </w:rPr>
        <w:t xml:space="preserve"> </w:t>
      </w:r>
      <w:r w:rsidRPr="001E4939">
        <w:rPr>
          <w:rFonts w:eastAsia="Times New Roman" w:cs="Arial"/>
          <w:color w:val="000000"/>
          <w:lang w:val="en-US"/>
        </w:rPr>
        <w:t>Global</w:t>
      </w:r>
      <w:r w:rsidRPr="001E4939">
        <w:rPr>
          <w:rFonts w:eastAsia="Times New Roman" w:cs="Arial"/>
          <w:color w:val="000000"/>
        </w:rPr>
        <w:t xml:space="preserve"> </w:t>
      </w:r>
      <w:r w:rsidRPr="001E4939">
        <w:rPr>
          <w:rFonts w:eastAsia="Times New Roman" w:cs="Arial"/>
          <w:color w:val="000000"/>
          <w:lang w:val="en-US"/>
        </w:rPr>
        <w:t>Endpoint</w:t>
      </w:r>
      <w:r w:rsidRPr="001E4939">
        <w:rPr>
          <w:rFonts w:eastAsia="Times New Roman" w:cs="Arial"/>
          <w:color w:val="000000"/>
        </w:rPr>
        <w:t xml:space="preserve"> </w:t>
      </w:r>
      <w:r w:rsidRPr="001E4939">
        <w:rPr>
          <w:rFonts w:eastAsia="Times New Roman" w:cs="Arial"/>
          <w:color w:val="000000"/>
          <w:lang w:val="en-US"/>
        </w:rPr>
        <w:t>Trial</w:t>
      </w:r>
      <w:r w:rsidRPr="001E4939">
        <w:rPr>
          <w:rFonts w:eastAsia="Times New Roman" w:cs="Arial"/>
          <w:color w:val="000000"/>
        </w:rPr>
        <w:t xml:space="preserve"> - </w:t>
      </w:r>
      <w:r w:rsidRPr="001E4939">
        <w:rPr>
          <w:rFonts w:eastAsia="Times New Roman" w:cs="Arial"/>
          <w:color w:val="000000"/>
          <w:lang w:eastAsia="bg-BG"/>
        </w:rPr>
        <w:t>текущо глобално изпитване за крайни</w:t>
      </w:r>
      <w:r w:rsidRPr="001E4939">
        <w:rPr>
          <w:rFonts w:eastAsia="Times New Roman" w:cs="Arial"/>
          <w:color w:val="000000"/>
        </w:rPr>
        <w:t xml:space="preserve"> </w:t>
      </w:r>
      <w:r w:rsidRPr="001E4939">
        <w:rPr>
          <w:rFonts w:eastAsia="Times New Roman" w:cs="Arial"/>
          <w:color w:val="000000"/>
          <w:lang w:eastAsia="bg-BG"/>
        </w:rPr>
        <w:t xml:space="preserve">точки на телмисартан, самостоятелно и в комбинация с рамиприл) и </w:t>
      </w:r>
      <w:r w:rsidRPr="001E4939">
        <w:rPr>
          <w:rFonts w:eastAsia="Times New Roman" w:cs="Arial"/>
          <w:color w:val="000000"/>
          <w:lang w:val="en-US"/>
        </w:rPr>
        <w:t>VA</w:t>
      </w:r>
      <w:r w:rsidRPr="001E4939">
        <w:rPr>
          <w:rFonts w:eastAsia="Times New Roman" w:cs="Arial"/>
          <w:color w:val="000000"/>
        </w:rPr>
        <w:t xml:space="preserve"> </w:t>
      </w:r>
      <w:r w:rsidRPr="001E4939">
        <w:rPr>
          <w:rFonts w:eastAsia="Times New Roman" w:cs="Arial"/>
          <w:color w:val="000000"/>
          <w:lang w:val="en-US"/>
        </w:rPr>
        <w:t>NEPHRON</w:t>
      </w:r>
      <w:r w:rsidRPr="001E4939">
        <w:rPr>
          <w:rFonts w:eastAsia="Times New Roman" w:cs="Arial"/>
          <w:color w:val="000000"/>
        </w:rPr>
        <w:t>-</w:t>
      </w:r>
      <w:r w:rsidRPr="001E4939">
        <w:rPr>
          <w:rFonts w:eastAsia="Times New Roman" w:cs="Arial"/>
          <w:color w:val="000000"/>
          <w:lang w:val="en-US"/>
        </w:rPr>
        <w:t>D</w:t>
      </w:r>
      <w:r w:rsidRPr="001E4939">
        <w:rPr>
          <w:rFonts w:eastAsia="Times New Roman" w:cs="Arial"/>
          <w:color w:val="000000"/>
        </w:rPr>
        <w:t xml:space="preserve"> </w:t>
      </w:r>
      <w:r w:rsidRPr="001E4939">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w:t>
      </w:r>
    </w:p>
    <w:p w14:paraId="21F5C64D" w14:textId="77777777" w:rsidR="001E4939" w:rsidRPr="001E4939" w:rsidRDefault="001E4939" w:rsidP="001E4939">
      <w:pPr>
        <w:spacing w:line="240" w:lineRule="auto"/>
        <w:rPr>
          <w:rFonts w:eastAsia="Times New Roman" w:cs="Arial"/>
        </w:rPr>
      </w:pPr>
      <w:r w:rsidRPr="001E4939">
        <w:rPr>
          <w:rFonts w:eastAsia="Times New Roman" w:cs="Arial"/>
          <w:color w:val="000000"/>
          <w:lang w:eastAsia="bg-BG"/>
        </w:rPr>
        <w:t xml:space="preserve">ветераните) - проучват употребата на комбинацията от АСЕ инхибитор и ангиотензин </w:t>
      </w:r>
      <w:r w:rsidRPr="001E4939">
        <w:rPr>
          <w:rFonts w:eastAsia="Times New Roman" w:cs="Arial"/>
          <w:color w:val="000000"/>
          <w:lang w:val="en-US"/>
        </w:rPr>
        <w:t>II</w:t>
      </w:r>
      <w:r w:rsidRPr="001E4939">
        <w:rPr>
          <w:rFonts w:eastAsia="Times New Roman" w:cs="Arial"/>
          <w:color w:val="000000"/>
          <w:lang w:val="ru-RU"/>
        </w:rPr>
        <w:t>-</w:t>
      </w:r>
      <w:r w:rsidRPr="001E4939">
        <w:rPr>
          <w:rFonts w:eastAsia="Times New Roman" w:cs="Arial"/>
          <w:color w:val="000000"/>
          <w:lang w:eastAsia="bg-BG"/>
        </w:rPr>
        <w:t>рецептори блокер.</w:t>
      </w:r>
    </w:p>
    <w:p w14:paraId="54414DCB" w14:textId="14C638B5" w:rsidR="0076317C" w:rsidRDefault="0076317C" w:rsidP="0076317C">
      <w:pPr>
        <w:spacing w:line="240" w:lineRule="auto"/>
        <w:rPr>
          <w:rFonts w:eastAsia="Times New Roman" w:cs="Arial"/>
          <w:color w:val="000000"/>
          <w:lang w:eastAsia="bg-BG"/>
        </w:rPr>
      </w:pPr>
    </w:p>
    <w:p w14:paraId="10F5FDF6" w14:textId="77777777" w:rsidR="001E4939" w:rsidRPr="001E4939" w:rsidRDefault="001E4939" w:rsidP="001E4939">
      <w:pPr>
        <w:spacing w:line="240" w:lineRule="auto"/>
        <w:rPr>
          <w:rFonts w:eastAsia="Times New Roman" w:cs="Arial"/>
        </w:rPr>
      </w:pPr>
      <w:r w:rsidRPr="001E4939">
        <w:rPr>
          <w:rFonts w:eastAsia="Times New Roman" w:cs="Arial"/>
          <w:color w:val="000000"/>
          <w:lang w:val="en-US"/>
        </w:rPr>
        <w:t>ONTARGET</w:t>
      </w:r>
      <w:r w:rsidRPr="001E4939">
        <w:rPr>
          <w:rFonts w:eastAsia="Times New Roman" w:cs="Arial"/>
          <w:color w:val="000000"/>
          <w:lang w:val="ru-RU"/>
        </w:rPr>
        <w:t xml:space="preserve"> </w:t>
      </w:r>
      <w:r w:rsidRPr="001E4939">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1E4939">
        <w:rPr>
          <w:rFonts w:eastAsia="Times New Roman" w:cs="Arial"/>
          <w:color w:val="000000"/>
          <w:lang w:val="en-US"/>
        </w:rPr>
        <w:t>VA</w:t>
      </w:r>
      <w:r w:rsidRPr="001E4939">
        <w:rPr>
          <w:rFonts w:eastAsia="Times New Roman" w:cs="Arial"/>
          <w:color w:val="000000"/>
          <w:lang w:val="ru-RU"/>
        </w:rPr>
        <w:t xml:space="preserve"> </w:t>
      </w:r>
      <w:r w:rsidRPr="001E4939">
        <w:rPr>
          <w:rFonts w:eastAsia="Times New Roman" w:cs="Arial"/>
          <w:color w:val="000000"/>
          <w:lang w:val="en-US"/>
        </w:rPr>
        <w:t>NEPHRON</w:t>
      </w:r>
      <w:r w:rsidRPr="001E4939">
        <w:rPr>
          <w:rFonts w:eastAsia="Times New Roman" w:cs="Arial"/>
          <w:color w:val="000000"/>
          <w:lang w:val="ru-RU"/>
        </w:rPr>
        <w:t>-</w:t>
      </w:r>
      <w:r w:rsidRPr="001E4939">
        <w:rPr>
          <w:rFonts w:eastAsia="Times New Roman" w:cs="Arial"/>
          <w:color w:val="000000"/>
          <w:lang w:val="en-US"/>
        </w:rPr>
        <w:t>D</w:t>
      </w:r>
      <w:r w:rsidRPr="001E4939">
        <w:rPr>
          <w:rFonts w:eastAsia="Times New Roman" w:cs="Arial"/>
          <w:color w:val="000000"/>
          <w:lang w:val="ru-RU"/>
        </w:rPr>
        <w:t xml:space="preserve"> </w:t>
      </w:r>
      <w:r w:rsidRPr="001E4939">
        <w:rPr>
          <w:rFonts w:eastAsia="Times New Roman" w:cs="Arial"/>
          <w:color w:val="000000"/>
          <w:lang w:eastAsia="bg-BG"/>
        </w:rPr>
        <w:t>е проучване при пациенти със захарен диабет тип 2 и диабетна нефропатия.</w:t>
      </w:r>
    </w:p>
    <w:p w14:paraId="481C763F" w14:textId="77777777" w:rsidR="001E4939" w:rsidRPr="001E4939" w:rsidRDefault="001E4939" w:rsidP="001E4939">
      <w:pPr>
        <w:spacing w:line="240" w:lineRule="auto"/>
        <w:rPr>
          <w:rFonts w:eastAsia="Times New Roman" w:cs="Arial"/>
        </w:rPr>
      </w:pPr>
      <w:r w:rsidRPr="001E4939">
        <w:rPr>
          <w:rFonts w:eastAsia="Times New Roman" w:cs="Arial"/>
          <w:color w:val="000000"/>
          <w:lang w:eastAsia="bg-BG"/>
        </w:rPr>
        <w:t>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П-рецепторни блокери.</w:t>
      </w:r>
    </w:p>
    <w:p w14:paraId="06F12B5A" w14:textId="77777777" w:rsidR="001E4939" w:rsidRPr="001E4939" w:rsidRDefault="001E4939" w:rsidP="001E4939">
      <w:pPr>
        <w:spacing w:line="240" w:lineRule="auto"/>
        <w:rPr>
          <w:rFonts w:eastAsia="Times New Roman" w:cs="Arial"/>
        </w:rPr>
      </w:pPr>
      <w:r w:rsidRPr="001E4939">
        <w:rPr>
          <w:rFonts w:eastAsia="Times New Roman" w:cs="Arial"/>
          <w:color w:val="000000"/>
          <w:lang w:eastAsia="bg-BG"/>
        </w:rPr>
        <w:t xml:space="preserve">АСЕ инхибитори и ангиотензин </w:t>
      </w:r>
      <w:r w:rsidRPr="001E4939">
        <w:rPr>
          <w:rFonts w:eastAsia="Times New Roman" w:cs="Arial"/>
          <w:color w:val="000000"/>
          <w:lang w:val="en-US"/>
        </w:rPr>
        <w:t>II</w:t>
      </w:r>
      <w:r w:rsidRPr="001E4939">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6D18D4B7" w14:textId="77777777" w:rsidR="001E4939" w:rsidRPr="001E4939" w:rsidRDefault="001E4939" w:rsidP="001E4939">
      <w:pPr>
        <w:spacing w:line="240" w:lineRule="auto"/>
        <w:rPr>
          <w:rFonts w:eastAsia="Times New Roman" w:cs="Arial"/>
        </w:rPr>
      </w:pPr>
      <w:r w:rsidRPr="001E4939">
        <w:rPr>
          <w:rFonts w:eastAsia="Times New Roman" w:cs="Arial"/>
          <w:color w:val="000000"/>
          <w:lang w:val="en-US"/>
        </w:rPr>
        <w:t>ALTITUDE</w:t>
      </w:r>
      <w:r w:rsidRPr="001E4939">
        <w:rPr>
          <w:rFonts w:eastAsia="Times New Roman" w:cs="Arial"/>
          <w:color w:val="000000"/>
          <w:lang w:val="ru-RU"/>
        </w:rPr>
        <w:t xml:space="preserve"> </w:t>
      </w:r>
      <w:r w:rsidRPr="001E4939">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1E4939">
        <w:rPr>
          <w:rFonts w:eastAsia="Times New Roman" w:cs="Arial"/>
          <w:color w:val="000000"/>
          <w:lang w:val="en-US"/>
        </w:rPr>
        <w:t>II</w:t>
      </w:r>
      <w:r w:rsidRPr="001E4939">
        <w:rPr>
          <w:rFonts w:eastAsia="Times New Roman" w:cs="Arial"/>
          <w:color w:val="000000"/>
          <w:lang w:eastAsia="bg-BG"/>
        </w:rPr>
        <w:t xml:space="preserve">-рецепторен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w:t>
      </w:r>
      <w:r w:rsidRPr="001E4939">
        <w:rPr>
          <w:rFonts w:eastAsia="Times New Roman" w:cs="Arial"/>
          <w:color w:val="000000"/>
          <w:lang w:eastAsia="bg-BG"/>
        </w:rPr>
        <w:lastRenderedPageBreak/>
        <w:t>дисфункция) се съобщават по-често в групата на алискирен, отколкото в групата на плацебо.</w:t>
      </w:r>
    </w:p>
    <w:p w14:paraId="0AD319D5" w14:textId="77777777" w:rsidR="001E4939" w:rsidRPr="001E4939" w:rsidRDefault="001E4939" w:rsidP="001E4939">
      <w:pPr>
        <w:spacing w:line="240" w:lineRule="auto"/>
        <w:rPr>
          <w:rFonts w:eastAsia="Times New Roman" w:cs="Arial"/>
          <w:i/>
          <w:iCs/>
          <w:color w:val="000000"/>
          <w:u w:val="single"/>
          <w:lang w:eastAsia="bg-BG"/>
        </w:rPr>
      </w:pPr>
    </w:p>
    <w:p w14:paraId="6CA55315" w14:textId="01112C0A" w:rsidR="001E4939" w:rsidRPr="001E4939" w:rsidRDefault="001E4939" w:rsidP="001E4939">
      <w:pPr>
        <w:spacing w:line="240" w:lineRule="auto"/>
        <w:rPr>
          <w:rFonts w:eastAsia="Times New Roman" w:cs="Arial"/>
        </w:rPr>
      </w:pPr>
      <w:r w:rsidRPr="001E4939">
        <w:rPr>
          <w:rFonts w:eastAsia="Times New Roman" w:cs="Arial"/>
          <w:i/>
          <w:iCs/>
          <w:color w:val="000000"/>
          <w:u w:val="single"/>
          <w:lang w:eastAsia="bg-BG"/>
        </w:rPr>
        <w:t>Педиатрична популация -хипертония</w:t>
      </w:r>
    </w:p>
    <w:p w14:paraId="475E207D" w14:textId="77777777" w:rsidR="001E4939" w:rsidRPr="001E4939" w:rsidRDefault="001E4939" w:rsidP="001E4939">
      <w:pPr>
        <w:spacing w:line="240" w:lineRule="auto"/>
        <w:rPr>
          <w:rFonts w:eastAsia="Times New Roman" w:cs="Arial"/>
          <w:color w:val="000000"/>
          <w:lang w:eastAsia="bg-BG"/>
        </w:rPr>
      </w:pPr>
    </w:p>
    <w:p w14:paraId="1D714E55" w14:textId="1160BDCD" w:rsidR="001E4939" w:rsidRPr="001E4939" w:rsidRDefault="001E4939" w:rsidP="001E4939">
      <w:pPr>
        <w:spacing w:line="240" w:lineRule="auto"/>
        <w:rPr>
          <w:rFonts w:eastAsia="Times New Roman" w:cs="Arial"/>
        </w:rPr>
      </w:pPr>
      <w:r w:rsidRPr="001E4939">
        <w:rPr>
          <w:rFonts w:eastAsia="Times New Roman" w:cs="Arial"/>
          <w:color w:val="000000"/>
          <w:lang w:eastAsia="bg-BG"/>
        </w:rPr>
        <w:t>Антихипертензивните ефекти на кандесартан са оценени при хипертензивни деца на възраст 1 до &lt; 6 години и 6 до &lt; 17 година в две рандомизирани, двойно-слепи, многоцентрови, 4-седмични проучвания с променлива доза.</w:t>
      </w:r>
    </w:p>
    <w:p w14:paraId="137F2FFD" w14:textId="77777777" w:rsidR="001E4939" w:rsidRPr="001E4939" w:rsidRDefault="001E4939" w:rsidP="001E4939">
      <w:pPr>
        <w:spacing w:line="240" w:lineRule="auto"/>
        <w:rPr>
          <w:rFonts w:eastAsia="Times New Roman" w:cs="Arial"/>
          <w:color w:val="000000"/>
          <w:lang w:eastAsia="bg-BG"/>
        </w:rPr>
      </w:pPr>
    </w:p>
    <w:p w14:paraId="1ED6D68B" w14:textId="3E7E6F43" w:rsidR="001E4939" w:rsidRPr="001E4939" w:rsidRDefault="001E4939" w:rsidP="001E4939">
      <w:pPr>
        <w:spacing w:line="240" w:lineRule="auto"/>
        <w:rPr>
          <w:rFonts w:eastAsia="Times New Roman" w:cs="Arial"/>
        </w:rPr>
      </w:pPr>
      <w:r w:rsidRPr="001E4939">
        <w:rPr>
          <w:rFonts w:eastAsia="Times New Roman" w:cs="Arial"/>
          <w:color w:val="000000"/>
          <w:lang w:eastAsia="bg-BG"/>
        </w:rPr>
        <w:t xml:space="preserve">При деца на възраст 1 до &lt; 6 години, 93 пациенти, 74% от които са имали бъбречно заболяване, са рандомизирани да получават перорална доза кандесартан цилексетил суспензия 0,05,0,20 или 0,40 </w:t>
      </w:r>
      <w:r w:rsidRPr="001E4939">
        <w:rPr>
          <w:rFonts w:eastAsia="Times New Roman" w:cs="Arial"/>
          <w:color w:val="000000"/>
          <w:lang w:val="en-US"/>
        </w:rPr>
        <w:t>mg</w:t>
      </w:r>
      <w:r w:rsidRPr="001E4939">
        <w:rPr>
          <w:rFonts w:eastAsia="Times New Roman" w:cs="Arial"/>
          <w:color w:val="000000"/>
          <w:lang w:val="ru-RU"/>
        </w:rPr>
        <w:t>/</w:t>
      </w:r>
      <w:r w:rsidRPr="001E4939">
        <w:rPr>
          <w:rFonts w:eastAsia="Times New Roman" w:cs="Arial"/>
          <w:color w:val="000000"/>
          <w:lang w:val="en-US"/>
        </w:rPr>
        <w:t>kg</w:t>
      </w:r>
      <w:r w:rsidRPr="001E4939">
        <w:rPr>
          <w:rFonts w:eastAsia="Times New Roman" w:cs="Arial"/>
          <w:color w:val="000000"/>
          <w:lang w:val="ru-RU"/>
        </w:rPr>
        <w:t xml:space="preserve"> </w:t>
      </w:r>
      <w:r w:rsidRPr="001E4939">
        <w:rPr>
          <w:rFonts w:eastAsia="Times New Roman" w:cs="Arial"/>
          <w:color w:val="000000"/>
          <w:lang w:eastAsia="bg-BG"/>
        </w:rPr>
        <w:t xml:space="preserve">веднъж дневно. Основният метод на анализ е наклона на промяната в систоличното кръвно налягане (СКН) като функция от дозата. СКН и диастоличното кръвно налягане (ДКН) се понижават с 6,0/5,2 до 12,0/11,1 </w:t>
      </w:r>
      <w:r w:rsidRPr="001E4939">
        <w:rPr>
          <w:rFonts w:eastAsia="Times New Roman" w:cs="Arial"/>
          <w:color w:val="000000"/>
          <w:lang w:val="en-US"/>
        </w:rPr>
        <w:t>mmHg</w:t>
      </w:r>
      <w:r w:rsidRPr="001E4939">
        <w:rPr>
          <w:rFonts w:eastAsia="Times New Roman" w:cs="Arial"/>
          <w:color w:val="000000"/>
          <w:lang w:val="ru-RU"/>
        </w:rPr>
        <w:t xml:space="preserve"> </w:t>
      </w:r>
      <w:r w:rsidRPr="001E4939">
        <w:rPr>
          <w:rFonts w:eastAsia="Times New Roman" w:cs="Arial"/>
          <w:color w:val="000000"/>
          <w:lang w:eastAsia="bg-BG"/>
        </w:rPr>
        <w:t>спрямо базовата стойност в трите дози на кандесартан цилексетил. Тъй като обаче няма група на плацебо, действителният размер на ефекта върху кръвното налягане остава неопределен, което затруднява заключението за съотношението полза-риск в тази възрастова група.</w:t>
      </w:r>
    </w:p>
    <w:p w14:paraId="1ABF787F" w14:textId="77777777" w:rsidR="001E4939" w:rsidRPr="001E4939" w:rsidRDefault="001E4939" w:rsidP="001E4939">
      <w:pPr>
        <w:spacing w:line="240" w:lineRule="auto"/>
        <w:rPr>
          <w:rFonts w:eastAsia="Times New Roman" w:cs="Arial"/>
          <w:color w:val="000000"/>
          <w:lang w:eastAsia="bg-BG"/>
        </w:rPr>
      </w:pPr>
    </w:p>
    <w:p w14:paraId="32F146CC" w14:textId="26FEDF0B" w:rsidR="001E4939" w:rsidRPr="001E4939" w:rsidRDefault="001E4939" w:rsidP="001E4939">
      <w:pPr>
        <w:spacing w:line="240" w:lineRule="auto"/>
        <w:rPr>
          <w:rFonts w:eastAsia="Times New Roman" w:cs="Arial"/>
        </w:rPr>
      </w:pPr>
      <w:r w:rsidRPr="001E4939">
        <w:rPr>
          <w:rFonts w:eastAsia="Times New Roman" w:cs="Arial"/>
          <w:color w:val="000000"/>
          <w:lang w:eastAsia="bg-BG"/>
        </w:rPr>
        <w:t xml:space="preserve">При деца на възраст 6 до &lt; 17 години, 240 пациенти са рандомизирани да получават или плацебо, или ниски, средни или високи дози кандесартан цилексетил в съотношение 1:2:2:2. За деца с тегло &lt; 50 </w:t>
      </w:r>
      <w:r w:rsidRPr="001E4939">
        <w:rPr>
          <w:rFonts w:eastAsia="Times New Roman" w:cs="Arial"/>
          <w:color w:val="000000"/>
          <w:lang w:val="en-US"/>
        </w:rPr>
        <w:t>kg</w:t>
      </w:r>
      <w:r w:rsidRPr="001E4939">
        <w:rPr>
          <w:rFonts w:eastAsia="Times New Roman" w:cs="Arial"/>
          <w:color w:val="000000"/>
          <w:lang w:val="ru-RU"/>
        </w:rPr>
        <w:t xml:space="preserve">, </w:t>
      </w:r>
      <w:r w:rsidRPr="001E4939">
        <w:rPr>
          <w:rFonts w:eastAsia="Times New Roman" w:cs="Arial"/>
          <w:color w:val="000000"/>
          <w:lang w:eastAsia="bg-BG"/>
        </w:rPr>
        <w:t xml:space="preserve">дозите кандесартан цилексетил са 2, 8, или 16 </w:t>
      </w:r>
      <w:r w:rsidRPr="001E4939">
        <w:rPr>
          <w:rFonts w:eastAsia="Times New Roman" w:cs="Arial"/>
          <w:color w:val="000000"/>
          <w:lang w:val="en-US"/>
        </w:rPr>
        <w:t>mg</w:t>
      </w:r>
      <w:r w:rsidRPr="001E4939">
        <w:rPr>
          <w:rFonts w:eastAsia="Times New Roman" w:cs="Arial"/>
          <w:color w:val="000000"/>
          <w:lang w:val="ru-RU"/>
        </w:rPr>
        <w:t xml:space="preserve"> </w:t>
      </w:r>
      <w:r w:rsidRPr="001E4939">
        <w:rPr>
          <w:rFonts w:eastAsia="Times New Roman" w:cs="Arial"/>
          <w:color w:val="000000"/>
          <w:lang w:eastAsia="bg-BG"/>
        </w:rPr>
        <w:t xml:space="preserve">веднъж дневно. При деца с тегло &gt; 50 </w:t>
      </w:r>
      <w:r w:rsidRPr="001E4939">
        <w:rPr>
          <w:rFonts w:eastAsia="Times New Roman" w:cs="Arial"/>
          <w:color w:val="000000"/>
          <w:lang w:val="en-US"/>
        </w:rPr>
        <w:t>kg</w:t>
      </w:r>
      <w:r w:rsidRPr="001E4939">
        <w:rPr>
          <w:rFonts w:eastAsia="Times New Roman" w:cs="Arial"/>
          <w:color w:val="000000"/>
          <w:lang w:val="ru-RU"/>
        </w:rPr>
        <w:t xml:space="preserve">, </w:t>
      </w:r>
      <w:r w:rsidRPr="001E4939">
        <w:rPr>
          <w:rFonts w:eastAsia="Times New Roman" w:cs="Arial"/>
          <w:color w:val="000000"/>
          <w:lang w:eastAsia="bg-BG"/>
        </w:rPr>
        <w:t xml:space="preserve">дозите кандесартан цилексетил са 4,16 или 32 </w:t>
      </w:r>
      <w:r w:rsidRPr="001E4939">
        <w:rPr>
          <w:rFonts w:eastAsia="Times New Roman" w:cs="Arial"/>
          <w:color w:val="000000"/>
          <w:lang w:val="en-US"/>
        </w:rPr>
        <w:t>mg</w:t>
      </w:r>
      <w:r w:rsidRPr="001E4939">
        <w:rPr>
          <w:rFonts w:eastAsia="Times New Roman" w:cs="Arial"/>
          <w:color w:val="000000"/>
          <w:lang w:val="ru-RU"/>
        </w:rPr>
        <w:t xml:space="preserve"> </w:t>
      </w:r>
      <w:r w:rsidRPr="001E4939">
        <w:rPr>
          <w:rFonts w:eastAsia="Times New Roman" w:cs="Arial"/>
          <w:color w:val="000000"/>
          <w:lang w:eastAsia="bg-BG"/>
        </w:rPr>
        <w:t xml:space="preserve">веднъж дневно. В пулови дози, кандесартан намалява СКН с 10,22 </w:t>
      </w:r>
      <w:r w:rsidRPr="001E4939">
        <w:rPr>
          <w:rFonts w:eastAsia="Times New Roman" w:cs="Arial"/>
          <w:color w:val="000000"/>
          <w:lang w:val="en-US"/>
        </w:rPr>
        <w:t>mmHg</w:t>
      </w:r>
      <w:r w:rsidRPr="001E4939">
        <w:rPr>
          <w:rFonts w:eastAsia="Times New Roman" w:cs="Arial"/>
          <w:color w:val="000000"/>
          <w:lang w:val="ru-RU"/>
        </w:rPr>
        <w:t xml:space="preserve"> </w:t>
      </w:r>
      <w:r w:rsidRPr="001E4939">
        <w:rPr>
          <w:rFonts w:eastAsia="Times New Roman" w:cs="Arial"/>
          <w:color w:val="000000"/>
          <w:lang w:eastAsia="bg-BG"/>
        </w:rPr>
        <w:t xml:space="preserve">(р &lt; 0,0001) и ДКН (Р = 0,0029) с 6,56 </w:t>
      </w:r>
      <w:r w:rsidRPr="001E4939">
        <w:rPr>
          <w:rFonts w:eastAsia="Times New Roman" w:cs="Arial"/>
          <w:color w:val="000000"/>
          <w:lang w:val="en-US"/>
        </w:rPr>
        <w:t>mmHg</w:t>
      </w:r>
      <w:r w:rsidRPr="001E4939">
        <w:rPr>
          <w:rFonts w:eastAsia="Times New Roman" w:cs="Arial"/>
          <w:color w:val="000000"/>
          <w:lang w:val="ru-RU"/>
        </w:rPr>
        <w:t xml:space="preserve"> </w:t>
      </w:r>
      <w:r w:rsidRPr="001E4939">
        <w:rPr>
          <w:rFonts w:eastAsia="Times New Roman" w:cs="Arial"/>
          <w:color w:val="000000"/>
          <w:lang w:eastAsia="bg-BG"/>
        </w:rPr>
        <w:t xml:space="preserve">спрямо базовата линия. В групата на плацебо има също намаление с 3,667 </w:t>
      </w:r>
      <w:r w:rsidRPr="001E4939">
        <w:rPr>
          <w:rFonts w:eastAsia="Times New Roman" w:cs="Arial"/>
          <w:color w:val="000000"/>
          <w:lang w:val="en-US"/>
        </w:rPr>
        <w:t>mmHg</w:t>
      </w:r>
      <w:r w:rsidRPr="001E4939">
        <w:rPr>
          <w:rFonts w:eastAsia="Times New Roman" w:cs="Arial"/>
          <w:color w:val="000000"/>
          <w:lang w:val="ru-RU"/>
        </w:rPr>
        <w:t xml:space="preserve"> </w:t>
      </w:r>
      <w:r w:rsidRPr="001E4939">
        <w:rPr>
          <w:rFonts w:eastAsia="Times New Roman" w:cs="Arial"/>
          <w:color w:val="000000"/>
          <w:lang w:eastAsia="bg-BG"/>
        </w:rPr>
        <w:t xml:space="preserve">на СКН (р = 0,0074) и 1,80 </w:t>
      </w:r>
      <w:r w:rsidRPr="001E4939">
        <w:rPr>
          <w:rFonts w:eastAsia="Times New Roman" w:cs="Arial"/>
          <w:color w:val="000000"/>
          <w:lang w:val="en-US"/>
        </w:rPr>
        <w:t>mmHg</w:t>
      </w:r>
      <w:r w:rsidRPr="001E4939">
        <w:rPr>
          <w:rFonts w:eastAsia="Times New Roman" w:cs="Arial"/>
          <w:color w:val="000000"/>
          <w:lang w:val="ru-RU"/>
        </w:rPr>
        <w:t xml:space="preserve"> </w:t>
      </w:r>
      <w:r w:rsidRPr="001E4939">
        <w:rPr>
          <w:rFonts w:eastAsia="Times New Roman" w:cs="Arial"/>
          <w:color w:val="000000"/>
          <w:lang w:eastAsia="bg-BG"/>
        </w:rPr>
        <w:t xml:space="preserve">за ДКН (р = 0,0992) спрямо базовата стойност. Независимо от големия плацебо ефект, всички отделни дози кандесартан (и всички пулови дози) значително превъзхождат плацебо. Максимален отговор в понижаване на кръвното налягане при деца под и над 50 </w:t>
      </w:r>
      <w:r w:rsidRPr="001E4939">
        <w:rPr>
          <w:rFonts w:eastAsia="Times New Roman" w:cs="Arial"/>
          <w:color w:val="000000"/>
          <w:lang w:val="en-US"/>
        </w:rPr>
        <w:t>kg</w:t>
      </w:r>
      <w:r w:rsidRPr="001E4939">
        <w:rPr>
          <w:rFonts w:eastAsia="Times New Roman" w:cs="Arial"/>
          <w:color w:val="000000"/>
          <w:lang w:val="ru-RU"/>
        </w:rPr>
        <w:t xml:space="preserve"> </w:t>
      </w:r>
      <w:r w:rsidRPr="001E4939">
        <w:rPr>
          <w:rFonts w:eastAsia="Times New Roman" w:cs="Arial"/>
          <w:color w:val="000000"/>
          <w:lang w:eastAsia="bg-BG"/>
        </w:rPr>
        <w:t xml:space="preserve">се достига при дози съответно 8 </w:t>
      </w:r>
      <w:r w:rsidRPr="001E4939">
        <w:rPr>
          <w:rFonts w:eastAsia="Times New Roman" w:cs="Arial"/>
          <w:color w:val="000000"/>
          <w:lang w:val="en-US"/>
        </w:rPr>
        <w:t>mg</w:t>
      </w:r>
      <w:r w:rsidRPr="001E4939">
        <w:rPr>
          <w:rFonts w:eastAsia="Times New Roman" w:cs="Arial"/>
          <w:color w:val="000000"/>
          <w:lang w:val="ru-RU"/>
        </w:rPr>
        <w:t xml:space="preserve"> </w:t>
      </w:r>
      <w:r w:rsidRPr="001E4939">
        <w:rPr>
          <w:rFonts w:eastAsia="Times New Roman" w:cs="Arial"/>
          <w:color w:val="000000"/>
          <w:lang w:eastAsia="bg-BG"/>
        </w:rPr>
        <w:t xml:space="preserve">и 16 </w:t>
      </w:r>
      <w:r w:rsidRPr="001E4939">
        <w:rPr>
          <w:rFonts w:eastAsia="Times New Roman" w:cs="Arial"/>
          <w:color w:val="000000"/>
          <w:lang w:val="en-US"/>
        </w:rPr>
        <w:t>mg</w:t>
      </w:r>
      <w:r w:rsidRPr="001E4939">
        <w:rPr>
          <w:rFonts w:eastAsia="Times New Roman" w:cs="Arial"/>
          <w:color w:val="000000"/>
          <w:lang w:val="ru-RU"/>
        </w:rPr>
        <w:t xml:space="preserve">, </w:t>
      </w:r>
      <w:r w:rsidRPr="001E4939">
        <w:rPr>
          <w:rFonts w:eastAsia="Times New Roman" w:cs="Arial"/>
          <w:color w:val="000000"/>
          <w:lang w:eastAsia="bg-BG"/>
        </w:rPr>
        <w:t>като след тази точка ефектът постига плато.</w:t>
      </w:r>
    </w:p>
    <w:p w14:paraId="501093B1" w14:textId="77777777" w:rsidR="001E4939" w:rsidRPr="001E4939" w:rsidRDefault="001E4939" w:rsidP="001E4939">
      <w:pPr>
        <w:spacing w:line="240" w:lineRule="auto"/>
        <w:rPr>
          <w:rFonts w:eastAsia="Times New Roman" w:cs="Arial"/>
          <w:color w:val="000000"/>
          <w:lang w:eastAsia="bg-BG"/>
        </w:rPr>
      </w:pPr>
    </w:p>
    <w:p w14:paraId="137A4336" w14:textId="44BADF2D" w:rsidR="001E4939" w:rsidRPr="0076317C" w:rsidRDefault="001E4939" w:rsidP="001E4939">
      <w:pPr>
        <w:spacing w:line="240" w:lineRule="auto"/>
        <w:rPr>
          <w:rFonts w:eastAsia="Times New Roman" w:cs="Arial"/>
          <w:color w:val="000000"/>
          <w:lang w:eastAsia="bg-BG"/>
        </w:rPr>
      </w:pPr>
      <w:r w:rsidRPr="001E4939">
        <w:rPr>
          <w:rFonts w:eastAsia="Times New Roman" w:cs="Arial"/>
          <w:color w:val="000000"/>
          <w:lang w:eastAsia="bg-BG"/>
        </w:rPr>
        <w:t xml:space="preserve">От включените в проучването, 47% са чернокожи пациенти и 29% са жени; средната възраст +/- стандартното отклонение </w:t>
      </w:r>
      <w:r w:rsidRPr="001E4939">
        <w:rPr>
          <w:rFonts w:eastAsia="Times New Roman" w:cs="Arial"/>
          <w:color w:val="000000"/>
          <w:lang w:val="ru-RU"/>
        </w:rPr>
        <w:t>(</w:t>
      </w:r>
      <w:r w:rsidRPr="001E4939">
        <w:rPr>
          <w:rFonts w:eastAsia="Times New Roman" w:cs="Arial"/>
          <w:color w:val="000000"/>
          <w:lang w:val="en-US"/>
        </w:rPr>
        <w:t>SD</w:t>
      </w:r>
      <w:r w:rsidRPr="001E4939">
        <w:rPr>
          <w:rFonts w:eastAsia="Times New Roman" w:cs="Arial"/>
          <w:color w:val="000000"/>
          <w:lang w:val="ru-RU"/>
        </w:rPr>
        <w:t xml:space="preserve">) </w:t>
      </w:r>
      <w:r w:rsidRPr="001E4939">
        <w:rPr>
          <w:rFonts w:eastAsia="Times New Roman" w:cs="Arial"/>
          <w:color w:val="000000"/>
          <w:lang w:eastAsia="bg-BG"/>
        </w:rPr>
        <w:t>е 12,9 +/- 2,6 години. При деца на възраст 6 до &lt; 17 години има тенденция за по-малък ефект върху кръвното налягане при чернокожи пациенти в</w:t>
      </w:r>
      <w:r w:rsidRPr="001E4939">
        <w:rPr>
          <w:rFonts w:eastAsia="Times New Roman" w:cs="Arial"/>
          <w:color w:val="000000"/>
          <w:lang w:val="ru-RU"/>
        </w:rPr>
        <w:t xml:space="preserve"> </w:t>
      </w:r>
      <w:r w:rsidRPr="001E4939">
        <w:rPr>
          <w:rFonts w:eastAsia="Times New Roman" w:cs="Arial"/>
          <w:color w:val="000000"/>
          <w:lang w:eastAsia="bg-BG"/>
        </w:rPr>
        <w:t>сравнение с нечернокожи пациенти.</w:t>
      </w:r>
    </w:p>
    <w:p w14:paraId="5EA2469C" w14:textId="127BBBD8" w:rsidR="001E4939" w:rsidRPr="0076317C" w:rsidRDefault="001E4939" w:rsidP="0076317C"/>
    <w:p w14:paraId="26535098" w14:textId="3A723491" w:rsidR="00395555" w:rsidRDefault="002C50EE" w:rsidP="008A6AF2">
      <w:pPr>
        <w:pStyle w:val="Heading2"/>
      </w:pPr>
      <w:r>
        <w:t>5.2. Фармакокинетични свойства</w:t>
      </w:r>
    </w:p>
    <w:p w14:paraId="4A57815B" w14:textId="1A0A625E" w:rsidR="001E4939" w:rsidRDefault="001E4939" w:rsidP="001E4939"/>
    <w:p w14:paraId="1B6C6F9E" w14:textId="2FE219E6" w:rsidR="001E4939" w:rsidRPr="001E4939" w:rsidRDefault="001E4939" w:rsidP="001E4939">
      <w:pPr>
        <w:rPr>
          <w:rFonts w:cs="Arial"/>
          <w:i/>
          <w:iCs/>
          <w:u w:val="single"/>
        </w:rPr>
      </w:pPr>
      <w:r w:rsidRPr="001E4939">
        <w:rPr>
          <w:rFonts w:cs="Arial"/>
          <w:i/>
          <w:iCs/>
          <w:u w:val="single"/>
        </w:rPr>
        <w:t>Абсорбиия и разпределение</w:t>
      </w:r>
    </w:p>
    <w:p w14:paraId="47F7EB54" w14:textId="77777777" w:rsidR="001E4939" w:rsidRDefault="001E4939" w:rsidP="001E4939">
      <w:pPr>
        <w:spacing w:line="240" w:lineRule="auto"/>
        <w:rPr>
          <w:rFonts w:cs="Arial"/>
          <w:i/>
          <w:iCs/>
          <w:u w:val="single"/>
        </w:rPr>
      </w:pPr>
    </w:p>
    <w:p w14:paraId="0FA4750F" w14:textId="6005576D" w:rsidR="001E4939" w:rsidRPr="001E4939" w:rsidRDefault="001E4939" w:rsidP="001E4939">
      <w:pPr>
        <w:spacing w:line="240" w:lineRule="auto"/>
        <w:rPr>
          <w:rFonts w:eastAsia="Times New Roman" w:cs="Arial"/>
        </w:rPr>
      </w:pPr>
      <w:r w:rsidRPr="001E4939">
        <w:rPr>
          <w:rFonts w:eastAsia="Times New Roman" w:cs="Arial"/>
          <w:color w:val="000000"/>
          <w:lang w:eastAsia="bg-BG"/>
        </w:rPr>
        <w:t>След перорално приложение, кандесартан цилексетил се превръща в активното вещество кандесартан. Абсолютната бионаличност на кандесартан е приблизително 40% след прием на перорален разтвор кандесартан цилексетил. Относителната бионаличност на таблетките в сравнение със същия перорален разтвор е приблизително 34%, с много малка вариабилност. Очакваната абсолютната бионаличност на таблетката е 14%. Максимална серумна концентрация (С</w:t>
      </w:r>
      <w:r w:rsidRPr="001E4939">
        <w:rPr>
          <w:rFonts w:eastAsia="Times New Roman" w:cs="Arial"/>
          <w:color w:val="000000"/>
          <w:vertAlign w:val="subscript"/>
          <w:lang w:val="en-US"/>
        </w:rPr>
        <w:t>max</w:t>
      </w:r>
      <w:r w:rsidRPr="001E4939">
        <w:rPr>
          <w:rFonts w:eastAsia="Times New Roman" w:cs="Arial"/>
          <w:color w:val="000000"/>
          <w:lang w:val="ru-RU"/>
        </w:rPr>
        <w:t>)</w:t>
      </w:r>
      <w:r w:rsidRPr="001E4939">
        <w:rPr>
          <w:rFonts w:eastAsia="Times New Roman" w:cs="Arial"/>
          <w:color w:val="000000"/>
          <w:lang w:eastAsia="bg-BG"/>
        </w:rPr>
        <w:t xml:space="preserve">се достига средно до 3 - 4 часа след прием на таблетка. Серумните концентрации на кандесартан се повишават линейно с увеличаване на дозите в терапевтичния дозов интервал. Не се наблюдават различия във фармакокинетиката на кандесартан поради възрастта. Зоната под серумната концентрация </w:t>
      </w:r>
      <w:r w:rsidRPr="001E4939">
        <w:rPr>
          <w:rFonts w:eastAsia="Times New Roman" w:cs="Arial"/>
          <w:i/>
          <w:iCs/>
          <w:color w:val="000000"/>
          <w:lang w:eastAsia="bg-BG"/>
        </w:rPr>
        <w:t xml:space="preserve">спрямо </w:t>
      </w:r>
      <w:r w:rsidRPr="001E4939">
        <w:rPr>
          <w:rFonts w:eastAsia="Times New Roman" w:cs="Arial"/>
          <w:color w:val="000000"/>
          <w:lang w:eastAsia="bg-BG"/>
        </w:rPr>
        <w:t xml:space="preserve">кривата на времето </w:t>
      </w:r>
      <w:r w:rsidRPr="001E4939">
        <w:rPr>
          <w:rFonts w:eastAsia="Times New Roman" w:cs="Arial"/>
          <w:color w:val="000000"/>
          <w:lang w:val="ru-RU"/>
        </w:rPr>
        <w:t>(</w:t>
      </w:r>
      <w:r w:rsidRPr="001E4939">
        <w:rPr>
          <w:rFonts w:eastAsia="Times New Roman" w:cs="Arial"/>
          <w:color w:val="000000"/>
          <w:lang w:val="en-US"/>
        </w:rPr>
        <w:t>AUC</w:t>
      </w:r>
      <w:r w:rsidRPr="001E4939">
        <w:rPr>
          <w:rFonts w:eastAsia="Times New Roman" w:cs="Arial"/>
          <w:color w:val="000000"/>
          <w:lang w:val="ru-RU"/>
        </w:rPr>
        <w:t xml:space="preserve">) </w:t>
      </w:r>
      <w:r w:rsidRPr="001E4939">
        <w:rPr>
          <w:rFonts w:eastAsia="Times New Roman" w:cs="Arial"/>
          <w:color w:val="000000"/>
          <w:lang w:eastAsia="bg-BG"/>
        </w:rPr>
        <w:t xml:space="preserve">на кандесартан не се влияе значително </w:t>
      </w:r>
      <w:r w:rsidRPr="001E4939">
        <w:rPr>
          <w:rFonts w:eastAsia="Times New Roman" w:cs="Arial"/>
          <w:color w:val="000000"/>
          <w:lang w:eastAsia="bg-BG"/>
        </w:rPr>
        <w:lastRenderedPageBreak/>
        <w:t xml:space="preserve">от храната. Кандесартан е силно свързан с плазмените протеини (повече от 99%). Видимият обем на разпределение на кандесартан е 0,1 </w:t>
      </w:r>
      <w:r w:rsidRPr="001E4939">
        <w:rPr>
          <w:rFonts w:eastAsia="Times New Roman" w:cs="Arial"/>
          <w:color w:val="000000"/>
          <w:lang w:val="en-US"/>
        </w:rPr>
        <w:t>l</w:t>
      </w:r>
      <w:r w:rsidRPr="001E4939">
        <w:rPr>
          <w:rFonts w:eastAsia="Times New Roman" w:cs="Arial"/>
          <w:color w:val="000000"/>
          <w:lang w:val="ru-RU"/>
        </w:rPr>
        <w:t>/</w:t>
      </w:r>
      <w:r w:rsidRPr="001E4939">
        <w:rPr>
          <w:rFonts w:eastAsia="Times New Roman" w:cs="Arial"/>
          <w:color w:val="000000"/>
          <w:lang w:val="en-US"/>
        </w:rPr>
        <w:t>kg</w:t>
      </w:r>
      <w:r w:rsidRPr="001E4939">
        <w:rPr>
          <w:rFonts w:eastAsia="Times New Roman" w:cs="Arial"/>
          <w:color w:val="000000"/>
          <w:lang w:val="ru-RU"/>
        </w:rPr>
        <w:t>.</w:t>
      </w:r>
    </w:p>
    <w:p w14:paraId="6BBDE234" w14:textId="77777777" w:rsidR="001E4939" w:rsidRPr="001E4939" w:rsidRDefault="001E4939" w:rsidP="001E4939">
      <w:pPr>
        <w:spacing w:line="240" w:lineRule="auto"/>
        <w:rPr>
          <w:rFonts w:eastAsia="Times New Roman" w:cs="Arial"/>
          <w:color w:val="000000"/>
          <w:lang w:eastAsia="bg-BG"/>
        </w:rPr>
      </w:pPr>
    </w:p>
    <w:p w14:paraId="332B6EFB" w14:textId="2725AF2C" w:rsidR="001E4939" w:rsidRPr="001E4939" w:rsidRDefault="001E4939" w:rsidP="001E4939">
      <w:pPr>
        <w:spacing w:line="240" w:lineRule="auto"/>
        <w:rPr>
          <w:rFonts w:eastAsia="Times New Roman" w:cs="Arial"/>
        </w:rPr>
      </w:pPr>
      <w:r w:rsidRPr="001E4939">
        <w:rPr>
          <w:rFonts w:eastAsia="Times New Roman" w:cs="Arial"/>
          <w:color w:val="000000"/>
          <w:lang w:eastAsia="bg-BG"/>
        </w:rPr>
        <w:t>Бионаличността на кандесартан не се повлиява от приема на храна.</w:t>
      </w:r>
    </w:p>
    <w:p w14:paraId="15CE51D2" w14:textId="77777777" w:rsidR="001E4939" w:rsidRPr="001E4939" w:rsidRDefault="001E4939" w:rsidP="001E4939">
      <w:pPr>
        <w:spacing w:line="240" w:lineRule="auto"/>
        <w:rPr>
          <w:rFonts w:eastAsia="Times New Roman" w:cs="Arial"/>
          <w:i/>
          <w:iCs/>
          <w:color w:val="000000"/>
          <w:u w:val="single"/>
          <w:lang w:eastAsia="bg-BG"/>
        </w:rPr>
      </w:pPr>
    </w:p>
    <w:p w14:paraId="244D654F" w14:textId="0B4CA122" w:rsidR="001E4939" w:rsidRPr="001E4939" w:rsidRDefault="001E4939" w:rsidP="001E4939">
      <w:pPr>
        <w:spacing w:line="240" w:lineRule="auto"/>
        <w:rPr>
          <w:rFonts w:eastAsia="Times New Roman" w:cs="Arial"/>
        </w:rPr>
      </w:pPr>
      <w:r w:rsidRPr="001E4939">
        <w:rPr>
          <w:rFonts w:eastAsia="Times New Roman" w:cs="Arial"/>
          <w:i/>
          <w:iCs/>
          <w:color w:val="000000"/>
          <w:u w:val="single"/>
          <w:lang w:eastAsia="bg-BG"/>
        </w:rPr>
        <w:t>Биотрансформаиия и елиминиране</w:t>
      </w:r>
    </w:p>
    <w:p w14:paraId="48343E2C" w14:textId="77777777" w:rsidR="001E4939" w:rsidRPr="001E4939" w:rsidRDefault="001E4939" w:rsidP="001E4939">
      <w:pPr>
        <w:spacing w:line="240" w:lineRule="auto"/>
        <w:rPr>
          <w:rFonts w:eastAsia="Times New Roman" w:cs="Arial"/>
        </w:rPr>
      </w:pPr>
      <w:r w:rsidRPr="001E4939">
        <w:rPr>
          <w:rFonts w:eastAsia="Times New Roman" w:cs="Arial"/>
          <w:color w:val="000000"/>
          <w:lang w:eastAsia="bg-BG"/>
        </w:rPr>
        <w:t xml:space="preserve">Кандесартан се елиминира непроменен главно чрез урината и жлъчката, и само в малка степен чрез чернодробния метаболизъм </w:t>
      </w:r>
      <w:r w:rsidRPr="001E4939">
        <w:rPr>
          <w:rFonts w:eastAsia="Times New Roman" w:cs="Arial"/>
          <w:color w:val="000000"/>
          <w:lang w:val="ru-RU"/>
        </w:rPr>
        <w:t>(</w:t>
      </w:r>
      <w:r w:rsidRPr="001E4939">
        <w:rPr>
          <w:rFonts w:eastAsia="Times New Roman" w:cs="Arial"/>
          <w:color w:val="000000"/>
          <w:lang w:val="en-US"/>
        </w:rPr>
        <w:t>CYP</w:t>
      </w:r>
      <w:r w:rsidRPr="001E4939">
        <w:rPr>
          <w:rFonts w:eastAsia="Times New Roman" w:cs="Arial"/>
          <w:color w:val="000000"/>
          <w:lang w:val="ru-RU"/>
        </w:rPr>
        <w:t>2</w:t>
      </w:r>
      <w:r w:rsidRPr="001E4939">
        <w:rPr>
          <w:rFonts w:eastAsia="Times New Roman" w:cs="Arial"/>
          <w:color w:val="000000"/>
          <w:lang w:val="en-US"/>
        </w:rPr>
        <w:t>C</w:t>
      </w:r>
      <w:r w:rsidRPr="001E4939">
        <w:rPr>
          <w:rFonts w:eastAsia="Times New Roman" w:cs="Arial"/>
          <w:color w:val="000000"/>
          <w:lang w:val="ru-RU"/>
        </w:rPr>
        <w:t xml:space="preserve">9). </w:t>
      </w:r>
      <w:r w:rsidRPr="001E4939">
        <w:rPr>
          <w:rFonts w:eastAsia="Times New Roman" w:cs="Arial"/>
          <w:color w:val="000000"/>
          <w:lang w:eastAsia="bg-BG"/>
        </w:rPr>
        <w:t xml:space="preserve">От наличните проучвания за взаимодействия няма данни за ефект върху </w:t>
      </w:r>
      <w:r w:rsidRPr="001E4939">
        <w:rPr>
          <w:rFonts w:eastAsia="Times New Roman" w:cs="Arial"/>
          <w:color w:val="000000"/>
          <w:lang w:val="en-US"/>
        </w:rPr>
        <w:t>CYP</w:t>
      </w:r>
      <w:r w:rsidRPr="001E4939">
        <w:rPr>
          <w:rFonts w:eastAsia="Times New Roman" w:cs="Arial"/>
          <w:color w:val="000000"/>
          <w:lang w:val="ru-RU"/>
        </w:rPr>
        <w:t>2</w:t>
      </w:r>
      <w:r w:rsidRPr="001E4939">
        <w:rPr>
          <w:rFonts w:eastAsia="Times New Roman" w:cs="Arial"/>
          <w:color w:val="000000"/>
          <w:lang w:val="en-US"/>
        </w:rPr>
        <w:t>C</w:t>
      </w:r>
      <w:r w:rsidRPr="001E4939">
        <w:rPr>
          <w:rFonts w:eastAsia="Times New Roman" w:cs="Arial"/>
          <w:color w:val="000000"/>
          <w:lang w:val="ru-RU"/>
        </w:rPr>
        <w:t xml:space="preserve">9 </w:t>
      </w:r>
      <w:r w:rsidRPr="001E4939">
        <w:rPr>
          <w:rFonts w:eastAsia="Times New Roman" w:cs="Arial"/>
          <w:color w:val="000000"/>
          <w:lang w:eastAsia="bg-BG"/>
        </w:rPr>
        <w:t xml:space="preserve">и </w:t>
      </w:r>
      <w:r w:rsidRPr="001E4939">
        <w:rPr>
          <w:rFonts w:eastAsia="Times New Roman" w:cs="Arial"/>
          <w:color w:val="000000"/>
          <w:lang w:val="en-US"/>
        </w:rPr>
        <w:t>CYP</w:t>
      </w:r>
      <w:r w:rsidRPr="001E4939">
        <w:rPr>
          <w:rFonts w:eastAsia="Times New Roman" w:cs="Arial"/>
          <w:color w:val="000000"/>
          <w:lang w:val="ru-RU"/>
        </w:rPr>
        <w:t>3</w:t>
      </w:r>
      <w:r w:rsidRPr="001E4939">
        <w:rPr>
          <w:rFonts w:eastAsia="Times New Roman" w:cs="Arial"/>
          <w:color w:val="000000"/>
          <w:lang w:val="en-US"/>
        </w:rPr>
        <w:t>A</w:t>
      </w:r>
      <w:r w:rsidRPr="001E4939">
        <w:rPr>
          <w:rFonts w:eastAsia="Times New Roman" w:cs="Arial"/>
          <w:color w:val="000000"/>
          <w:lang w:val="ru-RU"/>
        </w:rPr>
        <w:t xml:space="preserve">4. </w:t>
      </w:r>
      <w:r w:rsidRPr="001E4939">
        <w:rPr>
          <w:rFonts w:eastAsia="Times New Roman" w:cs="Arial"/>
          <w:color w:val="000000"/>
          <w:lang w:eastAsia="bg-BG"/>
        </w:rPr>
        <w:t xml:space="preserve">Въз основа на </w:t>
      </w:r>
      <w:r w:rsidRPr="001E4939">
        <w:rPr>
          <w:rFonts w:eastAsia="Times New Roman" w:cs="Arial"/>
          <w:i/>
          <w:iCs/>
          <w:color w:val="000000"/>
          <w:lang w:val="en-US"/>
        </w:rPr>
        <w:t>in</w:t>
      </w:r>
      <w:r w:rsidRPr="001E4939">
        <w:rPr>
          <w:rFonts w:eastAsia="Times New Roman" w:cs="Arial"/>
          <w:i/>
          <w:iCs/>
          <w:color w:val="000000"/>
          <w:lang w:val="ru-RU"/>
        </w:rPr>
        <w:t xml:space="preserve"> </w:t>
      </w:r>
      <w:r w:rsidRPr="001E4939">
        <w:rPr>
          <w:rFonts w:eastAsia="Times New Roman" w:cs="Arial"/>
          <w:i/>
          <w:iCs/>
          <w:color w:val="000000"/>
          <w:lang w:val="en-US"/>
        </w:rPr>
        <w:t>vitro</w:t>
      </w:r>
      <w:r w:rsidRPr="001E4939">
        <w:rPr>
          <w:rFonts w:eastAsia="Times New Roman" w:cs="Arial"/>
          <w:color w:val="000000"/>
          <w:lang w:val="ru-RU"/>
        </w:rPr>
        <w:t xml:space="preserve"> </w:t>
      </w:r>
      <w:r w:rsidRPr="001E4939">
        <w:rPr>
          <w:rFonts w:eastAsia="Times New Roman" w:cs="Arial"/>
          <w:color w:val="000000"/>
          <w:lang w:eastAsia="bg-BG"/>
        </w:rPr>
        <w:t xml:space="preserve">данните не се очаква </w:t>
      </w:r>
      <w:r w:rsidRPr="001E4939">
        <w:rPr>
          <w:rFonts w:eastAsia="Times New Roman" w:cs="Arial"/>
          <w:i/>
          <w:iCs/>
          <w:color w:val="000000"/>
          <w:lang w:val="en-US"/>
        </w:rPr>
        <w:t>in</w:t>
      </w:r>
      <w:r w:rsidRPr="001E4939">
        <w:rPr>
          <w:rFonts w:eastAsia="Times New Roman" w:cs="Arial"/>
          <w:i/>
          <w:iCs/>
          <w:color w:val="000000"/>
          <w:lang w:val="ru-RU"/>
        </w:rPr>
        <w:t xml:space="preserve"> </w:t>
      </w:r>
      <w:r w:rsidRPr="001E4939">
        <w:rPr>
          <w:rFonts w:eastAsia="Times New Roman" w:cs="Arial"/>
          <w:i/>
          <w:iCs/>
          <w:color w:val="000000"/>
          <w:lang w:val="en-US"/>
        </w:rPr>
        <w:t>vivo</w:t>
      </w:r>
      <w:r w:rsidRPr="001E4939">
        <w:rPr>
          <w:rFonts w:eastAsia="Times New Roman" w:cs="Arial"/>
          <w:color w:val="000000"/>
          <w:lang w:val="ru-RU"/>
        </w:rPr>
        <w:t xml:space="preserve"> </w:t>
      </w:r>
      <w:r w:rsidRPr="001E4939">
        <w:rPr>
          <w:rFonts w:eastAsia="Times New Roman" w:cs="Arial"/>
          <w:color w:val="000000"/>
          <w:lang w:eastAsia="bg-BG"/>
        </w:rPr>
        <w:t xml:space="preserve">да настъпи взаимодействие с лекарства, чието метаболизиране зависи от изоензимите на цитохром Р450 </w:t>
      </w:r>
      <w:r w:rsidRPr="001E4939">
        <w:rPr>
          <w:rFonts w:eastAsia="Times New Roman" w:cs="Arial"/>
          <w:color w:val="000000"/>
          <w:lang w:val="en-US"/>
        </w:rPr>
        <w:t>CYP</w:t>
      </w:r>
      <w:r w:rsidRPr="001E4939">
        <w:rPr>
          <w:rFonts w:eastAsia="Times New Roman" w:cs="Arial"/>
          <w:color w:val="000000"/>
          <w:lang w:val="ru-RU"/>
        </w:rPr>
        <w:t>1</w:t>
      </w:r>
      <w:r w:rsidRPr="001E4939">
        <w:rPr>
          <w:rFonts w:eastAsia="Times New Roman" w:cs="Arial"/>
          <w:color w:val="000000"/>
          <w:lang w:val="en-US"/>
        </w:rPr>
        <w:t>A</w:t>
      </w:r>
      <w:r w:rsidRPr="001E4939">
        <w:rPr>
          <w:rFonts w:eastAsia="Times New Roman" w:cs="Arial"/>
          <w:color w:val="000000"/>
          <w:lang w:val="ru-RU"/>
        </w:rPr>
        <w:t xml:space="preserve">2, </w:t>
      </w:r>
      <w:r w:rsidRPr="001E4939">
        <w:rPr>
          <w:rFonts w:eastAsia="Times New Roman" w:cs="Arial"/>
          <w:color w:val="000000"/>
          <w:lang w:val="en-US"/>
        </w:rPr>
        <w:t>CYP</w:t>
      </w:r>
      <w:r w:rsidRPr="001E4939">
        <w:rPr>
          <w:rFonts w:eastAsia="Times New Roman" w:cs="Arial"/>
          <w:color w:val="000000"/>
          <w:lang w:val="ru-RU"/>
        </w:rPr>
        <w:t>2</w:t>
      </w:r>
      <w:r w:rsidRPr="001E4939">
        <w:rPr>
          <w:rFonts w:eastAsia="Times New Roman" w:cs="Arial"/>
          <w:color w:val="000000"/>
          <w:lang w:val="en-US"/>
        </w:rPr>
        <w:t>A</w:t>
      </w:r>
      <w:r w:rsidRPr="001E4939">
        <w:rPr>
          <w:rFonts w:eastAsia="Times New Roman" w:cs="Arial"/>
          <w:color w:val="000000"/>
          <w:lang w:val="ru-RU"/>
        </w:rPr>
        <w:t xml:space="preserve">6, </w:t>
      </w:r>
      <w:r w:rsidRPr="001E4939">
        <w:rPr>
          <w:rFonts w:eastAsia="Times New Roman" w:cs="Arial"/>
          <w:color w:val="000000"/>
          <w:lang w:val="en-US"/>
        </w:rPr>
        <w:t>CYP</w:t>
      </w:r>
      <w:r w:rsidRPr="001E4939">
        <w:rPr>
          <w:rFonts w:eastAsia="Times New Roman" w:cs="Arial"/>
          <w:color w:val="000000"/>
          <w:lang w:val="ru-RU"/>
        </w:rPr>
        <w:t>2</w:t>
      </w:r>
      <w:r w:rsidRPr="001E4939">
        <w:rPr>
          <w:rFonts w:eastAsia="Times New Roman" w:cs="Arial"/>
          <w:color w:val="000000"/>
          <w:lang w:val="en-US"/>
        </w:rPr>
        <w:t>C</w:t>
      </w:r>
      <w:r w:rsidRPr="001E4939">
        <w:rPr>
          <w:rFonts w:eastAsia="Times New Roman" w:cs="Arial"/>
          <w:color w:val="000000"/>
          <w:lang w:val="ru-RU"/>
        </w:rPr>
        <w:t xml:space="preserve">9, </w:t>
      </w:r>
      <w:r w:rsidRPr="001E4939">
        <w:rPr>
          <w:rFonts w:eastAsia="Times New Roman" w:cs="Arial"/>
          <w:color w:val="000000"/>
          <w:lang w:val="en-US"/>
        </w:rPr>
        <w:t>CYP</w:t>
      </w:r>
      <w:r w:rsidRPr="001E4939">
        <w:rPr>
          <w:rFonts w:eastAsia="Times New Roman" w:cs="Arial"/>
          <w:color w:val="000000"/>
          <w:lang w:val="ru-RU"/>
        </w:rPr>
        <w:t>2</w:t>
      </w:r>
      <w:r w:rsidRPr="001E4939">
        <w:rPr>
          <w:rFonts w:eastAsia="Times New Roman" w:cs="Arial"/>
          <w:color w:val="000000"/>
          <w:lang w:val="en-US"/>
        </w:rPr>
        <w:t>C</w:t>
      </w:r>
      <w:r w:rsidRPr="001E4939">
        <w:rPr>
          <w:rFonts w:eastAsia="Times New Roman" w:cs="Arial"/>
          <w:color w:val="000000"/>
          <w:lang w:val="ru-RU"/>
        </w:rPr>
        <w:t xml:space="preserve">19, </w:t>
      </w:r>
      <w:r w:rsidRPr="001E4939">
        <w:rPr>
          <w:rFonts w:eastAsia="Times New Roman" w:cs="Arial"/>
          <w:color w:val="000000"/>
          <w:lang w:val="en-US"/>
        </w:rPr>
        <w:t>CYP</w:t>
      </w:r>
      <w:r w:rsidRPr="001E4939">
        <w:rPr>
          <w:rFonts w:eastAsia="Times New Roman" w:cs="Arial"/>
          <w:color w:val="000000"/>
          <w:lang w:val="ru-RU"/>
        </w:rPr>
        <w:t>2</w:t>
      </w:r>
      <w:r w:rsidRPr="001E4939">
        <w:rPr>
          <w:rFonts w:eastAsia="Times New Roman" w:cs="Arial"/>
          <w:color w:val="000000"/>
          <w:lang w:val="en-US"/>
        </w:rPr>
        <w:t>D</w:t>
      </w:r>
      <w:r w:rsidRPr="001E4939">
        <w:rPr>
          <w:rFonts w:eastAsia="Times New Roman" w:cs="Arial"/>
          <w:color w:val="000000"/>
          <w:lang w:val="ru-RU"/>
        </w:rPr>
        <w:t xml:space="preserve">6, </w:t>
      </w:r>
      <w:r w:rsidRPr="001E4939">
        <w:rPr>
          <w:rFonts w:eastAsia="Times New Roman" w:cs="Arial"/>
          <w:color w:val="000000"/>
          <w:lang w:val="en-US"/>
        </w:rPr>
        <w:t>CYP</w:t>
      </w:r>
      <w:r w:rsidRPr="001E4939">
        <w:rPr>
          <w:rFonts w:eastAsia="Times New Roman" w:cs="Arial"/>
          <w:color w:val="000000"/>
          <w:lang w:val="ru-RU"/>
        </w:rPr>
        <w:t>2</w:t>
      </w:r>
      <w:r w:rsidRPr="001E4939">
        <w:rPr>
          <w:rFonts w:eastAsia="Times New Roman" w:cs="Arial"/>
          <w:color w:val="000000"/>
          <w:lang w:val="en-US"/>
        </w:rPr>
        <w:t>E</w:t>
      </w:r>
      <w:r w:rsidRPr="001E4939">
        <w:rPr>
          <w:rFonts w:eastAsia="Times New Roman" w:cs="Arial"/>
          <w:color w:val="000000"/>
          <w:lang w:val="ru-RU"/>
        </w:rPr>
        <w:t xml:space="preserve">1 </w:t>
      </w:r>
      <w:r w:rsidRPr="001E4939">
        <w:rPr>
          <w:rFonts w:eastAsia="Times New Roman" w:cs="Arial"/>
          <w:color w:val="000000"/>
          <w:lang w:eastAsia="bg-BG"/>
        </w:rPr>
        <w:t xml:space="preserve">или </w:t>
      </w:r>
      <w:r w:rsidRPr="001E4939">
        <w:rPr>
          <w:rFonts w:eastAsia="Times New Roman" w:cs="Arial"/>
          <w:color w:val="000000"/>
          <w:lang w:val="en-US"/>
        </w:rPr>
        <w:t>CYP</w:t>
      </w:r>
      <w:r w:rsidRPr="001E4939">
        <w:rPr>
          <w:rFonts w:eastAsia="Times New Roman" w:cs="Arial"/>
          <w:color w:val="000000"/>
          <w:lang w:val="ru-RU"/>
        </w:rPr>
        <w:t>3</w:t>
      </w:r>
      <w:r w:rsidRPr="001E4939">
        <w:rPr>
          <w:rFonts w:eastAsia="Times New Roman" w:cs="Arial"/>
          <w:color w:val="000000"/>
          <w:lang w:val="en-US"/>
        </w:rPr>
        <w:t>A</w:t>
      </w:r>
      <w:r w:rsidRPr="001E4939">
        <w:rPr>
          <w:rFonts w:eastAsia="Times New Roman" w:cs="Arial"/>
          <w:color w:val="000000"/>
          <w:lang w:val="ru-RU"/>
        </w:rPr>
        <w:t xml:space="preserve">4.. </w:t>
      </w:r>
      <w:r w:rsidRPr="001E4939">
        <w:rPr>
          <w:rFonts w:eastAsia="Times New Roman" w:cs="Arial"/>
          <w:color w:val="000000"/>
          <w:lang w:eastAsia="bg-BG"/>
        </w:rPr>
        <w:t>Терминалният полуживот на кандесартан е приблизително 9 часа. Няма натрупване вследствие на многократни дози.</w:t>
      </w:r>
    </w:p>
    <w:p w14:paraId="16A32199" w14:textId="77777777" w:rsidR="001E4939" w:rsidRPr="001E4939" w:rsidRDefault="001E4939" w:rsidP="001E4939">
      <w:pPr>
        <w:spacing w:line="240" w:lineRule="auto"/>
        <w:rPr>
          <w:rFonts w:eastAsia="Times New Roman" w:cs="Arial"/>
          <w:color w:val="000000"/>
          <w:lang w:eastAsia="bg-BG"/>
        </w:rPr>
      </w:pPr>
    </w:p>
    <w:p w14:paraId="1741F9D9" w14:textId="40F874BC" w:rsidR="001E4939" w:rsidRPr="001E4939" w:rsidRDefault="001E4939" w:rsidP="001E4939">
      <w:pPr>
        <w:spacing w:line="240" w:lineRule="auto"/>
        <w:rPr>
          <w:rFonts w:eastAsia="Times New Roman" w:cs="Arial"/>
          <w:color w:val="000000"/>
          <w:lang w:eastAsia="bg-BG"/>
        </w:rPr>
      </w:pPr>
      <w:r w:rsidRPr="001E4939">
        <w:rPr>
          <w:rFonts w:eastAsia="Times New Roman" w:cs="Arial"/>
          <w:color w:val="000000"/>
          <w:lang w:eastAsia="bg-BG"/>
        </w:rPr>
        <w:t xml:space="preserve">Общият плазмен клирънс на кандесартан е около 0,37 </w:t>
      </w:r>
      <w:r w:rsidRPr="001E4939">
        <w:rPr>
          <w:rFonts w:eastAsia="Times New Roman" w:cs="Arial"/>
          <w:color w:val="000000"/>
          <w:lang w:val="en-US"/>
        </w:rPr>
        <w:t>ml</w:t>
      </w:r>
      <w:r w:rsidRPr="001E4939">
        <w:rPr>
          <w:rFonts w:eastAsia="Times New Roman" w:cs="Arial"/>
          <w:color w:val="000000"/>
          <w:lang w:val="ru-RU"/>
        </w:rPr>
        <w:t>/</w:t>
      </w:r>
      <w:r w:rsidRPr="001E4939">
        <w:rPr>
          <w:rFonts w:eastAsia="Times New Roman" w:cs="Arial"/>
          <w:color w:val="000000"/>
          <w:lang w:val="en-US"/>
        </w:rPr>
        <w:t>min</w:t>
      </w:r>
      <w:r w:rsidRPr="001E4939">
        <w:rPr>
          <w:rFonts w:eastAsia="Times New Roman" w:cs="Arial"/>
          <w:color w:val="000000"/>
          <w:lang w:val="ru-RU"/>
        </w:rPr>
        <w:t>/</w:t>
      </w:r>
      <w:r w:rsidRPr="001E4939">
        <w:rPr>
          <w:rFonts w:eastAsia="Times New Roman" w:cs="Arial"/>
          <w:color w:val="000000"/>
          <w:lang w:val="en-US"/>
        </w:rPr>
        <w:t>kg</w:t>
      </w:r>
      <w:r w:rsidRPr="001E4939">
        <w:rPr>
          <w:rFonts w:eastAsia="Times New Roman" w:cs="Arial"/>
          <w:color w:val="000000"/>
          <w:lang w:val="ru-RU"/>
        </w:rPr>
        <w:t xml:space="preserve">, </w:t>
      </w:r>
      <w:r w:rsidRPr="001E4939">
        <w:rPr>
          <w:rFonts w:eastAsia="Times New Roman" w:cs="Arial"/>
          <w:color w:val="000000"/>
          <w:lang w:eastAsia="bg-BG"/>
        </w:rPr>
        <w:t xml:space="preserve">с бъбречен клирънс от около 0,19 </w:t>
      </w:r>
      <w:r w:rsidRPr="001E4939">
        <w:rPr>
          <w:rFonts w:eastAsia="Times New Roman" w:cs="Arial"/>
          <w:color w:val="000000"/>
          <w:lang w:val="en-US"/>
        </w:rPr>
        <w:t>ml</w:t>
      </w:r>
      <w:r w:rsidRPr="001E4939">
        <w:rPr>
          <w:rFonts w:eastAsia="Times New Roman" w:cs="Arial"/>
          <w:color w:val="000000"/>
          <w:lang w:val="ru-RU"/>
        </w:rPr>
        <w:t>/</w:t>
      </w:r>
      <w:r w:rsidRPr="001E4939">
        <w:rPr>
          <w:rFonts w:eastAsia="Times New Roman" w:cs="Arial"/>
          <w:color w:val="000000"/>
          <w:lang w:val="en-US"/>
        </w:rPr>
        <w:t>min</w:t>
      </w:r>
      <w:r w:rsidRPr="001E4939">
        <w:rPr>
          <w:rFonts w:eastAsia="Times New Roman" w:cs="Arial"/>
          <w:color w:val="000000"/>
          <w:lang w:val="ru-RU"/>
        </w:rPr>
        <w:t>/</w:t>
      </w:r>
      <w:r w:rsidRPr="001E4939">
        <w:rPr>
          <w:rFonts w:eastAsia="Times New Roman" w:cs="Arial"/>
          <w:color w:val="000000"/>
          <w:lang w:val="en-US"/>
        </w:rPr>
        <w:t>kg</w:t>
      </w:r>
      <w:r w:rsidRPr="001E4939">
        <w:rPr>
          <w:rFonts w:eastAsia="Times New Roman" w:cs="Arial"/>
          <w:color w:val="000000"/>
          <w:lang w:val="ru-RU"/>
        </w:rPr>
        <w:t xml:space="preserve">. </w:t>
      </w:r>
      <w:r w:rsidRPr="001E4939">
        <w:rPr>
          <w:rFonts w:eastAsia="Times New Roman" w:cs="Arial"/>
          <w:color w:val="000000"/>
          <w:lang w:eastAsia="bg-BG"/>
        </w:rPr>
        <w:t xml:space="preserve">Бъбречното елиминиране на кандесартан се извършва чрез гломерулна филтрация и чрез активна тубулна секреция. След перорално приложение на маркиран с </w:t>
      </w:r>
      <w:r w:rsidRPr="001E4939">
        <w:rPr>
          <w:rFonts w:eastAsia="Times New Roman" w:cs="Arial"/>
          <w:color w:val="000000"/>
          <w:vertAlign w:val="superscript"/>
          <w:lang w:eastAsia="bg-BG"/>
        </w:rPr>
        <w:t>14</w:t>
      </w:r>
      <w:r w:rsidRPr="001E4939">
        <w:rPr>
          <w:rFonts w:eastAsia="Times New Roman" w:cs="Arial"/>
          <w:color w:val="000000"/>
          <w:lang w:eastAsia="bg-BG"/>
        </w:rPr>
        <w:t>С кандесартан цилексетил, приблизително 26% от дозата се отделя в урината като кандесартан и 7% като неактивен метаболит, докато около 56% от дозата се открива във фекалиите като кандесартан и 10% като неактивен метаболит.</w:t>
      </w:r>
    </w:p>
    <w:p w14:paraId="2B414A69" w14:textId="77777777" w:rsidR="001E4939" w:rsidRPr="001E4939" w:rsidRDefault="001E4939" w:rsidP="001E4939">
      <w:pPr>
        <w:spacing w:line="240" w:lineRule="auto"/>
        <w:rPr>
          <w:rFonts w:eastAsia="Times New Roman" w:cs="Arial"/>
          <w:i/>
          <w:iCs/>
          <w:color w:val="000000"/>
          <w:u w:val="single"/>
          <w:lang w:eastAsia="bg-BG"/>
        </w:rPr>
      </w:pPr>
    </w:p>
    <w:p w14:paraId="591AC7D5" w14:textId="7CC84D10" w:rsidR="001E4939" w:rsidRPr="001E4939" w:rsidRDefault="001E4939" w:rsidP="001E4939">
      <w:pPr>
        <w:spacing w:line="240" w:lineRule="auto"/>
        <w:rPr>
          <w:rFonts w:eastAsia="Times New Roman" w:cs="Arial"/>
        </w:rPr>
      </w:pPr>
      <w:r w:rsidRPr="001E4939">
        <w:rPr>
          <w:rFonts w:eastAsia="Times New Roman" w:cs="Arial"/>
          <w:i/>
          <w:iCs/>
          <w:color w:val="000000"/>
          <w:u w:val="single"/>
          <w:lang w:eastAsia="bg-BG"/>
        </w:rPr>
        <w:t>Специални популации</w:t>
      </w:r>
    </w:p>
    <w:p w14:paraId="73711396" w14:textId="77777777" w:rsidR="001E4939" w:rsidRPr="001E4939" w:rsidRDefault="001E4939" w:rsidP="001E4939">
      <w:pPr>
        <w:spacing w:line="240" w:lineRule="auto"/>
        <w:rPr>
          <w:rFonts w:eastAsia="Times New Roman" w:cs="Arial"/>
        </w:rPr>
      </w:pPr>
      <w:r w:rsidRPr="001E4939">
        <w:rPr>
          <w:rFonts w:eastAsia="Times New Roman" w:cs="Arial"/>
          <w:color w:val="000000"/>
          <w:lang w:eastAsia="bg-BG"/>
        </w:rPr>
        <w:t xml:space="preserve">При пациенти в старческа възраст (над 65 години), и </w:t>
      </w:r>
      <w:r w:rsidRPr="001E4939">
        <w:rPr>
          <w:rFonts w:eastAsia="Times New Roman" w:cs="Arial"/>
          <w:color w:val="000000"/>
          <w:lang w:val="en-US"/>
        </w:rPr>
        <w:t>AUC</w:t>
      </w:r>
      <w:r w:rsidRPr="001E4939">
        <w:rPr>
          <w:rFonts w:eastAsia="Times New Roman" w:cs="Arial"/>
          <w:color w:val="000000"/>
          <w:lang w:val="ru-RU"/>
        </w:rPr>
        <w:t xml:space="preserve"> </w:t>
      </w:r>
      <w:r w:rsidRPr="001E4939">
        <w:rPr>
          <w:rFonts w:eastAsia="Times New Roman" w:cs="Arial"/>
          <w:color w:val="000000"/>
          <w:lang w:eastAsia="bg-BG"/>
        </w:rPr>
        <w:t>на кандасертан са увеличени с около 50% и 80% съответно, в сравнение с по-млади индивиди. Въпреки това, реакцията на кръвното налягане и честотата на нежеланите лекарствени реакции са сходни след прием на доза АКРУКС както при млади така и при пациенти в старческа възраст (вж. точка 4.2).</w:t>
      </w:r>
    </w:p>
    <w:p w14:paraId="21A61D8C" w14:textId="77777777" w:rsidR="001E4939" w:rsidRPr="001E4939" w:rsidRDefault="001E4939" w:rsidP="001E4939">
      <w:pPr>
        <w:spacing w:line="240" w:lineRule="auto"/>
        <w:rPr>
          <w:rFonts w:eastAsia="Times New Roman" w:cs="Arial"/>
          <w:color w:val="000000"/>
          <w:lang w:eastAsia="bg-BG"/>
        </w:rPr>
      </w:pPr>
    </w:p>
    <w:p w14:paraId="54096032" w14:textId="4BB2B3BC" w:rsidR="001E4939" w:rsidRPr="001E4939" w:rsidRDefault="001E4939" w:rsidP="001E4939">
      <w:pPr>
        <w:spacing w:line="240" w:lineRule="auto"/>
        <w:rPr>
          <w:rFonts w:eastAsia="Times New Roman" w:cs="Arial"/>
        </w:rPr>
      </w:pPr>
      <w:r w:rsidRPr="001E4939">
        <w:rPr>
          <w:rFonts w:eastAsia="Times New Roman" w:cs="Arial"/>
          <w:color w:val="000000"/>
          <w:lang w:eastAsia="bg-BG"/>
        </w:rPr>
        <w:t>При пациенти с лека до умерено тежка бъбречна недостатъчност, С</w:t>
      </w:r>
      <w:r w:rsidRPr="001E4939">
        <w:rPr>
          <w:rFonts w:eastAsia="Times New Roman" w:cs="Arial"/>
          <w:color w:val="000000"/>
          <w:vertAlign w:val="subscript"/>
          <w:lang w:val="en-US"/>
        </w:rPr>
        <w:t>max</w:t>
      </w:r>
      <w:r w:rsidRPr="001E4939">
        <w:rPr>
          <w:rFonts w:eastAsia="Times New Roman" w:cs="Arial"/>
          <w:color w:val="000000"/>
          <w:lang w:eastAsia="bg-BG"/>
        </w:rPr>
        <w:t xml:space="preserve"> и </w:t>
      </w:r>
      <w:r w:rsidRPr="001E4939">
        <w:rPr>
          <w:rFonts w:eastAsia="Times New Roman" w:cs="Arial"/>
          <w:color w:val="000000"/>
          <w:lang w:val="en-US"/>
        </w:rPr>
        <w:t>AUC</w:t>
      </w:r>
      <w:r w:rsidRPr="001E4939">
        <w:rPr>
          <w:rFonts w:eastAsia="Times New Roman" w:cs="Arial"/>
          <w:color w:val="000000"/>
          <w:lang w:val="ru-RU"/>
        </w:rPr>
        <w:t xml:space="preserve"> </w:t>
      </w:r>
      <w:r w:rsidRPr="001E4939">
        <w:rPr>
          <w:rFonts w:eastAsia="Times New Roman" w:cs="Arial"/>
          <w:color w:val="000000"/>
          <w:lang w:eastAsia="bg-BG"/>
        </w:rPr>
        <w:t xml:space="preserve">на кандесартан са се увеличили при многократно приложение с приблизително 50% и 70% съответно, а не се е променило в сравнение с пациенти с нормална бъбречна функция. Съответните промени при пациенти с тежка бъбречна недостатъчност са около 50% и 110%. Терминалния </w:t>
      </w:r>
      <w:r w:rsidRPr="001E4939">
        <w:rPr>
          <w:rFonts w:eastAsia="Times New Roman" w:cs="Arial"/>
          <w:color w:val="000000"/>
          <w:lang w:val="en-US"/>
        </w:rPr>
        <w:t>t</w:t>
      </w:r>
      <w:r w:rsidRPr="001E4939">
        <w:rPr>
          <w:rFonts w:eastAsia="Times New Roman" w:cs="Arial"/>
          <w:color w:val="000000"/>
          <w:vertAlign w:val="subscript"/>
          <w:lang w:val="ru-RU"/>
        </w:rPr>
        <w:t>1/2</w:t>
      </w:r>
      <w:r w:rsidRPr="001E4939">
        <w:rPr>
          <w:rFonts w:eastAsia="Times New Roman" w:cs="Arial"/>
          <w:color w:val="000000"/>
          <w:lang w:eastAsia="bg-BG"/>
        </w:rPr>
        <w:t xml:space="preserve">на кандесартан е бил приблизително двоен при пациенти с тежка бъбречна недостатъчност. </w:t>
      </w:r>
      <w:r w:rsidRPr="001E4939">
        <w:rPr>
          <w:rFonts w:eastAsia="Times New Roman" w:cs="Arial"/>
          <w:color w:val="000000"/>
          <w:lang w:val="en-US"/>
        </w:rPr>
        <w:t>AUC</w:t>
      </w:r>
      <w:r w:rsidRPr="001E4939">
        <w:rPr>
          <w:rFonts w:eastAsia="Times New Roman" w:cs="Arial"/>
          <w:color w:val="000000"/>
          <w:lang w:val="ru-RU"/>
        </w:rPr>
        <w:t xml:space="preserve"> </w:t>
      </w:r>
      <w:r w:rsidRPr="001E4939">
        <w:rPr>
          <w:rFonts w:eastAsia="Times New Roman" w:cs="Arial"/>
          <w:color w:val="000000"/>
          <w:lang w:eastAsia="bg-BG"/>
        </w:rPr>
        <w:t>на кандесартан при пациенти на хемодиализа е била сходна с тази при пациенти с тежка бъбречна недостатъчност.</w:t>
      </w:r>
    </w:p>
    <w:p w14:paraId="0AD5EB5B" w14:textId="77777777" w:rsidR="001E4939" w:rsidRPr="001E4939" w:rsidRDefault="001E4939" w:rsidP="001E4939">
      <w:pPr>
        <w:spacing w:line="240" w:lineRule="auto"/>
        <w:rPr>
          <w:rFonts w:eastAsia="Times New Roman" w:cs="Arial"/>
          <w:color w:val="000000"/>
          <w:lang w:eastAsia="bg-BG"/>
        </w:rPr>
      </w:pPr>
    </w:p>
    <w:p w14:paraId="06BC3E00" w14:textId="7671E7C8" w:rsidR="001E4939" w:rsidRPr="001E4939" w:rsidRDefault="001E4939" w:rsidP="001E4939">
      <w:pPr>
        <w:spacing w:line="240" w:lineRule="auto"/>
        <w:rPr>
          <w:rFonts w:eastAsia="Times New Roman" w:cs="Arial"/>
        </w:rPr>
      </w:pPr>
      <w:r w:rsidRPr="001E4939">
        <w:rPr>
          <w:rFonts w:eastAsia="Times New Roman" w:cs="Arial"/>
          <w:color w:val="000000"/>
          <w:lang w:eastAsia="bg-BG"/>
        </w:rPr>
        <w:t xml:space="preserve">В две клинични проучвания, като и в двете са включени пациенти с леко до умерено тежко чернодробно увреждане, се е установило повишаване на средната </w:t>
      </w:r>
      <w:r w:rsidRPr="001E4939">
        <w:rPr>
          <w:rFonts w:eastAsia="Times New Roman" w:cs="Arial"/>
          <w:color w:val="000000"/>
          <w:lang w:val="en-US"/>
        </w:rPr>
        <w:t>AUC</w:t>
      </w:r>
      <w:r w:rsidRPr="001E4939">
        <w:rPr>
          <w:rFonts w:eastAsia="Times New Roman" w:cs="Arial"/>
          <w:color w:val="000000"/>
          <w:lang w:val="ru-RU"/>
        </w:rPr>
        <w:t xml:space="preserve"> </w:t>
      </w:r>
      <w:r w:rsidRPr="001E4939">
        <w:rPr>
          <w:rFonts w:eastAsia="Times New Roman" w:cs="Arial"/>
          <w:color w:val="000000"/>
          <w:lang w:eastAsia="bg-BG"/>
        </w:rPr>
        <w:t>на кандесартан с приблизително 20% в едното проучване и 80% в другото проучване (вж. точка 4.2). Липсва опит при пациенти с тежко чернодробно увреждане.</w:t>
      </w:r>
    </w:p>
    <w:p w14:paraId="21AFF5B5" w14:textId="77777777" w:rsidR="001E4939" w:rsidRPr="001E4939" w:rsidRDefault="001E4939" w:rsidP="001E4939">
      <w:pPr>
        <w:spacing w:line="240" w:lineRule="auto"/>
        <w:rPr>
          <w:rFonts w:eastAsia="Times New Roman" w:cs="Arial"/>
          <w:i/>
          <w:iCs/>
          <w:color w:val="000000"/>
          <w:u w:val="single"/>
          <w:lang w:eastAsia="bg-BG"/>
        </w:rPr>
      </w:pPr>
    </w:p>
    <w:p w14:paraId="7EA345B0" w14:textId="2002ACE8" w:rsidR="001E4939" w:rsidRPr="001E4939" w:rsidRDefault="001E4939" w:rsidP="001E4939">
      <w:pPr>
        <w:spacing w:line="240" w:lineRule="auto"/>
        <w:rPr>
          <w:rFonts w:eastAsia="Times New Roman" w:cs="Arial"/>
        </w:rPr>
      </w:pPr>
      <w:r w:rsidRPr="001E4939">
        <w:rPr>
          <w:rFonts w:eastAsia="Times New Roman" w:cs="Arial"/>
          <w:i/>
          <w:iCs/>
          <w:color w:val="000000"/>
          <w:u w:val="single"/>
          <w:lang w:eastAsia="bg-BG"/>
        </w:rPr>
        <w:t>Педиатрична популация</w:t>
      </w:r>
    </w:p>
    <w:p w14:paraId="58B559E9" w14:textId="77777777" w:rsidR="001E4939" w:rsidRPr="001E4939" w:rsidRDefault="001E4939" w:rsidP="001E4939">
      <w:pPr>
        <w:spacing w:line="240" w:lineRule="auto"/>
        <w:rPr>
          <w:rFonts w:eastAsia="Times New Roman" w:cs="Arial"/>
        </w:rPr>
      </w:pPr>
      <w:r w:rsidRPr="001E4939">
        <w:rPr>
          <w:rFonts w:eastAsia="Times New Roman" w:cs="Arial"/>
          <w:color w:val="000000"/>
          <w:lang w:eastAsia="bg-BG"/>
        </w:rPr>
        <w:t>Фармакокинетичните свойства на кандесартан са оценени при хипертензивни деца на възраст ,1 до &lt; 6 години и 6 до &lt; 17 години в две отделни фармакокинетични проучвания с единична доза.</w:t>
      </w:r>
    </w:p>
    <w:p w14:paraId="32A5DC56" w14:textId="77777777" w:rsidR="001E4939" w:rsidRPr="001E4939" w:rsidRDefault="001E4939" w:rsidP="001E4939">
      <w:pPr>
        <w:rPr>
          <w:rFonts w:eastAsia="Times New Roman" w:cs="Arial"/>
          <w:color w:val="000000"/>
          <w:lang w:eastAsia="bg-BG"/>
        </w:rPr>
      </w:pPr>
    </w:p>
    <w:p w14:paraId="400EA3D9" w14:textId="0D0BE397" w:rsidR="001E4939" w:rsidRDefault="001E4939" w:rsidP="001E4939">
      <w:pPr>
        <w:rPr>
          <w:rFonts w:eastAsia="Times New Roman" w:cs="Arial"/>
          <w:color w:val="000000"/>
          <w:lang w:eastAsia="bg-BG"/>
        </w:rPr>
      </w:pPr>
      <w:r w:rsidRPr="001E4939">
        <w:rPr>
          <w:rFonts w:eastAsia="Times New Roman" w:cs="Arial"/>
          <w:color w:val="000000"/>
          <w:lang w:eastAsia="bg-BG"/>
        </w:rPr>
        <w:t xml:space="preserve">При деца на възраст 1 до &lt;6 години, 10 деца с тегло 10 до &lt;25 </w:t>
      </w:r>
      <w:r w:rsidRPr="001E4939">
        <w:rPr>
          <w:rFonts w:eastAsia="Times New Roman" w:cs="Arial"/>
          <w:color w:val="000000"/>
          <w:lang w:val="en-US"/>
        </w:rPr>
        <w:t>kg</w:t>
      </w:r>
      <w:r w:rsidRPr="001E4939">
        <w:rPr>
          <w:rFonts w:eastAsia="Times New Roman" w:cs="Arial"/>
          <w:color w:val="000000"/>
          <w:lang w:val="ru-RU"/>
        </w:rPr>
        <w:t xml:space="preserve"> </w:t>
      </w:r>
      <w:r w:rsidRPr="001E4939">
        <w:rPr>
          <w:rFonts w:eastAsia="Times New Roman" w:cs="Arial"/>
          <w:color w:val="000000"/>
          <w:lang w:eastAsia="bg-BG"/>
        </w:rPr>
        <w:t xml:space="preserve">получават единична доза от 0,2 </w:t>
      </w:r>
      <w:r w:rsidRPr="001E4939">
        <w:rPr>
          <w:rFonts w:eastAsia="Times New Roman" w:cs="Arial"/>
          <w:color w:val="000000"/>
          <w:lang w:val="en-US"/>
        </w:rPr>
        <w:t>mg</w:t>
      </w:r>
      <w:r w:rsidRPr="001E4939">
        <w:rPr>
          <w:rFonts w:eastAsia="Times New Roman" w:cs="Arial"/>
          <w:color w:val="000000"/>
          <w:lang w:val="ru-RU"/>
        </w:rPr>
        <w:t>/</w:t>
      </w:r>
      <w:r w:rsidRPr="001E4939">
        <w:rPr>
          <w:rFonts w:eastAsia="Times New Roman" w:cs="Arial"/>
          <w:color w:val="000000"/>
          <w:lang w:val="en-US"/>
        </w:rPr>
        <w:t>kg</w:t>
      </w:r>
      <w:r w:rsidRPr="001E4939">
        <w:rPr>
          <w:rFonts w:eastAsia="Times New Roman" w:cs="Arial"/>
          <w:color w:val="000000"/>
          <w:lang w:val="ru-RU"/>
        </w:rPr>
        <w:t xml:space="preserve"> </w:t>
      </w:r>
      <w:r w:rsidRPr="001E4939">
        <w:rPr>
          <w:rFonts w:eastAsia="Times New Roman" w:cs="Arial"/>
          <w:color w:val="000000"/>
          <w:lang w:eastAsia="bg-BG"/>
        </w:rPr>
        <w:t>перорална суспензия. Няма връзка между С</w:t>
      </w:r>
      <w:r w:rsidRPr="001E4939">
        <w:rPr>
          <w:rFonts w:eastAsia="Times New Roman" w:cs="Arial"/>
          <w:color w:val="000000"/>
          <w:vertAlign w:val="subscript"/>
          <w:lang w:val="en-US"/>
        </w:rPr>
        <w:t>max</w:t>
      </w:r>
      <w:r w:rsidRPr="001E4939">
        <w:rPr>
          <w:rFonts w:eastAsia="Times New Roman" w:cs="Arial"/>
          <w:color w:val="000000"/>
          <w:lang w:eastAsia="bg-BG"/>
        </w:rPr>
        <w:t xml:space="preserve"> и </w:t>
      </w:r>
      <w:r w:rsidRPr="001E4939">
        <w:rPr>
          <w:rFonts w:eastAsia="Times New Roman" w:cs="Arial"/>
          <w:color w:val="000000"/>
          <w:lang w:val="en-US"/>
        </w:rPr>
        <w:t>AUC</w:t>
      </w:r>
      <w:r w:rsidRPr="001E4939">
        <w:rPr>
          <w:rFonts w:eastAsia="Times New Roman" w:cs="Arial"/>
          <w:color w:val="000000"/>
          <w:lang w:val="ru-RU"/>
        </w:rPr>
        <w:t xml:space="preserve"> </w:t>
      </w:r>
      <w:r w:rsidRPr="001E4939">
        <w:rPr>
          <w:rFonts w:eastAsia="Times New Roman" w:cs="Arial"/>
          <w:color w:val="000000"/>
          <w:lang w:eastAsia="bg-BG"/>
        </w:rPr>
        <w:t>по отношение на възраст или тегло. Не са събирани данни за клирънс; поради това вероятността за връзка между клирънса</w:t>
      </w:r>
      <w:r w:rsidRPr="001E4939">
        <w:rPr>
          <w:rFonts w:eastAsia="Times New Roman" w:cs="Arial"/>
          <w:color w:val="000000"/>
          <w:lang w:val="ru-RU"/>
        </w:rPr>
        <w:t xml:space="preserve"> </w:t>
      </w:r>
      <w:r w:rsidRPr="001E4939">
        <w:rPr>
          <w:rFonts w:eastAsia="Times New Roman" w:cs="Arial"/>
          <w:color w:val="000000"/>
          <w:lang w:eastAsia="bg-BG"/>
        </w:rPr>
        <w:t>и теглото/възрастта при тази популация не е известна.</w:t>
      </w:r>
    </w:p>
    <w:p w14:paraId="000B3DEC" w14:textId="77777777" w:rsidR="001E4939" w:rsidRPr="001E4939" w:rsidRDefault="001E4939" w:rsidP="001E4939">
      <w:pPr>
        <w:spacing w:line="240" w:lineRule="auto"/>
        <w:rPr>
          <w:rFonts w:eastAsia="Times New Roman" w:cs="Arial"/>
        </w:rPr>
      </w:pPr>
      <w:r w:rsidRPr="001E4939">
        <w:rPr>
          <w:rFonts w:eastAsia="Times New Roman" w:cs="Arial"/>
          <w:color w:val="000000"/>
          <w:lang w:eastAsia="bg-BG"/>
        </w:rPr>
        <w:lastRenderedPageBreak/>
        <w:t xml:space="preserve">При деца на възраст 6 до &lt; 17 години, 22 деца са получили единична доза от 16 </w:t>
      </w:r>
      <w:r w:rsidRPr="001E4939">
        <w:rPr>
          <w:rFonts w:eastAsia="Times New Roman" w:cs="Arial"/>
          <w:color w:val="000000"/>
          <w:lang w:val="en-US"/>
        </w:rPr>
        <w:t>mg</w:t>
      </w:r>
      <w:r w:rsidRPr="001E4939">
        <w:rPr>
          <w:rFonts w:eastAsia="Times New Roman" w:cs="Arial"/>
          <w:color w:val="000000"/>
          <w:lang w:val="ru-RU"/>
        </w:rPr>
        <w:t xml:space="preserve"> </w:t>
      </w:r>
      <w:r w:rsidRPr="001E4939">
        <w:rPr>
          <w:rFonts w:eastAsia="Times New Roman" w:cs="Arial"/>
          <w:color w:val="000000"/>
          <w:lang w:eastAsia="bg-BG"/>
        </w:rPr>
        <w:t xml:space="preserve">таблетка. Няма връзка между и </w:t>
      </w:r>
      <w:r w:rsidRPr="001E4939">
        <w:rPr>
          <w:rFonts w:eastAsia="Times New Roman" w:cs="Arial"/>
          <w:color w:val="000000"/>
          <w:lang w:val="en-US"/>
        </w:rPr>
        <w:t>AUC</w:t>
      </w:r>
      <w:r w:rsidRPr="001E4939">
        <w:rPr>
          <w:rFonts w:eastAsia="Times New Roman" w:cs="Arial"/>
          <w:color w:val="000000"/>
          <w:lang w:val="ru-RU"/>
        </w:rPr>
        <w:t xml:space="preserve"> </w:t>
      </w:r>
      <w:r w:rsidRPr="001E4939">
        <w:rPr>
          <w:rFonts w:eastAsia="Times New Roman" w:cs="Arial"/>
          <w:color w:val="000000"/>
          <w:lang w:eastAsia="bg-BG"/>
        </w:rPr>
        <w:t xml:space="preserve">по отношение на възрастта. При теглото обаче изглежда съществува значима връзка с </w:t>
      </w:r>
      <w:proofErr w:type="spellStart"/>
      <w:r w:rsidRPr="001E4939">
        <w:rPr>
          <w:rFonts w:eastAsia="Times New Roman" w:cs="Arial"/>
          <w:color w:val="000000"/>
          <w:lang w:val="en-US"/>
        </w:rPr>
        <w:t>C</w:t>
      </w:r>
      <w:r w:rsidRPr="001E4939">
        <w:rPr>
          <w:rFonts w:eastAsia="Times New Roman" w:cs="Arial"/>
          <w:color w:val="000000"/>
          <w:vertAlign w:val="subscript"/>
          <w:lang w:val="en-US"/>
        </w:rPr>
        <w:t>max</w:t>
      </w:r>
      <w:proofErr w:type="spellEnd"/>
      <w:r w:rsidRPr="001E4939">
        <w:rPr>
          <w:rFonts w:eastAsia="Times New Roman" w:cs="Arial"/>
          <w:color w:val="000000"/>
          <w:lang w:val="ru-RU"/>
        </w:rPr>
        <w:t xml:space="preserve"> </w:t>
      </w:r>
      <w:r w:rsidRPr="001E4939">
        <w:rPr>
          <w:rFonts w:eastAsia="Times New Roman" w:cs="Arial"/>
          <w:color w:val="000000"/>
          <w:lang w:eastAsia="bg-BG"/>
        </w:rPr>
        <w:t xml:space="preserve">(р = 0,012) и </w:t>
      </w:r>
      <w:r w:rsidRPr="001E4939">
        <w:rPr>
          <w:rFonts w:eastAsia="Times New Roman" w:cs="Arial"/>
          <w:color w:val="000000"/>
          <w:lang w:val="en-US"/>
        </w:rPr>
        <w:t>AUC</w:t>
      </w:r>
      <w:r w:rsidRPr="001E4939">
        <w:rPr>
          <w:rFonts w:eastAsia="Times New Roman" w:cs="Arial"/>
          <w:color w:val="000000"/>
          <w:lang w:val="ru-RU"/>
        </w:rPr>
        <w:t xml:space="preserve"> </w:t>
      </w:r>
      <w:r w:rsidRPr="001E4939">
        <w:rPr>
          <w:rFonts w:eastAsia="Times New Roman" w:cs="Arial"/>
          <w:color w:val="000000"/>
          <w:lang w:eastAsia="bg-BG"/>
        </w:rPr>
        <w:t>(р = 0,011). Не е събирана информация за клирънс, поради</w:t>
      </w:r>
    </w:p>
    <w:p w14:paraId="4A5341C7" w14:textId="77777777" w:rsidR="001E4939" w:rsidRPr="001E4939" w:rsidRDefault="001E4939" w:rsidP="001E4939">
      <w:pPr>
        <w:spacing w:line="240" w:lineRule="auto"/>
        <w:rPr>
          <w:rFonts w:eastAsia="Times New Roman" w:cs="Arial"/>
        </w:rPr>
      </w:pPr>
      <w:r w:rsidRPr="001E4939">
        <w:rPr>
          <w:rFonts w:eastAsia="Times New Roman" w:cs="Arial"/>
          <w:color w:val="000000"/>
          <w:lang w:eastAsia="bg-BG"/>
        </w:rPr>
        <w:t>това вероятността за връзка между клирънса и теглото/възрастта при тази популация не е известна. Деца на възраст &gt; 6 години са с експозиция подобна на тази при възрастни, получили същата доза.</w:t>
      </w:r>
    </w:p>
    <w:p w14:paraId="20F05B99" w14:textId="77777777" w:rsidR="001E4939" w:rsidRPr="001E4939" w:rsidRDefault="001E4939" w:rsidP="001E4939">
      <w:pPr>
        <w:spacing w:line="240" w:lineRule="auto"/>
        <w:rPr>
          <w:rFonts w:eastAsia="Times New Roman" w:cs="Arial"/>
          <w:color w:val="000000"/>
          <w:lang w:eastAsia="bg-BG"/>
        </w:rPr>
      </w:pPr>
    </w:p>
    <w:p w14:paraId="770F4E3A" w14:textId="2138F3DE" w:rsidR="001E4939" w:rsidRPr="001E4939" w:rsidRDefault="001E4939" w:rsidP="001E4939">
      <w:pPr>
        <w:spacing w:line="240" w:lineRule="auto"/>
        <w:rPr>
          <w:rFonts w:eastAsia="Times New Roman" w:cs="Arial"/>
        </w:rPr>
      </w:pPr>
      <w:r w:rsidRPr="001E4939">
        <w:rPr>
          <w:rFonts w:eastAsia="Times New Roman" w:cs="Arial"/>
          <w:color w:val="000000"/>
          <w:lang w:eastAsia="bg-BG"/>
        </w:rPr>
        <w:t>Фармакокинетиката на кандесартан цилексетил не е проучвана при педиатрични пациенти на възраст &lt; 1 година.</w:t>
      </w:r>
    </w:p>
    <w:p w14:paraId="1C26C4D1" w14:textId="77777777" w:rsidR="001E4939" w:rsidRPr="001E4939" w:rsidRDefault="001E4939" w:rsidP="001E4939">
      <w:pPr>
        <w:rPr>
          <w:rFonts w:cs="Arial"/>
        </w:rPr>
      </w:pPr>
    </w:p>
    <w:p w14:paraId="028E658A" w14:textId="18D68447" w:rsidR="00395555" w:rsidRDefault="002C50EE" w:rsidP="008A6AF2">
      <w:pPr>
        <w:pStyle w:val="Heading2"/>
      </w:pPr>
      <w:r>
        <w:t>5.3. Предклинични данни за безопасност</w:t>
      </w:r>
    </w:p>
    <w:p w14:paraId="789D680A" w14:textId="49AD3614" w:rsidR="001E4939" w:rsidRDefault="001E4939" w:rsidP="001E4939"/>
    <w:p w14:paraId="154BC298" w14:textId="77777777" w:rsidR="001E4939" w:rsidRPr="001E4939" w:rsidRDefault="001E4939" w:rsidP="001E4939">
      <w:pPr>
        <w:spacing w:line="240" w:lineRule="auto"/>
        <w:rPr>
          <w:rFonts w:eastAsia="Times New Roman" w:cs="Arial"/>
        </w:rPr>
      </w:pPr>
      <w:r w:rsidRPr="001E4939">
        <w:rPr>
          <w:rFonts w:eastAsia="Times New Roman" w:cs="Arial"/>
          <w:color w:val="000000"/>
          <w:lang w:eastAsia="bg-BG"/>
        </w:rPr>
        <w:t>Няма доказателства за нетипична системна или органна токсичност при клинично определени дози. В предклинични проучванияя за безопасност проведени при мишки, плъхове, кучета и маймуни, кандесартан във високи дози е повлиял върху бъбреците и параметрите на червените кръвни клетки. Кандесартан е понижил броя на червените кръвни клетки (еритроцити, хемоглобин, хематокриг). Кандесартан е повлиял върху бъбреците (като интерстициален нефрит, тубуларна дистензия, базофилна тубули; повишени плазмени концентрации на урея и креатинин), което може да се дължи на хипотоничния ефект, водещ до промени в бъбречната перфузия. Освен това, кандесартан е предизвикал хиперплазия/хипертрофия на юкстагломерулните клетки. Счита се че тези промени са били причинени от фармакологичното действие на кандесартан. Хиперплазията/хипертрофията на бъбречните юкстагломерулни клетки изглежда няма връзка с терапевтичните дози на кандесартан при хора.</w:t>
      </w:r>
    </w:p>
    <w:p w14:paraId="3400496E" w14:textId="77777777" w:rsidR="001E4939" w:rsidRPr="001E4939" w:rsidRDefault="001E4939" w:rsidP="001E4939">
      <w:pPr>
        <w:spacing w:line="240" w:lineRule="auto"/>
        <w:rPr>
          <w:rFonts w:eastAsia="Times New Roman" w:cs="Arial"/>
          <w:color w:val="000000"/>
          <w:lang w:eastAsia="bg-BG"/>
        </w:rPr>
      </w:pPr>
    </w:p>
    <w:p w14:paraId="1674EB08" w14:textId="50930A55" w:rsidR="001E4939" w:rsidRPr="001E4939" w:rsidRDefault="001E4939" w:rsidP="001E4939">
      <w:pPr>
        <w:spacing w:line="240" w:lineRule="auto"/>
        <w:rPr>
          <w:rFonts w:eastAsia="Times New Roman" w:cs="Arial"/>
        </w:rPr>
      </w:pPr>
      <w:r w:rsidRPr="001E4939">
        <w:rPr>
          <w:rFonts w:eastAsia="Times New Roman" w:cs="Arial"/>
          <w:color w:val="000000"/>
          <w:lang w:eastAsia="bg-BG"/>
        </w:rPr>
        <w:t>Фетотоксичност е била наблюдавана в края на бременността (вж. точка 4.6).</w:t>
      </w:r>
    </w:p>
    <w:p w14:paraId="246BA483" w14:textId="77777777" w:rsidR="001E4939" w:rsidRPr="001E4939" w:rsidRDefault="001E4939" w:rsidP="001E4939">
      <w:pPr>
        <w:spacing w:line="240" w:lineRule="auto"/>
        <w:rPr>
          <w:rFonts w:eastAsia="Times New Roman" w:cs="Arial"/>
          <w:color w:val="000000"/>
          <w:lang w:eastAsia="bg-BG"/>
        </w:rPr>
      </w:pPr>
    </w:p>
    <w:p w14:paraId="1E695305" w14:textId="539208E2" w:rsidR="001E4939" w:rsidRPr="001E4939" w:rsidRDefault="001E4939" w:rsidP="001E4939">
      <w:pPr>
        <w:spacing w:line="240" w:lineRule="auto"/>
        <w:rPr>
          <w:rFonts w:eastAsia="Times New Roman" w:cs="Arial"/>
        </w:rPr>
      </w:pPr>
      <w:r w:rsidRPr="001E4939">
        <w:rPr>
          <w:rFonts w:eastAsia="Times New Roman" w:cs="Arial"/>
          <w:color w:val="000000"/>
          <w:lang w:eastAsia="bg-BG"/>
        </w:rPr>
        <w:t xml:space="preserve">Данни от </w:t>
      </w:r>
      <w:r w:rsidRPr="001E4939">
        <w:rPr>
          <w:rFonts w:eastAsia="Times New Roman" w:cs="Arial"/>
          <w:i/>
          <w:iCs/>
          <w:color w:val="000000"/>
          <w:lang w:val="en-US"/>
        </w:rPr>
        <w:t>in</w:t>
      </w:r>
      <w:r w:rsidRPr="001E4939">
        <w:rPr>
          <w:rFonts w:eastAsia="Times New Roman" w:cs="Arial"/>
          <w:i/>
          <w:iCs/>
          <w:color w:val="000000"/>
          <w:lang w:val="ru-RU"/>
        </w:rPr>
        <w:t xml:space="preserve"> </w:t>
      </w:r>
      <w:r w:rsidRPr="001E4939">
        <w:rPr>
          <w:rFonts w:eastAsia="Times New Roman" w:cs="Arial"/>
          <w:i/>
          <w:iCs/>
          <w:color w:val="000000"/>
          <w:lang w:val="en-US"/>
        </w:rPr>
        <w:t>vitro</w:t>
      </w:r>
      <w:r w:rsidRPr="001E4939">
        <w:rPr>
          <w:rFonts w:eastAsia="Times New Roman" w:cs="Arial"/>
          <w:color w:val="000000"/>
          <w:lang w:val="ru-RU"/>
        </w:rPr>
        <w:t xml:space="preserve"> </w:t>
      </w:r>
      <w:r w:rsidRPr="001E4939">
        <w:rPr>
          <w:rFonts w:eastAsia="Times New Roman" w:cs="Arial"/>
          <w:color w:val="000000"/>
          <w:lang w:eastAsia="bg-BG"/>
        </w:rPr>
        <w:t xml:space="preserve">и </w:t>
      </w:r>
      <w:r w:rsidRPr="001E4939">
        <w:rPr>
          <w:rFonts w:eastAsia="Times New Roman" w:cs="Arial"/>
          <w:i/>
          <w:iCs/>
          <w:color w:val="000000"/>
          <w:lang w:val="en-US"/>
        </w:rPr>
        <w:t>in</w:t>
      </w:r>
      <w:r w:rsidRPr="001E4939">
        <w:rPr>
          <w:rFonts w:eastAsia="Times New Roman" w:cs="Arial"/>
          <w:i/>
          <w:iCs/>
          <w:color w:val="000000"/>
          <w:lang w:val="ru-RU"/>
        </w:rPr>
        <w:t xml:space="preserve"> </w:t>
      </w:r>
      <w:r w:rsidRPr="001E4939">
        <w:rPr>
          <w:rFonts w:eastAsia="Times New Roman" w:cs="Arial"/>
          <w:i/>
          <w:iCs/>
          <w:color w:val="000000"/>
          <w:lang w:val="en-US"/>
        </w:rPr>
        <w:t>vivo</w:t>
      </w:r>
      <w:r w:rsidRPr="001E4939">
        <w:rPr>
          <w:rFonts w:eastAsia="Times New Roman" w:cs="Arial"/>
          <w:color w:val="000000"/>
          <w:lang w:val="ru-RU"/>
        </w:rPr>
        <w:t xml:space="preserve"> </w:t>
      </w:r>
      <w:r w:rsidRPr="001E4939">
        <w:rPr>
          <w:rFonts w:eastAsia="Times New Roman" w:cs="Arial"/>
          <w:color w:val="000000"/>
          <w:lang w:eastAsia="bg-BG"/>
        </w:rPr>
        <w:t>проучване за мутагенност са показали, че кандесартан няма мутагенен или кластогенен ефект при клинично приложение. Няма доказателство за канцерогенност.</w:t>
      </w:r>
    </w:p>
    <w:p w14:paraId="54978339" w14:textId="77777777" w:rsidR="001E4939" w:rsidRPr="001E4939" w:rsidRDefault="001E4939" w:rsidP="001E4939">
      <w:pPr>
        <w:spacing w:line="240" w:lineRule="auto"/>
        <w:rPr>
          <w:rFonts w:eastAsia="Times New Roman" w:cs="Arial"/>
          <w:color w:val="000000"/>
          <w:lang w:eastAsia="bg-BG"/>
        </w:rPr>
      </w:pPr>
    </w:p>
    <w:p w14:paraId="49A2BABC" w14:textId="5714D0B5" w:rsidR="001E4939" w:rsidRPr="001E4939" w:rsidRDefault="001E4939" w:rsidP="001E4939">
      <w:pPr>
        <w:spacing w:line="240" w:lineRule="auto"/>
        <w:rPr>
          <w:rFonts w:eastAsia="Times New Roman" w:cs="Arial"/>
        </w:rPr>
      </w:pPr>
      <w:r w:rsidRPr="001E4939">
        <w:rPr>
          <w:rFonts w:eastAsia="Times New Roman" w:cs="Arial"/>
          <w:color w:val="000000"/>
          <w:lang w:eastAsia="bg-BG"/>
        </w:rPr>
        <w:t xml:space="preserve">При предклинични проучвания с нормотензивни новородени и млади плъхове, кандесартан причинява намаление на телесното тегло и теглото на сърцето. Както при възрастните животни, счита се, че тези ефекти са резултат от фармакологичното действие на кандесартан. При най-ниската доза от 10 </w:t>
      </w:r>
      <w:r w:rsidRPr="001E4939">
        <w:rPr>
          <w:rFonts w:eastAsia="Times New Roman" w:cs="Arial"/>
          <w:color w:val="000000"/>
          <w:lang w:val="en-US"/>
        </w:rPr>
        <w:t>mg</w:t>
      </w:r>
      <w:r w:rsidRPr="001E4939">
        <w:rPr>
          <w:rFonts w:eastAsia="Times New Roman" w:cs="Arial"/>
          <w:color w:val="000000"/>
          <w:lang w:val="ru-RU"/>
        </w:rPr>
        <w:t>/</w:t>
      </w:r>
      <w:r w:rsidRPr="001E4939">
        <w:rPr>
          <w:rFonts w:eastAsia="Times New Roman" w:cs="Arial"/>
          <w:color w:val="000000"/>
          <w:lang w:val="en-US"/>
        </w:rPr>
        <w:t>kg</w:t>
      </w:r>
      <w:r w:rsidRPr="001E4939">
        <w:rPr>
          <w:rFonts w:eastAsia="Times New Roman" w:cs="Arial"/>
          <w:color w:val="000000"/>
          <w:lang w:val="ru-RU"/>
        </w:rPr>
        <w:t xml:space="preserve"> </w:t>
      </w:r>
      <w:r w:rsidRPr="001E4939">
        <w:rPr>
          <w:rFonts w:eastAsia="Times New Roman" w:cs="Arial"/>
          <w:color w:val="000000"/>
          <w:lang w:eastAsia="bg-BG"/>
        </w:rPr>
        <w:t xml:space="preserve">експозицията на кандесартан е между 12 и 78 пъти нивото, установено при деца на възраст 1 до &lt; 6 години, които са получили кандесартан цилексетил в доза 0,2 </w:t>
      </w:r>
      <w:r w:rsidRPr="001E4939">
        <w:rPr>
          <w:rFonts w:eastAsia="Times New Roman" w:cs="Arial"/>
          <w:color w:val="000000"/>
          <w:lang w:val="en-US"/>
        </w:rPr>
        <w:t>mg</w:t>
      </w:r>
      <w:r w:rsidRPr="001E4939">
        <w:rPr>
          <w:rFonts w:eastAsia="Times New Roman" w:cs="Arial"/>
          <w:color w:val="000000"/>
          <w:lang w:val="ru-RU"/>
        </w:rPr>
        <w:t>/</w:t>
      </w:r>
      <w:r w:rsidRPr="001E4939">
        <w:rPr>
          <w:rFonts w:eastAsia="Times New Roman" w:cs="Arial"/>
          <w:color w:val="000000"/>
          <w:lang w:val="en-US"/>
        </w:rPr>
        <w:t>kg</w:t>
      </w:r>
      <w:r w:rsidRPr="001E4939">
        <w:rPr>
          <w:rFonts w:eastAsia="Times New Roman" w:cs="Arial"/>
          <w:color w:val="000000"/>
          <w:lang w:val="ru-RU"/>
        </w:rPr>
        <w:t xml:space="preserve"> </w:t>
      </w:r>
      <w:r w:rsidRPr="001E4939">
        <w:rPr>
          <w:rFonts w:eastAsia="Times New Roman" w:cs="Arial"/>
          <w:color w:val="000000"/>
          <w:lang w:eastAsia="bg-BG"/>
        </w:rPr>
        <w:t xml:space="preserve">и 7 до 54 пъти откриваните при деца на възраст 6 до &lt; 17 години, които са получили кандесартан цилексетил в доза 16 </w:t>
      </w:r>
      <w:r w:rsidRPr="001E4939">
        <w:rPr>
          <w:rFonts w:eastAsia="Times New Roman" w:cs="Arial"/>
          <w:color w:val="000000"/>
          <w:lang w:val="en-US"/>
        </w:rPr>
        <w:t>mg</w:t>
      </w:r>
      <w:r w:rsidRPr="001E4939">
        <w:rPr>
          <w:rFonts w:eastAsia="Times New Roman" w:cs="Arial"/>
          <w:color w:val="000000"/>
          <w:lang w:val="ru-RU"/>
        </w:rPr>
        <w:t xml:space="preserve">. </w:t>
      </w:r>
      <w:r w:rsidRPr="001E4939">
        <w:rPr>
          <w:rFonts w:eastAsia="Times New Roman" w:cs="Arial"/>
          <w:color w:val="000000"/>
          <w:lang w:eastAsia="bg-BG"/>
        </w:rPr>
        <w:t>Тъй като при тези проучвания не е идентифицирано ниво без наблюдаван ефект, границата на безопасност за ефект върху теглото на сърцето и клиничното значение на находката не са известни.</w:t>
      </w:r>
    </w:p>
    <w:p w14:paraId="12C97EDE" w14:textId="77777777" w:rsidR="001E4939" w:rsidRPr="001E4939" w:rsidRDefault="001E4939" w:rsidP="001E4939">
      <w:pPr>
        <w:rPr>
          <w:rFonts w:eastAsia="Times New Roman" w:cs="Arial"/>
          <w:color w:val="000000"/>
          <w:lang w:eastAsia="bg-BG"/>
        </w:rPr>
      </w:pPr>
    </w:p>
    <w:p w14:paraId="15006D38" w14:textId="4C772B6B" w:rsidR="001E4939" w:rsidRPr="001E4939" w:rsidRDefault="001E4939" w:rsidP="001E4939">
      <w:pPr>
        <w:rPr>
          <w:rFonts w:cs="Arial"/>
        </w:rPr>
      </w:pPr>
      <w:r w:rsidRPr="001E4939">
        <w:rPr>
          <w:rFonts w:eastAsia="Times New Roman" w:cs="Arial"/>
          <w:color w:val="000000"/>
          <w:lang w:eastAsia="bg-BG"/>
        </w:rPr>
        <w:t>Системата ренин-ангиотензин-алдостерон играе критична роля във вътрематочното развитие на бъбрека. Доказано е, че блокадата на системата ренин-ангиотензин-алдостерон води до абнормно развитие на бъбрека при много млади мишки. Прилагането на лекарства, които действат директно върху системата ренин-ангиотензин-алдостерон, може да променя нормалното развитие на бъбрека. Поради това, деца на възраст под 1 година не трябва да получават кандесартан (вж. точка 4.3).</w:t>
      </w:r>
    </w:p>
    <w:p w14:paraId="6A7820AB" w14:textId="459FF469" w:rsidR="008A6AF2" w:rsidRDefault="002C50EE" w:rsidP="00395555">
      <w:pPr>
        <w:pStyle w:val="Heading1"/>
      </w:pPr>
      <w:r>
        <w:lastRenderedPageBreak/>
        <w:t>7. ПРИТЕЖАТЕЛ НА РАЗРЕШЕНИЕТО ЗА УПОТРЕБА</w:t>
      </w:r>
    </w:p>
    <w:p w14:paraId="24704034" w14:textId="015BDF7D" w:rsidR="001E4939" w:rsidRDefault="001E4939" w:rsidP="001E4939"/>
    <w:p w14:paraId="2B530995" w14:textId="77777777" w:rsidR="001E4939" w:rsidRPr="001E4939" w:rsidRDefault="001E4939" w:rsidP="001E4939">
      <w:pPr>
        <w:rPr>
          <w:sz w:val="24"/>
          <w:szCs w:val="24"/>
        </w:rPr>
      </w:pPr>
      <w:r w:rsidRPr="001E4939">
        <w:rPr>
          <w:lang w:eastAsia="bg-BG"/>
        </w:rPr>
        <w:t>Тева Фармасютикълс България ЕООД ул. “Н.В. Гогол” 15, ет. 1</w:t>
      </w:r>
    </w:p>
    <w:p w14:paraId="2BA369E7" w14:textId="77777777" w:rsidR="001E4939" w:rsidRPr="001E4939" w:rsidRDefault="001E4939" w:rsidP="001E4939">
      <w:pPr>
        <w:rPr>
          <w:sz w:val="24"/>
          <w:szCs w:val="24"/>
        </w:rPr>
      </w:pPr>
      <w:r w:rsidRPr="001E4939">
        <w:rPr>
          <w:lang w:eastAsia="bg-BG"/>
        </w:rPr>
        <w:t>София 1124</w:t>
      </w:r>
    </w:p>
    <w:p w14:paraId="3C9974A9" w14:textId="3722956A" w:rsidR="001E4939" w:rsidRPr="001E4939" w:rsidRDefault="001E4939" w:rsidP="001E4939">
      <w:r w:rsidRPr="001E4939">
        <w:rPr>
          <w:lang w:eastAsia="bg-BG"/>
        </w:rPr>
        <w:t>България</w:t>
      </w:r>
    </w:p>
    <w:p w14:paraId="04840D59" w14:textId="44CADCD3" w:rsidR="002C50EE" w:rsidRDefault="002C50EE" w:rsidP="00395555">
      <w:pPr>
        <w:pStyle w:val="Heading1"/>
      </w:pPr>
      <w:r>
        <w:t>8. НОМЕР НА РАЗРЕШЕНИЕТО ЗА УПОТРЕБА</w:t>
      </w:r>
    </w:p>
    <w:p w14:paraId="358651E9" w14:textId="7D012784" w:rsidR="001E4939" w:rsidRDefault="001E4939" w:rsidP="001E4939"/>
    <w:p w14:paraId="37EF1079" w14:textId="5BCB0C8A" w:rsidR="001E4939" w:rsidRPr="001E4939" w:rsidRDefault="001E4939" w:rsidP="001E4939">
      <w:pPr>
        <w:rPr>
          <w:sz w:val="24"/>
          <w:szCs w:val="24"/>
        </w:rPr>
      </w:pPr>
      <w:r>
        <w:rPr>
          <w:lang w:eastAsia="bg-BG"/>
        </w:rPr>
        <w:t>II</w:t>
      </w:r>
      <w:r w:rsidRPr="001E4939">
        <w:rPr>
          <w:lang w:eastAsia="bg-BG"/>
        </w:rPr>
        <w:t>-23569</w:t>
      </w:r>
    </w:p>
    <w:p w14:paraId="3055E4EC" w14:textId="6957BB9C" w:rsidR="001E4939" w:rsidRPr="001E4939" w:rsidRDefault="001E4939" w:rsidP="001E4939">
      <w:r w:rsidRPr="001E4939">
        <w:rPr>
          <w:lang w:val="en-US"/>
        </w:rPr>
        <w:t>Per</w:t>
      </w:r>
      <w:r w:rsidRPr="001E4939">
        <w:rPr>
          <w:lang w:val="ru-RU"/>
        </w:rPr>
        <w:t xml:space="preserve">. </w:t>
      </w:r>
      <w:r w:rsidRPr="001E4939">
        <w:rPr>
          <w:lang w:eastAsia="bg-BG"/>
        </w:rPr>
        <w:t>№ 20100530</w:t>
      </w:r>
    </w:p>
    <w:p w14:paraId="2CCB5832" w14:textId="17ACFD13" w:rsidR="007C605B" w:rsidRDefault="002C50EE" w:rsidP="007C605B">
      <w:pPr>
        <w:pStyle w:val="Heading1"/>
      </w:pPr>
      <w:r>
        <w:t>9. ДАТА НА ПЪРВО РАЗРЕШАВАНЕ/ПОДНОВЯВАНЕ НА РАЗРЕШЕНИЕТО ЗА УПОТРЕБА</w:t>
      </w:r>
    </w:p>
    <w:p w14:paraId="62758DCE" w14:textId="52CDF1C0" w:rsidR="001E4939" w:rsidRDefault="001E4939" w:rsidP="001E4939"/>
    <w:p w14:paraId="14839634" w14:textId="77777777" w:rsidR="001E4939" w:rsidRPr="001E4939" w:rsidRDefault="001E4939" w:rsidP="001E4939">
      <w:pPr>
        <w:rPr>
          <w:sz w:val="24"/>
          <w:szCs w:val="24"/>
        </w:rPr>
      </w:pPr>
      <w:r w:rsidRPr="001E4939">
        <w:rPr>
          <w:lang w:eastAsia="bg-BG"/>
        </w:rPr>
        <w:t>Дата на първо разрешаване: 16 август 2010 г.</w:t>
      </w:r>
    </w:p>
    <w:p w14:paraId="41C02B64" w14:textId="17261073" w:rsidR="001E4939" w:rsidRPr="001E4939" w:rsidRDefault="001E4939" w:rsidP="001E4939">
      <w:r w:rsidRPr="001E4939">
        <w:rPr>
          <w:lang w:eastAsia="bg-BG"/>
        </w:rPr>
        <w:t>Дата на последно подновяване: 08 октомври 2013 г.</w:t>
      </w:r>
    </w:p>
    <w:p w14:paraId="0E9D0119" w14:textId="0245C6D7" w:rsidR="002C50EE" w:rsidRDefault="002C50EE" w:rsidP="002C50EE">
      <w:pPr>
        <w:pStyle w:val="Heading1"/>
      </w:pPr>
      <w:r>
        <w:t>10. ДАТА НА АКТУАЛИЗИРАНЕ НА ТЕКСТА</w:t>
      </w:r>
    </w:p>
    <w:bookmarkEnd w:id="0"/>
    <w:p w14:paraId="43FB38A2" w14:textId="2A51D12A" w:rsidR="007C605B" w:rsidRDefault="007C605B" w:rsidP="00395555"/>
    <w:p w14:paraId="1FD1F361" w14:textId="77777777" w:rsidR="001E4939" w:rsidRPr="003E3126" w:rsidRDefault="001E4939" w:rsidP="00395555">
      <w:bookmarkStart w:id="2" w:name="_GoBack"/>
      <w:bookmarkEnd w:id="2"/>
    </w:p>
    <w:sectPr w:rsidR="001E4939"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24A2C"/>
    <w:multiLevelType w:val="hybridMultilevel"/>
    <w:tmpl w:val="F704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42D2B"/>
    <w:multiLevelType w:val="multilevel"/>
    <w:tmpl w:val="10B89FE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27B96"/>
    <w:multiLevelType w:val="multilevel"/>
    <w:tmpl w:val="10B89FE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2"/>
  </w:num>
  <w:num w:numId="15">
    <w:abstractNumId w:val="30"/>
  </w:num>
  <w:num w:numId="16">
    <w:abstractNumId w:val="10"/>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7"/>
  </w:num>
  <w:num w:numId="29">
    <w:abstractNumId w:val="21"/>
  </w:num>
  <w:num w:numId="30">
    <w:abstractNumId w:val="33"/>
  </w:num>
  <w:num w:numId="31">
    <w:abstractNumId w:val="5"/>
  </w:num>
  <w:num w:numId="32">
    <w:abstractNumId w:val="14"/>
  </w:num>
  <w:num w:numId="33">
    <w:abstractNumId w:val="2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1E4939"/>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6317C"/>
    <w:rsid w:val="007C605B"/>
    <w:rsid w:val="00814073"/>
    <w:rsid w:val="00826F0D"/>
    <w:rsid w:val="00893B92"/>
    <w:rsid w:val="008A6AF2"/>
    <w:rsid w:val="008C70A2"/>
    <w:rsid w:val="009773E4"/>
    <w:rsid w:val="009B171C"/>
    <w:rsid w:val="009F1313"/>
    <w:rsid w:val="00A14092"/>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7327</Words>
  <Characters>41767</Characters>
  <Application>Microsoft Office Word</Application>
  <DocSecurity>0</DocSecurity>
  <Lines>348</Lines>
  <Paragraphs>97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2021-11-23T17:51:00Z</dcterms:created>
  <dcterms:modified xsi:type="dcterms:W3CDTF">2021-11-23T17:51:00Z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