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4AA3234F" w:rsidR="00AA23EC" w:rsidRDefault="00DD466D" w:rsidP="00DD466D">
      <w:pPr>
        <w:pStyle w:val="Heading1"/>
      </w:pPr>
      <w:r>
        <w:t>1.ИМЕ НА ЛЕКАРСТВЕНИЯ ПРОДУКТ</w:t>
      </w:r>
    </w:p>
    <w:p w14:paraId="0AFBA4BB" w14:textId="77777777" w:rsidR="00D203D4" w:rsidRPr="00D203D4" w:rsidRDefault="00D203D4" w:rsidP="00D203D4">
      <w:pPr>
        <w:rPr>
          <w:sz w:val="24"/>
          <w:szCs w:val="24"/>
        </w:rPr>
      </w:pP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0,1 % крем</w:t>
      </w:r>
    </w:p>
    <w:p w14:paraId="6F8E686F" w14:textId="72EB5187" w:rsidR="00D203D4" w:rsidRPr="00D203D4" w:rsidRDefault="00D203D4" w:rsidP="00D203D4">
      <w:proofErr w:type="spellStart"/>
      <w:r w:rsidRPr="00D203D4">
        <w:rPr>
          <w:lang w:val="en-US"/>
        </w:rPr>
        <w:t>Advantan</w:t>
      </w:r>
      <w:proofErr w:type="spellEnd"/>
      <w:r w:rsidRPr="00D203D4">
        <w:rPr>
          <w:lang w:val="en-US"/>
        </w:rPr>
        <w:t xml:space="preserve"> </w:t>
      </w:r>
      <w:r w:rsidRPr="00D203D4">
        <w:rPr>
          <w:lang w:eastAsia="bg-BG"/>
        </w:rPr>
        <w:t xml:space="preserve">0.1 % </w:t>
      </w:r>
      <w:r w:rsidRPr="00D203D4">
        <w:rPr>
          <w:lang w:val="en-US"/>
        </w:rPr>
        <w:t>cream</w:t>
      </w:r>
    </w:p>
    <w:p w14:paraId="4D88B710" w14:textId="5832E1AC" w:rsidR="00D86297" w:rsidRDefault="00DD466D" w:rsidP="00AA23EC">
      <w:pPr>
        <w:pStyle w:val="Heading1"/>
      </w:pPr>
      <w:r>
        <w:t>2. КАЧЕСТВЕН И КОЛИЧЕСТВЕН СЪСТАВ</w:t>
      </w:r>
    </w:p>
    <w:p w14:paraId="40B692DC" w14:textId="77777777" w:rsidR="00D203D4" w:rsidRPr="00D203D4" w:rsidRDefault="00D203D4" w:rsidP="00D203D4">
      <w:pPr>
        <w:spacing w:line="240" w:lineRule="auto"/>
        <w:rPr>
          <w:rFonts w:eastAsia="Times New Roman" w:cs="Arial"/>
        </w:rPr>
      </w:pPr>
      <w:r w:rsidRPr="00D203D4">
        <w:rPr>
          <w:rFonts w:eastAsia="Times New Roman" w:cs="Arial"/>
          <w:color w:val="000000"/>
          <w:lang w:val="en-US"/>
        </w:rPr>
        <w:t xml:space="preserve">1 g </w:t>
      </w:r>
      <w:proofErr w:type="spellStart"/>
      <w:r w:rsidRPr="00D203D4">
        <w:rPr>
          <w:rFonts w:eastAsia="Times New Roman" w:cs="Arial"/>
          <w:color w:val="000000"/>
          <w:lang w:eastAsia="bg-BG"/>
        </w:rPr>
        <w:t>Адвантан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крем съдържа 1 </w:t>
      </w:r>
      <w:r w:rsidRPr="00D203D4">
        <w:rPr>
          <w:rFonts w:eastAsia="Times New Roman" w:cs="Arial"/>
          <w:color w:val="000000"/>
          <w:lang w:val="en-US"/>
        </w:rPr>
        <w:t xml:space="preserve">mg </w:t>
      </w:r>
      <w:r w:rsidRPr="00D203D4">
        <w:rPr>
          <w:rFonts w:eastAsia="Times New Roman" w:cs="Arial"/>
          <w:color w:val="000000"/>
          <w:lang w:eastAsia="bg-BG"/>
        </w:rPr>
        <w:t xml:space="preserve">(0,1%) </w:t>
      </w:r>
      <w:proofErr w:type="spellStart"/>
      <w:r w:rsidRPr="00D203D4">
        <w:rPr>
          <w:rFonts w:eastAsia="Times New Roman" w:cs="Arial"/>
          <w:color w:val="000000"/>
          <w:lang w:eastAsia="bg-BG"/>
        </w:rPr>
        <w:t>метилпреднизолонов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203D4">
        <w:rPr>
          <w:rFonts w:eastAsia="Times New Roman" w:cs="Arial"/>
          <w:color w:val="000000"/>
          <w:lang w:eastAsia="bg-BG"/>
        </w:rPr>
        <w:t>ацепонат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</w:t>
      </w:r>
      <w:r w:rsidRPr="00D203D4">
        <w:rPr>
          <w:rFonts w:eastAsia="Times New Roman" w:cs="Arial"/>
          <w:i/>
          <w:iCs/>
          <w:color w:val="000000"/>
          <w:lang w:val="en-US"/>
        </w:rPr>
        <w:t xml:space="preserve">(methylprednisolone </w:t>
      </w:r>
      <w:proofErr w:type="spellStart"/>
      <w:r w:rsidRPr="00D203D4">
        <w:rPr>
          <w:rFonts w:eastAsia="Times New Roman" w:cs="Arial"/>
          <w:i/>
          <w:iCs/>
          <w:color w:val="000000"/>
          <w:lang w:val="en-US"/>
        </w:rPr>
        <w:t>aceponate</w:t>
      </w:r>
      <w:proofErr w:type="spellEnd"/>
      <w:r w:rsidRPr="00D203D4">
        <w:rPr>
          <w:rFonts w:eastAsia="Times New Roman" w:cs="Arial"/>
          <w:i/>
          <w:iCs/>
          <w:color w:val="000000"/>
          <w:lang w:val="en-US"/>
        </w:rPr>
        <w:t>).</w:t>
      </w:r>
    </w:p>
    <w:p w14:paraId="28D65C7B" w14:textId="77777777" w:rsidR="00D203D4" w:rsidRDefault="00D203D4" w:rsidP="00D203D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72CE32E" w14:textId="5F71B916" w:rsidR="00D203D4" w:rsidRPr="00D203D4" w:rsidRDefault="00D203D4" w:rsidP="00D203D4">
      <w:pPr>
        <w:spacing w:line="240" w:lineRule="auto"/>
        <w:rPr>
          <w:rFonts w:eastAsia="Times New Roman" w:cs="Arial"/>
        </w:rPr>
      </w:pPr>
      <w:r w:rsidRPr="00D203D4">
        <w:rPr>
          <w:rFonts w:eastAsia="Times New Roman" w:cs="Arial"/>
          <w:color w:val="000000"/>
          <w:u w:val="single"/>
          <w:lang w:eastAsia="bg-BG"/>
        </w:rPr>
        <w:t>Помощни вещества с известно действие</w:t>
      </w:r>
      <w:r w:rsidRPr="00D203D4">
        <w:rPr>
          <w:rFonts w:eastAsia="Times New Roman" w:cs="Arial"/>
          <w:color w:val="000000"/>
          <w:lang w:eastAsia="bg-BG"/>
        </w:rPr>
        <w:t xml:space="preserve">: </w:t>
      </w:r>
      <w:proofErr w:type="spellStart"/>
      <w:r w:rsidRPr="00D203D4">
        <w:rPr>
          <w:rFonts w:eastAsia="Times New Roman" w:cs="Arial"/>
          <w:color w:val="000000"/>
          <w:lang w:eastAsia="bg-BG"/>
        </w:rPr>
        <w:t>цетостеарилов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алкохол, </w:t>
      </w:r>
      <w:proofErr w:type="spellStart"/>
      <w:r w:rsidRPr="00D203D4">
        <w:rPr>
          <w:rFonts w:eastAsia="Times New Roman" w:cs="Arial"/>
          <w:color w:val="000000"/>
          <w:lang w:eastAsia="bg-BG"/>
        </w:rPr>
        <w:t>бутилхидрокситолуен</w:t>
      </w:r>
      <w:proofErr w:type="spellEnd"/>
      <w:r w:rsidRPr="00D203D4">
        <w:rPr>
          <w:rFonts w:eastAsia="Times New Roman" w:cs="Arial"/>
          <w:color w:val="000000"/>
          <w:lang w:eastAsia="bg-BG"/>
        </w:rPr>
        <w:t>.</w:t>
      </w:r>
    </w:p>
    <w:p w14:paraId="33086F9B" w14:textId="77777777" w:rsidR="00D203D4" w:rsidRPr="00D203D4" w:rsidRDefault="00D203D4" w:rsidP="00D203D4"/>
    <w:p w14:paraId="5E332777" w14:textId="42A6AC35" w:rsidR="005A66D9" w:rsidRDefault="00DD466D" w:rsidP="00CA1B57">
      <w:pPr>
        <w:pStyle w:val="Heading1"/>
      </w:pPr>
      <w:r>
        <w:t>3. ЛЕКАРСТВЕНА ФОРМА</w:t>
      </w:r>
    </w:p>
    <w:p w14:paraId="4DAADC70" w14:textId="77777777" w:rsidR="00D203D4" w:rsidRDefault="00D203D4" w:rsidP="00D203D4"/>
    <w:p w14:paraId="0F2938B6" w14:textId="15573577" w:rsidR="00D203D4" w:rsidRPr="00D203D4" w:rsidRDefault="00D203D4" w:rsidP="00D203D4">
      <w:r>
        <w:t xml:space="preserve">Крем (масло във водна емулсия, бял до </w:t>
      </w:r>
      <w:proofErr w:type="spellStart"/>
      <w:r>
        <w:t>жълетникав</w:t>
      </w:r>
      <w:proofErr w:type="spellEnd"/>
      <w:r>
        <w:t xml:space="preserve"> непрозрачен крем)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D1DC528" w:rsidR="00FD69E8" w:rsidRDefault="002C50EE" w:rsidP="00AA23EC">
      <w:pPr>
        <w:pStyle w:val="Heading2"/>
      </w:pPr>
      <w:r>
        <w:t>4.1. Терапевтични показания</w:t>
      </w:r>
    </w:p>
    <w:p w14:paraId="6A2160FA" w14:textId="77777777" w:rsidR="00D203D4" w:rsidRPr="00D203D4" w:rsidRDefault="00D203D4" w:rsidP="00D203D4"/>
    <w:p w14:paraId="7AA7E05C" w14:textId="0986BCE5" w:rsidR="00D203D4" w:rsidRDefault="00D203D4" w:rsidP="00D203D4">
      <w:r>
        <w:t>Ендогенна екзема (</w:t>
      </w:r>
      <w:proofErr w:type="spellStart"/>
      <w:r>
        <w:t>атопичен</w:t>
      </w:r>
      <w:proofErr w:type="spellEnd"/>
      <w:r>
        <w:t xml:space="preserve"> дерматит, </w:t>
      </w:r>
      <w:proofErr w:type="spellStart"/>
      <w:r>
        <w:t>невродермит</w:t>
      </w:r>
      <w:proofErr w:type="spellEnd"/>
      <w:r>
        <w:t xml:space="preserve">), контактна екзема, дегенеративна екзема, </w:t>
      </w:r>
      <w:proofErr w:type="spellStart"/>
      <w:r>
        <w:t>дисхидротична</w:t>
      </w:r>
      <w:proofErr w:type="spellEnd"/>
      <w:r>
        <w:t xml:space="preserve"> екзема, </w:t>
      </w:r>
      <w:proofErr w:type="spellStart"/>
      <w:r>
        <w:t>нумуларна</w:t>
      </w:r>
      <w:proofErr w:type="spellEnd"/>
      <w:r>
        <w:t xml:space="preserve"> екзема, некласифицирана екзема, екзема при деца.</w:t>
      </w:r>
    </w:p>
    <w:p w14:paraId="11094EB9" w14:textId="77777777" w:rsidR="00D203D4" w:rsidRPr="00D203D4" w:rsidRDefault="00D203D4" w:rsidP="00D203D4"/>
    <w:p w14:paraId="127F2AC9" w14:textId="7197936D" w:rsidR="00FD69E8" w:rsidRDefault="002C50EE" w:rsidP="00AA23EC">
      <w:pPr>
        <w:pStyle w:val="Heading2"/>
      </w:pPr>
      <w:r>
        <w:t>4.2. Дозировка и начин на приложение</w:t>
      </w:r>
    </w:p>
    <w:p w14:paraId="5EFFBEBF" w14:textId="77777777" w:rsidR="00D203D4" w:rsidRPr="00D203D4" w:rsidRDefault="00D203D4" w:rsidP="00D203D4"/>
    <w:p w14:paraId="1FA69B8B" w14:textId="77777777" w:rsidR="00D203D4" w:rsidRPr="00D203D4" w:rsidRDefault="00D203D4" w:rsidP="00D203D4">
      <w:pPr>
        <w:pStyle w:val="Heading3"/>
        <w:rPr>
          <w:rFonts w:eastAsia="Times New Roman"/>
          <w:u w:val="single"/>
        </w:rPr>
      </w:pPr>
      <w:r w:rsidRPr="00D203D4">
        <w:rPr>
          <w:rFonts w:eastAsia="Times New Roman"/>
          <w:u w:val="single"/>
          <w:lang w:eastAsia="bg-BG"/>
        </w:rPr>
        <w:t>Дозировка</w:t>
      </w:r>
    </w:p>
    <w:p w14:paraId="5F2CF96E" w14:textId="77777777" w:rsidR="00D203D4" w:rsidRPr="00D203D4" w:rsidRDefault="00D203D4" w:rsidP="00D203D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5A9F3F8" w14:textId="5AB4A50E" w:rsidR="00D203D4" w:rsidRPr="00D203D4" w:rsidRDefault="00D203D4" w:rsidP="00D203D4">
      <w:pPr>
        <w:spacing w:line="240" w:lineRule="auto"/>
        <w:rPr>
          <w:rFonts w:eastAsia="Times New Roman" w:cs="Arial"/>
        </w:rPr>
      </w:pPr>
      <w:r w:rsidRPr="00D203D4">
        <w:rPr>
          <w:rFonts w:eastAsia="Times New Roman" w:cs="Arial"/>
          <w:color w:val="000000"/>
          <w:lang w:eastAsia="bg-BG"/>
        </w:rPr>
        <w:t xml:space="preserve">По принцип продължителността на употреба не трябва да надвишава 12 седмици при възрастни. Ако кожата изсъхва прекомерно при продължителна употреба на </w:t>
      </w:r>
      <w:proofErr w:type="spellStart"/>
      <w:r w:rsidRPr="00D203D4">
        <w:rPr>
          <w:rFonts w:eastAsia="Times New Roman" w:cs="Arial"/>
          <w:color w:val="000000"/>
          <w:lang w:eastAsia="bg-BG"/>
        </w:rPr>
        <w:t>Адвантан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крем, трябва да се премине към някоя от формите с по-високо мастно съдържание (</w:t>
      </w:r>
      <w:proofErr w:type="spellStart"/>
      <w:r w:rsidRPr="00D203D4">
        <w:rPr>
          <w:rFonts w:eastAsia="Times New Roman" w:cs="Arial"/>
          <w:color w:val="000000"/>
          <w:lang w:eastAsia="bg-BG"/>
        </w:rPr>
        <w:t>Адвантан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203D4">
        <w:rPr>
          <w:rFonts w:eastAsia="Times New Roman" w:cs="Arial"/>
          <w:color w:val="000000"/>
          <w:lang w:eastAsia="bg-BG"/>
        </w:rPr>
        <w:t>маз</w:t>
      </w:r>
      <w:proofErr w:type="spellEnd"/>
      <w:r w:rsidRPr="00D203D4">
        <w:rPr>
          <w:rFonts w:eastAsia="Times New Roman" w:cs="Arial"/>
          <w:color w:val="000000"/>
          <w:lang w:eastAsia="bg-BG"/>
        </w:rPr>
        <w:t>)</w:t>
      </w:r>
    </w:p>
    <w:p w14:paraId="3FCF8326" w14:textId="77777777" w:rsidR="00D203D4" w:rsidRPr="00D203D4" w:rsidRDefault="00D203D4" w:rsidP="00D203D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4014E14" w14:textId="59DE4A26" w:rsidR="00D203D4" w:rsidRPr="00D203D4" w:rsidRDefault="00D203D4" w:rsidP="00D203D4">
      <w:pPr>
        <w:spacing w:line="240" w:lineRule="auto"/>
        <w:rPr>
          <w:rFonts w:eastAsia="Times New Roman" w:cs="Arial"/>
        </w:rPr>
      </w:pPr>
      <w:r w:rsidRPr="00D203D4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1B3BA84F" w14:textId="77777777" w:rsidR="00D203D4" w:rsidRPr="00D203D4" w:rsidRDefault="00D203D4" w:rsidP="00D203D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11D3F10" w14:textId="70703204" w:rsidR="00D203D4" w:rsidRPr="00D203D4" w:rsidRDefault="00D203D4" w:rsidP="00D203D4">
      <w:pPr>
        <w:spacing w:line="240" w:lineRule="auto"/>
        <w:rPr>
          <w:rFonts w:eastAsia="Times New Roman" w:cs="Arial"/>
        </w:rPr>
      </w:pPr>
      <w:r w:rsidRPr="00D203D4">
        <w:rPr>
          <w:rFonts w:eastAsia="Times New Roman" w:cs="Arial"/>
          <w:color w:val="000000"/>
          <w:lang w:eastAsia="bg-BG"/>
        </w:rPr>
        <w:t xml:space="preserve">Безопасността на </w:t>
      </w:r>
      <w:proofErr w:type="spellStart"/>
      <w:r w:rsidRPr="00D203D4">
        <w:rPr>
          <w:rFonts w:eastAsia="Times New Roman" w:cs="Arial"/>
          <w:color w:val="000000"/>
          <w:lang w:eastAsia="bg-BG"/>
        </w:rPr>
        <w:t>Адвантан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крем при деца на възраст под 4 месеца не е установена.</w:t>
      </w:r>
    </w:p>
    <w:p w14:paraId="0A0934F0" w14:textId="77777777" w:rsidR="00D203D4" w:rsidRPr="00D203D4" w:rsidRDefault="00D203D4" w:rsidP="00D203D4">
      <w:pPr>
        <w:spacing w:line="240" w:lineRule="auto"/>
        <w:rPr>
          <w:rFonts w:eastAsia="Times New Roman" w:cs="Arial"/>
        </w:rPr>
      </w:pPr>
      <w:r w:rsidRPr="00D203D4">
        <w:rPr>
          <w:rFonts w:eastAsia="Times New Roman" w:cs="Arial"/>
          <w:color w:val="000000"/>
          <w:lang w:eastAsia="bg-BG"/>
        </w:rPr>
        <w:t xml:space="preserve">Не е необходима корекция на дозата, когато </w:t>
      </w:r>
      <w:proofErr w:type="spellStart"/>
      <w:r w:rsidRPr="00D203D4">
        <w:rPr>
          <w:rFonts w:eastAsia="Times New Roman" w:cs="Arial"/>
          <w:color w:val="000000"/>
          <w:lang w:eastAsia="bg-BG"/>
        </w:rPr>
        <w:t>Адвантан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крем се прилага при деца. По принцип продължителността на употреба не трябва да надвишава 4 седмици при деца.</w:t>
      </w:r>
    </w:p>
    <w:p w14:paraId="23B46047" w14:textId="77777777" w:rsidR="00D203D4" w:rsidRPr="00D203D4" w:rsidRDefault="00D203D4" w:rsidP="00D203D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E4092DD" w14:textId="22153C3B" w:rsidR="00D203D4" w:rsidRPr="00D203D4" w:rsidRDefault="00D203D4" w:rsidP="00D203D4">
      <w:pPr>
        <w:pStyle w:val="Heading3"/>
        <w:rPr>
          <w:rFonts w:eastAsia="Times New Roman"/>
          <w:u w:val="single"/>
        </w:rPr>
      </w:pPr>
      <w:r w:rsidRPr="00D203D4">
        <w:rPr>
          <w:rFonts w:eastAsia="Times New Roman"/>
          <w:u w:val="single"/>
          <w:lang w:eastAsia="bg-BG"/>
        </w:rPr>
        <w:t>Начин на приложение</w:t>
      </w:r>
    </w:p>
    <w:p w14:paraId="3BB02B0C" w14:textId="77777777" w:rsidR="00D203D4" w:rsidRPr="00D203D4" w:rsidRDefault="00D203D4" w:rsidP="00D203D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4EDA30" w14:textId="16E71F80" w:rsidR="00D203D4" w:rsidRPr="00D203D4" w:rsidRDefault="00D203D4" w:rsidP="00D203D4">
      <w:pPr>
        <w:spacing w:line="240" w:lineRule="auto"/>
        <w:rPr>
          <w:rFonts w:eastAsia="Times New Roman" w:cs="Arial"/>
        </w:rPr>
      </w:pPr>
      <w:proofErr w:type="spellStart"/>
      <w:r w:rsidRPr="00D203D4">
        <w:rPr>
          <w:rFonts w:eastAsia="Times New Roman" w:cs="Arial"/>
          <w:color w:val="000000"/>
          <w:lang w:eastAsia="bg-BG"/>
        </w:rPr>
        <w:t>Адвантан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крем се използва локално като се нанася веднъж дневно на тънък слой върху засегнатите области и се втрива леко.</w:t>
      </w:r>
    </w:p>
    <w:p w14:paraId="7C84B0FC" w14:textId="77777777" w:rsidR="00D203D4" w:rsidRPr="00D203D4" w:rsidRDefault="00D203D4" w:rsidP="00D203D4"/>
    <w:p w14:paraId="0E366821" w14:textId="144592DC" w:rsidR="00FD69E8" w:rsidRDefault="002C50EE" w:rsidP="00AA23EC">
      <w:pPr>
        <w:pStyle w:val="Heading2"/>
      </w:pPr>
      <w:r>
        <w:lastRenderedPageBreak/>
        <w:t>4.3. Противопоказания</w:t>
      </w:r>
    </w:p>
    <w:p w14:paraId="05D196A5" w14:textId="77777777" w:rsidR="00D203D4" w:rsidRDefault="00D203D4" w:rsidP="00D203D4">
      <w:pPr>
        <w:rPr>
          <w:lang w:eastAsia="bg-BG"/>
        </w:rPr>
      </w:pPr>
    </w:p>
    <w:p w14:paraId="2EB61790" w14:textId="28A61071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>Свръхчувствителност към активното вещество или към някое от помощните вещества, изброени в точка 6.1.</w:t>
      </w:r>
    </w:p>
    <w:p w14:paraId="1AB2B393" w14:textId="77777777" w:rsidR="00D203D4" w:rsidRPr="00D203D4" w:rsidRDefault="00D203D4" w:rsidP="00D203D4">
      <w:pPr>
        <w:rPr>
          <w:sz w:val="24"/>
          <w:szCs w:val="24"/>
        </w:rPr>
      </w:pPr>
      <w:proofErr w:type="spellStart"/>
      <w:r w:rsidRPr="00D203D4">
        <w:rPr>
          <w:lang w:eastAsia="bg-BG"/>
        </w:rPr>
        <w:t>Метилпреднизолонов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ацепонат</w:t>
      </w:r>
      <w:proofErr w:type="spellEnd"/>
      <w:r w:rsidRPr="00D203D4">
        <w:rPr>
          <w:lang w:eastAsia="bg-BG"/>
        </w:rPr>
        <w:t xml:space="preserve"> не трябва да се прилага в случаи на туберкулозни или сифилистични процеси в областта, която ще се третира; вирусни заболявания (напр. херпес или варицела), </w:t>
      </w:r>
      <w:proofErr w:type="spellStart"/>
      <w:r w:rsidRPr="00D203D4">
        <w:rPr>
          <w:lang w:eastAsia="bg-BG"/>
        </w:rPr>
        <w:t>розацеа</w:t>
      </w:r>
      <w:proofErr w:type="spellEnd"/>
      <w:r w:rsidRPr="00D203D4">
        <w:rPr>
          <w:lang w:eastAsia="bg-BG"/>
        </w:rPr>
        <w:t xml:space="preserve">, </w:t>
      </w:r>
      <w:proofErr w:type="spellStart"/>
      <w:r w:rsidRPr="00D203D4">
        <w:rPr>
          <w:lang w:eastAsia="bg-BG"/>
        </w:rPr>
        <w:t>периорален</w:t>
      </w:r>
      <w:proofErr w:type="spellEnd"/>
      <w:r w:rsidRPr="00D203D4">
        <w:rPr>
          <w:lang w:eastAsia="bg-BG"/>
        </w:rPr>
        <w:t xml:space="preserve"> дерматит, язви, акне </w:t>
      </w:r>
      <w:proofErr w:type="spellStart"/>
      <w:r w:rsidRPr="00D203D4">
        <w:rPr>
          <w:lang w:eastAsia="bg-BG"/>
        </w:rPr>
        <w:t>вулгарис</w:t>
      </w:r>
      <w:proofErr w:type="spellEnd"/>
      <w:r w:rsidRPr="00D203D4">
        <w:rPr>
          <w:lang w:eastAsia="bg-BG"/>
        </w:rPr>
        <w:t xml:space="preserve">, </w:t>
      </w:r>
      <w:proofErr w:type="spellStart"/>
      <w:r w:rsidRPr="00D203D4">
        <w:rPr>
          <w:lang w:eastAsia="bg-BG"/>
        </w:rPr>
        <w:t>атрофични</w:t>
      </w:r>
      <w:proofErr w:type="spellEnd"/>
      <w:r w:rsidRPr="00D203D4">
        <w:rPr>
          <w:lang w:eastAsia="bg-BG"/>
        </w:rPr>
        <w:t xml:space="preserve"> кожни заболявания и </w:t>
      </w:r>
      <w:proofErr w:type="spellStart"/>
      <w:r w:rsidRPr="00D203D4">
        <w:rPr>
          <w:lang w:eastAsia="bg-BG"/>
        </w:rPr>
        <w:t>постваксинални</w:t>
      </w:r>
      <w:proofErr w:type="spellEnd"/>
      <w:r w:rsidRPr="00D203D4">
        <w:rPr>
          <w:lang w:eastAsia="bg-BG"/>
        </w:rPr>
        <w:t xml:space="preserve"> кожни реакции в зоната на третиране.</w:t>
      </w:r>
    </w:p>
    <w:p w14:paraId="721C66F6" w14:textId="77777777" w:rsidR="00D203D4" w:rsidRDefault="00D203D4" w:rsidP="00D203D4">
      <w:pPr>
        <w:rPr>
          <w:lang w:eastAsia="bg-BG"/>
        </w:rPr>
      </w:pPr>
    </w:p>
    <w:p w14:paraId="4C1FC3DC" w14:textId="46A6EE44" w:rsidR="00D203D4" w:rsidRDefault="00D203D4" w:rsidP="00D203D4">
      <w:pPr>
        <w:rPr>
          <w:lang w:eastAsia="bg-BG"/>
        </w:rPr>
      </w:pPr>
      <w:r w:rsidRPr="00D203D4">
        <w:rPr>
          <w:lang w:eastAsia="bg-BG"/>
        </w:rPr>
        <w:t xml:space="preserve">Бактериални и гъбични заболявания на кожата, </w:t>
      </w:r>
      <w:proofErr w:type="spellStart"/>
      <w:r w:rsidRPr="00D203D4">
        <w:rPr>
          <w:lang w:eastAsia="bg-BG"/>
        </w:rPr>
        <w:t>вж</w:t>
      </w:r>
      <w:proofErr w:type="spellEnd"/>
      <w:r w:rsidRPr="00D203D4">
        <w:rPr>
          <w:lang w:eastAsia="bg-BG"/>
        </w:rPr>
        <w:t>, точка 4.4.</w:t>
      </w:r>
    </w:p>
    <w:p w14:paraId="0D0F8D22" w14:textId="77777777" w:rsidR="00D203D4" w:rsidRPr="00D203D4" w:rsidRDefault="00D203D4" w:rsidP="00D203D4"/>
    <w:p w14:paraId="6DDF89B4" w14:textId="548CF861" w:rsidR="00C809A7" w:rsidRDefault="002C50EE" w:rsidP="00AA23EC">
      <w:pPr>
        <w:pStyle w:val="Heading2"/>
      </w:pPr>
      <w:r>
        <w:t>4.4. Специални предупреждения и предпазни мерки при употреба</w:t>
      </w:r>
    </w:p>
    <w:p w14:paraId="253B37A1" w14:textId="77777777" w:rsidR="00D203D4" w:rsidRDefault="00D203D4" w:rsidP="00D203D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23BA7553" w14:textId="7F882688" w:rsidR="00D203D4" w:rsidRPr="00D203D4" w:rsidRDefault="00D203D4" w:rsidP="00D203D4">
      <w:pPr>
        <w:rPr>
          <w:sz w:val="24"/>
          <w:szCs w:val="24"/>
        </w:rPr>
      </w:pPr>
      <w:proofErr w:type="spellStart"/>
      <w:r w:rsidRPr="00D203D4">
        <w:rPr>
          <w:lang w:eastAsia="bg-BG"/>
        </w:rPr>
        <w:t>Глюкокортикоидите</w:t>
      </w:r>
      <w:proofErr w:type="spellEnd"/>
      <w:r w:rsidRPr="00D203D4">
        <w:rPr>
          <w:lang w:eastAsia="bg-BG"/>
        </w:rPr>
        <w:t xml:space="preserve"> трябва да се използват само във възможно най-ниска доза, особено при деца, и само толкова дълго, колкото е абсолютно необходимо за постигане и поддържане на желания терапевтичен ефект.</w:t>
      </w:r>
    </w:p>
    <w:p w14:paraId="6C4B1C66" w14:textId="77777777" w:rsidR="00D203D4" w:rsidRDefault="00D203D4" w:rsidP="00D203D4">
      <w:pPr>
        <w:rPr>
          <w:lang w:eastAsia="bg-BG"/>
        </w:rPr>
      </w:pPr>
    </w:p>
    <w:p w14:paraId="4333A3BB" w14:textId="6BD1D7A7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>При кожни заболявания, придружени с бактериални и/или гъбични инфекции, трябва да се прилага и допълнително специфично лечение.</w:t>
      </w:r>
    </w:p>
    <w:p w14:paraId="032655C4" w14:textId="77777777" w:rsidR="00D203D4" w:rsidRDefault="00D203D4" w:rsidP="00D203D4">
      <w:pPr>
        <w:rPr>
          <w:lang w:eastAsia="bg-BG"/>
        </w:rPr>
      </w:pPr>
    </w:p>
    <w:p w14:paraId="2F1D07B7" w14:textId="188D6347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Локални инфекции на кожата могат да се усилят при локално лечение с </w:t>
      </w:r>
      <w:proofErr w:type="spellStart"/>
      <w:r w:rsidRPr="00D203D4">
        <w:rPr>
          <w:lang w:eastAsia="bg-BG"/>
        </w:rPr>
        <w:t>глюкокортикоиди</w:t>
      </w:r>
      <w:proofErr w:type="spellEnd"/>
      <w:r w:rsidRPr="00D203D4">
        <w:rPr>
          <w:lang w:eastAsia="bg-BG"/>
        </w:rPr>
        <w:t>.</w:t>
      </w:r>
    </w:p>
    <w:p w14:paraId="68AD4F1E" w14:textId="77777777" w:rsidR="00D203D4" w:rsidRDefault="00D203D4" w:rsidP="00D203D4">
      <w:pPr>
        <w:rPr>
          <w:lang w:eastAsia="bg-BG"/>
        </w:rPr>
      </w:pPr>
    </w:p>
    <w:p w14:paraId="07BDB59A" w14:textId="70B4F1CE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Ако при продължителна употреба на </w:t>
      </w: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крем кожата изсъхва прекомерно, трябва да се премине към някоя от формите с по-високо мастно съдържание (</w:t>
      </w: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маз</w:t>
      </w:r>
      <w:proofErr w:type="spellEnd"/>
      <w:r w:rsidRPr="00D203D4">
        <w:rPr>
          <w:lang w:eastAsia="bg-BG"/>
        </w:rPr>
        <w:t>).</w:t>
      </w:r>
    </w:p>
    <w:p w14:paraId="197E913B" w14:textId="77777777" w:rsidR="00D203D4" w:rsidRDefault="00D203D4" w:rsidP="00D203D4">
      <w:pPr>
        <w:rPr>
          <w:lang w:eastAsia="bg-BG"/>
        </w:rPr>
      </w:pPr>
    </w:p>
    <w:p w14:paraId="13EC7851" w14:textId="5BC1163A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При прилагане на </w:t>
      </w: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крем трябва да се избягва контакт с очите, дълбоки отворени рани и лигавици.</w:t>
      </w:r>
    </w:p>
    <w:p w14:paraId="48A0FAAE" w14:textId="77777777" w:rsidR="00D203D4" w:rsidRDefault="00D203D4" w:rsidP="00D203D4">
      <w:pPr>
        <w:rPr>
          <w:lang w:eastAsia="bg-BG"/>
        </w:rPr>
      </w:pPr>
    </w:p>
    <w:p w14:paraId="71D064B5" w14:textId="279635F7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Продължителното приложение на локални кортикостероиди върху обширни области от тялото и особено при оклузия, значително увеличава риска от нежелани лекарствени реакции. Лечението под </w:t>
      </w:r>
      <w:proofErr w:type="spellStart"/>
      <w:r w:rsidRPr="00D203D4">
        <w:rPr>
          <w:lang w:eastAsia="bg-BG"/>
        </w:rPr>
        <w:t>оклузивни</w:t>
      </w:r>
      <w:proofErr w:type="spellEnd"/>
      <w:r w:rsidRPr="00D203D4">
        <w:rPr>
          <w:lang w:eastAsia="bg-BG"/>
        </w:rPr>
        <w:t xml:space="preserve"> условия трябва да се избягва, освен ако не е указано. Имайте предвид, че пелените, както и </w:t>
      </w:r>
      <w:proofErr w:type="spellStart"/>
      <w:r w:rsidRPr="00D203D4">
        <w:rPr>
          <w:lang w:eastAsia="bg-BG"/>
        </w:rPr>
        <w:t>интертригиналните</w:t>
      </w:r>
      <w:proofErr w:type="spellEnd"/>
      <w:r w:rsidRPr="00D203D4">
        <w:rPr>
          <w:lang w:eastAsia="bg-BG"/>
        </w:rPr>
        <w:t xml:space="preserve"> области, могат да представляват </w:t>
      </w:r>
      <w:proofErr w:type="spellStart"/>
      <w:r w:rsidRPr="00D203D4">
        <w:rPr>
          <w:lang w:eastAsia="bg-BG"/>
        </w:rPr>
        <w:t>оклузивни</w:t>
      </w:r>
      <w:proofErr w:type="spellEnd"/>
      <w:r w:rsidRPr="00D203D4">
        <w:rPr>
          <w:lang w:eastAsia="bg-BG"/>
        </w:rPr>
        <w:t xml:space="preserve"> условия.</w:t>
      </w:r>
    </w:p>
    <w:p w14:paraId="231535E2" w14:textId="77777777" w:rsidR="00D203D4" w:rsidRDefault="00D203D4" w:rsidP="00D203D4">
      <w:pPr>
        <w:rPr>
          <w:lang w:eastAsia="bg-BG"/>
        </w:rPr>
      </w:pPr>
    </w:p>
    <w:p w14:paraId="62B4772D" w14:textId="62BDB6A8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>При лечение на големи участъци от кожата, продължителността на лечението трябва да е възможно най-кратка, като възможността за абсорбция или системен ефект не може напълно да се изключи.</w:t>
      </w:r>
    </w:p>
    <w:p w14:paraId="1A6C1A85" w14:textId="77777777" w:rsidR="00D203D4" w:rsidRDefault="00D203D4" w:rsidP="00D203D4">
      <w:pPr>
        <w:rPr>
          <w:lang w:eastAsia="bg-BG"/>
        </w:rPr>
      </w:pPr>
    </w:p>
    <w:p w14:paraId="404CEA44" w14:textId="4EDD49FC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Както и при всички други </w:t>
      </w:r>
      <w:proofErr w:type="spellStart"/>
      <w:r w:rsidRPr="00D203D4">
        <w:rPr>
          <w:lang w:eastAsia="bg-BG"/>
        </w:rPr>
        <w:t>глюкокортикоиди</w:t>
      </w:r>
      <w:proofErr w:type="spellEnd"/>
      <w:r w:rsidRPr="00D203D4">
        <w:rPr>
          <w:lang w:eastAsia="bg-BG"/>
        </w:rPr>
        <w:t>, непрофесионалната употреба може да маскира клиничната симптоматика.</w:t>
      </w:r>
    </w:p>
    <w:p w14:paraId="461A3516" w14:textId="77777777" w:rsidR="00D203D4" w:rsidRDefault="00D203D4" w:rsidP="00D203D4">
      <w:pPr>
        <w:rPr>
          <w:lang w:eastAsia="bg-BG"/>
        </w:rPr>
      </w:pPr>
    </w:p>
    <w:p w14:paraId="61C40246" w14:textId="40422F37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Както е известно от системното приложение на </w:t>
      </w:r>
      <w:proofErr w:type="spellStart"/>
      <w:r w:rsidRPr="00D203D4">
        <w:rPr>
          <w:lang w:eastAsia="bg-BG"/>
        </w:rPr>
        <w:t>кортикоиди</w:t>
      </w:r>
      <w:proofErr w:type="spellEnd"/>
      <w:r w:rsidRPr="00D203D4">
        <w:rPr>
          <w:lang w:eastAsia="bg-BG"/>
        </w:rPr>
        <w:t xml:space="preserve">, може да се развие глаукома при употреба на локални </w:t>
      </w:r>
      <w:proofErr w:type="spellStart"/>
      <w:r w:rsidRPr="00D203D4">
        <w:rPr>
          <w:lang w:eastAsia="bg-BG"/>
        </w:rPr>
        <w:t>кортикоиди</w:t>
      </w:r>
      <w:proofErr w:type="spellEnd"/>
      <w:r w:rsidRPr="00D203D4">
        <w:rPr>
          <w:lang w:eastAsia="bg-BG"/>
        </w:rPr>
        <w:t xml:space="preserve"> (напр. при големи дози или прилагане за продължителен период, </w:t>
      </w:r>
      <w:proofErr w:type="spellStart"/>
      <w:r w:rsidRPr="00D203D4">
        <w:rPr>
          <w:lang w:eastAsia="bg-BG"/>
        </w:rPr>
        <w:t>оклузивни</w:t>
      </w:r>
      <w:proofErr w:type="spellEnd"/>
      <w:r w:rsidRPr="00D203D4">
        <w:rPr>
          <w:lang w:eastAsia="bg-BG"/>
        </w:rPr>
        <w:t xml:space="preserve"> превръзки или при приложение върху кожата около очите).</w:t>
      </w:r>
    </w:p>
    <w:p w14:paraId="4259E0C7" w14:textId="77777777" w:rsidR="00D203D4" w:rsidRDefault="00D203D4" w:rsidP="00D203D4">
      <w:pPr>
        <w:rPr>
          <w:lang w:eastAsia="bg-BG"/>
        </w:rPr>
      </w:pPr>
    </w:p>
    <w:p w14:paraId="379833E3" w14:textId="76735A3E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>Зрителни смущения:</w:t>
      </w:r>
    </w:p>
    <w:p w14:paraId="3F21832C" w14:textId="0D110DA2" w:rsidR="00D203D4" w:rsidRDefault="00D203D4" w:rsidP="00D203D4">
      <w:pPr>
        <w:rPr>
          <w:lang w:eastAsia="bg-BG"/>
        </w:rPr>
      </w:pPr>
      <w:r w:rsidRPr="00D203D4">
        <w:rPr>
          <w:lang w:eastAsia="bg-BG"/>
        </w:rPr>
        <w:lastRenderedPageBreak/>
        <w:t xml:space="preserve">При системно и локално приложение на кортикостероиди са възможни съобщения за зрителни смущения. Ако при пациент са налице симптоми като замъглено зрение или други зрителни смущения, пациентът трябва да бъде насочен за консултация с офталмолог за оценка на възможните причини, които могат да включват катаракта, глаукома или редки заболявания като централна </w:t>
      </w:r>
      <w:proofErr w:type="spellStart"/>
      <w:r w:rsidRPr="00D203D4">
        <w:rPr>
          <w:lang w:eastAsia="bg-BG"/>
        </w:rPr>
        <w:t>серозна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хориоретинопатия</w:t>
      </w:r>
      <w:proofErr w:type="spellEnd"/>
      <w:r w:rsidRPr="00D203D4">
        <w:rPr>
          <w:lang w:eastAsia="bg-BG"/>
        </w:rPr>
        <w:t xml:space="preserve"> (ЦСХ), за които се съобщава след системно и локално използване на кортикостероиди.</w:t>
      </w:r>
    </w:p>
    <w:p w14:paraId="6244C36F" w14:textId="030A7363" w:rsidR="00D203D4" w:rsidRDefault="00D203D4" w:rsidP="00D203D4">
      <w:pPr>
        <w:rPr>
          <w:lang w:eastAsia="bg-BG"/>
        </w:rPr>
      </w:pPr>
    </w:p>
    <w:p w14:paraId="15A3E30B" w14:textId="77777777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Две от помощните вещества на </w:t>
      </w: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0.1% крем (</w:t>
      </w:r>
      <w:proofErr w:type="spellStart"/>
      <w:r w:rsidRPr="00D203D4">
        <w:rPr>
          <w:lang w:eastAsia="bg-BG"/>
        </w:rPr>
        <w:t>цетостеарилов</w:t>
      </w:r>
      <w:proofErr w:type="spellEnd"/>
      <w:r w:rsidRPr="00D203D4">
        <w:rPr>
          <w:lang w:eastAsia="bg-BG"/>
        </w:rPr>
        <w:t xml:space="preserve"> алкохол и </w:t>
      </w:r>
      <w:proofErr w:type="spellStart"/>
      <w:r w:rsidRPr="00D203D4">
        <w:rPr>
          <w:lang w:eastAsia="bg-BG"/>
        </w:rPr>
        <w:t>бутилхидрокситолуен</w:t>
      </w:r>
      <w:proofErr w:type="spellEnd"/>
      <w:r w:rsidRPr="00D203D4">
        <w:rPr>
          <w:lang w:eastAsia="bg-BG"/>
        </w:rPr>
        <w:t xml:space="preserve">) могат да причинят локални кожни реакции (напр. контактен дерматит). </w:t>
      </w:r>
      <w:proofErr w:type="spellStart"/>
      <w:r w:rsidRPr="00D203D4">
        <w:rPr>
          <w:lang w:eastAsia="bg-BG"/>
        </w:rPr>
        <w:t>Бутилхидрокситолуен</w:t>
      </w:r>
      <w:proofErr w:type="spellEnd"/>
      <w:r w:rsidRPr="00D203D4">
        <w:rPr>
          <w:lang w:eastAsia="bg-BG"/>
        </w:rPr>
        <w:t xml:space="preserve"> може също да причини и дразнене на очите и </w:t>
      </w:r>
      <w:proofErr w:type="spellStart"/>
      <w:r w:rsidRPr="00D203D4">
        <w:rPr>
          <w:lang w:eastAsia="bg-BG"/>
        </w:rPr>
        <w:t>лигавичните</w:t>
      </w:r>
      <w:proofErr w:type="spellEnd"/>
      <w:r w:rsidRPr="00D203D4">
        <w:rPr>
          <w:lang w:eastAsia="bg-BG"/>
        </w:rPr>
        <w:t xml:space="preserve"> мембрани.</w:t>
      </w:r>
    </w:p>
    <w:p w14:paraId="2CB4E627" w14:textId="77777777" w:rsidR="00D203D4" w:rsidRDefault="00D203D4" w:rsidP="00D203D4">
      <w:pPr>
        <w:rPr>
          <w:lang w:eastAsia="bg-BG"/>
        </w:rPr>
      </w:pPr>
    </w:p>
    <w:p w14:paraId="4B49C7A1" w14:textId="0C7CD99C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Помощното вещество (твърди мазнини) в </w:t>
      </w: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крем може да намали ефективността на </w:t>
      </w:r>
      <w:proofErr w:type="spellStart"/>
      <w:r w:rsidRPr="00D203D4">
        <w:rPr>
          <w:lang w:eastAsia="bg-BG"/>
        </w:rPr>
        <w:t>латексови</w:t>
      </w:r>
      <w:proofErr w:type="spellEnd"/>
      <w:r w:rsidRPr="00D203D4">
        <w:rPr>
          <w:lang w:eastAsia="bg-BG"/>
        </w:rPr>
        <w:t xml:space="preserve"> контрацептиви, като презервативи и диафрагми.</w:t>
      </w:r>
    </w:p>
    <w:p w14:paraId="118DEAFE" w14:textId="77777777" w:rsidR="00D203D4" w:rsidRDefault="00D203D4" w:rsidP="00D203D4">
      <w:pPr>
        <w:rPr>
          <w:lang w:eastAsia="bg-BG"/>
        </w:rPr>
      </w:pPr>
    </w:p>
    <w:p w14:paraId="687C52E3" w14:textId="18FF3481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Това лекарство съдържа 1.0 </w:t>
      </w:r>
      <w:r w:rsidRPr="00D203D4">
        <w:rPr>
          <w:lang w:val="en-US"/>
        </w:rPr>
        <w:t xml:space="preserve">g </w:t>
      </w:r>
      <w:proofErr w:type="spellStart"/>
      <w:r w:rsidRPr="00D203D4">
        <w:rPr>
          <w:lang w:eastAsia="bg-BG"/>
        </w:rPr>
        <w:t>бензилов</w:t>
      </w:r>
      <w:proofErr w:type="spellEnd"/>
      <w:r w:rsidRPr="00D203D4">
        <w:rPr>
          <w:lang w:eastAsia="bg-BG"/>
        </w:rPr>
        <w:t xml:space="preserve"> алкохол във всеки 100 </w:t>
      </w:r>
      <w:r w:rsidRPr="00D203D4">
        <w:rPr>
          <w:lang w:val="en-US"/>
        </w:rPr>
        <w:t xml:space="preserve">g. </w:t>
      </w:r>
      <w:proofErr w:type="spellStart"/>
      <w:r w:rsidRPr="00D203D4">
        <w:rPr>
          <w:lang w:eastAsia="bg-BG"/>
        </w:rPr>
        <w:t>Бензиловоят</w:t>
      </w:r>
      <w:proofErr w:type="spellEnd"/>
      <w:r w:rsidRPr="00D203D4">
        <w:rPr>
          <w:lang w:eastAsia="bg-BG"/>
        </w:rPr>
        <w:t xml:space="preserve"> алкохол може да причини алергични реакции, както и леко локално дразнене.</w:t>
      </w:r>
    </w:p>
    <w:p w14:paraId="7EBA01B4" w14:textId="77777777" w:rsidR="00D203D4" w:rsidRDefault="00D203D4" w:rsidP="00D203D4">
      <w:pPr>
        <w:rPr>
          <w:u w:val="single"/>
          <w:lang w:eastAsia="bg-BG"/>
        </w:rPr>
      </w:pPr>
    </w:p>
    <w:p w14:paraId="0484C1C9" w14:textId="51E5FA23" w:rsidR="00D203D4" w:rsidRPr="00D203D4" w:rsidRDefault="00D203D4" w:rsidP="00D203D4">
      <w:pPr>
        <w:rPr>
          <w:sz w:val="24"/>
          <w:szCs w:val="24"/>
        </w:rPr>
      </w:pPr>
      <w:r w:rsidRPr="00D203D4">
        <w:rPr>
          <w:u w:val="single"/>
          <w:lang w:eastAsia="bg-BG"/>
        </w:rPr>
        <w:t>Педиатрична популация</w:t>
      </w:r>
    </w:p>
    <w:p w14:paraId="78E85CA7" w14:textId="77777777" w:rsidR="00D203D4" w:rsidRDefault="00D203D4" w:rsidP="00D203D4">
      <w:pPr>
        <w:rPr>
          <w:lang w:eastAsia="bg-BG"/>
        </w:rPr>
      </w:pPr>
    </w:p>
    <w:p w14:paraId="740ADE09" w14:textId="40E0534C" w:rsidR="00D203D4" w:rsidRPr="00D203D4" w:rsidRDefault="00D203D4" w:rsidP="00D203D4">
      <w:pPr>
        <w:rPr>
          <w:sz w:val="24"/>
          <w:szCs w:val="24"/>
        </w:rPr>
      </w:pP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крем не трябва да се прилага при </w:t>
      </w:r>
      <w:proofErr w:type="spellStart"/>
      <w:r w:rsidRPr="00D203D4">
        <w:rPr>
          <w:lang w:eastAsia="bg-BG"/>
        </w:rPr>
        <w:t>оклузивни</w:t>
      </w:r>
      <w:proofErr w:type="spellEnd"/>
      <w:r w:rsidRPr="00D203D4">
        <w:rPr>
          <w:lang w:eastAsia="bg-BG"/>
        </w:rPr>
        <w:t xml:space="preserve"> условия. Имайте предвид, че пелените могат да създадат </w:t>
      </w:r>
      <w:proofErr w:type="spellStart"/>
      <w:r w:rsidRPr="00D203D4">
        <w:rPr>
          <w:lang w:eastAsia="bg-BG"/>
        </w:rPr>
        <w:t>оклузивни</w:t>
      </w:r>
      <w:proofErr w:type="spellEnd"/>
      <w:r w:rsidRPr="00D203D4">
        <w:rPr>
          <w:lang w:eastAsia="bg-BG"/>
        </w:rPr>
        <w:t xml:space="preserve"> условия.</w:t>
      </w:r>
    </w:p>
    <w:p w14:paraId="3AA64DB0" w14:textId="77777777" w:rsidR="00D203D4" w:rsidRDefault="00D203D4" w:rsidP="00D203D4">
      <w:pPr>
        <w:rPr>
          <w:lang w:eastAsia="bg-BG"/>
        </w:rPr>
      </w:pPr>
    </w:p>
    <w:p w14:paraId="42F94C52" w14:textId="7A40F13A" w:rsidR="00D203D4" w:rsidRDefault="00D203D4" w:rsidP="00D203D4">
      <w:pPr>
        <w:rPr>
          <w:lang w:eastAsia="bg-BG"/>
        </w:rPr>
      </w:pPr>
      <w:r w:rsidRPr="00D203D4">
        <w:rPr>
          <w:lang w:eastAsia="bg-BG"/>
        </w:rPr>
        <w:t>Внимателна оценка на съотношението полза / риск е необходима в случай на употреба при деца на възраст между 4 месеца и 3 години.</w:t>
      </w:r>
    </w:p>
    <w:p w14:paraId="287349F7" w14:textId="77777777" w:rsidR="00D203D4" w:rsidRPr="00D203D4" w:rsidRDefault="00D203D4" w:rsidP="00D203D4"/>
    <w:p w14:paraId="5D37E947" w14:textId="32EE2DA7" w:rsidR="00C809A7" w:rsidRDefault="002C50EE" w:rsidP="00AA23EC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7ABEEB70" w14:textId="77777777" w:rsidR="00D203D4" w:rsidRDefault="00D203D4" w:rsidP="00D203D4"/>
    <w:p w14:paraId="765A1E15" w14:textId="16FE226B" w:rsidR="00D203D4" w:rsidRDefault="00D203D4" w:rsidP="00D203D4">
      <w:r>
        <w:t>Досега не са известни.</w:t>
      </w:r>
    </w:p>
    <w:p w14:paraId="2E7B282E" w14:textId="77777777" w:rsidR="00D203D4" w:rsidRPr="00D203D4" w:rsidRDefault="00D203D4" w:rsidP="00D203D4"/>
    <w:p w14:paraId="2A6346D7" w14:textId="095B10BE" w:rsidR="00C809A7" w:rsidRDefault="002C50EE" w:rsidP="00AA23EC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07E8A51D" w14:textId="77777777" w:rsidR="00D203D4" w:rsidRDefault="00D203D4" w:rsidP="00D203D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</w:pPr>
    </w:p>
    <w:p w14:paraId="0D4FF23D" w14:textId="385AA13E" w:rsidR="00D203D4" w:rsidRPr="00D203D4" w:rsidRDefault="00D203D4" w:rsidP="00D203D4">
      <w:pPr>
        <w:pStyle w:val="Heading3"/>
        <w:rPr>
          <w:rFonts w:eastAsia="Times New Roman"/>
          <w:u w:val="single"/>
        </w:rPr>
      </w:pPr>
      <w:proofErr w:type="spellStart"/>
      <w:r w:rsidRPr="00D203D4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4F0CCBFA" w14:textId="77777777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Няма налична информация за влиянието на </w:t>
      </w:r>
      <w:proofErr w:type="spellStart"/>
      <w:r w:rsidRPr="00D203D4">
        <w:rPr>
          <w:lang w:eastAsia="bg-BG"/>
        </w:rPr>
        <w:t>метилпреднизолонов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ацепонат</w:t>
      </w:r>
      <w:proofErr w:type="spellEnd"/>
      <w:r w:rsidRPr="00D203D4">
        <w:rPr>
          <w:lang w:eastAsia="bg-BG"/>
        </w:rPr>
        <w:t xml:space="preserve"> върху </w:t>
      </w:r>
      <w:proofErr w:type="spellStart"/>
      <w:r w:rsidRPr="00D203D4">
        <w:rPr>
          <w:lang w:eastAsia="bg-BG"/>
        </w:rPr>
        <w:t>фертилитета</w:t>
      </w:r>
      <w:proofErr w:type="spellEnd"/>
      <w:r w:rsidRPr="00D203D4">
        <w:rPr>
          <w:lang w:eastAsia="bg-BG"/>
        </w:rPr>
        <w:t>.</w:t>
      </w:r>
    </w:p>
    <w:p w14:paraId="2E276501" w14:textId="77777777" w:rsidR="00D203D4" w:rsidRDefault="00D203D4" w:rsidP="00D203D4">
      <w:pPr>
        <w:rPr>
          <w:lang w:eastAsia="bg-BG"/>
        </w:rPr>
      </w:pPr>
    </w:p>
    <w:p w14:paraId="38FA0A0A" w14:textId="576A901C" w:rsidR="00D203D4" w:rsidRPr="00D203D4" w:rsidRDefault="00D203D4" w:rsidP="00D203D4">
      <w:pPr>
        <w:pStyle w:val="Heading3"/>
        <w:rPr>
          <w:rFonts w:eastAsia="Times New Roman"/>
          <w:u w:val="single"/>
        </w:rPr>
      </w:pPr>
      <w:r w:rsidRPr="00D203D4">
        <w:rPr>
          <w:rFonts w:eastAsia="Times New Roman"/>
          <w:u w:val="single"/>
          <w:lang w:eastAsia="bg-BG"/>
        </w:rPr>
        <w:t>Бременност</w:t>
      </w:r>
    </w:p>
    <w:p w14:paraId="6B6001C3" w14:textId="77777777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Няма достатъчно данни от употребата на </w:t>
      </w: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крем при бременни жени.</w:t>
      </w:r>
    </w:p>
    <w:p w14:paraId="09C0966E" w14:textId="77777777" w:rsidR="00D203D4" w:rsidRDefault="00D203D4" w:rsidP="00D203D4">
      <w:pPr>
        <w:rPr>
          <w:lang w:eastAsia="bg-BG"/>
        </w:rPr>
      </w:pPr>
    </w:p>
    <w:p w14:paraId="5D3097C4" w14:textId="0312F7FF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Проучвания върху животни с </w:t>
      </w:r>
      <w:proofErr w:type="spellStart"/>
      <w:r w:rsidRPr="00D203D4">
        <w:rPr>
          <w:lang w:eastAsia="bg-BG"/>
        </w:rPr>
        <w:t>метилпреднизолонов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ацепонат</w:t>
      </w:r>
      <w:proofErr w:type="spellEnd"/>
      <w:r w:rsidRPr="00D203D4">
        <w:rPr>
          <w:lang w:eastAsia="bg-BG"/>
        </w:rPr>
        <w:t xml:space="preserve"> показват </w:t>
      </w:r>
      <w:proofErr w:type="spellStart"/>
      <w:r w:rsidRPr="00D203D4">
        <w:rPr>
          <w:lang w:eastAsia="bg-BG"/>
        </w:rPr>
        <w:t>ембриотоксичен</w:t>
      </w:r>
      <w:proofErr w:type="spellEnd"/>
      <w:r w:rsidRPr="00D203D4">
        <w:rPr>
          <w:lang w:eastAsia="bg-BG"/>
        </w:rPr>
        <w:t xml:space="preserve"> и/или тератогенен ефект при дози, надвишаващи терапевтичната (вж. точка 5.3 Предклинични данни за безопасност).</w:t>
      </w:r>
    </w:p>
    <w:p w14:paraId="0BB69E12" w14:textId="77777777" w:rsidR="00D203D4" w:rsidRDefault="00D203D4" w:rsidP="00D203D4">
      <w:pPr>
        <w:rPr>
          <w:lang w:eastAsia="bg-BG"/>
        </w:rPr>
      </w:pPr>
    </w:p>
    <w:p w14:paraId="2C3B12D8" w14:textId="3C57B48F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Редица епидемиологични проучвания предполагат, че би могло да се наблюдава увеличен риск от орални цепки при новородени на майки, които са били третирани със </w:t>
      </w:r>
      <w:r w:rsidRPr="00D203D4">
        <w:rPr>
          <w:lang w:eastAsia="bg-BG"/>
        </w:rPr>
        <w:lastRenderedPageBreak/>
        <w:t xml:space="preserve">системни </w:t>
      </w:r>
      <w:proofErr w:type="spellStart"/>
      <w:r w:rsidRPr="00D203D4">
        <w:rPr>
          <w:lang w:eastAsia="bg-BG"/>
        </w:rPr>
        <w:t>глюкокортикостероиди</w:t>
      </w:r>
      <w:proofErr w:type="spellEnd"/>
      <w:r w:rsidRPr="00D203D4">
        <w:rPr>
          <w:lang w:eastAsia="bg-BG"/>
        </w:rPr>
        <w:t xml:space="preserve"> през първия триместър на бременността. Клиничното показание за лечение с </w:t>
      </w: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крем трябва внимателно да се преразгледа и да се оцени съотношението полза/риск при бременни жени.</w:t>
      </w:r>
    </w:p>
    <w:p w14:paraId="20ABFD4C" w14:textId="77777777" w:rsidR="00D203D4" w:rsidRDefault="00D203D4" w:rsidP="00D203D4">
      <w:pPr>
        <w:rPr>
          <w:lang w:eastAsia="bg-BG"/>
        </w:rPr>
      </w:pPr>
    </w:p>
    <w:p w14:paraId="714EBDBC" w14:textId="77DAD1B5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По принцип, използването на локални препарати, съдържащи </w:t>
      </w:r>
      <w:proofErr w:type="spellStart"/>
      <w:r w:rsidRPr="00D203D4">
        <w:rPr>
          <w:lang w:eastAsia="bg-BG"/>
        </w:rPr>
        <w:t>кортикоиди</w:t>
      </w:r>
      <w:proofErr w:type="spellEnd"/>
      <w:r w:rsidRPr="00D203D4">
        <w:rPr>
          <w:lang w:eastAsia="bg-BG"/>
        </w:rPr>
        <w:t xml:space="preserve"> следва да се избягва през първите три месеца на бременността. Особено третирането на големи участъци, продължително приложение или </w:t>
      </w:r>
      <w:proofErr w:type="spellStart"/>
      <w:r w:rsidRPr="00D203D4">
        <w:rPr>
          <w:lang w:eastAsia="bg-BG"/>
        </w:rPr>
        <w:t>оклузивни</w:t>
      </w:r>
      <w:proofErr w:type="spellEnd"/>
      <w:r w:rsidRPr="00D203D4">
        <w:rPr>
          <w:lang w:eastAsia="bg-BG"/>
        </w:rPr>
        <w:t xml:space="preserve"> превръзки следва да се избягват по време на бременност и кърмене.</w:t>
      </w:r>
    </w:p>
    <w:p w14:paraId="6BDEA4F1" w14:textId="77777777" w:rsidR="00D203D4" w:rsidRDefault="00D203D4" w:rsidP="00D203D4">
      <w:pPr>
        <w:rPr>
          <w:lang w:eastAsia="bg-BG"/>
        </w:rPr>
      </w:pPr>
    </w:p>
    <w:p w14:paraId="74D1CA42" w14:textId="0524B273" w:rsidR="00D203D4" w:rsidRPr="00D203D4" w:rsidRDefault="00D203D4" w:rsidP="00D203D4">
      <w:pPr>
        <w:pStyle w:val="Heading3"/>
        <w:rPr>
          <w:rFonts w:eastAsia="Times New Roman"/>
          <w:u w:val="single"/>
        </w:rPr>
      </w:pPr>
      <w:r w:rsidRPr="00D203D4">
        <w:rPr>
          <w:rFonts w:eastAsia="Times New Roman"/>
          <w:u w:val="single"/>
          <w:lang w:eastAsia="bg-BG"/>
        </w:rPr>
        <w:t>Кърмене</w:t>
      </w:r>
    </w:p>
    <w:p w14:paraId="2F4934A6" w14:textId="77777777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При плъхове </w:t>
      </w:r>
      <w:proofErr w:type="spellStart"/>
      <w:r w:rsidRPr="00D203D4">
        <w:rPr>
          <w:lang w:eastAsia="bg-BG"/>
        </w:rPr>
        <w:t>метилпреднизолонов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ацепонат</w:t>
      </w:r>
      <w:proofErr w:type="spellEnd"/>
      <w:r w:rsidRPr="00D203D4">
        <w:rPr>
          <w:lang w:eastAsia="bg-BG"/>
        </w:rPr>
        <w:t xml:space="preserve"> практически не преминава у новородените с кърмата. Докладвано е, че системно прилаганите кортикостероиди преминават в човешката кърма, но не е известно дали </w:t>
      </w:r>
      <w:proofErr w:type="spellStart"/>
      <w:r w:rsidRPr="00D203D4">
        <w:rPr>
          <w:lang w:eastAsia="bg-BG"/>
        </w:rPr>
        <w:t>метилпреднизолонов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ацепонат</w:t>
      </w:r>
      <w:proofErr w:type="spellEnd"/>
      <w:r w:rsidRPr="00D203D4">
        <w:rPr>
          <w:lang w:eastAsia="bg-BG"/>
        </w:rPr>
        <w:t xml:space="preserve"> се секретира в човешката кърма. Не е известно дали локално приложения </w:t>
      </w: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крем може да доведе до системна абсорбция на </w:t>
      </w:r>
      <w:proofErr w:type="spellStart"/>
      <w:r w:rsidRPr="00D203D4">
        <w:rPr>
          <w:lang w:val="en-US"/>
        </w:rPr>
        <w:t>метилпреднизолона</w:t>
      </w:r>
      <w:proofErr w:type="spellEnd"/>
      <w:r w:rsidRPr="00D203D4">
        <w:rPr>
          <w:lang w:val="en-US"/>
        </w:rPr>
        <w:t xml:space="preserve"> </w:t>
      </w:r>
    </w:p>
    <w:p w14:paraId="059DEF9E" w14:textId="01211FDC" w:rsidR="00D203D4" w:rsidRDefault="00D203D4" w:rsidP="00D203D4">
      <w:pPr>
        <w:rPr>
          <w:lang w:eastAsia="bg-BG"/>
        </w:rPr>
      </w:pPr>
      <w:proofErr w:type="spellStart"/>
      <w:r w:rsidRPr="00D203D4">
        <w:rPr>
          <w:lang w:val="en-US"/>
        </w:rPr>
        <w:t>ацепона</w:t>
      </w:r>
      <w:proofErr w:type="spellEnd"/>
      <w:r w:rsidRPr="00D203D4">
        <w:rPr>
          <w:lang w:eastAsia="bg-BG"/>
        </w:rPr>
        <w:t xml:space="preserve">т до </w:t>
      </w:r>
      <w:proofErr w:type="spellStart"/>
      <w:r w:rsidRPr="00D203D4">
        <w:rPr>
          <w:lang w:eastAsia="bg-BG"/>
        </w:rPr>
        <w:t>установими</w:t>
      </w:r>
      <w:proofErr w:type="spellEnd"/>
      <w:r w:rsidRPr="00D203D4">
        <w:rPr>
          <w:lang w:eastAsia="bg-BG"/>
        </w:rPr>
        <w:t xml:space="preserve"> количества в човешката кърма. Следователно трябва да се подходи с внимание,</w:t>
      </w:r>
      <w:r w:rsidRPr="00D203D4">
        <w:rPr>
          <w:b/>
          <w:bCs/>
          <w:lang w:eastAsia="bg-BG"/>
        </w:rPr>
        <w:t xml:space="preserve"> </w:t>
      </w:r>
      <w:r w:rsidRPr="00D203D4">
        <w:rPr>
          <w:lang w:eastAsia="bg-BG"/>
        </w:rPr>
        <w:t xml:space="preserve">когато </w:t>
      </w: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крем се прилага на кърмещи жени.</w:t>
      </w:r>
    </w:p>
    <w:p w14:paraId="6ECFE6D4" w14:textId="38D73DCA" w:rsidR="00D203D4" w:rsidRDefault="00D203D4" w:rsidP="00D203D4">
      <w:pPr>
        <w:rPr>
          <w:lang w:eastAsia="bg-BG"/>
        </w:rPr>
      </w:pPr>
    </w:p>
    <w:p w14:paraId="1CACF03B" w14:textId="77777777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При майки, които кърмят, не трябва да бъде третирана областта на гърдите. Третирането на големи участъци, продължително приложение или </w:t>
      </w:r>
      <w:proofErr w:type="spellStart"/>
      <w:r w:rsidRPr="00D203D4">
        <w:rPr>
          <w:lang w:eastAsia="bg-BG"/>
        </w:rPr>
        <w:t>оклузивни</w:t>
      </w:r>
      <w:proofErr w:type="spellEnd"/>
      <w:r w:rsidRPr="00D203D4">
        <w:rPr>
          <w:lang w:eastAsia="bg-BG"/>
        </w:rPr>
        <w:t xml:space="preserve"> превръзки следва да се избягват по време на кърмене (вж. точка 4.4).</w:t>
      </w:r>
    </w:p>
    <w:p w14:paraId="346A4D9E" w14:textId="77777777" w:rsidR="00D203D4" w:rsidRPr="00D203D4" w:rsidRDefault="00D203D4" w:rsidP="00D203D4"/>
    <w:p w14:paraId="71DE6E9A" w14:textId="3188CF84" w:rsidR="00C809A7" w:rsidRDefault="002C50EE" w:rsidP="00AA23EC">
      <w:pPr>
        <w:pStyle w:val="Heading2"/>
      </w:pPr>
      <w:r>
        <w:t>4.7. Ефекти върху способността за шофиране и работа с машини</w:t>
      </w:r>
    </w:p>
    <w:p w14:paraId="1D7BADD4" w14:textId="77777777" w:rsidR="00D203D4" w:rsidRDefault="00D203D4" w:rsidP="00D203D4"/>
    <w:p w14:paraId="688DCAC0" w14:textId="2CC86F77" w:rsidR="00D203D4" w:rsidRDefault="00D203D4" w:rsidP="00D203D4">
      <w:proofErr w:type="spellStart"/>
      <w:r>
        <w:t>Адвантан</w:t>
      </w:r>
      <w:proofErr w:type="spellEnd"/>
      <w:r>
        <w:t xml:space="preserve"> крем не повлиява или повлиява пренебрежимо способността на шофиране и работа с машини.</w:t>
      </w:r>
    </w:p>
    <w:p w14:paraId="2068ECB8" w14:textId="77777777" w:rsidR="00D203D4" w:rsidRPr="00D203D4" w:rsidRDefault="00D203D4" w:rsidP="00D203D4"/>
    <w:p w14:paraId="6698E6B8" w14:textId="744E0311" w:rsidR="00C809A7" w:rsidRDefault="002C50EE" w:rsidP="00AA23EC">
      <w:pPr>
        <w:pStyle w:val="Heading2"/>
      </w:pPr>
      <w:r>
        <w:t>4.8. Нежелани лекарствени реакции</w:t>
      </w:r>
    </w:p>
    <w:p w14:paraId="783B5996" w14:textId="77777777" w:rsidR="00D203D4" w:rsidRDefault="00D203D4" w:rsidP="00D203D4">
      <w:pPr>
        <w:rPr>
          <w:lang w:eastAsia="bg-BG"/>
        </w:rPr>
      </w:pPr>
    </w:p>
    <w:p w14:paraId="1A22FD33" w14:textId="2F695DAC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В клинични проучвания с </w:t>
      </w: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крем, най-често наблюдаваните нежелани реакции включват парене и сърбеж на мястото на приложение.</w:t>
      </w:r>
    </w:p>
    <w:p w14:paraId="6801FD90" w14:textId="77777777" w:rsidR="00D203D4" w:rsidRDefault="00D203D4" w:rsidP="00D203D4">
      <w:pPr>
        <w:rPr>
          <w:lang w:eastAsia="bg-BG"/>
        </w:rPr>
      </w:pPr>
    </w:p>
    <w:p w14:paraId="4B583CF5" w14:textId="13275C06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Честотата на нежеланите реакции, наблюдавани в клинични проучвания и представени в таблицата по-долу, са определени според конвенцията за честота на </w:t>
      </w:r>
      <w:r w:rsidRPr="00D203D4">
        <w:rPr>
          <w:lang w:val="en-US"/>
        </w:rPr>
        <w:t xml:space="preserve">MedDRA: </w:t>
      </w:r>
      <w:r w:rsidRPr="00D203D4">
        <w:rPr>
          <w:lang w:eastAsia="bg-BG"/>
        </w:rPr>
        <w:t xml:space="preserve">много чести (&gt;1/10); чести (&gt;1/100 до &lt;1/10); нечести (&gt;1/1,000 до &lt;1/100), редки (&gt;1/10,000 до &lt;1/1,000); много редки (&lt;1/10,000), с неизвестна честота (не може да бъде направена оценка от наличните данни). </w:t>
      </w:r>
      <w:r w:rsidRPr="00D203D4">
        <w:rPr>
          <w:lang w:val="en-US"/>
        </w:rPr>
        <w:t xml:space="preserve">MedDRA </w:t>
      </w:r>
      <w:r w:rsidRPr="00D203D4">
        <w:rPr>
          <w:lang w:eastAsia="bg-BG"/>
        </w:rPr>
        <w:t>версия 12.0 е използвана за описание на реакциите, техните синоними и свързани състояния.</w:t>
      </w:r>
    </w:p>
    <w:p w14:paraId="6FD8942A" w14:textId="17E8C1FC" w:rsidR="00D203D4" w:rsidRDefault="00D203D4" w:rsidP="00D20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701"/>
        <w:gridCol w:w="2411"/>
        <w:gridCol w:w="1983"/>
        <w:gridCol w:w="1761"/>
      </w:tblGrid>
      <w:tr w:rsidR="00D203D4" w14:paraId="30018AD5" w14:textId="77777777" w:rsidTr="00D203D4">
        <w:tc>
          <w:tcPr>
            <w:tcW w:w="1720" w:type="dxa"/>
          </w:tcPr>
          <w:p w14:paraId="522828B7" w14:textId="244BBAB6" w:rsidR="00D203D4" w:rsidRPr="00D203D4" w:rsidRDefault="00D203D4" w:rsidP="00D203D4">
            <w:r w:rsidRPr="00D203D4">
              <w:rPr>
                <w:b/>
                <w:bCs/>
              </w:rPr>
              <w:t>Системно- органни класове</w:t>
            </w:r>
          </w:p>
        </w:tc>
        <w:tc>
          <w:tcPr>
            <w:tcW w:w="1701" w:type="dxa"/>
          </w:tcPr>
          <w:p w14:paraId="69AEE65F" w14:textId="08469C75" w:rsidR="00D203D4" w:rsidRPr="00D203D4" w:rsidRDefault="00D203D4" w:rsidP="00D203D4">
            <w:r w:rsidRPr="00D203D4">
              <w:rPr>
                <w:b/>
                <w:bCs/>
              </w:rPr>
              <w:t>чести</w:t>
            </w:r>
          </w:p>
        </w:tc>
        <w:tc>
          <w:tcPr>
            <w:tcW w:w="2411" w:type="dxa"/>
          </w:tcPr>
          <w:p w14:paraId="75C8A7F2" w14:textId="17ECDACC" w:rsidR="00D203D4" w:rsidRPr="00D203D4" w:rsidRDefault="00D203D4" w:rsidP="00D203D4">
            <w:r w:rsidRPr="00D203D4">
              <w:rPr>
                <w:b/>
                <w:bCs/>
              </w:rPr>
              <w:t>нечести</w:t>
            </w:r>
          </w:p>
        </w:tc>
        <w:tc>
          <w:tcPr>
            <w:tcW w:w="1983" w:type="dxa"/>
          </w:tcPr>
          <w:p w14:paraId="2DDFDC29" w14:textId="7492709D" w:rsidR="00D203D4" w:rsidRPr="00D203D4" w:rsidRDefault="00D203D4" w:rsidP="00D203D4">
            <w:r w:rsidRPr="00D203D4">
              <w:rPr>
                <w:b/>
                <w:bCs/>
              </w:rPr>
              <w:t>редки</w:t>
            </w:r>
          </w:p>
        </w:tc>
        <w:tc>
          <w:tcPr>
            <w:tcW w:w="1761" w:type="dxa"/>
          </w:tcPr>
          <w:p w14:paraId="000DE472" w14:textId="30F73331" w:rsidR="00D203D4" w:rsidRPr="00D203D4" w:rsidRDefault="00D203D4" w:rsidP="00D203D4">
            <w:r w:rsidRPr="00D203D4">
              <w:rPr>
                <w:b/>
                <w:bCs/>
              </w:rPr>
              <w:t>с неизвестна честота*</w:t>
            </w:r>
          </w:p>
        </w:tc>
      </w:tr>
      <w:tr w:rsidR="00D203D4" w14:paraId="35B8D272" w14:textId="77777777" w:rsidTr="00D203D4">
        <w:tc>
          <w:tcPr>
            <w:tcW w:w="1720" w:type="dxa"/>
          </w:tcPr>
          <w:p w14:paraId="4637E7AB" w14:textId="1673B7E5" w:rsidR="00D203D4" w:rsidRPr="00D203D4" w:rsidRDefault="00D203D4" w:rsidP="00D203D4">
            <w:r w:rsidRPr="00D203D4">
              <w:rPr>
                <w:b/>
                <w:bCs/>
              </w:rPr>
              <w:t>Нарушения на очите</w:t>
            </w:r>
          </w:p>
        </w:tc>
        <w:tc>
          <w:tcPr>
            <w:tcW w:w="1701" w:type="dxa"/>
          </w:tcPr>
          <w:p w14:paraId="69BF6DE0" w14:textId="77777777" w:rsidR="00D203D4" w:rsidRPr="00D203D4" w:rsidRDefault="00D203D4" w:rsidP="00D203D4"/>
        </w:tc>
        <w:tc>
          <w:tcPr>
            <w:tcW w:w="2411" w:type="dxa"/>
          </w:tcPr>
          <w:p w14:paraId="6FE713A6" w14:textId="77777777" w:rsidR="00D203D4" w:rsidRPr="00D203D4" w:rsidRDefault="00D203D4" w:rsidP="00D203D4"/>
        </w:tc>
        <w:tc>
          <w:tcPr>
            <w:tcW w:w="1983" w:type="dxa"/>
          </w:tcPr>
          <w:p w14:paraId="0EE9A904" w14:textId="77777777" w:rsidR="00D203D4" w:rsidRPr="00D203D4" w:rsidRDefault="00D203D4" w:rsidP="00D203D4"/>
        </w:tc>
        <w:tc>
          <w:tcPr>
            <w:tcW w:w="1761" w:type="dxa"/>
          </w:tcPr>
          <w:p w14:paraId="3505AC89" w14:textId="70627E8A" w:rsidR="00D203D4" w:rsidRPr="00D203D4" w:rsidRDefault="00D203D4" w:rsidP="00D203D4">
            <w:r w:rsidRPr="00D203D4">
              <w:t>замъглено зрение(вж. също точка 4.4)</w:t>
            </w:r>
          </w:p>
        </w:tc>
      </w:tr>
      <w:tr w:rsidR="00D203D4" w14:paraId="6DE79577" w14:textId="77777777" w:rsidTr="00D203D4">
        <w:tc>
          <w:tcPr>
            <w:tcW w:w="1720" w:type="dxa"/>
          </w:tcPr>
          <w:p w14:paraId="0E6E2E9E" w14:textId="0D9D76BC" w:rsidR="00D203D4" w:rsidRPr="00D203D4" w:rsidRDefault="00D203D4" w:rsidP="00D203D4">
            <w:r w:rsidRPr="00D203D4">
              <w:rPr>
                <w:b/>
                <w:bCs/>
              </w:rPr>
              <w:lastRenderedPageBreak/>
              <w:t xml:space="preserve">Инфекции и </w:t>
            </w:r>
            <w:proofErr w:type="spellStart"/>
            <w:r w:rsidRPr="00D203D4">
              <w:rPr>
                <w:b/>
                <w:bCs/>
              </w:rPr>
              <w:t>инфестации</w:t>
            </w:r>
            <w:proofErr w:type="spellEnd"/>
          </w:p>
        </w:tc>
        <w:tc>
          <w:tcPr>
            <w:tcW w:w="1701" w:type="dxa"/>
          </w:tcPr>
          <w:p w14:paraId="33FF16A7" w14:textId="77777777" w:rsidR="00D203D4" w:rsidRPr="00D203D4" w:rsidRDefault="00D203D4" w:rsidP="00D203D4"/>
        </w:tc>
        <w:tc>
          <w:tcPr>
            <w:tcW w:w="2411" w:type="dxa"/>
          </w:tcPr>
          <w:p w14:paraId="5C14C16F" w14:textId="77777777" w:rsidR="00D203D4" w:rsidRPr="00D203D4" w:rsidRDefault="00D203D4" w:rsidP="00D203D4"/>
        </w:tc>
        <w:tc>
          <w:tcPr>
            <w:tcW w:w="1983" w:type="dxa"/>
          </w:tcPr>
          <w:p w14:paraId="234DA514" w14:textId="6CE0D4D9" w:rsidR="00D203D4" w:rsidRPr="00D203D4" w:rsidRDefault="00D203D4" w:rsidP="00D203D4">
            <w:r w:rsidRPr="00D203D4">
              <w:t>гъбична кожна инфекция</w:t>
            </w:r>
          </w:p>
        </w:tc>
        <w:tc>
          <w:tcPr>
            <w:tcW w:w="1761" w:type="dxa"/>
          </w:tcPr>
          <w:p w14:paraId="74C2BD5D" w14:textId="77777777" w:rsidR="00D203D4" w:rsidRPr="00D203D4" w:rsidRDefault="00D203D4" w:rsidP="00D203D4"/>
        </w:tc>
      </w:tr>
      <w:tr w:rsidR="00D203D4" w14:paraId="758DECD7" w14:textId="77777777" w:rsidTr="00D203D4">
        <w:tc>
          <w:tcPr>
            <w:tcW w:w="1720" w:type="dxa"/>
          </w:tcPr>
          <w:p w14:paraId="685DD9A8" w14:textId="08527EC6" w:rsidR="00D203D4" w:rsidRPr="00D203D4" w:rsidRDefault="00D203D4" w:rsidP="00D203D4">
            <w:r w:rsidRPr="00D203D4">
              <w:rPr>
                <w:b/>
                <w:bCs/>
              </w:rPr>
              <w:t>Общи нарушения и ефекти на мястото на приложение</w:t>
            </w:r>
          </w:p>
        </w:tc>
        <w:tc>
          <w:tcPr>
            <w:tcW w:w="1701" w:type="dxa"/>
          </w:tcPr>
          <w:p w14:paraId="737403BB" w14:textId="5FD621CF" w:rsidR="00D203D4" w:rsidRPr="00D203D4" w:rsidRDefault="00D203D4" w:rsidP="00D203D4">
            <w:r w:rsidRPr="00D203D4">
              <w:t>парене на мястото на приложение, сърбеж на мястото на приложение</w:t>
            </w:r>
          </w:p>
        </w:tc>
        <w:tc>
          <w:tcPr>
            <w:tcW w:w="2411" w:type="dxa"/>
          </w:tcPr>
          <w:p w14:paraId="34DBDEA9" w14:textId="77777777" w:rsidR="00D203D4" w:rsidRPr="00D203D4" w:rsidRDefault="00D203D4" w:rsidP="00D203D4">
            <w:r w:rsidRPr="00D203D4">
              <w:t>сухота на кожата на мястото на</w:t>
            </w:r>
          </w:p>
          <w:p w14:paraId="71F9D8C7" w14:textId="77777777" w:rsidR="00D203D4" w:rsidRPr="00D203D4" w:rsidRDefault="00D203D4" w:rsidP="00D203D4">
            <w:r w:rsidRPr="00D203D4">
              <w:t>приложение, еритема на мястото на</w:t>
            </w:r>
          </w:p>
          <w:p w14:paraId="18FE2CE7" w14:textId="77777777" w:rsidR="00D203D4" w:rsidRPr="00D203D4" w:rsidRDefault="00D203D4" w:rsidP="00D203D4">
            <w:r w:rsidRPr="00D203D4">
              <w:t>приложение, мехури на мястото на</w:t>
            </w:r>
          </w:p>
          <w:p w14:paraId="6A0D4EE4" w14:textId="77777777" w:rsidR="00D203D4" w:rsidRPr="00D203D4" w:rsidRDefault="00D203D4" w:rsidP="00D203D4">
            <w:r w:rsidRPr="00D203D4">
              <w:t xml:space="preserve">приложение, </w:t>
            </w:r>
            <w:proofErr w:type="spellStart"/>
            <w:r w:rsidRPr="00D203D4">
              <w:t>фоликулит</w:t>
            </w:r>
            <w:proofErr w:type="spellEnd"/>
            <w:r w:rsidRPr="00D203D4">
              <w:t xml:space="preserve"> на мястото на приложение, обрив на мястото на</w:t>
            </w:r>
          </w:p>
          <w:p w14:paraId="44C006E2" w14:textId="1B986AC7" w:rsidR="00D203D4" w:rsidRPr="00D203D4" w:rsidRDefault="00D203D4" w:rsidP="00D203D4">
            <w:r w:rsidRPr="00D203D4">
              <w:t xml:space="preserve">приложение, </w:t>
            </w:r>
            <w:proofErr w:type="spellStart"/>
            <w:r w:rsidRPr="00D203D4">
              <w:t>парестезия</w:t>
            </w:r>
            <w:proofErr w:type="spellEnd"/>
            <w:r w:rsidRPr="00D203D4">
              <w:t xml:space="preserve"> на мястото на приложение</w:t>
            </w:r>
          </w:p>
        </w:tc>
        <w:tc>
          <w:tcPr>
            <w:tcW w:w="1983" w:type="dxa"/>
          </w:tcPr>
          <w:p w14:paraId="15D4DFF3" w14:textId="414527FD" w:rsidR="00D203D4" w:rsidRPr="00D203D4" w:rsidRDefault="00D203D4" w:rsidP="00D203D4">
            <w:r w:rsidRPr="00D203D4">
              <w:t>целулит на мястото на приложение, оток на мястото на приложение, дразнене на мястото на приложение</w:t>
            </w:r>
          </w:p>
        </w:tc>
        <w:tc>
          <w:tcPr>
            <w:tcW w:w="1761" w:type="dxa"/>
          </w:tcPr>
          <w:p w14:paraId="22A02A92" w14:textId="151BEAA2" w:rsidR="00D203D4" w:rsidRPr="00D203D4" w:rsidRDefault="00D203D4" w:rsidP="00D203D4">
            <w:proofErr w:type="spellStart"/>
            <w:r w:rsidRPr="00D203D4">
              <w:t>хипертрихоза</w:t>
            </w:r>
            <w:proofErr w:type="spellEnd"/>
          </w:p>
        </w:tc>
      </w:tr>
      <w:tr w:rsidR="00D203D4" w14:paraId="4DB3E92A" w14:textId="77777777" w:rsidTr="00D203D4">
        <w:tc>
          <w:tcPr>
            <w:tcW w:w="1720" w:type="dxa"/>
          </w:tcPr>
          <w:p w14:paraId="60C3F116" w14:textId="654D6556" w:rsidR="00D203D4" w:rsidRPr="00D203D4" w:rsidRDefault="00D203D4" w:rsidP="00D203D4">
            <w:r w:rsidRPr="00D203D4">
              <w:rPr>
                <w:b/>
                <w:bCs/>
              </w:rPr>
              <w:t>Нарушения на имунната</w:t>
            </w:r>
          </w:p>
        </w:tc>
        <w:tc>
          <w:tcPr>
            <w:tcW w:w="1701" w:type="dxa"/>
          </w:tcPr>
          <w:p w14:paraId="5804B1EE" w14:textId="77777777" w:rsidR="00D203D4" w:rsidRPr="00D203D4" w:rsidRDefault="00D203D4" w:rsidP="00D203D4"/>
        </w:tc>
        <w:tc>
          <w:tcPr>
            <w:tcW w:w="2411" w:type="dxa"/>
          </w:tcPr>
          <w:p w14:paraId="472AE89A" w14:textId="65357592" w:rsidR="00D203D4" w:rsidRPr="00D203D4" w:rsidRDefault="00D203D4" w:rsidP="00D203D4">
            <w:r w:rsidRPr="00D203D4">
              <w:t>свръхчувствителност към лекарството</w:t>
            </w:r>
          </w:p>
        </w:tc>
        <w:tc>
          <w:tcPr>
            <w:tcW w:w="1983" w:type="dxa"/>
          </w:tcPr>
          <w:p w14:paraId="542A406C" w14:textId="77777777" w:rsidR="00D203D4" w:rsidRDefault="00D203D4" w:rsidP="00D203D4"/>
        </w:tc>
        <w:tc>
          <w:tcPr>
            <w:tcW w:w="1761" w:type="dxa"/>
          </w:tcPr>
          <w:p w14:paraId="73F65F53" w14:textId="77777777" w:rsidR="00D203D4" w:rsidRDefault="00D203D4" w:rsidP="00D203D4"/>
        </w:tc>
      </w:tr>
      <w:tr w:rsidR="00D203D4" w14:paraId="3E1033CB" w14:textId="77777777" w:rsidTr="00D203D4">
        <w:tc>
          <w:tcPr>
            <w:tcW w:w="1720" w:type="dxa"/>
          </w:tcPr>
          <w:p w14:paraId="18EB1FCD" w14:textId="77777777" w:rsidR="00D203D4" w:rsidRPr="00D203D4" w:rsidRDefault="00D203D4" w:rsidP="00D203D4">
            <w:pPr>
              <w:rPr>
                <w:rFonts w:ascii="Times New Roman" w:eastAsia="Times New Roman" w:hAnsi="Times New Roman" w:cs="Times New Roman"/>
              </w:rPr>
            </w:pPr>
            <w:r w:rsidRPr="00D203D4">
              <w:rPr>
                <w:b/>
                <w:bCs/>
              </w:rPr>
              <w:t xml:space="preserve">Нарушения на кожата и </w:t>
            </w:r>
            <w:r w:rsidRPr="00D203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подкожната тъкан</w:t>
            </w:r>
          </w:p>
          <w:p w14:paraId="0A04CD66" w14:textId="0F2FBEC3" w:rsidR="00D203D4" w:rsidRPr="00D203D4" w:rsidRDefault="00D203D4" w:rsidP="00D203D4"/>
        </w:tc>
        <w:tc>
          <w:tcPr>
            <w:tcW w:w="1701" w:type="dxa"/>
          </w:tcPr>
          <w:p w14:paraId="75486D10" w14:textId="77777777" w:rsidR="00D203D4" w:rsidRPr="00D203D4" w:rsidRDefault="00D203D4" w:rsidP="00D203D4"/>
        </w:tc>
        <w:tc>
          <w:tcPr>
            <w:tcW w:w="2411" w:type="dxa"/>
          </w:tcPr>
          <w:p w14:paraId="768CE2B0" w14:textId="77777777" w:rsidR="00D203D4" w:rsidRPr="00D203D4" w:rsidRDefault="00D203D4" w:rsidP="00D203D4"/>
        </w:tc>
        <w:tc>
          <w:tcPr>
            <w:tcW w:w="1983" w:type="dxa"/>
          </w:tcPr>
          <w:p w14:paraId="20C49799" w14:textId="77777777" w:rsidR="00D203D4" w:rsidRPr="00D203D4" w:rsidRDefault="00D203D4" w:rsidP="00D203D4">
            <w:proofErr w:type="spellStart"/>
            <w:r w:rsidRPr="00D203D4">
              <w:t>пиодермия</w:t>
            </w:r>
            <w:proofErr w:type="spellEnd"/>
            <w:r w:rsidRPr="00D203D4">
              <w:t xml:space="preserve">, кожни </w:t>
            </w:r>
            <w:proofErr w:type="spellStart"/>
            <w:r w:rsidRPr="00D203D4">
              <w:t>фисури</w:t>
            </w:r>
            <w:proofErr w:type="spellEnd"/>
            <w:r w:rsidRPr="00D203D4">
              <w:t>,</w:t>
            </w:r>
          </w:p>
          <w:p w14:paraId="15E17F17" w14:textId="0ECB1326" w:rsidR="00D203D4" w:rsidRPr="00D203D4" w:rsidRDefault="00D203D4" w:rsidP="00D203D4">
            <w:proofErr w:type="spellStart"/>
            <w:r w:rsidRPr="00D203D4">
              <w:t>телеангиектазия</w:t>
            </w:r>
            <w:proofErr w:type="spellEnd"/>
            <w:r w:rsidRPr="00D203D4">
              <w:t>, атрофия на кожата, акне</w:t>
            </w:r>
          </w:p>
        </w:tc>
        <w:tc>
          <w:tcPr>
            <w:tcW w:w="1761" w:type="dxa"/>
          </w:tcPr>
          <w:p w14:paraId="0F571E4A" w14:textId="77777777" w:rsidR="00D203D4" w:rsidRPr="00D203D4" w:rsidRDefault="00D203D4" w:rsidP="00D203D4">
            <w:r w:rsidRPr="00D203D4">
              <w:t xml:space="preserve">кожни </w:t>
            </w:r>
            <w:proofErr w:type="spellStart"/>
            <w:r w:rsidRPr="00D203D4">
              <w:t>стрии</w:t>
            </w:r>
            <w:proofErr w:type="spellEnd"/>
            <w:r w:rsidRPr="00D203D4">
              <w:t>,</w:t>
            </w:r>
          </w:p>
          <w:p w14:paraId="62B05E2A" w14:textId="77777777" w:rsidR="00D203D4" w:rsidRPr="00D203D4" w:rsidRDefault="00D203D4" w:rsidP="00D203D4">
            <w:proofErr w:type="spellStart"/>
            <w:r w:rsidRPr="00D203D4">
              <w:t>периорален</w:t>
            </w:r>
            <w:proofErr w:type="spellEnd"/>
          </w:p>
          <w:p w14:paraId="7F39F8B2" w14:textId="77777777" w:rsidR="00D203D4" w:rsidRPr="00D203D4" w:rsidRDefault="00D203D4" w:rsidP="00D203D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203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дерматит, </w:t>
            </w:r>
            <w:proofErr w:type="spellStart"/>
            <w:r w:rsidRPr="00D203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депигментация</w:t>
            </w:r>
            <w:proofErr w:type="spellEnd"/>
            <w:r w:rsidRPr="00D203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на кожата, алергични кожни реакции</w:t>
            </w:r>
          </w:p>
          <w:p w14:paraId="06D5404B" w14:textId="1FAA489C" w:rsidR="00D203D4" w:rsidRPr="00D203D4" w:rsidRDefault="00D203D4" w:rsidP="00D203D4"/>
        </w:tc>
      </w:tr>
    </w:tbl>
    <w:p w14:paraId="6B7689DD" w14:textId="77777777" w:rsidR="00D203D4" w:rsidRPr="00D203D4" w:rsidRDefault="00D203D4" w:rsidP="00D203D4">
      <w:pPr>
        <w:rPr>
          <w:sz w:val="24"/>
          <w:szCs w:val="24"/>
        </w:rPr>
      </w:pPr>
      <w:r w:rsidRPr="00D203D4">
        <w:rPr>
          <w:lang w:val="en-US"/>
        </w:rPr>
        <w:t xml:space="preserve">* </w:t>
      </w:r>
      <w:r w:rsidRPr="00D203D4">
        <w:rPr>
          <w:lang w:eastAsia="bg-BG"/>
        </w:rPr>
        <w:t>Потенциални нежелани лекарствени реакции, които не са наблюдавани в клинични проучвания.</w:t>
      </w:r>
    </w:p>
    <w:p w14:paraId="269AAA4D" w14:textId="77777777" w:rsidR="00D203D4" w:rsidRDefault="00D203D4" w:rsidP="00D203D4">
      <w:pPr>
        <w:rPr>
          <w:lang w:eastAsia="bg-BG"/>
        </w:rPr>
      </w:pPr>
    </w:p>
    <w:p w14:paraId="3D93C54B" w14:textId="1D2B70FF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Системни нежелани реакции, поради абсорбция, могат да се проявят когато се използват продукти за локално приложение, съдържащи </w:t>
      </w:r>
      <w:proofErr w:type="spellStart"/>
      <w:r w:rsidRPr="00D203D4">
        <w:rPr>
          <w:lang w:eastAsia="bg-BG"/>
        </w:rPr>
        <w:t>кортикоиди</w:t>
      </w:r>
      <w:proofErr w:type="spellEnd"/>
      <w:r w:rsidRPr="00D203D4">
        <w:rPr>
          <w:lang w:eastAsia="bg-BG"/>
        </w:rPr>
        <w:t>.</w:t>
      </w:r>
    </w:p>
    <w:p w14:paraId="610B4F06" w14:textId="77777777" w:rsidR="00D203D4" w:rsidRDefault="00D203D4" w:rsidP="00D203D4">
      <w:pPr>
        <w:rPr>
          <w:lang w:eastAsia="bg-BG"/>
        </w:rPr>
      </w:pPr>
    </w:p>
    <w:p w14:paraId="69049833" w14:textId="16840047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>Съобщаване на подозирани нежелани реакции</w:t>
      </w:r>
    </w:p>
    <w:p w14:paraId="55D664E1" w14:textId="77777777" w:rsidR="00D203D4" w:rsidRDefault="00D203D4" w:rsidP="00D203D4">
      <w:pPr>
        <w:rPr>
          <w:lang w:eastAsia="bg-BG"/>
        </w:rPr>
      </w:pPr>
      <w:r w:rsidRPr="00D203D4">
        <w:rPr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 </w:t>
      </w:r>
    </w:p>
    <w:p w14:paraId="36B3157B" w14:textId="77777777" w:rsidR="00D203D4" w:rsidRDefault="00D203D4" w:rsidP="00D203D4">
      <w:pPr>
        <w:rPr>
          <w:lang w:eastAsia="bg-BG"/>
        </w:rPr>
      </w:pPr>
      <w:r w:rsidRPr="00D203D4">
        <w:rPr>
          <w:lang w:eastAsia="bg-BG"/>
        </w:rPr>
        <w:t xml:space="preserve">ул. „Дамян Груев” № 8 </w:t>
      </w:r>
    </w:p>
    <w:p w14:paraId="5D85491E" w14:textId="31B2E2C9" w:rsidR="00D203D4" w:rsidRDefault="00D203D4" w:rsidP="00D203D4">
      <w:pPr>
        <w:rPr>
          <w:lang w:eastAsia="bg-BG"/>
        </w:rPr>
      </w:pPr>
      <w:r w:rsidRPr="00D203D4">
        <w:rPr>
          <w:lang w:eastAsia="bg-BG"/>
        </w:rPr>
        <w:t xml:space="preserve">1303 София </w:t>
      </w:r>
    </w:p>
    <w:p w14:paraId="6F1F41C7" w14:textId="77777777" w:rsidR="00D203D4" w:rsidRDefault="00D203D4" w:rsidP="00D203D4">
      <w:pPr>
        <w:rPr>
          <w:lang w:eastAsia="bg-BG"/>
        </w:rPr>
      </w:pPr>
      <w:r w:rsidRPr="00D203D4">
        <w:rPr>
          <w:lang w:eastAsia="bg-BG"/>
        </w:rPr>
        <w:t xml:space="preserve">тел.: +359 2 8903417 </w:t>
      </w:r>
    </w:p>
    <w:p w14:paraId="704FC114" w14:textId="0F4BEF12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уебсайт: </w:t>
      </w:r>
      <w:hyperlink r:id="rId5" w:history="1">
        <w:r w:rsidRPr="00D203D4">
          <w:rPr>
            <w:u w:val="single"/>
            <w:lang w:val="en-US"/>
          </w:rPr>
          <w:t>www.bda.bg</w:t>
        </w:r>
      </w:hyperlink>
    </w:p>
    <w:p w14:paraId="5766A900" w14:textId="77777777" w:rsidR="00D203D4" w:rsidRPr="00D203D4" w:rsidRDefault="00D203D4" w:rsidP="00D203D4"/>
    <w:p w14:paraId="4239D218" w14:textId="09E391F8" w:rsidR="00C809A7" w:rsidRDefault="002C50EE" w:rsidP="00AA23EC">
      <w:pPr>
        <w:pStyle w:val="Heading2"/>
      </w:pPr>
      <w:r>
        <w:t>4.9. Предозиране</w:t>
      </w:r>
    </w:p>
    <w:p w14:paraId="61990CCA" w14:textId="77777777" w:rsidR="00D203D4" w:rsidRDefault="00D203D4" w:rsidP="00D203D4"/>
    <w:p w14:paraId="7A638313" w14:textId="62C95A46" w:rsidR="00D203D4" w:rsidRPr="00D203D4" w:rsidRDefault="00D203D4" w:rsidP="00D203D4">
      <w:r>
        <w:lastRenderedPageBreak/>
        <w:t xml:space="preserve">Резултатите от клинични проучвания за остра токсичност с </w:t>
      </w:r>
      <w:proofErr w:type="spellStart"/>
      <w:r>
        <w:t>метилпреднизолонов</w:t>
      </w:r>
      <w:proofErr w:type="spellEnd"/>
      <w:r>
        <w:t xml:space="preserve"> </w:t>
      </w:r>
      <w:proofErr w:type="spellStart"/>
      <w:r>
        <w:t>ацепонат</w:t>
      </w:r>
      <w:proofErr w:type="spellEnd"/>
      <w:r>
        <w:t xml:space="preserve"> не показват наличие на риск от остра интоксикация при еднократно кожно приложение на свръхдоза (приложение върху обширна зона при състояния, благоприятстващи абсорбция) или случайно перорално поглъщане.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6CDB2723" w14:textId="478C87A9" w:rsidR="00C809A7" w:rsidRDefault="002C50EE" w:rsidP="00AA23EC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6BEA9C71" w14:textId="77777777" w:rsidR="00D203D4" w:rsidRPr="00D203D4" w:rsidRDefault="00D203D4" w:rsidP="00D203D4">
      <w:pPr>
        <w:spacing w:line="240" w:lineRule="auto"/>
        <w:rPr>
          <w:rFonts w:eastAsia="Times New Roman" w:cs="Arial"/>
        </w:rPr>
      </w:pPr>
      <w:proofErr w:type="spellStart"/>
      <w:r w:rsidRPr="00D203D4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група: кортикостероиди, мощни (група </w:t>
      </w:r>
      <w:r w:rsidRPr="00D203D4">
        <w:rPr>
          <w:rFonts w:eastAsia="Times New Roman" w:cs="Arial"/>
          <w:color w:val="000000"/>
          <w:lang w:val="en-US"/>
        </w:rPr>
        <w:t xml:space="preserve">III), </w:t>
      </w:r>
      <w:r w:rsidRPr="00D203D4">
        <w:rPr>
          <w:rFonts w:eastAsia="Times New Roman" w:cs="Arial"/>
          <w:color w:val="000000"/>
          <w:lang w:eastAsia="bg-BG"/>
        </w:rPr>
        <w:t xml:space="preserve">АТС код: </w:t>
      </w:r>
      <w:r w:rsidRPr="00D203D4">
        <w:rPr>
          <w:rFonts w:eastAsia="Times New Roman" w:cs="Arial"/>
          <w:color w:val="000000"/>
          <w:lang w:val="en-US"/>
        </w:rPr>
        <w:t>D07AC14.</w:t>
      </w:r>
    </w:p>
    <w:p w14:paraId="0A83BF65" w14:textId="77777777" w:rsidR="00D203D4" w:rsidRPr="00D203D4" w:rsidRDefault="00D203D4" w:rsidP="00D203D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2807A83" w14:textId="62023A4E" w:rsidR="00D203D4" w:rsidRPr="00D203D4" w:rsidRDefault="00D203D4" w:rsidP="00D203D4">
      <w:pPr>
        <w:spacing w:line="240" w:lineRule="auto"/>
        <w:rPr>
          <w:rFonts w:eastAsia="Times New Roman" w:cs="Arial"/>
        </w:rPr>
      </w:pPr>
      <w:r w:rsidRPr="00D203D4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35E8B6F4" w14:textId="77777777" w:rsidR="00D203D4" w:rsidRPr="00D203D4" w:rsidRDefault="00D203D4" w:rsidP="00D203D4">
      <w:pPr>
        <w:spacing w:line="240" w:lineRule="auto"/>
        <w:rPr>
          <w:rFonts w:eastAsia="Times New Roman" w:cs="Arial"/>
        </w:rPr>
      </w:pPr>
      <w:r w:rsidRPr="00D203D4">
        <w:rPr>
          <w:rFonts w:eastAsia="Times New Roman" w:cs="Arial"/>
          <w:color w:val="000000"/>
          <w:lang w:eastAsia="bg-BG"/>
        </w:rPr>
        <w:t xml:space="preserve">След локално приложение </w:t>
      </w:r>
      <w:proofErr w:type="spellStart"/>
      <w:r w:rsidRPr="00D203D4">
        <w:rPr>
          <w:rFonts w:eastAsia="Times New Roman" w:cs="Arial"/>
          <w:color w:val="000000"/>
          <w:lang w:eastAsia="bg-BG"/>
        </w:rPr>
        <w:t>Адвантан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крем потиска възпалителните и алергични кожни реакции, както и реакциите свързани с хиперпролиферация, което води до намаляване на обективните симптоми (еритем, едем, секреция), както и на субективните оплаквания (сърбеж, парене, болка).</w:t>
      </w:r>
    </w:p>
    <w:p w14:paraId="228EF964" w14:textId="77777777" w:rsidR="00D203D4" w:rsidRPr="00D203D4" w:rsidRDefault="00D203D4" w:rsidP="00D203D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BBF6D6E" w14:textId="07B0BEA8" w:rsidR="00D203D4" w:rsidRPr="00D203D4" w:rsidRDefault="00D203D4" w:rsidP="00D203D4">
      <w:pPr>
        <w:spacing w:line="240" w:lineRule="auto"/>
        <w:rPr>
          <w:rFonts w:eastAsia="Times New Roman" w:cs="Arial"/>
        </w:rPr>
      </w:pPr>
      <w:r w:rsidRPr="00D203D4">
        <w:rPr>
          <w:rFonts w:eastAsia="Times New Roman" w:cs="Arial"/>
          <w:color w:val="000000"/>
          <w:lang w:eastAsia="bg-BG"/>
        </w:rPr>
        <w:t xml:space="preserve">Известно е, че </w:t>
      </w:r>
      <w:proofErr w:type="spellStart"/>
      <w:r w:rsidRPr="00D203D4">
        <w:rPr>
          <w:rFonts w:eastAsia="Times New Roman" w:cs="Arial"/>
          <w:color w:val="000000"/>
          <w:lang w:eastAsia="bg-BG"/>
        </w:rPr>
        <w:t>метилпреднизолонов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203D4">
        <w:rPr>
          <w:rFonts w:eastAsia="Times New Roman" w:cs="Arial"/>
          <w:color w:val="000000"/>
          <w:lang w:eastAsia="bg-BG"/>
        </w:rPr>
        <w:t>ацепонат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се свързва с вътреклетъчните </w:t>
      </w:r>
      <w:proofErr w:type="spellStart"/>
      <w:r w:rsidRPr="00D203D4">
        <w:rPr>
          <w:rFonts w:eastAsia="Times New Roman" w:cs="Arial"/>
          <w:color w:val="000000"/>
          <w:lang w:eastAsia="bg-BG"/>
        </w:rPr>
        <w:t>глюкороктикоидни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рецептори, и това се отнася особено за основния му метаболит 6-</w:t>
      </w:r>
      <w:r w:rsidRPr="00D203D4">
        <w:rPr>
          <w:rFonts w:eastAsia="Times New Roman" w:cs="Arial"/>
          <w:color w:val="000000"/>
          <w:lang w:val="en-US"/>
        </w:rPr>
        <w:t>α</w:t>
      </w:r>
      <w:r w:rsidRPr="00D203D4">
        <w:rPr>
          <w:rFonts w:eastAsia="Times New Roman" w:cs="Arial"/>
          <w:color w:val="000000"/>
          <w:lang w:eastAsia="bg-BG"/>
        </w:rPr>
        <w:t xml:space="preserve">- </w:t>
      </w:r>
      <w:proofErr w:type="spellStart"/>
      <w:r w:rsidRPr="00D203D4">
        <w:rPr>
          <w:rFonts w:eastAsia="Times New Roman" w:cs="Arial"/>
          <w:color w:val="000000"/>
          <w:lang w:eastAsia="bg-BG"/>
        </w:rPr>
        <w:t>метилпреднизолон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-17-пропионат, който се формира след разцепването на естера в кожата.</w:t>
      </w:r>
    </w:p>
    <w:p w14:paraId="732C5B20" w14:textId="77777777" w:rsidR="00D203D4" w:rsidRPr="00D203D4" w:rsidRDefault="00D203D4" w:rsidP="00D203D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D5F70B" w14:textId="7C0F5492" w:rsidR="00D203D4" w:rsidRPr="00D203D4" w:rsidRDefault="00D203D4" w:rsidP="00D203D4">
      <w:pPr>
        <w:spacing w:line="240" w:lineRule="auto"/>
        <w:rPr>
          <w:rFonts w:eastAsia="Times New Roman" w:cs="Arial"/>
        </w:rPr>
      </w:pPr>
      <w:proofErr w:type="spellStart"/>
      <w:r w:rsidRPr="00D203D4">
        <w:rPr>
          <w:rFonts w:eastAsia="Times New Roman" w:cs="Arial"/>
          <w:color w:val="000000"/>
          <w:lang w:eastAsia="bg-BG"/>
        </w:rPr>
        <w:t>Стероидно</w:t>
      </w:r>
      <w:proofErr w:type="spellEnd"/>
      <w:r w:rsidRPr="00D203D4">
        <w:rPr>
          <w:rFonts w:eastAsia="Times New Roman" w:cs="Arial"/>
          <w:color w:val="000000"/>
          <w:lang w:eastAsia="bg-BG"/>
        </w:rPr>
        <w:t>-рецепторния комплекс се свързва с определени области на ДНК, като с това задейства серия биологични ефекти.</w:t>
      </w:r>
    </w:p>
    <w:p w14:paraId="3C4D49A7" w14:textId="77777777" w:rsidR="00D203D4" w:rsidRPr="00D203D4" w:rsidRDefault="00D203D4" w:rsidP="00D203D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7331EB" w14:textId="73AC83E8" w:rsidR="00D203D4" w:rsidRPr="00D203D4" w:rsidRDefault="00D203D4" w:rsidP="00D203D4">
      <w:pPr>
        <w:spacing w:line="240" w:lineRule="auto"/>
        <w:rPr>
          <w:rFonts w:eastAsia="Times New Roman" w:cs="Arial"/>
        </w:rPr>
      </w:pPr>
      <w:r w:rsidRPr="00D203D4">
        <w:rPr>
          <w:rFonts w:eastAsia="Times New Roman" w:cs="Arial"/>
          <w:color w:val="000000"/>
          <w:lang w:eastAsia="bg-BG"/>
        </w:rPr>
        <w:t xml:space="preserve">Образуването на </w:t>
      </w:r>
      <w:proofErr w:type="spellStart"/>
      <w:r w:rsidRPr="00D203D4">
        <w:rPr>
          <w:rFonts w:eastAsia="Times New Roman" w:cs="Arial"/>
          <w:color w:val="000000"/>
          <w:lang w:eastAsia="bg-BG"/>
        </w:rPr>
        <w:t>стероидно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-рецепторен комплекс предизвиква синтезиране на </w:t>
      </w:r>
      <w:proofErr w:type="spellStart"/>
      <w:r w:rsidRPr="00D203D4">
        <w:rPr>
          <w:rFonts w:eastAsia="Times New Roman" w:cs="Arial"/>
          <w:color w:val="000000"/>
          <w:lang w:eastAsia="bg-BG"/>
        </w:rPr>
        <w:t>макрокортин</w:t>
      </w:r>
      <w:proofErr w:type="spellEnd"/>
      <w:r w:rsidRPr="00D203D4">
        <w:rPr>
          <w:rFonts w:eastAsia="Times New Roman" w:cs="Arial"/>
          <w:color w:val="000000"/>
          <w:lang w:eastAsia="bg-BG"/>
        </w:rPr>
        <w:t>.</w:t>
      </w:r>
    </w:p>
    <w:p w14:paraId="3E4EE4CE" w14:textId="2D7FD696" w:rsidR="00D203D4" w:rsidRDefault="00D203D4" w:rsidP="00D203D4">
      <w:p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D203D4">
        <w:rPr>
          <w:rFonts w:eastAsia="Times New Roman" w:cs="Arial"/>
          <w:color w:val="000000"/>
          <w:lang w:eastAsia="bg-BG"/>
        </w:rPr>
        <w:t>Макрокортин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инхибира освобождаването на </w:t>
      </w:r>
      <w:proofErr w:type="spellStart"/>
      <w:r w:rsidRPr="00D203D4">
        <w:rPr>
          <w:rFonts w:eastAsia="Times New Roman" w:cs="Arial"/>
          <w:color w:val="000000"/>
          <w:lang w:eastAsia="bg-BG"/>
        </w:rPr>
        <w:t>арахидонова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киселина и по този начин и образуване на медиатори на възпалението като </w:t>
      </w:r>
      <w:proofErr w:type="spellStart"/>
      <w:r w:rsidRPr="00D203D4">
        <w:rPr>
          <w:rFonts w:eastAsia="Times New Roman" w:cs="Arial"/>
          <w:color w:val="000000"/>
          <w:lang w:eastAsia="bg-BG"/>
        </w:rPr>
        <w:t>простагландини</w:t>
      </w:r>
      <w:proofErr w:type="spellEnd"/>
      <w:r w:rsidRPr="00D203D4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D203D4">
        <w:rPr>
          <w:rFonts w:eastAsia="Times New Roman" w:cs="Arial"/>
          <w:color w:val="000000"/>
          <w:lang w:eastAsia="bg-BG"/>
        </w:rPr>
        <w:t>левкотриени</w:t>
      </w:r>
      <w:proofErr w:type="spellEnd"/>
      <w:r w:rsidRPr="00D203D4">
        <w:rPr>
          <w:rFonts w:eastAsia="Times New Roman" w:cs="Arial"/>
          <w:color w:val="000000"/>
          <w:lang w:eastAsia="bg-BG"/>
        </w:rPr>
        <w:t>.</w:t>
      </w:r>
    </w:p>
    <w:p w14:paraId="1C57F171" w14:textId="74D63152" w:rsidR="00D203D4" w:rsidRDefault="00D203D4" w:rsidP="00D203D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404D8F" w14:textId="77777777" w:rsidR="00D203D4" w:rsidRPr="00D203D4" w:rsidRDefault="00D203D4" w:rsidP="00D203D4">
      <w:pPr>
        <w:rPr>
          <w:sz w:val="24"/>
          <w:szCs w:val="24"/>
        </w:rPr>
      </w:pPr>
      <w:proofErr w:type="spellStart"/>
      <w:r w:rsidRPr="00D203D4">
        <w:rPr>
          <w:lang w:eastAsia="bg-BG"/>
        </w:rPr>
        <w:t>Имуносупресивното</w:t>
      </w:r>
      <w:proofErr w:type="spellEnd"/>
      <w:r w:rsidRPr="00D203D4">
        <w:rPr>
          <w:lang w:eastAsia="bg-BG"/>
        </w:rPr>
        <w:t xml:space="preserve"> действие на </w:t>
      </w:r>
      <w:proofErr w:type="spellStart"/>
      <w:r w:rsidRPr="00D203D4">
        <w:rPr>
          <w:lang w:eastAsia="bg-BG"/>
        </w:rPr>
        <w:t>глюкокортикоидите</w:t>
      </w:r>
      <w:proofErr w:type="spellEnd"/>
      <w:r w:rsidRPr="00D203D4">
        <w:rPr>
          <w:lang w:eastAsia="bg-BG"/>
        </w:rPr>
        <w:t xml:space="preserve"> може да се обясни с инхибиране синтеза на </w:t>
      </w:r>
      <w:proofErr w:type="spellStart"/>
      <w:r w:rsidRPr="00D203D4">
        <w:rPr>
          <w:lang w:eastAsia="bg-BG"/>
        </w:rPr>
        <w:t>цитокини</w:t>
      </w:r>
      <w:proofErr w:type="spellEnd"/>
      <w:r w:rsidRPr="00D203D4">
        <w:rPr>
          <w:lang w:eastAsia="bg-BG"/>
        </w:rPr>
        <w:t xml:space="preserve"> и с </w:t>
      </w:r>
      <w:proofErr w:type="spellStart"/>
      <w:r w:rsidRPr="00D203D4">
        <w:rPr>
          <w:lang w:eastAsia="bg-BG"/>
        </w:rPr>
        <w:t>антимитотичен</w:t>
      </w:r>
      <w:proofErr w:type="spellEnd"/>
      <w:r w:rsidRPr="00D203D4">
        <w:rPr>
          <w:lang w:eastAsia="bg-BG"/>
        </w:rPr>
        <w:t xml:space="preserve"> ефект, който досега не е изяснен добре.</w:t>
      </w:r>
    </w:p>
    <w:p w14:paraId="0BBC2A9D" w14:textId="77777777" w:rsidR="00D203D4" w:rsidRDefault="00D203D4" w:rsidP="00D203D4">
      <w:pPr>
        <w:rPr>
          <w:lang w:eastAsia="bg-BG"/>
        </w:rPr>
      </w:pPr>
    </w:p>
    <w:p w14:paraId="582F1C9C" w14:textId="32874DB0" w:rsidR="00D203D4" w:rsidRPr="00D203D4" w:rsidRDefault="00D203D4" w:rsidP="00D203D4">
      <w:pPr>
        <w:rPr>
          <w:rFonts w:cs="Arial"/>
        </w:rPr>
      </w:pPr>
      <w:proofErr w:type="spellStart"/>
      <w:r w:rsidRPr="00D203D4">
        <w:rPr>
          <w:lang w:eastAsia="bg-BG"/>
        </w:rPr>
        <w:t>Съдосвиващото</w:t>
      </w:r>
      <w:proofErr w:type="spellEnd"/>
      <w:r w:rsidRPr="00D203D4">
        <w:rPr>
          <w:lang w:eastAsia="bg-BG"/>
        </w:rPr>
        <w:t xml:space="preserve"> действие на </w:t>
      </w:r>
      <w:proofErr w:type="spellStart"/>
      <w:r w:rsidRPr="00D203D4">
        <w:rPr>
          <w:lang w:eastAsia="bg-BG"/>
        </w:rPr>
        <w:t>глюкокортикоидите</w:t>
      </w:r>
      <w:proofErr w:type="spellEnd"/>
      <w:r w:rsidRPr="00D203D4">
        <w:rPr>
          <w:lang w:eastAsia="bg-BG"/>
        </w:rPr>
        <w:t xml:space="preserve"> се осъществява чрез инхибирането на синтеза на </w:t>
      </w:r>
      <w:proofErr w:type="spellStart"/>
      <w:r w:rsidRPr="00D203D4">
        <w:rPr>
          <w:lang w:eastAsia="bg-BG"/>
        </w:rPr>
        <w:t>съдо</w:t>
      </w:r>
      <w:proofErr w:type="spellEnd"/>
      <w:r w:rsidRPr="00D203D4">
        <w:rPr>
          <w:lang w:eastAsia="bg-BG"/>
        </w:rPr>
        <w:t xml:space="preserve">- </w:t>
      </w:r>
      <w:proofErr w:type="spellStart"/>
      <w:r w:rsidRPr="00D203D4">
        <w:rPr>
          <w:lang w:eastAsia="bg-BG"/>
        </w:rPr>
        <w:t>разширязащите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простагландини</w:t>
      </w:r>
      <w:proofErr w:type="spellEnd"/>
      <w:r w:rsidRPr="00D203D4">
        <w:rPr>
          <w:lang w:eastAsia="bg-BG"/>
        </w:rPr>
        <w:t xml:space="preserve"> или </w:t>
      </w:r>
      <w:proofErr w:type="spellStart"/>
      <w:r w:rsidRPr="00D203D4">
        <w:rPr>
          <w:lang w:eastAsia="bg-BG"/>
        </w:rPr>
        <w:t>потенцирането</w:t>
      </w:r>
      <w:proofErr w:type="spellEnd"/>
      <w:r w:rsidRPr="00D203D4">
        <w:rPr>
          <w:lang w:eastAsia="bg-BG"/>
        </w:rPr>
        <w:t xml:space="preserve"> на </w:t>
      </w:r>
      <w:proofErr w:type="spellStart"/>
      <w:r w:rsidRPr="00D203D4">
        <w:rPr>
          <w:lang w:eastAsia="bg-BG"/>
        </w:rPr>
        <w:t>съдосвиващия</w:t>
      </w:r>
      <w:proofErr w:type="spellEnd"/>
      <w:r w:rsidRPr="00D203D4">
        <w:rPr>
          <w:lang w:eastAsia="bg-BG"/>
        </w:rPr>
        <w:t xml:space="preserve"> ефект на адреналина.</w:t>
      </w:r>
    </w:p>
    <w:p w14:paraId="753D35E8" w14:textId="77777777" w:rsidR="00D203D4" w:rsidRPr="00D203D4" w:rsidRDefault="00D203D4" w:rsidP="00D203D4"/>
    <w:p w14:paraId="0A962168" w14:textId="4CBB7C10" w:rsidR="00C809A7" w:rsidRDefault="002C50EE" w:rsidP="00AA23EC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4594717E" w14:textId="77777777" w:rsidR="00D203D4" w:rsidRDefault="00D203D4" w:rsidP="00D203D4">
      <w:pPr>
        <w:rPr>
          <w:lang w:eastAsia="bg-BG"/>
        </w:rPr>
      </w:pPr>
    </w:p>
    <w:p w14:paraId="1A0DDBDB" w14:textId="675511B0" w:rsidR="00D203D4" w:rsidRPr="00D203D4" w:rsidRDefault="00D203D4" w:rsidP="00D203D4">
      <w:pPr>
        <w:pStyle w:val="Heading3"/>
        <w:rPr>
          <w:rFonts w:eastAsia="Times New Roman"/>
          <w:u w:val="single"/>
        </w:rPr>
      </w:pPr>
      <w:r w:rsidRPr="00D203D4">
        <w:rPr>
          <w:rFonts w:eastAsia="Times New Roman"/>
          <w:u w:val="single"/>
          <w:lang w:eastAsia="bg-BG"/>
        </w:rPr>
        <w:t>Абсорбция</w:t>
      </w:r>
    </w:p>
    <w:p w14:paraId="20B82D5D" w14:textId="77777777" w:rsidR="00D203D4" w:rsidRPr="00D203D4" w:rsidRDefault="00D203D4" w:rsidP="00D203D4">
      <w:pPr>
        <w:rPr>
          <w:sz w:val="24"/>
          <w:szCs w:val="24"/>
        </w:rPr>
      </w:pPr>
      <w:proofErr w:type="spellStart"/>
      <w:r w:rsidRPr="00D203D4">
        <w:rPr>
          <w:lang w:eastAsia="bg-BG"/>
        </w:rPr>
        <w:t>Метилпреднизолонов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ацепонат</w:t>
      </w:r>
      <w:proofErr w:type="spellEnd"/>
      <w:r w:rsidRPr="00D203D4">
        <w:rPr>
          <w:lang w:eastAsia="bg-BG"/>
        </w:rPr>
        <w:t xml:space="preserve"> (МРА) се получава от формулираната основа. Концентрацията в роговия слой и живата кожа намалява отвън навътре.</w:t>
      </w:r>
    </w:p>
    <w:p w14:paraId="6755F2EB" w14:textId="77777777" w:rsidR="00D203D4" w:rsidRDefault="00D203D4" w:rsidP="00D203D4">
      <w:pPr>
        <w:rPr>
          <w:lang w:eastAsia="bg-BG"/>
        </w:rPr>
      </w:pPr>
    </w:p>
    <w:p w14:paraId="54B1033A" w14:textId="513131F2" w:rsidR="00D203D4" w:rsidRPr="00D203D4" w:rsidRDefault="00D203D4" w:rsidP="00D203D4">
      <w:pPr>
        <w:rPr>
          <w:sz w:val="24"/>
          <w:szCs w:val="24"/>
        </w:rPr>
      </w:pPr>
      <w:proofErr w:type="spellStart"/>
      <w:r w:rsidRPr="00D203D4">
        <w:rPr>
          <w:lang w:eastAsia="bg-BG"/>
        </w:rPr>
        <w:t>Метилпреднизолонов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ацепонат</w:t>
      </w:r>
      <w:proofErr w:type="spellEnd"/>
      <w:r w:rsidRPr="00D203D4">
        <w:rPr>
          <w:lang w:eastAsia="bg-BG"/>
        </w:rPr>
        <w:t xml:space="preserve"> се хидролизира в епидермиса и </w:t>
      </w:r>
      <w:proofErr w:type="spellStart"/>
      <w:r w:rsidRPr="00D203D4">
        <w:rPr>
          <w:lang w:eastAsia="bg-BG"/>
        </w:rPr>
        <w:t>дермата</w:t>
      </w:r>
      <w:proofErr w:type="spellEnd"/>
      <w:r w:rsidRPr="00D203D4">
        <w:rPr>
          <w:lang w:eastAsia="bg-BG"/>
        </w:rPr>
        <w:t xml:space="preserve"> до основния си метаболит 6 -а- </w:t>
      </w:r>
      <w:proofErr w:type="spellStart"/>
      <w:r w:rsidRPr="00D203D4">
        <w:rPr>
          <w:lang w:eastAsia="bg-BG"/>
        </w:rPr>
        <w:t>метилпреднизолон</w:t>
      </w:r>
      <w:proofErr w:type="spellEnd"/>
      <w:r w:rsidRPr="00D203D4">
        <w:rPr>
          <w:lang w:eastAsia="bg-BG"/>
        </w:rPr>
        <w:t xml:space="preserve"> -17- </w:t>
      </w:r>
      <w:proofErr w:type="spellStart"/>
      <w:r w:rsidRPr="00D203D4">
        <w:rPr>
          <w:lang w:eastAsia="bg-BG"/>
        </w:rPr>
        <w:t>пропионат</w:t>
      </w:r>
      <w:proofErr w:type="spellEnd"/>
      <w:r w:rsidRPr="00D203D4">
        <w:rPr>
          <w:lang w:eastAsia="bg-BG"/>
        </w:rPr>
        <w:t xml:space="preserve">, който се свързва по-здраво с </w:t>
      </w:r>
      <w:proofErr w:type="spellStart"/>
      <w:r w:rsidRPr="00D203D4">
        <w:rPr>
          <w:lang w:eastAsia="bg-BG"/>
        </w:rPr>
        <w:t>кортикоидния</w:t>
      </w:r>
      <w:proofErr w:type="spellEnd"/>
      <w:r w:rsidRPr="00D203D4">
        <w:rPr>
          <w:lang w:eastAsia="bg-BG"/>
        </w:rPr>
        <w:t xml:space="preserve"> рецептор, отколкото основния продукт, което е показател за биоактивиране в кожата. Степента и размера на </w:t>
      </w:r>
      <w:proofErr w:type="spellStart"/>
      <w:r w:rsidRPr="00D203D4">
        <w:rPr>
          <w:lang w:eastAsia="bg-BG"/>
        </w:rPr>
        <w:t>перкутанната</w:t>
      </w:r>
      <w:proofErr w:type="spellEnd"/>
      <w:r w:rsidRPr="00D203D4">
        <w:rPr>
          <w:lang w:eastAsia="bg-BG"/>
        </w:rPr>
        <w:t xml:space="preserve"> абсорбция на локален </w:t>
      </w:r>
      <w:proofErr w:type="spellStart"/>
      <w:r w:rsidRPr="00D203D4">
        <w:rPr>
          <w:lang w:eastAsia="bg-BG"/>
        </w:rPr>
        <w:t>кортикоид</w:t>
      </w:r>
      <w:proofErr w:type="spellEnd"/>
      <w:r w:rsidRPr="00D203D4">
        <w:rPr>
          <w:lang w:eastAsia="bg-BG"/>
        </w:rPr>
        <w:t xml:space="preserve"> зависи от редица фактори: химическа структура на съединението, състав на носещата съставка (</w:t>
      </w:r>
      <w:proofErr w:type="spellStart"/>
      <w:r w:rsidRPr="00D203D4">
        <w:rPr>
          <w:lang w:eastAsia="bg-BG"/>
        </w:rPr>
        <w:t>вехикулум</w:t>
      </w:r>
      <w:proofErr w:type="spellEnd"/>
      <w:r w:rsidRPr="00D203D4">
        <w:rPr>
          <w:lang w:eastAsia="bg-BG"/>
        </w:rPr>
        <w:t xml:space="preserve">), концентрация на съединението във </w:t>
      </w:r>
      <w:proofErr w:type="spellStart"/>
      <w:r w:rsidRPr="00D203D4">
        <w:rPr>
          <w:lang w:eastAsia="bg-BG"/>
        </w:rPr>
        <w:t>вехикулума</w:t>
      </w:r>
      <w:proofErr w:type="spellEnd"/>
      <w:r w:rsidRPr="00D203D4">
        <w:rPr>
          <w:lang w:eastAsia="bg-BG"/>
        </w:rPr>
        <w:t xml:space="preserve">, условия на контакт </w:t>
      </w:r>
      <w:r w:rsidRPr="00D203D4">
        <w:rPr>
          <w:lang w:eastAsia="bg-BG"/>
        </w:rPr>
        <w:lastRenderedPageBreak/>
        <w:t>(третиран участък, продължителност на контакта, открит или с оклузия участък) и състоянието на кожата (вид и тежест на кожното заболяване, анатомична зона и др.).</w:t>
      </w:r>
    </w:p>
    <w:p w14:paraId="5349CC58" w14:textId="77777777" w:rsidR="00D203D4" w:rsidRDefault="00D203D4" w:rsidP="00D203D4">
      <w:pPr>
        <w:rPr>
          <w:lang w:eastAsia="bg-BG"/>
        </w:rPr>
      </w:pPr>
    </w:p>
    <w:p w14:paraId="25D5BBFC" w14:textId="1F747F71" w:rsidR="00D203D4" w:rsidRPr="00D203D4" w:rsidRDefault="00D203D4" w:rsidP="00D203D4">
      <w:pPr>
        <w:rPr>
          <w:sz w:val="24"/>
          <w:szCs w:val="24"/>
        </w:rPr>
      </w:pPr>
      <w:proofErr w:type="spellStart"/>
      <w:r w:rsidRPr="00D203D4">
        <w:rPr>
          <w:lang w:eastAsia="bg-BG"/>
        </w:rPr>
        <w:t>Перкутанната</w:t>
      </w:r>
      <w:proofErr w:type="spellEnd"/>
      <w:r w:rsidRPr="00D203D4">
        <w:rPr>
          <w:lang w:eastAsia="bg-BG"/>
        </w:rPr>
        <w:t xml:space="preserve"> абсорбция на </w:t>
      </w:r>
      <w:proofErr w:type="spellStart"/>
      <w:r w:rsidRPr="00D203D4">
        <w:rPr>
          <w:lang w:eastAsia="bg-BG"/>
        </w:rPr>
        <w:t>метилпреднизолонов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ацепонат</w:t>
      </w:r>
      <w:proofErr w:type="spellEnd"/>
      <w:r w:rsidRPr="00D203D4">
        <w:rPr>
          <w:lang w:eastAsia="bg-BG"/>
        </w:rPr>
        <w:t xml:space="preserve"> под формата на крем е изследвана при здрави доброволци. При </w:t>
      </w:r>
      <w:proofErr w:type="spellStart"/>
      <w:r w:rsidRPr="00D203D4">
        <w:rPr>
          <w:lang w:eastAsia="bg-BG"/>
        </w:rPr>
        <w:t>оклузивни</w:t>
      </w:r>
      <w:proofErr w:type="spellEnd"/>
      <w:r w:rsidRPr="00D203D4">
        <w:rPr>
          <w:lang w:eastAsia="bg-BG"/>
        </w:rPr>
        <w:t xml:space="preserve"> условия дневното приложение на 2 х 20 </w:t>
      </w:r>
      <w:r w:rsidRPr="00D203D4">
        <w:rPr>
          <w:lang w:val="en-US"/>
        </w:rPr>
        <w:t xml:space="preserve">g </w:t>
      </w: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крем за 8 дни води до средна </w:t>
      </w:r>
      <w:proofErr w:type="spellStart"/>
      <w:r w:rsidRPr="00D203D4">
        <w:rPr>
          <w:lang w:eastAsia="bg-BG"/>
        </w:rPr>
        <w:t>перкутанна</w:t>
      </w:r>
      <w:proofErr w:type="spellEnd"/>
      <w:r w:rsidRPr="00D203D4">
        <w:rPr>
          <w:lang w:eastAsia="bg-BG"/>
        </w:rPr>
        <w:t xml:space="preserve"> абсорбция от около 3 % , съответстваща на системно натоварване с </w:t>
      </w:r>
      <w:proofErr w:type="spellStart"/>
      <w:r w:rsidRPr="00D203D4">
        <w:rPr>
          <w:lang w:eastAsia="bg-BG"/>
        </w:rPr>
        <w:t>кортикоид</w:t>
      </w:r>
      <w:proofErr w:type="spellEnd"/>
      <w:r w:rsidRPr="00D203D4">
        <w:rPr>
          <w:lang w:eastAsia="bg-BG"/>
        </w:rPr>
        <w:t xml:space="preserve"> от около 20 </w:t>
      </w:r>
      <w:proofErr w:type="spellStart"/>
      <w:r w:rsidRPr="00D203D4">
        <w:rPr>
          <w:lang w:val="en-US"/>
        </w:rPr>
        <w:t>μg</w:t>
      </w:r>
      <w:proofErr w:type="spellEnd"/>
      <w:r w:rsidRPr="00D203D4">
        <w:rPr>
          <w:lang w:val="en-US"/>
        </w:rPr>
        <w:t>/kg</w:t>
      </w:r>
      <w:r w:rsidRPr="00D203D4">
        <w:rPr>
          <w:lang w:eastAsia="bg-BG"/>
        </w:rPr>
        <w:t xml:space="preserve">/дневно. </w:t>
      </w:r>
      <w:proofErr w:type="spellStart"/>
      <w:r w:rsidRPr="00D203D4">
        <w:rPr>
          <w:lang w:eastAsia="bg-BG"/>
        </w:rPr>
        <w:t>Перкутанната</w:t>
      </w:r>
      <w:proofErr w:type="spellEnd"/>
      <w:r w:rsidRPr="00D203D4">
        <w:rPr>
          <w:lang w:eastAsia="bg-BG"/>
        </w:rPr>
        <w:t xml:space="preserve"> абсорбция на </w:t>
      </w:r>
      <w:proofErr w:type="spellStart"/>
      <w:r w:rsidRPr="00D203D4">
        <w:rPr>
          <w:lang w:eastAsia="bg-BG"/>
        </w:rPr>
        <w:t>метилпреднизолонов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ацепонат</w:t>
      </w:r>
      <w:proofErr w:type="spellEnd"/>
      <w:r w:rsidRPr="00D203D4">
        <w:rPr>
          <w:lang w:eastAsia="bg-BG"/>
        </w:rPr>
        <w:t xml:space="preserve"> през кожа, </w:t>
      </w:r>
      <w:proofErr w:type="spellStart"/>
      <w:r w:rsidRPr="00D203D4">
        <w:rPr>
          <w:lang w:eastAsia="bg-BG"/>
        </w:rPr>
        <w:t>предваритено</w:t>
      </w:r>
      <w:proofErr w:type="spellEnd"/>
      <w:r w:rsidRPr="00D203D4">
        <w:rPr>
          <w:lang w:eastAsia="bg-BG"/>
        </w:rPr>
        <w:t xml:space="preserve"> увредена чрез премахване на </w:t>
      </w:r>
      <w:proofErr w:type="spellStart"/>
      <w:r w:rsidRPr="00D203D4">
        <w:rPr>
          <w:lang w:eastAsia="bg-BG"/>
        </w:rPr>
        <w:t>роговичния</w:t>
      </w:r>
      <w:proofErr w:type="spellEnd"/>
      <w:r w:rsidRPr="00D203D4">
        <w:rPr>
          <w:lang w:eastAsia="bg-BG"/>
        </w:rPr>
        <w:t xml:space="preserve"> слой, е значително по-висока (13-27 % от дозата).</w:t>
      </w:r>
    </w:p>
    <w:p w14:paraId="2517DC8B" w14:textId="77777777" w:rsidR="00D203D4" w:rsidRDefault="00D203D4" w:rsidP="00D203D4">
      <w:pPr>
        <w:rPr>
          <w:lang w:eastAsia="bg-BG"/>
        </w:rPr>
      </w:pPr>
    </w:p>
    <w:p w14:paraId="13998C50" w14:textId="031DB0E4" w:rsidR="00D203D4" w:rsidRPr="00D203D4" w:rsidRDefault="00D203D4" w:rsidP="00D203D4">
      <w:pPr>
        <w:pStyle w:val="Heading3"/>
        <w:rPr>
          <w:rFonts w:eastAsia="Times New Roman"/>
          <w:u w:val="single"/>
        </w:rPr>
      </w:pPr>
      <w:r w:rsidRPr="00D203D4">
        <w:rPr>
          <w:rFonts w:eastAsia="Times New Roman"/>
          <w:u w:val="single"/>
          <w:lang w:eastAsia="bg-BG"/>
        </w:rPr>
        <w:t>Биотрансформация</w:t>
      </w:r>
    </w:p>
    <w:p w14:paraId="04A8A3C5" w14:textId="77777777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След като достигне в системната циркулация, първичният продукт от хидролизата на </w:t>
      </w:r>
      <w:proofErr w:type="spellStart"/>
      <w:r w:rsidRPr="00D203D4">
        <w:rPr>
          <w:lang w:eastAsia="bg-BG"/>
        </w:rPr>
        <w:t>метилпреднизолонов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ацепонат</w:t>
      </w:r>
      <w:proofErr w:type="spellEnd"/>
      <w:r w:rsidRPr="00D203D4">
        <w:rPr>
          <w:lang w:eastAsia="bg-BG"/>
        </w:rPr>
        <w:t>, 6-</w:t>
      </w:r>
      <w:r w:rsidRPr="00D203D4">
        <w:rPr>
          <w:lang w:val="en-US"/>
        </w:rPr>
        <w:t>α</w:t>
      </w:r>
      <w:r w:rsidRPr="00D203D4">
        <w:rPr>
          <w:lang w:eastAsia="bg-BG"/>
        </w:rPr>
        <w:t xml:space="preserve">- </w:t>
      </w:r>
      <w:proofErr w:type="spellStart"/>
      <w:r w:rsidRPr="00D203D4">
        <w:rPr>
          <w:lang w:eastAsia="bg-BG"/>
        </w:rPr>
        <w:t>метилпреднизолон</w:t>
      </w:r>
      <w:proofErr w:type="spellEnd"/>
      <w:r w:rsidRPr="00D203D4">
        <w:rPr>
          <w:lang w:eastAsia="bg-BG"/>
        </w:rPr>
        <w:t xml:space="preserve"> -17- </w:t>
      </w:r>
      <w:proofErr w:type="spellStart"/>
      <w:r w:rsidRPr="00D203D4">
        <w:rPr>
          <w:lang w:eastAsia="bg-BG"/>
        </w:rPr>
        <w:t>пропионат</w:t>
      </w:r>
      <w:proofErr w:type="spellEnd"/>
      <w:r w:rsidRPr="00D203D4">
        <w:rPr>
          <w:lang w:eastAsia="bg-BG"/>
        </w:rPr>
        <w:t xml:space="preserve"> се </w:t>
      </w:r>
      <w:proofErr w:type="spellStart"/>
      <w:r w:rsidRPr="00D203D4">
        <w:rPr>
          <w:lang w:eastAsia="bg-BG"/>
        </w:rPr>
        <w:t>конюгира</w:t>
      </w:r>
      <w:proofErr w:type="spellEnd"/>
      <w:r w:rsidRPr="00D203D4">
        <w:rPr>
          <w:lang w:eastAsia="bg-BG"/>
        </w:rPr>
        <w:t xml:space="preserve"> бързо с </w:t>
      </w:r>
      <w:proofErr w:type="spellStart"/>
      <w:r w:rsidRPr="00D203D4">
        <w:rPr>
          <w:lang w:eastAsia="bg-BG"/>
        </w:rPr>
        <w:t>глюкуронова</w:t>
      </w:r>
      <w:proofErr w:type="spellEnd"/>
      <w:r w:rsidRPr="00D203D4">
        <w:rPr>
          <w:lang w:eastAsia="bg-BG"/>
        </w:rPr>
        <w:t xml:space="preserve"> киселина, в резултат на което се </w:t>
      </w:r>
      <w:proofErr w:type="spellStart"/>
      <w:r w:rsidRPr="00D203D4">
        <w:rPr>
          <w:lang w:eastAsia="bg-BG"/>
        </w:rPr>
        <w:t>инактивира</w:t>
      </w:r>
      <w:proofErr w:type="spellEnd"/>
      <w:r w:rsidRPr="00D203D4">
        <w:rPr>
          <w:lang w:eastAsia="bg-BG"/>
        </w:rPr>
        <w:t>.</w:t>
      </w:r>
    </w:p>
    <w:p w14:paraId="194B919B" w14:textId="77777777" w:rsidR="00D203D4" w:rsidRDefault="00D203D4" w:rsidP="00D203D4">
      <w:pPr>
        <w:rPr>
          <w:lang w:eastAsia="bg-BG"/>
        </w:rPr>
      </w:pPr>
    </w:p>
    <w:p w14:paraId="549F73B6" w14:textId="303C6DC3" w:rsidR="00D203D4" w:rsidRPr="00D203D4" w:rsidRDefault="00D203D4" w:rsidP="00D203D4">
      <w:pPr>
        <w:pStyle w:val="Heading3"/>
        <w:rPr>
          <w:rFonts w:eastAsia="Times New Roman"/>
          <w:u w:val="single"/>
        </w:rPr>
      </w:pPr>
      <w:r w:rsidRPr="00D203D4">
        <w:rPr>
          <w:rFonts w:eastAsia="Times New Roman"/>
          <w:u w:val="single"/>
          <w:lang w:eastAsia="bg-BG"/>
        </w:rPr>
        <w:t>Елиминиране</w:t>
      </w:r>
    </w:p>
    <w:p w14:paraId="04270156" w14:textId="676AE927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>Метаболитите на МРА (основен метаболит 6-</w:t>
      </w:r>
      <w:r w:rsidRPr="00D203D4">
        <w:rPr>
          <w:lang w:val="en-US"/>
        </w:rPr>
        <w:t>α</w:t>
      </w:r>
      <w:r w:rsidRPr="00D203D4">
        <w:rPr>
          <w:lang w:eastAsia="bg-BG"/>
        </w:rPr>
        <w:t xml:space="preserve">- </w:t>
      </w:r>
      <w:proofErr w:type="spellStart"/>
      <w:r w:rsidRPr="00D203D4">
        <w:rPr>
          <w:lang w:eastAsia="bg-BG"/>
        </w:rPr>
        <w:t>метилпреднизолон</w:t>
      </w:r>
      <w:proofErr w:type="spellEnd"/>
      <w:r w:rsidRPr="00D203D4">
        <w:rPr>
          <w:lang w:eastAsia="bg-BG"/>
        </w:rPr>
        <w:t xml:space="preserve"> -17- </w:t>
      </w:r>
      <w:proofErr w:type="spellStart"/>
      <w:r w:rsidRPr="00D203D4">
        <w:rPr>
          <w:lang w:eastAsia="bg-BG"/>
        </w:rPr>
        <w:t>пропионат</w:t>
      </w:r>
      <w:proofErr w:type="spellEnd"/>
      <w:r w:rsidRPr="00D203D4">
        <w:rPr>
          <w:lang w:eastAsia="bg-BG"/>
        </w:rPr>
        <w:t xml:space="preserve"> -21- </w:t>
      </w:r>
      <w:proofErr w:type="spellStart"/>
      <w:r w:rsidRPr="00D203D4">
        <w:rPr>
          <w:lang w:eastAsia="bg-BG"/>
        </w:rPr>
        <w:t>глюкоронид</w:t>
      </w:r>
      <w:proofErr w:type="spellEnd"/>
      <w:r w:rsidRPr="00D203D4">
        <w:rPr>
          <w:lang w:eastAsia="bg-BG"/>
        </w:rPr>
        <w:t>) се елиминират основно чрез бъбреците с полуживот около 16 часа. След интравенозно приложение екскрецията чрез урината и фекалиите е пълна след 7 дни. В организма не се акумулира нито лекарственото вещество, нито метаболитите му.</w:t>
      </w:r>
    </w:p>
    <w:p w14:paraId="4F934009" w14:textId="77777777" w:rsidR="00D203D4" w:rsidRPr="00D203D4" w:rsidRDefault="00D203D4" w:rsidP="00D203D4"/>
    <w:p w14:paraId="674BE4E2" w14:textId="6AD2BF78" w:rsidR="009B171C" w:rsidRDefault="002C50EE" w:rsidP="00CA1B57">
      <w:pPr>
        <w:pStyle w:val="Heading2"/>
      </w:pPr>
      <w:r>
        <w:t>5.3. Предклинични данни за безопасност</w:t>
      </w:r>
    </w:p>
    <w:p w14:paraId="2E0B4CBB" w14:textId="77777777" w:rsidR="00D203D4" w:rsidRDefault="00D203D4" w:rsidP="00D203D4">
      <w:pPr>
        <w:rPr>
          <w:lang w:eastAsia="bg-BG"/>
        </w:rPr>
      </w:pPr>
    </w:p>
    <w:p w14:paraId="6C654CDF" w14:textId="57D8AA54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Системните проучвания за поносимост след продължителна употреба на </w:t>
      </w:r>
      <w:proofErr w:type="spellStart"/>
      <w:r w:rsidRPr="00D203D4">
        <w:rPr>
          <w:lang w:eastAsia="bg-BG"/>
        </w:rPr>
        <w:t>метилпреднизолонов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ацепонат</w:t>
      </w:r>
      <w:proofErr w:type="spellEnd"/>
      <w:r w:rsidRPr="00D203D4">
        <w:rPr>
          <w:lang w:eastAsia="bg-BG"/>
        </w:rPr>
        <w:t xml:space="preserve">, прилаган подкожно и кожно, показват действие като при всички </w:t>
      </w:r>
      <w:proofErr w:type="spellStart"/>
      <w:r w:rsidRPr="00D203D4">
        <w:rPr>
          <w:lang w:eastAsia="bg-BG"/>
        </w:rPr>
        <w:t>глюкокортикоиди</w:t>
      </w:r>
      <w:proofErr w:type="spellEnd"/>
      <w:r w:rsidRPr="00D203D4">
        <w:rPr>
          <w:lang w:eastAsia="bg-BG"/>
        </w:rPr>
        <w:t xml:space="preserve">. От тези резултати следва че при терапевтична употреба на </w:t>
      </w: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крем не се очакват нежелани лекарствени реакции, различни от типичните за </w:t>
      </w:r>
      <w:proofErr w:type="spellStart"/>
      <w:r w:rsidRPr="00D203D4">
        <w:rPr>
          <w:lang w:eastAsia="bg-BG"/>
        </w:rPr>
        <w:t>глюкокортикоиди</w:t>
      </w:r>
      <w:proofErr w:type="spellEnd"/>
      <w:r w:rsidRPr="00D203D4">
        <w:rPr>
          <w:lang w:eastAsia="bg-BG"/>
        </w:rPr>
        <w:t>, дори при екстремни условия като приложение върху широка кожна повърхност и/или оклузия.</w:t>
      </w:r>
    </w:p>
    <w:p w14:paraId="3A82DED6" w14:textId="77777777" w:rsidR="00D203D4" w:rsidRDefault="00D203D4" w:rsidP="00D203D4">
      <w:pPr>
        <w:rPr>
          <w:lang w:eastAsia="bg-BG"/>
        </w:rPr>
      </w:pPr>
    </w:p>
    <w:p w14:paraId="0542EA12" w14:textId="028B7136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Проучвания за </w:t>
      </w:r>
      <w:proofErr w:type="spellStart"/>
      <w:r w:rsidRPr="00D203D4">
        <w:rPr>
          <w:lang w:eastAsia="bg-BG"/>
        </w:rPr>
        <w:t>ембриотоксичност</w:t>
      </w:r>
      <w:proofErr w:type="spellEnd"/>
      <w:r w:rsidRPr="00D203D4">
        <w:rPr>
          <w:lang w:eastAsia="bg-BG"/>
        </w:rPr>
        <w:t xml:space="preserve"> с </w:t>
      </w: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крем показват резултати типични за </w:t>
      </w:r>
      <w:proofErr w:type="spellStart"/>
      <w:r w:rsidRPr="00D203D4">
        <w:rPr>
          <w:lang w:eastAsia="bg-BG"/>
        </w:rPr>
        <w:t>глюко</w:t>
      </w:r>
      <w:r w:rsidRPr="00D203D4">
        <w:rPr>
          <w:u w:val="single"/>
          <w:lang w:eastAsia="bg-BG"/>
        </w:rPr>
        <w:t>корт</w:t>
      </w:r>
      <w:r w:rsidRPr="00D203D4">
        <w:rPr>
          <w:lang w:eastAsia="bg-BG"/>
        </w:rPr>
        <w:t>икоиди</w:t>
      </w:r>
      <w:proofErr w:type="spellEnd"/>
      <w:r w:rsidRPr="00D203D4">
        <w:rPr>
          <w:lang w:eastAsia="bg-BG"/>
        </w:rPr>
        <w:t xml:space="preserve">, напр. </w:t>
      </w:r>
      <w:proofErr w:type="spellStart"/>
      <w:r w:rsidRPr="00D203D4">
        <w:rPr>
          <w:lang w:eastAsia="bg-BG"/>
        </w:rPr>
        <w:t>ембриолетални</w:t>
      </w:r>
      <w:proofErr w:type="spellEnd"/>
      <w:r w:rsidRPr="00D203D4">
        <w:rPr>
          <w:lang w:eastAsia="bg-BG"/>
        </w:rPr>
        <w:t xml:space="preserve"> и/или тератогенни ефекти са предизвикани в подходяща система за изпитване.</w:t>
      </w:r>
    </w:p>
    <w:p w14:paraId="3208507C" w14:textId="49AB96C1" w:rsidR="00D203D4" w:rsidRDefault="00D203D4" w:rsidP="00D203D4">
      <w:pPr>
        <w:rPr>
          <w:lang w:eastAsia="bg-BG"/>
        </w:rPr>
      </w:pPr>
      <w:r w:rsidRPr="00D203D4">
        <w:rPr>
          <w:lang w:eastAsia="bg-BG"/>
        </w:rPr>
        <w:t xml:space="preserve">Имайки предвид това е необходимо особено внимание при предписване на </w:t>
      </w: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крем на бременни.</w:t>
      </w:r>
      <w:r w:rsidRPr="00D203D4">
        <w:rPr>
          <w:b/>
          <w:bCs/>
          <w:lang w:eastAsia="bg-BG"/>
        </w:rPr>
        <w:t xml:space="preserve"> </w:t>
      </w:r>
      <w:r w:rsidRPr="00D203D4">
        <w:rPr>
          <w:lang w:eastAsia="bg-BG"/>
        </w:rPr>
        <w:t>Резултатите от епидемиологичните проучвания са обобщени в раздел „4.6 Бременност и кърмене".</w:t>
      </w:r>
    </w:p>
    <w:p w14:paraId="56C340E1" w14:textId="1B9CDE9E" w:rsidR="00D203D4" w:rsidRDefault="00D203D4" w:rsidP="00D203D4">
      <w:pPr>
        <w:rPr>
          <w:lang w:eastAsia="bg-BG"/>
        </w:rPr>
      </w:pPr>
    </w:p>
    <w:p w14:paraId="08FC0913" w14:textId="77777777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Изследванията ин витро върху бактериални клетки и клетки от бозайници за откриване на генни мутации и изследванията ин витро и ин </w:t>
      </w:r>
      <w:proofErr w:type="spellStart"/>
      <w:r w:rsidRPr="00D203D4">
        <w:rPr>
          <w:lang w:eastAsia="bg-BG"/>
        </w:rPr>
        <w:t>виво</w:t>
      </w:r>
      <w:proofErr w:type="spellEnd"/>
      <w:r w:rsidRPr="00D203D4">
        <w:rPr>
          <w:lang w:eastAsia="bg-BG"/>
        </w:rPr>
        <w:t xml:space="preserve"> за откриване на хромозомни и генни мутации не показват </w:t>
      </w:r>
      <w:proofErr w:type="spellStart"/>
      <w:r w:rsidRPr="00D203D4">
        <w:rPr>
          <w:lang w:eastAsia="bg-BG"/>
        </w:rPr>
        <w:t>генотоксичен</w:t>
      </w:r>
      <w:proofErr w:type="spellEnd"/>
      <w:r w:rsidRPr="00D203D4">
        <w:rPr>
          <w:lang w:eastAsia="bg-BG"/>
        </w:rPr>
        <w:t xml:space="preserve"> потенциал на </w:t>
      </w:r>
      <w:proofErr w:type="spellStart"/>
      <w:r w:rsidRPr="00D203D4">
        <w:rPr>
          <w:lang w:eastAsia="bg-BG"/>
        </w:rPr>
        <w:t>метилпреднизолонов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ацепонат</w:t>
      </w:r>
      <w:proofErr w:type="spellEnd"/>
      <w:r w:rsidRPr="00D203D4">
        <w:rPr>
          <w:lang w:eastAsia="bg-BG"/>
        </w:rPr>
        <w:t>.</w:t>
      </w:r>
    </w:p>
    <w:p w14:paraId="08806785" w14:textId="77777777" w:rsidR="00D203D4" w:rsidRDefault="00D203D4" w:rsidP="00D203D4">
      <w:pPr>
        <w:rPr>
          <w:lang w:eastAsia="bg-BG"/>
        </w:rPr>
      </w:pPr>
    </w:p>
    <w:p w14:paraId="47F4DA98" w14:textId="7E07B38F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Не са провеждани специфични изследвания за </w:t>
      </w:r>
      <w:proofErr w:type="spellStart"/>
      <w:r w:rsidRPr="00D203D4">
        <w:rPr>
          <w:lang w:eastAsia="bg-BG"/>
        </w:rPr>
        <w:t>туморогенния</w:t>
      </w:r>
      <w:proofErr w:type="spellEnd"/>
      <w:r w:rsidRPr="00D203D4">
        <w:rPr>
          <w:lang w:eastAsia="bg-BG"/>
        </w:rPr>
        <w:t xml:space="preserve"> потенциал на </w:t>
      </w:r>
      <w:proofErr w:type="spellStart"/>
      <w:r w:rsidRPr="00D203D4">
        <w:rPr>
          <w:lang w:eastAsia="bg-BG"/>
        </w:rPr>
        <w:t>метилпреднизолонов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ацепонат</w:t>
      </w:r>
      <w:proofErr w:type="spellEnd"/>
      <w:r w:rsidRPr="00D203D4">
        <w:rPr>
          <w:lang w:eastAsia="bg-BG"/>
        </w:rPr>
        <w:t>. Познанията за структурата, механизма на фармакологичните ефекти и резултатите от системните изследвания за поносимост при продължителна употреба не показват повишен риск от поява на тумор.</w:t>
      </w:r>
    </w:p>
    <w:p w14:paraId="1772D801" w14:textId="77777777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lastRenderedPageBreak/>
        <w:t xml:space="preserve">Тъй като при спазване на препоръчаната доза при кожно приложение </w:t>
      </w: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крем няма системен </w:t>
      </w:r>
      <w:proofErr w:type="spellStart"/>
      <w:r w:rsidRPr="00D203D4">
        <w:rPr>
          <w:lang w:eastAsia="bg-BG"/>
        </w:rPr>
        <w:t>имуносупресивен</w:t>
      </w:r>
      <w:proofErr w:type="spellEnd"/>
      <w:r w:rsidRPr="00D203D4">
        <w:rPr>
          <w:lang w:eastAsia="bg-BG"/>
        </w:rPr>
        <w:t xml:space="preserve"> ефект, не се очаква влияние върху появата на тумори.</w:t>
      </w:r>
    </w:p>
    <w:p w14:paraId="17AA5EE8" w14:textId="77777777" w:rsidR="00D203D4" w:rsidRDefault="00D203D4" w:rsidP="00D203D4">
      <w:pPr>
        <w:rPr>
          <w:lang w:eastAsia="bg-BG"/>
        </w:rPr>
      </w:pPr>
    </w:p>
    <w:p w14:paraId="2BD56F96" w14:textId="53379DB7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 xml:space="preserve">Проучванията върху локалната поносимост на </w:t>
      </w:r>
      <w:proofErr w:type="spellStart"/>
      <w:r w:rsidRPr="00D203D4">
        <w:rPr>
          <w:lang w:eastAsia="bg-BG"/>
        </w:rPr>
        <w:t>метилпреднизолонов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ацепонат</w:t>
      </w:r>
      <w:proofErr w:type="spellEnd"/>
      <w:r w:rsidRPr="00D203D4">
        <w:rPr>
          <w:lang w:eastAsia="bg-BG"/>
        </w:rPr>
        <w:t xml:space="preserve"> и формите на </w:t>
      </w:r>
      <w:proofErr w:type="spellStart"/>
      <w:r w:rsidRPr="00D203D4">
        <w:rPr>
          <w:lang w:eastAsia="bg-BG"/>
        </w:rPr>
        <w:t>Адвантан</w:t>
      </w:r>
      <w:proofErr w:type="spellEnd"/>
      <w:r w:rsidRPr="00D203D4">
        <w:rPr>
          <w:lang w:eastAsia="bg-BG"/>
        </w:rPr>
        <w:t xml:space="preserve"> върху кожа и лигавици не показват нещо друго освен локални нежелани реакции, характерни за </w:t>
      </w:r>
      <w:proofErr w:type="spellStart"/>
      <w:r w:rsidRPr="00D203D4">
        <w:rPr>
          <w:lang w:eastAsia="bg-BG"/>
        </w:rPr>
        <w:t>глюкокортикоидите</w:t>
      </w:r>
      <w:proofErr w:type="spellEnd"/>
      <w:r w:rsidRPr="00D203D4">
        <w:rPr>
          <w:lang w:eastAsia="bg-BG"/>
        </w:rPr>
        <w:t>.</w:t>
      </w:r>
    </w:p>
    <w:p w14:paraId="7ED52D4B" w14:textId="77777777" w:rsidR="00D203D4" w:rsidRDefault="00D203D4" w:rsidP="00D203D4">
      <w:pPr>
        <w:rPr>
          <w:lang w:eastAsia="bg-BG"/>
        </w:rPr>
      </w:pPr>
    </w:p>
    <w:p w14:paraId="6C1515EF" w14:textId="0358C048" w:rsidR="00D203D4" w:rsidRPr="00D203D4" w:rsidRDefault="00D203D4" w:rsidP="00D203D4">
      <w:proofErr w:type="spellStart"/>
      <w:r w:rsidRPr="00D203D4">
        <w:rPr>
          <w:lang w:eastAsia="bg-BG"/>
        </w:rPr>
        <w:t>Метилпреднизолонов</w:t>
      </w:r>
      <w:proofErr w:type="spellEnd"/>
      <w:r w:rsidRPr="00D203D4">
        <w:rPr>
          <w:lang w:eastAsia="bg-BG"/>
        </w:rPr>
        <w:t xml:space="preserve"> </w:t>
      </w:r>
      <w:proofErr w:type="spellStart"/>
      <w:r w:rsidRPr="00D203D4">
        <w:rPr>
          <w:lang w:eastAsia="bg-BG"/>
        </w:rPr>
        <w:t>ацепонат</w:t>
      </w:r>
      <w:proofErr w:type="spellEnd"/>
      <w:r w:rsidRPr="00D203D4">
        <w:rPr>
          <w:lang w:eastAsia="bg-BG"/>
        </w:rPr>
        <w:t xml:space="preserve"> не показва сенсибилизиращ ефект върху кожа на морски свинчета.</w:t>
      </w:r>
    </w:p>
    <w:p w14:paraId="6940F72E" w14:textId="41100274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4347670D" w14:textId="77777777" w:rsidR="00D203D4" w:rsidRDefault="00D203D4" w:rsidP="00D203D4">
      <w:pPr>
        <w:rPr>
          <w:lang w:val="en-US"/>
        </w:rPr>
      </w:pPr>
    </w:p>
    <w:p w14:paraId="2FC84FB3" w14:textId="1C35493D" w:rsidR="00D203D4" w:rsidRPr="00D203D4" w:rsidRDefault="00D203D4" w:rsidP="00D203D4">
      <w:pPr>
        <w:rPr>
          <w:sz w:val="24"/>
          <w:szCs w:val="24"/>
          <w:lang w:val="en-US"/>
        </w:rPr>
      </w:pPr>
      <w:r w:rsidRPr="00D203D4">
        <w:rPr>
          <w:lang w:val="en-US"/>
        </w:rPr>
        <w:t>LEO Pharma A/S</w:t>
      </w:r>
    </w:p>
    <w:p w14:paraId="32A645B8" w14:textId="77777777" w:rsidR="00D203D4" w:rsidRPr="00D203D4" w:rsidRDefault="00D203D4" w:rsidP="00D203D4">
      <w:pPr>
        <w:rPr>
          <w:sz w:val="24"/>
          <w:szCs w:val="24"/>
          <w:lang w:val="en-US"/>
        </w:rPr>
      </w:pPr>
      <w:proofErr w:type="spellStart"/>
      <w:r w:rsidRPr="00D203D4">
        <w:rPr>
          <w:lang w:val="en-US"/>
        </w:rPr>
        <w:t>Industriparken</w:t>
      </w:r>
      <w:proofErr w:type="spellEnd"/>
      <w:r w:rsidRPr="00D203D4">
        <w:rPr>
          <w:lang w:val="en-US"/>
        </w:rPr>
        <w:t xml:space="preserve"> 55</w:t>
      </w:r>
    </w:p>
    <w:p w14:paraId="2FCD6675" w14:textId="77777777" w:rsidR="00D203D4" w:rsidRPr="00D203D4" w:rsidRDefault="00D203D4" w:rsidP="00D203D4">
      <w:pPr>
        <w:rPr>
          <w:sz w:val="24"/>
          <w:szCs w:val="24"/>
          <w:lang w:val="en-US"/>
        </w:rPr>
      </w:pPr>
      <w:r w:rsidRPr="00D203D4">
        <w:rPr>
          <w:lang w:val="en-US"/>
        </w:rPr>
        <w:t xml:space="preserve">DK-2750 </w:t>
      </w:r>
      <w:proofErr w:type="spellStart"/>
      <w:r w:rsidRPr="00D203D4">
        <w:rPr>
          <w:lang w:val="en-US"/>
        </w:rPr>
        <w:t>Ballerup</w:t>
      </w:r>
      <w:proofErr w:type="spellEnd"/>
    </w:p>
    <w:p w14:paraId="1E3AEB44" w14:textId="3B43342C" w:rsidR="00D203D4" w:rsidRPr="00D203D4" w:rsidRDefault="00D203D4" w:rsidP="00D203D4">
      <w:pPr>
        <w:rPr>
          <w:sz w:val="24"/>
          <w:szCs w:val="24"/>
          <w:lang w:val="en-US"/>
        </w:rPr>
      </w:pPr>
      <w:r w:rsidRPr="00D203D4">
        <w:rPr>
          <w:lang w:eastAsia="bg-BG"/>
        </w:rPr>
        <w:t>Дания</w:t>
      </w:r>
    </w:p>
    <w:p w14:paraId="04840D59" w14:textId="0B117511" w:rsidR="002C50EE" w:rsidRDefault="002C50EE" w:rsidP="002C50EE">
      <w:pPr>
        <w:pStyle w:val="Heading1"/>
      </w:pPr>
      <w:r>
        <w:t>8. НОМЕР НА РАЗРЕШЕНИЕТО ЗА УПОТРЕБА</w:t>
      </w:r>
    </w:p>
    <w:p w14:paraId="7449CF58" w14:textId="77777777" w:rsidR="00D203D4" w:rsidRDefault="00D203D4" w:rsidP="00D203D4"/>
    <w:p w14:paraId="37C4BFE7" w14:textId="56E397F7" w:rsidR="00D203D4" w:rsidRPr="00D203D4" w:rsidRDefault="00D203D4" w:rsidP="00D203D4">
      <w:r>
        <w:t>Регистрационен номер: 20010606</w:t>
      </w:r>
    </w:p>
    <w:p w14:paraId="5900CBF3" w14:textId="4EA46365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2BC3A7C4" w14:textId="77777777" w:rsidR="00D203D4" w:rsidRPr="00D203D4" w:rsidRDefault="00D203D4" w:rsidP="00D203D4">
      <w:pPr>
        <w:rPr>
          <w:sz w:val="24"/>
          <w:szCs w:val="24"/>
        </w:rPr>
      </w:pPr>
      <w:r w:rsidRPr="00D203D4">
        <w:rPr>
          <w:lang w:eastAsia="bg-BG"/>
        </w:rPr>
        <w:t>Дата на първо разрешаване: 14.06.2001</w:t>
      </w:r>
    </w:p>
    <w:p w14:paraId="1386006C" w14:textId="0C07DB0E" w:rsidR="00D203D4" w:rsidRPr="00D203D4" w:rsidRDefault="00D203D4" w:rsidP="00D203D4">
      <w:r w:rsidRPr="00D203D4">
        <w:rPr>
          <w:lang w:eastAsia="bg-BG"/>
        </w:rPr>
        <w:t>Дата на последно подновяване: 15.12.2011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2E265060" w:rsidR="00C87E90" w:rsidRPr="003E3126" w:rsidRDefault="00D203D4" w:rsidP="00D203D4">
      <w:r>
        <w:t>11/2019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22"/>
  </w:num>
  <w:num w:numId="12">
    <w:abstractNumId w:val="10"/>
  </w:num>
  <w:num w:numId="13">
    <w:abstractNumId w:val="15"/>
  </w:num>
  <w:num w:numId="14">
    <w:abstractNumId w:val="8"/>
  </w:num>
  <w:num w:numId="15">
    <w:abstractNumId w:val="21"/>
  </w:num>
  <w:num w:numId="16">
    <w:abstractNumId w:val="6"/>
  </w:num>
  <w:num w:numId="17">
    <w:abstractNumId w:val="17"/>
  </w:num>
  <w:num w:numId="18">
    <w:abstractNumId w:val="5"/>
  </w:num>
  <w:num w:numId="19">
    <w:abstractNumId w:val="19"/>
  </w:num>
  <w:num w:numId="20">
    <w:abstractNumId w:val="16"/>
  </w:num>
  <w:num w:numId="21">
    <w:abstractNumId w:val="13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203D4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2021-08-23T17:22:00Z</dcterms:created>
  <dcterms:modified xsi:type="dcterms:W3CDTF">2021-08-23T17:22:00Z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