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rPr>
          <w:lang w:val="bg-BG"/>
        </w:rPr>
      </w:pPr>
      <w:bookmarkStart w:id="0" w:name="_Hlk63124480"/>
      <w:r>
        <w:rPr>
          <w:lang w:val="bg-BG"/>
        </w:rPr>
        <w:t>КРАТКА ХАРАКТЕРИСТИКА НА ПРОДУКТА</w:t>
      </w:r>
    </w:p>
    <w:p w14:paraId="1BBB3756" w14:textId="56665FDD" w:rsidR="00C07B84" w:rsidRDefault="00DD466D" w:rsidP="00DD466D">
      <w:pPr>
        <w:pStyle w:val="Heading1"/>
        <w:rPr>
          <w:lang w:val="bg-BG"/>
        </w:rPr>
      </w:pPr>
      <w:r>
        <w:rPr>
          <w:lang w:val="bg-BG"/>
        </w:rPr>
        <w:t>1.ИМЕ НА ЛЕКАРСТВЕНИЯ ПРОДУКТ</w:t>
      </w:r>
    </w:p>
    <w:p w14:paraId="1F3D5DF2" w14:textId="77777777" w:rsidR="00746A25" w:rsidRPr="00746A25" w:rsidRDefault="00746A25" w:rsidP="00746A25">
      <w:pPr>
        <w:rPr>
          <w:sz w:val="24"/>
          <w:szCs w:val="24"/>
          <w:lang w:val="bg-BG"/>
        </w:rPr>
      </w:pPr>
      <w:proofErr w:type="spellStart"/>
      <w:r w:rsidRPr="00746A25">
        <w:rPr>
          <w:lang w:val="bg-BG" w:eastAsia="bg-BG"/>
        </w:rPr>
        <w:t>Агапурин</w:t>
      </w:r>
      <w:proofErr w:type="spellEnd"/>
      <w:r w:rsidRPr="00746A25">
        <w:rPr>
          <w:lang w:val="bg-BG" w:eastAsia="bg-BG"/>
        </w:rPr>
        <w:t xml:space="preserve"> 100 </w:t>
      </w:r>
      <w:r w:rsidRPr="00746A25">
        <w:t xml:space="preserve">mg </w:t>
      </w:r>
      <w:r w:rsidRPr="00746A25">
        <w:rPr>
          <w:lang w:val="bg-BG" w:eastAsia="bg-BG"/>
        </w:rPr>
        <w:t>обвити таблетки</w:t>
      </w:r>
    </w:p>
    <w:p w14:paraId="30787AFA" w14:textId="3B8F3A37" w:rsidR="00746A25" w:rsidRPr="00746A25" w:rsidRDefault="00746A25" w:rsidP="00746A25">
      <w:pPr>
        <w:rPr>
          <w:sz w:val="24"/>
          <w:szCs w:val="24"/>
          <w:lang w:val="bg-BG"/>
        </w:rPr>
      </w:pPr>
      <w:proofErr w:type="spellStart"/>
      <w:r w:rsidRPr="00746A25">
        <w:t>Agapurin</w:t>
      </w:r>
      <w:proofErr w:type="spellEnd"/>
      <w:r w:rsidRPr="00746A25">
        <w:t xml:space="preserve"> </w:t>
      </w:r>
      <w:r w:rsidRPr="00746A25">
        <w:rPr>
          <w:lang w:val="bg-BG" w:eastAsia="bg-BG"/>
        </w:rPr>
        <w:t xml:space="preserve">100 </w:t>
      </w:r>
      <w:r w:rsidRPr="00746A25">
        <w:t>mg coated tablets</w:t>
      </w:r>
    </w:p>
    <w:p w14:paraId="3A916BC0" w14:textId="00B911EC" w:rsidR="00DD466D" w:rsidRDefault="00DD466D" w:rsidP="00DD466D">
      <w:pPr>
        <w:pStyle w:val="Heading1"/>
        <w:rPr>
          <w:lang w:val="bg-BG"/>
        </w:rPr>
      </w:pPr>
      <w:r>
        <w:rPr>
          <w:lang w:val="bg-BG"/>
        </w:rPr>
        <w:t>2. КАЧЕСТВЕН И КОЛИЧЕСТВЕН СЪСТАВ</w:t>
      </w:r>
    </w:p>
    <w:p w14:paraId="4E93DF5A" w14:textId="77777777" w:rsidR="00746A25" w:rsidRPr="00746A25" w:rsidRDefault="00746A25" w:rsidP="00746A25">
      <w:pPr>
        <w:rPr>
          <w:sz w:val="24"/>
          <w:szCs w:val="24"/>
          <w:lang w:val="bg-BG"/>
        </w:rPr>
      </w:pPr>
      <w:r w:rsidRPr="00746A25">
        <w:rPr>
          <w:lang w:val="bg-BG" w:eastAsia="bg-BG"/>
        </w:rPr>
        <w:t xml:space="preserve">Всяка обвита таблетка съдържа </w:t>
      </w:r>
      <w:proofErr w:type="spellStart"/>
      <w:r w:rsidRPr="00746A25">
        <w:rPr>
          <w:lang w:val="bg-BG" w:eastAsia="bg-BG"/>
        </w:rPr>
        <w:t>пентоксифилин</w:t>
      </w:r>
      <w:proofErr w:type="spellEnd"/>
      <w:r w:rsidRPr="00746A25">
        <w:rPr>
          <w:lang w:val="bg-BG" w:eastAsia="bg-BG"/>
        </w:rPr>
        <w:t xml:space="preserve"> </w:t>
      </w:r>
      <w:r w:rsidRPr="00746A25">
        <w:rPr>
          <w:i/>
          <w:iCs/>
        </w:rPr>
        <w:t>(pentoxifylline)</w:t>
      </w:r>
      <w:r w:rsidRPr="00746A25">
        <w:t xml:space="preserve"> </w:t>
      </w:r>
      <w:r w:rsidRPr="00746A25">
        <w:rPr>
          <w:lang w:val="bg-BG" w:eastAsia="bg-BG"/>
        </w:rPr>
        <w:t xml:space="preserve">100 </w:t>
      </w:r>
      <w:r w:rsidRPr="00746A25">
        <w:t>mg.</w:t>
      </w:r>
    </w:p>
    <w:p w14:paraId="56F13837" w14:textId="19EC4E5F" w:rsidR="00746A25" w:rsidRPr="00746A25" w:rsidRDefault="00746A25" w:rsidP="00746A25">
      <w:pPr>
        <w:rPr>
          <w:lang w:val="bg-BG"/>
        </w:rPr>
      </w:pPr>
      <w:r w:rsidRPr="00746A25">
        <w:rPr>
          <w:lang w:val="bg-BG" w:eastAsia="bg-BG"/>
        </w:rPr>
        <w:t xml:space="preserve">Помощно вещество с известно действие: съдържа лактоза </w:t>
      </w:r>
      <w:proofErr w:type="spellStart"/>
      <w:r w:rsidRPr="00746A25">
        <w:rPr>
          <w:lang w:val="bg-BG" w:eastAsia="bg-BG"/>
        </w:rPr>
        <w:t>монохидрат</w:t>
      </w:r>
      <w:proofErr w:type="spellEnd"/>
      <w:r w:rsidRPr="00746A25">
        <w:rPr>
          <w:lang w:val="bg-BG" w:eastAsia="bg-BG"/>
        </w:rPr>
        <w:t xml:space="preserve"> и захароза</w:t>
      </w:r>
    </w:p>
    <w:p w14:paraId="74A1D0A0" w14:textId="198761B7" w:rsidR="002B4DBB" w:rsidRDefault="00DD466D" w:rsidP="00C07B84">
      <w:pPr>
        <w:pStyle w:val="Heading1"/>
        <w:rPr>
          <w:lang w:val="bg-BG"/>
        </w:rPr>
      </w:pPr>
      <w:r>
        <w:rPr>
          <w:lang w:val="bg-BG"/>
        </w:rPr>
        <w:t>3. ЛЕКАРСТВЕНА ФОРМА</w:t>
      </w:r>
    </w:p>
    <w:p w14:paraId="79BC5CBA" w14:textId="4A6C574A" w:rsidR="00746A25" w:rsidRPr="00746A25" w:rsidRDefault="00746A25" w:rsidP="00746A25">
      <w:pPr>
        <w:rPr>
          <w:lang w:val="bg-BG"/>
        </w:rPr>
      </w:pPr>
      <w:proofErr w:type="spellStart"/>
      <w:r>
        <w:t>Обвита</w:t>
      </w:r>
      <w:proofErr w:type="spellEnd"/>
      <w:r>
        <w:t xml:space="preserve"> </w:t>
      </w:r>
      <w:proofErr w:type="spellStart"/>
      <w:r>
        <w:t>таблетка</w:t>
      </w:r>
      <w:proofErr w:type="spellEnd"/>
    </w:p>
    <w:p w14:paraId="490FC2C4" w14:textId="77777777" w:rsidR="002C50EE" w:rsidRDefault="002C50EE" w:rsidP="002C50EE">
      <w:pPr>
        <w:pStyle w:val="Heading1"/>
      </w:pPr>
      <w:r>
        <w:t>4. КЛИНИЧНИ ДАННИ</w:t>
      </w:r>
    </w:p>
    <w:p w14:paraId="103298BB" w14:textId="395D8701" w:rsidR="002B4DBB" w:rsidRDefault="002C50EE" w:rsidP="00C07B84">
      <w:pPr>
        <w:pStyle w:val="Heading2"/>
      </w:pPr>
      <w:r>
        <w:t xml:space="preserve">4.1. </w:t>
      </w:r>
      <w:proofErr w:type="spellStart"/>
      <w:r>
        <w:t>Терапевтични</w:t>
      </w:r>
      <w:proofErr w:type="spellEnd"/>
      <w:r>
        <w:t xml:space="preserve"> </w:t>
      </w:r>
      <w:proofErr w:type="spellStart"/>
      <w:r>
        <w:t>показания</w:t>
      </w:r>
      <w:proofErr w:type="spellEnd"/>
    </w:p>
    <w:p w14:paraId="1F7B62B4" w14:textId="77777777" w:rsidR="00746A25" w:rsidRDefault="00746A25" w:rsidP="00746A25">
      <w:pPr>
        <w:rPr>
          <w:lang w:val="bg-BG" w:eastAsia="bg-BG"/>
        </w:rPr>
      </w:pPr>
    </w:p>
    <w:p w14:paraId="341AB036" w14:textId="34C25D20" w:rsidR="00746A25" w:rsidRPr="00746A25" w:rsidRDefault="00746A25" w:rsidP="00746A25">
      <w:pPr>
        <w:pStyle w:val="ListParagraph"/>
        <w:numPr>
          <w:ilvl w:val="0"/>
          <w:numId w:val="18"/>
        </w:numPr>
        <w:rPr>
          <w:sz w:val="24"/>
          <w:szCs w:val="24"/>
          <w:lang w:val="bg-BG"/>
        </w:rPr>
      </w:pPr>
      <w:r w:rsidRPr="00746A25">
        <w:rPr>
          <w:lang w:val="bg-BG" w:eastAsia="bg-BG"/>
        </w:rPr>
        <w:t xml:space="preserve">Периферни артериални </w:t>
      </w:r>
      <w:proofErr w:type="spellStart"/>
      <w:r w:rsidRPr="00746A25">
        <w:rPr>
          <w:lang w:val="bg-BG" w:eastAsia="bg-BG"/>
        </w:rPr>
        <w:t>оклузивни</w:t>
      </w:r>
      <w:proofErr w:type="spellEnd"/>
      <w:r w:rsidRPr="00746A25">
        <w:rPr>
          <w:lang w:val="bg-BG" w:eastAsia="bg-BG"/>
        </w:rPr>
        <w:t xml:space="preserve"> заболявания дължащи се на атеросклероза или захарен диабет (напр. </w:t>
      </w:r>
      <w:proofErr w:type="spellStart"/>
      <w:r w:rsidRPr="00746A25">
        <w:t>claudicatio</w:t>
      </w:r>
      <w:proofErr w:type="spellEnd"/>
      <w:r w:rsidRPr="00746A25">
        <w:t xml:space="preserve"> </w:t>
      </w:r>
      <w:proofErr w:type="spellStart"/>
      <w:r w:rsidRPr="00746A25">
        <w:t>intermittens</w:t>
      </w:r>
      <w:proofErr w:type="spellEnd"/>
      <w:r w:rsidRPr="00746A25">
        <w:t xml:space="preserve"> </w:t>
      </w:r>
      <w:r w:rsidRPr="00746A25">
        <w:rPr>
          <w:lang w:val="bg-BG" w:eastAsia="bg-BG"/>
        </w:rPr>
        <w:t>и болка при покой</w:t>
      </w:r>
      <w:proofErr w:type="gramStart"/>
      <w:r w:rsidRPr="00746A25">
        <w:rPr>
          <w:lang w:val="bg-BG" w:eastAsia="bg-BG"/>
        </w:rPr>
        <w:t>);</w:t>
      </w:r>
      <w:proofErr w:type="gramEnd"/>
    </w:p>
    <w:p w14:paraId="7EE6D40A" w14:textId="77777777" w:rsidR="00746A25" w:rsidRPr="00746A25" w:rsidRDefault="00746A25" w:rsidP="00746A25">
      <w:pPr>
        <w:pStyle w:val="ListParagraph"/>
        <w:numPr>
          <w:ilvl w:val="0"/>
          <w:numId w:val="18"/>
        </w:numPr>
        <w:rPr>
          <w:lang w:val="bg-BG" w:eastAsia="bg-BG"/>
        </w:rPr>
      </w:pPr>
      <w:proofErr w:type="spellStart"/>
      <w:r w:rsidRPr="00746A25">
        <w:rPr>
          <w:lang w:val="bg-BG" w:eastAsia="bg-BG"/>
        </w:rPr>
        <w:t>Трофични</w:t>
      </w:r>
      <w:proofErr w:type="spellEnd"/>
      <w:r w:rsidRPr="00746A25">
        <w:rPr>
          <w:lang w:val="bg-BG" w:eastAsia="bg-BG"/>
        </w:rPr>
        <w:t xml:space="preserve"> нарушения (язви и гангрена на крака);</w:t>
      </w:r>
    </w:p>
    <w:p w14:paraId="78618E52" w14:textId="77777777" w:rsidR="00746A25" w:rsidRPr="00746A25" w:rsidRDefault="00746A25" w:rsidP="00746A25">
      <w:pPr>
        <w:pStyle w:val="ListParagraph"/>
        <w:numPr>
          <w:ilvl w:val="0"/>
          <w:numId w:val="18"/>
        </w:numPr>
        <w:rPr>
          <w:lang w:val="bg-BG" w:eastAsia="bg-BG"/>
        </w:rPr>
      </w:pPr>
      <w:proofErr w:type="spellStart"/>
      <w:r w:rsidRPr="00746A25">
        <w:rPr>
          <w:lang w:val="bg-BG" w:eastAsia="bg-BG"/>
        </w:rPr>
        <w:t>Цереброваскуларни</w:t>
      </w:r>
      <w:proofErr w:type="spellEnd"/>
      <w:r w:rsidRPr="00746A25">
        <w:rPr>
          <w:lang w:val="bg-BG" w:eastAsia="bg-BG"/>
        </w:rPr>
        <w:t xml:space="preserve"> заболявалия;</w:t>
      </w:r>
    </w:p>
    <w:p w14:paraId="519DE862" w14:textId="77777777" w:rsidR="00746A25" w:rsidRPr="00746A25" w:rsidRDefault="00746A25" w:rsidP="00746A25">
      <w:pPr>
        <w:pStyle w:val="ListParagraph"/>
        <w:numPr>
          <w:ilvl w:val="0"/>
          <w:numId w:val="18"/>
        </w:numPr>
        <w:rPr>
          <w:lang w:val="bg-BG" w:eastAsia="bg-BG"/>
        </w:rPr>
      </w:pPr>
      <w:proofErr w:type="spellStart"/>
      <w:r w:rsidRPr="00746A25">
        <w:rPr>
          <w:lang w:val="bg-BG" w:eastAsia="bg-BG"/>
        </w:rPr>
        <w:t>Циркулаторни</w:t>
      </w:r>
      <w:proofErr w:type="spellEnd"/>
      <w:r w:rsidRPr="00746A25">
        <w:rPr>
          <w:lang w:val="bg-BG" w:eastAsia="bg-BG"/>
        </w:rPr>
        <w:t xml:space="preserve"> нарушения в окото, вторични след дегенеративни съдови нарушения.</w:t>
      </w:r>
    </w:p>
    <w:p w14:paraId="4AE63279" w14:textId="77777777" w:rsidR="00746A25" w:rsidRDefault="00746A25" w:rsidP="00746A25">
      <w:pPr>
        <w:rPr>
          <w:lang w:val="bg-BG" w:eastAsia="bg-BG"/>
        </w:rPr>
      </w:pPr>
    </w:p>
    <w:p w14:paraId="5410F207" w14:textId="7581B14B" w:rsidR="00746A25" w:rsidRDefault="00746A25" w:rsidP="00746A25">
      <w:pPr>
        <w:rPr>
          <w:lang w:val="bg-BG" w:eastAsia="bg-BG"/>
        </w:rPr>
      </w:pPr>
      <w:r w:rsidRPr="00746A25">
        <w:rPr>
          <w:lang w:val="bg-BG" w:eastAsia="bg-BG"/>
        </w:rPr>
        <w:t>Продуктът е предназначен за лечение на възрастни пациенти.</w:t>
      </w:r>
    </w:p>
    <w:p w14:paraId="0B7B8B0D" w14:textId="77777777" w:rsidR="00746A25" w:rsidRPr="00746A25" w:rsidRDefault="00746A25" w:rsidP="00746A25"/>
    <w:p w14:paraId="71891A7D" w14:textId="44C4D954" w:rsidR="001915B6" w:rsidRDefault="002C50EE" w:rsidP="00C07B84">
      <w:pPr>
        <w:pStyle w:val="Heading2"/>
      </w:pPr>
      <w:r>
        <w:t xml:space="preserve">4.2. </w:t>
      </w:r>
      <w:proofErr w:type="spellStart"/>
      <w:r>
        <w:t>Дозировка</w:t>
      </w:r>
      <w:proofErr w:type="spellEnd"/>
      <w:r>
        <w:t xml:space="preserve"> и </w:t>
      </w:r>
      <w:proofErr w:type="spellStart"/>
      <w:r>
        <w:t>начин</w:t>
      </w:r>
      <w:proofErr w:type="spellEnd"/>
      <w:r>
        <w:t xml:space="preserve"> </w:t>
      </w:r>
      <w:proofErr w:type="spellStart"/>
      <w:r>
        <w:t>на</w:t>
      </w:r>
      <w:proofErr w:type="spellEnd"/>
      <w:r>
        <w:t xml:space="preserve"> </w:t>
      </w:r>
      <w:proofErr w:type="spellStart"/>
      <w:r>
        <w:t>приложение</w:t>
      </w:r>
      <w:proofErr w:type="spellEnd"/>
    </w:p>
    <w:p w14:paraId="0C010154" w14:textId="77777777" w:rsidR="00746A25" w:rsidRDefault="00746A25" w:rsidP="00746A25">
      <w:pPr>
        <w:rPr>
          <w:lang w:val="bg-BG" w:eastAsia="bg-BG"/>
        </w:rPr>
      </w:pPr>
    </w:p>
    <w:p w14:paraId="318C4A11" w14:textId="11F20045" w:rsidR="00746A25" w:rsidRPr="00746A25" w:rsidRDefault="00746A25" w:rsidP="00746A25">
      <w:pPr>
        <w:pStyle w:val="Heading3"/>
        <w:rPr>
          <w:rFonts w:eastAsia="Times New Roman"/>
          <w:u w:val="single"/>
          <w:lang w:val="bg-BG"/>
        </w:rPr>
      </w:pPr>
      <w:r w:rsidRPr="00746A25">
        <w:rPr>
          <w:rFonts w:eastAsia="Times New Roman"/>
          <w:u w:val="single"/>
          <w:lang w:val="bg-BG" w:eastAsia="bg-BG"/>
        </w:rPr>
        <w:t>Дозировка</w:t>
      </w:r>
    </w:p>
    <w:p w14:paraId="6E022A7E" w14:textId="77777777" w:rsidR="00746A25" w:rsidRPr="00554803" w:rsidRDefault="00746A25" w:rsidP="00554803">
      <w:pPr>
        <w:pStyle w:val="ListParagraph"/>
        <w:numPr>
          <w:ilvl w:val="0"/>
          <w:numId w:val="19"/>
        </w:numPr>
        <w:rPr>
          <w:lang w:val="bg-BG" w:eastAsia="bg-BG"/>
        </w:rPr>
      </w:pPr>
      <w:r w:rsidRPr="00554803">
        <w:rPr>
          <w:lang w:val="bg-BG" w:eastAsia="bg-BG"/>
        </w:rPr>
        <w:t>възрастни:</w:t>
      </w:r>
    </w:p>
    <w:p w14:paraId="64250614" w14:textId="77777777" w:rsidR="00746A25" w:rsidRPr="00746A25" w:rsidRDefault="00746A25" w:rsidP="00746A25">
      <w:pPr>
        <w:rPr>
          <w:sz w:val="24"/>
          <w:szCs w:val="24"/>
          <w:lang w:val="bg-BG"/>
        </w:rPr>
      </w:pPr>
      <w:r w:rsidRPr="00746A25">
        <w:rPr>
          <w:lang w:val="bg-BG" w:eastAsia="bg-BG"/>
        </w:rPr>
        <w:t xml:space="preserve">Първоначално се назначават 3 х 200 </w:t>
      </w:r>
      <w:r w:rsidRPr="00746A25">
        <w:t xml:space="preserve">mg </w:t>
      </w:r>
      <w:r w:rsidRPr="00746A25">
        <w:rPr>
          <w:lang w:val="bg-BG" w:eastAsia="bg-BG"/>
        </w:rPr>
        <w:t xml:space="preserve">(2 обвити таблетки) дневно през първата седмица. При значително намаляване на кръвното налягане, </w:t>
      </w:r>
      <w:proofErr w:type="spellStart"/>
      <w:r w:rsidRPr="00746A25">
        <w:rPr>
          <w:lang w:val="bg-BG" w:eastAsia="bg-BG"/>
        </w:rPr>
        <w:t>какго</w:t>
      </w:r>
      <w:proofErr w:type="spellEnd"/>
      <w:r w:rsidRPr="00746A25">
        <w:rPr>
          <w:lang w:val="bg-BG" w:eastAsia="bg-BG"/>
        </w:rPr>
        <w:t xml:space="preserve"> и при поява на нежелани лекарствени реакции от страна на ЦНС или гастроинтестиналния тракт, дозировката се намалява до 3 х 100 </w:t>
      </w:r>
      <w:r w:rsidRPr="00746A25">
        <w:t xml:space="preserve">mg </w:t>
      </w:r>
      <w:r w:rsidRPr="00746A25">
        <w:rPr>
          <w:lang w:val="bg-BG" w:eastAsia="bg-BG"/>
        </w:rPr>
        <w:t>(1 обвита таблетка) дневно. Тази дозировка се назначава също така и при по-продължителна терапия.</w:t>
      </w:r>
    </w:p>
    <w:p w14:paraId="7B671317" w14:textId="77777777" w:rsidR="00746A25" w:rsidRPr="00554803" w:rsidRDefault="00746A25" w:rsidP="00554803">
      <w:pPr>
        <w:pStyle w:val="ListParagraph"/>
        <w:numPr>
          <w:ilvl w:val="0"/>
          <w:numId w:val="19"/>
        </w:numPr>
        <w:rPr>
          <w:lang w:val="bg-BG" w:eastAsia="bg-BG"/>
        </w:rPr>
      </w:pPr>
      <w:r w:rsidRPr="00554803">
        <w:rPr>
          <w:lang w:val="bg-BG" w:eastAsia="bg-BG"/>
        </w:rPr>
        <w:t>деца:</w:t>
      </w:r>
    </w:p>
    <w:p w14:paraId="3C5453CA" w14:textId="77777777" w:rsidR="00746A25" w:rsidRPr="00746A25" w:rsidRDefault="00746A25" w:rsidP="00746A25">
      <w:pPr>
        <w:rPr>
          <w:sz w:val="24"/>
          <w:szCs w:val="24"/>
          <w:lang w:val="bg-BG"/>
        </w:rPr>
      </w:pPr>
      <w:r w:rsidRPr="00746A25">
        <w:rPr>
          <w:lang w:val="bg-BG" w:eastAsia="bg-BG"/>
        </w:rPr>
        <w:t xml:space="preserve">Поради недостатъчния клиничен опит при деца и юноши под 18 години, </w:t>
      </w:r>
      <w:proofErr w:type="spellStart"/>
      <w:r w:rsidRPr="00746A25">
        <w:rPr>
          <w:lang w:val="bg-BG" w:eastAsia="bg-BG"/>
        </w:rPr>
        <w:t>пентоксифилин</w:t>
      </w:r>
      <w:proofErr w:type="spellEnd"/>
      <w:r w:rsidRPr="00746A25">
        <w:rPr>
          <w:lang w:val="bg-BG" w:eastAsia="bg-BG"/>
        </w:rPr>
        <w:t xml:space="preserve"> не се препоръчва при тези възрастови групи.</w:t>
      </w:r>
    </w:p>
    <w:p w14:paraId="0A1F3EBC" w14:textId="77777777" w:rsidR="00746A25" w:rsidRPr="00554803" w:rsidRDefault="00746A25" w:rsidP="00554803">
      <w:pPr>
        <w:pStyle w:val="ListParagraph"/>
        <w:numPr>
          <w:ilvl w:val="0"/>
          <w:numId w:val="19"/>
        </w:numPr>
        <w:rPr>
          <w:lang w:val="bg-BG" w:eastAsia="bg-BG"/>
        </w:rPr>
      </w:pPr>
      <w:r w:rsidRPr="00554803">
        <w:rPr>
          <w:lang w:val="bg-BG" w:eastAsia="bg-BG"/>
        </w:rPr>
        <w:t>дозировка при бъбречна недостатъчност:</w:t>
      </w:r>
    </w:p>
    <w:p w14:paraId="6BB6574F" w14:textId="77777777" w:rsidR="00746A25" w:rsidRPr="00746A25" w:rsidRDefault="00746A25" w:rsidP="00746A25">
      <w:pPr>
        <w:rPr>
          <w:sz w:val="24"/>
          <w:szCs w:val="24"/>
          <w:lang w:val="bg-BG"/>
        </w:rPr>
      </w:pPr>
      <w:r w:rsidRPr="00746A25">
        <w:rPr>
          <w:lang w:val="bg-BG" w:eastAsia="bg-BG"/>
        </w:rPr>
        <w:t xml:space="preserve">При наличие на бъбречна недостатъчност с </w:t>
      </w:r>
      <w:proofErr w:type="spellStart"/>
      <w:r w:rsidRPr="00746A25">
        <w:rPr>
          <w:lang w:val="bg-BG" w:eastAsia="bg-BG"/>
        </w:rPr>
        <w:t>креатининов</w:t>
      </w:r>
      <w:proofErr w:type="spellEnd"/>
      <w:r w:rsidRPr="00746A25">
        <w:rPr>
          <w:lang w:val="bg-BG" w:eastAsia="bg-BG"/>
        </w:rPr>
        <w:t xml:space="preserve"> клирънс под 30 </w:t>
      </w:r>
      <w:r w:rsidRPr="00746A25">
        <w:t xml:space="preserve">mL/min </w:t>
      </w:r>
      <w:r w:rsidRPr="00746A25">
        <w:rPr>
          <w:lang w:val="bg-BG" w:eastAsia="bg-BG"/>
        </w:rPr>
        <w:t>е необходимо дозата да се намали (с около 30-50%).</w:t>
      </w:r>
    </w:p>
    <w:p w14:paraId="4D406790" w14:textId="77777777" w:rsidR="00746A25" w:rsidRPr="00554803" w:rsidRDefault="00746A25" w:rsidP="00554803">
      <w:pPr>
        <w:pStyle w:val="ListParagraph"/>
        <w:numPr>
          <w:ilvl w:val="0"/>
          <w:numId w:val="19"/>
        </w:numPr>
        <w:rPr>
          <w:lang w:val="bg-BG" w:eastAsia="bg-BG"/>
        </w:rPr>
      </w:pPr>
      <w:r w:rsidRPr="00554803">
        <w:rPr>
          <w:lang w:val="bg-BG" w:eastAsia="bg-BG"/>
        </w:rPr>
        <w:t>максимална доза:</w:t>
      </w:r>
    </w:p>
    <w:p w14:paraId="3AD1CE83" w14:textId="77777777" w:rsidR="00746A25" w:rsidRPr="00746A25" w:rsidRDefault="00746A25" w:rsidP="00746A25">
      <w:pPr>
        <w:rPr>
          <w:sz w:val="24"/>
          <w:szCs w:val="24"/>
          <w:lang w:val="bg-BG"/>
        </w:rPr>
      </w:pPr>
      <w:r w:rsidRPr="00746A25">
        <w:rPr>
          <w:lang w:val="bg-BG" w:eastAsia="bg-BG"/>
        </w:rPr>
        <w:t xml:space="preserve">Препоръчва се максималната доза да не надвишава 1200 </w:t>
      </w:r>
      <w:r w:rsidRPr="00746A25">
        <w:t xml:space="preserve">mg </w:t>
      </w:r>
      <w:r w:rsidRPr="00746A25">
        <w:rPr>
          <w:lang w:val="bg-BG" w:eastAsia="bg-BG"/>
        </w:rPr>
        <w:t>дневно.</w:t>
      </w:r>
    </w:p>
    <w:p w14:paraId="168BEECC" w14:textId="77777777" w:rsidR="00746A25" w:rsidRDefault="00746A25" w:rsidP="00746A25">
      <w:pPr>
        <w:rPr>
          <w:lang w:val="bg-BG" w:eastAsia="bg-BG"/>
        </w:rPr>
      </w:pPr>
    </w:p>
    <w:p w14:paraId="1DEC5135" w14:textId="43794480" w:rsidR="00746A25" w:rsidRDefault="00746A25" w:rsidP="00554803">
      <w:pPr>
        <w:pStyle w:val="Heading3"/>
        <w:rPr>
          <w:rFonts w:eastAsia="Times New Roman"/>
          <w:u w:val="single"/>
          <w:lang w:val="bg-BG" w:eastAsia="bg-BG"/>
        </w:rPr>
      </w:pPr>
      <w:r w:rsidRPr="00554803">
        <w:rPr>
          <w:rFonts w:eastAsia="Times New Roman"/>
          <w:u w:val="single"/>
          <w:lang w:val="bg-BG" w:eastAsia="bg-BG"/>
        </w:rPr>
        <w:lastRenderedPageBreak/>
        <w:t>Начин на приложение</w:t>
      </w:r>
    </w:p>
    <w:p w14:paraId="1E45C359" w14:textId="40D9AB91" w:rsidR="00554803" w:rsidRPr="00554803" w:rsidRDefault="00554803" w:rsidP="00554803">
      <w:pPr>
        <w:rPr>
          <w:lang w:val="bg-BG" w:eastAsia="bg-BG"/>
        </w:rPr>
      </w:pPr>
      <w:proofErr w:type="spellStart"/>
      <w:r>
        <w:t>Лекарственият</w:t>
      </w:r>
      <w:proofErr w:type="spellEnd"/>
      <w:r>
        <w:t xml:space="preserve"> </w:t>
      </w:r>
      <w:proofErr w:type="spellStart"/>
      <w:r>
        <w:t>продукт</w:t>
      </w:r>
      <w:proofErr w:type="spellEnd"/>
      <w:r>
        <w:t xml:space="preserve"> </w:t>
      </w:r>
      <w:proofErr w:type="spellStart"/>
      <w:r>
        <w:t>се</w:t>
      </w:r>
      <w:proofErr w:type="spellEnd"/>
      <w:r>
        <w:t xml:space="preserve"> </w:t>
      </w:r>
      <w:proofErr w:type="spellStart"/>
      <w:r>
        <w:t>прилага</w:t>
      </w:r>
      <w:proofErr w:type="spellEnd"/>
      <w:r>
        <w:t xml:space="preserve"> </w:t>
      </w:r>
      <w:proofErr w:type="spellStart"/>
      <w:r>
        <w:t>перорално</w:t>
      </w:r>
      <w:proofErr w:type="spellEnd"/>
      <w:r>
        <w:t xml:space="preserve">. </w:t>
      </w:r>
      <w:proofErr w:type="spellStart"/>
      <w:r>
        <w:t>Обвитите</w:t>
      </w:r>
      <w:proofErr w:type="spellEnd"/>
      <w:r>
        <w:t xml:space="preserve"> </w:t>
      </w:r>
      <w:proofErr w:type="spellStart"/>
      <w:r>
        <w:t>таблетки</w:t>
      </w:r>
      <w:proofErr w:type="spellEnd"/>
      <w:r>
        <w:t xml:space="preserve"> </w:t>
      </w:r>
      <w:proofErr w:type="spellStart"/>
      <w:r>
        <w:t>се</w:t>
      </w:r>
      <w:proofErr w:type="spellEnd"/>
      <w:r>
        <w:t xml:space="preserve"> </w:t>
      </w:r>
      <w:proofErr w:type="spellStart"/>
      <w:r>
        <w:t>приемат</w:t>
      </w:r>
      <w:proofErr w:type="spellEnd"/>
      <w:r>
        <w:t xml:space="preserve"> </w:t>
      </w:r>
      <w:proofErr w:type="spellStart"/>
      <w:r>
        <w:t>цели</w:t>
      </w:r>
      <w:proofErr w:type="spellEnd"/>
      <w:r>
        <w:t xml:space="preserve">, </w:t>
      </w:r>
      <w:proofErr w:type="spellStart"/>
      <w:r>
        <w:t>без</w:t>
      </w:r>
      <w:proofErr w:type="spellEnd"/>
      <w:r>
        <w:t xml:space="preserve"> </w:t>
      </w:r>
      <w:proofErr w:type="spellStart"/>
      <w:r>
        <w:t>да</w:t>
      </w:r>
      <w:proofErr w:type="spellEnd"/>
      <w:r>
        <w:t xml:space="preserve"> </w:t>
      </w:r>
      <w:proofErr w:type="spellStart"/>
      <w:r>
        <w:t>се</w:t>
      </w:r>
      <w:proofErr w:type="spellEnd"/>
      <w:r>
        <w:t xml:space="preserve"> </w:t>
      </w:r>
      <w:proofErr w:type="spellStart"/>
      <w:r>
        <w:t>чупят</w:t>
      </w:r>
      <w:proofErr w:type="spellEnd"/>
      <w:r>
        <w:t xml:space="preserve">, </w:t>
      </w:r>
      <w:proofErr w:type="spellStart"/>
      <w:r>
        <w:t>по</w:t>
      </w:r>
      <w:proofErr w:type="spellEnd"/>
      <w:r>
        <w:t xml:space="preserve"> </w:t>
      </w:r>
      <w:proofErr w:type="spellStart"/>
      <w:r>
        <w:t>едно</w:t>
      </w:r>
      <w:proofErr w:type="spellEnd"/>
      <w:r>
        <w:t xml:space="preserve"> и </w:t>
      </w:r>
      <w:proofErr w:type="spellStart"/>
      <w:r>
        <w:t>също</w:t>
      </w:r>
      <w:proofErr w:type="spellEnd"/>
      <w:r>
        <w:t xml:space="preserve"> </w:t>
      </w:r>
      <w:proofErr w:type="spellStart"/>
      <w:r>
        <w:t>време</w:t>
      </w:r>
      <w:proofErr w:type="spellEnd"/>
      <w:r>
        <w:t xml:space="preserve"> </w:t>
      </w:r>
      <w:proofErr w:type="spellStart"/>
      <w:r>
        <w:t>на</w:t>
      </w:r>
      <w:proofErr w:type="spellEnd"/>
      <w:r>
        <w:t xml:space="preserve"> </w:t>
      </w:r>
      <w:proofErr w:type="spellStart"/>
      <w:r>
        <w:t>деня</w:t>
      </w:r>
      <w:proofErr w:type="spellEnd"/>
      <w:r>
        <w:t xml:space="preserve">, </w:t>
      </w:r>
      <w:proofErr w:type="spellStart"/>
      <w:r>
        <w:t>по</w:t>
      </w:r>
      <w:proofErr w:type="spellEnd"/>
      <w:r>
        <w:t xml:space="preserve"> </w:t>
      </w:r>
      <w:proofErr w:type="spellStart"/>
      <w:r>
        <w:t>време</w:t>
      </w:r>
      <w:proofErr w:type="spellEnd"/>
      <w:r>
        <w:t xml:space="preserve"> </w:t>
      </w:r>
      <w:proofErr w:type="spellStart"/>
      <w:r>
        <w:t>или</w:t>
      </w:r>
      <w:proofErr w:type="spellEnd"/>
      <w:r>
        <w:t xml:space="preserve"> </w:t>
      </w:r>
      <w:proofErr w:type="spellStart"/>
      <w:r>
        <w:t>след</w:t>
      </w:r>
      <w:proofErr w:type="spellEnd"/>
      <w:r>
        <w:t xml:space="preserve"> </w:t>
      </w:r>
      <w:proofErr w:type="spellStart"/>
      <w:r>
        <w:t>храна</w:t>
      </w:r>
      <w:proofErr w:type="spellEnd"/>
      <w:r>
        <w:t xml:space="preserve">, с </w:t>
      </w:r>
      <w:proofErr w:type="spellStart"/>
      <w:r>
        <w:t>достатъчно</w:t>
      </w:r>
      <w:proofErr w:type="spellEnd"/>
      <w:r>
        <w:t xml:space="preserve"> </w:t>
      </w:r>
      <w:proofErr w:type="spellStart"/>
      <w:r>
        <w:t>количество</w:t>
      </w:r>
      <w:proofErr w:type="spellEnd"/>
      <w:r>
        <w:t xml:space="preserve"> </w:t>
      </w:r>
      <w:proofErr w:type="spellStart"/>
      <w:r>
        <w:t>течност</w:t>
      </w:r>
      <w:proofErr w:type="spellEnd"/>
      <w:r>
        <w:t xml:space="preserve"> (</w:t>
      </w:r>
      <w:proofErr w:type="spellStart"/>
      <w:r>
        <w:t>около</w:t>
      </w:r>
      <w:proofErr w:type="spellEnd"/>
      <w:r>
        <w:t xml:space="preserve"> </w:t>
      </w:r>
      <w:proofErr w:type="spellStart"/>
      <w:r>
        <w:t>половин</w:t>
      </w:r>
      <w:proofErr w:type="spellEnd"/>
      <w:r>
        <w:t xml:space="preserve"> </w:t>
      </w:r>
      <w:proofErr w:type="spellStart"/>
      <w:r>
        <w:t>чаша</w:t>
      </w:r>
      <w:proofErr w:type="spellEnd"/>
      <w:r>
        <w:t xml:space="preserve"> </w:t>
      </w:r>
      <w:proofErr w:type="spellStart"/>
      <w:r>
        <w:t>вода</w:t>
      </w:r>
      <w:proofErr w:type="spellEnd"/>
      <w:r>
        <w:t>).</w:t>
      </w:r>
    </w:p>
    <w:p w14:paraId="4ED25131" w14:textId="77777777" w:rsidR="00746A25" w:rsidRPr="00746A25" w:rsidRDefault="00746A25" w:rsidP="00746A25"/>
    <w:p w14:paraId="3194B1C9" w14:textId="79979EC2" w:rsidR="001915B6" w:rsidRDefault="002C50EE" w:rsidP="00C07B84">
      <w:pPr>
        <w:pStyle w:val="Heading2"/>
      </w:pPr>
      <w:r>
        <w:t xml:space="preserve">4.3. </w:t>
      </w:r>
      <w:proofErr w:type="spellStart"/>
      <w:r>
        <w:t>Противопоказания</w:t>
      </w:r>
      <w:proofErr w:type="spellEnd"/>
    </w:p>
    <w:p w14:paraId="36E317AE" w14:textId="77777777" w:rsidR="00554803" w:rsidRDefault="00554803" w:rsidP="00554803">
      <w:pPr>
        <w:rPr>
          <w:lang w:val="bg-BG" w:eastAsia="bg-BG"/>
        </w:rPr>
      </w:pPr>
    </w:p>
    <w:p w14:paraId="44E0FC55" w14:textId="7DB57F57" w:rsidR="00554803" w:rsidRPr="00554803" w:rsidRDefault="00554803" w:rsidP="00554803">
      <w:pPr>
        <w:rPr>
          <w:sz w:val="24"/>
          <w:szCs w:val="24"/>
          <w:lang w:val="bg-BG"/>
        </w:rPr>
      </w:pPr>
      <w:proofErr w:type="spellStart"/>
      <w:r w:rsidRPr="00554803">
        <w:rPr>
          <w:lang w:val="bg-BG" w:eastAsia="bg-BG"/>
        </w:rPr>
        <w:t>Агапурин</w:t>
      </w:r>
      <w:proofErr w:type="spellEnd"/>
      <w:r w:rsidRPr="00554803">
        <w:rPr>
          <w:lang w:val="bg-BG" w:eastAsia="bg-BG"/>
        </w:rPr>
        <w:t xml:space="preserve"> не трябва да се използва:</w:t>
      </w:r>
    </w:p>
    <w:p w14:paraId="063D2BF0" w14:textId="77777777" w:rsidR="00554803" w:rsidRPr="00554803" w:rsidRDefault="00554803" w:rsidP="00554803">
      <w:pPr>
        <w:pStyle w:val="ListParagraph"/>
        <w:numPr>
          <w:ilvl w:val="0"/>
          <w:numId w:val="20"/>
        </w:numPr>
        <w:rPr>
          <w:lang w:val="bg-BG" w:eastAsia="bg-BG"/>
        </w:rPr>
      </w:pPr>
      <w:r w:rsidRPr="00554803">
        <w:rPr>
          <w:lang w:val="bg-BG" w:eastAsia="bg-BG"/>
        </w:rPr>
        <w:t xml:space="preserve">при пациенти със свръхчувствителност към </w:t>
      </w:r>
      <w:proofErr w:type="spellStart"/>
      <w:r w:rsidRPr="00554803">
        <w:rPr>
          <w:lang w:val="bg-BG" w:eastAsia="bg-BG"/>
        </w:rPr>
        <w:t>пентоксифилин</w:t>
      </w:r>
      <w:proofErr w:type="spellEnd"/>
      <w:r w:rsidRPr="00554803">
        <w:rPr>
          <w:lang w:val="bg-BG" w:eastAsia="bg-BG"/>
        </w:rPr>
        <w:t xml:space="preserve">, други </w:t>
      </w:r>
      <w:proofErr w:type="spellStart"/>
      <w:r w:rsidRPr="00554803">
        <w:rPr>
          <w:lang w:val="bg-BG" w:eastAsia="bg-BG"/>
        </w:rPr>
        <w:t>метилксантини</w:t>
      </w:r>
      <w:proofErr w:type="spellEnd"/>
      <w:r w:rsidRPr="00554803">
        <w:rPr>
          <w:lang w:val="bg-BG" w:eastAsia="bg-BG"/>
        </w:rPr>
        <w:t xml:space="preserve"> или към някое от помощните вещества на </w:t>
      </w:r>
      <w:proofErr w:type="spellStart"/>
      <w:r w:rsidRPr="00554803">
        <w:rPr>
          <w:lang w:val="bg-BG" w:eastAsia="bg-BG"/>
        </w:rPr>
        <w:t>Агапурин</w:t>
      </w:r>
      <w:proofErr w:type="spellEnd"/>
    </w:p>
    <w:p w14:paraId="73CB4E9B" w14:textId="77777777" w:rsidR="00554803" w:rsidRPr="00554803" w:rsidRDefault="00554803" w:rsidP="00554803">
      <w:pPr>
        <w:pStyle w:val="ListParagraph"/>
        <w:numPr>
          <w:ilvl w:val="0"/>
          <w:numId w:val="20"/>
        </w:numPr>
        <w:rPr>
          <w:lang w:val="bg-BG" w:eastAsia="bg-BG"/>
        </w:rPr>
      </w:pPr>
      <w:r w:rsidRPr="00554803">
        <w:rPr>
          <w:lang w:val="bg-BG" w:eastAsia="bg-BG"/>
        </w:rPr>
        <w:t>при пациенти с масивен кръвоизлив</w:t>
      </w:r>
    </w:p>
    <w:p w14:paraId="599387E5" w14:textId="77777777" w:rsidR="00554803" w:rsidRPr="00554803" w:rsidRDefault="00554803" w:rsidP="00554803">
      <w:pPr>
        <w:pStyle w:val="ListParagraph"/>
        <w:numPr>
          <w:ilvl w:val="0"/>
          <w:numId w:val="20"/>
        </w:numPr>
        <w:rPr>
          <w:lang w:val="bg-BG" w:eastAsia="bg-BG"/>
        </w:rPr>
      </w:pPr>
      <w:r w:rsidRPr="00554803">
        <w:rPr>
          <w:lang w:val="bg-BG" w:eastAsia="bg-BG"/>
        </w:rPr>
        <w:t>при пациенти с масивен кръвоизлив в ретината</w:t>
      </w:r>
    </w:p>
    <w:p w14:paraId="48B26473" w14:textId="77777777" w:rsidR="00554803" w:rsidRPr="00554803" w:rsidRDefault="00554803" w:rsidP="00554803"/>
    <w:p w14:paraId="4B2B2AB1" w14:textId="4BDCC488" w:rsidR="00605BCA" w:rsidRDefault="002C50EE" w:rsidP="00C07B84">
      <w:pPr>
        <w:pStyle w:val="Heading2"/>
      </w:pPr>
      <w:r>
        <w:t xml:space="preserve">4.4. </w:t>
      </w:r>
      <w:proofErr w:type="spellStart"/>
      <w:r>
        <w:t>Специални</w:t>
      </w:r>
      <w:proofErr w:type="spellEnd"/>
      <w:r>
        <w:t xml:space="preserve"> </w:t>
      </w:r>
      <w:proofErr w:type="spellStart"/>
      <w:r>
        <w:t>предупреждения</w:t>
      </w:r>
      <w:proofErr w:type="spellEnd"/>
      <w:r>
        <w:t xml:space="preserve"> и </w:t>
      </w:r>
      <w:proofErr w:type="spellStart"/>
      <w:r>
        <w:t>предпазни</w:t>
      </w:r>
      <w:proofErr w:type="spellEnd"/>
      <w:r>
        <w:t xml:space="preserve"> </w:t>
      </w:r>
      <w:proofErr w:type="spellStart"/>
      <w:r>
        <w:t>мерки</w:t>
      </w:r>
      <w:proofErr w:type="spellEnd"/>
      <w:r>
        <w:t xml:space="preserve"> </w:t>
      </w:r>
      <w:proofErr w:type="spellStart"/>
      <w:r>
        <w:t>при</w:t>
      </w:r>
      <w:proofErr w:type="spellEnd"/>
      <w:r>
        <w:t xml:space="preserve"> </w:t>
      </w:r>
      <w:proofErr w:type="spellStart"/>
      <w:r>
        <w:t>употреба</w:t>
      </w:r>
      <w:proofErr w:type="spellEnd"/>
    </w:p>
    <w:p w14:paraId="2A3C3DE5" w14:textId="77777777" w:rsidR="00554803" w:rsidRDefault="00554803" w:rsidP="00554803">
      <w:pPr>
        <w:rPr>
          <w:lang w:val="bg-BG" w:eastAsia="bg-BG"/>
        </w:rPr>
      </w:pPr>
    </w:p>
    <w:p w14:paraId="43435CF0" w14:textId="3D922257" w:rsidR="00554803" w:rsidRPr="00554803" w:rsidRDefault="00554803" w:rsidP="00554803">
      <w:pPr>
        <w:rPr>
          <w:sz w:val="24"/>
          <w:szCs w:val="24"/>
          <w:lang w:val="bg-BG"/>
        </w:rPr>
      </w:pPr>
      <w:r w:rsidRPr="00554803">
        <w:rPr>
          <w:lang w:val="bg-BG" w:eastAsia="bg-BG"/>
        </w:rPr>
        <w:t xml:space="preserve">При първи признаци на </w:t>
      </w:r>
      <w:proofErr w:type="spellStart"/>
      <w:r w:rsidRPr="00554803">
        <w:rPr>
          <w:lang w:val="bg-BG" w:eastAsia="bg-BG"/>
        </w:rPr>
        <w:t>анафилактична</w:t>
      </w:r>
      <w:proofErr w:type="spellEnd"/>
      <w:r w:rsidRPr="00554803">
        <w:rPr>
          <w:lang w:val="bg-BG" w:eastAsia="bg-BG"/>
        </w:rPr>
        <w:t>/</w:t>
      </w:r>
      <w:proofErr w:type="spellStart"/>
      <w:r w:rsidRPr="00554803">
        <w:rPr>
          <w:lang w:val="bg-BG" w:eastAsia="bg-BG"/>
        </w:rPr>
        <w:t>анафилактоидна</w:t>
      </w:r>
      <w:proofErr w:type="spellEnd"/>
      <w:r w:rsidRPr="00554803">
        <w:rPr>
          <w:lang w:val="bg-BG" w:eastAsia="bg-BG"/>
        </w:rPr>
        <w:t xml:space="preserve"> реакция, </w:t>
      </w:r>
      <w:proofErr w:type="spellStart"/>
      <w:r w:rsidRPr="00554803">
        <w:rPr>
          <w:lang w:val="bg-BG" w:eastAsia="bg-BG"/>
        </w:rPr>
        <w:t>Агапурин</w:t>
      </w:r>
      <w:proofErr w:type="spellEnd"/>
      <w:r w:rsidRPr="00554803">
        <w:rPr>
          <w:lang w:val="bg-BG" w:eastAsia="bg-BG"/>
        </w:rPr>
        <w:t xml:space="preserve"> трябва да се прекъсне и трябва да се информира лекар.</w:t>
      </w:r>
    </w:p>
    <w:p w14:paraId="203270BA" w14:textId="77777777" w:rsidR="00554803" w:rsidRDefault="00554803" w:rsidP="00554803">
      <w:pPr>
        <w:rPr>
          <w:lang w:val="bg-BG" w:eastAsia="bg-BG"/>
        </w:rPr>
      </w:pPr>
    </w:p>
    <w:p w14:paraId="0A51377C" w14:textId="641F4F4F" w:rsidR="00554803" w:rsidRPr="00554803" w:rsidRDefault="00554803" w:rsidP="00554803">
      <w:pPr>
        <w:rPr>
          <w:sz w:val="24"/>
          <w:szCs w:val="24"/>
          <w:lang w:val="bg-BG"/>
        </w:rPr>
      </w:pPr>
      <w:r w:rsidRPr="00554803">
        <w:rPr>
          <w:lang w:val="bg-BG" w:eastAsia="bg-BG"/>
        </w:rPr>
        <w:t>Особено внимателно проследяване е необходимо:</w:t>
      </w:r>
    </w:p>
    <w:p w14:paraId="68CA50C8" w14:textId="77777777" w:rsidR="00554803" w:rsidRPr="00554803" w:rsidRDefault="00554803" w:rsidP="00554803">
      <w:pPr>
        <w:pStyle w:val="ListParagraph"/>
        <w:numPr>
          <w:ilvl w:val="0"/>
          <w:numId w:val="21"/>
        </w:numPr>
        <w:rPr>
          <w:lang w:val="bg-BG" w:eastAsia="bg-BG"/>
        </w:rPr>
      </w:pPr>
      <w:r w:rsidRPr="00554803">
        <w:rPr>
          <w:lang w:val="bg-BG" w:eastAsia="bg-BG"/>
        </w:rPr>
        <w:t>при пациенти с тежки сърдечни аритмии</w:t>
      </w:r>
    </w:p>
    <w:p w14:paraId="348A0676" w14:textId="77777777" w:rsidR="00554803" w:rsidRPr="00554803" w:rsidRDefault="00554803" w:rsidP="00554803">
      <w:pPr>
        <w:pStyle w:val="ListParagraph"/>
        <w:numPr>
          <w:ilvl w:val="0"/>
          <w:numId w:val="21"/>
        </w:numPr>
        <w:rPr>
          <w:lang w:val="bg-BG" w:eastAsia="bg-BG"/>
        </w:rPr>
      </w:pPr>
      <w:r w:rsidRPr="00554803">
        <w:rPr>
          <w:lang w:val="bg-BG" w:eastAsia="bg-BG"/>
        </w:rPr>
        <w:t>при пациенти с миокарден инфаркт</w:t>
      </w:r>
    </w:p>
    <w:p w14:paraId="2E26B5BC" w14:textId="77777777" w:rsidR="00554803" w:rsidRPr="00554803" w:rsidRDefault="00554803" w:rsidP="00554803">
      <w:pPr>
        <w:pStyle w:val="ListParagraph"/>
        <w:numPr>
          <w:ilvl w:val="0"/>
          <w:numId w:val="21"/>
        </w:numPr>
        <w:rPr>
          <w:lang w:val="bg-BG" w:eastAsia="bg-BG"/>
        </w:rPr>
      </w:pPr>
      <w:r w:rsidRPr="00554803">
        <w:rPr>
          <w:lang w:val="bg-BG" w:eastAsia="bg-BG"/>
        </w:rPr>
        <w:t>при пациенти с хипотония</w:t>
      </w:r>
    </w:p>
    <w:p w14:paraId="1E16B11C" w14:textId="77777777" w:rsidR="00554803" w:rsidRPr="00554803" w:rsidRDefault="00554803" w:rsidP="00554803">
      <w:pPr>
        <w:pStyle w:val="ListParagraph"/>
        <w:numPr>
          <w:ilvl w:val="0"/>
          <w:numId w:val="21"/>
        </w:numPr>
        <w:rPr>
          <w:lang w:val="bg-BG" w:eastAsia="bg-BG"/>
        </w:rPr>
      </w:pPr>
      <w:r w:rsidRPr="00554803">
        <w:rPr>
          <w:lang w:val="bg-BG" w:eastAsia="bg-BG"/>
        </w:rPr>
        <w:t>при пациенти с нарушена бъбречна функция (</w:t>
      </w:r>
      <w:proofErr w:type="spellStart"/>
      <w:r w:rsidRPr="00554803">
        <w:rPr>
          <w:lang w:val="bg-BG" w:eastAsia="bg-BG"/>
        </w:rPr>
        <w:t>креатининов</w:t>
      </w:r>
      <w:proofErr w:type="spellEnd"/>
      <w:r w:rsidRPr="00554803">
        <w:rPr>
          <w:lang w:val="bg-BG" w:eastAsia="bg-BG"/>
        </w:rPr>
        <w:t xml:space="preserve"> клирънс под 30 </w:t>
      </w:r>
      <w:r w:rsidRPr="00554803">
        <w:t>mL/min)</w:t>
      </w:r>
    </w:p>
    <w:p w14:paraId="67954168" w14:textId="77777777" w:rsidR="00554803" w:rsidRPr="00554803" w:rsidRDefault="00554803" w:rsidP="00554803">
      <w:pPr>
        <w:pStyle w:val="ListParagraph"/>
        <w:numPr>
          <w:ilvl w:val="0"/>
          <w:numId w:val="21"/>
        </w:numPr>
        <w:rPr>
          <w:lang w:val="bg-BG" w:eastAsia="bg-BG"/>
        </w:rPr>
      </w:pPr>
      <w:r w:rsidRPr="00554803">
        <w:rPr>
          <w:lang w:val="bg-BG" w:eastAsia="bg-BG"/>
        </w:rPr>
        <w:t>при пациенти с тежко увреждане на чернодробната функция</w:t>
      </w:r>
    </w:p>
    <w:p w14:paraId="63FB227F" w14:textId="77777777" w:rsidR="00554803" w:rsidRPr="00554803" w:rsidRDefault="00554803" w:rsidP="00554803">
      <w:pPr>
        <w:pStyle w:val="ListParagraph"/>
        <w:numPr>
          <w:ilvl w:val="0"/>
          <w:numId w:val="21"/>
        </w:numPr>
        <w:rPr>
          <w:lang w:val="bg-BG" w:eastAsia="bg-BG"/>
        </w:rPr>
      </w:pPr>
      <w:r w:rsidRPr="00554803">
        <w:rPr>
          <w:lang w:val="bg-BG" w:eastAsia="bg-BG"/>
        </w:rPr>
        <w:t>при пациенти със склонност към кървене</w:t>
      </w:r>
    </w:p>
    <w:p w14:paraId="34675BAC" w14:textId="77777777" w:rsidR="00554803" w:rsidRPr="00554803" w:rsidRDefault="00554803" w:rsidP="00554803">
      <w:pPr>
        <w:pStyle w:val="ListParagraph"/>
        <w:numPr>
          <w:ilvl w:val="0"/>
          <w:numId w:val="21"/>
        </w:numPr>
        <w:rPr>
          <w:lang w:val="bg-BG" w:eastAsia="bg-BG"/>
        </w:rPr>
      </w:pPr>
      <w:r w:rsidRPr="00554803">
        <w:rPr>
          <w:lang w:val="bg-BG" w:eastAsia="bg-BG"/>
        </w:rPr>
        <w:t>при пациенти с установена мозъчно-съдова болест</w:t>
      </w:r>
    </w:p>
    <w:p w14:paraId="7C34A0C9" w14:textId="77777777" w:rsidR="00554803" w:rsidRPr="00554803" w:rsidRDefault="00554803" w:rsidP="00554803">
      <w:pPr>
        <w:pStyle w:val="ListParagraph"/>
        <w:numPr>
          <w:ilvl w:val="0"/>
          <w:numId w:val="21"/>
        </w:numPr>
        <w:rPr>
          <w:lang w:val="bg-BG" w:eastAsia="bg-BG"/>
        </w:rPr>
      </w:pPr>
      <w:r w:rsidRPr="00554803">
        <w:rPr>
          <w:lang w:val="bg-BG" w:eastAsia="bg-BG"/>
        </w:rPr>
        <w:t xml:space="preserve">при пациенти, лекувани едновременно с </w:t>
      </w:r>
      <w:proofErr w:type="spellStart"/>
      <w:r w:rsidRPr="00554803">
        <w:rPr>
          <w:lang w:val="bg-BG" w:eastAsia="bg-BG"/>
        </w:rPr>
        <w:t>пентоксифилин</w:t>
      </w:r>
      <w:proofErr w:type="spellEnd"/>
      <w:r w:rsidRPr="00554803">
        <w:rPr>
          <w:lang w:val="bg-BG" w:eastAsia="bg-BG"/>
        </w:rPr>
        <w:t xml:space="preserve"> и </w:t>
      </w:r>
      <w:proofErr w:type="spellStart"/>
      <w:r w:rsidRPr="00554803">
        <w:rPr>
          <w:lang w:val="bg-BG" w:eastAsia="bg-BG"/>
        </w:rPr>
        <w:t>ципрофлоксацин</w:t>
      </w:r>
      <w:proofErr w:type="spellEnd"/>
      <w:r w:rsidRPr="00554803">
        <w:rPr>
          <w:lang w:val="bg-BG" w:eastAsia="bg-BG"/>
        </w:rPr>
        <w:t xml:space="preserve"> (вижте също точка 4.5)</w:t>
      </w:r>
    </w:p>
    <w:p w14:paraId="0A092DEB" w14:textId="77777777" w:rsidR="00554803" w:rsidRPr="00554803" w:rsidRDefault="00554803" w:rsidP="00554803">
      <w:pPr>
        <w:pStyle w:val="ListParagraph"/>
        <w:numPr>
          <w:ilvl w:val="0"/>
          <w:numId w:val="21"/>
        </w:numPr>
        <w:rPr>
          <w:lang w:val="bg-BG" w:eastAsia="bg-BG"/>
        </w:rPr>
      </w:pPr>
      <w:r w:rsidRPr="00554803">
        <w:rPr>
          <w:lang w:val="bg-BG" w:eastAsia="bg-BG"/>
        </w:rPr>
        <w:t xml:space="preserve">при пациенти, лекувани едновременно с </w:t>
      </w:r>
      <w:proofErr w:type="spellStart"/>
      <w:r w:rsidRPr="00554803">
        <w:rPr>
          <w:lang w:val="bg-BG" w:eastAsia="bg-BG"/>
        </w:rPr>
        <w:t>пентоксифилин</w:t>
      </w:r>
      <w:proofErr w:type="spellEnd"/>
      <w:r w:rsidRPr="00554803">
        <w:rPr>
          <w:lang w:val="bg-BG" w:eastAsia="bg-BG"/>
        </w:rPr>
        <w:t xml:space="preserve"> и анти-витамин К антагонисти или инхибитори на </w:t>
      </w:r>
      <w:proofErr w:type="spellStart"/>
      <w:r w:rsidRPr="00554803">
        <w:rPr>
          <w:lang w:val="bg-BG" w:eastAsia="bg-BG"/>
        </w:rPr>
        <w:t>тромбоцитната</w:t>
      </w:r>
      <w:proofErr w:type="spellEnd"/>
      <w:r w:rsidRPr="00554803">
        <w:rPr>
          <w:lang w:val="bg-BG" w:eastAsia="bg-BG"/>
        </w:rPr>
        <w:t xml:space="preserve"> агрегация (</w:t>
      </w:r>
      <w:proofErr w:type="spellStart"/>
      <w:r w:rsidRPr="00554803">
        <w:rPr>
          <w:lang w:val="bg-BG" w:eastAsia="bg-BG"/>
        </w:rPr>
        <w:t>антиагреганти</w:t>
      </w:r>
      <w:proofErr w:type="spellEnd"/>
      <w:r w:rsidRPr="00554803">
        <w:rPr>
          <w:lang w:val="bg-BG" w:eastAsia="bg-BG"/>
        </w:rPr>
        <w:t>)</w:t>
      </w:r>
    </w:p>
    <w:p w14:paraId="1D333D41" w14:textId="77777777" w:rsidR="00554803" w:rsidRPr="00554803" w:rsidRDefault="00554803" w:rsidP="00554803">
      <w:pPr>
        <w:pStyle w:val="ListParagraph"/>
        <w:numPr>
          <w:ilvl w:val="0"/>
          <w:numId w:val="21"/>
        </w:numPr>
        <w:rPr>
          <w:lang w:val="bg-BG" w:eastAsia="bg-BG"/>
        </w:rPr>
      </w:pPr>
      <w:r w:rsidRPr="00554803">
        <w:rPr>
          <w:lang w:val="bg-BG" w:eastAsia="bg-BG"/>
        </w:rPr>
        <w:t xml:space="preserve">при пациенти, лекувани едновременно с </w:t>
      </w:r>
      <w:proofErr w:type="spellStart"/>
      <w:r w:rsidRPr="00554803">
        <w:rPr>
          <w:lang w:val="bg-BG" w:eastAsia="bg-BG"/>
        </w:rPr>
        <w:t>пентоксифилин</w:t>
      </w:r>
      <w:proofErr w:type="spellEnd"/>
      <w:r w:rsidRPr="00554803">
        <w:rPr>
          <w:lang w:val="bg-BG" w:eastAsia="bg-BG"/>
        </w:rPr>
        <w:t xml:space="preserve"> и </w:t>
      </w:r>
      <w:proofErr w:type="spellStart"/>
      <w:r w:rsidRPr="00554803">
        <w:rPr>
          <w:lang w:val="bg-BG" w:eastAsia="bg-BG"/>
        </w:rPr>
        <w:t>Теофилин</w:t>
      </w:r>
      <w:proofErr w:type="spellEnd"/>
    </w:p>
    <w:p w14:paraId="52B6F313" w14:textId="77777777" w:rsidR="00554803" w:rsidRDefault="00554803" w:rsidP="00554803">
      <w:pPr>
        <w:rPr>
          <w:lang w:val="bg-BG" w:eastAsia="bg-BG"/>
        </w:rPr>
      </w:pPr>
    </w:p>
    <w:p w14:paraId="51C1B8E2" w14:textId="1957A739" w:rsidR="00554803" w:rsidRPr="00554803" w:rsidRDefault="00554803" w:rsidP="00554803">
      <w:pPr>
        <w:rPr>
          <w:sz w:val="24"/>
          <w:szCs w:val="24"/>
          <w:lang w:val="bg-BG"/>
        </w:rPr>
      </w:pPr>
      <w:proofErr w:type="spellStart"/>
      <w:r w:rsidRPr="00554803">
        <w:rPr>
          <w:lang w:val="bg-BG" w:eastAsia="bg-BG"/>
        </w:rPr>
        <w:t>Агапурин</w:t>
      </w:r>
      <w:proofErr w:type="spellEnd"/>
      <w:r w:rsidRPr="00554803">
        <w:rPr>
          <w:lang w:val="bg-BG" w:eastAsia="bg-BG"/>
        </w:rPr>
        <w:t xml:space="preserve"> съдържа захароза.</w:t>
      </w:r>
    </w:p>
    <w:p w14:paraId="0FDEA0E1" w14:textId="77777777" w:rsidR="00554803" w:rsidRPr="00554803" w:rsidRDefault="00554803" w:rsidP="00554803">
      <w:pPr>
        <w:rPr>
          <w:sz w:val="24"/>
          <w:szCs w:val="24"/>
          <w:lang w:val="bg-BG"/>
        </w:rPr>
      </w:pPr>
      <w:r w:rsidRPr="00554803">
        <w:rPr>
          <w:lang w:val="bg-BG" w:eastAsia="bg-BG"/>
        </w:rPr>
        <w:t xml:space="preserve">Освен това е необходимо внимание след наскоро проведена хирургична интервенция и едновременно </w:t>
      </w:r>
      <w:proofErr w:type="spellStart"/>
      <w:r w:rsidRPr="00554803">
        <w:rPr>
          <w:lang w:val="bg-BG" w:eastAsia="bg-BG"/>
        </w:rPr>
        <w:t>антикоагулантно</w:t>
      </w:r>
      <w:proofErr w:type="spellEnd"/>
      <w:r w:rsidRPr="00554803">
        <w:rPr>
          <w:lang w:val="bg-BG" w:eastAsia="bg-BG"/>
        </w:rPr>
        <w:t xml:space="preserve"> лечение.</w:t>
      </w:r>
    </w:p>
    <w:p w14:paraId="30FF1E0C" w14:textId="1239EA91" w:rsidR="00554803" w:rsidRDefault="00554803" w:rsidP="00554803">
      <w:pPr>
        <w:rPr>
          <w:lang w:val="bg-BG" w:eastAsia="bg-BG"/>
        </w:rPr>
      </w:pPr>
      <w:proofErr w:type="spellStart"/>
      <w:r w:rsidRPr="00554803">
        <w:rPr>
          <w:lang w:val="bg-BG" w:eastAsia="bg-BG"/>
        </w:rPr>
        <w:t>Пентоксифилин</w:t>
      </w:r>
      <w:proofErr w:type="spellEnd"/>
      <w:r w:rsidRPr="00554803">
        <w:rPr>
          <w:lang w:val="bg-BG" w:eastAsia="bg-BG"/>
        </w:rPr>
        <w:t xml:space="preserve"> усилва ефекта на инсулин и антидиабетните лекарства, което може да доведе до хипогликемия. Поради това се налага по-често изследване на кръвната захар и евентуална корекция на антидиабетната терапия.</w:t>
      </w:r>
    </w:p>
    <w:p w14:paraId="52E885F4" w14:textId="77777777" w:rsidR="00554803" w:rsidRPr="00554803" w:rsidRDefault="00554803" w:rsidP="00554803"/>
    <w:p w14:paraId="78BEBB3D" w14:textId="4F97FC2D" w:rsidR="002C50EE" w:rsidRDefault="002C50EE" w:rsidP="002C50EE">
      <w:pPr>
        <w:pStyle w:val="Heading2"/>
      </w:pPr>
      <w:r>
        <w:t xml:space="preserve">4.5. </w:t>
      </w:r>
      <w:proofErr w:type="spellStart"/>
      <w:r>
        <w:t>Взаимодействие</w:t>
      </w:r>
      <w:proofErr w:type="spellEnd"/>
      <w:r>
        <w:t xml:space="preserve"> с </w:t>
      </w:r>
      <w:proofErr w:type="spellStart"/>
      <w:r>
        <w:t>други</w:t>
      </w:r>
      <w:proofErr w:type="spellEnd"/>
      <w:r>
        <w:t xml:space="preserve"> </w:t>
      </w:r>
      <w:proofErr w:type="spellStart"/>
      <w:r>
        <w:t>лекарствени</w:t>
      </w:r>
      <w:proofErr w:type="spellEnd"/>
      <w:r>
        <w:t xml:space="preserve"> </w:t>
      </w:r>
      <w:proofErr w:type="spellStart"/>
      <w:r>
        <w:t>продукти</w:t>
      </w:r>
      <w:proofErr w:type="spellEnd"/>
      <w:r>
        <w:t xml:space="preserve"> и </w:t>
      </w:r>
      <w:proofErr w:type="spellStart"/>
      <w:r>
        <w:t>други</w:t>
      </w:r>
      <w:proofErr w:type="spellEnd"/>
      <w:r>
        <w:t xml:space="preserve"> </w:t>
      </w:r>
      <w:proofErr w:type="spellStart"/>
      <w:r>
        <w:t>форми</w:t>
      </w:r>
      <w:proofErr w:type="spellEnd"/>
      <w:r>
        <w:t xml:space="preserve"> </w:t>
      </w:r>
      <w:proofErr w:type="spellStart"/>
      <w:r>
        <w:t>на</w:t>
      </w:r>
      <w:proofErr w:type="spellEnd"/>
      <w:r>
        <w:t xml:space="preserve"> </w:t>
      </w:r>
      <w:proofErr w:type="spellStart"/>
      <w:r>
        <w:t>взаимодействие</w:t>
      </w:r>
      <w:proofErr w:type="spellEnd"/>
    </w:p>
    <w:p w14:paraId="4522CC03" w14:textId="77777777" w:rsidR="00554803" w:rsidRDefault="00554803" w:rsidP="00554803">
      <w:pPr>
        <w:rPr>
          <w:lang w:val="bg-BG" w:eastAsia="bg-BG"/>
        </w:rPr>
      </w:pPr>
    </w:p>
    <w:p w14:paraId="5FC46894" w14:textId="3C55DD97" w:rsidR="00554803" w:rsidRPr="00554803" w:rsidRDefault="00554803" w:rsidP="00554803">
      <w:pPr>
        <w:rPr>
          <w:sz w:val="24"/>
          <w:szCs w:val="24"/>
          <w:lang w:val="bg-BG"/>
        </w:rPr>
      </w:pPr>
      <w:proofErr w:type="spellStart"/>
      <w:r w:rsidRPr="00554803">
        <w:rPr>
          <w:lang w:val="bg-BG" w:eastAsia="bg-BG"/>
        </w:rPr>
        <w:t>Пентоксифилин</w:t>
      </w:r>
      <w:proofErr w:type="spellEnd"/>
      <w:r w:rsidRPr="00554803">
        <w:rPr>
          <w:lang w:val="bg-BG" w:eastAsia="bg-BG"/>
        </w:rPr>
        <w:t xml:space="preserve"> </w:t>
      </w:r>
      <w:proofErr w:type="spellStart"/>
      <w:r w:rsidRPr="00554803">
        <w:rPr>
          <w:lang w:val="bg-BG" w:eastAsia="bg-BG"/>
        </w:rPr>
        <w:t>потенцира</w:t>
      </w:r>
      <w:proofErr w:type="spellEnd"/>
      <w:r w:rsidRPr="00554803">
        <w:rPr>
          <w:lang w:val="bg-BG" w:eastAsia="bg-BG"/>
        </w:rPr>
        <w:t xml:space="preserve"> ефектите на инсулин и на пероралните антидиабетни средства. Следователно се препоръчва пациентите на антидиабетна терапия да се наблюдават внимателно.</w:t>
      </w:r>
    </w:p>
    <w:p w14:paraId="0CECD407" w14:textId="77777777" w:rsidR="00554803" w:rsidRPr="00554803" w:rsidRDefault="00554803" w:rsidP="00554803">
      <w:pPr>
        <w:rPr>
          <w:sz w:val="24"/>
          <w:szCs w:val="24"/>
          <w:lang w:val="bg-BG"/>
        </w:rPr>
      </w:pPr>
      <w:proofErr w:type="spellStart"/>
      <w:r w:rsidRPr="00554803">
        <w:rPr>
          <w:lang w:val="bg-BG" w:eastAsia="bg-BG"/>
        </w:rPr>
        <w:lastRenderedPageBreak/>
        <w:t>Постмаркетингови</w:t>
      </w:r>
      <w:proofErr w:type="spellEnd"/>
      <w:r w:rsidRPr="00554803">
        <w:rPr>
          <w:lang w:val="bg-BG" w:eastAsia="bg-BG"/>
        </w:rPr>
        <w:t xml:space="preserve"> случаи на повишена </w:t>
      </w:r>
      <w:proofErr w:type="spellStart"/>
      <w:r w:rsidRPr="00554803">
        <w:rPr>
          <w:lang w:val="bg-BG" w:eastAsia="bg-BG"/>
        </w:rPr>
        <w:t>антикоагулантна</w:t>
      </w:r>
      <w:proofErr w:type="spellEnd"/>
      <w:r w:rsidRPr="00554803">
        <w:rPr>
          <w:lang w:val="bg-BG" w:eastAsia="bg-BG"/>
        </w:rPr>
        <w:t xml:space="preserve"> активност са наблюдавани при пациенти лекувани едновременно с </w:t>
      </w:r>
      <w:proofErr w:type="spellStart"/>
      <w:r w:rsidRPr="00554803">
        <w:rPr>
          <w:lang w:val="bg-BG" w:eastAsia="bg-BG"/>
        </w:rPr>
        <w:t>пентоксифилин</w:t>
      </w:r>
      <w:proofErr w:type="spellEnd"/>
      <w:r w:rsidRPr="00554803">
        <w:rPr>
          <w:lang w:val="bg-BG" w:eastAsia="bg-BG"/>
        </w:rPr>
        <w:t xml:space="preserve"> и антагонисти на витамин К. Препоръчва се наблюдение на </w:t>
      </w:r>
      <w:proofErr w:type="spellStart"/>
      <w:r w:rsidRPr="00554803">
        <w:rPr>
          <w:lang w:val="bg-BG" w:eastAsia="bg-BG"/>
        </w:rPr>
        <w:t>антикоагулантната</w:t>
      </w:r>
      <w:proofErr w:type="spellEnd"/>
      <w:r w:rsidRPr="00554803">
        <w:rPr>
          <w:lang w:val="bg-BG" w:eastAsia="bg-BG"/>
        </w:rPr>
        <w:t xml:space="preserve"> активност при тези пациенти при започване на терапия с </w:t>
      </w:r>
      <w:proofErr w:type="spellStart"/>
      <w:r w:rsidRPr="00554803">
        <w:rPr>
          <w:lang w:val="bg-BG" w:eastAsia="bg-BG"/>
        </w:rPr>
        <w:t>пентоксифилин</w:t>
      </w:r>
      <w:proofErr w:type="spellEnd"/>
      <w:r w:rsidRPr="00554803">
        <w:rPr>
          <w:lang w:val="bg-BG" w:eastAsia="bg-BG"/>
        </w:rPr>
        <w:t xml:space="preserve"> или промяна в дозата.</w:t>
      </w:r>
    </w:p>
    <w:p w14:paraId="748ED759" w14:textId="77777777" w:rsidR="00554803" w:rsidRPr="00554803" w:rsidRDefault="00554803" w:rsidP="00554803">
      <w:pPr>
        <w:rPr>
          <w:sz w:val="24"/>
          <w:szCs w:val="24"/>
          <w:lang w:val="bg-BG"/>
        </w:rPr>
      </w:pPr>
      <w:proofErr w:type="spellStart"/>
      <w:r w:rsidRPr="00554803">
        <w:rPr>
          <w:u w:val="single"/>
          <w:lang w:val="bg-BG" w:eastAsia="bg-BG"/>
        </w:rPr>
        <w:t>Антиагреганти</w:t>
      </w:r>
      <w:proofErr w:type="spellEnd"/>
    </w:p>
    <w:p w14:paraId="14B22B75" w14:textId="62F966FB" w:rsidR="00554803" w:rsidRDefault="00554803" w:rsidP="00554803">
      <w:pPr>
        <w:rPr>
          <w:u w:val="single"/>
          <w:lang w:val="bg-BG" w:eastAsia="bg-BG"/>
        </w:rPr>
      </w:pPr>
      <w:r w:rsidRPr="00554803">
        <w:rPr>
          <w:u w:val="single"/>
          <w:lang w:val="bg-BG" w:eastAsia="bg-BG"/>
        </w:rPr>
        <w:t xml:space="preserve">Възможен допълнителен ефект с инхибитори на </w:t>
      </w:r>
      <w:proofErr w:type="spellStart"/>
      <w:r w:rsidRPr="00554803">
        <w:rPr>
          <w:u w:val="single"/>
          <w:lang w:val="bg-BG" w:eastAsia="bg-BG"/>
        </w:rPr>
        <w:t>тромбоцитната</w:t>
      </w:r>
      <w:proofErr w:type="spellEnd"/>
      <w:r w:rsidRPr="00554803">
        <w:rPr>
          <w:u w:val="single"/>
          <w:lang w:val="bg-BG" w:eastAsia="bg-BG"/>
        </w:rPr>
        <w:t xml:space="preserve"> агрегация : Поради увеличен риск от,</w:t>
      </w:r>
      <w:r w:rsidRPr="00554803">
        <w:rPr>
          <w:lang w:val="bg-BG" w:eastAsia="bg-BG"/>
        </w:rPr>
        <w:t xml:space="preserve"> </w:t>
      </w:r>
      <w:r w:rsidRPr="00554803">
        <w:rPr>
          <w:u w:val="single"/>
          <w:lang w:val="bg-BG" w:eastAsia="bg-BG"/>
        </w:rPr>
        <w:t xml:space="preserve">кървене, едновременното прилагане на инхибитор на </w:t>
      </w:r>
      <w:proofErr w:type="spellStart"/>
      <w:r w:rsidRPr="00554803">
        <w:rPr>
          <w:u w:val="single"/>
          <w:lang w:val="bg-BG" w:eastAsia="bg-BG"/>
        </w:rPr>
        <w:t>тромбоцитната</w:t>
      </w:r>
      <w:proofErr w:type="spellEnd"/>
      <w:r w:rsidRPr="00554803">
        <w:rPr>
          <w:lang w:val="bg-BG" w:eastAsia="bg-BG"/>
        </w:rPr>
        <w:t xml:space="preserve"> агрегация като </w:t>
      </w:r>
      <w:proofErr w:type="spellStart"/>
      <w:r w:rsidRPr="00554803">
        <w:rPr>
          <w:lang w:val="bg-BG" w:eastAsia="bg-BG"/>
        </w:rPr>
        <w:t>клопидогрел</w:t>
      </w:r>
      <w:proofErr w:type="spellEnd"/>
      <w:r w:rsidRPr="00554803">
        <w:rPr>
          <w:lang w:val="bg-BG" w:eastAsia="bg-BG"/>
        </w:rPr>
        <w:t xml:space="preserve"> </w:t>
      </w:r>
      <w:proofErr w:type="spellStart"/>
      <w:r w:rsidRPr="00554803">
        <w:rPr>
          <w:lang w:val="bg-BG" w:eastAsia="bg-BG"/>
        </w:rPr>
        <w:t>ептифибатид</w:t>
      </w:r>
      <w:proofErr w:type="spellEnd"/>
      <w:r w:rsidRPr="00554803">
        <w:rPr>
          <w:lang w:val="bg-BG" w:eastAsia="bg-BG"/>
        </w:rPr>
        <w:t xml:space="preserve">, </w:t>
      </w:r>
      <w:proofErr w:type="spellStart"/>
      <w:r w:rsidRPr="00554803">
        <w:rPr>
          <w:lang w:val="bg-BG" w:eastAsia="bg-BG"/>
        </w:rPr>
        <w:t>тирофибан</w:t>
      </w:r>
      <w:proofErr w:type="spellEnd"/>
      <w:r w:rsidRPr="00554803">
        <w:rPr>
          <w:lang w:val="bg-BG" w:eastAsia="bg-BG"/>
        </w:rPr>
        <w:t xml:space="preserve">, </w:t>
      </w:r>
      <w:proofErr w:type="spellStart"/>
      <w:r w:rsidRPr="00554803">
        <w:rPr>
          <w:u w:val="single"/>
          <w:lang w:val="bg-BG" w:eastAsia="bg-BG"/>
        </w:rPr>
        <w:t>епопростенол</w:t>
      </w:r>
      <w:proofErr w:type="spellEnd"/>
      <w:r w:rsidRPr="00554803">
        <w:rPr>
          <w:u w:val="single"/>
          <w:lang w:val="bg-BG" w:eastAsia="bg-BG"/>
        </w:rPr>
        <w:t xml:space="preserve">. </w:t>
      </w:r>
      <w:proofErr w:type="spellStart"/>
      <w:r w:rsidRPr="00554803">
        <w:rPr>
          <w:u w:val="single"/>
          <w:lang w:val="bg-BG" w:eastAsia="bg-BG"/>
        </w:rPr>
        <w:t>илопрост</w:t>
      </w:r>
      <w:proofErr w:type="spellEnd"/>
      <w:r w:rsidRPr="00554803">
        <w:rPr>
          <w:u w:val="single"/>
          <w:lang w:val="bg-BG" w:eastAsia="bg-BG"/>
        </w:rPr>
        <w:t xml:space="preserve">, </w:t>
      </w:r>
      <w:proofErr w:type="spellStart"/>
      <w:r w:rsidRPr="00554803">
        <w:rPr>
          <w:u w:val="single"/>
          <w:lang w:val="bg-BG" w:eastAsia="bg-BG"/>
        </w:rPr>
        <w:t>абсиксимаб</w:t>
      </w:r>
      <w:proofErr w:type="spellEnd"/>
      <w:r w:rsidRPr="00554803">
        <w:rPr>
          <w:u w:val="single"/>
          <w:lang w:val="bg-BG" w:eastAsia="bg-BG"/>
        </w:rPr>
        <w:t xml:space="preserve">, </w:t>
      </w:r>
      <w:proofErr w:type="spellStart"/>
      <w:r w:rsidRPr="00554803">
        <w:rPr>
          <w:u w:val="single"/>
          <w:lang w:val="bg-BG" w:eastAsia="bg-BG"/>
        </w:rPr>
        <w:t>анагрелид</w:t>
      </w:r>
      <w:proofErr w:type="spellEnd"/>
      <w:r w:rsidRPr="00554803">
        <w:rPr>
          <w:u w:val="single"/>
          <w:lang w:val="bg-BG" w:eastAsia="bg-BG"/>
        </w:rPr>
        <w:t xml:space="preserve">. НПВС </w:t>
      </w:r>
      <w:proofErr w:type="spellStart"/>
      <w:r w:rsidRPr="00554803">
        <w:rPr>
          <w:u w:val="single"/>
          <w:lang w:val="bg-BG" w:eastAsia="bg-BG"/>
        </w:rPr>
        <w:t>ралични</w:t>
      </w:r>
      <w:proofErr w:type="spellEnd"/>
      <w:r w:rsidRPr="00554803">
        <w:rPr>
          <w:u w:val="single"/>
          <w:lang w:val="bg-BG" w:eastAsia="bg-BG"/>
        </w:rPr>
        <w:t xml:space="preserve"> от селективни СОХ-2 инхибитори, </w:t>
      </w:r>
      <w:proofErr w:type="spellStart"/>
      <w:r w:rsidRPr="00554803">
        <w:rPr>
          <w:u w:val="single"/>
          <w:lang w:val="bg-BG" w:eastAsia="bg-BG"/>
        </w:rPr>
        <w:t>ацетилсалицилати</w:t>
      </w:r>
      <w:proofErr w:type="spellEnd"/>
      <w:r w:rsidRPr="00554803">
        <w:rPr>
          <w:u w:val="single"/>
          <w:lang w:val="bg-BG" w:eastAsia="bg-BG"/>
        </w:rPr>
        <w:t xml:space="preserve"> </w:t>
      </w:r>
      <w:r w:rsidRPr="00554803">
        <w:rPr>
          <w:u w:val="single"/>
        </w:rPr>
        <w:t xml:space="preserve">[ASA </w:t>
      </w:r>
      <w:r w:rsidRPr="00554803">
        <w:rPr>
          <w:u w:val="single"/>
          <w:lang w:val="bg-BG" w:eastAsia="bg-BG"/>
        </w:rPr>
        <w:t xml:space="preserve">/ </w:t>
      </w:r>
      <w:r w:rsidRPr="00554803">
        <w:rPr>
          <w:u w:val="single"/>
        </w:rPr>
        <w:t xml:space="preserve">LAS], </w:t>
      </w:r>
      <w:proofErr w:type="spellStart"/>
      <w:r w:rsidRPr="00554803">
        <w:rPr>
          <w:u w:val="single"/>
          <w:lang w:val="bg-BG" w:eastAsia="bg-BG"/>
        </w:rPr>
        <w:t>тиклопидин</w:t>
      </w:r>
      <w:proofErr w:type="spellEnd"/>
      <w:r w:rsidRPr="00554803">
        <w:rPr>
          <w:u w:val="single"/>
          <w:lang w:val="bg-BG" w:eastAsia="bg-BG"/>
        </w:rPr>
        <w:t xml:space="preserve">, </w:t>
      </w:r>
      <w:proofErr w:type="spellStart"/>
      <w:r w:rsidRPr="00554803">
        <w:rPr>
          <w:u w:val="single"/>
          <w:lang w:val="bg-BG" w:eastAsia="bg-BG"/>
        </w:rPr>
        <w:t>дипирамидол</w:t>
      </w:r>
      <w:proofErr w:type="spellEnd"/>
      <w:r w:rsidRPr="00554803">
        <w:rPr>
          <w:u w:val="single"/>
          <w:lang w:val="bg-BG" w:eastAsia="bg-BG"/>
        </w:rPr>
        <w:t xml:space="preserve">) с </w:t>
      </w:r>
      <w:proofErr w:type="spellStart"/>
      <w:r w:rsidRPr="00554803">
        <w:rPr>
          <w:u w:val="single"/>
          <w:lang w:val="bg-BG" w:eastAsia="bg-BG"/>
        </w:rPr>
        <w:t>пентоксифилин</w:t>
      </w:r>
      <w:proofErr w:type="spellEnd"/>
      <w:r w:rsidRPr="00554803">
        <w:rPr>
          <w:u w:val="single"/>
          <w:lang w:val="bg-BG" w:eastAsia="bg-BG"/>
        </w:rPr>
        <w:t xml:space="preserve"> трябва да извършва с повишено внимание.</w:t>
      </w:r>
    </w:p>
    <w:p w14:paraId="14F08780" w14:textId="6A8AE495" w:rsidR="00554803" w:rsidRDefault="00554803" w:rsidP="00554803">
      <w:pPr>
        <w:rPr>
          <w:u w:val="single"/>
          <w:lang w:val="bg-BG" w:eastAsia="bg-BG"/>
        </w:rPr>
      </w:pPr>
    </w:p>
    <w:p w14:paraId="74445082" w14:textId="77777777" w:rsidR="00554803" w:rsidRPr="00554803" w:rsidRDefault="00554803" w:rsidP="00554803">
      <w:pPr>
        <w:rPr>
          <w:sz w:val="24"/>
          <w:szCs w:val="24"/>
          <w:lang w:val="bg-BG"/>
        </w:rPr>
      </w:pPr>
      <w:proofErr w:type="spellStart"/>
      <w:r w:rsidRPr="00554803">
        <w:rPr>
          <w:lang w:val="bg-BG" w:eastAsia="bg-BG"/>
        </w:rPr>
        <w:t>Агапурин</w:t>
      </w:r>
      <w:proofErr w:type="spellEnd"/>
      <w:r w:rsidRPr="00554803">
        <w:rPr>
          <w:lang w:val="bg-BG" w:eastAsia="bg-BG"/>
        </w:rPr>
        <w:t xml:space="preserve"> </w:t>
      </w:r>
      <w:proofErr w:type="spellStart"/>
      <w:r w:rsidRPr="00554803">
        <w:rPr>
          <w:lang w:val="bg-BG" w:eastAsia="bg-BG"/>
        </w:rPr>
        <w:t>потенцира</w:t>
      </w:r>
      <w:proofErr w:type="spellEnd"/>
      <w:r w:rsidRPr="00554803">
        <w:rPr>
          <w:lang w:val="bg-BG" w:eastAsia="bg-BG"/>
        </w:rPr>
        <w:t xml:space="preserve"> ефектите на антихипертензивните лекарства и на други лекарства с такъв потенциал.</w:t>
      </w:r>
    </w:p>
    <w:p w14:paraId="7BD16EA7" w14:textId="77777777" w:rsidR="00554803" w:rsidRPr="00554803" w:rsidRDefault="00554803" w:rsidP="00554803">
      <w:pPr>
        <w:rPr>
          <w:sz w:val="24"/>
          <w:szCs w:val="24"/>
          <w:lang w:val="bg-BG"/>
        </w:rPr>
      </w:pPr>
      <w:r w:rsidRPr="00554803">
        <w:rPr>
          <w:lang w:val="bg-BG" w:eastAsia="bg-BG"/>
        </w:rPr>
        <w:t xml:space="preserve">Едновременното приложение на </w:t>
      </w:r>
      <w:proofErr w:type="spellStart"/>
      <w:r w:rsidRPr="00554803">
        <w:rPr>
          <w:lang w:val="bg-BG" w:eastAsia="bg-BG"/>
        </w:rPr>
        <w:t>пентоксифилин</w:t>
      </w:r>
      <w:proofErr w:type="spellEnd"/>
      <w:r w:rsidRPr="00554803">
        <w:rPr>
          <w:lang w:val="bg-BG" w:eastAsia="bg-BG"/>
        </w:rPr>
        <w:t xml:space="preserve"> и </w:t>
      </w:r>
      <w:proofErr w:type="spellStart"/>
      <w:r w:rsidRPr="00554803">
        <w:rPr>
          <w:lang w:val="bg-BG" w:eastAsia="bg-BG"/>
        </w:rPr>
        <w:t>Теофилин</w:t>
      </w:r>
      <w:proofErr w:type="spellEnd"/>
      <w:r w:rsidRPr="00554803">
        <w:rPr>
          <w:lang w:val="bg-BG" w:eastAsia="bg-BG"/>
        </w:rPr>
        <w:t xml:space="preserve"> може да увеличи плазмените нива на </w:t>
      </w:r>
      <w:proofErr w:type="spellStart"/>
      <w:r w:rsidRPr="00554803">
        <w:rPr>
          <w:lang w:val="bg-BG" w:eastAsia="bg-BG"/>
        </w:rPr>
        <w:t>Теофилин</w:t>
      </w:r>
      <w:proofErr w:type="spellEnd"/>
      <w:r w:rsidRPr="00554803">
        <w:rPr>
          <w:lang w:val="bg-BG" w:eastAsia="bg-BG"/>
        </w:rPr>
        <w:t xml:space="preserve"> при някои пациенти. Следователно, може да има повишена честота и усложнения на нежеланите лекарствени реакции от </w:t>
      </w:r>
      <w:proofErr w:type="spellStart"/>
      <w:r w:rsidRPr="00554803">
        <w:rPr>
          <w:lang w:val="bg-BG" w:eastAsia="bg-BG"/>
        </w:rPr>
        <w:t>Теофилин</w:t>
      </w:r>
      <w:proofErr w:type="spellEnd"/>
      <w:r w:rsidRPr="00554803">
        <w:rPr>
          <w:lang w:val="bg-BG" w:eastAsia="bg-BG"/>
        </w:rPr>
        <w:t>.</w:t>
      </w:r>
    </w:p>
    <w:p w14:paraId="2C8EFE5F" w14:textId="77777777" w:rsidR="00554803" w:rsidRPr="00554803" w:rsidRDefault="00554803" w:rsidP="00554803">
      <w:pPr>
        <w:rPr>
          <w:sz w:val="24"/>
          <w:szCs w:val="24"/>
          <w:lang w:val="bg-BG"/>
        </w:rPr>
      </w:pPr>
      <w:r w:rsidRPr="00554803">
        <w:rPr>
          <w:lang w:val="bg-BG" w:eastAsia="bg-BG"/>
        </w:rPr>
        <w:t xml:space="preserve">Едновременното приложение с </w:t>
      </w:r>
      <w:proofErr w:type="spellStart"/>
      <w:r w:rsidRPr="00554803">
        <w:rPr>
          <w:lang w:val="bg-BG" w:eastAsia="bg-BG"/>
        </w:rPr>
        <w:t>циметидин</w:t>
      </w:r>
      <w:proofErr w:type="spellEnd"/>
      <w:r w:rsidRPr="00554803">
        <w:rPr>
          <w:lang w:val="bg-BG" w:eastAsia="bg-BG"/>
        </w:rPr>
        <w:t xml:space="preserve"> може да увеличи плазмените концентрации на </w:t>
      </w:r>
      <w:proofErr w:type="spellStart"/>
      <w:r w:rsidRPr="00554803">
        <w:rPr>
          <w:lang w:val="bg-BG" w:eastAsia="bg-BG"/>
        </w:rPr>
        <w:t>пентоксифилин</w:t>
      </w:r>
      <w:proofErr w:type="spellEnd"/>
      <w:r w:rsidRPr="00554803">
        <w:rPr>
          <w:lang w:val="bg-BG" w:eastAsia="bg-BG"/>
        </w:rPr>
        <w:t xml:space="preserve"> и неговия активен метаболит.</w:t>
      </w:r>
    </w:p>
    <w:p w14:paraId="7A9011E6" w14:textId="77777777" w:rsidR="00554803" w:rsidRDefault="00554803" w:rsidP="00554803">
      <w:pPr>
        <w:rPr>
          <w:lang w:val="bg-BG" w:eastAsia="bg-BG"/>
        </w:rPr>
      </w:pPr>
    </w:p>
    <w:p w14:paraId="6D7012F9" w14:textId="040B9D58" w:rsidR="00554803" w:rsidRDefault="00554803" w:rsidP="00554803">
      <w:pPr>
        <w:rPr>
          <w:lang w:val="bg-BG" w:eastAsia="bg-BG"/>
        </w:rPr>
      </w:pPr>
      <w:r w:rsidRPr="00554803">
        <w:rPr>
          <w:lang w:val="bg-BG" w:eastAsia="bg-BG"/>
        </w:rPr>
        <w:t xml:space="preserve">Едновременното приложение с </w:t>
      </w:r>
      <w:proofErr w:type="spellStart"/>
      <w:r w:rsidRPr="00554803">
        <w:rPr>
          <w:lang w:val="bg-BG" w:eastAsia="bg-BG"/>
        </w:rPr>
        <w:t>ципрофлоксацин</w:t>
      </w:r>
      <w:proofErr w:type="spellEnd"/>
      <w:r w:rsidRPr="00554803">
        <w:rPr>
          <w:lang w:val="bg-BG" w:eastAsia="bg-BG"/>
        </w:rPr>
        <w:t xml:space="preserve"> може да повиши серумните концентрации на </w:t>
      </w:r>
      <w:proofErr w:type="spellStart"/>
      <w:r w:rsidRPr="00554803">
        <w:rPr>
          <w:lang w:val="bg-BG" w:eastAsia="bg-BG"/>
        </w:rPr>
        <w:t>пентоксифилин</w:t>
      </w:r>
      <w:proofErr w:type="spellEnd"/>
      <w:r w:rsidRPr="00554803">
        <w:rPr>
          <w:lang w:val="bg-BG" w:eastAsia="bg-BG"/>
        </w:rPr>
        <w:t xml:space="preserve"> при някои пациенти. Следователно, нежеланите реакции, свързани с едновременното приложение, могат да нараснат и да се влошат.</w:t>
      </w:r>
    </w:p>
    <w:p w14:paraId="4C9FE4F4" w14:textId="77777777" w:rsidR="00554803" w:rsidRPr="00554803" w:rsidRDefault="00554803" w:rsidP="00554803"/>
    <w:p w14:paraId="48221AB5" w14:textId="2D1F3005" w:rsidR="002C50EE" w:rsidRDefault="002C50EE" w:rsidP="002C50EE">
      <w:pPr>
        <w:pStyle w:val="Heading2"/>
      </w:pPr>
      <w:r>
        <w:t xml:space="preserve">4.6. </w:t>
      </w:r>
      <w:proofErr w:type="spellStart"/>
      <w:r>
        <w:t>Фертилитет</w:t>
      </w:r>
      <w:proofErr w:type="spellEnd"/>
      <w:r>
        <w:t xml:space="preserve">, </w:t>
      </w:r>
      <w:proofErr w:type="spellStart"/>
      <w:r>
        <w:t>бременност</w:t>
      </w:r>
      <w:proofErr w:type="spellEnd"/>
      <w:r>
        <w:t xml:space="preserve"> и </w:t>
      </w:r>
      <w:proofErr w:type="spellStart"/>
      <w:r>
        <w:t>кърмене</w:t>
      </w:r>
      <w:proofErr w:type="spellEnd"/>
    </w:p>
    <w:p w14:paraId="4398A011" w14:textId="77777777" w:rsidR="00554803" w:rsidRPr="00554803" w:rsidRDefault="00554803" w:rsidP="00554803">
      <w:pPr>
        <w:rPr>
          <w:sz w:val="24"/>
          <w:szCs w:val="24"/>
          <w:lang w:val="bg-BG"/>
        </w:rPr>
      </w:pPr>
      <w:r w:rsidRPr="00554803">
        <w:rPr>
          <w:lang w:val="bg-BG" w:eastAsia="bg-BG"/>
        </w:rPr>
        <w:t xml:space="preserve">При изследване за </w:t>
      </w:r>
      <w:proofErr w:type="spellStart"/>
      <w:r w:rsidRPr="00554803">
        <w:rPr>
          <w:lang w:val="bg-BG" w:eastAsia="bg-BG"/>
        </w:rPr>
        <w:t>тератогенност</w:t>
      </w:r>
      <w:proofErr w:type="spellEnd"/>
      <w:r w:rsidRPr="00554803">
        <w:rPr>
          <w:lang w:val="bg-BG" w:eastAsia="bg-BG"/>
        </w:rPr>
        <w:t xml:space="preserve"> на </w:t>
      </w:r>
      <w:proofErr w:type="spellStart"/>
      <w:r w:rsidRPr="00554803">
        <w:rPr>
          <w:lang w:val="bg-BG" w:eastAsia="bg-BG"/>
        </w:rPr>
        <w:t>пентоксифилин</w:t>
      </w:r>
      <w:proofErr w:type="spellEnd"/>
      <w:r w:rsidRPr="00554803">
        <w:rPr>
          <w:lang w:val="bg-BG" w:eastAsia="bg-BG"/>
        </w:rPr>
        <w:t xml:space="preserve"> при приложението му при плъхове и зайци не е наблюдавано повлияване на </w:t>
      </w:r>
      <w:proofErr w:type="spellStart"/>
      <w:r w:rsidRPr="00554803">
        <w:rPr>
          <w:lang w:val="bg-BG" w:eastAsia="bg-BG"/>
        </w:rPr>
        <w:t>репродуктивността</w:t>
      </w:r>
      <w:proofErr w:type="spellEnd"/>
      <w:r w:rsidRPr="00554803">
        <w:rPr>
          <w:lang w:val="bg-BG" w:eastAsia="bg-BG"/>
        </w:rPr>
        <w:t xml:space="preserve"> или </w:t>
      </w:r>
      <w:proofErr w:type="spellStart"/>
      <w:r w:rsidRPr="00554803">
        <w:rPr>
          <w:lang w:val="bg-BG" w:eastAsia="bg-BG"/>
        </w:rPr>
        <w:t>фертилитета</w:t>
      </w:r>
      <w:proofErr w:type="spellEnd"/>
      <w:r w:rsidRPr="00554803">
        <w:rPr>
          <w:lang w:val="bg-BG" w:eastAsia="bg-BG"/>
        </w:rPr>
        <w:t>. Не е установена по-висока честота на фетални малформации.</w:t>
      </w:r>
    </w:p>
    <w:p w14:paraId="51418EC8" w14:textId="77777777" w:rsidR="00554803" w:rsidRPr="00554803" w:rsidRDefault="00554803" w:rsidP="00554803">
      <w:pPr>
        <w:rPr>
          <w:sz w:val="24"/>
          <w:szCs w:val="24"/>
          <w:lang w:val="bg-BG"/>
        </w:rPr>
      </w:pPr>
      <w:r w:rsidRPr="00554803">
        <w:rPr>
          <w:lang w:val="bg-BG" w:eastAsia="bg-BG"/>
        </w:rPr>
        <w:t xml:space="preserve">Въпреки че не е потвърдено влиянието върху </w:t>
      </w:r>
      <w:proofErr w:type="spellStart"/>
      <w:r w:rsidRPr="00554803">
        <w:rPr>
          <w:lang w:val="bg-BG" w:eastAsia="bg-BG"/>
        </w:rPr>
        <w:t>фертилитета</w:t>
      </w:r>
      <w:proofErr w:type="spellEnd"/>
      <w:r w:rsidRPr="00554803">
        <w:rPr>
          <w:lang w:val="bg-BG" w:eastAsia="bg-BG"/>
        </w:rPr>
        <w:t xml:space="preserve"> или феталните малформации при изследвания върху животни, приложението на </w:t>
      </w:r>
      <w:proofErr w:type="spellStart"/>
      <w:r w:rsidRPr="00554803">
        <w:rPr>
          <w:lang w:val="bg-BG" w:eastAsia="bg-BG"/>
        </w:rPr>
        <w:t>пентоксифилин</w:t>
      </w:r>
      <w:proofErr w:type="spellEnd"/>
      <w:r w:rsidRPr="00554803">
        <w:rPr>
          <w:lang w:val="bg-BG" w:eastAsia="bg-BG"/>
        </w:rPr>
        <w:t xml:space="preserve"> по време на бременност не се препоръчва поради липсата на достатъчен клиничен опит.</w:t>
      </w:r>
    </w:p>
    <w:p w14:paraId="5B0F69FE" w14:textId="77777777" w:rsidR="00554803" w:rsidRPr="00554803" w:rsidRDefault="00554803" w:rsidP="00554803">
      <w:pPr>
        <w:rPr>
          <w:sz w:val="24"/>
          <w:szCs w:val="24"/>
          <w:lang w:val="bg-BG"/>
        </w:rPr>
      </w:pPr>
      <w:proofErr w:type="spellStart"/>
      <w:r w:rsidRPr="00554803">
        <w:rPr>
          <w:lang w:val="bg-BG" w:eastAsia="bg-BG"/>
        </w:rPr>
        <w:t>Пентоксифилин</w:t>
      </w:r>
      <w:proofErr w:type="spellEnd"/>
      <w:r w:rsidRPr="00554803">
        <w:rPr>
          <w:lang w:val="bg-BG" w:eastAsia="bg-BG"/>
        </w:rPr>
        <w:t xml:space="preserve"> се </w:t>
      </w:r>
      <w:proofErr w:type="spellStart"/>
      <w:r w:rsidRPr="00554803">
        <w:rPr>
          <w:lang w:val="bg-BG" w:eastAsia="bg-BG"/>
        </w:rPr>
        <w:t>екскретира</w:t>
      </w:r>
      <w:proofErr w:type="spellEnd"/>
      <w:r w:rsidRPr="00554803">
        <w:rPr>
          <w:lang w:val="bg-BG" w:eastAsia="bg-BG"/>
        </w:rPr>
        <w:t xml:space="preserve"> в кърмата в минимални количества. Поради недостатъчния опит, лекарят трябва внимателно да прецени възможните рискове и ползи преди прилагането на </w:t>
      </w:r>
      <w:proofErr w:type="spellStart"/>
      <w:r w:rsidRPr="00554803">
        <w:rPr>
          <w:lang w:val="bg-BG" w:eastAsia="bg-BG"/>
        </w:rPr>
        <w:t>Агапурин</w:t>
      </w:r>
      <w:proofErr w:type="spellEnd"/>
      <w:r w:rsidRPr="00554803">
        <w:rPr>
          <w:lang w:val="bg-BG" w:eastAsia="bg-BG"/>
        </w:rPr>
        <w:t xml:space="preserve"> при кърмачки.</w:t>
      </w:r>
    </w:p>
    <w:p w14:paraId="2081FF51" w14:textId="77777777" w:rsidR="00554803" w:rsidRPr="00554803" w:rsidRDefault="00554803" w:rsidP="00554803"/>
    <w:p w14:paraId="5F675BDB" w14:textId="79621F38" w:rsidR="002C50EE" w:rsidRDefault="002C50EE" w:rsidP="002C50EE">
      <w:pPr>
        <w:pStyle w:val="Heading2"/>
      </w:pPr>
      <w:r>
        <w:t xml:space="preserve">4.7. </w:t>
      </w:r>
      <w:proofErr w:type="spellStart"/>
      <w:r>
        <w:t>Ефекти</w:t>
      </w:r>
      <w:proofErr w:type="spellEnd"/>
      <w:r>
        <w:t xml:space="preserve"> </w:t>
      </w:r>
      <w:proofErr w:type="spellStart"/>
      <w:r>
        <w:t>върху</w:t>
      </w:r>
      <w:proofErr w:type="spellEnd"/>
      <w:r>
        <w:t xml:space="preserve"> </w:t>
      </w:r>
      <w:proofErr w:type="spellStart"/>
      <w:r>
        <w:t>способността</w:t>
      </w:r>
      <w:proofErr w:type="spellEnd"/>
      <w:r>
        <w:t xml:space="preserve"> </w:t>
      </w:r>
      <w:proofErr w:type="spellStart"/>
      <w:r>
        <w:t>за</w:t>
      </w:r>
      <w:proofErr w:type="spellEnd"/>
      <w:r>
        <w:t xml:space="preserve"> </w:t>
      </w:r>
      <w:proofErr w:type="spellStart"/>
      <w:r>
        <w:t>шофиране</w:t>
      </w:r>
      <w:proofErr w:type="spellEnd"/>
      <w:r>
        <w:t xml:space="preserve"> и </w:t>
      </w:r>
      <w:proofErr w:type="spellStart"/>
      <w:r>
        <w:t>работа</w:t>
      </w:r>
      <w:proofErr w:type="spellEnd"/>
      <w:r>
        <w:t xml:space="preserve"> с </w:t>
      </w:r>
      <w:proofErr w:type="spellStart"/>
      <w:r>
        <w:t>машини</w:t>
      </w:r>
      <w:proofErr w:type="spellEnd"/>
    </w:p>
    <w:p w14:paraId="71FA9B0F" w14:textId="77777777" w:rsidR="00554803" w:rsidRDefault="00554803" w:rsidP="00554803"/>
    <w:p w14:paraId="4454A167" w14:textId="53C9289C" w:rsidR="00554803" w:rsidRDefault="00554803" w:rsidP="00554803">
      <w:proofErr w:type="spellStart"/>
      <w:r>
        <w:t>Способността</w:t>
      </w:r>
      <w:proofErr w:type="spellEnd"/>
      <w:r>
        <w:t xml:space="preserve"> </w:t>
      </w:r>
      <w:proofErr w:type="spellStart"/>
      <w:r>
        <w:t>за</w:t>
      </w:r>
      <w:proofErr w:type="spellEnd"/>
      <w:r>
        <w:t xml:space="preserve"> </w:t>
      </w:r>
      <w:proofErr w:type="spellStart"/>
      <w:r>
        <w:t>шофиране</w:t>
      </w:r>
      <w:proofErr w:type="spellEnd"/>
      <w:r>
        <w:t xml:space="preserve"> и </w:t>
      </w:r>
      <w:proofErr w:type="spellStart"/>
      <w:r>
        <w:t>работа</w:t>
      </w:r>
      <w:proofErr w:type="spellEnd"/>
      <w:r>
        <w:t xml:space="preserve"> с </w:t>
      </w:r>
      <w:proofErr w:type="spellStart"/>
      <w:r>
        <w:t>машини</w:t>
      </w:r>
      <w:proofErr w:type="spellEnd"/>
      <w:r>
        <w:t xml:space="preserve"> </w:t>
      </w:r>
      <w:proofErr w:type="spellStart"/>
      <w:r>
        <w:t>не</w:t>
      </w:r>
      <w:proofErr w:type="spellEnd"/>
      <w:r>
        <w:t xml:space="preserve"> </w:t>
      </w:r>
      <w:proofErr w:type="spellStart"/>
      <w:r>
        <w:t>се</w:t>
      </w:r>
      <w:proofErr w:type="spellEnd"/>
      <w:r>
        <w:t xml:space="preserve"> </w:t>
      </w:r>
      <w:proofErr w:type="spellStart"/>
      <w:r>
        <w:t>повлиява</w:t>
      </w:r>
      <w:proofErr w:type="spellEnd"/>
      <w:r>
        <w:t xml:space="preserve"> </w:t>
      </w:r>
      <w:proofErr w:type="spellStart"/>
      <w:r>
        <w:t>от</w:t>
      </w:r>
      <w:proofErr w:type="spellEnd"/>
      <w:r>
        <w:t xml:space="preserve"> </w:t>
      </w:r>
      <w:proofErr w:type="spellStart"/>
      <w:r>
        <w:t>този</w:t>
      </w:r>
      <w:proofErr w:type="spellEnd"/>
      <w:r>
        <w:t xml:space="preserve"> </w:t>
      </w:r>
      <w:proofErr w:type="spellStart"/>
      <w:r>
        <w:t>продукт</w:t>
      </w:r>
      <w:proofErr w:type="spellEnd"/>
      <w:r>
        <w:t>.</w:t>
      </w:r>
    </w:p>
    <w:p w14:paraId="6727C98D" w14:textId="77777777" w:rsidR="00554803" w:rsidRPr="00554803" w:rsidRDefault="00554803" w:rsidP="00554803"/>
    <w:p w14:paraId="1B3BD30D" w14:textId="361B83DD" w:rsidR="002C50EE" w:rsidRDefault="002C50EE" w:rsidP="002C50EE">
      <w:pPr>
        <w:pStyle w:val="Heading2"/>
      </w:pPr>
      <w:r>
        <w:t xml:space="preserve">4.8. </w:t>
      </w:r>
      <w:proofErr w:type="spellStart"/>
      <w:r>
        <w:t>Нежелани</w:t>
      </w:r>
      <w:proofErr w:type="spellEnd"/>
      <w:r>
        <w:t xml:space="preserve"> </w:t>
      </w:r>
      <w:proofErr w:type="spellStart"/>
      <w:r>
        <w:t>лекарствени</w:t>
      </w:r>
      <w:proofErr w:type="spellEnd"/>
      <w:r>
        <w:t xml:space="preserve"> </w:t>
      </w:r>
      <w:proofErr w:type="spellStart"/>
      <w:r>
        <w:t>реакции</w:t>
      </w:r>
      <w:proofErr w:type="spellEnd"/>
    </w:p>
    <w:p w14:paraId="3B2B2EF1" w14:textId="77777777" w:rsidR="00554803" w:rsidRDefault="00554803" w:rsidP="00554803">
      <w:pPr>
        <w:rPr>
          <w:lang w:val="bg-BG" w:eastAsia="bg-BG"/>
        </w:rPr>
      </w:pPr>
    </w:p>
    <w:p w14:paraId="4C767F3C" w14:textId="7C0A88B3" w:rsidR="00554803" w:rsidRPr="00554803" w:rsidRDefault="00554803" w:rsidP="00554803">
      <w:pPr>
        <w:rPr>
          <w:sz w:val="24"/>
          <w:szCs w:val="24"/>
          <w:lang w:val="bg-BG"/>
        </w:rPr>
      </w:pPr>
      <w:r w:rsidRPr="00554803">
        <w:rPr>
          <w:lang w:val="bg-BG" w:eastAsia="bg-BG"/>
        </w:rPr>
        <w:t xml:space="preserve">Стомашно - чревните нежелани реакции са </w:t>
      </w:r>
      <w:proofErr w:type="spellStart"/>
      <w:r w:rsidRPr="00554803">
        <w:rPr>
          <w:lang w:val="bg-BG" w:eastAsia="bg-BG"/>
        </w:rPr>
        <w:t>дозозависими</w:t>
      </w:r>
      <w:proofErr w:type="spellEnd"/>
      <w:r w:rsidRPr="00554803">
        <w:rPr>
          <w:lang w:val="bg-BG" w:eastAsia="bg-BG"/>
        </w:rPr>
        <w:t xml:space="preserve"> и обикновено отминават след прекъсване на лечението.</w:t>
      </w:r>
    </w:p>
    <w:p w14:paraId="78FC0EB7" w14:textId="77777777" w:rsidR="00554803" w:rsidRPr="00554803" w:rsidRDefault="00554803" w:rsidP="00554803">
      <w:pPr>
        <w:rPr>
          <w:sz w:val="24"/>
          <w:szCs w:val="24"/>
          <w:lang w:val="bg-BG"/>
        </w:rPr>
      </w:pPr>
      <w:r w:rsidRPr="00554803">
        <w:rPr>
          <w:lang w:val="bg-BG" w:eastAsia="bg-BG"/>
        </w:rPr>
        <w:t>Нежеланите лекарствени реакции са обобщени в следващата таблица. Съгласно честотата на тяхната поява те се разделят както следва на:</w:t>
      </w:r>
    </w:p>
    <w:p w14:paraId="78CD6E39" w14:textId="02B4AD65" w:rsidR="00554803" w:rsidRDefault="00554803" w:rsidP="00554803">
      <w:pPr>
        <w:rPr>
          <w:lang w:val="bg-BG" w:eastAsia="bg-BG"/>
        </w:rPr>
      </w:pPr>
      <w:r w:rsidRPr="00554803">
        <w:rPr>
          <w:lang w:val="bg-BG" w:eastAsia="bg-BG"/>
        </w:rPr>
        <w:lastRenderedPageBreak/>
        <w:t xml:space="preserve">Много чести </w:t>
      </w:r>
      <w:r w:rsidRPr="00554803">
        <w:rPr>
          <w:i/>
          <w:iCs/>
          <w:lang w:val="bg-BG" w:eastAsia="bg-BG"/>
        </w:rPr>
        <w:t>(</w:t>
      </w:r>
      <w:r w:rsidRPr="00554803">
        <w:rPr>
          <w:i/>
          <w:iCs/>
        </w:rPr>
        <w:t>≥</w:t>
      </w:r>
      <w:r w:rsidRPr="00554803">
        <w:rPr>
          <w:i/>
          <w:iCs/>
          <w:lang w:val="bg-BG" w:eastAsia="bg-BG"/>
        </w:rPr>
        <w:t>1/10);</w:t>
      </w:r>
      <w:r w:rsidRPr="00554803">
        <w:rPr>
          <w:lang w:val="bg-BG" w:eastAsia="bg-BG"/>
        </w:rPr>
        <w:t xml:space="preserve"> чести </w:t>
      </w:r>
      <w:r w:rsidRPr="00554803">
        <w:rPr>
          <w:i/>
          <w:iCs/>
          <w:lang w:val="bg-BG" w:eastAsia="bg-BG"/>
        </w:rPr>
        <w:t>((</w:t>
      </w:r>
      <w:r w:rsidRPr="00554803">
        <w:rPr>
          <w:i/>
          <w:iCs/>
        </w:rPr>
        <w:t>≥</w:t>
      </w:r>
      <w:r w:rsidRPr="00554803">
        <w:rPr>
          <w:i/>
          <w:iCs/>
          <w:lang w:val="bg-BG" w:eastAsia="bg-BG"/>
        </w:rPr>
        <w:t>1/100 до &lt;1/10);</w:t>
      </w:r>
      <w:r w:rsidRPr="00554803">
        <w:rPr>
          <w:lang w:val="bg-BG" w:eastAsia="bg-BG"/>
        </w:rPr>
        <w:t xml:space="preserve"> нечести </w:t>
      </w:r>
      <w:r w:rsidRPr="00554803">
        <w:rPr>
          <w:i/>
          <w:iCs/>
          <w:lang w:val="bg-BG" w:eastAsia="bg-BG"/>
        </w:rPr>
        <w:t>((</w:t>
      </w:r>
      <w:r w:rsidRPr="00554803">
        <w:rPr>
          <w:i/>
          <w:iCs/>
        </w:rPr>
        <w:t>≥</w:t>
      </w:r>
      <w:r w:rsidRPr="00554803">
        <w:rPr>
          <w:i/>
          <w:iCs/>
          <w:lang w:val="bg-BG" w:eastAsia="bg-BG"/>
        </w:rPr>
        <w:t>1/1000 до &lt;1/100);</w:t>
      </w:r>
      <w:r w:rsidRPr="00554803">
        <w:rPr>
          <w:lang w:val="bg-BG" w:eastAsia="bg-BG"/>
        </w:rPr>
        <w:t xml:space="preserve"> редки </w:t>
      </w:r>
      <w:r w:rsidRPr="00554803">
        <w:rPr>
          <w:i/>
          <w:iCs/>
          <w:lang w:val="bg-BG" w:eastAsia="bg-BG"/>
        </w:rPr>
        <w:t>((</w:t>
      </w:r>
      <w:r w:rsidRPr="00554803">
        <w:rPr>
          <w:i/>
          <w:iCs/>
        </w:rPr>
        <w:t>≥</w:t>
      </w:r>
      <w:r w:rsidRPr="00554803">
        <w:rPr>
          <w:i/>
          <w:iCs/>
          <w:lang w:val="bg-BG" w:eastAsia="bg-BG"/>
        </w:rPr>
        <w:t>1/10000 до &lt;1/1000);</w:t>
      </w:r>
      <w:r w:rsidRPr="00554803">
        <w:rPr>
          <w:lang w:val="bg-BG" w:eastAsia="bg-BG"/>
        </w:rPr>
        <w:t xml:space="preserve"> много редки под </w:t>
      </w:r>
      <w:r w:rsidRPr="00554803">
        <w:rPr>
          <w:i/>
          <w:iCs/>
          <w:lang w:val="bg-BG" w:eastAsia="bg-BG"/>
        </w:rPr>
        <w:t>1 &lt;1/10000);с неизвестна честота</w:t>
      </w:r>
      <w:r w:rsidRPr="00554803">
        <w:rPr>
          <w:lang w:val="bg-BG" w:eastAsia="bg-BG"/>
        </w:rPr>
        <w:t xml:space="preserve"> (от наличните данни не може да бъде направена оценка)</w:t>
      </w:r>
    </w:p>
    <w:p w14:paraId="686CA6FF" w14:textId="2B4F8465" w:rsidR="00554803" w:rsidRDefault="00554803" w:rsidP="00554803">
      <w:pPr>
        <w:rPr>
          <w:lang w:val="bg-BG" w:eastAsia="bg-BG"/>
        </w:rPr>
      </w:pPr>
    </w:p>
    <w:tbl>
      <w:tblPr>
        <w:tblStyle w:val="TableGrid"/>
        <w:tblW w:w="0" w:type="auto"/>
        <w:tblLook w:val="04A0" w:firstRow="1" w:lastRow="0" w:firstColumn="1" w:lastColumn="0" w:noHBand="0" w:noVBand="1"/>
      </w:tblPr>
      <w:tblGrid>
        <w:gridCol w:w="3192"/>
        <w:gridCol w:w="3192"/>
        <w:gridCol w:w="3192"/>
      </w:tblGrid>
      <w:tr w:rsidR="00554803" w14:paraId="6B52DA5E" w14:textId="77777777" w:rsidTr="00524B5B">
        <w:tc>
          <w:tcPr>
            <w:tcW w:w="3192" w:type="dxa"/>
            <w:vAlign w:val="bottom"/>
          </w:tcPr>
          <w:p w14:paraId="79359754" w14:textId="2A83198B" w:rsidR="00554803" w:rsidRPr="00554803" w:rsidRDefault="00554803" w:rsidP="00554803">
            <w:pPr>
              <w:jc w:val="center"/>
              <w:rPr>
                <w:b/>
                <w:bCs/>
                <w:sz w:val="24"/>
                <w:szCs w:val="24"/>
                <w:lang w:val="bg-BG"/>
              </w:rPr>
            </w:pPr>
            <w:proofErr w:type="spellStart"/>
            <w:r w:rsidRPr="00554803">
              <w:rPr>
                <w:b/>
                <w:bCs/>
              </w:rPr>
              <w:t>Системно-органна</w:t>
            </w:r>
            <w:proofErr w:type="spellEnd"/>
            <w:r w:rsidRPr="00554803">
              <w:rPr>
                <w:b/>
                <w:bCs/>
              </w:rPr>
              <w:t xml:space="preserve"> </w:t>
            </w:r>
            <w:proofErr w:type="spellStart"/>
            <w:r w:rsidRPr="00554803">
              <w:rPr>
                <w:b/>
                <w:bCs/>
              </w:rPr>
              <w:t>класификация</w:t>
            </w:r>
            <w:proofErr w:type="spellEnd"/>
            <w:r w:rsidRPr="00554803">
              <w:rPr>
                <w:b/>
                <w:bCs/>
              </w:rPr>
              <w:t xml:space="preserve"> no MedDRA</w:t>
            </w:r>
          </w:p>
        </w:tc>
        <w:tc>
          <w:tcPr>
            <w:tcW w:w="3192" w:type="dxa"/>
          </w:tcPr>
          <w:p w14:paraId="17FB5CF7" w14:textId="0277B27B" w:rsidR="00554803" w:rsidRPr="00554803" w:rsidRDefault="00554803" w:rsidP="00554803">
            <w:pPr>
              <w:jc w:val="center"/>
              <w:rPr>
                <w:b/>
                <w:bCs/>
                <w:sz w:val="24"/>
                <w:szCs w:val="24"/>
                <w:lang w:val="bg-BG"/>
              </w:rPr>
            </w:pPr>
            <w:proofErr w:type="spellStart"/>
            <w:r w:rsidRPr="00554803">
              <w:rPr>
                <w:b/>
                <w:bCs/>
              </w:rPr>
              <w:t>Честота</w:t>
            </w:r>
            <w:proofErr w:type="spellEnd"/>
          </w:p>
        </w:tc>
        <w:tc>
          <w:tcPr>
            <w:tcW w:w="3192" w:type="dxa"/>
          </w:tcPr>
          <w:p w14:paraId="212A357E" w14:textId="4506C903" w:rsidR="00554803" w:rsidRPr="00554803" w:rsidRDefault="00554803" w:rsidP="00554803">
            <w:pPr>
              <w:jc w:val="center"/>
              <w:rPr>
                <w:b/>
                <w:bCs/>
                <w:sz w:val="24"/>
                <w:szCs w:val="24"/>
                <w:lang w:val="bg-BG"/>
              </w:rPr>
            </w:pPr>
            <w:proofErr w:type="spellStart"/>
            <w:r w:rsidRPr="00554803">
              <w:rPr>
                <w:b/>
                <w:bCs/>
              </w:rPr>
              <w:t>Нежелана</w:t>
            </w:r>
            <w:proofErr w:type="spellEnd"/>
            <w:r w:rsidRPr="00554803">
              <w:rPr>
                <w:b/>
                <w:bCs/>
              </w:rPr>
              <w:t xml:space="preserve"> </w:t>
            </w:r>
            <w:proofErr w:type="spellStart"/>
            <w:r w:rsidRPr="00554803">
              <w:rPr>
                <w:b/>
                <w:bCs/>
              </w:rPr>
              <w:t>лекарствена</w:t>
            </w:r>
            <w:proofErr w:type="spellEnd"/>
            <w:r w:rsidRPr="00554803">
              <w:rPr>
                <w:b/>
                <w:bCs/>
              </w:rPr>
              <w:t xml:space="preserve"> </w:t>
            </w:r>
            <w:proofErr w:type="spellStart"/>
            <w:r w:rsidRPr="00554803">
              <w:rPr>
                <w:b/>
                <w:bCs/>
              </w:rPr>
              <w:t>реакция</w:t>
            </w:r>
            <w:proofErr w:type="spellEnd"/>
          </w:p>
        </w:tc>
      </w:tr>
      <w:tr w:rsidR="00554803" w14:paraId="55FDA822" w14:textId="77777777" w:rsidTr="00FF6125">
        <w:tc>
          <w:tcPr>
            <w:tcW w:w="3192" w:type="dxa"/>
            <w:vMerge w:val="restart"/>
          </w:tcPr>
          <w:p w14:paraId="64903FCF" w14:textId="2DA81CD4" w:rsidR="00554803" w:rsidRDefault="00554803" w:rsidP="00554803">
            <w:pPr>
              <w:rPr>
                <w:sz w:val="24"/>
                <w:szCs w:val="24"/>
                <w:lang w:val="bg-BG"/>
              </w:rPr>
            </w:pPr>
            <w:proofErr w:type="spellStart"/>
            <w:r>
              <w:t>Нарушения</w:t>
            </w:r>
            <w:proofErr w:type="spellEnd"/>
            <w:r>
              <w:t xml:space="preserve"> </w:t>
            </w:r>
            <w:proofErr w:type="spellStart"/>
            <w:r>
              <w:t>на</w:t>
            </w:r>
            <w:proofErr w:type="spellEnd"/>
            <w:r>
              <w:t xml:space="preserve"> </w:t>
            </w:r>
            <w:proofErr w:type="spellStart"/>
            <w:r>
              <w:t>кръвта</w:t>
            </w:r>
            <w:proofErr w:type="spellEnd"/>
            <w:r>
              <w:t xml:space="preserve"> и </w:t>
            </w:r>
            <w:proofErr w:type="spellStart"/>
            <w:r>
              <w:t>лимфната</w:t>
            </w:r>
            <w:proofErr w:type="spellEnd"/>
            <w:r>
              <w:t xml:space="preserve"> </w:t>
            </w:r>
            <w:proofErr w:type="spellStart"/>
            <w:r>
              <w:t>система</w:t>
            </w:r>
            <w:proofErr w:type="spellEnd"/>
          </w:p>
        </w:tc>
        <w:tc>
          <w:tcPr>
            <w:tcW w:w="3192" w:type="dxa"/>
            <w:vAlign w:val="bottom"/>
          </w:tcPr>
          <w:p w14:paraId="0CECC530" w14:textId="5819BD02" w:rsidR="00554803" w:rsidRDefault="00554803" w:rsidP="00554803">
            <w:pPr>
              <w:rPr>
                <w:sz w:val="24"/>
                <w:szCs w:val="24"/>
                <w:lang w:val="bg-BG"/>
              </w:rPr>
            </w:pPr>
            <w:proofErr w:type="spellStart"/>
            <w:r>
              <w:t>Много</w:t>
            </w:r>
            <w:proofErr w:type="spellEnd"/>
            <w:r>
              <w:t xml:space="preserve"> </w:t>
            </w:r>
            <w:proofErr w:type="spellStart"/>
            <w:r>
              <w:t>редки</w:t>
            </w:r>
            <w:proofErr w:type="spellEnd"/>
          </w:p>
        </w:tc>
        <w:tc>
          <w:tcPr>
            <w:tcW w:w="3192" w:type="dxa"/>
            <w:vAlign w:val="bottom"/>
          </w:tcPr>
          <w:p w14:paraId="725585DF" w14:textId="0A384E25" w:rsidR="00554803" w:rsidRDefault="00554803" w:rsidP="00554803">
            <w:pPr>
              <w:rPr>
                <w:sz w:val="24"/>
                <w:szCs w:val="24"/>
                <w:lang w:val="bg-BG"/>
              </w:rPr>
            </w:pPr>
            <w:proofErr w:type="spellStart"/>
            <w:r>
              <w:t>Апластична</w:t>
            </w:r>
            <w:proofErr w:type="spellEnd"/>
            <w:r>
              <w:t xml:space="preserve"> </w:t>
            </w:r>
            <w:proofErr w:type="spellStart"/>
            <w:r>
              <w:t>анемия</w:t>
            </w:r>
            <w:proofErr w:type="spellEnd"/>
            <w:r>
              <w:t xml:space="preserve">, </w:t>
            </w:r>
            <w:proofErr w:type="spellStart"/>
            <w:r>
              <w:t>тромбоцигопения</w:t>
            </w:r>
            <w:proofErr w:type="spellEnd"/>
            <w:r>
              <w:t>*</w:t>
            </w:r>
          </w:p>
        </w:tc>
      </w:tr>
      <w:tr w:rsidR="00554803" w14:paraId="4885B1A7" w14:textId="77777777" w:rsidTr="00BE33B5">
        <w:tc>
          <w:tcPr>
            <w:tcW w:w="3192" w:type="dxa"/>
            <w:vMerge/>
          </w:tcPr>
          <w:p w14:paraId="7F27FE62" w14:textId="77777777" w:rsidR="00554803" w:rsidRDefault="00554803" w:rsidP="00554803">
            <w:pPr>
              <w:rPr>
                <w:sz w:val="24"/>
                <w:szCs w:val="24"/>
                <w:lang w:val="bg-BG"/>
              </w:rPr>
            </w:pPr>
          </w:p>
        </w:tc>
        <w:tc>
          <w:tcPr>
            <w:tcW w:w="3192" w:type="dxa"/>
            <w:vAlign w:val="bottom"/>
          </w:tcPr>
          <w:p w14:paraId="3C56F43B" w14:textId="6E74D555" w:rsidR="00554803" w:rsidRDefault="00554803" w:rsidP="00554803">
            <w:pPr>
              <w:rPr>
                <w:sz w:val="24"/>
                <w:szCs w:val="24"/>
                <w:lang w:val="bg-BG"/>
              </w:rPr>
            </w:pPr>
            <w:r>
              <w:t xml:space="preserve">С </w:t>
            </w:r>
            <w:proofErr w:type="spellStart"/>
            <w:r>
              <w:t>неизвестна</w:t>
            </w:r>
            <w:proofErr w:type="spellEnd"/>
            <w:r>
              <w:t xml:space="preserve"> </w:t>
            </w:r>
            <w:proofErr w:type="spellStart"/>
            <w:r>
              <w:t>честота</w:t>
            </w:r>
            <w:proofErr w:type="spellEnd"/>
          </w:p>
        </w:tc>
        <w:tc>
          <w:tcPr>
            <w:tcW w:w="3192" w:type="dxa"/>
          </w:tcPr>
          <w:p w14:paraId="6EE4545F" w14:textId="2D1A918C" w:rsidR="00554803" w:rsidRDefault="00554803" w:rsidP="00554803">
            <w:pPr>
              <w:rPr>
                <w:sz w:val="24"/>
                <w:szCs w:val="24"/>
                <w:lang w:val="bg-BG"/>
              </w:rPr>
            </w:pPr>
            <w:proofErr w:type="spellStart"/>
            <w:r>
              <w:t>Левкопения</w:t>
            </w:r>
            <w:proofErr w:type="spellEnd"/>
            <w:r>
              <w:t>/</w:t>
            </w:r>
            <w:proofErr w:type="spellStart"/>
            <w:r>
              <w:t>неутропения</w:t>
            </w:r>
            <w:proofErr w:type="spellEnd"/>
          </w:p>
        </w:tc>
      </w:tr>
      <w:tr w:rsidR="00554803" w14:paraId="12BFCC57" w14:textId="77777777" w:rsidTr="00FF6125">
        <w:tc>
          <w:tcPr>
            <w:tcW w:w="3192" w:type="dxa"/>
            <w:vMerge w:val="restart"/>
          </w:tcPr>
          <w:p w14:paraId="4BFD384C" w14:textId="2566C41D" w:rsidR="00554803" w:rsidRDefault="00554803" w:rsidP="00554803">
            <w:pPr>
              <w:rPr>
                <w:sz w:val="24"/>
                <w:szCs w:val="24"/>
                <w:lang w:val="bg-BG"/>
              </w:rPr>
            </w:pPr>
            <w:proofErr w:type="spellStart"/>
            <w:r>
              <w:t>Нарушения</w:t>
            </w:r>
            <w:proofErr w:type="spellEnd"/>
            <w:r>
              <w:t xml:space="preserve"> </w:t>
            </w:r>
            <w:proofErr w:type="spellStart"/>
            <w:r>
              <w:t>на</w:t>
            </w:r>
            <w:proofErr w:type="spellEnd"/>
            <w:r>
              <w:t xml:space="preserve"> </w:t>
            </w:r>
            <w:proofErr w:type="spellStart"/>
            <w:r>
              <w:t>имунната</w:t>
            </w:r>
            <w:proofErr w:type="spellEnd"/>
            <w:r>
              <w:t xml:space="preserve"> </w:t>
            </w:r>
            <w:proofErr w:type="spellStart"/>
            <w:r>
              <w:t>система</w:t>
            </w:r>
            <w:proofErr w:type="spellEnd"/>
          </w:p>
        </w:tc>
        <w:tc>
          <w:tcPr>
            <w:tcW w:w="3192" w:type="dxa"/>
            <w:vAlign w:val="bottom"/>
          </w:tcPr>
          <w:p w14:paraId="4C659346" w14:textId="13291565" w:rsidR="00554803" w:rsidRDefault="00554803" w:rsidP="00554803">
            <w:pPr>
              <w:rPr>
                <w:sz w:val="24"/>
                <w:szCs w:val="24"/>
                <w:lang w:val="bg-BG"/>
              </w:rPr>
            </w:pPr>
            <w:proofErr w:type="spellStart"/>
            <w:r>
              <w:t>Редки</w:t>
            </w:r>
            <w:proofErr w:type="spellEnd"/>
          </w:p>
        </w:tc>
        <w:tc>
          <w:tcPr>
            <w:tcW w:w="3192" w:type="dxa"/>
            <w:vAlign w:val="bottom"/>
          </w:tcPr>
          <w:p w14:paraId="6FCFD232" w14:textId="6F4E72DC" w:rsidR="00554803" w:rsidRDefault="00554803" w:rsidP="00554803">
            <w:pPr>
              <w:rPr>
                <w:sz w:val="24"/>
                <w:szCs w:val="24"/>
                <w:lang w:val="bg-BG"/>
              </w:rPr>
            </w:pPr>
            <w:proofErr w:type="spellStart"/>
            <w:r>
              <w:t>Анафилактичен</w:t>
            </w:r>
            <w:proofErr w:type="spellEnd"/>
            <w:r>
              <w:t xml:space="preserve"> </w:t>
            </w:r>
            <w:proofErr w:type="spellStart"/>
            <w:r>
              <w:t>шок</w:t>
            </w:r>
            <w:proofErr w:type="spellEnd"/>
            <w:r>
              <w:t xml:space="preserve"> (</w:t>
            </w:r>
            <w:proofErr w:type="spellStart"/>
            <w:r>
              <w:t>шок</w:t>
            </w:r>
            <w:proofErr w:type="spellEnd"/>
            <w:r>
              <w:t>)***</w:t>
            </w:r>
          </w:p>
        </w:tc>
      </w:tr>
      <w:tr w:rsidR="00554803" w14:paraId="02914C00" w14:textId="77777777" w:rsidTr="00FF6125">
        <w:tc>
          <w:tcPr>
            <w:tcW w:w="3192" w:type="dxa"/>
            <w:vMerge/>
          </w:tcPr>
          <w:p w14:paraId="630EE8F7" w14:textId="77777777" w:rsidR="00554803" w:rsidRDefault="00554803" w:rsidP="00554803">
            <w:pPr>
              <w:rPr>
                <w:sz w:val="24"/>
                <w:szCs w:val="24"/>
                <w:lang w:val="bg-BG"/>
              </w:rPr>
            </w:pPr>
          </w:p>
        </w:tc>
        <w:tc>
          <w:tcPr>
            <w:tcW w:w="3192" w:type="dxa"/>
            <w:vAlign w:val="bottom"/>
          </w:tcPr>
          <w:p w14:paraId="4E0C30E2" w14:textId="2A266C61" w:rsidR="00554803" w:rsidRDefault="00554803" w:rsidP="00554803">
            <w:pPr>
              <w:rPr>
                <w:sz w:val="24"/>
                <w:szCs w:val="24"/>
                <w:lang w:val="bg-BG"/>
              </w:rPr>
            </w:pPr>
            <w:r>
              <w:t xml:space="preserve">С </w:t>
            </w:r>
            <w:proofErr w:type="spellStart"/>
            <w:r>
              <w:t>неизвестна</w:t>
            </w:r>
            <w:proofErr w:type="spellEnd"/>
            <w:r>
              <w:t xml:space="preserve"> </w:t>
            </w:r>
            <w:proofErr w:type="spellStart"/>
            <w:r>
              <w:t>честота</w:t>
            </w:r>
            <w:proofErr w:type="spellEnd"/>
          </w:p>
        </w:tc>
        <w:tc>
          <w:tcPr>
            <w:tcW w:w="3192" w:type="dxa"/>
            <w:vAlign w:val="bottom"/>
          </w:tcPr>
          <w:p w14:paraId="44BC302F" w14:textId="2F995B4F" w:rsidR="00554803" w:rsidRDefault="00554803" w:rsidP="00554803">
            <w:pPr>
              <w:rPr>
                <w:sz w:val="24"/>
                <w:szCs w:val="24"/>
                <w:lang w:val="bg-BG"/>
              </w:rPr>
            </w:pPr>
            <w:proofErr w:type="spellStart"/>
            <w:r>
              <w:t>Анафилактична</w:t>
            </w:r>
            <w:proofErr w:type="spellEnd"/>
            <w:r>
              <w:t xml:space="preserve"> </w:t>
            </w:r>
            <w:proofErr w:type="spellStart"/>
            <w:r>
              <w:t>реакция</w:t>
            </w:r>
            <w:proofErr w:type="spellEnd"/>
            <w:r>
              <w:t xml:space="preserve">, </w:t>
            </w:r>
            <w:proofErr w:type="spellStart"/>
            <w:r>
              <w:t>анафилактоидна</w:t>
            </w:r>
            <w:proofErr w:type="spellEnd"/>
            <w:r>
              <w:t xml:space="preserve"> </w:t>
            </w:r>
            <w:proofErr w:type="spellStart"/>
            <w:r>
              <w:t>реакция</w:t>
            </w:r>
            <w:proofErr w:type="spellEnd"/>
            <w:r>
              <w:t>,</w:t>
            </w:r>
          </w:p>
        </w:tc>
      </w:tr>
      <w:tr w:rsidR="00554803" w14:paraId="23132320" w14:textId="77777777" w:rsidTr="00C25AE4">
        <w:tc>
          <w:tcPr>
            <w:tcW w:w="3192" w:type="dxa"/>
            <w:vAlign w:val="bottom"/>
          </w:tcPr>
          <w:p w14:paraId="1B1D5612" w14:textId="727E50DE" w:rsidR="00554803" w:rsidRDefault="00554803" w:rsidP="00554803">
            <w:pPr>
              <w:rPr>
                <w:sz w:val="24"/>
                <w:szCs w:val="24"/>
                <w:lang w:val="bg-BG"/>
              </w:rPr>
            </w:pPr>
            <w:proofErr w:type="spellStart"/>
            <w:r>
              <w:t>Нарушения</w:t>
            </w:r>
            <w:proofErr w:type="spellEnd"/>
            <w:r>
              <w:t xml:space="preserve"> </w:t>
            </w:r>
            <w:proofErr w:type="spellStart"/>
            <w:r>
              <w:t>на</w:t>
            </w:r>
            <w:proofErr w:type="spellEnd"/>
            <w:r>
              <w:t xml:space="preserve"> </w:t>
            </w:r>
            <w:proofErr w:type="spellStart"/>
            <w:r>
              <w:t>метаболизма</w:t>
            </w:r>
            <w:proofErr w:type="spellEnd"/>
            <w:r>
              <w:t xml:space="preserve"> и </w:t>
            </w:r>
            <w:proofErr w:type="spellStart"/>
            <w:r>
              <w:t>храненето</w:t>
            </w:r>
            <w:proofErr w:type="spellEnd"/>
          </w:p>
        </w:tc>
        <w:tc>
          <w:tcPr>
            <w:tcW w:w="3192" w:type="dxa"/>
          </w:tcPr>
          <w:p w14:paraId="4F7BC19D" w14:textId="1F1890EB" w:rsidR="00554803" w:rsidRDefault="00554803" w:rsidP="00554803">
            <w:pPr>
              <w:rPr>
                <w:sz w:val="24"/>
                <w:szCs w:val="24"/>
                <w:lang w:val="bg-BG"/>
              </w:rPr>
            </w:pPr>
            <w:proofErr w:type="spellStart"/>
            <w:r>
              <w:t>Редки</w:t>
            </w:r>
            <w:proofErr w:type="spellEnd"/>
          </w:p>
        </w:tc>
        <w:tc>
          <w:tcPr>
            <w:tcW w:w="3192" w:type="dxa"/>
          </w:tcPr>
          <w:p w14:paraId="59BF830B" w14:textId="2950A311" w:rsidR="00554803" w:rsidRDefault="00554803" w:rsidP="00554803">
            <w:pPr>
              <w:rPr>
                <w:sz w:val="24"/>
                <w:szCs w:val="24"/>
                <w:lang w:val="bg-BG"/>
              </w:rPr>
            </w:pPr>
            <w:proofErr w:type="spellStart"/>
            <w:r>
              <w:t>Хипогликемия</w:t>
            </w:r>
            <w:proofErr w:type="spellEnd"/>
          </w:p>
        </w:tc>
      </w:tr>
      <w:tr w:rsidR="00554803" w14:paraId="05E405EE" w14:textId="77777777" w:rsidTr="00FF6125">
        <w:tc>
          <w:tcPr>
            <w:tcW w:w="3192" w:type="dxa"/>
          </w:tcPr>
          <w:p w14:paraId="30374C35" w14:textId="72F147A9" w:rsidR="00554803" w:rsidRDefault="00554803" w:rsidP="00554803">
            <w:pPr>
              <w:rPr>
                <w:sz w:val="24"/>
                <w:szCs w:val="24"/>
                <w:lang w:val="bg-BG"/>
              </w:rPr>
            </w:pPr>
            <w:proofErr w:type="spellStart"/>
            <w:r>
              <w:t>Психични</w:t>
            </w:r>
            <w:proofErr w:type="spellEnd"/>
            <w:r>
              <w:t xml:space="preserve"> </w:t>
            </w:r>
            <w:proofErr w:type="spellStart"/>
            <w:r>
              <w:t>нарушения</w:t>
            </w:r>
            <w:proofErr w:type="spellEnd"/>
          </w:p>
        </w:tc>
        <w:tc>
          <w:tcPr>
            <w:tcW w:w="3192" w:type="dxa"/>
          </w:tcPr>
          <w:p w14:paraId="54734EF7" w14:textId="0C7C4C62" w:rsidR="00554803" w:rsidRDefault="00554803" w:rsidP="00554803">
            <w:pPr>
              <w:rPr>
                <w:sz w:val="24"/>
                <w:szCs w:val="24"/>
                <w:lang w:val="bg-BG"/>
              </w:rPr>
            </w:pPr>
            <w:proofErr w:type="spellStart"/>
            <w:r>
              <w:t>Редки</w:t>
            </w:r>
            <w:proofErr w:type="spellEnd"/>
          </w:p>
        </w:tc>
        <w:tc>
          <w:tcPr>
            <w:tcW w:w="3192" w:type="dxa"/>
            <w:vAlign w:val="bottom"/>
          </w:tcPr>
          <w:p w14:paraId="66A93F08" w14:textId="158C93F4" w:rsidR="00554803" w:rsidRDefault="00554803" w:rsidP="00554803">
            <w:pPr>
              <w:rPr>
                <w:sz w:val="24"/>
                <w:szCs w:val="24"/>
                <w:lang w:val="bg-BG"/>
              </w:rPr>
            </w:pPr>
            <w:proofErr w:type="spellStart"/>
            <w:r>
              <w:t>Безпокойство</w:t>
            </w:r>
            <w:proofErr w:type="spellEnd"/>
            <w:r>
              <w:t xml:space="preserve">, </w:t>
            </w:r>
            <w:proofErr w:type="spellStart"/>
            <w:r>
              <w:t>нарушения</w:t>
            </w:r>
            <w:proofErr w:type="spellEnd"/>
            <w:r>
              <w:t xml:space="preserve"> </w:t>
            </w:r>
            <w:proofErr w:type="spellStart"/>
            <w:r>
              <w:t>на</w:t>
            </w:r>
            <w:proofErr w:type="spellEnd"/>
            <w:r>
              <w:t xml:space="preserve"> </w:t>
            </w:r>
            <w:proofErr w:type="spellStart"/>
            <w:r>
              <w:t>съня</w:t>
            </w:r>
            <w:proofErr w:type="spellEnd"/>
            <w:r>
              <w:t xml:space="preserve">, </w:t>
            </w:r>
            <w:proofErr w:type="spellStart"/>
            <w:r>
              <w:t>халюцинации</w:t>
            </w:r>
            <w:proofErr w:type="spellEnd"/>
          </w:p>
        </w:tc>
      </w:tr>
      <w:tr w:rsidR="00554803" w14:paraId="0E39E7DC" w14:textId="77777777" w:rsidTr="00FF6125">
        <w:tc>
          <w:tcPr>
            <w:tcW w:w="3192" w:type="dxa"/>
            <w:vMerge w:val="restart"/>
          </w:tcPr>
          <w:p w14:paraId="17C41DC8" w14:textId="2D5717B4" w:rsidR="00554803" w:rsidRDefault="00554803" w:rsidP="00554803">
            <w:pPr>
              <w:rPr>
                <w:sz w:val="24"/>
                <w:szCs w:val="24"/>
                <w:lang w:val="bg-BG"/>
              </w:rPr>
            </w:pPr>
            <w:proofErr w:type="spellStart"/>
            <w:r>
              <w:t>Нарушения</w:t>
            </w:r>
            <w:proofErr w:type="spellEnd"/>
            <w:r>
              <w:t xml:space="preserve"> </w:t>
            </w:r>
            <w:proofErr w:type="spellStart"/>
            <w:r>
              <w:t>на</w:t>
            </w:r>
            <w:proofErr w:type="spellEnd"/>
            <w:r>
              <w:t xml:space="preserve"> </w:t>
            </w:r>
            <w:proofErr w:type="spellStart"/>
            <w:r>
              <w:t>нервната</w:t>
            </w:r>
            <w:proofErr w:type="spellEnd"/>
            <w:r>
              <w:t xml:space="preserve"> </w:t>
            </w:r>
            <w:proofErr w:type="spellStart"/>
            <w:r>
              <w:t>система</w:t>
            </w:r>
            <w:proofErr w:type="spellEnd"/>
          </w:p>
        </w:tc>
        <w:tc>
          <w:tcPr>
            <w:tcW w:w="3192" w:type="dxa"/>
            <w:vAlign w:val="bottom"/>
          </w:tcPr>
          <w:p w14:paraId="59B73C79" w14:textId="178B0A3F" w:rsidR="00554803" w:rsidRDefault="00554803" w:rsidP="00554803">
            <w:pPr>
              <w:rPr>
                <w:sz w:val="24"/>
                <w:szCs w:val="24"/>
                <w:lang w:val="bg-BG"/>
              </w:rPr>
            </w:pPr>
            <w:proofErr w:type="spellStart"/>
            <w:r>
              <w:t>Нечести</w:t>
            </w:r>
            <w:proofErr w:type="spellEnd"/>
          </w:p>
        </w:tc>
        <w:tc>
          <w:tcPr>
            <w:tcW w:w="3192" w:type="dxa"/>
            <w:vAlign w:val="bottom"/>
          </w:tcPr>
          <w:p w14:paraId="6597DE59" w14:textId="4D14A3C6" w:rsidR="00554803" w:rsidRDefault="00554803" w:rsidP="00554803">
            <w:pPr>
              <w:rPr>
                <w:sz w:val="24"/>
                <w:szCs w:val="24"/>
                <w:lang w:val="bg-BG"/>
              </w:rPr>
            </w:pPr>
            <w:proofErr w:type="spellStart"/>
            <w:r>
              <w:t>Замаяност</w:t>
            </w:r>
            <w:proofErr w:type="spellEnd"/>
            <w:r>
              <w:t xml:space="preserve">, </w:t>
            </w:r>
            <w:proofErr w:type="spellStart"/>
            <w:r>
              <w:t>главоболие</w:t>
            </w:r>
            <w:proofErr w:type="spellEnd"/>
          </w:p>
        </w:tc>
      </w:tr>
      <w:tr w:rsidR="00554803" w14:paraId="1A7E67B5" w14:textId="77777777" w:rsidTr="00554803">
        <w:tc>
          <w:tcPr>
            <w:tcW w:w="3192" w:type="dxa"/>
            <w:vMerge/>
          </w:tcPr>
          <w:p w14:paraId="5E808922" w14:textId="77777777" w:rsidR="00554803" w:rsidRDefault="00554803" w:rsidP="00554803">
            <w:pPr>
              <w:rPr>
                <w:sz w:val="24"/>
                <w:szCs w:val="24"/>
                <w:lang w:val="bg-BG"/>
              </w:rPr>
            </w:pPr>
          </w:p>
        </w:tc>
        <w:tc>
          <w:tcPr>
            <w:tcW w:w="3192" w:type="dxa"/>
          </w:tcPr>
          <w:p w14:paraId="0419CF9F" w14:textId="4C14C0AB" w:rsidR="00554803" w:rsidRDefault="00554803" w:rsidP="00554803">
            <w:pPr>
              <w:rPr>
                <w:sz w:val="24"/>
                <w:szCs w:val="24"/>
                <w:lang w:val="bg-BG"/>
              </w:rPr>
            </w:pPr>
            <w:r>
              <w:t xml:space="preserve">С </w:t>
            </w:r>
            <w:proofErr w:type="spellStart"/>
            <w:r>
              <w:t>неизвестна</w:t>
            </w:r>
            <w:proofErr w:type="spellEnd"/>
            <w:r>
              <w:t xml:space="preserve"> </w:t>
            </w:r>
            <w:proofErr w:type="spellStart"/>
            <w:r>
              <w:t>честота</w:t>
            </w:r>
            <w:proofErr w:type="spellEnd"/>
          </w:p>
        </w:tc>
        <w:tc>
          <w:tcPr>
            <w:tcW w:w="3192" w:type="dxa"/>
          </w:tcPr>
          <w:p w14:paraId="6D3EBA4F" w14:textId="2BDBBC3F" w:rsidR="00554803" w:rsidRDefault="00554803" w:rsidP="00554803">
            <w:pPr>
              <w:rPr>
                <w:sz w:val="24"/>
                <w:szCs w:val="24"/>
                <w:lang w:val="bg-BG"/>
              </w:rPr>
            </w:pPr>
            <w:proofErr w:type="spellStart"/>
            <w:r>
              <w:t>Асептичен</w:t>
            </w:r>
            <w:proofErr w:type="spellEnd"/>
            <w:r>
              <w:t xml:space="preserve"> </w:t>
            </w:r>
            <w:proofErr w:type="spellStart"/>
            <w:r>
              <w:t>менингит</w:t>
            </w:r>
            <w:proofErr w:type="spellEnd"/>
          </w:p>
        </w:tc>
      </w:tr>
      <w:tr w:rsidR="00554803" w14:paraId="6F617E53" w14:textId="77777777" w:rsidTr="00554803">
        <w:tc>
          <w:tcPr>
            <w:tcW w:w="3192" w:type="dxa"/>
          </w:tcPr>
          <w:p w14:paraId="7E5D39BB" w14:textId="16E574C8" w:rsidR="00554803" w:rsidRDefault="00554803" w:rsidP="00554803">
            <w:pPr>
              <w:rPr>
                <w:sz w:val="24"/>
                <w:szCs w:val="24"/>
                <w:lang w:val="bg-BG"/>
              </w:rPr>
            </w:pPr>
            <w:proofErr w:type="spellStart"/>
            <w:r>
              <w:t>Нарушения</w:t>
            </w:r>
            <w:proofErr w:type="spellEnd"/>
            <w:r>
              <w:t xml:space="preserve"> </w:t>
            </w:r>
            <w:proofErr w:type="spellStart"/>
            <w:r>
              <w:t>на</w:t>
            </w:r>
            <w:proofErr w:type="spellEnd"/>
            <w:r>
              <w:t xml:space="preserve"> </w:t>
            </w:r>
            <w:proofErr w:type="spellStart"/>
            <w:r>
              <w:t>очите</w:t>
            </w:r>
            <w:proofErr w:type="spellEnd"/>
          </w:p>
        </w:tc>
        <w:tc>
          <w:tcPr>
            <w:tcW w:w="3192" w:type="dxa"/>
          </w:tcPr>
          <w:p w14:paraId="597CB6DD" w14:textId="56D31507" w:rsidR="00554803" w:rsidRDefault="00554803" w:rsidP="00554803">
            <w:pPr>
              <w:rPr>
                <w:sz w:val="24"/>
                <w:szCs w:val="24"/>
                <w:lang w:val="bg-BG"/>
              </w:rPr>
            </w:pPr>
            <w:proofErr w:type="spellStart"/>
            <w:r>
              <w:t>Нечести</w:t>
            </w:r>
            <w:proofErr w:type="spellEnd"/>
          </w:p>
        </w:tc>
        <w:tc>
          <w:tcPr>
            <w:tcW w:w="3192" w:type="dxa"/>
          </w:tcPr>
          <w:p w14:paraId="208026E9" w14:textId="610E570D" w:rsidR="00554803" w:rsidRDefault="00554803" w:rsidP="00554803">
            <w:pPr>
              <w:rPr>
                <w:sz w:val="24"/>
                <w:szCs w:val="24"/>
                <w:lang w:val="bg-BG"/>
              </w:rPr>
            </w:pPr>
            <w:proofErr w:type="spellStart"/>
            <w:r>
              <w:t>Замъглено</w:t>
            </w:r>
            <w:proofErr w:type="spellEnd"/>
            <w:r>
              <w:t xml:space="preserve"> </w:t>
            </w:r>
            <w:proofErr w:type="spellStart"/>
            <w:r>
              <w:t>виждане</w:t>
            </w:r>
            <w:proofErr w:type="spellEnd"/>
          </w:p>
        </w:tc>
      </w:tr>
      <w:tr w:rsidR="00554803" w14:paraId="75B0E58F" w14:textId="77777777" w:rsidTr="00554803">
        <w:tc>
          <w:tcPr>
            <w:tcW w:w="3192" w:type="dxa"/>
          </w:tcPr>
          <w:p w14:paraId="0A383383" w14:textId="7BBDCDCE" w:rsidR="00554803" w:rsidRDefault="00554803" w:rsidP="00554803">
            <w:pPr>
              <w:rPr>
                <w:sz w:val="24"/>
                <w:szCs w:val="24"/>
                <w:lang w:val="bg-BG"/>
              </w:rPr>
            </w:pPr>
            <w:proofErr w:type="spellStart"/>
            <w:r>
              <w:t>Сърдечни</w:t>
            </w:r>
            <w:proofErr w:type="spellEnd"/>
            <w:r>
              <w:t xml:space="preserve"> </w:t>
            </w:r>
            <w:proofErr w:type="spellStart"/>
            <w:r>
              <w:t>нарушения</w:t>
            </w:r>
            <w:proofErr w:type="spellEnd"/>
          </w:p>
        </w:tc>
        <w:tc>
          <w:tcPr>
            <w:tcW w:w="3192" w:type="dxa"/>
          </w:tcPr>
          <w:p w14:paraId="291CD7B9" w14:textId="7ADA9B76" w:rsidR="00554803" w:rsidRDefault="00554803" w:rsidP="00554803">
            <w:pPr>
              <w:rPr>
                <w:sz w:val="24"/>
                <w:szCs w:val="24"/>
                <w:lang w:val="bg-BG"/>
              </w:rPr>
            </w:pPr>
            <w:proofErr w:type="spellStart"/>
            <w:r>
              <w:t>Редки</w:t>
            </w:r>
            <w:proofErr w:type="spellEnd"/>
          </w:p>
        </w:tc>
        <w:tc>
          <w:tcPr>
            <w:tcW w:w="3192" w:type="dxa"/>
          </w:tcPr>
          <w:p w14:paraId="528C9159" w14:textId="7E2E684F" w:rsidR="00554803" w:rsidRDefault="00554803" w:rsidP="00554803">
            <w:pPr>
              <w:rPr>
                <w:sz w:val="24"/>
                <w:szCs w:val="24"/>
                <w:lang w:val="bg-BG"/>
              </w:rPr>
            </w:pPr>
            <w:proofErr w:type="spellStart"/>
            <w:r>
              <w:t>Тахикардия</w:t>
            </w:r>
            <w:proofErr w:type="spellEnd"/>
            <w:r>
              <w:t xml:space="preserve">, </w:t>
            </w:r>
            <w:proofErr w:type="spellStart"/>
            <w:r>
              <w:t>аритмия</w:t>
            </w:r>
            <w:proofErr w:type="spellEnd"/>
            <w:r>
              <w:t xml:space="preserve">, </w:t>
            </w:r>
            <w:proofErr w:type="spellStart"/>
            <w:r>
              <w:t>палпитации</w:t>
            </w:r>
            <w:proofErr w:type="spellEnd"/>
            <w:r>
              <w:t xml:space="preserve">, </w:t>
            </w:r>
            <w:proofErr w:type="spellStart"/>
            <w:r>
              <w:t>ангина</w:t>
            </w:r>
            <w:proofErr w:type="spellEnd"/>
            <w:r>
              <w:t xml:space="preserve"> </w:t>
            </w:r>
            <w:proofErr w:type="spellStart"/>
            <w:r>
              <w:t>пекторис</w:t>
            </w:r>
            <w:proofErr w:type="spellEnd"/>
          </w:p>
        </w:tc>
      </w:tr>
      <w:tr w:rsidR="00554803" w14:paraId="7D20A0E0" w14:textId="77777777" w:rsidTr="00554803">
        <w:tc>
          <w:tcPr>
            <w:tcW w:w="3192" w:type="dxa"/>
            <w:vMerge w:val="restart"/>
          </w:tcPr>
          <w:p w14:paraId="1E63A42D" w14:textId="3B8D5E08" w:rsidR="00554803" w:rsidRDefault="00554803" w:rsidP="00554803">
            <w:pPr>
              <w:rPr>
                <w:sz w:val="24"/>
                <w:szCs w:val="24"/>
                <w:lang w:val="bg-BG"/>
              </w:rPr>
            </w:pPr>
            <w:proofErr w:type="spellStart"/>
            <w:r>
              <w:t>Съдови</w:t>
            </w:r>
            <w:proofErr w:type="spellEnd"/>
            <w:r>
              <w:t xml:space="preserve"> </w:t>
            </w:r>
            <w:proofErr w:type="spellStart"/>
            <w:r>
              <w:t>нарушения</w:t>
            </w:r>
            <w:proofErr w:type="spellEnd"/>
          </w:p>
        </w:tc>
        <w:tc>
          <w:tcPr>
            <w:tcW w:w="3192" w:type="dxa"/>
          </w:tcPr>
          <w:p w14:paraId="6F9E0452" w14:textId="2F8AE99E" w:rsidR="00554803" w:rsidRDefault="00554803" w:rsidP="00554803">
            <w:pPr>
              <w:rPr>
                <w:sz w:val="24"/>
                <w:szCs w:val="24"/>
                <w:lang w:val="bg-BG"/>
              </w:rPr>
            </w:pPr>
            <w:proofErr w:type="spellStart"/>
            <w:r>
              <w:t>Нечести</w:t>
            </w:r>
            <w:proofErr w:type="spellEnd"/>
          </w:p>
        </w:tc>
        <w:tc>
          <w:tcPr>
            <w:tcW w:w="3192" w:type="dxa"/>
          </w:tcPr>
          <w:p w14:paraId="1C18C3EA" w14:textId="55648FB1" w:rsidR="00554803" w:rsidRDefault="00554803" w:rsidP="00554803">
            <w:pPr>
              <w:rPr>
                <w:sz w:val="24"/>
                <w:szCs w:val="24"/>
                <w:lang w:val="bg-BG"/>
              </w:rPr>
            </w:pPr>
            <w:proofErr w:type="spellStart"/>
            <w:r>
              <w:t>Зачервяване</w:t>
            </w:r>
            <w:proofErr w:type="spellEnd"/>
            <w:r>
              <w:t xml:space="preserve"> </w:t>
            </w:r>
            <w:proofErr w:type="spellStart"/>
            <w:r>
              <w:t>със</w:t>
            </w:r>
            <w:proofErr w:type="spellEnd"/>
            <w:r>
              <w:t xml:space="preserve"> </w:t>
            </w:r>
            <w:proofErr w:type="spellStart"/>
            <w:r>
              <w:t>затопляне</w:t>
            </w:r>
            <w:proofErr w:type="spellEnd"/>
          </w:p>
        </w:tc>
      </w:tr>
      <w:tr w:rsidR="00554803" w14:paraId="6DCB8947" w14:textId="77777777" w:rsidTr="00554803">
        <w:tc>
          <w:tcPr>
            <w:tcW w:w="3192" w:type="dxa"/>
            <w:vMerge/>
          </w:tcPr>
          <w:p w14:paraId="67C8AC68" w14:textId="77777777" w:rsidR="00554803" w:rsidRDefault="00554803" w:rsidP="00554803">
            <w:pPr>
              <w:rPr>
                <w:sz w:val="24"/>
                <w:szCs w:val="24"/>
                <w:lang w:val="bg-BG"/>
              </w:rPr>
            </w:pPr>
          </w:p>
        </w:tc>
        <w:tc>
          <w:tcPr>
            <w:tcW w:w="3192" w:type="dxa"/>
          </w:tcPr>
          <w:p w14:paraId="188AF583" w14:textId="7F310DAA" w:rsidR="00554803" w:rsidRDefault="00554803" w:rsidP="00554803">
            <w:pPr>
              <w:rPr>
                <w:sz w:val="24"/>
                <w:szCs w:val="24"/>
                <w:lang w:val="bg-BG"/>
              </w:rPr>
            </w:pPr>
            <w:proofErr w:type="spellStart"/>
            <w:r>
              <w:t>Редки</w:t>
            </w:r>
            <w:proofErr w:type="spellEnd"/>
          </w:p>
        </w:tc>
        <w:tc>
          <w:tcPr>
            <w:tcW w:w="3192" w:type="dxa"/>
          </w:tcPr>
          <w:p w14:paraId="25F9735D" w14:textId="0DE94FD9" w:rsidR="00554803" w:rsidRDefault="00554803" w:rsidP="00554803">
            <w:pPr>
              <w:rPr>
                <w:sz w:val="24"/>
                <w:szCs w:val="24"/>
                <w:lang w:val="bg-BG"/>
              </w:rPr>
            </w:pPr>
            <w:proofErr w:type="spellStart"/>
            <w:r>
              <w:t>Хипотония</w:t>
            </w:r>
            <w:proofErr w:type="spellEnd"/>
            <w:r>
              <w:t>*</w:t>
            </w:r>
          </w:p>
        </w:tc>
      </w:tr>
      <w:tr w:rsidR="00554803" w14:paraId="05234F2A" w14:textId="77777777" w:rsidTr="00554803">
        <w:tc>
          <w:tcPr>
            <w:tcW w:w="3192" w:type="dxa"/>
            <w:vMerge/>
          </w:tcPr>
          <w:p w14:paraId="345E6879" w14:textId="77777777" w:rsidR="00554803" w:rsidRDefault="00554803" w:rsidP="00554803">
            <w:pPr>
              <w:rPr>
                <w:sz w:val="24"/>
                <w:szCs w:val="24"/>
                <w:lang w:val="bg-BG"/>
              </w:rPr>
            </w:pPr>
          </w:p>
        </w:tc>
        <w:tc>
          <w:tcPr>
            <w:tcW w:w="3192" w:type="dxa"/>
          </w:tcPr>
          <w:p w14:paraId="24DAB137" w14:textId="17E6269A" w:rsidR="00554803" w:rsidRDefault="00554803" w:rsidP="00554803">
            <w:pPr>
              <w:rPr>
                <w:sz w:val="24"/>
                <w:szCs w:val="24"/>
                <w:lang w:val="bg-BG"/>
              </w:rPr>
            </w:pPr>
            <w:proofErr w:type="spellStart"/>
            <w:r>
              <w:t>Много</w:t>
            </w:r>
            <w:proofErr w:type="spellEnd"/>
            <w:r>
              <w:t xml:space="preserve"> </w:t>
            </w:r>
            <w:proofErr w:type="spellStart"/>
            <w:r>
              <w:t>редки</w:t>
            </w:r>
            <w:proofErr w:type="spellEnd"/>
          </w:p>
        </w:tc>
        <w:tc>
          <w:tcPr>
            <w:tcW w:w="3192" w:type="dxa"/>
          </w:tcPr>
          <w:p w14:paraId="74CD5ADA" w14:textId="4AA8E371" w:rsidR="00554803" w:rsidRDefault="00554803" w:rsidP="00554803">
            <w:pPr>
              <w:rPr>
                <w:sz w:val="24"/>
                <w:szCs w:val="24"/>
                <w:lang w:val="bg-BG"/>
              </w:rPr>
            </w:pPr>
            <w:proofErr w:type="spellStart"/>
            <w:r>
              <w:t>Хеморагия</w:t>
            </w:r>
            <w:proofErr w:type="spellEnd"/>
            <w:r>
              <w:t xml:space="preserve"> (</w:t>
            </w:r>
            <w:proofErr w:type="spellStart"/>
            <w:r>
              <w:t>напр</w:t>
            </w:r>
            <w:proofErr w:type="spellEnd"/>
            <w:r>
              <w:t xml:space="preserve">. в </w:t>
            </w:r>
            <w:proofErr w:type="spellStart"/>
            <w:r>
              <w:t>кожа</w:t>
            </w:r>
            <w:proofErr w:type="spellEnd"/>
            <w:r>
              <w:t xml:space="preserve">, </w:t>
            </w:r>
            <w:proofErr w:type="spellStart"/>
            <w:r>
              <w:t>лигавици</w:t>
            </w:r>
            <w:proofErr w:type="spellEnd"/>
            <w:r>
              <w:t xml:space="preserve">, </w:t>
            </w:r>
            <w:proofErr w:type="spellStart"/>
            <w:r>
              <w:t>стомах</w:t>
            </w:r>
            <w:proofErr w:type="spellEnd"/>
            <w:r>
              <w:t xml:space="preserve">, </w:t>
            </w:r>
            <w:proofErr w:type="spellStart"/>
            <w:proofErr w:type="gramStart"/>
            <w:r>
              <w:t>черва</w:t>
            </w:r>
            <w:proofErr w:type="spellEnd"/>
            <w:r>
              <w:t>)*</w:t>
            </w:r>
            <w:proofErr w:type="gramEnd"/>
            <w:r>
              <w:t>*</w:t>
            </w:r>
          </w:p>
        </w:tc>
      </w:tr>
      <w:tr w:rsidR="00554803" w14:paraId="14741111" w14:textId="77777777" w:rsidTr="00554803">
        <w:tc>
          <w:tcPr>
            <w:tcW w:w="3192" w:type="dxa"/>
          </w:tcPr>
          <w:p w14:paraId="36A0BC60" w14:textId="395D3F09" w:rsidR="00554803" w:rsidRDefault="00554803" w:rsidP="00554803">
            <w:pPr>
              <w:rPr>
                <w:sz w:val="24"/>
                <w:szCs w:val="24"/>
                <w:lang w:val="bg-BG"/>
              </w:rPr>
            </w:pPr>
            <w:proofErr w:type="spellStart"/>
            <w:r>
              <w:t>Респираторни</w:t>
            </w:r>
            <w:proofErr w:type="spellEnd"/>
            <w:r>
              <w:t xml:space="preserve">, </w:t>
            </w:r>
            <w:proofErr w:type="spellStart"/>
            <w:r>
              <w:t>гръдни</w:t>
            </w:r>
            <w:proofErr w:type="spellEnd"/>
            <w:r>
              <w:t xml:space="preserve"> и </w:t>
            </w:r>
            <w:proofErr w:type="spellStart"/>
            <w:r>
              <w:t>медиастенални</w:t>
            </w:r>
            <w:proofErr w:type="spellEnd"/>
            <w:r>
              <w:t xml:space="preserve"> </w:t>
            </w:r>
            <w:proofErr w:type="spellStart"/>
            <w:r>
              <w:t>нарушения</w:t>
            </w:r>
            <w:proofErr w:type="spellEnd"/>
          </w:p>
        </w:tc>
        <w:tc>
          <w:tcPr>
            <w:tcW w:w="3192" w:type="dxa"/>
          </w:tcPr>
          <w:p w14:paraId="4F67789B" w14:textId="73638E86" w:rsidR="00554803" w:rsidRDefault="00554803" w:rsidP="00554803">
            <w:pPr>
              <w:rPr>
                <w:sz w:val="24"/>
                <w:szCs w:val="24"/>
                <w:lang w:val="bg-BG"/>
              </w:rPr>
            </w:pPr>
            <w:proofErr w:type="spellStart"/>
            <w:r>
              <w:t>Редки</w:t>
            </w:r>
            <w:proofErr w:type="spellEnd"/>
          </w:p>
        </w:tc>
        <w:tc>
          <w:tcPr>
            <w:tcW w:w="3192" w:type="dxa"/>
          </w:tcPr>
          <w:p w14:paraId="4F8AA1F5" w14:textId="4C2A34F3" w:rsidR="00554803" w:rsidRDefault="00554803" w:rsidP="00554803">
            <w:pPr>
              <w:rPr>
                <w:sz w:val="24"/>
                <w:szCs w:val="24"/>
                <w:lang w:val="bg-BG"/>
              </w:rPr>
            </w:pPr>
            <w:proofErr w:type="spellStart"/>
            <w:r>
              <w:t>Бронхоспазъм</w:t>
            </w:r>
            <w:proofErr w:type="spellEnd"/>
          </w:p>
        </w:tc>
      </w:tr>
      <w:tr w:rsidR="00554803" w14:paraId="08A9B0E9" w14:textId="77777777" w:rsidTr="00554803">
        <w:tc>
          <w:tcPr>
            <w:tcW w:w="3192" w:type="dxa"/>
            <w:vMerge w:val="restart"/>
          </w:tcPr>
          <w:p w14:paraId="43BF8394" w14:textId="53ED9E40" w:rsidR="00554803" w:rsidRDefault="00554803" w:rsidP="00554803">
            <w:pPr>
              <w:rPr>
                <w:sz w:val="24"/>
                <w:szCs w:val="24"/>
                <w:lang w:val="bg-BG"/>
              </w:rPr>
            </w:pPr>
            <w:proofErr w:type="spellStart"/>
            <w:r>
              <w:t>Стомашно-чревни</w:t>
            </w:r>
            <w:proofErr w:type="spellEnd"/>
            <w:r>
              <w:t xml:space="preserve"> </w:t>
            </w:r>
            <w:proofErr w:type="spellStart"/>
            <w:r>
              <w:t>нарушения</w:t>
            </w:r>
            <w:proofErr w:type="spellEnd"/>
          </w:p>
        </w:tc>
        <w:tc>
          <w:tcPr>
            <w:tcW w:w="3192" w:type="dxa"/>
          </w:tcPr>
          <w:p w14:paraId="2527ACC5" w14:textId="6C3D1EF5" w:rsidR="00554803" w:rsidRDefault="00554803" w:rsidP="00554803">
            <w:pPr>
              <w:rPr>
                <w:sz w:val="24"/>
                <w:szCs w:val="24"/>
                <w:lang w:val="bg-BG"/>
              </w:rPr>
            </w:pPr>
            <w:proofErr w:type="spellStart"/>
            <w:r>
              <w:t>Чести</w:t>
            </w:r>
            <w:proofErr w:type="spellEnd"/>
          </w:p>
        </w:tc>
        <w:tc>
          <w:tcPr>
            <w:tcW w:w="3192" w:type="dxa"/>
          </w:tcPr>
          <w:p w14:paraId="7E1BB989" w14:textId="4836E855" w:rsidR="00554803" w:rsidRDefault="00554803" w:rsidP="00554803">
            <w:pPr>
              <w:rPr>
                <w:sz w:val="24"/>
                <w:szCs w:val="24"/>
                <w:lang w:val="bg-BG"/>
              </w:rPr>
            </w:pPr>
            <w:proofErr w:type="spellStart"/>
            <w:r>
              <w:t>Гадене</w:t>
            </w:r>
            <w:proofErr w:type="spellEnd"/>
            <w:r>
              <w:t xml:space="preserve">, </w:t>
            </w:r>
            <w:proofErr w:type="spellStart"/>
            <w:r>
              <w:t>повръщане</w:t>
            </w:r>
            <w:proofErr w:type="spellEnd"/>
            <w:r>
              <w:t xml:space="preserve">, </w:t>
            </w:r>
            <w:proofErr w:type="spellStart"/>
            <w:r>
              <w:t>метеоризъм</w:t>
            </w:r>
            <w:proofErr w:type="spellEnd"/>
            <w:r>
              <w:t xml:space="preserve">, </w:t>
            </w:r>
            <w:proofErr w:type="spellStart"/>
            <w:r>
              <w:t>коремна</w:t>
            </w:r>
            <w:proofErr w:type="spellEnd"/>
            <w:r>
              <w:t xml:space="preserve"> </w:t>
            </w:r>
            <w:proofErr w:type="spellStart"/>
            <w:r>
              <w:t>болка</w:t>
            </w:r>
            <w:proofErr w:type="spellEnd"/>
            <w:r>
              <w:t xml:space="preserve">, </w:t>
            </w:r>
            <w:proofErr w:type="spellStart"/>
            <w:r>
              <w:t>диария</w:t>
            </w:r>
            <w:proofErr w:type="spellEnd"/>
          </w:p>
        </w:tc>
      </w:tr>
      <w:tr w:rsidR="00554803" w14:paraId="4D06B2CC" w14:textId="77777777" w:rsidTr="00554803">
        <w:tc>
          <w:tcPr>
            <w:tcW w:w="3192" w:type="dxa"/>
            <w:vMerge/>
          </w:tcPr>
          <w:p w14:paraId="70F4A319" w14:textId="77777777" w:rsidR="00554803" w:rsidRDefault="00554803" w:rsidP="00554803">
            <w:pPr>
              <w:rPr>
                <w:sz w:val="24"/>
                <w:szCs w:val="24"/>
                <w:lang w:val="bg-BG"/>
              </w:rPr>
            </w:pPr>
          </w:p>
        </w:tc>
        <w:tc>
          <w:tcPr>
            <w:tcW w:w="3192" w:type="dxa"/>
          </w:tcPr>
          <w:p w14:paraId="7421E8B8" w14:textId="7FD99C4E" w:rsidR="00554803" w:rsidRDefault="00554803" w:rsidP="00554803">
            <w:pPr>
              <w:rPr>
                <w:sz w:val="24"/>
                <w:szCs w:val="24"/>
                <w:lang w:val="bg-BG"/>
              </w:rPr>
            </w:pPr>
            <w:r>
              <w:t xml:space="preserve">С </w:t>
            </w:r>
            <w:proofErr w:type="spellStart"/>
            <w:r>
              <w:t>неизвестна</w:t>
            </w:r>
            <w:proofErr w:type="spellEnd"/>
            <w:r>
              <w:t xml:space="preserve"> </w:t>
            </w:r>
            <w:proofErr w:type="spellStart"/>
            <w:r>
              <w:t>честота</w:t>
            </w:r>
            <w:proofErr w:type="spellEnd"/>
          </w:p>
        </w:tc>
        <w:tc>
          <w:tcPr>
            <w:tcW w:w="3192" w:type="dxa"/>
          </w:tcPr>
          <w:p w14:paraId="53E9D7C0" w14:textId="7D7BEE86" w:rsidR="00554803" w:rsidRDefault="00554803" w:rsidP="00554803">
            <w:pPr>
              <w:rPr>
                <w:sz w:val="24"/>
                <w:szCs w:val="24"/>
                <w:lang w:val="bg-BG"/>
              </w:rPr>
            </w:pPr>
            <w:proofErr w:type="spellStart"/>
            <w:r>
              <w:t>Стомашно-чревно</w:t>
            </w:r>
            <w:proofErr w:type="spellEnd"/>
            <w:r>
              <w:t xml:space="preserve"> </w:t>
            </w:r>
            <w:proofErr w:type="spellStart"/>
            <w:r>
              <w:t>нарушение</w:t>
            </w:r>
            <w:proofErr w:type="spellEnd"/>
            <w:r>
              <w:t xml:space="preserve"> (</w:t>
            </w:r>
            <w:proofErr w:type="spellStart"/>
            <w:r>
              <w:t>стомашно-чревни</w:t>
            </w:r>
            <w:proofErr w:type="spellEnd"/>
            <w:r>
              <w:t xml:space="preserve"> </w:t>
            </w:r>
            <w:proofErr w:type="spellStart"/>
            <w:r>
              <w:t>оплаквания</w:t>
            </w:r>
            <w:proofErr w:type="spellEnd"/>
            <w:r>
              <w:t xml:space="preserve">), </w:t>
            </w:r>
            <w:proofErr w:type="spellStart"/>
            <w:r>
              <w:t>дискомфорт</w:t>
            </w:r>
            <w:proofErr w:type="spellEnd"/>
            <w:r>
              <w:t xml:space="preserve"> в </w:t>
            </w:r>
            <w:proofErr w:type="spellStart"/>
            <w:r>
              <w:t>епигастриума</w:t>
            </w:r>
            <w:proofErr w:type="spellEnd"/>
            <w:r>
              <w:t xml:space="preserve">, </w:t>
            </w:r>
            <w:proofErr w:type="spellStart"/>
            <w:r>
              <w:t>подуване</w:t>
            </w:r>
            <w:proofErr w:type="spellEnd"/>
            <w:r>
              <w:t xml:space="preserve"> </w:t>
            </w:r>
            <w:proofErr w:type="spellStart"/>
            <w:r>
              <w:t>на</w:t>
            </w:r>
            <w:proofErr w:type="spellEnd"/>
            <w:r>
              <w:t xml:space="preserve"> </w:t>
            </w:r>
            <w:proofErr w:type="spellStart"/>
            <w:r>
              <w:t>корема</w:t>
            </w:r>
            <w:proofErr w:type="spellEnd"/>
            <w:r>
              <w:t xml:space="preserve">, </w:t>
            </w:r>
            <w:proofErr w:type="spellStart"/>
            <w:r>
              <w:t>запек</w:t>
            </w:r>
            <w:proofErr w:type="spellEnd"/>
            <w:r>
              <w:t xml:space="preserve">, </w:t>
            </w:r>
            <w:proofErr w:type="spellStart"/>
            <w:r>
              <w:t>хиперсаливация</w:t>
            </w:r>
            <w:proofErr w:type="spellEnd"/>
          </w:p>
        </w:tc>
      </w:tr>
      <w:tr w:rsidR="00554803" w14:paraId="4CEDE699" w14:textId="77777777" w:rsidTr="00554803">
        <w:tc>
          <w:tcPr>
            <w:tcW w:w="3192" w:type="dxa"/>
          </w:tcPr>
          <w:p w14:paraId="150611FB" w14:textId="5DDCEBC5" w:rsidR="00554803" w:rsidRDefault="00554803" w:rsidP="00554803">
            <w:pPr>
              <w:rPr>
                <w:sz w:val="24"/>
                <w:szCs w:val="24"/>
                <w:lang w:val="bg-BG"/>
              </w:rPr>
            </w:pPr>
            <w:proofErr w:type="spellStart"/>
            <w:r>
              <w:t>Хепатобилиарни</w:t>
            </w:r>
            <w:proofErr w:type="spellEnd"/>
            <w:r>
              <w:t xml:space="preserve"> </w:t>
            </w:r>
            <w:proofErr w:type="spellStart"/>
            <w:r>
              <w:t>нарушения</w:t>
            </w:r>
            <w:proofErr w:type="spellEnd"/>
          </w:p>
        </w:tc>
        <w:tc>
          <w:tcPr>
            <w:tcW w:w="3192" w:type="dxa"/>
          </w:tcPr>
          <w:p w14:paraId="24EC83CE" w14:textId="5A4E4D8D" w:rsidR="00554803" w:rsidRDefault="00554803" w:rsidP="00554803">
            <w:pPr>
              <w:rPr>
                <w:sz w:val="24"/>
                <w:szCs w:val="24"/>
                <w:lang w:val="bg-BG"/>
              </w:rPr>
            </w:pPr>
            <w:proofErr w:type="spellStart"/>
            <w:r>
              <w:t>Редки</w:t>
            </w:r>
            <w:proofErr w:type="spellEnd"/>
          </w:p>
        </w:tc>
        <w:tc>
          <w:tcPr>
            <w:tcW w:w="3192" w:type="dxa"/>
          </w:tcPr>
          <w:p w14:paraId="20894377" w14:textId="167A8F3B" w:rsidR="00554803" w:rsidRDefault="00554803" w:rsidP="00554803">
            <w:pPr>
              <w:rPr>
                <w:sz w:val="24"/>
                <w:szCs w:val="24"/>
                <w:lang w:val="bg-BG"/>
              </w:rPr>
            </w:pPr>
            <w:proofErr w:type="spellStart"/>
            <w:r>
              <w:t>Холестаза</w:t>
            </w:r>
            <w:proofErr w:type="spellEnd"/>
          </w:p>
        </w:tc>
      </w:tr>
      <w:tr w:rsidR="00554803" w14:paraId="4E772A6A" w14:textId="77777777" w:rsidTr="00554803">
        <w:tc>
          <w:tcPr>
            <w:tcW w:w="3192" w:type="dxa"/>
            <w:vMerge w:val="restart"/>
          </w:tcPr>
          <w:p w14:paraId="1DC2DF17" w14:textId="77777777" w:rsidR="00554803" w:rsidRDefault="00554803" w:rsidP="00554803">
            <w:pPr>
              <w:rPr>
                <w:sz w:val="24"/>
                <w:szCs w:val="24"/>
                <w:lang w:val="bg-BG"/>
              </w:rPr>
            </w:pPr>
            <w:proofErr w:type="spellStart"/>
            <w:r>
              <w:t>Нарушения</w:t>
            </w:r>
            <w:proofErr w:type="spellEnd"/>
            <w:r>
              <w:t xml:space="preserve"> </w:t>
            </w:r>
            <w:proofErr w:type="spellStart"/>
            <w:r>
              <w:t>на</w:t>
            </w:r>
            <w:proofErr w:type="spellEnd"/>
            <w:r>
              <w:t xml:space="preserve"> </w:t>
            </w:r>
            <w:proofErr w:type="spellStart"/>
            <w:r>
              <w:t>кожата</w:t>
            </w:r>
            <w:proofErr w:type="spellEnd"/>
            <w:r>
              <w:t xml:space="preserve"> и </w:t>
            </w:r>
            <w:proofErr w:type="spellStart"/>
            <w:r>
              <w:t>подкожната</w:t>
            </w:r>
            <w:proofErr w:type="spellEnd"/>
            <w:r>
              <w:t xml:space="preserve"> </w:t>
            </w:r>
            <w:proofErr w:type="spellStart"/>
            <w:r>
              <w:t>тъкан</w:t>
            </w:r>
            <w:proofErr w:type="spellEnd"/>
          </w:p>
          <w:p w14:paraId="5DB46887" w14:textId="641892C1" w:rsidR="00554803" w:rsidRDefault="00554803" w:rsidP="00554803">
            <w:pPr>
              <w:rPr>
                <w:sz w:val="24"/>
                <w:szCs w:val="24"/>
                <w:lang w:val="bg-BG"/>
              </w:rPr>
            </w:pPr>
          </w:p>
        </w:tc>
        <w:tc>
          <w:tcPr>
            <w:tcW w:w="3192" w:type="dxa"/>
          </w:tcPr>
          <w:p w14:paraId="6D1AE0ED" w14:textId="090205C0" w:rsidR="00554803" w:rsidRDefault="00554803" w:rsidP="00554803">
            <w:pPr>
              <w:rPr>
                <w:sz w:val="24"/>
                <w:szCs w:val="24"/>
                <w:lang w:val="bg-BG"/>
              </w:rPr>
            </w:pPr>
            <w:proofErr w:type="spellStart"/>
            <w:r>
              <w:t>Редки</w:t>
            </w:r>
            <w:proofErr w:type="spellEnd"/>
          </w:p>
        </w:tc>
        <w:tc>
          <w:tcPr>
            <w:tcW w:w="3192" w:type="dxa"/>
          </w:tcPr>
          <w:p w14:paraId="3B33D4CA" w14:textId="76D58A58" w:rsidR="00554803" w:rsidRDefault="00554803" w:rsidP="00554803">
            <w:pPr>
              <w:rPr>
                <w:sz w:val="24"/>
                <w:szCs w:val="24"/>
                <w:lang w:val="bg-BG"/>
              </w:rPr>
            </w:pPr>
            <w:proofErr w:type="spellStart"/>
            <w:r>
              <w:t>Алергични</w:t>
            </w:r>
            <w:proofErr w:type="spellEnd"/>
            <w:r>
              <w:t xml:space="preserve"> </w:t>
            </w:r>
            <w:proofErr w:type="spellStart"/>
            <w:r>
              <w:t>кожни</w:t>
            </w:r>
            <w:proofErr w:type="spellEnd"/>
            <w:r>
              <w:t xml:space="preserve"> </w:t>
            </w:r>
            <w:proofErr w:type="spellStart"/>
            <w:r>
              <w:t>реакции</w:t>
            </w:r>
            <w:proofErr w:type="spellEnd"/>
            <w:r>
              <w:t xml:space="preserve">, </w:t>
            </w:r>
            <w:proofErr w:type="spellStart"/>
            <w:r>
              <w:t>еритема</w:t>
            </w:r>
            <w:proofErr w:type="spellEnd"/>
            <w:r>
              <w:t xml:space="preserve">, </w:t>
            </w:r>
            <w:proofErr w:type="spellStart"/>
            <w:r>
              <w:t>сърбеж</w:t>
            </w:r>
            <w:proofErr w:type="spellEnd"/>
            <w:r>
              <w:t xml:space="preserve">, </w:t>
            </w:r>
            <w:proofErr w:type="spellStart"/>
            <w:r>
              <w:t>уртикария</w:t>
            </w:r>
            <w:proofErr w:type="spellEnd"/>
            <w:r>
              <w:t xml:space="preserve">, </w:t>
            </w:r>
            <w:proofErr w:type="spellStart"/>
            <w:r>
              <w:t>ангиоедем</w:t>
            </w:r>
            <w:proofErr w:type="spellEnd"/>
            <w:r>
              <w:t xml:space="preserve">, </w:t>
            </w:r>
            <w:proofErr w:type="spellStart"/>
            <w:r>
              <w:t>повишено</w:t>
            </w:r>
            <w:proofErr w:type="spellEnd"/>
            <w:r>
              <w:t xml:space="preserve"> </w:t>
            </w:r>
            <w:proofErr w:type="spellStart"/>
            <w:r>
              <w:t>потоотделяне</w:t>
            </w:r>
            <w:proofErr w:type="spellEnd"/>
          </w:p>
        </w:tc>
      </w:tr>
      <w:tr w:rsidR="00554803" w14:paraId="76B4C2A7" w14:textId="77777777" w:rsidTr="00554803">
        <w:tc>
          <w:tcPr>
            <w:tcW w:w="3192" w:type="dxa"/>
            <w:vMerge/>
          </w:tcPr>
          <w:p w14:paraId="4CA306F7" w14:textId="77777777" w:rsidR="00554803" w:rsidRDefault="00554803" w:rsidP="00554803">
            <w:pPr>
              <w:rPr>
                <w:sz w:val="24"/>
                <w:szCs w:val="24"/>
                <w:lang w:val="bg-BG"/>
              </w:rPr>
            </w:pPr>
          </w:p>
        </w:tc>
        <w:tc>
          <w:tcPr>
            <w:tcW w:w="3192" w:type="dxa"/>
          </w:tcPr>
          <w:p w14:paraId="254EFF22" w14:textId="327AEA1B" w:rsidR="00554803" w:rsidRDefault="00554803" w:rsidP="00554803">
            <w:pPr>
              <w:rPr>
                <w:sz w:val="24"/>
                <w:szCs w:val="24"/>
                <w:lang w:val="bg-BG"/>
              </w:rPr>
            </w:pPr>
            <w:r>
              <w:t xml:space="preserve">С </w:t>
            </w:r>
            <w:proofErr w:type="spellStart"/>
            <w:r>
              <w:t>неизвестна</w:t>
            </w:r>
            <w:proofErr w:type="spellEnd"/>
            <w:r>
              <w:t xml:space="preserve"> </w:t>
            </w:r>
            <w:proofErr w:type="spellStart"/>
            <w:r>
              <w:t>честота</w:t>
            </w:r>
            <w:proofErr w:type="spellEnd"/>
          </w:p>
        </w:tc>
        <w:tc>
          <w:tcPr>
            <w:tcW w:w="3192" w:type="dxa"/>
          </w:tcPr>
          <w:p w14:paraId="629E872D" w14:textId="79294FD8" w:rsidR="00554803" w:rsidRDefault="00554803" w:rsidP="00554803">
            <w:pPr>
              <w:rPr>
                <w:sz w:val="24"/>
                <w:szCs w:val="24"/>
                <w:lang w:val="bg-BG"/>
              </w:rPr>
            </w:pPr>
            <w:proofErr w:type="spellStart"/>
            <w:r>
              <w:t>Обрив</w:t>
            </w:r>
            <w:proofErr w:type="spellEnd"/>
          </w:p>
        </w:tc>
      </w:tr>
      <w:tr w:rsidR="00554803" w14:paraId="71E403A5" w14:textId="77777777" w:rsidTr="00554803">
        <w:tc>
          <w:tcPr>
            <w:tcW w:w="3192" w:type="dxa"/>
          </w:tcPr>
          <w:p w14:paraId="0F9C83CC" w14:textId="57F53B30" w:rsidR="00554803" w:rsidRDefault="00554803" w:rsidP="00554803">
            <w:pPr>
              <w:rPr>
                <w:sz w:val="24"/>
                <w:szCs w:val="24"/>
                <w:lang w:val="bg-BG"/>
              </w:rPr>
            </w:pPr>
            <w:proofErr w:type="spellStart"/>
            <w:r>
              <w:t>Изследвания</w:t>
            </w:r>
            <w:proofErr w:type="spellEnd"/>
          </w:p>
        </w:tc>
        <w:tc>
          <w:tcPr>
            <w:tcW w:w="3192" w:type="dxa"/>
          </w:tcPr>
          <w:p w14:paraId="0278D7CB" w14:textId="3073CBA0" w:rsidR="00554803" w:rsidRDefault="00554803" w:rsidP="00554803">
            <w:pPr>
              <w:rPr>
                <w:sz w:val="24"/>
                <w:szCs w:val="24"/>
                <w:lang w:val="bg-BG"/>
              </w:rPr>
            </w:pPr>
            <w:proofErr w:type="spellStart"/>
            <w:r>
              <w:t>Редки</w:t>
            </w:r>
            <w:proofErr w:type="spellEnd"/>
          </w:p>
        </w:tc>
        <w:tc>
          <w:tcPr>
            <w:tcW w:w="3192" w:type="dxa"/>
          </w:tcPr>
          <w:p w14:paraId="70FB4070" w14:textId="40E917AA" w:rsidR="00554803" w:rsidRDefault="00554803" w:rsidP="00554803">
            <w:pPr>
              <w:rPr>
                <w:sz w:val="24"/>
                <w:szCs w:val="24"/>
                <w:lang w:val="bg-BG"/>
              </w:rPr>
            </w:pPr>
            <w:proofErr w:type="spellStart"/>
            <w:r>
              <w:t>Повишени</w:t>
            </w:r>
            <w:proofErr w:type="spellEnd"/>
            <w:r>
              <w:t xml:space="preserve"> </w:t>
            </w:r>
            <w:proofErr w:type="spellStart"/>
            <w:r>
              <w:t>чернодробни</w:t>
            </w:r>
            <w:proofErr w:type="spellEnd"/>
            <w:r>
              <w:t xml:space="preserve"> </w:t>
            </w:r>
            <w:proofErr w:type="spellStart"/>
            <w:r>
              <w:t>ензими</w:t>
            </w:r>
            <w:proofErr w:type="spellEnd"/>
          </w:p>
        </w:tc>
      </w:tr>
    </w:tbl>
    <w:p w14:paraId="2496D58F" w14:textId="77777777" w:rsidR="00554803" w:rsidRPr="00554803" w:rsidRDefault="00554803" w:rsidP="00554803">
      <w:pPr>
        <w:rPr>
          <w:sz w:val="24"/>
          <w:szCs w:val="24"/>
          <w:lang w:val="bg-BG"/>
        </w:rPr>
      </w:pPr>
    </w:p>
    <w:p w14:paraId="6900DC5B" w14:textId="705001B9" w:rsidR="00554803" w:rsidRPr="00554803" w:rsidRDefault="00554803" w:rsidP="00554803">
      <w:pPr>
        <w:rPr>
          <w:sz w:val="24"/>
          <w:szCs w:val="24"/>
          <w:lang w:val="bg-BG"/>
        </w:rPr>
      </w:pPr>
      <w:r>
        <w:rPr>
          <w:lang w:val="bg-BG" w:eastAsia="bg-BG"/>
        </w:rPr>
        <w:t>*</w:t>
      </w:r>
      <w:r w:rsidRPr="00554803">
        <w:rPr>
          <w:lang w:val="bg-BG" w:eastAsia="bg-BG"/>
        </w:rPr>
        <w:t>Препоръчва се редовно проследяване на кръвната картина по време на лечението.</w:t>
      </w:r>
    </w:p>
    <w:p w14:paraId="61128944" w14:textId="77777777" w:rsidR="00554803" w:rsidRPr="00554803" w:rsidRDefault="00554803" w:rsidP="00554803">
      <w:pPr>
        <w:rPr>
          <w:sz w:val="24"/>
          <w:szCs w:val="24"/>
          <w:lang w:val="bg-BG"/>
        </w:rPr>
      </w:pPr>
      <w:r w:rsidRPr="00554803">
        <w:rPr>
          <w:lang w:val="bg-BG" w:eastAsia="bg-BG"/>
        </w:rPr>
        <w:lastRenderedPageBreak/>
        <w:t>** При хеморагия в ретината трябва незабавно да се прекрати лечението.</w:t>
      </w:r>
    </w:p>
    <w:p w14:paraId="1F28D95C" w14:textId="7526E5EF" w:rsidR="00554803" w:rsidRPr="00554803" w:rsidRDefault="00554803" w:rsidP="00554803">
      <w:pPr>
        <w:rPr>
          <w:sz w:val="24"/>
          <w:szCs w:val="24"/>
          <w:lang w:val="bg-BG"/>
        </w:rPr>
      </w:pPr>
      <w:r w:rsidRPr="00554803">
        <w:rPr>
          <w:lang w:val="bg-BG" w:eastAsia="bg-BG"/>
        </w:rPr>
        <w:t>**</w:t>
      </w:r>
      <w:r>
        <w:rPr>
          <w:lang w:val="bg-BG" w:eastAsia="bg-BG"/>
        </w:rPr>
        <w:t>*</w:t>
      </w:r>
      <w:r w:rsidRPr="00554803">
        <w:rPr>
          <w:lang w:val="bg-BG" w:eastAsia="bg-BG"/>
        </w:rPr>
        <w:t xml:space="preserve">В няколко случая са се проявили тежки алергични реакции (ангиоедем, </w:t>
      </w:r>
      <w:proofErr w:type="spellStart"/>
      <w:r w:rsidRPr="00554803">
        <w:rPr>
          <w:lang w:val="bg-BG" w:eastAsia="bg-BG"/>
        </w:rPr>
        <w:t>бронхоспазъм</w:t>
      </w:r>
      <w:proofErr w:type="spellEnd"/>
      <w:r w:rsidRPr="00554803">
        <w:rPr>
          <w:lang w:val="bg-BG" w:eastAsia="bg-BG"/>
        </w:rPr>
        <w:t xml:space="preserve">, </w:t>
      </w:r>
      <w:proofErr w:type="spellStart"/>
      <w:r w:rsidRPr="00554803">
        <w:rPr>
          <w:lang w:val="bg-BG" w:eastAsia="bg-BG"/>
        </w:rPr>
        <w:t>анафилактичен</w:t>
      </w:r>
      <w:proofErr w:type="spellEnd"/>
      <w:r w:rsidRPr="00554803">
        <w:rPr>
          <w:lang w:val="bg-BG" w:eastAsia="bg-BG"/>
        </w:rPr>
        <w:t xml:space="preserve"> шок) няколко минути след приложението. В този случай незабавно трябва да се преустанови приложението и трябва да се започне адекватно лечение.</w:t>
      </w:r>
    </w:p>
    <w:p w14:paraId="1F54E198" w14:textId="77777777" w:rsidR="00554803" w:rsidRDefault="00554803" w:rsidP="00554803">
      <w:pPr>
        <w:rPr>
          <w:u w:val="single"/>
          <w:lang w:val="bg-BG" w:eastAsia="bg-BG"/>
        </w:rPr>
      </w:pPr>
    </w:p>
    <w:p w14:paraId="7D276839" w14:textId="17BBEBE1" w:rsidR="00554803" w:rsidRPr="00554803" w:rsidRDefault="00554803" w:rsidP="00554803">
      <w:pPr>
        <w:rPr>
          <w:sz w:val="24"/>
          <w:szCs w:val="24"/>
          <w:lang w:val="bg-BG"/>
        </w:rPr>
      </w:pPr>
      <w:r w:rsidRPr="00554803">
        <w:rPr>
          <w:u w:val="single"/>
          <w:lang w:val="bg-BG" w:eastAsia="bg-BG"/>
        </w:rPr>
        <w:t>Съобщаване на подозирани нежелани реакции</w:t>
      </w:r>
    </w:p>
    <w:p w14:paraId="589E8109" w14:textId="485F18CF" w:rsidR="00554803" w:rsidRDefault="00554803" w:rsidP="00554803">
      <w:r w:rsidRPr="00554803">
        <w:rPr>
          <w:lang w:val="bg-B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8,1303 София, Тел.: +359 2 8903417, уебсайт: </w:t>
      </w:r>
      <w:hyperlink r:id="rId5" w:history="1">
        <w:r w:rsidRPr="00554803">
          <w:rPr>
            <w:u w:val="single"/>
          </w:rPr>
          <w:t>www.bda.bg</w:t>
        </w:r>
      </w:hyperlink>
      <w:r w:rsidRPr="00554803">
        <w:t>.</w:t>
      </w:r>
    </w:p>
    <w:p w14:paraId="034787C2" w14:textId="77777777" w:rsidR="00554803" w:rsidRPr="00554803" w:rsidRDefault="00554803" w:rsidP="00554803"/>
    <w:p w14:paraId="611C622D" w14:textId="6A2FC6AF" w:rsidR="002C50EE" w:rsidRDefault="002C50EE" w:rsidP="002C50EE">
      <w:pPr>
        <w:pStyle w:val="Heading2"/>
      </w:pPr>
      <w:r>
        <w:t xml:space="preserve">4.9. </w:t>
      </w:r>
      <w:proofErr w:type="spellStart"/>
      <w:r>
        <w:t>Предозиране</w:t>
      </w:r>
      <w:proofErr w:type="spellEnd"/>
    </w:p>
    <w:p w14:paraId="1083B260" w14:textId="77777777" w:rsidR="00554803" w:rsidRPr="00554803" w:rsidRDefault="00554803" w:rsidP="00554803">
      <w:pPr>
        <w:rPr>
          <w:sz w:val="24"/>
          <w:szCs w:val="24"/>
          <w:lang w:val="bg-BG"/>
        </w:rPr>
      </w:pPr>
      <w:r w:rsidRPr="00554803">
        <w:rPr>
          <w:lang w:val="bg-BG" w:eastAsia="bg-BG"/>
        </w:rPr>
        <w:t xml:space="preserve">Началните симптоми при предозиране с </w:t>
      </w:r>
      <w:proofErr w:type="spellStart"/>
      <w:r w:rsidRPr="00554803">
        <w:rPr>
          <w:lang w:val="bg-BG" w:eastAsia="bg-BG"/>
        </w:rPr>
        <w:t>пентоксифилин</w:t>
      </w:r>
      <w:proofErr w:type="spellEnd"/>
      <w:r w:rsidRPr="00554803">
        <w:rPr>
          <w:lang w:val="bg-BG" w:eastAsia="bg-BG"/>
        </w:rPr>
        <w:t xml:space="preserve"> могат да включват гадене, замаяност, тахикардия или хипотония. Освен това признаци като треска, </w:t>
      </w:r>
      <w:proofErr w:type="spellStart"/>
      <w:r w:rsidRPr="00554803">
        <w:rPr>
          <w:lang w:val="bg-BG" w:eastAsia="bg-BG"/>
        </w:rPr>
        <w:t>превъзбуда</w:t>
      </w:r>
      <w:proofErr w:type="spellEnd"/>
      <w:r w:rsidRPr="00554803">
        <w:rPr>
          <w:lang w:val="bg-BG" w:eastAsia="bg-BG"/>
        </w:rPr>
        <w:t xml:space="preserve">, зачервяване, загуба на съзнание, </w:t>
      </w:r>
      <w:proofErr w:type="spellStart"/>
      <w:r w:rsidRPr="00554803">
        <w:rPr>
          <w:lang w:val="bg-BG" w:eastAsia="bg-BG"/>
        </w:rPr>
        <w:t>арефлексия</w:t>
      </w:r>
      <w:proofErr w:type="spellEnd"/>
      <w:r w:rsidRPr="00554803">
        <w:rPr>
          <w:lang w:val="bg-BG" w:eastAsia="bg-BG"/>
        </w:rPr>
        <w:t>, тонично-</w:t>
      </w:r>
      <w:proofErr w:type="spellStart"/>
      <w:r w:rsidRPr="00554803">
        <w:rPr>
          <w:lang w:val="bg-BG" w:eastAsia="bg-BG"/>
        </w:rPr>
        <w:t>клонични</w:t>
      </w:r>
      <w:proofErr w:type="spellEnd"/>
      <w:r w:rsidRPr="00554803">
        <w:rPr>
          <w:lang w:val="bg-BG" w:eastAsia="bg-BG"/>
        </w:rPr>
        <w:t xml:space="preserve"> гърчове и като признак на стомашно-чревно кървене -може да настъпи повръщане с цвят на кафе.</w:t>
      </w:r>
    </w:p>
    <w:p w14:paraId="275ECFB6" w14:textId="77777777" w:rsidR="00554803" w:rsidRPr="00554803" w:rsidRDefault="00554803" w:rsidP="00554803">
      <w:pPr>
        <w:rPr>
          <w:sz w:val="24"/>
          <w:szCs w:val="24"/>
          <w:lang w:val="bg-BG"/>
        </w:rPr>
      </w:pPr>
      <w:r w:rsidRPr="00554803">
        <w:rPr>
          <w:lang w:val="bg-BG" w:eastAsia="bg-BG"/>
        </w:rPr>
        <w:t>Няма специфичен антидот. Ако поглъщането е направено непосредствено, могат да бъдат направени опити, за да се предотврати последваща системна абсорбция на активното вещество чрез елиминиране на токсина (напр. стомашна промивка) или чрез забавяне на абсорбцията му (напр. активен въглен).</w:t>
      </w:r>
    </w:p>
    <w:p w14:paraId="45E62408" w14:textId="77777777" w:rsidR="00554803" w:rsidRPr="00554803" w:rsidRDefault="00554803" w:rsidP="00554803"/>
    <w:p w14:paraId="18EF4AFE" w14:textId="77777777" w:rsidR="002C50EE" w:rsidRDefault="002C50EE" w:rsidP="002C50EE">
      <w:pPr>
        <w:pStyle w:val="Heading1"/>
      </w:pPr>
      <w:r>
        <w:t>5. ФАРМАКОЛОГИЧНИ СВОЙСТВА</w:t>
      </w:r>
    </w:p>
    <w:p w14:paraId="2F1CA24E" w14:textId="7B5353DA" w:rsidR="002C50EE" w:rsidRDefault="002C50EE" w:rsidP="002C50EE">
      <w:pPr>
        <w:pStyle w:val="Heading2"/>
      </w:pPr>
      <w:r>
        <w:t xml:space="preserve">5.1. </w:t>
      </w:r>
      <w:proofErr w:type="spellStart"/>
      <w:r>
        <w:t>Фармакодинамични</w:t>
      </w:r>
      <w:proofErr w:type="spellEnd"/>
      <w:r>
        <w:t xml:space="preserve"> </w:t>
      </w:r>
      <w:proofErr w:type="spellStart"/>
      <w:r>
        <w:t>свойства</w:t>
      </w:r>
      <w:proofErr w:type="spellEnd"/>
    </w:p>
    <w:p w14:paraId="13202724" w14:textId="77777777" w:rsidR="00554803" w:rsidRDefault="00554803" w:rsidP="00554803">
      <w:pPr>
        <w:rPr>
          <w:u w:val="single"/>
        </w:rPr>
      </w:pPr>
    </w:p>
    <w:p w14:paraId="66B0B15D" w14:textId="23912AB5" w:rsidR="00554803" w:rsidRDefault="00554803" w:rsidP="00554803">
      <w:proofErr w:type="spellStart"/>
      <w:r>
        <w:rPr>
          <w:u w:val="single"/>
        </w:rPr>
        <w:t>Фармакотерапевтична</w:t>
      </w:r>
      <w:proofErr w:type="spellEnd"/>
      <w:r>
        <w:rPr>
          <w:u w:val="single"/>
        </w:rPr>
        <w:t xml:space="preserve"> </w:t>
      </w:r>
      <w:proofErr w:type="spellStart"/>
      <w:r>
        <w:rPr>
          <w:u w:val="single"/>
        </w:rPr>
        <w:t>група</w:t>
      </w:r>
      <w:proofErr w:type="spellEnd"/>
      <w:r>
        <w:t xml:space="preserve">: </w:t>
      </w:r>
      <w:proofErr w:type="spellStart"/>
      <w:r>
        <w:t>вазодилататор</w:t>
      </w:r>
      <w:proofErr w:type="spellEnd"/>
      <w:r>
        <w:t xml:space="preserve">, </w:t>
      </w:r>
      <w:proofErr w:type="spellStart"/>
      <w:r>
        <w:t>реологично</w:t>
      </w:r>
      <w:proofErr w:type="spellEnd"/>
      <w:r>
        <w:t xml:space="preserve"> </w:t>
      </w:r>
      <w:proofErr w:type="spellStart"/>
      <w:r>
        <w:t>средство</w:t>
      </w:r>
      <w:proofErr w:type="spellEnd"/>
      <w:r>
        <w:t xml:space="preserve"> </w:t>
      </w:r>
    </w:p>
    <w:p w14:paraId="46C4D120" w14:textId="1E439E37" w:rsidR="00554803" w:rsidRDefault="00554803" w:rsidP="00554803">
      <w:r>
        <w:rPr>
          <w:u w:val="single"/>
        </w:rPr>
        <w:t xml:space="preserve">АТС </w:t>
      </w:r>
      <w:proofErr w:type="spellStart"/>
      <w:r>
        <w:rPr>
          <w:u w:val="single"/>
        </w:rPr>
        <w:t>код</w:t>
      </w:r>
      <w:proofErr w:type="spellEnd"/>
      <w:r>
        <w:rPr>
          <w:u w:val="single"/>
        </w:rPr>
        <w:t xml:space="preserve">: </w:t>
      </w:r>
      <w:r>
        <w:t>C04AD 03</w:t>
      </w:r>
    </w:p>
    <w:p w14:paraId="23197222" w14:textId="223C4723" w:rsidR="00554803" w:rsidRDefault="00554803" w:rsidP="00554803"/>
    <w:p w14:paraId="252B3AF0" w14:textId="77777777" w:rsidR="00554803" w:rsidRPr="00554803" w:rsidRDefault="00554803" w:rsidP="00554803">
      <w:pPr>
        <w:rPr>
          <w:sz w:val="24"/>
          <w:szCs w:val="24"/>
          <w:u w:val="single"/>
          <w:lang w:val="bg-BG"/>
        </w:rPr>
      </w:pPr>
      <w:r w:rsidRPr="00554803">
        <w:rPr>
          <w:u w:val="single"/>
          <w:lang w:val="bg-BG" w:eastAsia="bg-BG"/>
        </w:rPr>
        <w:t>Механизъм на действие:</w:t>
      </w:r>
    </w:p>
    <w:p w14:paraId="7D81D9CF" w14:textId="0680D851" w:rsidR="00554803" w:rsidRDefault="00554803" w:rsidP="00554803">
      <w:proofErr w:type="spellStart"/>
      <w:r w:rsidRPr="00554803">
        <w:rPr>
          <w:lang w:val="bg-BG" w:eastAsia="bg-BG"/>
        </w:rPr>
        <w:t>Пентоксифилин</w:t>
      </w:r>
      <w:proofErr w:type="spellEnd"/>
      <w:r w:rsidRPr="00554803">
        <w:rPr>
          <w:lang w:val="bg-BG" w:eastAsia="bg-BG"/>
        </w:rPr>
        <w:t xml:space="preserve"> индуцира </w:t>
      </w:r>
      <w:proofErr w:type="spellStart"/>
      <w:r w:rsidRPr="00554803">
        <w:rPr>
          <w:lang w:val="bg-BG" w:eastAsia="bg-BG"/>
        </w:rPr>
        <w:t>артериолна</w:t>
      </w:r>
      <w:proofErr w:type="spellEnd"/>
      <w:r w:rsidRPr="00554803">
        <w:rPr>
          <w:lang w:val="bg-BG" w:eastAsia="bg-BG"/>
        </w:rPr>
        <w:t xml:space="preserve"> </w:t>
      </w:r>
      <w:proofErr w:type="spellStart"/>
      <w:r w:rsidRPr="00554803">
        <w:rPr>
          <w:lang w:val="bg-BG" w:eastAsia="bg-BG"/>
        </w:rPr>
        <w:t>гладкомускулна</w:t>
      </w:r>
      <w:proofErr w:type="spellEnd"/>
      <w:r w:rsidRPr="00554803">
        <w:rPr>
          <w:lang w:val="bg-BG" w:eastAsia="bg-BG"/>
        </w:rPr>
        <w:t xml:space="preserve"> релаксация, както директно, така и чрез инхибиране на </w:t>
      </w:r>
      <w:proofErr w:type="spellStart"/>
      <w:r w:rsidRPr="00554803">
        <w:rPr>
          <w:lang w:val="bg-BG" w:eastAsia="bg-BG"/>
        </w:rPr>
        <w:t>фосфодиестеразата</w:t>
      </w:r>
      <w:proofErr w:type="spellEnd"/>
      <w:r w:rsidRPr="00554803">
        <w:rPr>
          <w:lang w:val="bg-BG" w:eastAsia="bg-BG"/>
        </w:rPr>
        <w:t xml:space="preserve">, с последващо кумулиране на </w:t>
      </w:r>
      <w:proofErr w:type="spellStart"/>
      <w:r w:rsidRPr="00554803">
        <w:rPr>
          <w:lang w:val="bg-BG" w:eastAsia="bg-BG"/>
        </w:rPr>
        <w:t>цАМФ</w:t>
      </w:r>
      <w:proofErr w:type="spellEnd"/>
      <w:r w:rsidRPr="00554803">
        <w:rPr>
          <w:lang w:val="bg-BG" w:eastAsia="bg-BG"/>
        </w:rPr>
        <w:t xml:space="preserve">, което води до намаляване на периферното съдово съпротивление. </w:t>
      </w:r>
      <w:proofErr w:type="spellStart"/>
      <w:r w:rsidRPr="00554803">
        <w:rPr>
          <w:lang w:val="bg-BG" w:eastAsia="bg-BG"/>
        </w:rPr>
        <w:t>Пентоксифилин</w:t>
      </w:r>
      <w:proofErr w:type="spellEnd"/>
      <w:r w:rsidRPr="00554803">
        <w:rPr>
          <w:lang w:val="bg-BG" w:eastAsia="bg-BG"/>
        </w:rPr>
        <w:t xml:space="preserve"> намалява вискозитета на кръвта главно в микроциркулацията. Подобрява кръвния ток и тъканното насищане с кислород. </w:t>
      </w:r>
      <w:proofErr w:type="spellStart"/>
      <w:r w:rsidRPr="00554803">
        <w:rPr>
          <w:lang w:val="bg-BG" w:eastAsia="bg-BG"/>
        </w:rPr>
        <w:t>Пентоксифилин</w:t>
      </w:r>
      <w:proofErr w:type="spellEnd"/>
      <w:r w:rsidRPr="00554803">
        <w:rPr>
          <w:lang w:val="bg-BG" w:eastAsia="bg-BG"/>
        </w:rPr>
        <w:t xml:space="preserve"> инхибира агрегацията и адхезията на </w:t>
      </w:r>
      <w:proofErr w:type="spellStart"/>
      <w:r w:rsidRPr="00554803">
        <w:rPr>
          <w:lang w:val="bg-BG" w:eastAsia="bg-BG"/>
        </w:rPr>
        <w:t>тромбоцигиге</w:t>
      </w:r>
      <w:proofErr w:type="spellEnd"/>
      <w:r w:rsidRPr="00554803">
        <w:rPr>
          <w:lang w:val="bg-BG" w:eastAsia="bg-BG"/>
        </w:rPr>
        <w:t xml:space="preserve">. Подобрява еластичността и </w:t>
      </w:r>
      <w:proofErr w:type="spellStart"/>
      <w:r w:rsidRPr="00554803">
        <w:rPr>
          <w:lang w:val="bg-BG" w:eastAsia="bg-BG"/>
        </w:rPr>
        <w:t>формибилитета</w:t>
      </w:r>
      <w:proofErr w:type="spellEnd"/>
      <w:r w:rsidRPr="00554803">
        <w:rPr>
          <w:lang w:val="bg-BG" w:eastAsia="bg-BG"/>
        </w:rPr>
        <w:t xml:space="preserve"> на еритроцитите чрез повишена концентрация на АТФ в еритроцитите и едновременно увеличаване на зарядния потенциал. </w:t>
      </w:r>
      <w:proofErr w:type="spellStart"/>
      <w:r w:rsidRPr="00554803">
        <w:rPr>
          <w:lang w:val="bg-BG" w:eastAsia="bg-BG"/>
        </w:rPr>
        <w:t>Пентоксифилин</w:t>
      </w:r>
      <w:proofErr w:type="spellEnd"/>
      <w:r w:rsidRPr="00554803">
        <w:rPr>
          <w:lang w:val="bg-BG" w:eastAsia="bg-BG"/>
        </w:rPr>
        <w:t xml:space="preserve"> има вероятно противовъзпалително и </w:t>
      </w:r>
      <w:proofErr w:type="spellStart"/>
      <w:r w:rsidRPr="00554803">
        <w:rPr>
          <w:lang w:val="bg-BG" w:eastAsia="bg-BG"/>
        </w:rPr>
        <w:t>цитопротективно</w:t>
      </w:r>
      <w:proofErr w:type="spellEnd"/>
      <w:r w:rsidRPr="00554803">
        <w:rPr>
          <w:lang w:val="bg-BG" w:eastAsia="bg-BG"/>
        </w:rPr>
        <w:t xml:space="preserve"> действие, дължащо се на намалената продукция на </w:t>
      </w:r>
      <w:proofErr w:type="spellStart"/>
      <w:r w:rsidRPr="00554803">
        <w:rPr>
          <w:lang w:val="bg-BG" w:eastAsia="bg-BG"/>
        </w:rPr>
        <w:t>цитокини</w:t>
      </w:r>
      <w:proofErr w:type="spellEnd"/>
      <w:r w:rsidRPr="00554803">
        <w:rPr>
          <w:lang w:val="bg-BG" w:eastAsia="bg-BG"/>
        </w:rPr>
        <w:t xml:space="preserve"> от </w:t>
      </w:r>
      <w:proofErr w:type="spellStart"/>
      <w:r w:rsidRPr="00554803">
        <w:rPr>
          <w:lang w:val="bg-BG" w:eastAsia="bg-BG"/>
        </w:rPr>
        <w:t>макрофагиге</w:t>
      </w:r>
      <w:proofErr w:type="spellEnd"/>
      <w:r w:rsidRPr="00554803">
        <w:rPr>
          <w:lang w:val="bg-BG" w:eastAsia="bg-BG"/>
        </w:rPr>
        <w:t xml:space="preserve"> и намалена активност на </w:t>
      </w:r>
      <w:proofErr w:type="spellStart"/>
      <w:r w:rsidRPr="00554803">
        <w:rPr>
          <w:lang w:val="bg-BG" w:eastAsia="bg-BG"/>
        </w:rPr>
        <w:t>неутрофилите</w:t>
      </w:r>
      <w:proofErr w:type="spellEnd"/>
      <w:r w:rsidRPr="00554803">
        <w:rPr>
          <w:lang w:val="bg-BG" w:eastAsia="bg-BG"/>
        </w:rPr>
        <w:t>.</w:t>
      </w:r>
    </w:p>
    <w:p w14:paraId="7B73A310" w14:textId="77777777" w:rsidR="00554803" w:rsidRPr="00554803" w:rsidRDefault="00554803" w:rsidP="00554803"/>
    <w:p w14:paraId="788B4E5E" w14:textId="17F747B6" w:rsidR="002C50EE" w:rsidRDefault="002C50EE" w:rsidP="002C50EE">
      <w:pPr>
        <w:pStyle w:val="Heading2"/>
      </w:pPr>
      <w:r>
        <w:t xml:space="preserve">5.2. </w:t>
      </w:r>
      <w:proofErr w:type="spellStart"/>
      <w:r>
        <w:t>Фармакокинетични</w:t>
      </w:r>
      <w:proofErr w:type="spellEnd"/>
      <w:r>
        <w:t xml:space="preserve"> </w:t>
      </w:r>
      <w:proofErr w:type="spellStart"/>
      <w:r>
        <w:t>свойства</w:t>
      </w:r>
      <w:proofErr w:type="spellEnd"/>
    </w:p>
    <w:p w14:paraId="2006E4E0" w14:textId="77777777" w:rsidR="00554803" w:rsidRPr="00554803" w:rsidRDefault="00554803" w:rsidP="00554803">
      <w:pPr>
        <w:rPr>
          <w:sz w:val="24"/>
          <w:szCs w:val="24"/>
          <w:lang w:val="bg-BG"/>
        </w:rPr>
      </w:pPr>
      <w:proofErr w:type="spellStart"/>
      <w:r w:rsidRPr="00554803">
        <w:rPr>
          <w:lang w:val="bg-BG" w:eastAsia="bg-BG"/>
        </w:rPr>
        <w:t>Пентоксифилин</w:t>
      </w:r>
      <w:proofErr w:type="spellEnd"/>
      <w:r w:rsidRPr="00554803">
        <w:rPr>
          <w:lang w:val="bg-BG" w:eastAsia="bg-BG"/>
        </w:rPr>
        <w:t xml:space="preserve"> се абсорбира почти напълно (повече от 95%) след перорално приложение. Свързва се с протеините на </w:t>
      </w:r>
      <w:proofErr w:type="spellStart"/>
      <w:r w:rsidRPr="00554803">
        <w:rPr>
          <w:lang w:val="bg-BG" w:eastAsia="bg-BG"/>
        </w:rPr>
        <w:t>еритроцитната</w:t>
      </w:r>
      <w:proofErr w:type="spellEnd"/>
      <w:r w:rsidRPr="00554803">
        <w:rPr>
          <w:lang w:val="bg-BG" w:eastAsia="bg-BG"/>
        </w:rPr>
        <w:t xml:space="preserve"> клетъчна мембрана; биотрансформацията протича в еритроцитите и черния дроб. 94% от препарата се </w:t>
      </w:r>
      <w:r w:rsidRPr="00554803">
        <w:rPr>
          <w:lang w:val="bg-BG" w:eastAsia="bg-BG"/>
        </w:rPr>
        <w:lastRenderedPageBreak/>
        <w:t>елиминира с урината и 4% с фекалиите като метаболити, а около 2% от приетата доза се елиминира непроменена. Приблизително 90% от цялата доза се елиминира в продължение на 4 часа след приема.</w:t>
      </w:r>
    </w:p>
    <w:p w14:paraId="0486D202" w14:textId="77777777" w:rsidR="00554803" w:rsidRPr="00554803" w:rsidRDefault="00554803" w:rsidP="00554803"/>
    <w:p w14:paraId="134A69A8" w14:textId="438715DB" w:rsidR="002C50EE" w:rsidRDefault="002C50EE" w:rsidP="002C50EE">
      <w:pPr>
        <w:pStyle w:val="Heading2"/>
      </w:pPr>
      <w:r>
        <w:t xml:space="preserve">5.3. </w:t>
      </w:r>
      <w:proofErr w:type="spellStart"/>
      <w:r>
        <w:t>Предклинични</w:t>
      </w:r>
      <w:proofErr w:type="spellEnd"/>
      <w:r>
        <w:t xml:space="preserve"> </w:t>
      </w:r>
      <w:proofErr w:type="spellStart"/>
      <w:r>
        <w:t>данни</w:t>
      </w:r>
      <w:proofErr w:type="spellEnd"/>
      <w:r>
        <w:t xml:space="preserve"> </w:t>
      </w:r>
      <w:proofErr w:type="spellStart"/>
      <w:r>
        <w:t>за</w:t>
      </w:r>
      <w:proofErr w:type="spellEnd"/>
      <w:r>
        <w:t xml:space="preserve"> </w:t>
      </w:r>
      <w:proofErr w:type="spellStart"/>
      <w:r>
        <w:t>безопасност</w:t>
      </w:r>
      <w:proofErr w:type="spellEnd"/>
    </w:p>
    <w:p w14:paraId="51CDE111" w14:textId="77777777" w:rsidR="00554803" w:rsidRDefault="00554803" w:rsidP="00554803"/>
    <w:p w14:paraId="305E3A0B" w14:textId="5220DD12" w:rsidR="00554803" w:rsidRPr="00554803" w:rsidRDefault="00554803" w:rsidP="00554803">
      <w:proofErr w:type="spellStart"/>
      <w:r>
        <w:t>При</w:t>
      </w:r>
      <w:proofErr w:type="spellEnd"/>
      <w:r>
        <w:t xml:space="preserve"> </w:t>
      </w:r>
      <w:proofErr w:type="spellStart"/>
      <w:r>
        <w:t>продължителни</w:t>
      </w:r>
      <w:proofErr w:type="spellEnd"/>
      <w:r>
        <w:t xml:space="preserve"> </w:t>
      </w:r>
      <w:proofErr w:type="spellStart"/>
      <w:r>
        <w:t>изследвания</w:t>
      </w:r>
      <w:proofErr w:type="spellEnd"/>
      <w:r>
        <w:t xml:space="preserve"> </w:t>
      </w:r>
      <w:proofErr w:type="spellStart"/>
      <w:r>
        <w:t>върху</w:t>
      </w:r>
      <w:proofErr w:type="spellEnd"/>
      <w:r>
        <w:t xml:space="preserve"> </w:t>
      </w:r>
      <w:proofErr w:type="spellStart"/>
      <w:r>
        <w:t>животни</w:t>
      </w:r>
      <w:proofErr w:type="spellEnd"/>
      <w:r>
        <w:t xml:space="preserve"> </w:t>
      </w:r>
      <w:proofErr w:type="spellStart"/>
      <w:r>
        <w:t>по</w:t>
      </w:r>
      <w:proofErr w:type="spellEnd"/>
      <w:r>
        <w:t xml:space="preserve"> </w:t>
      </w:r>
      <w:proofErr w:type="spellStart"/>
      <w:r>
        <w:t>отношение</w:t>
      </w:r>
      <w:proofErr w:type="spellEnd"/>
      <w:r>
        <w:t xml:space="preserve"> </w:t>
      </w:r>
      <w:proofErr w:type="spellStart"/>
      <w:r>
        <w:t>на</w:t>
      </w:r>
      <w:proofErr w:type="spellEnd"/>
      <w:r>
        <w:t xml:space="preserve"> </w:t>
      </w:r>
      <w:proofErr w:type="spellStart"/>
      <w:r>
        <w:t>мутагенност</w:t>
      </w:r>
      <w:proofErr w:type="spellEnd"/>
      <w:r>
        <w:t xml:space="preserve"> и </w:t>
      </w:r>
      <w:proofErr w:type="spellStart"/>
      <w:r>
        <w:t>канцерогенност</w:t>
      </w:r>
      <w:proofErr w:type="spellEnd"/>
      <w:r>
        <w:t xml:space="preserve"> </w:t>
      </w:r>
      <w:proofErr w:type="spellStart"/>
      <w:r>
        <w:t>на</w:t>
      </w:r>
      <w:proofErr w:type="spellEnd"/>
      <w:r>
        <w:t xml:space="preserve"> </w:t>
      </w:r>
      <w:proofErr w:type="spellStart"/>
      <w:r>
        <w:t>пентоксифилин</w:t>
      </w:r>
      <w:proofErr w:type="spellEnd"/>
      <w:r>
        <w:t xml:space="preserve">, </w:t>
      </w:r>
      <w:proofErr w:type="spellStart"/>
      <w:r>
        <w:t>не</w:t>
      </w:r>
      <w:proofErr w:type="spellEnd"/>
      <w:r>
        <w:t xml:space="preserve"> </w:t>
      </w:r>
      <w:proofErr w:type="spellStart"/>
      <w:r>
        <w:t>се</w:t>
      </w:r>
      <w:proofErr w:type="spellEnd"/>
      <w:r>
        <w:t xml:space="preserve"> </w:t>
      </w:r>
      <w:proofErr w:type="spellStart"/>
      <w:r>
        <w:t>наблюдава</w:t>
      </w:r>
      <w:proofErr w:type="spellEnd"/>
      <w:r>
        <w:t xml:space="preserve"> </w:t>
      </w:r>
      <w:proofErr w:type="spellStart"/>
      <w:r>
        <w:t>значима</w:t>
      </w:r>
      <w:proofErr w:type="spellEnd"/>
      <w:r>
        <w:t xml:space="preserve"> </w:t>
      </w:r>
      <w:proofErr w:type="spellStart"/>
      <w:r>
        <w:t>честота</w:t>
      </w:r>
      <w:proofErr w:type="spellEnd"/>
      <w:r>
        <w:t xml:space="preserve"> </w:t>
      </w:r>
      <w:proofErr w:type="spellStart"/>
      <w:r>
        <w:t>на</w:t>
      </w:r>
      <w:proofErr w:type="spellEnd"/>
      <w:r>
        <w:t xml:space="preserve"> </w:t>
      </w:r>
      <w:proofErr w:type="spellStart"/>
      <w:r>
        <w:t>поява</w:t>
      </w:r>
      <w:proofErr w:type="spellEnd"/>
      <w:r>
        <w:t xml:space="preserve"> </w:t>
      </w:r>
      <w:proofErr w:type="spellStart"/>
      <w:r>
        <w:t>на</w:t>
      </w:r>
      <w:proofErr w:type="spellEnd"/>
      <w:r>
        <w:t xml:space="preserve"> </w:t>
      </w:r>
      <w:proofErr w:type="spellStart"/>
      <w:r>
        <w:t>тумори</w:t>
      </w:r>
      <w:proofErr w:type="spellEnd"/>
      <w:r>
        <w:t xml:space="preserve">. </w:t>
      </w:r>
      <w:proofErr w:type="spellStart"/>
      <w:r>
        <w:t>Обаче</w:t>
      </w:r>
      <w:proofErr w:type="spellEnd"/>
      <w:r>
        <w:t xml:space="preserve">, </w:t>
      </w:r>
      <w:proofErr w:type="spellStart"/>
      <w:r>
        <w:t>при</w:t>
      </w:r>
      <w:proofErr w:type="spellEnd"/>
      <w:r>
        <w:t xml:space="preserve"> </w:t>
      </w:r>
      <w:proofErr w:type="spellStart"/>
      <w:r>
        <w:t>изследвания</w:t>
      </w:r>
      <w:proofErr w:type="spellEnd"/>
      <w:r>
        <w:t xml:space="preserve"> с </w:t>
      </w:r>
      <w:proofErr w:type="spellStart"/>
      <w:r>
        <w:t>високи</w:t>
      </w:r>
      <w:proofErr w:type="spellEnd"/>
      <w:r>
        <w:t xml:space="preserve"> </w:t>
      </w:r>
      <w:proofErr w:type="spellStart"/>
      <w:r>
        <w:t>дози</w:t>
      </w:r>
      <w:proofErr w:type="spellEnd"/>
      <w:r>
        <w:t xml:space="preserve"> </w:t>
      </w:r>
      <w:proofErr w:type="spellStart"/>
      <w:r>
        <w:t>при</w:t>
      </w:r>
      <w:proofErr w:type="spellEnd"/>
      <w:r>
        <w:t xml:space="preserve"> </w:t>
      </w:r>
      <w:proofErr w:type="spellStart"/>
      <w:r>
        <w:t>плъхове</w:t>
      </w:r>
      <w:proofErr w:type="spellEnd"/>
      <w:r>
        <w:t xml:space="preserve">, </w:t>
      </w:r>
      <w:proofErr w:type="spellStart"/>
      <w:r>
        <w:t>честотата</w:t>
      </w:r>
      <w:proofErr w:type="spellEnd"/>
      <w:r>
        <w:t xml:space="preserve"> </w:t>
      </w:r>
      <w:proofErr w:type="spellStart"/>
      <w:r>
        <w:t>на</w:t>
      </w:r>
      <w:proofErr w:type="spellEnd"/>
      <w:r>
        <w:t xml:space="preserve"> </w:t>
      </w:r>
      <w:proofErr w:type="spellStart"/>
      <w:r>
        <w:t>доброкачествени</w:t>
      </w:r>
      <w:proofErr w:type="spellEnd"/>
      <w:r>
        <w:t xml:space="preserve"> </w:t>
      </w:r>
      <w:proofErr w:type="spellStart"/>
      <w:r>
        <w:t>фиброаденоми</w:t>
      </w:r>
      <w:proofErr w:type="spellEnd"/>
      <w:r>
        <w:t xml:space="preserve"> </w:t>
      </w:r>
      <w:proofErr w:type="spellStart"/>
      <w:r>
        <w:t>на</w:t>
      </w:r>
      <w:proofErr w:type="spellEnd"/>
      <w:r>
        <w:t xml:space="preserve"> </w:t>
      </w:r>
      <w:proofErr w:type="spellStart"/>
      <w:r>
        <w:t>млечните</w:t>
      </w:r>
      <w:proofErr w:type="spellEnd"/>
      <w:r>
        <w:t xml:space="preserve"> </w:t>
      </w:r>
      <w:proofErr w:type="spellStart"/>
      <w:r>
        <w:t>жлези</w:t>
      </w:r>
      <w:proofErr w:type="spellEnd"/>
      <w:r>
        <w:t xml:space="preserve"> </w:t>
      </w:r>
      <w:proofErr w:type="spellStart"/>
      <w:r>
        <w:t>при</w:t>
      </w:r>
      <w:proofErr w:type="spellEnd"/>
      <w:r>
        <w:t xml:space="preserve"> </w:t>
      </w:r>
      <w:proofErr w:type="spellStart"/>
      <w:r>
        <w:t>женските</w:t>
      </w:r>
      <w:proofErr w:type="spellEnd"/>
      <w:r>
        <w:t xml:space="preserve"> </w:t>
      </w:r>
      <w:proofErr w:type="spellStart"/>
      <w:r>
        <w:t>индивиди</w:t>
      </w:r>
      <w:proofErr w:type="spellEnd"/>
      <w:r>
        <w:t xml:space="preserve"> е </w:t>
      </w:r>
      <w:proofErr w:type="spellStart"/>
      <w:r>
        <w:t>увеличена</w:t>
      </w:r>
      <w:proofErr w:type="spellEnd"/>
      <w:r>
        <w:t xml:space="preserve"> </w:t>
      </w:r>
      <w:proofErr w:type="spellStart"/>
      <w:r>
        <w:t>със</w:t>
      </w:r>
      <w:proofErr w:type="spellEnd"/>
      <w:r>
        <w:t xml:space="preserve"> </w:t>
      </w:r>
      <w:proofErr w:type="spellStart"/>
      <w:r>
        <w:t>статистическа</w:t>
      </w:r>
      <w:proofErr w:type="spellEnd"/>
      <w:r>
        <w:t xml:space="preserve"> </w:t>
      </w:r>
      <w:proofErr w:type="spellStart"/>
      <w:r>
        <w:t>значимост</w:t>
      </w:r>
      <w:proofErr w:type="spellEnd"/>
      <w:r>
        <w:t xml:space="preserve">. </w:t>
      </w:r>
      <w:proofErr w:type="spellStart"/>
      <w:r>
        <w:t>Клиничните</w:t>
      </w:r>
      <w:proofErr w:type="spellEnd"/>
      <w:r>
        <w:t xml:space="preserve"> </w:t>
      </w:r>
      <w:proofErr w:type="spellStart"/>
      <w:r>
        <w:t>изследвания</w:t>
      </w:r>
      <w:proofErr w:type="spellEnd"/>
      <w:r>
        <w:t xml:space="preserve"> </w:t>
      </w:r>
      <w:proofErr w:type="spellStart"/>
      <w:r>
        <w:t>при</w:t>
      </w:r>
      <w:proofErr w:type="spellEnd"/>
      <w:r>
        <w:t xml:space="preserve"> </w:t>
      </w:r>
      <w:proofErr w:type="spellStart"/>
      <w:r>
        <w:t>хора</w:t>
      </w:r>
      <w:proofErr w:type="spellEnd"/>
      <w:r>
        <w:t xml:space="preserve"> </w:t>
      </w:r>
      <w:proofErr w:type="spellStart"/>
      <w:r>
        <w:t>не</w:t>
      </w:r>
      <w:proofErr w:type="spellEnd"/>
      <w:r>
        <w:t xml:space="preserve"> </w:t>
      </w:r>
      <w:proofErr w:type="spellStart"/>
      <w:r>
        <w:t>показват</w:t>
      </w:r>
      <w:proofErr w:type="spellEnd"/>
      <w:r>
        <w:t xml:space="preserve"> </w:t>
      </w:r>
      <w:proofErr w:type="spellStart"/>
      <w:r>
        <w:t>по-висока</w:t>
      </w:r>
      <w:proofErr w:type="spellEnd"/>
      <w:r>
        <w:t xml:space="preserve"> </w:t>
      </w:r>
      <w:proofErr w:type="spellStart"/>
      <w:r>
        <w:t>честота</w:t>
      </w:r>
      <w:proofErr w:type="spellEnd"/>
      <w:r>
        <w:t xml:space="preserve"> </w:t>
      </w:r>
      <w:proofErr w:type="spellStart"/>
      <w:r>
        <w:t>на</w:t>
      </w:r>
      <w:proofErr w:type="spellEnd"/>
      <w:r>
        <w:t xml:space="preserve"> </w:t>
      </w:r>
      <w:proofErr w:type="spellStart"/>
      <w:r>
        <w:t>поява</w:t>
      </w:r>
      <w:proofErr w:type="spellEnd"/>
      <w:r>
        <w:t xml:space="preserve"> </w:t>
      </w:r>
      <w:proofErr w:type="spellStart"/>
      <w:r>
        <w:t>на</w:t>
      </w:r>
      <w:proofErr w:type="spellEnd"/>
      <w:r>
        <w:t xml:space="preserve"> </w:t>
      </w:r>
      <w:proofErr w:type="spellStart"/>
      <w:r>
        <w:t>тумори</w:t>
      </w:r>
      <w:proofErr w:type="spellEnd"/>
      <w:r>
        <w:t xml:space="preserve">. </w:t>
      </w:r>
      <w:proofErr w:type="spellStart"/>
      <w:r>
        <w:t>Другите</w:t>
      </w:r>
      <w:proofErr w:type="spellEnd"/>
      <w:r>
        <w:t xml:space="preserve"> </w:t>
      </w:r>
      <w:proofErr w:type="spellStart"/>
      <w:r>
        <w:t>необходими</w:t>
      </w:r>
      <w:proofErr w:type="spellEnd"/>
      <w:r>
        <w:t xml:space="preserve"> </w:t>
      </w:r>
      <w:proofErr w:type="spellStart"/>
      <w:r>
        <w:t>данни</w:t>
      </w:r>
      <w:proofErr w:type="spellEnd"/>
      <w:r>
        <w:t xml:space="preserve"> </w:t>
      </w:r>
      <w:proofErr w:type="spellStart"/>
      <w:r>
        <w:t>за</w:t>
      </w:r>
      <w:proofErr w:type="spellEnd"/>
      <w:r>
        <w:t xml:space="preserve"> </w:t>
      </w:r>
      <w:proofErr w:type="spellStart"/>
      <w:r>
        <w:t>безопасност</w:t>
      </w:r>
      <w:proofErr w:type="spellEnd"/>
      <w:r>
        <w:t xml:space="preserve"> </w:t>
      </w:r>
      <w:proofErr w:type="spellStart"/>
      <w:r>
        <w:t>на</w:t>
      </w:r>
      <w:proofErr w:type="spellEnd"/>
      <w:r>
        <w:t xml:space="preserve"> </w:t>
      </w:r>
      <w:proofErr w:type="spellStart"/>
      <w:r>
        <w:t>продукта</w:t>
      </w:r>
      <w:proofErr w:type="spellEnd"/>
      <w:r>
        <w:t xml:space="preserve"> </w:t>
      </w:r>
      <w:proofErr w:type="spellStart"/>
      <w:r>
        <w:t>са</w:t>
      </w:r>
      <w:proofErr w:type="spellEnd"/>
      <w:r>
        <w:t xml:space="preserve"> </w:t>
      </w:r>
      <w:proofErr w:type="spellStart"/>
      <w:r>
        <w:t>описани</w:t>
      </w:r>
      <w:proofErr w:type="spellEnd"/>
      <w:r>
        <w:t xml:space="preserve"> в </w:t>
      </w:r>
      <w:proofErr w:type="spellStart"/>
      <w:r>
        <w:t>по-горните</w:t>
      </w:r>
      <w:proofErr w:type="spellEnd"/>
      <w:r>
        <w:t xml:space="preserve"> </w:t>
      </w:r>
      <w:proofErr w:type="spellStart"/>
      <w:r>
        <w:t>раздели</w:t>
      </w:r>
      <w:proofErr w:type="spellEnd"/>
      <w:r>
        <w:t>.</w:t>
      </w:r>
    </w:p>
    <w:p w14:paraId="28C40F19" w14:textId="624027BC" w:rsidR="002C50EE" w:rsidRDefault="002C50EE" w:rsidP="002C50EE">
      <w:pPr>
        <w:pStyle w:val="Heading1"/>
      </w:pPr>
      <w:r>
        <w:t>7. ПРИТЕЖАТЕЛ НА РАЗРЕШЕНИЕТО ЗА УПОТРЕБА</w:t>
      </w:r>
    </w:p>
    <w:p w14:paraId="66937B43" w14:textId="77777777" w:rsidR="00554803" w:rsidRDefault="00554803" w:rsidP="00554803">
      <w:r>
        <w:t xml:space="preserve">ZENTIVA, </w:t>
      </w:r>
      <w:proofErr w:type="spellStart"/>
      <w:r>
        <w:t>a.s.</w:t>
      </w:r>
      <w:proofErr w:type="spellEnd"/>
      <w:r>
        <w:t xml:space="preserve"> </w:t>
      </w:r>
    </w:p>
    <w:p w14:paraId="22724377" w14:textId="149300D4" w:rsidR="00554803" w:rsidRDefault="00554803" w:rsidP="00554803">
      <w:pPr>
        <w:rPr>
          <w:lang w:val="bg-BG" w:eastAsia="bg-BG"/>
        </w:rPr>
      </w:pPr>
      <w:proofErr w:type="spellStart"/>
      <w:r>
        <w:t>Einsteinova</w:t>
      </w:r>
      <w:proofErr w:type="spellEnd"/>
      <w:r>
        <w:t xml:space="preserve"> </w:t>
      </w:r>
      <w:r>
        <w:rPr>
          <w:lang w:val="bg-BG" w:eastAsia="bg-BG"/>
        </w:rPr>
        <w:t xml:space="preserve">24, </w:t>
      </w:r>
    </w:p>
    <w:p w14:paraId="0BC27BC3" w14:textId="77777777" w:rsidR="00554803" w:rsidRDefault="00554803" w:rsidP="00554803">
      <w:r>
        <w:rPr>
          <w:lang w:val="bg-BG" w:eastAsia="bg-BG"/>
        </w:rPr>
        <w:t xml:space="preserve">851 01 </w:t>
      </w:r>
      <w:r>
        <w:t xml:space="preserve">Bratislava, </w:t>
      </w:r>
    </w:p>
    <w:p w14:paraId="524139FA" w14:textId="42ECA6A9" w:rsidR="00554803" w:rsidRPr="00554803" w:rsidRDefault="00554803" w:rsidP="00554803">
      <w:r>
        <w:rPr>
          <w:lang w:val="bg-BG" w:eastAsia="bg-BG"/>
        </w:rPr>
        <w:t>Словакия</w:t>
      </w:r>
    </w:p>
    <w:p w14:paraId="04840D59" w14:textId="3F129D90" w:rsidR="002C50EE" w:rsidRDefault="002C50EE" w:rsidP="002C50EE">
      <w:pPr>
        <w:pStyle w:val="Heading1"/>
      </w:pPr>
      <w:r>
        <w:t>8. НОМЕР НА РАЗРЕШЕНИЕТО ЗА УПОТРЕБА</w:t>
      </w:r>
    </w:p>
    <w:p w14:paraId="48338038" w14:textId="35BBCF16" w:rsidR="00554803" w:rsidRPr="00554803" w:rsidRDefault="00554803" w:rsidP="00554803">
      <w:r>
        <w:t>20010374</w:t>
      </w:r>
    </w:p>
    <w:p w14:paraId="5900CBF3" w14:textId="01045038" w:rsidR="002C50EE" w:rsidRDefault="002C50EE" w:rsidP="002C50EE">
      <w:pPr>
        <w:pStyle w:val="Heading1"/>
      </w:pPr>
      <w:r>
        <w:t>9. ДАТА НА ПЪРВО РАЗРЕШАВАНЕ/ПОДНОВЯВАНЕ НА РАЗРЕШЕНИЕТО ЗА УПОТРЕБА</w:t>
      </w:r>
    </w:p>
    <w:p w14:paraId="1D8623ED" w14:textId="6DC8C2B3" w:rsidR="00554803" w:rsidRPr="00554803" w:rsidRDefault="00554803" w:rsidP="00554803">
      <w:r>
        <w:t>18.04.2001/14.07.2011</w:t>
      </w:r>
    </w:p>
    <w:p w14:paraId="0E9D0119" w14:textId="77777777" w:rsidR="002C50EE" w:rsidRDefault="002C50EE" w:rsidP="002C50EE">
      <w:pPr>
        <w:pStyle w:val="Heading1"/>
      </w:pPr>
      <w:r>
        <w:t>10. ДАТА НА АКТУАЛИЗИРАНЕ НА ТЕКСТА</w:t>
      </w:r>
    </w:p>
    <w:bookmarkEnd w:id="0"/>
    <w:p w14:paraId="383FCB10" w14:textId="47C54C1B" w:rsidR="002C50EE" w:rsidRDefault="00554803" w:rsidP="00554803">
      <w:pPr>
        <w:rPr>
          <w:rFonts w:cs="Arial"/>
          <w:b/>
          <w:bCs/>
          <w:sz w:val="26"/>
          <w:szCs w:val="26"/>
        </w:rPr>
      </w:pPr>
      <w:r>
        <w:t>20.03.2018</w:t>
      </w:r>
    </w:p>
    <w:p w14:paraId="423F4C2A" w14:textId="77777777" w:rsidR="00C87E90" w:rsidRPr="003E3126" w:rsidRDefault="00C87E90" w:rsidP="003E3126"/>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6"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C74B0"/>
    <w:multiLevelType w:val="hybridMultilevel"/>
    <w:tmpl w:val="B96A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7156F"/>
    <w:multiLevelType w:val="hybridMultilevel"/>
    <w:tmpl w:val="1418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A1740"/>
    <w:multiLevelType w:val="hybridMultilevel"/>
    <w:tmpl w:val="3842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D6ECE"/>
    <w:multiLevelType w:val="hybridMultilevel"/>
    <w:tmpl w:val="FD843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3"/>
  </w:num>
  <w:num w:numId="5">
    <w:abstractNumId w:val="1"/>
  </w:num>
  <w:num w:numId="6">
    <w:abstractNumId w:val="12"/>
  </w:num>
  <w:num w:numId="7">
    <w:abstractNumId w:val="6"/>
  </w:num>
  <w:num w:numId="8">
    <w:abstractNumId w:val="11"/>
  </w:num>
  <w:num w:numId="9">
    <w:abstractNumId w:val="2"/>
  </w:num>
  <w:num w:numId="10">
    <w:abstractNumId w:val="4"/>
  </w:num>
  <w:num w:numId="11">
    <w:abstractNumId w:val="20"/>
  </w:num>
  <w:num w:numId="12">
    <w:abstractNumId w:val="10"/>
  </w:num>
  <w:num w:numId="13">
    <w:abstractNumId w:val="13"/>
  </w:num>
  <w:num w:numId="14">
    <w:abstractNumId w:val="7"/>
  </w:num>
  <w:num w:numId="15">
    <w:abstractNumId w:val="19"/>
  </w:num>
  <w:num w:numId="16">
    <w:abstractNumId w:val="5"/>
  </w:num>
  <w:num w:numId="17">
    <w:abstractNumId w:val="16"/>
  </w:num>
  <w:num w:numId="18">
    <w:abstractNumId w:val="14"/>
  </w:num>
  <w:num w:numId="19">
    <w:abstractNumId w:val="18"/>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00"/>
    <w:rsid w:val="00185A46"/>
    <w:rsid w:val="001915B6"/>
    <w:rsid w:val="001D1B23"/>
    <w:rsid w:val="002B4DBB"/>
    <w:rsid w:val="002C50EE"/>
    <w:rsid w:val="00340A0A"/>
    <w:rsid w:val="003E3126"/>
    <w:rsid w:val="00517A5B"/>
    <w:rsid w:val="00554803"/>
    <w:rsid w:val="00593A00"/>
    <w:rsid w:val="00605BCA"/>
    <w:rsid w:val="006158A1"/>
    <w:rsid w:val="00617B1F"/>
    <w:rsid w:val="00672487"/>
    <w:rsid w:val="00672600"/>
    <w:rsid w:val="00681D4A"/>
    <w:rsid w:val="00685882"/>
    <w:rsid w:val="00746A25"/>
    <w:rsid w:val="0075649D"/>
    <w:rsid w:val="00814073"/>
    <w:rsid w:val="00826F0D"/>
    <w:rsid w:val="00893B92"/>
    <w:rsid w:val="008C70A2"/>
    <w:rsid w:val="009773E4"/>
    <w:rsid w:val="00A20351"/>
    <w:rsid w:val="00AC63CE"/>
    <w:rsid w:val="00AE2107"/>
    <w:rsid w:val="00B275A8"/>
    <w:rsid w:val="00BF2600"/>
    <w:rsid w:val="00C07B84"/>
    <w:rsid w:val="00C33464"/>
    <w:rsid w:val="00C83063"/>
    <w:rsid w:val="00C87E90"/>
    <w:rsid w:val="00DD466D"/>
    <w:rsid w:val="00EB6364"/>
    <w:rsid w:val="00F3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2021-06-24T11:13:00Z</dcterms:created>
  <dcterms:modified xsi:type="dcterms:W3CDTF">2021-06-24T11:13:00Z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