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79F13486" w:rsidR="00F53FB7" w:rsidRDefault="00DD466D" w:rsidP="00A93499">
      <w:pPr>
        <w:pStyle w:val="Heading1"/>
      </w:pPr>
      <w:r>
        <w:t>1.ИМЕ НА ЛЕКАРСТВЕНИЯ ПРОДУКТ</w:t>
      </w:r>
    </w:p>
    <w:p w14:paraId="3578EDB8" w14:textId="7B447B31" w:rsidR="00497854" w:rsidRDefault="00497854" w:rsidP="00497854"/>
    <w:p w14:paraId="10842953" w14:textId="77777777" w:rsidR="00497854" w:rsidRDefault="00497854" w:rsidP="00497854">
      <w:pPr>
        <w:rPr>
          <w:lang w:eastAsia="bg-BG"/>
        </w:rPr>
      </w:pPr>
      <w:r>
        <w:rPr>
          <w:lang w:eastAsia="bg-BG"/>
        </w:rPr>
        <w:t xml:space="preserve">Амбрекс 15 </w:t>
      </w:r>
      <w:r>
        <w:t xml:space="preserve">mg/5 ml </w:t>
      </w:r>
      <w:r>
        <w:rPr>
          <w:lang w:eastAsia="bg-BG"/>
        </w:rPr>
        <w:t xml:space="preserve">сироп </w:t>
      </w:r>
    </w:p>
    <w:p w14:paraId="0D36EE5B" w14:textId="0EDB5CCF" w:rsidR="00497854" w:rsidRPr="00497854" w:rsidRDefault="00497854" w:rsidP="00497854">
      <w:r>
        <w:t xml:space="preserve">Ambrex </w:t>
      </w:r>
      <w:r>
        <w:rPr>
          <w:lang w:eastAsia="bg-BG"/>
        </w:rPr>
        <w:t xml:space="preserve">15 </w:t>
      </w:r>
      <w:r>
        <w:t>mg/5 ml syrup</w:t>
      </w:r>
    </w:p>
    <w:p w14:paraId="0DF202EC" w14:textId="39320A81" w:rsidR="00F53FB7" w:rsidRDefault="00DD466D" w:rsidP="00A93499">
      <w:pPr>
        <w:pStyle w:val="Heading1"/>
      </w:pPr>
      <w:r>
        <w:t>2. КАЧЕСТВЕН И КОЛИЧЕСТВЕН СЪСТАВ</w:t>
      </w:r>
    </w:p>
    <w:p w14:paraId="4FC9B6ED" w14:textId="087B878E" w:rsidR="00497854" w:rsidRDefault="00497854" w:rsidP="00497854"/>
    <w:p w14:paraId="6914934A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 xml:space="preserve">Всяка доза от 5 </w:t>
      </w:r>
      <w:r w:rsidRPr="00497854">
        <w:rPr>
          <w:lang w:val="en-US"/>
        </w:rPr>
        <w:t xml:space="preserve">ml </w:t>
      </w:r>
      <w:r w:rsidRPr="00497854">
        <w:rPr>
          <w:lang w:eastAsia="bg-BG"/>
        </w:rPr>
        <w:t xml:space="preserve">от сиропа Амбрекс съдържа 15 </w:t>
      </w:r>
      <w:r w:rsidRPr="00497854">
        <w:rPr>
          <w:lang w:val="en-US"/>
        </w:rPr>
        <w:t xml:space="preserve">mg </w:t>
      </w:r>
      <w:r w:rsidRPr="00497854">
        <w:rPr>
          <w:lang w:eastAsia="bg-BG"/>
        </w:rPr>
        <w:t xml:space="preserve">амброксолов хидрохлорид </w:t>
      </w:r>
      <w:r w:rsidRPr="00497854">
        <w:rPr>
          <w:lang w:val="en-US"/>
        </w:rPr>
        <w:t>(</w:t>
      </w:r>
      <w:proofErr w:type="spellStart"/>
      <w:r w:rsidRPr="00497854">
        <w:rPr>
          <w:lang w:val="en-US"/>
        </w:rPr>
        <w:t>ambroxol</w:t>
      </w:r>
      <w:proofErr w:type="spellEnd"/>
      <w:r w:rsidRPr="00497854">
        <w:rPr>
          <w:lang w:val="en-US"/>
        </w:rPr>
        <w:t xml:space="preserve"> hydrochloride).</w:t>
      </w:r>
    </w:p>
    <w:p w14:paraId="6DD8B2C5" w14:textId="77777777" w:rsidR="00497854" w:rsidRDefault="00497854" w:rsidP="00497854">
      <w:pPr>
        <w:rPr>
          <w:lang w:eastAsia="bg-BG"/>
        </w:rPr>
      </w:pPr>
    </w:p>
    <w:p w14:paraId="55636F8C" w14:textId="28FF8687" w:rsidR="00497854" w:rsidRPr="00497854" w:rsidRDefault="00497854" w:rsidP="00497854">
      <w:pPr>
        <w:rPr>
          <w:lang w:eastAsia="bg-BG"/>
        </w:rPr>
      </w:pPr>
      <w:r w:rsidRPr="00497854">
        <w:rPr>
          <w:lang w:eastAsia="bg-BG"/>
        </w:rPr>
        <w:t>Помощни вещества с известно действие: сорбитол</w:t>
      </w:r>
    </w:p>
    <w:p w14:paraId="060C03D1" w14:textId="77777777" w:rsidR="00497854" w:rsidRPr="00497854" w:rsidRDefault="00497854" w:rsidP="00497854"/>
    <w:p w14:paraId="4CABB9ED" w14:textId="75BD4F8F" w:rsidR="00F53FB7" w:rsidRDefault="00DD466D" w:rsidP="00A93499">
      <w:pPr>
        <w:pStyle w:val="Heading1"/>
      </w:pPr>
      <w:r>
        <w:t>3. ЛЕКАРСТВЕНА ФОРМА</w:t>
      </w:r>
    </w:p>
    <w:p w14:paraId="7AA20832" w14:textId="3521720E" w:rsidR="00497854" w:rsidRDefault="00497854" w:rsidP="00497854"/>
    <w:p w14:paraId="5F2161B8" w14:textId="08798438" w:rsidR="00497854" w:rsidRPr="00497854" w:rsidRDefault="00497854" w:rsidP="00497854">
      <w:r>
        <w:t>Сироп.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349BADCF" w:rsidR="00A428B7" w:rsidRDefault="002C50EE" w:rsidP="00340E8D">
      <w:pPr>
        <w:pStyle w:val="Heading2"/>
      </w:pPr>
      <w:r>
        <w:t>4.1. Терапевтични показания</w:t>
      </w:r>
    </w:p>
    <w:p w14:paraId="5367B796" w14:textId="4CFAEA15" w:rsidR="00497854" w:rsidRDefault="00497854" w:rsidP="00497854"/>
    <w:p w14:paraId="50F2F361" w14:textId="3BC16980" w:rsidR="00497854" w:rsidRDefault="00497854" w:rsidP="00497854">
      <w:pPr>
        <w:rPr>
          <w:lang w:eastAsia="bg-BG"/>
        </w:rPr>
      </w:pPr>
      <w:r w:rsidRPr="00497854">
        <w:rPr>
          <w:lang w:eastAsia="bg-BG"/>
        </w:rPr>
        <w:t xml:space="preserve">Секретолитично лечение при остри и обострени хронични бронхопулмонални заболявания, съпроводени с образуване на </w:t>
      </w:r>
      <w:r w:rsidRPr="00497854">
        <w:rPr>
          <w:i/>
          <w:iCs/>
          <w:lang w:eastAsia="bg-BG"/>
        </w:rPr>
        <w:t>абнормална мукусна секреция и затруднения при</w:t>
      </w:r>
      <w:r w:rsidRPr="00497854">
        <w:rPr>
          <w:lang w:eastAsia="bg-BG"/>
        </w:rPr>
        <w:t xml:space="preserve"> отделянето й</w:t>
      </w:r>
      <w:r>
        <w:rPr>
          <w:lang w:eastAsia="bg-BG"/>
        </w:rPr>
        <w:t>.</w:t>
      </w:r>
    </w:p>
    <w:p w14:paraId="05F930DD" w14:textId="77777777" w:rsidR="00497854" w:rsidRPr="00497854" w:rsidRDefault="00497854" w:rsidP="00497854">
      <w:pPr>
        <w:rPr>
          <w:sz w:val="24"/>
          <w:szCs w:val="24"/>
          <w:lang w:eastAsia="bg-BG"/>
        </w:rPr>
      </w:pPr>
    </w:p>
    <w:p w14:paraId="4EC58B12" w14:textId="0F2566EC" w:rsidR="00A428B7" w:rsidRDefault="002C50EE" w:rsidP="00340E8D">
      <w:pPr>
        <w:pStyle w:val="Heading2"/>
      </w:pPr>
      <w:r>
        <w:t>4.2. Дозировка и начин на приложение</w:t>
      </w:r>
    </w:p>
    <w:p w14:paraId="28EA335E" w14:textId="43D44E33" w:rsidR="00497854" w:rsidRDefault="00497854" w:rsidP="00497854"/>
    <w:p w14:paraId="637C49C5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Дозировка</w:t>
      </w:r>
    </w:p>
    <w:p w14:paraId="3226E48E" w14:textId="0B92BACF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Деца от 6 - 12 години: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 xml:space="preserve">5 </w:t>
      </w:r>
      <w:r w:rsidRPr="00497854">
        <w:rPr>
          <w:rFonts w:eastAsia="Times New Roman" w:cs="Arial"/>
          <w:color w:val="000000"/>
          <w:lang w:val="en-US"/>
        </w:rPr>
        <w:t xml:space="preserve">ml </w:t>
      </w:r>
      <w:r w:rsidRPr="00497854">
        <w:rPr>
          <w:rFonts w:eastAsia="Times New Roman" w:cs="Arial"/>
          <w:color w:val="000000"/>
          <w:lang w:eastAsia="bg-BG"/>
        </w:rPr>
        <w:t>(1 мерителна лъжичка) 2-3 пъти дневно</w:t>
      </w:r>
    </w:p>
    <w:p w14:paraId="191AFB32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Деца от 2 - 5 години:</w:t>
      </w:r>
      <w:r w:rsidRPr="00497854">
        <w:rPr>
          <w:rFonts w:eastAsia="Times New Roman" w:cs="Arial"/>
          <w:color w:val="000000"/>
          <w:lang w:eastAsia="bg-BG"/>
        </w:rPr>
        <w:tab/>
        <w:t xml:space="preserve">2,5 </w:t>
      </w:r>
      <w:r w:rsidRPr="00497854">
        <w:rPr>
          <w:rFonts w:eastAsia="Times New Roman" w:cs="Arial"/>
          <w:color w:val="000000"/>
          <w:lang w:val="en-US"/>
        </w:rPr>
        <w:t xml:space="preserve">ml </w:t>
      </w:r>
      <w:r w:rsidRPr="00497854">
        <w:rPr>
          <w:rFonts w:eastAsia="Times New Roman" w:cs="Arial"/>
          <w:color w:val="000000"/>
          <w:lang w:eastAsia="bg-BG"/>
        </w:rPr>
        <w:t>(1/2 мерителна лъжичка) 3 пъти дневно</w:t>
      </w:r>
    </w:p>
    <w:p w14:paraId="3B237E50" w14:textId="24915B09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Деца под 2 години: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 xml:space="preserve">2,5 </w:t>
      </w:r>
      <w:r w:rsidRPr="00497854">
        <w:rPr>
          <w:rFonts w:eastAsia="Times New Roman" w:cs="Arial"/>
          <w:color w:val="000000"/>
          <w:lang w:val="en-US"/>
        </w:rPr>
        <w:t xml:space="preserve">ml </w:t>
      </w:r>
      <w:r w:rsidRPr="00497854">
        <w:rPr>
          <w:rFonts w:eastAsia="Times New Roman" w:cs="Arial"/>
          <w:color w:val="000000"/>
          <w:lang w:eastAsia="bg-BG"/>
        </w:rPr>
        <w:t>(1/2 мерителна лъжичка) 2 пъти дневно - по лекарско</w:t>
      </w:r>
    </w:p>
    <w:p w14:paraId="5BB19209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предписание</w:t>
      </w:r>
    </w:p>
    <w:p w14:paraId="70699F69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3C4E58" w14:textId="775E1C1E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Приложението на Амбрекс сироп при деца под 2 години се препоръчва да става след консултация с лекар или фармацевт.</w:t>
      </w:r>
    </w:p>
    <w:p w14:paraId="139E6F4B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964F1A" w14:textId="1F156A5F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При деца под 1 година не се препоръчва прилагането на муколитик, поради невъзможност за отхрачване. Преценката трябва да бъде извършена от лекар.</w:t>
      </w:r>
    </w:p>
    <w:p w14:paraId="323FF175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6556B6" w14:textId="40204D3D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Продължителността на лечението е от 5 - 7 дни.</w:t>
      </w:r>
    </w:p>
    <w:p w14:paraId="6C0DDFF6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9BC5BC8" w14:textId="5A1ED63E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Начин на приложение</w:t>
      </w:r>
    </w:p>
    <w:p w14:paraId="586FB48A" w14:textId="77777777" w:rsidR="00497854" w:rsidRDefault="00497854" w:rsidP="00497854">
      <w:pPr>
        <w:rPr>
          <w:rFonts w:eastAsia="Times New Roman" w:cs="Arial"/>
          <w:color w:val="000000"/>
          <w:lang w:eastAsia="bg-BG"/>
        </w:rPr>
      </w:pPr>
    </w:p>
    <w:p w14:paraId="42C8D20B" w14:textId="6B55DF98" w:rsidR="00497854" w:rsidRPr="00497854" w:rsidRDefault="00497854" w:rsidP="00497854">
      <w:pPr>
        <w:rPr>
          <w:rFonts w:cs="Arial"/>
        </w:rPr>
      </w:pPr>
      <w:r w:rsidRPr="00497854">
        <w:rPr>
          <w:rFonts w:eastAsia="Times New Roman" w:cs="Arial"/>
          <w:color w:val="000000"/>
          <w:lang w:eastAsia="bg-BG"/>
        </w:rPr>
        <w:t>Амбрекс може да се приема по време на хранене или без храна.</w:t>
      </w:r>
    </w:p>
    <w:p w14:paraId="6158ADF5" w14:textId="506E08BE" w:rsidR="00A428B7" w:rsidRDefault="002C50EE" w:rsidP="00340E8D">
      <w:pPr>
        <w:pStyle w:val="Heading2"/>
      </w:pPr>
      <w:r>
        <w:lastRenderedPageBreak/>
        <w:t>4.3. Противопоказания</w:t>
      </w:r>
    </w:p>
    <w:p w14:paraId="28524F78" w14:textId="78BF7E64" w:rsidR="00497854" w:rsidRDefault="00497854" w:rsidP="00497854"/>
    <w:p w14:paraId="395E1BAD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Амбрекс е противопоказан при пациенти с известна свръхчувствителност към амброксолов хидрохлорид или към някое от помощните вещества, изброени в точка 6.1.</w:t>
      </w:r>
    </w:p>
    <w:p w14:paraId="6560AD53" w14:textId="3A3BA32E" w:rsidR="00497854" w:rsidRDefault="00497854" w:rsidP="00497854"/>
    <w:p w14:paraId="1CEFEA17" w14:textId="64CBB6B5" w:rsidR="00497854" w:rsidRDefault="00497854" w:rsidP="00497854">
      <w:r>
        <w:t>В случай на редки вродени заболявания, които могат да доведат до несъвместимост с някои от помощните вещества (вж. т.4.4 Специални предупреждения и предпазни мерки за употреба), употребата на лекарствения продукт е противопоказана.</w:t>
      </w:r>
    </w:p>
    <w:p w14:paraId="762D375C" w14:textId="77777777" w:rsidR="00497854" w:rsidRPr="00497854" w:rsidRDefault="00497854" w:rsidP="00497854"/>
    <w:p w14:paraId="45176B5B" w14:textId="3FB1BD0F" w:rsidR="00A428B7" w:rsidRDefault="002C50EE" w:rsidP="00340E8D">
      <w:pPr>
        <w:pStyle w:val="Heading2"/>
      </w:pPr>
      <w:r>
        <w:t>4.4. Специални предупреждения и предпазни мерки при употреба</w:t>
      </w:r>
    </w:p>
    <w:p w14:paraId="20AEAD03" w14:textId="68300748" w:rsidR="00497854" w:rsidRDefault="00497854" w:rsidP="00497854"/>
    <w:p w14:paraId="59B0801D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Има съобщения за тежки кожни реакции, като ерите ма мултиформе, синдром на </w:t>
      </w:r>
      <w:r w:rsidRPr="00497854">
        <w:rPr>
          <w:rFonts w:eastAsia="Times New Roman" w:cs="Arial"/>
          <w:color w:val="000000"/>
          <w:lang w:val="en-US"/>
        </w:rPr>
        <w:t>Stevens- Johnson</w:t>
      </w:r>
      <w:r w:rsidRPr="00497854">
        <w:rPr>
          <w:rFonts w:eastAsia="Times New Roman" w:cs="Arial"/>
          <w:color w:val="000000"/>
          <w:lang w:eastAsia="bg-BG"/>
        </w:rPr>
        <w:t>/токсична епидермална некролиза (ТЕН) и остра генерализирана екзантемна пустулоза, които са в предходна връзка с прилагането на експекторанти, какъвто е и амброксолов хидрохлорид. В по-голяма част от случаите те могат да се обяснят с тежестта на придружаващо заболяване на пациентите и/или съпътстващо лечение.</w:t>
      </w:r>
    </w:p>
    <w:p w14:paraId="7CC3CB38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2FC973" w14:textId="514FC84B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По време на ранната фаза на синдрома на </w:t>
      </w:r>
      <w:r w:rsidRPr="00497854">
        <w:rPr>
          <w:rFonts w:eastAsia="Times New Roman" w:cs="Arial"/>
          <w:color w:val="000000"/>
          <w:lang w:val="en-US"/>
        </w:rPr>
        <w:t xml:space="preserve">Stevens-Johnson </w:t>
      </w:r>
      <w:r w:rsidRPr="00497854">
        <w:rPr>
          <w:rFonts w:eastAsia="Times New Roman" w:cs="Arial"/>
          <w:color w:val="000000"/>
          <w:lang w:eastAsia="bg-BG"/>
        </w:rPr>
        <w:t>и ТЕН, пациентът може първоначално да усети неспецифични симптоми, подобни на продормалните при грип, например треска, втрисане, ринит, кашлица и възпалено гърло. По заблуда от тези неспецифични симптоми, подобни на продормалните при грип, е възможно започване на симптоматично лечение на кашлица и простуда. По тази причина, ако има симптоми или признаци на прогресиращ кожен обрив (понякога свързани с мехури или лезии на лигавиците), трябва незабавно да се преустанови лечението с амброксолов хидрохлорид и да се потърси медицинска помощ.</w:t>
      </w:r>
    </w:p>
    <w:p w14:paraId="1791D570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B5036B7" w14:textId="7E582BB6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Чернодробно и бъбречно увреждан е</w:t>
      </w:r>
    </w:p>
    <w:p w14:paraId="0F4FE094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Приложението на амброксол при пациенти с бъбречна или чернодробна недостатъчност трябва да става само след консултация с медицински специалист. Както за всяко медикаментозно лечение с метаболизъм в черния дроб, последван от елиминиране чрез бъбреците, може да се очаква натрупване на амброксолови метаболити в черния дроб, в случай на тежка бъбречна недостатъчност.</w:t>
      </w:r>
    </w:p>
    <w:p w14:paraId="6D90534E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6735EE" w14:textId="50B5E7F4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Амбрекс съдържа сорбитол. Пациенти с редки наследствени проблеми на непоносимост към фруктоза не трябва да приемат това лекарство.</w:t>
      </w:r>
    </w:p>
    <w:p w14:paraId="15944208" w14:textId="77777777" w:rsidR="00497854" w:rsidRPr="00497854" w:rsidRDefault="00497854" w:rsidP="00497854"/>
    <w:p w14:paraId="3A35B3F5" w14:textId="54D8C51B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B0E7AB2" w14:textId="1585C8FF" w:rsidR="00497854" w:rsidRDefault="00497854" w:rsidP="00497854"/>
    <w:p w14:paraId="4922F90E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Не се препоръчва употребата на амброксолов хидрохлорид с лекарствени продукти, подтискащи кашлицата.</w:t>
      </w:r>
    </w:p>
    <w:p w14:paraId="70A06334" w14:textId="77777777" w:rsidR="00497854" w:rsidRP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B97C3B" w14:textId="308B71FA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Приложението на амброксол с антибиотици (амоксицилин, цефуроксим, доксициклин или еритромицин) води до по-висока концентрация на антибиотиците в бронхиалния секрет 1 слюнката.</w:t>
      </w:r>
    </w:p>
    <w:p w14:paraId="3755777A" w14:textId="77777777" w:rsidR="00497854" w:rsidRP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DFBDB9" w14:textId="540AA47F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Не са докладвани клинично значими нежелани взаимодействия с други лекарствени продукти.</w:t>
      </w:r>
    </w:p>
    <w:p w14:paraId="487C994E" w14:textId="77777777" w:rsidR="00497854" w:rsidRPr="00497854" w:rsidRDefault="00497854" w:rsidP="00497854"/>
    <w:p w14:paraId="6085D4F7" w14:textId="2A625763" w:rsidR="00A428B7" w:rsidRDefault="002C50EE" w:rsidP="00340E8D">
      <w:pPr>
        <w:pStyle w:val="Heading2"/>
      </w:pPr>
      <w:r>
        <w:lastRenderedPageBreak/>
        <w:t>4.6. Фертилитет, бременност и кърмене</w:t>
      </w:r>
    </w:p>
    <w:p w14:paraId="19BF2FE8" w14:textId="569DA0EF" w:rsidR="00497854" w:rsidRDefault="00497854" w:rsidP="00497854"/>
    <w:p w14:paraId="219D4D65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Неприложимо.</w:t>
      </w:r>
    </w:p>
    <w:p w14:paraId="2AAEEC8A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 xml:space="preserve">Амбрекс 15 </w:t>
      </w:r>
      <w:r w:rsidRPr="00497854">
        <w:rPr>
          <w:lang w:val="en-US"/>
        </w:rPr>
        <w:t xml:space="preserve">mg/5 ml </w:t>
      </w:r>
      <w:r w:rsidRPr="00497854">
        <w:rPr>
          <w:lang w:eastAsia="bg-BG"/>
        </w:rPr>
        <w:t>сироп е предназначен за употреба от деца.</w:t>
      </w:r>
    </w:p>
    <w:p w14:paraId="43B2543A" w14:textId="77777777" w:rsidR="00497854" w:rsidRPr="00497854" w:rsidRDefault="00497854" w:rsidP="00497854"/>
    <w:p w14:paraId="4CE899F3" w14:textId="0DCA2467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1EE32BCF" w14:textId="0C145402" w:rsidR="00497854" w:rsidRDefault="00497854" w:rsidP="00497854"/>
    <w:p w14:paraId="02E77FDC" w14:textId="504D5338" w:rsidR="00497854" w:rsidRDefault="00497854" w:rsidP="00497854">
      <w:r>
        <w:t>Няма данни Амбрекс да повлиява способността за шофиране и работа с машини. Амбрекс е предназначен за деца.</w:t>
      </w:r>
    </w:p>
    <w:p w14:paraId="1BE3C724" w14:textId="77777777" w:rsidR="00497854" w:rsidRPr="00497854" w:rsidRDefault="00497854" w:rsidP="00497854"/>
    <w:p w14:paraId="6D9C6606" w14:textId="0C5B75E9" w:rsidR="00A428B7" w:rsidRDefault="002C50EE" w:rsidP="00340E8D">
      <w:pPr>
        <w:pStyle w:val="Heading2"/>
      </w:pPr>
      <w:r>
        <w:t>4.8. Нежелани лекарствени реакции</w:t>
      </w:r>
    </w:p>
    <w:p w14:paraId="2BC71711" w14:textId="0FCCB7D7" w:rsidR="00497854" w:rsidRDefault="00497854" w:rsidP="00497854"/>
    <w:p w14:paraId="1F0B0164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Обикновено Амбрекс се понася добре.</w:t>
      </w:r>
    </w:p>
    <w:p w14:paraId="15A0ED41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41138D" w14:textId="59BA9D58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Честотата на нежеланите реакции е представена според </w:t>
      </w:r>
      <w:r w:rsidRPr="00497854">
        <w:rPr>
          <w:rFonts w:eastAsia="Times New Roman" w:cs="Arial"/>
          <w:color w:val="000000"/>
          <w:lang w:val="en-US"/>
        </w:rPr>
        <w:t xml:space="preserve">MedDRA </w:t>
      </w:r>
      <w:r w:rsidRPr="00497854">
        <w:rPr>
          <w:rFonts w:eastAsia="Times New Roman" w:cs="Arial"/>
          <w:color w:val="000000"/>
          <w:lang w:eastAsia="bg-BG"/>
        </w:rPr>
        <w:t>конвенцията</w:t>
      </w:r>
    </w:p>
    <w:p w14:paraId="07456A2A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97C0DE" w14:textId="301741D6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Много чести: ≥ 1/10</w:t>
      </w:r>
    </w:p>
    <w:p w14:paraId="0BCEEAC7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Чести:</w:t>
      </w:r>
      <w:r w:rsidRPr="00497854">
        <w:rPr>
          <w:rFonts w:eastAsia="Times New Roman" w:cs="Arial"/>
          <w:color w:val="000000"/>
          <w:lang w:eastAsia="bg-BG"/>
        </w:rPr>
        <w:tab/>
        <w:t>≥1/100; &lt; 1/10;</w:t>
      </w:r>
    </w:p>
    <w:p w14:paraId="1C119DE0" w14:textId="3A69B7A9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Нечести: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≥ 1/1000; &lt; 1/100;</w:t>
      </w:r>
    </w:p>
    <w:p w14:paraId="6AE25C16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Редки:</w:t>
      </w:r>
      <w:r w:rsidRPr="00497854">
        <w:rPr>
          <w:rFonts w:eastAsia="Times New Roman" w:cs="Arial"/>
          <w:color w:val="000000"/>
          <w:lang w:eastAsia="bg-BG"/>
        </w:rPr>
        <w:tab/>
        <w:t>≥ 1/10 000; &lt; 1/1000</w:t>
      </w:r>
    </w:p>
    <w:p w14:paraId="08F39D4D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Много редки: &lt; 1/10 000</w:t>
      </w:r>
    </w:p>
    <w:p w14:paraId="04E63645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С неизвестна честота: не могат да бъдат оценени според наличните данни</w:t>
      </w:r>
    </w:p>
    <w:p w14:paraId="4DC1DB41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EBC9763" w14:textId="0D06824F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Нарушения на имунната система</w:t>
      </w:r>
    </w:p>
    <w:p w14:paraId="74086BC8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Редки:</w:t>
      </w:r>
      <w:r w:rsidRPr="00497854">
        <w:rPr>
          <w:rFonts w:eastAsia="Times New Roman" w:cs="Arial"/>
          <w:color w:val="000000"/>
          <w:lang w:eastAsia="bg-BG"/>
        </w:rPr>
        <w:tab/>
        <w:t>реакции на свръхчувствителност</w:t>
      </w:r>
    </w:p>
    <w:p w14:paraId="021BC80E" w14:textId="5F16B016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свръхчувствителност, анафилактични реакции, включително</w:t>
      </w:r>
    </w:p>
    <w:p w14:paraId="7ED65FE1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анафилактичен шок, ангиоедем и пруритус.</w:t>
      </w:r>
    </w:p>
    <w:p w14:paraId="0F7BFBAE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292DAF" w14:textId="046E1DDB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Нарушения на нервната система</w:t>
      </w:r>
    </w:p>
    <w:p w14:paraId="23CA4F31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Чести:</w:t>
      </w:r>
      <w:r w:rsidRPr="00497854">
        <w:rPr>
          <w:rFonts w:eastAsia="Times New Roman" w:cs="Arial"/>
          <w:color w:val="000000"/>
          <w:lang w:eastAsia="bg-BG"/>
        </w:rPr>
        <w:tab/>
        <w:t>дисгезия (промяна на вкуса)</w:t>
      </w:r>
    </w:p>
    <w:p w14:paraId="30EBDFBB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34CE29F" w14:textId="227300A1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Респираторни, гръдни и медиастинални нарушения</w:t>
      </w:r>
    </w:p>
    <w:p w14:paraId="579EA83E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Чести:</w:t>
      </w:r>
      <w:r w:rsidRPr="00497854">
        <w:rPr>
          <w:rFonts w:eastAsia="Times New Roman" w:cs="Arial"/>
          <w:color w:val="000000"/>
          <w:lang w:eastAsia="bg-BG"/>
        </w:rPr>
        <w:tab/>
        <w:t>фарингеална хипоестезия</w:t>
      </w:r>
    </w:p>
    <w:p w14:paraId="73F345A4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A936BD" w14:textId="63F2C819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Гастро-интестинални нарушения</w:t>
      </w:r>
    </w:p>
    <w:p w14:paraId="02A5DB83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Чести:</w:t>
      </w:r>
      <w:r w:rsidRPr="00497854">
        <w:rPr>
          <w:rFonts w:eastAsia="Times New Roman" w:cs="Arial"/>
          <w:color w:val="000000"/>
          <w:lang w:eastAsia="bg-BG"/>
        </w:rPr>
        <w:tab/>
        <w:t>гадене, орална хипоестезия</w:t>
      </w:r>
    </w:p>
    <w:p w14:paraId="2FE2E4F7" w14:textId="5D6D4B6D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Нечести: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диария, повръщане, диспепсия, сухота в устата, стомашна болка</w:t>
      </w:r>
    </w:p>
    <w:p w14:paraId="2E76B04D" w14:textId="1557DA0C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сухота в гърлото</w:t>
      </w:r>
    </w:p>
    <w:p w14:paraId="2628D15C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A5638EA" w14:textId="56C38742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</w:t>
      </w:r>
    </w:p>
    <w:p w14:paraId="78D232A9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Редки:</w:t>
      </w:r>
      <w:r w:rsidRPr="00497854">
        <w:rPr>
          <w:rFonts w:eastAsia="Times New Roman" w:cs="Arial"/>
          <w:color w:val="000000"/>
          <w:lang w:eastAsia="bg-BG"/>
        </w:rPr>
        <w:tab/>
        <w:t>обрив, уртикария</w:t>
      </w:r>
    </w:p>
    <w:p w14:paraId="32EE6C70" w14:textId="3EAC408B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тежки кожни нежелани реакции (включително еритема</w:t>
      </w:r>
    </w:p>
    <w:p w14:paraId="7FC2E604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мултиформе, синдром на Стивънс-Джонсън/токсична епидермална некролиза и остра генерализирана екзантемна пустулоза)</w:t>
      </w:r>
    </w:p>
    <w:p w14:paraId="6C66AD81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FF25C8" w14:textId="06F47CDC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9EF2055" w14:textId="4B677EC5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</w:t>
      </w:r>
      <w:r w:rsidRPr="00497854">
        <w:rPr>
          <w:rFonts w:eastAsia="Times New Roman" w:cs="Arial"/>
          <w:color w:val="000000"/>
          <w:lang w:eastAsia="bg-BG"/>
        </w:rPr>
        <w:lastRenderedPageBreak/>
        <w:t>изисква да съобщават всяка подозирана</w:t>
      </w:r>
      <w:r>
        <w:rPr>
          <w:rFonts w:eastAsia="Times New Roman" w:cs="Arial"/>
          <w:lang w:eastAsia="bg-BG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нежелана реакция директно на Изпълнителна агенция по лекарствата (ИАЛ):</w:t>
      </w:r>
    </w:p>
    <w:p w14:paraId="05B82078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БЪЛГАРИЯ, София 1303, ул. Дамян Груев 8</w:t>
      </w:r>
    </w:p>
    <w:p w14:paraId="03C248EE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Тел. +359 2 8903555</w:t>
      </w:r>
    </w:p>
    <w:p w14:paraId="4F7481D1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ел. поща: </w:t>
      </w:r>
      <w:hyperlink r:id="rId5" w:history="1">
        <w:r w:rsidRPr="00497854">
          <w:rPr>
            <w:rFonts w:eastAsia="Times New Roman" w:cs="Arial"/>
            <w:color w:val="000000"/>
            <w:lang w:val="en-US"/>
          </w:rPr>
          <w:t>bda@bda.bg</w:t>
        </w:r>
      </w:hyperlink>
    </w:p>
    <w:p w14:paraId="43A500F9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уебсайт: </w:t>
      </w:r>
      <w:hyperlink r:id="rId6" w:history="1">
        <w:r w:rsidRPr="00497854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3BB567F8" w14:textId="77777777" w:rsidR="00497854" w:rsidRPr="00497854" w:rsidRDefault="00497854" w:rsidP="00497854"/>
    <w:p w14:paraId="378A0F20" w14:textId="5C7733F1" w:rsidR="001D095A" w:rsidRDefault="002C50EE" w:rsidP="00340E8D">
      <w:pPr>
        <w:pStyle w:val="Heading2"/>
      </w:pPr>
      <w:r>
        <w:t>4.9. Предозиране</w:t>
      </w:r>
    </w:p>
    <w:p w14:paraId="64107F5D" w14:textId="67F2F251" w:rsidR="00497854" w:rsidRDefault="00497854" w:rsidP="00497854"/>
    <w:p w14:paraId="312F4F7C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Досега не са съобщавани специфични симптоми на предозиране при хора. Наблюдаваните симптоми, при съобщения за случайно предозиране или неправилна употреба съответстват на познатите нежелани реакции при употребата на Амбрекс в препоръчителните дози, като може</w:t>
      </w:r>
    </w:p>
    <w:p w14:paraId="76725143" w14:textId="1AA4663C" w:rsidR="00497854" w:rsidRPr="00497854" w:rsidRDefault="00497854" w:rsidP="00497854">
      <w:pPr>
        <w:rPr>
          <w:lang w:eastAsia="bg-BG"/>
        </w:rPr>
      </w:pPr>
      <w:r w:rsidRPr="00497854">
        <w:rPr>
          <w:lang w:eastAsia="bg-BG"/>
        </w:rPr>
        <w:t>да е необходимо симптоматично лечение.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728EE3F6" w:rsidR="001D095A" w:rsidRDefault="002C50EE" w:rsidP="00340E8D">
      <w:pPr>
        <w:pStyle w:val="Heading2"/>
      </w:pPr>
      <w:r>
        <w:t>5.1. Фармакодинамични свойства</w:t>
      </w:r>
    </w:p>
    <w:p w14:paraId="6ECC5C0F" w14:textId="30F4A9DB" w:rsidR="00497854" w:rsidRDefault="00497854" w:rsidP="00497854"/>
    <w:p w14:paraId="3FB01243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b/>
          <w:bCs/>
          <w:color w:val="000000"/>
          <w:lang w:eastAsia="bg-BG"/>
        </w:rPr>
        <w:t xml:space="preserve">Фармакотерапевтична </w:t>
      </w:r>
      <w:r w:rsidRPr="00497854">
        <w:rPr>
          <w:rFonts w:eastAsia="Times New Roman" w:cs="Arial"/>
          <w:color w:val="000000"/>
          <w:lang w:eastAsia="bg-BG"/>
        </w:rPr>
        <w:t xml:space="preserve">група - Муколитици, АТС код - </w:t>
      </w:r>
      <w:r w:rsidRPr="00497854">
        <w:rPr>
          <w:rFonts w:eastAsia="Times New Roman" w:cs="Arial"/>
          <w:color w:val="000000"/>
          <w:lang w:val="en-US"/>
        </w:rPr>
        <w:t>R05CB06</w:t>
      </w:r>
    </w:p>
    <w:p w14:paraId="5178F578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B95D8B" w14:textId="1A267C3D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В предклиничии проучвания, активната съставка на Амбрекс - амброксолов хидрохлорид предизвиква увеличаване секрецията на жлезите на респираторния тракт. Засилва се продукцията на белодробен сърфактант и се стимулира цилиарната активност. В резултат на това се увеличава мукусния поток и транспорт (мукоцилиарен клирънс). Подобряването на мукоцилиарния клирънс е доказано в клинични и фармакологични проучвания. Засилването на секрецията на бронхиална течност и на мукоцилиарния клирънс улесняват експекторацията и изкашлянето.</w:t>
      </w:r>
    </w:p>
    <w:p w14:paraId="18E210D6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04F597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Локалният анестетичен ефект на амброксолов хидрохлорид е наблюдаван върху модел на заешко око, което може да се обясни със свойството да блокира натриевите канали. </w:t>
      </w:r>
    </w:p>
    <w:p w14:paraId="42468918" w14:textId="33AC960B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Показано е </w:t>
      </w:r>
      <w:r w:rsidRPr="00497854">
        <w:rPr>
          <w:rFonts w:eastAsia="Times New Roman" w:cs="Arial"/>
          <w:i/>
          <w:iCs/>
          <w:color w:val="000000"/>
          <w:lang w:val="en-US"/>
        </w:rPr>
        <w:t>in vitro,</w:t>
      </w:r>
      <w:r w:rsidRPr="00497854">
        <w:rPr>
          <w:rFonts w:eastAsia="Times New Roman" w:cs="Arial"/>
          <w:color w:val="000000"/>
          <w:lang w:val="en-US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че амброксолов хидрохлорид блокира клонирани неврални натриеви канали, като свързването е обратимо и зависи от концентрацията.</w:t>
      </w:r>
    </w:p>
    <w:p w14:paraId="6E8F57EC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063144" w14:textId="7C4E9AA3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Установено е </w:t>
      </w:r>
      <w:r w:rsidRPr="00497854">
        <w:rPr>
          <w:rFonts w:eastAsia="Times New Roman" w:cs="Arial"/>
          <w:i/>
          <w:iCs/>
          <w:color w:val="000000"/>
          <w:lang w:val="en-US"/>
        </w:rPr>
        <w:t>in vitro,</w:t>
      </w:r>
      <w:r w:rsidRPr="00497854">
        <w:rPr>
          <w:rFonts w:eastAsia="Times New Roman" w:cs="Arial"/>
          <w:color w:val="000000"/>
          <w:lang w:val="en-US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>че приложението на амброксолов хидрохлорид води до значително редуциране не само на освобождаването на цитокини от кръвта, но и на тъкан- зависимите мононуклеарни и полиморфонуклеарни клетки.</w:t>
      </w:r>
    </w:p>
    <w:p w14:paraId="322EF9C4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9CC57C" w14:textId="0C2CEA8E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Освен това, съвременни клинични проучвания с таблетки за смучене съдържащи амброксолов хидрохлорид, показват значим ефект за облекчаване на болката при остро възпаление на гърлото. Също така, значително се намалява зачервяването на възпаленото гърло.</w:t>
      </w:r>
    </w:p>
    <w:p w14:paraId="1863DB40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510056" w14:textId="4F30A62D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Тези фармакологични свойства са в съответствие с допълнителните наблюдения в клинични проучвания за изследване на ефикасност при лечение с амброксолов хидрохлорид на симптоми в горните отдели на респираторния тракт, което е довело до рязко намаляване на болката и свързания с нея дискомфорт областта ухо-нос-трахея чрез инахалция.</w:t>
      </w:r>
    </w:p>
    <w:p w14:paraId="06DD5487" w14:textId="77777777" w:rsidR="00497854" w:rsidRDefault="00497854" w:rsidP="00497854">
      <w:pPr>
        <w:rPr>
          <w:rFonts w:eastAsia="Times New Roman" w:cs="Arial"/>
          <w:color w:val="000000"/>
          <w:lang w:eastAsia="bg-BG"/>
        </w:rPr>
      </w:pPr>
    </w:p>
    <w:p w14:paraId="3524FA85" w14:textId="49DEE3FE" w:rsidR="00497854" w:rsidRPr="00497854" w:rsidRDefault="00497854" w:rsidP="00497854">
      <w:pPr>
        <w:rPr>
          <w:rFonts w:eastAsia="Times New Roman" w:cs="Arial"/>
          <w:color w:val="000000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lastRenderedPageBreak/>
        <w:t>След прием на амброксолов хидрохлорид, се повишава концентрацията на някои антибиотици (амоксицилин, цефуроксим, еритромицин) в брон хопулмоналния секрет и слюнката.</w:t>
      </w:r>
    </w:p>
    <w:p w14:paraId="5937145A" w14:textId="77777777" w:rsidR="00497854" w:rsidRPr="00497854" w:rsidRDefault="00497854" w:rsidP="00497854"/>
    <w:p w14:paraId="7C8C9C46" w14:textId="74007CEE" w:rsidR="00E9184E" w:rsidRDefault="002C50EE" w:rsidP="00340E8D">
      <w:pPr>
        <w:pStyle w:val="Heading2"/>
      </w:pPr>
      <w:r>
        <w:t>5.2. Фармакокинетични свойства</w:t>
      </w:r>
    </w:p>
    <w:p w14:paraId="51C5B803" w14:textId="2931272E" w:rsidR="00497854" w:rsidRDefault="00497854" w:rsidP="00497854"/>
    <w:p w14:paraId="2CA01271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Абсорбция</w:t>
      </w:r>
    </w:p>
    <w:p w14:paraId="13F04BB3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Абсорбцията на всички форми за перорално приложение с незабавно освобождаване е бърза и почти пълна, при линейна зависимост от дозата, когато продуктът е приложен в терапевтични дози.</w:t>
      </w:r>
    </w:p>
    <w:p w14:paraId="0494D2EB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След перорално приложение, амброксол се абсорбира добре от стомашно чревния тракт. При прием преди храна върхова плазмена концентрация се постига в интервал от 1 до 2.5 часа. Бионаличността на амброксол е повече от 60%.</w:t>
      </w:r>
    </w:p>
    <w:p w14:paraId="4C53B8DB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C6C4062" w14:textId="4A62D35F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Разпределение</w:t>
      </w:r>
    </w:p>
    <w:p w14:paraId="3FEEE697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Разпределението на амброксолов хидрохлорид от кръвта към тъканите е бързо и ясно изразено, като най-високата концентрация на активното вещество е установена в белите дробове. Обемът на разпределение след перорален прием е приблизително 552 </w:t>
      </w:r>
      <w:r w:rsidRPr="00497854">
        <w:rPr>
          <w:rFonts w:eastAsia="Times New Roman" w:cs="Arial"/>
          <w:color w:val="000000"/>
          <w:lang w:val="en-US"/>
        </w:rPr>
        <w:t>L.</w:t>
      </w:r>
    </w:p>
    <w:p w14:paraId="5C6EA109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10F36A" w14:textId="43097231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Установено е, че в терапевтични граници свързването на протеините в плазмата е около 90%.</w:t>
      </w:r>
    </w:p>
    <w:p w14:paraId="4604D919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570B10" w14:textId="42E77F20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Метаболизъм и елиминиране</w:t>
      </w:r>
    </w:p>
    <w:p w14:paraId="7A5051AE" w14:textId="1B24AAF1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Около 30% от приложената перорална доза се елиминира чрез метаболизъм при първо преминаване. Амброксолов хидрохлорид се метаболизира главно в черния дроб чрез</w:t>
      </w:r>
    </w:p>
    <w:p w14:paraId="18850ED4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глюкурониране и разцепване до дибромантранилова киселина (приблизително 10% от дозата), с изключение на някои второстепенни метаболити.</w:t>
      </w:r>
    </w:p>
    <w:p w14:paraId="79C219D9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969AC8" w14:textId="4234AC48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Проучвания на чернодробните микрозоми при човека показват, че </w:t>
      </w:r>
      <w:r w:rsidRPr="00497854">
        <w:rPr>
          <w:rFonts w:eastAsia="Times New Roman" w:cs="Arial"/>
          <w:color w:val="000000"/>
          <w:lang w:val="en-US"/>
        </w:rPr>
        <w:t xml:space="preserve">CYP3A4 </w:t>
      </w:r>
      <w:r w:rsidRPr="00497854">
        <w:rPr>
          <w:rFonts w:eastAsia="Times New Roman" w:cs="Arial"/>
          <w:color w:val="000000"/>
          <w:lang w:eastAsia="bg-BG"/>
        </w:rPr>
        <w:t>е преобладаващата изоформа, отговорна за метаболизма на амброксолов хидрохлорид до дибромантранилова киселина.</w:t>
      </w:r>
    </w:p>
    <w:p w14:paraId="4892040E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BCB43D" w14:textId="266695EA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В рамките на 3 дни от пероралния прием, приблизително 6% от дозата остава в свободна форма, докато 26% от нея са открити в урината в конюгирана форма. Крайният полуживот на елиминиране на амброксолов хидрохлорид е приблизително 10 часа. Тоталният клирънс е от порядъка на 660 </w:t>
      </w:r>
      <w:r w:rsidRPr="00497854">
        <w:rPr>
          <w:rFonts w:eastAsia="Times New Roman" w:cs="Arial"/>
          <w:color w:val="000000"/>
          <w:lang w:val="en-US"/>
        </w:rPr>
        <w:t xml:space="preserve">ml/min, </w:t>
      </w:r>
      <w:r w:rsidRPr="00497854">
        <w:rPr>
          <w:rFonts w:eastAsia="Times New Roman" w:cs="Arial"/>
          <w:color w:val="000000"/>
          <w:lang w:eastAsia="bg-BG"/>
        </w:rPr>
        <w:t>с отчитане на бъбречен клирънс приблизително 83% от тоталния клирънс.</w:t>
      </w:r>
    </w:p>
    <w:p w14:paraId="6A8B0A9F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95B49DE" w14:textId="24B262F5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Фармакокинетика при специални групи пациенти</w:t>
      </w:r>
    </w:p>
    <w:p w14:paraId="3E2DD551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При пациенти с нарушена функция на черния дроб, елиминирането на амброксолов хидрохлорид е намалено, което води приблизително от 1,3 до 2 пъти по-високи плазмени нива. Поради високата терапевтична граница на амброксолов хидрохлорид, не се налага промяна на дозата.</w:t>
      </w:r>
    </w:p>
    <w:p w14:paraId="7F08503E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F5D4E14" w14:textId="0A371AB5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eastAsia="bg-BG"/>
        </w:rPr>
        <w:t>Други</w:t>
      </w:r>
    </w:p>
    <w:p w14:paraId="3989444F" w14:textId="732369BF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Възрастта и пола не оказват влияние върху фармакокинетиката на амброксолов хидрохлорид в клинично значима степен и по тази причина не налагат промяна на дозата.</w:t>
      </w:r>
    </w:p>
    <w:p w14:paraId="620E6C08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Установено е, че храната не влия е върху бионаличността на амброксолов хидрохлорид.</w:t>
      </w:r>
    </w:p>
    <w:p w14:paraId="1AFCEE29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</w:p>
    <w:p w14:paraId="5DB8CC40" w14:textId="77777777" w:rsidR="00497854" w:rsidRPr="00497854" w:rsidRDefault="00497854" w:rsidP="00497854"/>
    <w:p w14:paraId="0BD5B037" w14:textId="7CFB4717" w:rsidR="008F7F23" w:rsidRDefault="002C50EE" w:rsidP="00340E8D">
      <w:pPr>
        <w:pStyle w:val="Heading2"/>
      </w:pPr>
      <w:r>
        <w:lastRenderedPageBreak/>
        <w:t>5.3. Предклинични данни за безопасност</w:t>
      </w:r>
    </w:p>
    <w:p w14:paraId="4EE34533" w14:textId="7FE29B80" w:rsidR="00497854" w:rsidRDefault="00497854" w:rsidP="00497854"/>
    <w:p w14:paraId="38935BB2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>Амброксолов хидрохлорид има много нисък индекс на остра токсичност.</w:t>
      </w:r>
    </w:p>
    <w:p w14:paraId="0831901D" w14:textId="77777777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В проучвания на хронична токсичност при перорални дози при мишки (4 седмици), плъхове (52 и 78 седмици), зайци (26 седмици) и кучета (52 седмици) не е отркит специален таргетен орган по отношение на токсичността. Нивата, при които не се наблюдават нежелани лекартсвени рекации са при перорални дози от 150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 xml:space="preserve">/дневно (мишки), 50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 xml:space="preserve">/дневно (плъхове), 40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 xml:space="preserve">/дневно (зайци) и 50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>/дневно (кучета) съответно.</w:t>
      </w:r>
    </w:p>
    <w:p w14:paraId="2EDBA7A8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7250D8" w14:textId="1D6B0CED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Четири седмично проучване на токсичността на амброксолов хидрохлорид , при интравенозно прилагане при плъхове (4,14 и </w:t>
      </w:r>
      <w:r w:rsidRPr="00497854">
        <w:rPr>
          <w:rFonts w:eastAsia="Times New Roman" w:cs="Arial"/>
          <w:color w:val="000000"/>
          <w:lang w:val="en-US"/>
        </w:rPr>
        <w:t>64mg/kg/</w:t>
      </w:r>
      <w:r w:rsidRPr="00497854">
        <w:rPr>
          <w:rFonts w:eastAsia="Times New Roman" w:cs="Arial"/>
          <w:color w:val="000000"/>
          <w:lang w:eastAsia="bg-BG"/>
        </w:rPr>
        <w:t>дневно</w:t>
      </w:r>
      <w:r w:rsidRPr="00497854">
        <w:rPr>
          <w:rFonts w:eastAsia="Times New Roman" w:cs="Arial"/>
          <w:color w:val="000000"/>
          <w:lang w:val="en-US"/>
        </w:rPr>
        <w:t xml:space="preserve">) </w:t>
      </w:r>
      <w:r w:rsidRPr="00497854">
        <w:rPr>
          <w:rFonts w:eastAsia="Times New Roman" w:cs="Arial"/>
          <w:color w:val="000000"/>
          <w:lang w:eastAsia="bg-BG"/>
        </w:rPr>
        <w:t xml:space="preserve">и при кучета (45, 90 и 120 </w:t>
      </w:r>
      <w:r w:rsidRPr="00497854">
        <w:rPr>
          <w:rFonts w:eastAsia="Times New Roman" w:cs="Arial"/>
          <w:color w:val="000000"/>
          <w:lang w:val="en-US"/>
        </w:rPr>
        <w:t xml:space="preserve">mg/kg/ </w:t>
      </w:r>
      <w:r w:rsidRPr="00497854">
        <w:rPr>
          <w:rFonts w:eastAsia="Times New Roman" w:cs="Arial"/>
          <w:color w:val="000000"/>
          <w:lang w:eastAsia="bg-BG"/>
        </w:rPr>
        <w:t>дневно (инфузии 3</w:t>
      </w:r>
      <w:r w:rsidRPr="00497854">
        <w:rPr>
          <w:rFonts w:eastAsia="Times New Roman" w:cs="Arial"/>
          <w:color w:val="000000"/>
          <w:lang w:val="en-US"/>
        </w:rPr>
        <w:t>h</w:t>
      </w:r>
      <w:r w:rsidRPr="00497854">
        <w:rPr>
          <w:rFonts w:eastAsia="Times New Roman" w:cs="Arial"/>
          <w:color w:val="000000"/>
          <w:lang w:eastAsia="bg-BG"/>
        </w:rPr>
        <w:t>/дневно)) не показва наличието на тежка локална и системна токсичност, включително и на хистопатология. Всички нежелани лекарствени реакции са обратими.</w:t>
      </w:r>
    </w:p>
    <w:p w14:paraId="2792CCFE" w14:textId="77777777" w:rsidR="00497854" w:rsidRDefault="00497854" w:rsidP="004978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946407" w14:textId="3BBB9D6A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color w:val="000000"/>
          <w:lang w:eastAsia="bg-BG"/>
        </w:rPr>
        <w:t xml:space="preserve">Амброксолов хидрохлорид не притежава ембриотоксично и тератогенно действие при перорално приложение на дози до 3000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 xml:space="preserve">/дневно при плъхове и при зайци в дози до 200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 xml:space="preserve">/дневно. Не повлиява фертилитета на плъхове в дози до 500 </w:t>
      </w:r>
      <w:r w:rsidRPr="00497854">
        <w:rPr>
          <w:rFonts w:eastAsia="Times New Roman" w:cs="Arial"/>
          <w:color w:val="000000"/>
          <w:lang w:val="en-US"/>
        </w:rPr>
        <w:t xml:space="preserve">mg/kg. </w:t>
      </w:r>
      <w:r w:rsidRPr="00497854">
        <w:rPr>
          <w:rFonts w:eastAsia="Times New Roman" w:cs="Arial"/>
          <w:color w:val="000000"/>
          <w:lang w:eastAsia="bg-BG"/>
        </w:rPr>
        <w:t xml:space="preserve">Нивото, при което не се наблюдават нежелани лекарствени реакции </w:t>
      </w:r>
      <w:r w:rsidRPr="00497854">
        <w:rPr>
          <w:rFonts w:eastAsia="Times New Roman" w:cs="Arial"/>
          <w:color w:val="000000"/>
          <w:lang w:val="en-US"/>
        </w:rPr>
        <w:t xml:space="preserve">(NOAEL) </w:t>
      </w:r>
      <w:r w:rsidRPr="00497854">
        <w:rPr>
          <w:rFonts w:eastAsia="Times New Roman" w:cs="Arial"/>
          <w:color w:val="000000"/>
          <w:lang w:eastAsia="bg-BG"/>
        </w:rPr>
        <w:t xml:space="preserve">по време на пери- и постнаталното развитие е 50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 xml:space="preserve">/дневно. Средната доза от 500 </w:t>
      </w:r>
      <w:r w:rsidRPr="00497854">
        <w:rPr>
          <w:rFonts w:eastAsia="Times New Roman" w:cs="Arial"/>
          <w:color w:val="000000"/>
          <w:lang w:val="en-US"/>
        </w:rPr>
        <w:t>mg/kg</w:t>
      </w:r>
      <w:r w:rsidRPr="00497854">
        <w:rPr>
          <w:rFonts w:eastAsia="Times New Roman" w:cs="Arial"/>
          <w:color w:val="000000"/>
          <w:lang w:eastAsia="bg-BG"/>
        </w:rPr>
        <w:t>/дневно амброксолов хидрохлорид е леко токсична за майките и поколението - наблюдавано е забавено развитие на телесното тегло и намален размер на потомството.</w:t>
      </w:r>
    </w:p>
    <w:p w14:paraId="2E39659A" w14:textId="77777777" w:rsidR="00497854" w:rsidRDefault="00497854" w:rsidP="00497854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13CE6099" w14:textId="45CEEBD0" w:rsidR="00497854" w:rsidRPr="00497854" w:rsidRDefault="00497854" w:rsidP="00497854">
      <w:pPr>
        <w:spacing w:line="240" w:lineRule="auto"/>
        <w:rPr>
          <w:rFonts w:eastAsia="Times New Roman" w:cs="Arial"/>
          <w:lang w:eastAsia="bg-BG"/>
        </w:rPr>
      </w:pPr>
      <w:r w:rsidRPr="00497854">
        <w:rPr>
          <w:rFonts w:eastAsia="Times New Roman" w:cs="Arial"/>
          <w:i/>
          <w:iCs/>
          <w:color w:val="000000"/>
          <w:lang w:val="en-US"/>
        </w:rPr>
        <w:t>In vitro</w:t>
      </w:r>
      <w:r w:rsidRPr="00497854">
        <w:rPr>
          <w:rFonts w:eastAsia="Times New Roman" w:cs="Arial"/>
          <w:color w:val="000000"/>
          <w:lang w:val="en-US"/>
        </w:rPr>
        <w:t xml:space="preserve"> </w:t>
      </w:r>
      <w:r w:rsidRPr="00497854">
        <w:rPr>
          <w:rFonts w:eastAsia="Times New Roman" w:cs="Arial"/>
          <w:color w:val="000000"/>
          <w:lang w:eastAsia="bg-BG"/>
        </w:rPr>
        <w:t xml:space="preserve">изпитванията за генотоксичност (тест на Амес и тест за хромозомна аберация) и </w:t>
      </w:r>
      <w:r w:rsidRPr="00497854">
        <w:rPr>
          <w:rFonts w:eastAsia="Times New Roman" w:cs="Arial"/>
          <w:i/>
          <w:iCs/>
          <w:color w:val="000000"/>
          <w:lang w:val="en-US"/>
        </w:rPr>
        <w:t xml:space="preserve">in vivo </w:t>
      </w:r>
      <w:r w:rsidRPr="00497854">
        <w:rPr>
          <w:rFonts w:eastAsia="Times New Roman" w:cs="Arial"/>
          <w:color w:val="000000"/>
          <w:lang w:eastAsia="bg-BG"/>
        </w:rPr>
        <w:t>(микронуклеарен тест) не показват мутагенен потенциал на амброксолов хидрохлорид.</w:t>
      </w:r>
    </w:p>
    <w:p w14:paraId="50440AFF" w14:textId="77777777" w:rsidR="00497854" w:rsidRDefault="00497854" w:rsidP="00497854">
      <w:pPr>
        <w:rPr>
          <w:rFonts w:eastAsia="Times New Roman" w:cs="Arial"/>
          <w:color w:val="000000"/>
          <w:lang w:eastAsia="bg-BG"/>
        </w:rPr>
      </w:pPr>
    </w:p>
    <w:p w14:paraId="337485DF" w14:textId="6AFB9305" w:rsidR="00497854" w:rsidRPr="00497854" w:rsidRDefault="00497854" w:rsidP="00497854">
      <w:pPr>
        <w:rPr>
          <w:rFonts w:cs="Arial"/>
        </w:rPr>
      </w:pPr>
      <w:r w:rsidRPr="00497854">
        <w:rPr>
          <w:rFonts w:eastAsia="Times New Roman" w:cs="Arial"/>
          <w:color w:val="000000"/>
          <w:lang w:eastAsia="bg-BG"/>
        </w:rPr>
        <w:t>Амброксолов хидрохлорид не показва туморогенен потенциал при проучва</w:t>
      </w:r>
      <w:r w:rsidRPr="00497854">
        <w:rPr>
          <w:rFonts w:eastAsia="Times New Roman" w:cs="Arial"/>
          <w:color w:val="000000"/>
          <w:u w:val="single"/>
          <w:lang w:eastAsia="bg-BG"/>
        </w:rPr>
        <w:t>ния</w:t>
      </w:r>
      <w:r w:rsidRPr="00497854">
        <w:rPr>
          <w:rFonts w:eastAsia="Times New Roman" w:cs="Arial"/>
          <w:color w:val="000000"/>
          <w:lang w:eastAsia="bg-BG"/>
        </w:rPr>
        <w:t xml:space="preserve"> за карцерогенност при мишки (50,200 и 800 </w:t>
      </w:r>
      <w:r w:rsidRPr="00497854">
        <w:rPr>
          <w:rFonts w:eastAsia="Times New Roman" w:cs="Arial"/>
          <w:color w:val="000000"/>
          <w:lang w:val="en-US"/>
        </w:rPr>
        <w:t xml:space="preserve">mg/kg) </w:t>
      </w:r>
      <w:r w:rsidRPr="00497854">
        <w:rPr>
          <w:rFonts w:eastAsia="Times New Roman" w:cs="Arial"/>
          <w:color w:val="000000"/>
          <w:lang w:eastAsia="bg-BG"/>
        </w:rPr>
        <w:t>и плъхове (65,250 и 1000</w:t>
      </w:r>
      <w:r w:rsidRPr="00497854">
        <w:rPr>
          <w:rFonts w:eastAsia="Times New Roman" w:cs="Arial"/>
          <w:color w:val="000000"/>
          <w:lang w:val="en-US"/>
        </w:rPr>
        <w:t xml:space="preserve"> mg/kg), </w:t>
      </w:r>
      <w:r w:rsidRPr="00497854">
        <w:rPr>
          <w:rFonts w:eastAsia="Times New Roman" w:cs="Arial"/>
          <w:color w:val="000000"/>
          <w:lang w:eastAsia="bg-BG"/>
        </w:rPr>
        <w:t>когато са лекувани с диета за 105 и 116 седмици, съответно.</w:t>
      </w:r>
    </w:p>
    <w:p w14:paraId="357049A8" w14:textId="5D66ACEE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47050D90" w14:textId="27E624C1" w:rsidR="00497854" w:rsidRDefault="00497854" w:rsidP="00497854"/>
    <w:p w14:paraId="7DBB9BDA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НОБЕЛ ФАРМА ЕООД</w:t>
      </w:r>
    </w:p>
    <w:p w14:paraId="2156F767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Околовръстен път 36</w:t>
      </w:r>
    </w:p>
    <w:p w14:paraId="431CD8FA" w14:textId="205DF1FA" w:rsidR="00497854" w:rsidRPr="00497854" w:rsidRDefault="00497854" w:rsidP="00497854">
      <w:r w:rsidRPr="00497854">
        <w:rPr>
          <w:lang w:eastAsia="bg-BG"/>
        </w:rPr>
        <w:t>София 1415, България</w:t>
      </w:r>
    </w:p>
    <w:p w14:paraId="0A53321D" w14:textId="42ACA777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4A15CFD" w14:textId="6D79512A" w:rsidR="00497854" w:rsidRDefault="00497854" w:rsidP="00497854"/>
    <w:p w14:paraId="622BB0D1" w14:textId="442E788A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20050334</w:t>
      </w:r>
    </w:p>
    <w:p w14:paraId="3715C10B" w14:textId="63C05DB5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65D7D0FA" w14:textId="2378FA10" w:rsidR="00497854" w:rsidRDefault="00497854" w:rsidP="00497854"/>
    <w:p w14:paraId="691D3930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Дата на първо разрешаване: 22.06.2005 г</w:t>
      </w:r>
    </w:p>
    <w:p w14:paraId="2127E571" w14:textId="77777777" w:rsidR="00497854" w:rsidRPr="00497854" w:rsidRDefault="00497854" w:rsidP="00497854">
      <w:pPr>
        <w:rPr>
          <w:sz w:val="24"/>
          <w:szCs w:val="24"/>
          <w:lang w:eastAsia="bg-BG"/>
        </w:rPr>
      </w:pPr>
      <w:r w:rsidRPr="00497854">
        <w:rPr>
          <w:lang w:eastAsia="bg-BG"/>
        </w:rPr>
        <w:t>Дата на последно подновяване: 08.09.2010 г.</w:t>
      </w:r>
    </w:p>
    <w:p w14:paraId="731DF939" w14:textId="77777777" w:rsidR="00497854" w:rsidRPr="00497854" w:rsidRDefault="00497854" w:rsidP="00497854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5FE58DDC" w:rsidR="00BB22B4" w:rsidRPr="00BB22B4" w:rsidRDefault="00497854" w:rsidP="00497854">
      <w:r>
        <w:t>02/2016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71F10"/>
    <w:rsid w:val="00497854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.bg" TargetMode="External"/><Relationship Id="rId5" Type="http://schemas.openxmlformats.org/officeDocument/2006/relationships/hyperlink" Target="mailto:bda@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2023-01-29T14:55:00Z</dcterms:created>
  <dcterms:modified xsi:type="dcterms:W3CDTF">2023-01-29T14:55:00Z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