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70A34CF" w:rsidR="007122AD" w:rsidRDefault="00DD466D" w:rsidP="00936AD0">
      <w:pPr>
        <w:pStyle w:val="Heading1"/>
      </w:pPr>
      <w:r>
        <w:t>1.ИМЕ НА ЛЕКАРСТВЕНИЯ ПРОДУКТ</w:t>
      </w:r>
    </w:p>
    <w:p w14:paraId="0D98E38F" w14:textId="3D5EB02D" w:rsidR="00AC7AC8" w:rsidRDefault="00AC7AC8" w:rsidP="00AC7AC8"/>
    <w:p w14:paraId="1E606E03" w14:textId="77777777" w:rsidR="00AC7AC8" w:rsidRPr="00AC7AC8" w:rsidRDefault="00AC7AC8" w:rsidP="00AC7AC8">
      <w:pPr>
        <w:spacing w:line="240" w:lineRule="auto"/>
        <w:rPr>
          <w:rFonts w:eastAsia="Times New Roman" w:cs="Arial"/>
        </w:rPr>
      </w:pPr>
      <w:r w:rsidRPr="00AC7AC8">
        <w:rPr>
          <w:rFonts w:eastAsia="Times New Roman" w:cs="Arial"/>
          <w:color w:val="000000"/>
          <w:lang w:eastAsia="bg-BG"/>
        </w:rPr>
        <w:t xml:space="preserve">АМЛОДИПИН АЛКАЛОИД 5 </w:t>
      </w:r>
      <w:r w:rsidRPr="00AC7AC8">
        <w:rPr>
          <w:rFonts w:eastAsia="Times New Roman" w:cs="Arial"/>
          <w:color w:val="000000"/>
          <w:lang w:val="en-US"/>
        </w:rPr>
        <w:t>mg</w:t>
      </w:r>
      <w:r w:rsidRPr="00AC7AC8">
        <w:rPr>
          <w:rFonts w:eastAsia="Times New Roman" w:cs="Arial"/>
          <w:color w:val="000000"/>
        </w:rPr>
        <w:t xml:space="preserve"> </w:t>
      </w:r>
      <w:r w:rsidRPr="00AC7AC8">
        <w:rPr>
          <w:rFonts w:eastAsia="Times New Roman" w:cs="Arial"/>
          <w:color w:val="000000"/>
          <w:lang w:eastAsia="bg-BG"/>
        </w:rPr>
        <w:t>таблетки</w:t>
      </w:r>
    </w:p>
    <w:p w14:paraId="7469252E" w14:textId="77777777" w:rsidR="00AC7AC8" w:rsidRPr="00AC7AC8" w:rsidRDefault="00AC7AC8" w:rsidP="00AC7AC8">
      <w:pPr>
        <w:spacing w:line="240" w:lineRule="auto"/>
        <w:rPr>
          <w:rFonts w:eastAsia="Times New Roman" w:cs="Arial"/>
        </w:rPr>
      </w:pPr>
      <w:r w:rsidRPr="00AC7AC8">
        <w:rPr>
          <w:rFonts w:eastAsia="Times New Roman" w:cs="Arial"/>
          <w:color w:val="000000"/>
          <w:lang w:eastAsia="bg-BG"/>
        </w:rPr>
        <w:t xml:space="preserve">АМЛОДИПИН АЛКАЛОИД 10 </w:t>
      </w:r>
      <w:r w:rsidRPr="00AC7AC8">
        <w:rPr>
          <w:rFonts w:eastAsia="Times New Roman" w:cs="Arial"/>
          <w:color w:val="000000"/>
          <w:lang w:val="en-US"/>
        </w:rPr>
        <w:t>mg</w:t>
      </w:r>
      <w:r w:rsidRPr="00AC7AC8">
        <w:rPr>
          <w:rFonts w:eastAsia="Times New Roman" w:cs="Arial"/>
          <w:color w:val="000000"/>
        </w:rPr>
        <w:t xml:space="preserve"> </w:t>
      </w:r>
      <w:r w:rsidRPr="00AC7AC8">
        <w:rPr>
          <w:rFonts w:eastAsia="Times New Roman" w:cs="Arial"/>
          <w:color w:val="000000"/>
          <w:lang w:eastAsia="bg-BG"/>
        </w:rPr>
        <w:t>таблетки</w:t>
      </w:r>
    </w:p>
    <w:p w14:paraId="4FCA2CE6" w14:textId="77777777" w:rsidR="00AC7AC8" w:rsidRPr="00AC7AC8" w:rsidRDefault="00AC7AC8" w:rsidP="00AC7AC8">
      <w:pPr>
        <w:spacing w:line="240" w:lineRule="auto"/>
        <w:rPr>
          <w:rFonts w:eastAsia="Times New Roman" w:cs="Arial"/>
          <w:color w:val="000000"/>
        </w:rPr>
      </w:pPr>
    </w:p>
    <w:p w14:paraId="00C4497B" w14:textId="0D59F9A0" w:rsidR="00AC7AC8" w:rsidRPr="00AC7AC8" w:rsidRDefault="00AC7AC8" w:rsidP="00AC7AC8">
      <w:pPr>
        <w:spacing w:line="240" w:lineRule="auto"/>
        <w:rPr>
          <w:rFonts w:eastAsia="Times New Roman" w:cs="Arial"/>
          <w:lang w:val="en-US"/>
        </w:rPr>
      </w:pPr>
      <w:r w:rsidRPr="00AC7AC8">
        <w:rPr>
          <w:rFonts w:eastAsia="Times New Roman" w:cs="Arial"/>
          <w:color w:val="000000"/>
          <w:lang w:val="en-US"/>
        </w:rPr>
        <w:t xml:space="preserve">AMLODIPIN ALKALOID </w:t>
      </w:r>
      <w:r w:rsidRPr="00AC7AC8">
        <w:rPr>
          <w:rFonts w:eastAsia="Times New Roman" w:cs="Arial"/>
          <w:color w:val="000000"/>
          <w:lang w:eastAsia="bg-BG"/>
        </w:rPr>
        <w:t xml:space="preserve">5 </w:t>
      </w:r>
      <w:r w:rsidRPr="00AC7AC8">
        <w:rPr>
          <w:rFonts w:eastAsia="Times New Roman" w:cs="Arial"/>
          <w:color w:val="000000"/>
          <w:lang w:val="en-US"/>
        </w:rPr>
        <w:t>mg tablets</w:t>
      </w:r>
    </w:p>
    <w:p w14:paraId="74999645" w14:textId="0543993A" w:rsidR="00AC7AC8" w:rsidRPr="00AC7AC8" w:rsidRDefault="00AC7AC8" w:rsidP="00AC7AC8">
      <w:pPr>
        <w:rPr>
          <w:rFonts w:cs="Arial"/>
        </w:rPr>
      </w:pPr>
      <w:r w:rsidRPr="00AC7AC8">
        <w:rPr>
          <w:rFonts w:eastAsia="Times New Roman" w:cs="Arial"/>
          <w:color w:val="000000"/>
          <w:lang w:val="en-US"/>
        </w:rPr>
        <w:t>AMLODIPIN ALKALOID 10 mg tablets</w:t>
      </w:r>
    </w:p>
    <w:p w14:paraId="6920A680" w14:textId="231D8E47" w:rsidR="00C40420" w:rsidRDefault="00DD466D" w:rsidP="004A448E">
      <w:pPr>
        <w:pStyle w:val="Heading1"/>
      </w:pPr>
      <w:r>
        <w:t>2. КАЧЕСТВЕН И КОЛИЧЕСТВЕН СЪСТАВ</w:t>
      </w:r>
    </w:p>
    <w:p w14:paraId="3FE80A7E" w14:textId="43E74F4D" w:rsidR="00AC7AC8" w:rsidRDefault="00AC7AC8" w:rsidP="00AC7AC8"/>
    <w:p w14:paraId="560F60D3"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Всяка таблетка съдържа 6.934 </w:t>
      </w:r>
      <w:r w:rsidRPr="00AC7AC8">
        <w:rPr>
          <w:rFonts w:eastAsia="Times New Roman" w:cs="Arial"/>
          <w:color w:val="000000"/>
          <w:szCs w:val="20"/>
          <w:lang w:val="en-US"/>
        </w:rPr>
        <w:t>mg</w:t>
      </w:r>
      <w:r w:rsidRPr="00AC7AC8">
        <w:rPr>
          <w:rFonts w:eastAsia="Times New Roman" w:cs="Arial"/>
          <w:color w:val="000000"/>
          <w:szCs w:val="20"/>
        </w:rPr>
        <w:t xml:space="preserve"> </w:t>
      </w:r>
      <w:r w:rsidRPr="00AC7AC8">
        <w:rPr>
          <w:rFonts w:eastAsia="Times New Roman" w:cs="Arial"/>
          <w:color w:val="000000"/>
          <w:szCs w:val="20"/>
          <w:lang w:eastAsia="bg-BG"/>
        </w:rPr>
        <w:t xml:space="preserve">амлодипинов безилат </w:t>
      </w:r>
      <w:r w:rsidRPr="00AC7AC8">
        <w:rPr>
          <w:rFonts w:eastAsia="Times New Roman" w:cs="Arial"/>
          <w:i/>
          <w:iCs/>
          <w:color w:val="000000"/>
          <w:szCs w:val="20"/>
        </w:rPr>
        <w:t>(</w:t>
      </w:r>
      <w:r w:rsidRPr="00AC7AC8">
        <w:rPr>
          <w:rFonts w:eastAsia="Times New Roman" w:cs="Arial"/>
          <w:i/>
          <w:iCs/>
          <w:color w:val="000000"/>
          <w:szCs w:val="20"/>
          <w:lang w:val="en-US"/>
        </w:rPr>
        <w:t>amlodipine</w:t>
      </w:r>
      <w:r w:rsidRPr="00AC7AC8">
        <w:rPr>
          <w:rFonts w:eastAsia="Times New Roman" w:cs="Arial"/>
          <w:i/>
          <w:iCs/>
          <w:color w:val="000000"/>
          <w:szCs w:val="20"/>
        </w:rPr>
        <w:t xml:space="preserve"> </w:t>
      </w:r>
      <w:proofErr w:type="spellStart"/>
      <w:r w:rsidRPr="00AC7AC8">
        <w:rPr>
          <w:rFonts w:eastAsia="Times New Roman" w:cs="Arial"/>
          <w:i/>
          <w:iCs/>
          <w:color w:val="000000"/>
          <w:szCs w:val="20"/>
          <w:lang w:val="en-US"/>
        </w:rPr>
        <w:t>besylate</w:t>
      </w:r>
      <w:proofErr w:type="spellEnd"/>
      <w:r w:rsidRPr="00AC7AC8">
        <w:rPr>
          <w:rFonts w:eastAsia="Times New Roman" w:cs="Arial"/>
          <w:i/>
          <w:iCs/>
          <w:color w:val="000000"/>
          <w:szCs w:val="20"/>
        </w:rPr>
        <w:t>)</w:t>
      </w:r>
      <w:r w:rsidRPr="00AC7AC8">
        <w:rPr>
          <w:rFonts w:eastAsia="Times New Roman" w:cs="Arial"/>
          <w:color w:val="000000"/>
          <w:szCs w:val="20"/>
        </w:rPr>
        <w:t xml:space="preserve"> </w:t>
      </w:r>
      <w:r w:rsidRPr="00AC7AC8">
        <w:rPr>
          <w:rFonts w:eastAsia="Times New Roman" w:cs="Arial"/>
          <w:color w:val="000000"/>
          <w:szCs w:val="20"/>
          <w:lang w:eastAsia="bg-BG"/>
        </w:rPr>
        <w:t xml:space="preserve">еквивалентен на 5 </w:t>
      </w:r>
      <w:r w:rsidRPr="00AC7AC8">
        <w:rPr>
          <w:rFonts w:eastAsia="Times New Roman" w:cs="Arial"/>
          <w:color w:val="000000"/>
          <w:szCs w:val="20"/>
          <w:lang w:val="en-US"/>
        </w:rPr>
        <w:t>mg</w:t>
      </w:r>
      <w:r w:rsidRPr="00AC7AC8">
        <w:rPr>
          <w:rFonts w:eastAsia="Times New Roman" w:cs="Arial"/>
          <w:color w:val="000000"/>
          <w:szCs w:val="20"/>
        </w:rPr>
        <w:t xml:space="preserve"> </w:t>
      </w:r>
      <w:r w:rsidRPr="00AC7AC8">
        <w:rPr>
          <w:rFonts w:eastAsia="Times New Roman" w:cs="Arial"/>
          <w:color w:val="000000"/>
          <w:szCs w:val="20"/>
          <w:lang w:eastAsia="bg-BG"/>
        </w:rPr>
        <w:t xml:space="preserve">амлодипин </w:t>
      </w:r>
      <w:r w:rsidRPr="00AC7AC8">
        <w:rPr>
          <w:rFonts w:eastAsia="Times New Roman" w:cs="Arial"/>
          <w:color w:val="000000"/>
          <w:szCs w:val="20"/>
        </w:rPr>
        <w:t>(</w:t>
      </w:r>
      <w:r w:rsidRPr="00AC7AC8">
        <w:rPr>
          <w:rFonts w:eastAsia="Times New Roman" w:cs="Arial"/>
          <w:color w:val="000000"/>
          <w:szCs w:val="20"/>
          <w:lang w:val="en-US"/>
        </w:rPr>
        <w:t>amlodipine</w:t>
      </w:r>
      <w:r w:rsidRPr="00AC7AC8">
        <w:rPr>
          <w:rFonts w:eastAsia="Times New Roman" w:cs="Arial"/>
          <w:color w:val="000000"/>
          <w:szCs w:val="20"/>
        </w:rPr>
        <w:t>).</w:t>
      </w:r>
    </w:p>
    <w:p w14:paraId="77D934C0" w14:textId="77777777" w:rsidR="00AC7AC8" w:rsidRPr="00AC7AC8" w:rsidRDefault="00AC7AC8" w:rsidP="00AC7AC8">
      <w:pPr>
        <w:spacing w:line="240" w:lineRule="auto"/>
        <w:rPr>
          <w:rFonts w:eastAsia="Times New Roman" w:cs="Arial"/>
          <w:color w:val="000000"/>
          <w:szCs w:val="20"/>
          <w:lang w:eastAsia="bg-BG"/>
        </w:rPr>
      </w:pPr>
    </w:p>
    <w:p w14:paraId="270267A1" w14:textId="4483301A"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Всяка таблетка съдържа 13.869 </w:t>
      </w:r>
      <w:r w:rsidRPr="00AC7AC8">
        <w:rPr>
          <w:rFonts w:eastAsia="Times New Roman" w:cs="Arial"/>
          <w:color w:val="000000"/>
          <w:szCs w:val="20"/>
          <w:lang w:val="en-US"/>
        </w:rPr>
        <w:t>mg</w:t>
      </w:r>
      <w:r w:rsidRPr="00AC7AC8">
        <w:rPr>
          <w:rFonts w:eastAsia="Times New Roman" w:cs="Arial"/>
          <w:color w:val="000000"/>
          <w:szCs w:val="20"/>
        </w:rPr>
        <w:t xml:space="preserve"> </w:t>
      </w:r>
      <w:r w:rsidRPr="00AC7AC8">
        <w:rPr>
          <w:rFonts w:eastAsia="Times New Roman" w:cs="Arial"/>
          <w:color w:val="000000"/>
          <w:szCs w:val="20"/>
          <w:lang w:eastAsia="bg-BG"/>
        </w:rPr>
        <w:t xml:space="preserve">амлодипинов безилат </w:t>
      </w:r>
      <w:r w:rsidRPr="00AC7AC8">
        <w:rPr>
          <w:rFonts w:eastAsia="Times New Roman" w:cs="Arial"/>
          <w:i/>
          <w:iCs/>
          <w:color w:val="000000"/>
          <w:szCs w:val="20"/>
        </w:rPr>
        <w:t>(</w:t>
      </w:r>
      <w:r w:rsidRPr="00AC7AC8">
        <w:rPr>
          <w:rFonts w:eastAsia="Times New Roman" w:cs="Arial"/>
          <w:i/>
          <w:iCs/>
          <w:color w:val="000000"/>
          <w:szCs w:val="20"/>
          <w:lang w:val="en-US"/>
        </w:rPr>
        <w:t>amlodipine</w:t>
      </w:r>
      <w:r w:rsidRPr="00AC7AC8">
        <w:rPr>
          <w:rFonts w:eastAsia="Times New Roman" w:cs="Arial"/>
          <w:i/>
          <w:iCs/>
          <w:color w:val="000000"/>
          <w:szCs w:val="20"/>
        </w:rPr>
        <w:t xml:space="preserve"> </w:t>
      </w:r>
      <w:proofErr w:type="spellStart"/>
      <w:r w:rsidRPr="00AC7AC8">
        <w:rPr>
          <w:rFonts w:eastAsia="Times New Roman" w:cs="Arial"/>
          <w:i/>
          <w:iCs/>
          <w:color w:val="000000"/>
          <w:szCs w:val="20"/>
          <w:lang w:val="en-US"/>
        </w:rPr>
        <w:t>besylate</w:t>
      </w:r>
      <w:proofErr w:type="spellEnd"/>
      <w:r w:rsidRPr="00AC7AC8">
        <w:rPr>
          <w:rFonts w:eastAsia="Times New Roman" w:cs="Arial"/>
          <w:i/>
          <w:iCs/>
          <w:color w:val="000000"/>
          <w:szCs w:val="20"/>
        </w:rPr>
        <w:t>)</w:t>
      </w:r>
      <w:r w:rsidRPr="00AC7AC8">
        <w:rPr>
          <w:rFonts w:eastAsia="Times New Roman" w:cs="Arial"/>
          <w:color w:val="000000"/>
          <w:szCs w:val="20"/>
        </w:rPr>
        <w:t xml:space="preserve"> </w:t>
      </w:r>
      <w:r w:rsidRPr="00AC7AC8">
        <w:rPr>
          <w:rFonts w:eastAsia="Times New Roman" w:cs="Arial"/>
          <w:color w:val="000000"/>
          <w:szCs w:val="20"/>
          <w:lang w:eastAsia="bg-BG"/>
        </w:rPr>
        <w:t xml:space="preserve">еквивалентен на 10 </w:t>
      </w:r>
      <w:r w:rsidRPr="00AC7AC8">
        <w:rPr>
          <w:rFonts w:eastAsia="Times New Roman" w:cs="Arial"/>
          <w:color w:val="000000"/>
          <w:szCs w:val="20"/>
          <w:lang w:val="en-US"/>
        </w:rPr>
        <w:t>mg</w:t>
      </w:r>
      <w:r w:rsidRPr="00AC7AC8">
        <w:rPr>
          <w:rFonts w:eastAsia="Times New Roman" w:cs="Arial"/>
          <w:color w:val="000000"/>
          <w:szCs w:val="20"/>
        </w:rPr>
        <w:t xml:space="preserve"> </w:t>
      </w:r>
      <w:r w:rsidRPr="00AC7AC8">
        <w:rPr>
          <w:rFonts w:eastAsia="Times New Roman" w:cs="Arial"/>
          <w:color w:val="000000"/>
          <w:szCs w:val="20"/>
          <w:lang w:eastAsia="bg-BG"/>
        </w:rPr>
        <w:t xml:space="preserve">амлодипии </w:t>
      </w:r>
      <w:r w:rsidRPr="00AC7AC8">
        <w:rPr>
          <w:rFonts w:eastAsia="Times New Roman" w:cs="Arial"/>
          <w:color w:val="000000"/>
          <w:szCs w:val="20"/>
        </w:rPr>
        <w:t>(</w:t>
      </w:r>
      <w:r w:rsidRPr="00AC7AC8">
        <w:rPr>
          <w:rFonts w:eastAsia="Times New Roman" w:cs="Arial"/>
          <w:color w:val="000000"/>
          <w:szCs w:val="20"/>
          <w:lang w:val="en-US"/>
        </w:rPr>
        <w:t>amlodipine</w:t>
      </w:r>
      <w:r w:rsidRPr="00AC7AC8">
        <w:rPr>
          <w:rFonts w:eastAsia="Times New Roman" w:cs="Arial"/>
          <w:color w:val="000000"/>
          <w:szCs w:val="20"/>
        </w:rPr>
        <w:t>).</w:t>
      </w:r>
    </w:p>
    <w:p w14:paraId="224E5153"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Помощно(и) вещество(а) с известно действие</w:t>
      </w:r>
    </w:p>
    <w:p w14:paraId="31929BB8"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Всяка Амлодипин Алкалоид 5 </w:t>
      </w:r>
      <w:r w:rsidRPr="00AC7AC8">
        <w:rPr>
          <w:rFonts w:eastAsia="Times New Roman" w:cs="Arial"/>
          <w:color w:val="000000"/>
          <w:szCs w:val="20"/>
          <w:lang w:val="en-US"/>
        </w:rPr>
        <w:t>mg</w:t>
      </w:r>
      <w:r w:rsidRPr="00AC7AC8">
        <w:rPr>
          <w:rFonts w:eastAsia="Times New Roman" w:cs="Arial"/>
          <w:color w:val="000000"/>
          <w:szCs w:val="20"/>
        </w:rPr>
        <w:t xml:space="preserve"> </w:t>
      </w:r>
      <w:r w:rsidRPr="00AC7AC8">
        <w:rPr>
          <w:rFonts w:eastAsia="Times New Roman" w:cs="Arial"/>
          <w:color w:val="000000"/>
          <w:szCs w:val="20"/>
          <w:lang w:eastAsia="bg-BG"/>
        </w:rPr>
        <w:t xml:space="preserve">таблетка съдържа 37.29 </w:t>
      </w:r>
      <w:r w:rsidRPr="00AC7AC8">
        <w:rPr>
          <w:rFonts w:eastAsia="Times New Roman" w:cs="Arial"/>
          <w:color w:val="000000"/>
          <w:szCs w:val="20"/>
          <w:lang w:val="en-US"/>
        </w:rPr>
        <w:t>mg</w:t>
      </w:r>
      <w:r w:rsidRPr="00AC7AC8">
        <w:rPr>
          <w:rFonts w:eastAsia="Times New Roman" w:cs="Arial"/>
          <w:color w:val="000000"/>
          <w:szCs w:val="20"/>
        </w:rPr>
        <w:t xml:space="preserve"> </w:t>
      </w:r>
      <w:r w:rsidRPr="00AC7AC8">
        <w:rPr>
          <w:rFonts w:eastAsia="Times New Roman" w:cs="Arial"/>
          <w:color w:val="000000"/>
          <w:szCs w:val="20"/>
          <w:lang w:eastAsia="bg-BG"/>
        </w:rPr>
        <w:t>лактоза монохидрат.</w:t>
      </w:r>
    </w:p>
    <w:p w14:paraId="606CAF05"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Всяка Амлодипин Алкалоид 10 </w:t>
      </w:r>
      <w:r w:rsidRPr="00AC7AC8">
        <w:rPr>
          <w:rFonts w:eastAsia="Times New Roman" w:cs="Arial"/>
          <w:color w:val="000000"/>
          <w:szCs w:val="20"/>
          <w:lang w:val="en-US"/>
        </w:rPr>
        <w:t>mg</w:t>
      </w:r>
      <w:r w:rsidRPr="00AC7AC8">
        <w:rPr>
          <w:rFonts w:eastAsia="Times New Roman" w:cs="Arial"/>
          <w:color w:val="000000"/>
          <w:szCs w:val="20"/>
        </w:rPr>
        <w:t xml:space="preserve"> </w:t>
      </w:r>
      <w:r w:rsidRPr="00AC7AC8">
        <w:rPr>
          <w:rFonts w:eastAsia="Times New Roman" w:cs="Arial"/>
          <w:color w:val="000000"/>
          <w:szCs w:val="20"/>
          <w:lang w:eastAsia="bg-BG"/>
        </w:rPr>
        <w:t xml:space="preserve">таблетка съдържа 90 </w:t>
      </w:r>
      <w:r w:rsidRPr="00AC7AC8">
        <w:rPr>
          <w:rFonts w:eastAsia="Times New Roman" w:cs="Arial"/>
          <w:color w:val="000000"/>
          <w:szCs w:val="20"/>
          <w:lang w:val="en-US"/>
        </w:rPr>
        <w:t>mg</w:t>
      </w:r>
      <w:r w:rsidRPr="00AC7AC8">
        <w:rPr>
          <w:rFonts w:eastAsia="Times New Roman" w:cs="Arial"/>
          <w:color w:val="000000"/>
          <w:szCs w:val="20"/>
        </w:rPr>
        <w:t xml:space="preserve"> </w:t>
      </w:r>
      <w:r w:rsidRPr="00AC7AC8">
        <w:rPr>
          <w:rFonts w:eastAsia="Times New Roman" w:cs="Arial"/>
          <w:color w:val="000000"/>
          <w:szCs w:val="20"/>
          <w:lang w:eastAsia="bg-BG"/>
        </w:rPr>
        <w:t>лактоза монохидрат.</w:t>
      </w:r>
    </w:p>
    <w:p w14:paraId="1BDA1A69" w14:textId="77777777" w:rsidR="00AC7AC8" w:rsidRPr="00AC7AC8" w:rsidRDefault="00AC7AC8" w:rsidP="00AC7AC8"/>
    <w:p w14:paraId="614984C4" w14:textId="253F7BB4" w:rsidR="008A6AF2" w:rsidRDefault="00DD466D" w:rsidP="002C50EE">
      <w:pPr>
        <w:pStyle w:val="Heading1"/>
      </w:pPr>
      <w:r>
        <w:t>3. ЛЕКАРСТВЕНА ФОРМА</w:t>
      </w:r>
    </w:p>
    <w:p w14:paraId="0F796CCE" w14:textId="404FC818" w:rsidR="00AC7AC8" w:rsidRDefault="00AC7AC8" w:rsidP="00AC7AC8"/>
    <w:p w14:paraId="2D45140A"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Таблетка</w:t>
      </w:r>
    </w:p>
    <w:p w14:paraId="29ABE8DF" w14:textId="77777777" w:rsidR="00AC7AC8" w:rsidRPr="00AC7AC8" w:rsidRDefault="00AC7AC8" w:rsidP="00AC7AC8">
      <w:pPr>
        <w:spacing w:line="240" w:lineRule="auto"/>
        <w:rPr>
          <w:rFonts w:eastAsia="Times New Roman" w:cs="Arial"/>
          <w:color w:val="000000"/>
          <w:szCs w:val="20"/>
          <w:u w:val="single"/>
          <w:lang w:eastAsia="bg-BG"/>
        </w:rPr>
      </w:pPr>
    </w:p>
    <w:p w14:paraId="4E1E9946" w14:textId="4EDA5998"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 xml:space="preserve">Амлодипин Алкалоид 5 </w:t>
      </w:r>
      <w:r w:rsidRPr="00AC7AC8">
        <w:rPr>
          <w:rFonts w:eastAsia="Times New Roman" w:cs="Arial"/>
          <w:color w:val="000000"/>
          <w:szCs w:val="20"/>
          <w:u w:val="single"/>
          <w:lang w:val="en-US"/>
        </w:rPr>
        <w:t>mg</w:t>
      </w:r>
      <w:r w:rsidRPr="00AC7AC8">
        <w:rPr>
          <w:rFonts w:eastAsia="Times New Roman" w:cs="Arial"/>
          <w:color w:val="000000"/>
          <w:szCs w:val="20"/>
          <w:u w:val="single"/>
          <w:lang w:val="ru-RU"/>
        </w:rPr>
        <w:t xml:space="preserve"> </w:t>
      </w:r>
      <w:r w:rsidRPr="00AC7AC8">
        <w:rPr>
          <w:rFonts w:eastAsia="Times New Roman" w:cs="Arial"/>
          <w:color w:val="000000"/>
          <w:szCs w:val="20"/>
          <w:u w:val="single"/>
          <w:lang w:eastAsia="bg-BG"/>
        </w:rPr>
        <w:t>таблетки</w:t>
      </w:r>
    </w:p>
    <w:p w14:paraId="06EB03E0"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Кръгли, двойноизпъкнали, бели таблетки с делителна черта от едната страна.</w:t>
      </w:r>
    </w:p>
    <w:p w14:paraId="01005C01"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Таблетката може да бъде разделена на две равни дози.</w:t>
      </w:r>
    </w:p>
    <w:p w14:paraId="7F71E13A" w14:textId="77777777" w:rsidR="00AC7AC8" w:rsidRPr="00AC7AC8" w:rsidRDefault="00AC7AC8" w:rsidP="00AC7AC8">
      <w:pPr>
        <w:spacing w:line="240" w:lineRule="auto"/>
        <w:rPr>
          <w:rFonts w:eastAsia="Times New Roman" w:cs="Arial"/>
          <w:color w:val="000000"/>
          <w:szCs w:val="20"/>
          <w:u w:val="single"/>
          <w:lang w:eastAsia="bg-BG"/>
        </w:rPr>
      </w:pPr>
    </w:p>
    <w:p w14:paraId="05D64B9D" w14:textId="7DCEBE92"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 xml:space="preserve">Амлодипин Алкалоид 10 </w:t>
      </w:r>
      <w:r w:rsidRPr="00AC7AC8">
        <w:rPr>
          <w:rFonts w:eastAsia="Times New Roman" w:cs="Arial"/>
          <w:color w:val="000000"/>
          <w:szCs w:val="20"/>
          <w:u w:val="single"/>
          <w:lang w:val="en-US"/>
        </w:rPr>
        <w:t>mg</w:t>
      </w:r>
      <w:r w:rsidRPr="00AC7AC8">
        <w:rPr>
          <w:rFonts w:eastAsia="Times New Roman" w:cs="Arial"/>
          <w:color w:val="000000"/>
          <w:szCs w:val="20"/>
          <w:u w:val="single"/>
          <w:lang w:val="ru-RU"/>
        </w:rPr>
        <w:t xml:space="preserve"> </w:t>
      </w:r>
      <w:r w:rsidRPr="00AC7AC8">
        <w:rPr>
          <w:rFonts w:eastAsia="Times New Roman" w:cs="Arial"/>
          <w:color w:val="000000"/>
          <w:szCs w:val="20"/>
          <w:u w:val="single"/>
          <w:lang w:eastAsia="bg-BG"/>
        </w:rPr>
        <w:t>таблетки</w:t>
      </w:r>
    </w:p>
    <w:p w14:paraId="091F70D3"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Кръгли, двойноизпъкнали, бели таблетки с делителна черта от едната страна.</w:t>
      </w:r>
    </w:p>
    <w:p w14:paraId="163802C3"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Делителната черта е само за улесняване на счупването с цел по-лесно гълтане, а не за разделяне на равни дози.</w:t>
      </w:r>
    </w:p>
    <w:p w14:paraId="4FBC0F78" w14:textId="77777777" w:rsidR="00AC7AC8" w:rsidRPr="00AC7AC8" w:rsidRDefault="00AC7AC8" w:rsidP="00AC7AC8"/>
    <w:p w14:paraId="490FC2C4" w14:textId="0F4A4A75" w:rsidR="002C50EE" w:rsidRDefault="002C50EE" w:rsidP="002C50EE">
      <w:pPr>
        <w:pStyle w:val="Heading1"/>
      </w:pPr>
      <w:r>
        <w:t>4. КЛИНИЧНИ ДАННИ</w:t>
      </w:r>
    </w:p>
    <w:p w14:paraId="74330405" w14:textId="0125C55D" w:rsidR="007122AD" w:rsidRDefault="002C50EE" w:rsidP="00936AD0">
      <w:pPr>
        <w:pStyle w:val="Heading2"/>
      </w:pPr>
      <w:r>
        <w:t>4.1. Терапевтични показания</w:t>
      </w:r>
    </w:p>
    <w:p w14:paraId="211124AE" w14:textId="29B8DAEA" w:rsidR="00AC7AC8" w:rsidRDefault="00AC7AC8" w:rsidP="00AC7AC8"/>
    <w:p w14:paraId="2888867B" w14:textId="77777777" w:rsidR="00AC7AC8" w:rsidRPr="00AC7AC8" w:rsidRDefault="00AC7AC8" w:rsidP="00AC7AC8">
      <w:pPr>
        <w:pStyle w:val="ListParagraph"/>
        <w:numPr>
          <w:ilvl w:val="0"/>
          <w:numId w:val="37"/>
        </w:numPr>
        <w:rPr>
          <w:sz w:val="24"/>
          <w:szCs w:val="24"/>
        </w:rPr>
      </w:pPr>
      <w:r w:rsidRPr="00AC7AC8">
        <w:rPr>
          <w:lang w:eastAsia="bg-BG"/>
        </w:rPr>
        <w:t>Хипертония</w:t>
      </w:r>
    </w:p>
    <w:p w14:paraId="5E249B32" w14:textId="77777777" w:rsidR="00AC7AC8" w:rsidRPr="00AC7AC8" w:rsidRDefault="00AC7AC8" w:rsidP="00AC7AC8">
      <w:pPr>
        <w:pStyle w:val="ListParagraph"/>
        <w:numPr>
          <w:ilvl w:val="0"/>
          <w:numId w:val="37"/>
        </w:numPr>
        <w:rPr>
          <w:sz w:val="24"/>
          <w:szCs w:val="24"/>
        </w:rPr>
      </w:pPr>
      <w:r w:rsidRPr="00AC7AC8">
        <w:rPr>
          <w:lang w:eastAsia="bg-BG"/>
        </w:rPr>
        <w:t>Хронична стабилна стенокардия</w:t>
      </w:r>
    </w:p>
    <w:p w14:paraId="73A0EA38" w14:textId="3FF61230" w:rsidR="00AC7AC8" w:rsidRPr="00AC7AC8" w:rsidRDefault="00AC7AC8" w:rsidP="00AC7AC8">
      <w:pPr>
        <w:pStyle w:val="ListParagraph"/>
        <w:numPr>
          <w:ilvl w:val="0"/>
          <w:numId w:val="37"/>
        </w:numPr>
        <w:rPr>
          <w:sz w:val="24"/>
          <w:szCs w:val="24"/>
        </w:rPr>
      </w:pPr>
      <w:r w:rsidRPr="00AC7AC8">
        <w:rPr>
          <w:lang w:eastAsia="bg-BG"/>
        </w:rPr>
        <w:t>Вазоспастична стенокардия (Принцметал ангина или вариант)</w:t>
      </w:r>
    </w:p>
    <w:p w14:paraId="33B30EB9" w14:textId="77777777" w:rsidR="00AC7AC8" w:rsidRPr="00AC7AC8" w:rsidRDefault="00AC7AC8" w:rsidP="00AC7AC8"/>
    <w:p w14:paraId="53F5B866" w14:textId="3D62AC40" w:rsidR="007122AD" w:rsidRDefault="002C50EE" w:rsidP="00936AD0">
      <w:pPr>
        <w:pStyle w:val="Heading2"/>
      </w:pPr>
      <w:r>
        <w:t>4.2. Дозировка и начин на приложение</w:t>
      </w:r>
    </w:p>
    <w:p w14:paraId="0D76D9FC" w14:textId="23955E02" w:rsidR="00AC7AC8" w:rsidRDefault="00AC7AC8" w:rsidP="00AC7AC8"/>
    <w:p w14:paraId="0A9CB343" w14:textId="77777777" w:rsidR="00AC7AC8" w:rsidRPr="00AC7AC8" w:rsidRDefault="00AC7AC8" w:rsidP="00AC7AC8">
      <w:pPr>
        <w:pStyle w:val="Heading3"/>
        <w:rPr>
          <w:rFonts w:eastAsia="Times New Roman"/>
          <w:sz w:val="28"/>
          <w:u w:val="single"/>
        </w:rPr>
      </w:pPr>
      <w:r w:rsidRPr="00AC7AC8">
        <w:rPr>
          <w:rFonts w:eastAsia="Times New Roman"/>
          <w:u w:val="single"/>
          <w:lang w:eastAsia="bg-BG"/>
        </w:rPr>
        <w:lastRenderedPageBreak/>
        <w:t>Дозировка</w:t>
      </w:r>
    </w:p>
    <w:p w14:paraId="4087B98D" w14:textId="77777777" w:rsidR="00AC7AC8" w:rsidRPr="00AC7AC8" w:rsidRDefault="00AC7AC8" w:rsidP="00AC7AC8">
      <w:pPr>
        <w:spacing w:line="240" w:lineRule="auto"/>
        <w:rPr>
          <w:rFonts w:eastAsia="Times New Roman" w:cs="Arial"/>
          <w:i/>
          <w:iCs/>
          <w:color w:val="000000"/>
          <w:szCs w:val="20"/>
          <w:lang w:eastAsia="bg-BG"/>
        </w:rPr>
      </w:pPr>
    </w:p>
    <w:p w14:paraId="3895B6A8" w14:textId="01F5749F"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eastAsia="bg-BG"/>
        </w:rPr>
        <w:t>Възрастни</w:t>
      </w:r>
    </w:p>
    <w:p w14:paraId="628D100A"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Обичайната начална доза при хипертония и при стенокардия е 5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амлодипин еднократно дневно, като може да се увеличи до максимална доза от 10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според терапевтичното повлияване на пациента.</w:t>
      </w:r>
    </w:p>
    <w:p w14:paraId="58AD34A3"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При пациенти с хипертония Амлодипин Алкалоид се използва в комбинация с тиазиден диуретик, алфа- блокер, бета- блокер или инхибитор на ангиотензин- конвертиращия ензим. При стенокардия Амлодипин Алкалоид може да се използва като монотерапия или в комбинация с други антистенокардни лекарствени продукти при пациенти със стенокардия, която не се повлиява от нитрати и/или съответни дози бета- блокери.</w:t>
      </w:r>
    </w:p>
    <w:p w14:paraId="07C9255D"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Не се налага корекция на дозата на амлодипин, при едновременно приложение с тиазидни диуретици, бета-блокери и инхибитори на ангиотензин-конветиращия ензим.</w:t>
      </w:r>
    </w:p>
    <w:p w14:paraId="63D220E3" w14:textId="77777777" w:rsidR="00AC7AC8" w:rsidRPr="00AC7AC8" w:rsidRDefault="00AC7AC8" w:rsidP="00AC7AC8">
      <w:pPr>
        <w:spacing w:line="240" w:lineRule="auto"/>
        <w:rPr>
          <w:rFonts w:eastAsia="Times New Roman" w:cs="Arial"/>
          <w:i/>
          <w:iCs/>
          <w:color w:val="000000"/>
          <w:szCs w:val="20"/>
          <w:lang w:eastAsia="bg-BG"/>
        </w:rPr>
      </w:pPr>
    </w:p>
    <w:p w14:paraId="4AAB1396" w14:textId="31E61C22"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eastAsia="bg-BG"/>
        </w:rPr>
        <w:t>Специални популации</w:t>
      </w:r>
    </w:p>
    <w:p w14:paraId="538E5269" w14:textId="77777777" w:rsidR="00AC7AC8" w:rsidRPr="00AC7AC8" w:rsidRDefault="00AC7AC8" w:rsidP="00AC7AC8">
      <w:pPr>
        <w:spacing w:line="240" w:lineRule="auto"/>
        <w:rPr>
          <w:rFonts w:eastAsia="Times New Roman" w:cs="Arial"/>
          <w:i/>
          <w:iCs/>
          <w:color w:val="000000"/>
          <w:szCs w:val="20"/>
          <w:lang w:eastAsia="bg-BG"/>
        </w:rPr>
      </w:pPr>
    </w:p>
    <w:p w14:paraId="201B412E" w14:textId="0F448AD2"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eastAsia="bg-BG"/>
        </w:rPr>
        <w:t>Пациенти в старческа възраст</w:t>
      </w:r>
    </w:p>
    <w:p w14:paraId="50A03376"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Амлодипин Алкалоид, използван в сходни дози при пациенти в старческа възрасти и при по-млади пациенти, се понася еднакво добре. При пациенти в старческа възраст се препоръчва обичайния дозов режим, но повишаването на дозата трябва да става внимателно (вж. точки 4.4. и 5.2).</w:t>
      </w:r>
    </w:p>
    <w:p w14:paraId="0E42F4FD" w14:textId="77777777" w:rsidR="00AC7AC8" w:rsidRPr="00AC7AC8" w:rsidRDefault="00AC7AC8" w:rsidP="00AC7AC8">
      <w:pPr>
        <w:spacing w:line="240" w:lineRule="auto"/>
        <w:rPr>
          <w:rFonts w:eastAsia="Times New Roman" w:cs="Arial"/>
          <w:i/>
          <w:iCs/>
          <w:color w:val="000000"/>
          <w:szCs w:val="20"/>
          <w:lang w:eastAsia="bg-BG"/>
        </w:rPr>
      </w:pPr>
    </w:p>
    <w:p w14:paraId="2CE32716" w14:textId="15FC61DC"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eastAsia="bg-BG"/>
        </w:rPr>
        <w:t>Пациенти с чернодробно увреждане</w:t>
      </w:r>
    </w:p>
    <w:p w14:paraId="215F3C14"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Дозовият режим при пациенти с леко до умерено чернодробно увреждане не е установен и затова изборът на доза трябва да бъде направен внимателно, като трябва да се започне от най- ниската възможна доза (вж. точки 4.4 и 5.2). Фармакокинетичните свойства на амлодипин при тежко чернодробно увреждане не са проучвани. При пациенти с тежко чернодробно увреждане лечението с амлодипин трябва да започне с най- ниската доза и да се титрира бавно.</w:t>
      </w:r>
    </w:p>
    <w:p w14:paraId="2E3FD098" w14:textId="77777777" w:rsidR="00AC7AC8" w:rsidRPr="00AC7AC8" w:rsidRDefault="00AC7AC8" w:rsidP="00AC7AC8">
      <w:pPr>
        <w:spacing w:line="240" w:lineRule="auto"/>
        <w:rPr>
          <w:rFonts w:eastAsia="Times New Roman" w:cs="Arial"/>
          <w:i/>
          <w:iCs/>
          <w:color w:val="000000"/>
          <w:szCs w:val="20"/>
          <w:lang w:eastAsia="bg-BG"/>
        </w:rPr>
      </w:pPr>
    </w:p>
    <w:p w14:paraId="5D9090DF" w14:textId="39BD4D00"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eastAsia="bg-BG"/>
        </w:rPr>
        <w:t>Пациенти с бъбречно увреждане</w:t>
      </w:r>
    </w:p>
    <w:p w14:paraId="0E12B167"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Промените в плазмените концентрации на амлодипин не са зависими от степента на бъбречно увреждане и затова се препоръчва обичайна дозировка. Амлодипин не може да се диализира.</w:t>
      </w:r>
    </w:p>
    <w:p w14:paraId="59C269F6" w14:textId="77777777" w:rsidR="00AC7AC8" w:rsidRPr="00AC7AC8" w:rsidRDefault="00AC7AC8" w:rsidP="00AC7AC8">
      <w:pPr>
        <w:spacing w:line="240" w:lineRule="auto"/>
        <w:rPr>
          <w:rFonts w:eastAsia="Times New Roman" w:cs="Arial"/>
          <w:i/>
          <w:iCs/>
          <w:color w:val="000000"/>
          <w:szCs w:val="20"/>
          <w:lang w:eastAsia="bg-BG"/>
        </w:rPr>
      </w:pPr>
    </w:p>
    <w:p w14:paraId="7E2C6F97" w14:textId="613217A8"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eastAsia="bg-BG"/>
        </w:rPr>
        <w:t>Педиатрична популация</w:t>
      </w:r>
    </w:p>
    <w:p w14:paraId="09C1F662" w14:textId="77777777" w:rsidR="00AC7AC8" w:rsidRPr="00AC7AC8" w:rsidRDefault="00AC7AC8" w:rsidP="00AC7AC8">
      <w:pPr>
        <w:spacing w:line="240" w:lineRule="auto"/>
        <w:rPr>
          <w:rFonts w:eastAsia="Times New Roman" w:cs="Arial"/>
          <w:sz w:val="28"/>
          <w:szCs w:val="24"/>
        </w:rPr>
      </w:pPr>
      <w:r w:rsidRPr="00AC7AC8">
        <w:rPr>
          <w:rFonts w:eastAsia="Times New Roman" w:cs="Arial"/>
          <w:b/>
          <w:bCs/>
          <w:color w:val="000000"/>
          <w:szCs w:val="20"/>
          <w:lang w:eastAsia="bg-BG"/>
        </w:rPr>
        <w:t>Деца и юноши с хипертония, на възраст от 6 до 17 години</w:t>
      </w:r>
    </w:p>
    <w:p w14:paraId="7115D142"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Препоръчителната антихипертензивна перорална доза при педиатрични пациенти на възраст от 6 до 17 години е 2,5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еднократно дневно като начална доза, титрирана впоследствие до 5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еднократно дневно, ако след 4 седмици не се достигне желаното кръвно налягане. Дози над 5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дневно не са проучвани при педиатрични пациенти (вж. точки 5.1 и 5.2).</w:t>
      </w:r>
    </w:p>
    <w:p w14:paraId="37CAB428" w14:textId="77777777" w:rsidR="00AC7AC8" w:rsidRPr="00AC7AC8" w:rsidRDefault="00AC7AC8" w:rsidP="00AC7AC8">
      <w:pPr>
        <w:spacing w:line="240" w:lineRule="auto"/>
        <w:rPr>
          <w:rFonts w:eastAsia="Times New Roman" w:cs="Arial"/>
          <w:b/>
          <w:bCs/>
          <w:color w:val="000000"/>
          <w:szCs w:val="20"/>
          <w:lang w:eastAsia="bg-BG"/>
        </w:rPr>
      </w:pPr>
      <w:bookmarkStart w:id="1" w:name="bookmark0"/>
    </w:p>
    <w:p w14:paraId="6D09D200" w14:textId="1267EBB8" w:rsidR="00AC7AC8" w:rsidRPr="00AC7AC8" w:rsidRDefault="00AC7AC8" w:rsidP="00AC7AC8">
      <w:pPr>
        <w:spacing w:line="240" w:lineRule="auto"/>
        <w:rPr>
          <w:rFonts w:eastAsia="Times New Roman" w:cs="Arial"/>
          <w:sz w:val="28"/>
          <w:szCs w:val="24"/>
        </w:rPr>
      </w:pPr>
      <w:r w:rsidRPr="00AC7AC8">
        <w:rPr>
          <w:rFonts w:eastAsia="Times New Roman" w:cs="Arial"/>
          <w:b/>
          <w:bCs/>
          <w:color w:val="000000"/>
          <w:szCs w:val="20"/>
          <w:lang w:eastAsia="bg-BG"/>
        </w:rPr>
        <w:t>Деца на възраст под 6 години</w:t>
      </w:r>
      <w:bookmarkEnd w:id="1"/>
    </w:p>
    <w:p w14:paraId="2CCA421D"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Липсват данни.</w:t>
      </w:r>
    </w:p>
    <w:p w14:paraId="344434D0" w14:textId="766E32DA" w:rsidR="00AC7AC8" w:rsidRPr="00AC7AC8" w:rsidRDefault="00AC7AC8" w:rsidP="00AC7AC8">
      <w:pPr>
        <w:rPr>
          <w:rFonts w:cs="Arial"/>
          <w:sz w:val="24"/>
        </w:rPr>
      </w:pPr>
    </w:p>
    <w:p w14:paraId="01DE1629" w14:textId="77777777" w:rsidR="00AC7AC8" w:rsidRPr="00AC7AC8" w:rsidRDefault="00AC7AC8" w:rsidP="00AC7AC8">
      <w:pPr>
        <w:pStyle w:val="Heading3"/>
        <w:rPr>
          <w:rFonts w:eastAsia="Times New Roman"/>
          <w:u w:val="single"/>
          <w:lang w:eastAsia="bg-BG"/>
        </w:rPr>
      </w:pPr>
      <w:r w:rsidRPr="00AC7AC8">
        <w:rPr>
          <w:rFonts w:eastAsia="Times New Roman"/>
          <w:u w:val="single"/>
          <w:lang w:eastAsia="bg-BG"/>
        </w:rPr>
        <w:t xml:space="preserve">Начин на приложение </w:t>
      </w:r>
    </w:p>
    <w:p w14:paraId="02E0D2BE" w14:textId="06017B26"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Перорално.</w:t>
      </w:r>
    </w:p>
    <w:p w14:paraId="7CA1CA9B" w14:textId="77777777" w:rsidR="00AC7AC8" w:rsidRPr="00AC7AC8" w:rsidRDefault="00AC7AC8" w:rsidP="00AC7AC8"/>
    <w:p w14:paraId="0F253247" w14:textId="166E94E3" w:rsidR="007122AD" w:rsidRDefault="002C50EE" w:rsidP="00936AD0">
      <w:pPr>
        <w:pStyle w:val="Heading2"/>
      </w:pPr>
      <w:r>
        <w:lastRenderedPageBreak/>
        <w:t>4.3. Противопоказания</w:t>
      </w:r>
    </w:p>
    <w:p w14:paraId="2B527546" w14:textId="1569C9BC" w:rsidR="00AC7AC8" w:rsidRDefault="00AC7AC8" w:rsidP="00AC7AC8"/>
    <w:p w14:paraId="69AAF339"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Амлодипин е противопоказан при пациенти със:</w:t>
      </w:r>
    </w:p>
    <w:p w14:paraId="137D029F" w14:textId="77777777" w:rsidR="00AC7AC8" w:rsidRPr="00AC7AC8" w:rsidRDefault="00AC7AC8" w:rsidP="00AC7AC8">
      <w:pPr>
        <w:pStyle w:val="ListParagraph"/>
        <w:numPr>
          <w:ilvl w:val="0"/>
          <w:numId w:val="37"/>
        </w:numPr>
        <w:spacing w:line="240" w:lineRule="auto"/>
        <w:rPr>
          <w:rFonts w:eastAsia="Times New Roman" w:cs="Arial"/>
          <w:sz w:val="28"/>
          <w:szCs w:val="24"/>
        </w:rPr>
      </w:pPr>
      <w:r w:rsidRPr="00AC7AC8">
        <w:rPr>
          <w:rFonts w:eastAsia="Times New Roman" w:cs="Arial"/>
          <w:color w:val="000000"/>
          <w:szCs w:val="20"/>
          <w:lang w:eastAsia="bg-BG"/>
        </w:rPr>
        <w:t>Свръхчувствителност към дихидропиридинови производни, амлодипин или към някое от помощните вещества, изброени в точка 6.1.</w:t>
      </w:r>
    </w:p>
    <w:p w14:paraId="05BE808E" w14:textId="77777777" w:rsidR="00AC7AC8" w:rsidRPr="00AC7AC8" w:rsidRDefault="00AC7AC8" w:rsidP="00AC7AC8">
      <w:pPr>
        <w:pStyle w:val="ListParagraph"/>
        <w:numPr>
          <w:ilvl w:val="0"/>
          <w:numId w:val="37"/>
        </w:numPr>
        <w:spacing w:line="240" w:lineRule="auto"/>
        <w:rPr>
          <w:rFonts w:eastAsia="Times New Roman" w:cs="Arial"/>
          <w:sz w:val="28"/>
          <w:szCs w:val="24"/>
        </w:rPr>
      </w:pPr>
      <w:r w:rsidRPr="00AC7AC8">
        <w:rPr>
          <w:rFonts w:eastAsia="Times New Roman" w:cs="Arial"/>
          <w:color w:val="000000"/>
          <w:szCs w:val="20"/>
          <w:lang w:eastAsia="bg-BG"/>
        </w:rPr>
        <w:t>Тежка хипотония</w:t>
      </w:r>
    </w:p>
    <w:p w14:paraId="2C8251E1" w14:textId="77777777" w:rsidR="00AC7AC8" w:rsidRPr="00AC7AC8" w:rsidRDefault="00AC7AC8" w:rsidP="00AC7AC8">
      <w:pPr>
        <w:pStyle w:val="ListParagraph"/>
        <w:numPr>
          <w:ilvl w:val="0"/>
          <w:numId w:val="37"/>
        </w:numPr>
        <w:spacing w:line="240" w:lineRule="auto"/>
        <w:rPr>
          <w:rFonts w:eastAsia="Times New Roman" w:cs="Arial"/>
          <w:sz w:val="28"/>
          <w:szCs w:val="24"/>
        </w:rPr>
      </w:pPr>
      <w:r w:rsidRPr="00AC7AC8">
        <w:rPr>
          <w:rFonts w:eastAsia="Times New Roman" w:cs="Arial"/>
          <w:color w:val="000000"/>
          <w:szCs w:val="20"/>
          <w:lang w:eastAsia="bg-BG"/>
        </w:rPr>
        <w:t>Шок (включително кардиогенен шок),</w:t>
      </w:r>
    </w:p>
    <w:p w14:paraId="7B47EA38" w14:textId="77777777" w:rsidR="00AC7AC8" w:rsidRPr="00AC7AC8" w:rsidRDefault="00AC7AC8" w:rsidP="00AC7AC8">
      <w:pPr>
        <w:pStyle w:val="ListParagraph"/>
        <w:numPr>
          <w:ilvl w:val="0"/>
          <w:numId w:val="37"/>
        </w:numPr>
        <w:spacing w:line="240" w:lineRule="auto"/>
        <w:rPr>
          <w:rFonts w:eastAsia="Times New Roman" w:cs="Arial"/>
          <w:sz w:val="28"/>
          <w:szCs w:val="24"/>
        </w:rPr>
      </w:pPr>
      <w:r w:rsidRPr="00AC7AC8">
        <w:rPr>
          <w:rFonts w:eastAsia="Times New Roman" w:cs="Arial"/>
          <w:color w:val="000000"/>
          <w:szCs w:val="20"/>
          <w:lang w:eastAsia="bg-BG"/>
        </w:rPr>
        <w:t xml:space="preserve">Обструкция на изхода на лява камера (напр. високостепенна аортна стеноза), </w:t>
      </w:r>
    </w:p>
    <w:p w14:paraId="5164B2F0" w14:textId="1E8BFBCF" w:rsidR="00AC7AC8" w:rsidRPr="00AC7AC8" w:rsidRDefault="00AC7AC8" w:rsidP="00AC7AC8">
      <w:pPr>
        <w:pStyle w:val="ListParagraph"/>
        <w:numPr>
          <w:ilvl w:val="0"/>
          <w:numId w:val="37"/>
        </w:numPr>
        <w:spacing w:line="240" w:lineRule="auto"/>
        <w:rPr>
          <w:rFonts w:eastAsia="Times New Roman" w:cs="Arial"/>
          <w:sz w:val="28"/>
          <w:szCs w:val="24"/>
        </w:rPr>
      </w:pPr>
      <w:r w:rsidRPr="00AC7AC8">
        <w:rPr>
          <w:rFonts w:eastAsia="Times New Roman" w:cs="Arial"/>
          <w:color w:val="000000"/>
          <w:szCs w:val="20"/>
          <w:lang w:eastAsia="bg-BG"/>
        </w:rPr>
        <w:t>Хемодинамично нестабилна сърдечна недостатъчност след остър миокарден инфаркт</w:t>
      </w:r>
    </w:p>
    <w:p w14:paraId="166CF9D5" w14:textId="77777777" w:rsidR="00AC7AC8" w:rsidRPr="00AC7AC8" w:rsidRDefault="00AC7AC8" w:rsidP="00AC7AC8"/>
    <w:p w14:paraId="0E0BDCC7" w14:textId="6B4D90DF" w:rsidR="007122AD" w:rsidRDefault="002C50EE" w:rsidP="00936AD0">
      <w:pPr>
        <w:pStyle w:val="Heading2"/>
      </w:pPr>
      <w:r>
        <w:t>4.4. Специални предупреждения и предпазни мерки при употреба</w:t>
      </w:r>
    </w:p>
    <w:p w14:paraId="19BBA87C" w14:textId="4F3B5F0F" w:rsidR="00AC7AC8" w:rsidRDefault="00AC7AC8" w:rsidP="00AC7AC8"/>
    <w:p w14:paraId="40D9D762"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Безопасността и ефикасността на амлодипин при хипертонична криза не са установени.</w:t>
      </w:r>
    </w:p>
    <w:p w14:paraId="21033CEB" w14:textId="77777777" w:rsidR="00AC7AC8" w:rsidRPr="00AC7AC8" w:rsidRDefault="00AC7AC8" w:rsidP="00AC7AC8">
      <w:pPr>
        <w:spacing w:line="240" w:lineRule="auto"/>
        <w:rPr>
          <w:rFonts w:eastAsia="Times New Roman" w:cs="Arial"/>
          <w:color w:val="000000"/>
          <w:szCs w:val="20"/>
          <w:u w:val="single"/>
          <w:lang w:eastAsia="bg-BG"/>
        </w:rPr>
      </w:pPr>
    </w:p>
    <w:p w14:paraId="002893D0" w14:textId="505326C5"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Пациенти със сърдечна недостатъчност</w:t>
      </w:r>
    </w:p>
    <w:p w14:paraId="2FBB316F" w14:textId="5BA47CC3"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Пациентите със сърдечна недостатъчност трябва да бъдат лекувани с внимание. При дългосрочно плацебо-контрлирано проучване при пациенти с тежка сърдечна недостатъчност (клас III и IV по </w:t>
      </w:r>
      <w:r w:rsidRPr="00AC7AC8">
        <w:rPr>
          <w:rFonts w:eastAsia="Times New Roman" w:cs="Arial"/>
          <w:color w:val="000000"/>
          <w:szCs w:val="20"/>
          <w:lang w:val="en-US"/>
        </w:rPr>
        <w:t>NYHA</w:t>
      </w:r>
      <w:r w:rsidRPr="00AC7AC8">
        <w:rPr>
          <w:rFonts w:eastAsia="Times New Roman" w:cs="Arial"/>
          <w:color w:val="000000"/>
          <w:szCs w:val="20"/>
          <w:lang w:val="ru-RU"/>
        </w:rPr>
        <w:t xml:space="preserve">) </w:t>
      </w:r>
      <w:r w:rsidRPr="00AC7AC8">
        <w:rPr>
          <w:rFonts w:eastAsia="Times New Roman" w:cs="Arial"/>
          <w:color w:val="000000"/>
          <w:szCs w:val="20"/>
          <w:lang w:eastAsia="bg-BG"/>
        </w:rPr>
        <w:t>съобщаваната честота на белодробен оток е била по-висока в групата, лекувана с амлодипин, отколкото в плацебо групата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сърдечно-съдови събития и смъртност.</w:t>
      </w:r>
    </w:p>
    <w:p w14:paraId="2D609AE6" w14:textId="77777777" w:rsidR="00AC7AC8" w:rsidRPr="00AC7AC8" w:rsidRDefault="00AC7AC8" w:rsidP="00AC7AC8">
      <w:pPr>
        <w:spacing w:line="240" w:lineRule="auto"/>
        <w:rPr>
          <w:rFonts w:eastAsia="Times New Roman" w:cs="Arial"/>
          <w:color w:val="000000"/>
          <w:szCs w:val="20"/>
          <w:u w:val="single"/>
          <w:lang w:eastAsia="bg-BG"/>
        </w:rPr>
      </w:pPr>
    </w:p>
    <w:p w14:paraId="3B6442DF" w14:textId="1444C5B0"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Пациенти с чернодробно увреждане</w:t>
      </w:r>
    </w:p>
    <w:p w14:paraId="10663B2F"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Полуживотът на амлодипин е удължен, а стойностите на </w:t>
      </w:r>
      <w:r w:rsidRPr="00AC7AC8">
        <w:rPr>
          <w:rFonts w:eastAsia="Times New Roman" w:cs="Arial"/>
          <w:color w:val="000000"/>
          <w:szCs w:val="20"/>
          <w:lang w:val="en-US"/>
        </w:rPr>
        <w:t>AUC</w:t>
      </w:r>
      <w:r w:rsidRPr="00AC7AC8">
        <w:rPr>
          <w:rFonts w:eastAsia="Times New Roman" w:cs="Arial"/>
          <w:color w:val="000000"/>
          <w:szCs w:val="20"/>
          <w:lang w:val="ru-RU"/>
        </w:rPr>
        <w:t xml:space="preserve"> </w:t>
      </w:r>
      <w:r w:rsidRPr="00AC7AC8">
        <w:rPr>
          <w:rFonts w:eastAsia="Times New Roman" w:cs="Arial"/>
          <w:color w:val="000000"/>
          <w:szCs w:val="2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583F5DFC" w14:textId="77777777" w:rsidR="00AC7AC8" w:rsidRPr="00AC7AC8" w:rsidRDefault="00AC7AC8" w:rsidP="00AC7AC8">
      <w:pPr>
        <w:spacing w:line="240" w:lineRule="auto"/>
        <w:rPr>
          <w:rFonts w:eastAsia="Times New Roman" w:cs="Arial"/>
          <w:color w:val="000000"/>
          <w:szCs w:val="20"/>
          <w:u w:val="single"/>
          <w:lang w:eastAsia="bg-BG"/>
        </w:rPr>
      </w:pPr>
    </w:p>
    <w:p w14:paraId="3CF92934" w14:textId="6E23389A"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Пациенти в старческа възраст</w:t>
      </w:r>
    </w:p>
    <w:p w14:paraId="3DAE9365"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Повишаване на дозата при пациенти в старческа възраст трябва да се извършва с внимание (вж. точки 4.2 и 5.2).</w:t>
      </w:r>
    </w:p>
    <w:p w14:paraId="76DC171D" w14:textId="77777777" w:rsidR="00AC7AC8" w:rsidRPr="00AC7AC8" w:rsidRDefault="00AC7AC8" w:rsidP="00AC7AC8">
      <w:pPr>
        <w:spacing w:line="240" w:lineRule="auto"/>
        <w:rPr>
          <w:rFonts w:eastAsia="Times New Roman" w:cs="Arial"/>
          <w:color w:val="000000"/>
          <w:szCs w:val="20"/>
          <w:u w:val="single"/>
          <w:lang w:eastAsia="bg-BG"/>
        </w:rPr>
      </w:pPr>
    </w:p>
    <w:p w14:paraId="6D596BEC" w14:textId="12057812"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Пациенти с бъбречно увреждане</w:t>
      </w:r>
    </w:p>
    <w:p w14:paraId="1A8E1B99"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При такива пациенти амлодипин може да се прилага в обичайни дози. Промените в плазмените концентрации на амлодипин не са зависими от степента на бъбречното увреждане. Амлодипин не може да се диализира.</w:t>
      </w:r>
    </w:p>
    <w:p w14:paraId="7A388375" w14:textId="77777777" w:rsidR="00AC7AC8" w:rsidRPr="00AC7AC8" w:rsidRDefault="00AC7AC8" w:rsidP="00AC7AC8">
      <w:pPr>
        <w:spacing w:line="240" w:lineRule="auto"/>
        <w:rPr>
          <w:rFonts w:eastAsia="Times New Roman" w:cs="Arial"/>
          <w:b/>
          <w:bCs/>
          <w:color w:val="000000"/>
          <w:szCs w:val="20"/>
          <w:lang w:eastAsia="bg-BG"/>
        </w:rPr>
      </w:pPr>
    </w:p>
    <w:p w14:paraId="58C56E8F" w14:textId="746FA5CC" w:rsidR="00AC7AC8" w:rsidRPr="00AC7AC8" w:rsidRDefault="00AC7AC8" w:rsidP="00AC7AC8">
      <w:pPr>
        <w:spacing w:line="240" w:lineRule="auto"/>
        <w:rPr>
          <w:rFonts w:eastAsia="Times New Roman" w:cs="Arial"/>
          <w:sz w:val="28"/>
          <w:szCs w:val="24"/>
        </w:rPr>
      </w:pPr>
      <w:r w:rsidRPr="00AC7AC8">
        <w:rPr>
          <w:rFonts w:eastAsia="Times New Roman" w:cs="Arial"/>
          <w:b/>
          <w:bCs/>
          <w:color w:val="000000"/>
          <w:szCs w:val="20"/>
          <w:lang w:eastAsia="bg-BG"/>
        </w:rPr>
        <w:t>Важна информация относно някои от съставките на Амлодипин Алкалоид</w:t>
      </w:r>
    </w:p>
    <w:p w14:paraId="33BA9D43" w14:textId="187D24B0"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Амлодипин Алкалоид съдържа лактоза. Пациенти с редки наследствени проблеми на непоносимост към галактоза, пълен лактазен дефицит или глюкозо-галактозна малабсорбция не</w:t>
      </w:r>
      <w:r>
        <w:rPr>
          <w:rFonts w:eastAsia="Times New Roman" w:cs="Arial"/>
          <w:sz w:val="28"/>
          <w:szCs w:val="24"/>
        </w:rPr>
        <w:t xml:space="preserve"> </w:t>
      </w:r>
      <w:r w:rsidRPr="00AC7AC8">
        <w:rPr>
          <w:rFonts w:eastAsia="Times New Roman" w:cs="Arial"/>
          <w:color w:val="000000"/>
          <w:szCs w:val="20"/>
          <w:lang w:eastAsia="bg-BG"/>
        </w:rPr>
        <w:t>трябва да приемат това лекарство.</w:t>
      </w:r>
    </w:p>
    <w:p w14:paraId="54957AEF" w14:textId="77777777" w:rsidR="00AC7AC8" w:rsidRPr="00AC7AC8" w:rsidRDefault="00AC7AC8" w:rsidP="00AC7AC8">
      <w:pPr>
        <w:rPr>
          <w:rFonts w:cs="Arial"/>
          <w:sz w:val="24"/>
        </w:rPr>
      </w:pPr>
    </w:p>
    <w:p w14:paraId="0734264C" w14:textId="2F35F374"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3C975A4" w14:textId="13F52445" w:rsidR="00AC7AC8" w:rsidRDefault="00AC7AC8" w:rsidP="00AC7AC8"/>
    <w:p w14:paraId="7473EF84"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lastRenderedPageBreak/>
        <w:t>Ефекти на други лекарствени продукти върху амлодипин</w:t>
      </w:r>
    </w:p>
    <w:p w14:paraId="70D69930" w14:textId="77777777" w:rsidR="00AC7AC8" w:rsidRPr="00AC7AC8" w:rsidRDefault="00AC7AC8" w:rsidP="00AC7AC8">
      <w:pPr>
        <w:spacing w:line="240" w:lineRule="auto"/>
        <w:rPr>
          <w:rFonts w:eastAsia="Times New Roman" w:cs="Arial"/>
          <w:i/>
          <w:iCs/>
          <w:color w:val="000000"/>
          <w:szCs w:val="20"/>
          <w:lang w:val="en-US"/>
        </w:rPr>
      </w:pPr>
    </w:p>
    <w:p w14:paraId="1EB8A13A" w14:textId="6C360E7C"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val="en-US"/>
        </w:rPr>
        <w:t>CYP</w:t>
      </w:r>
      <w:r w:rsidRPr="00AC7AC8">
        <w:rPr>
          <w:rFonts w:eastAsia="Times New Roman" w:cs="Arial"/>
          <w:i/>
          <w:iCs/>
          <w:color w:val="000000"/>
          <w:szCs w:val="20"/>
          <w:lang w:val="ru-RU"/>
        </w:rPr>
        <w:t>3</w:t>
      </w:r>
      <w:r w:rsidRPr="00AC7AC8">
        <w:rPr>
          <w:rFonts w:eastAsia="Times New Roman" w:cs="Arial"/>
          <w:i/>
          <w:iCs/>
          <w:color w:val="000000"/>
          <w:szCs w:val="20"/>
          <w:lang w:val="en-US"/>
        </w:rPr>
        <w:t>A</w:t>
      </w:r>
      <w:r w:rsidRPr="00AC7AC8">
        <w:rPr>
          <w:rFonts w:eastAsia="Times New Roman" w:cs="Arial"/>
          <w:i/>
          <w:iCs/>
          <w:color w:val="000000"/>
          <w:szCs w:val="20"/>
          <w:lang w:val="ru-RU"/>
        </w:rPr>
        <w:t xml:space="preserve">4 </w:t>
      </w:r>
      <w:r w:rsidRPr="00AC7AC8">
        <w:rPr>
          <w:rFonts w:eastAsia="Times New Roman" w:cs="Arial"/>
          <w:i/>
          <w:iCs/>
          <w:color w:val="000000"/>
          <w:szCs w:val="20"/>
          <w:lang w:eastAsia="bg-BG"/>
        </w:rPr>
        <w:t>инхибитори</w:t>
      </w:r>
    </w:p>
    <w:p w14:paraId="2C0DF4BB"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Едновременното приложение на амлодипин със силни или умерени </w:t>
      </w:r>
      <w:r w:rsidRPr="00AC7AC8">
        <w:rPr>
          <w:rFonts w:eastAsia="Times New Roman" w:cs="Arial"/>
          <w:color w:val="000000"/>
          <w:szCs w:val="20"/>
          <w:lang w:val="en-US"/>
        </w:rPr>
        <w:t>CYP</w:t>
      </w:r>
      <w:r w:rsidRPr="00AC7AC8">
        <w:rPr>
          <w:rFonts w:eastAsia="Times New Roman" w:cs="Arial"/>
          <w:color w:val="000000"/>
          <w:szCs w:val="20"/>
          <w:lang w:val="ru-RU"/>
        </w:rPr>
        <w:t>3</w:t>
      </w:r>
      <w:r w:rsidRPr="00AC7AC8">
        <w:rPr>
          <w:rFonts w:eastAsia="Times New Roman" w:cs="Arial"/>
          <w:color w:val="000000"/>
          <w:szCs w:val="20"/>
          <w:lang w:val="en-US"/>
        </w:rPr>
        <w:t>A</w:t>
      </w:r>
      <w:r w:rsidRPr="00AC7AC8">
        <w:rPr>
          <w:rFonts w:eastAsia="Times New Roman" w:cs="Arial"/>
          <w:color w:val="000000"/>
          <w:szCs w:val="20"/>
          <w:lang w:val="ru-RU"/>
        </w:rPr>
        <w:t xml:space="preserve">4 </w:t>
      </w:r>
      <w:r w:rsidRPr="00AC7AC8">
        <w:rPr>
          <w:rFonts w:eastAsia="Times New Roman" w:cs="Arial"/>
          <w:color w:val="000000"/>
          <w:szCs w:val="2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което да повиши риска от хипотония. Клиничната значимост на тези фармакокинетични вариации може да е по-изразена при пациентите в старческа възраст. Това може да наложи клинично проследяване и корекция на дозата.</w:t>
      </w:r>
    </w:p>
    <w:p w14:paraId="1F4B524B" w14:textId="77777777" w:rsidR="00AC7AC8" w:rsidRPr="00AC7AC8" w:rsidRDefault="00AC7AC8" w:rsidP="00AC7AC8">
      <w:pPr>
        <w:spacing w:line="240" w:lineRule="auto"/>
        <w:rPr>
          <w:rFonts w:eastAsia="Times New Roman" w:cs="Arial"/>
          <w:i/>
          <w:iCs/>
          <w:color w:val="000000"/>
          <w:szCs w:val="20"/>
          <w:lang w:val="en-US"/>
        </w:rPr>
      </w:pPr>
    </w:p>
    <w:p w14:paraId="2E72686D" w14:textId="73BFC73D"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val="en-US"/>
        </w:rPr>
        <w:t>CYP</w:t>
      </w:r>
      <w:r w:rsidRPr="00AC7AC8">
        <w:rPr>
          <w:rFonts w:eastAsia="Times New Roman" w:cs="Arial"/>
          <w:i/>
          <w:iCs/>
          <w:color w:val="000000"/>
          <w:szCs w:val="20"/>
          <w:lang w:val="ru-RU"/>
        </w:rPr>
        <w:t>3</w:t>
      </w:r>
      <w:r w:rsidRPr="00AC7AC8">
        <w:rPr>
          <w:rFonts w:eastAsia="Times New Roman" w:cs="Arial"/>
          <w:i/>
          <w:iCs/>
          <w:color w:val="000000"/>
          <w:szCs w:val="20"/>
          <w:lang w:val="en-US"/>
        </w:rPr>
        <w:t>A</w:t>
      </w:r>
      <w:r w:rsidRPr="00AC7AC8">
        <w:rPr>
          <w:rFonts w:eastAsia="Times New Roman" w:cs="Arial"/>
          <w:i/>
          <w:iCs/>
          <w:color w:val="000000"/>
          <w:szCs w:val="20"/>
          <w:lang w:val="ru-RU"/>
        </w:rPr>
        <w:t xml:space="preserve">4 </w:t>
      </w:r>
      <w:r w:rsidRPr="00AC7AC8">
        <w:rPr>
          <w:rFonts w:eastAsia="Times New Roman" w:cs="Arial"/>
          <w:i/>
          <w:iCs/>
          <w:color w:val="000000"/>
          <w:szCs w:val="20"/>
          <w:lang w:eastAsia="bg-BG"/>
        </w:rPr>
        <w:t>индуктори</w:t>
      </w:r>
    </w:p>
    <w:p w14:paraId="761CE3CD"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При едновременно приложение на известни индуктори на </w:t>
      </w:r>
      <w:r w:rsidRPr="00AC7AC8">
        <w:rPr>
          <w:rFonts w:eastAsia="Times New Roman" w:cs="Arial"/>
          <w:color w:val="000000"/>
          <w:szCs w:val="20"/>
          <w:lang w:val="en-US"/>
        </w:rPr>
        <w:t>CYP</w:t>
      </w:r>
      <w:r w:rsidRPr="00AC7AC8">
        <w:rPr>
          <w:rFonts w:eastAsia="Times New Roman" w:cs="Arial"/>
          <w:color w:val="000000"/>
          <w:szCs w:val="20"/>
          <w:lang w:val="ru-RU"/>
        </w:rPr>
        <w:t xml:space="preserve">3 </w:t>
      </w:r>
      <w:r w:rsidRPr="00AC7AC8">
        <w:rPr>
          <w:rFonts w:eastAsia="Times New Roman" w:cs="Arial"/>
          <w:color w:val="000000"/>
          <w:szCs w:val="20"/>
          <w:lang w:eastAsia="bg-BG"/>
        </w:rPr>
        <w:t xml:space="preserve">А4 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AC7AC8">
        <w:rPr>
          <w:rFonts w:eastAsia="Times New Roman" w:cs="Arial"/>
          <w:color w:val="000000"/>
          <w:szCs w:val="20"/>
          <w:lang w:val="en-US"/>
        </w:rPr>
        <w:t>CYP</w:t>
      </w:r>
      <w:r w:rsidRPr="00AC7AC8">
        <w:rPr>
          <w:rFonts w:eastAsia="Times New Roman" w:cs="Arial"/>
          <w:color w:val="000000"/>
          <w:szCs w:val="20"/>
          <w:lang w:val="ru-RU"/>
        </w:rPr>
        <w:t>3</w:t>
      </w:r>
      <w:r w:rsidRPr="00AC7AC8">
        <w:rPr>
          <w:rFonts w:eastAsia="Times New Roman" w:cs="Arial"/>
          <w:color w:val="000000"/>
          <w:szCs w:val="20"/>
          <w:lang w:val="en-US"/>
        </w:rPr>
        <w:t>A</w:t>
      </w:r>
      <w:r w:rsidRPr="00AC7AC8">
        <w:rPr>
          <w:rFonts w:eastAsia="Times New Roman" w:cs="Arial"/>
          <w:color w:val="000000"/>
          <w:szCs w:val="20"/>
          <w:lang w:val="ru-RU"/>
        </w:rPr>
        <w:t xml:space="preserve">4 </w:t>
      </w:r>
      <w:r w:rsidRPr="00AC7AC8">
        <w:rPr>
          <w:rFonts w:eastAsia="Times New Roman" w:cs="Arial"/>
          <w:color w:val="000000"/>
          <w:szCs w:val="20"/>
          <w:lang w:eastAsia="bg-BG"/>
        </w:rPr>
        <w:t>индуктори (напр. рифампицин, жълт кантарион).</w:t>
      </w:r>
    </w:p>
    <w:p w14:paraId="4D5C373E"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5DF4082F" w14:textId="77777777" w:rsidR="00AC7AC8" w:rsidRPr="00AC7AC8" w:rsidRDefault="00AC7AC8" w:rsidP="00AC7AC8">
      <w:pPr>
        <w:spacing w:line="240" w:lineRule="auto"/>
        <w:rPr>
          <w:rFonts w:eastAsia="Times New Roman" w:cs="Arial"/>
          <w:i/>
          <w:iCs/>
          <w:color w:val="000000"/>
          <w:szCs w:val="20"/>
          <w:lang w:eastAsia="bg-BG"/>
        </w:rPr>
      </w:pPr>
    </w:p>
    <w:p w14:paraId="65C02475" w14:textId="27A0C6B6"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eastAsia="bg-BG"/>
        </w:rPr>
        <w:t>Дантролен (инфузия)</w:t>
      </w:r>
    </w:p>
    <w:p w14:paraId="17437BAA"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При животни са наблюдавани летална камерна фибрилация и сърдечо-съдов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505E89A8" w14:textId="77777777" w:rsidR="00AC7AC8" w:rsidRPr="00AC7AC8" w:rsidRDefault="00AC7AC8" w:rsidP="00AC7AC8">
      <w:pPr>
        <w:spacing w:line="240" w:lineRule="auto"/>
        <w:rPr>
          <w:rFonts w:eastAsia="Times New Roman" w:cs="Arial"/>
          <w:color w:val="000000"/>
          <w:szCs w:val="20"/>
          <w:u w:val="single"/>
          <w:lang w:eastAsia="bg-BG"/>
        </w:rPr>
      </w:pPr>
    </w:p>
    <w:p w14:paraId="12EBF676" w14:textId="75EAEBA2"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Ефект на амлодипин върху други лекарства</w:t>
      </w:r>
    </w:p>
    <w:p w14:paraId="015ACE35"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Ефектите на понижаване на артериалното наляга е на амлодипин се наслагват към понижаващите кръвното налягане ефекти на други лекарствени средства с антихипертензивни свойства.</w:t>
      </w:r>
    </w:p>
    <w:p w14:paraId="38F07F4E" w14:textId="77777777" w:rsidR="00AC7AC8" w:rsidRPr="00AC7AC8" w:rsidRDefault="00AC7AC8" w:rsidP="00AC7AC8">
      <w:pPr>
        <w:spacing w:line="240" w:lineRule="auto"/>
        <w:rPr>
          <w:rFonts w:eastAsia="Times New Roman" w:cs="Arial"/>
          <w:i/>
          <w:iCs/>
          <w:color w:val="000000"/>
          <w:szCs w:val="20"/>
          <w:lang w:eastAsia="bg-BG"/>
        </w:rPr>
      </w:pPr>
    </w:p>
    <w:p w14:paraId="13A589B8" w14:textId="55D3C9C5"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eastAsia="bg-BG"/>
        </w:rPr>
        <w:t>Такролимус</w:t>
      </w:r>
    </w:p>
    <w:p w14:paraId="50A10FBE"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Съществува риск от повишени нива на такролимус в кръвта при едновремнно приложение с амлодипин, но фармакокинетичният механизъм на това взаимодействие не е напълно проучен. За да се избегне токсичност с такролимус, приложението на амлодипин на пациент, лекуван с такролимус, изисква проследяване на нивата на такролимус в кръвта и при необходимост, коригиране на дозата на такролимус.</w:t>
      </w:r>
    </w:p>
    <w:p w14:paraId="1B0AA948" w14:textId="77777777" w:rsidR="00AC7AC8" w:rsidRPr="00AC7AC8" w:rsidRDefault="00AC7AC8" w:rsidP="00AC7AC8">
      <w:pPr>
        <w:spacing w:line="240" w:lineRule="auto"/>
        <w:rPr>
          <w:rFonts w:eastAsia="Times New Roman" w:cs="Arial"/>
          <w:i/>
          <w:iCs/>
          <w:color w:val="000000"/>
          <w:szCs w:val="20"/>
          <w:lang w:eastAsia="bg-BG"/>
        </w:rPr>
      </w:pPr>
    </w:p>
    <w:p w14:paraId="4DE5BE55" w14:textId="7D50AD06"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eastAsia="bg-BG"/>
        </w:rPr>
        <w:t xml:space="preserve">Инхибитори на протеин, таргетен за рапамицин </w:t>
      </w:r>
      <w:r w:rsidRPr="00AC7AC8">
        <w:rPr>
          <w:rFonts w:eastAsia="Times New Roman" w:cs="Arial"/>
          <w:i/>
          <w:iCs/>
          <w:color w:val="000000"/>
          <w:szCs w:val="20"/>
          <w:lang w:val="ru-RU"/>
        </w:rPr>
        <w:t>(</w:t>
      </w:r>
      <w:proofErr w:type="spellStart"/>
      <w:r w:rsidRPr="00AC7AC8">
        <w:rPr>
          <w:rFonts w:eastAsia="Times New Roman" w:cs="Arial"/>
          <w:i/>
          <w:iCs/>
          <w:color w:val="000000"/>
          <w:szCs w:val="20"/>
          <w:lang w:val="en-US"/>
        </w:rPr>
        <w:t>mTOR</w:t>
      </w:r>
      <w:proofErr w:type="spellEnd"/>
      <w:r w:rsidRPr="00AC7AC8">
        <w:rPr>
          <w:rFonts w:eastAsia="Times New Roman" w:cs="Arial"/>
          <w:i/>
          <w:iCs/>
          <w:color w:val="000000"/>
          <w:szCs w:val="20"/>
          <w:lang w:val="ru-RU"/>
        </w:rPr>
        <w:t>)</w:t>
      </w:r>
    </w:p>
    <w:p w14:paraId="01C39DFF"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Инхибиторите на </w:t>
      </w:r>
      <w:proofErr w:type="spellStart"/>
      <w:r w:rsidRPr="00AC7AC8">
        <w:rPr>
          <w:rFonts w:eastAsia="Times New Roman" w:cs="Arial"/>
          <w:color w:val="000000"/>
          <w:szCs w:val="20"/>
          <w:lang w:val="en-US"/>
        </w:rPr>
        <w:t>mTOR</w:t>
      </w:r>
      <w:proofErr w:type="spellEnd"/>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като сиролимус, темсиролимус и еверолимус са субстрати на </w:t>
      </w:r>
      <w:r w:rsidRPr="00AC7AC8">
        <w:rPr>
          <w:rFonts w:eastAsia="Times New Roman" w:cs="Arial"/>
          <w:color w:val="000000"/>
          <w:szCs w:val="20"/>
          <w:lang w:val="en-US"/>
        </w:rPr>
        <w:t>CYP</w:t>
      </w:r>
      <w:r w:rsidRPr="00AC7AC8">
        <w:rPr>
          <w:rFonts w:eastAsia="Times New Roman" w:cs="Arial"/>
          <w:color w:val="000000"/>
          <w:szCs w:val="20"/>
          <w:lang w:val="ru-RU"/>
        </w:rPr>
        <w:t>3</w:t>
      </w:r>
      <w:r w:rsidRPr="00AC7AC8">
        <w:rPr>
          <w:rFonts w:eastAsia="Times New Roman" w:cs="Arial"/>
          <w:color w:val="000000"/>
          <w:szCs w:val="20"/>
          <w:lang w:val="en-US"/>
        </w:rPr>
        <w:t>A</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Амлодипин е слаб инхибитор на </w:t>
      </w:r>
      <w:r w:rsidRPr="00AC7AC8">
        <w:rPr>
          <w:rFonts w:eastAsia="Times New Roman" w:cs="Arial"/>
          <w:color w:val="000000"/>
          <w:szCs w:val="20"/>
          <w:lang w:val="en-US"/>
        </w:rPr>
        <w:t>CYP</w:t>
      </w:r>
      <w:r w:rsidRPr="00AC7AC8">
        <w:rPr>
          <w:rFonts w:eastAsia="Times New Roman" w:cs="Arial"/>
          <w:color w:val="000000"/>
          <w:szCs w:val="20"/>
          <w:lang w:val="ru-RU"/>
        </w:rPr>
        <w:t>3</w:t>
      </w:r>
      <w:r w:rsidRPr="00AC7AC8">
        <w:rPr>
          <w:rFonts w:eastAsia="Times New Roman" w:cs="Arial"/>
          <w:color w:val="000000"/>
          <w:szCs w:val="20"/>
          <w:lang w:val="en-US"/>
        </w:rPr>
        <w:t>A</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При едновременната употреба на </w:t>
      </w:r>
      <w:proofErr w:type="spellStart"/>
      <w:r w:rsidRPr="00AC7AC8">
        <w:rPr>
          <w:rFonts w:eastAsia="Times New Roman" w:cs="Arial"/>
          <w:color w:val="000000"/>
          <w:szCs w:val="20"/>
          <w:lang w:val="en-US"/>
        </w:rPr>
        <w:t>mTOR</w:t>
      </w:r>
      <w:proofErr w:type="spellEnd"/>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инхибитори амлодипин може да повиши експозицията на </w:t>
      </w:r>
      <w:proofErr w:type="spellStart"/>
      <w:r w:rsidRPr="00AC7AC8">
        <w:rPr>
          <w:rFonts w:eastAsia="Times New Roman" w:cs="Arial"/>
          <w:color w:val="000000"/>
          <w:szCs w:val="20"/>
          <w:lang w:val="en-US"/>
        </w:rPr>
        <w:t>mTOR</w:t>
      </w:r>
      <w:proofErr w:type="spellEnd"/>
      <w:r w:rsidRPr="00AC7AC8">
        <w:rPr>
          <w:rFonts w:eastAsia="Times New Roman" w:cs="Arial"/>
          <w:color w:val="000000"/>
          <w:szCs w:val="20"/>
          <w:lang w:val="ru-RU"/>
        </w:rPr>
        <w:t xml:space="preserve"> </w:t>
      </w:r>
      <w:r w:rsidRPr="00AC7AC8">
        <w:rPr>
          <w:rFonts w:eastAsia="Times New Roman" w:cs="Arial"/>
          <w:color w:val="000000"/>
          <w:szCs w:val="20"/>
          <w:lang w:eastAsia="bg-BG"/>
        </w:rPr>
        <w:t>инхибиторите.</w:t>
      </w:r>
    </w:p>
    <w:p w14:paraId="4BBD1CB3" w14:textId="77777777" w:rsidR="00AC7AC8" w:rsidRPr="00AC7AC8" w:rsidRDefault="00AC7AC8" w:rsidP="00AC7AC8">
      <w:pPr>
        <w:spacing w:line="240" w:lineRule="auto"/>
        <w:rPr>
          <w:rFonts w:eastAsia="Times New Roman" w:cs="Arial"/>
          <w:i/>
          <w:iCs/>
          <w:color w:val="000000"/>
          <w:szCs w:val="20"/>
          <w:lang w:eastAsia="bg-BG"/>
        </w:rPr>
      </w:pPr>
    </w:p>
    <w:p w14:paraId="4890EE51" w14:textId="218A2513"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eastAsia="bg-BG"/>
        </w:rPr>
        <w:t>Циклоспорин</w:t>
      </w:r>
    </w:p>
    <w:p w14:paraId="1ED59041" w14:textId="77777777" w:rsidR="00AC7AC8" w:rsidRPr="00AC7AC8" w:rsidRDefault="00AC7AC8" w:rsidP="00AC7AC8">
      <w:pPr>
        <w:rPr>
          <w:rFonts w:eastAsia="Times New Roman" w:cs="Arial"/>
          <w:sz w:val="28"/>
          <w:szCs w:val="24"/>
        </w:rPr>
      </w:pPr>
      <w:r w:rsidRPr="00AC7AC8">
        <w:rPr>
          <w:rFonts w:eastAsia="Times New Roman" w:cs="Arial"/>
          <w:color w:val="000000"/>
          <w:szCs w:val="20"/>
          <w:lang w:eastAsia="bg-BG"/>
        </w:rPr>
        <w:t xml:space="preserve">Не са провеждани проучвания за лекарствени взаимодействия с циклоспорин и амлодипин при здрави доброволци, или при други популации, с изключение на пациенти с бъбречна трансплантация, където се наблюдават променливи повишения (средно е от </w:t>
      </w:r>
      <w:r w:rsidRPr="00AC7AC8">
        <w:rPr>
          <w:rFonts w:eastAsia="Times New Roman" w:cs="Arial"/>
          <w:i/>
          <w:iCs/>
          <w:color w:val="000000"/>
          <w:szCs w:val="20"/>
          <w:lang w:eastAsia="bg-BG"/>
        </w:rPr>
        <w:t>0% до 40%)</w:t>
      </w:r>
      <w:r w:rsidRPr="00AC7AC8">
        <w:rPr>
          <w:rFonts w:eastAsia="Times New Roman" w:cs="Arial"/>
          <w:color w:val="000000"/>
          <w:szCs w:val="20"/>
          <w:lang w:eastAsia="bg-BG"/>
        </w:rPr>
        <w:t xml:space="preserve"> на най- ниските концентрации на циклоспорин. Трябва да се обмисли </w:t>
      </w:r>
      <w:r w:rsidRPr="00AC7AC8">
        <w:rPr>
          <w:rFonts w:eastAsia="Times New Roman" w:cs="Arial"/>
          <w:color w:val="000000"/>
          <w:szCs w:val="20"/>
          <w:lang w:eastAsia="bg-BG"/>
        </w:rPr>
        <w:lastRenderedPageBreak/>
        <w:t>мониториране на нивата на циклоспорин при пациенти с бъбрешна трансплантация на лечение с амлодипин, а дозата на циклоспорин трябва да се намали според необходимостта.</w:t>
      </w:r>
    </w:p>
    <w:p w14:paraId="7C456B73" w14:textId="77777777" w:rsidR="00AC7AC8" w:rsidRPr="00AC7AC8" w:rsidRDefault="00AC7AC8" w:rsidP="00AC7AC8">
      <w:pPr>
        <w:spacing w:line="240" w:lineRule="auto"/>
        <w:rPr>
          <w:rFonts w:eastAsia="Times New Roman" w:cs="Arial"/>
          <w:i/>
          <w:iCs/>
          <w:color w:val="000000"/>
          <w:szCs w:val="20"/>
          <w:lang w:eastAsia="bg-BG"/>
        </w:rPr>
      </w:pPr>
    </w:p>
    <w:p w14:paraId="020BCE6E" w14:textId="1446D426" w:rsidR="00AC7AC8" w:rsidRPr="00AC7AC8" w:rsidRDefault="00AC7AC8" w:rsidP="00AC7AC8">
      <w:pPr>
        <w:spacing w:line="240" w:lineRule="auto"/>
        <w:rPr>
          <w:rFonts w:eastAsia="Times New Roman" w:cs="Arial"/>
          <w:sz w:val="28"/>
          <w:szCs w:val="24"/>
        </w:rPr>
      </w:pPr>
      <w:r w:rsidRPr="00AC7AC8">
        <w:rPr>
          <w:rFonts w:eastAsia="Times New Roman" w:cs="Arial"/>
          <w:i/>
          <w:iCs/>
          <w:color w:val="000000"/>
          <w:szCs w:val="20"/>
          <w:lang w:eastAsia="bg-BG"/>
        </w:rPr>
        <w:t>Симвастатин</w:t>
      </w:r>
    </w:p>
    <w:p w14:paraId="19FB0A03"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Едновременното многократно приложение на 10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амлодипин и 80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симвастатин е довело до 77% повишена експозиция на симвастатин в сравнение със самостоятелно приложение на симвастатин. При пациенти, приемащи амлодипин, дозата на симвастатин трябва да се ограничи до 20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дневно.</w:t>
      </w:r>
    </w:p>
    <w:p w14:paraId="19C05D50" w14:textId="77777777" w:rsidR="00AC7AC8" w:rsidRPr="00AC7AC8" w:rsidRDefault="00AC7AC8" w:rsidP="00AC7AC8">
      <w:pPr>
        <w:spacing w:line="240" w:lineRule="auto"/>
        <w:rPr>
          <w:rFonts w:eastAsia="Times New Roman" w:cs="Arial"/>
          <w:color w:val="000000"/>
          <w:szCs w:val="20"/>
          <w:lang w:eastAsia="bg-BG"/>
        </w:rPr>
      </w:pPr>
    </w:p>
    <w:p w14:paraId="4EBBC379" w14:textId="0E381D15"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В клинични проучвания за взаимодействия амлодипин не повлиява фармакокинетиката на аторвастатин, дигоксин или варфарин.</w:t>
      </w:r>
    </w:p>
    <w:p w14:paraId="480F1269" w14:textId="6C4BE210" w:rsidR="00AC7AC8" w:rsidRPr="00AC7AC8" w:rsidRDefault="00AC7AC8" w:rsidP="00AC7AC8"/>
    <w:p w14:paraId="5D9F40EA" w14:textId="362C62DE" w:rsidR="007122AD" w:rsidRDefault="002C50EE" w:rsidP="00936AD0">
      <w:pPr>
        <w:pStyle w:val="Heading2"/>
      </w:pPr>
      <w:r>
        <w:t>4.6. Фертилитет, бременност и кърмене</w:t>
      </w:r>
    </w:p>
    <w:p w14:paraId="5FD9BD95" w14:textId="3F4ADC4A" w:rsidR="00AC7AC8" w:rsidRDefault="00AC7AC8" w:rsidP="00AC7AC8"/>
    <w:p w14:paraId="71BA81F4" w14:textId="77777777" w:rsidR="00AC7AC8" w:rsidRPr="00AC7AC8" w:rsidRDefault="00AC7AC8" w:rsidP="00AC7AC8">
      <w:pPr>
        <w:pStyle w:val="Heading3"/>
        <w:rPr>
          <w:rFonts w:eastAsia="Times New Roman"/>
          <w:sz w:val="28"/>
          <w:u w:val="single"/>
        </w:rPr>
      </w:pPr>
      <w:r w:rsidRPr="00AC7AC8">
        <w:rPr>
          <w:rFonts w:eastAsia="Times New Roman"/>
          <w:u w:val="single"/>
          <w:lang w:eastAsia="bg-BG"/>
        </w:rPr>
        <w:t>Бременност</w:t>
      </w:r>
    </w:p>
    <w:p w14:paraId="1B1858CA"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Безопасността на амлодипин по време а бременност при хора не е установена.</w:t>
      </w:r>
    </w:p>
    <w:p w14:paraId="10130DA2"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В проучвания при животни, при високи дози е наблюдавана репродуктивна токсичност (вж. точка 5.3).</w:t>
      </w:r>
    </w:p>
    <w:p w14:paraId="45FEC7EF"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Приложение по време на бременност се препоръчва само когато няма по-безопасна алтернатива и когато болестта сама по себе си носи по-голям риск за майката и плода.</w:t>
      </w:r>
    </w:p>
    <w:p w14:paraId="111FE710" w14:textId="77777777" w:rsidR="00AC7AC8" w:rsidRPr="00AC7AC8" w:rsidRDefault="00AC7AC8" w:rsidP="00AC7AC8">
      <w:pPr>
        <w:spacing w:line="240" w:lineRule="auto"/>
        <w:rPr>
          <w:rFonts w:eastAsia="Times New Roman" w:cs="Arial"/>
          <w:color w:val="000000"/>
          <w:szCs w:val="20"/>
          <w:u w:val="single"/>
          <w:lang w:eastAsia="bg-BG"/>
        </w:rPr>
      </w:pPr>
    </w:p>
    <w:p w14:paraId="5A48EB9F" w14:textId="4D8F64EE" w:rsidR="00AC7AC8" w:rsidRPr="00AC7AC8" w:rsidRDefault="00AC7AC8" w:rsidP="00AC7AC8">
      <w:pPr>
        <w:pStyle w:val="Heading3"/>
        <w:rPr>
          <w:rFonts w:eastAsia="Times New Roman"/>
          <w:sz w:val="28"/>
          <w:u w:val="single"/>
        </w:rPr>
      </w:pPr>
      <w:r w:rsidRPr="00AC7AC8">
        <w:rPr>
          <w:rFonts w:eastAsia="Times New Roman"/>
          <w:u w:val="single"/>
          <w:lang w:eastAsia="bg-BG"/>
        </w:rPr>
        <w:t>Кърмене</w:t>
      </w:r>
    </w:p>
    <w:p w14:paraId="3A841DC3"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Амлодипин се екскретира в кърмата при хора. Частта от дозата на майката, получена от кърмачето, е изчислена с интерквартилен диапазон 3</w:t>
      </w:r>
      <w:r w:rsidRPr="00AC7AC8">
        <w:rPr>
          <w:rFonts w:eastAsia="Times New Roman" w:cs="Arial"/>
          <w:i/>
          <w:iCs/>
          <w:color w:val="000000"/>
          <w:szCs w:val="20"/>
          <w:lang w:eastAsia="bg-BG"/>
        </w:rPr>
        <w:t>-</w:t>
      </w:r>
      <w:r w:rsidRPr="00AC7AC8">
        <w:rPr>
          <w:rFonts w:eastAsia="Times New Roman" w:cs="Arial"/>
          <w:color w:val="000000"/>
          <w:szCs w:val="20"/>
          <w:lang w:eastAsia="bg-BG"/>
        </w:rPr>
        <w:t xml:space="preserve"> 7%, с максимум 15%. Ефектът на амлодипин върху кърмачетата е неизвестен. Решение, дали да се продължи/прекъсне кърменето или да се продължи/прекъсне терапията с амлодипин трябва да се вземе, като се има предвид ползата от кърменето за детето и ползата от терапията с амлодипин за майката.</w:t>
      </w:r>
    </w:p>
    <w:p w14:paraId="455AF5AA" w14:textId="77777777" w:rsidR="00AC7AC8" w:rsidRPr="00AC7AC8" w:rsidRDefault="00AC7AC8" w:rsidP="00AC7AC8">
      <w:pPr>
        <w:spacing w:line="240" w:lineRule="auto"/>
        <w:rPr>
          <w:rFonts w:eastAsia="Times New Roman" w:cs="Arial"/>
          <w:color w:val="000000"/>
          <w:szCs w:val="20"/>
          <w:u w:val="single"/>
          <w:lang w:eastAsia="bg-BG"/>
        </w:rPr>
      </w:pPr>
    </w:p>
    <w:p w14:paraId="79768400" w14:textId="32CB8931" w:rsidR="00AC7AC8" w:rsidRPr="00AC7AC8" w:rsidRDefault="00AC7AC8" w:rsidP="00AC7AC8">
      <w:pPr>
        <w:pStyle w:val="Heading3"/>
        <w:rPr>
          <w:rFonts w:eastAsia="Times New Roman"/>
          <w:sz w:val="28"/>
          <w:u w:val="single"/>
        </w:rPr>
      </w:pPr>
      <w:r w:rsidRPr="00AC7AC8">
        <w:rPr>
          <w:rFonts w:eastAsia="Times New Roman"/>
          <w:u w:val="single"/>
          <w:lang w:eastAsia="bg-BG"/>
        </w:rPr>
        <w:t>Фертилитет</w:t>
      </w:r>
    </w:p>
    <w:p w14:paraId="52B2DCC0"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При някои пациенти, лекувани с блокери на калциевите канали, са съобщени обратими биохемични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пручване при плъхове са установени нежелани ефекти върху мъжкия фертилитет (вж. точка 5.3).</w:t>
      </w:r>
    </w:p>
    <w:p w14:paraId="35F1D096" w14:textId="77777777" w:rsidR="00AC7AC8" w:rsidRPr="00AC7AC8" w:rsidRDefault="00AC7AC8" w:rsidP="00AC7AC8"/>
    <w:p w14:paraId="5DD7A76D" w14:textId="62B73CDB" w:rsidR="007122AD" w:rsidRDefault="002C50EE" w:rsidP="00936AD0">
      <w:pPr>
        <w:pStyle w:val="Heading2"/>
      </w:pPr>
      <w:r>
        <w:t>4.7. Ефекти върху способността за шофиране и работа с машини</w:t>
      </w:r>
    </w:p>
    <w:p w14:paraId="2AA69645" w14:textId="53DFA072" w:rsidR="00AC7AC8" w:rsidRDefault="00AC7AC8" w:rsidP="00AC7AC8"/>
    <w:p w14:paraId="59D95DF0" w14:textId="77777777" w:rsidR="00AC7AC8" w:rsidRPr="00AC7AC8" w:rsidRDefault="00AC7AC8" w:rsidP="00AC7AC8">
      <w:pPr>
        <w:rPr>
          <w:sz w:val="24"/>
          <w:szCs w:val="24"/>
        </w:rPr>
      </w:pPr>
      <w:r w:rsidRPr="00AC7AC8">
        <w:rPr>
          <w:lang w:eastAsia="bg-BG"/>
        </w:rPr>
        <w:t>Амлодипин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 Препоръчва се повишено внимание, особено в началото на лечението.</w:t>
      </w:r>
    </w:p>
    <w:p w14:paraId="451B04EA" w14:textId="77777777" w:rsidR="00AC7AC8" w:rsidRPr="00AC7AC8" w:rsidRDefault="00AC7AC8" w:rsidP="00AC7AC8"/>
    <w:p w14:paraId="44CE30A3" w14:textId="02F59BD4" w:rsidR="007122AD" w:rsidRDefault="002C50EE" w:rsidP="00936AD0">
      <w:pPr>
        <w:pStyle w:val="Heading2"/>
      </w:pPr>
      <w:r>
        <w:t>4.8. Нежелани лекарствени реакции</w:t>
      </w:r>
    </w:p>
    <w:p w14:paraId="2367CD1D" w14:textId="603494BF" w:rsidR="00AC7AC8" w:rsidRDefault="00AC7AC8" w:rsidP="00AC7AC8"/>
    <w:p w14:paraId="1ED8C7F9"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Обобщение на профила на безопасност</w:t>
      </w:r>
    </w:p>
    <w:p w14:paraId="7D7C64F5"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lastRenderedPageBreak/>
        <w:t>Най-често съобщаваните нежелани реакции по време на лечението са сомнолентност, замаяност, главоболие, палпитации, зачервяване, коремна болка, гадене, отоци на глезените, оток и умора.</w:t>
      </w:r>
    </w:p>
    <w:p w14:paraId="5C3B519B" w14:textId="283A127A" w:rsidR="00AC7AC8" w:rsidRPr="00AC7AC8" w:rsidRDefault="00AC7AC8" w:rsidP="00AC7AC8">
      <w:pPr>
        <w:rPr>
          <w:rFonts w:cs="Arial"/>
          <w:sz w:val="24"/>
        </w:rPr>
      </w:pPr>
    </w:p>
    <w:p w14:paraId="3E3456EE"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Табличен списък на нежеланите реакции</w:t>
      </w:r>
    </w:p>
    <w:p w14:paraId="78F7C212"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Следните нежелани лекарствени реакции са били наблюдавани и съобщавани по време на лечението с амлодипин със следните честоти: много чести (≥1/10); чести (≥1/100 до &lt;1/10); нечести (≥1/1 000 до &lt;1/100); редки (≥1/10 000 до &lt;1/1,000); много редки(&lt;1/10 000) и с неизвестна честота (от наличните данни не може да бъде направена оценка).</w:t>
      </w:r>
    </w:p>
    <w:p w14:paraId="53DD3608" w14:textId="77777777" w:rsidR="00AC7AC8" w:rsidRPr="00AC7AC8" w:rsidRDefault="00AC7AC8" w:rsidP="00AC7AC8">
      <w:pPr>
        <w:spacing w:line="240" w:lineRule="auto"/>
        <w:rPr>
          <w:rFonts w:ascii="Times New Roman" w:eastAsia="Times New Roman" w:hAnsi="Times New Roman" w:cs="Times New Roman"/>
          <w:sz w:val="24"/>
          <w:szCs w:val="24"/>
        </w:rPr>
      </w:pPr>
      <w:r w:rsidRPr="00AC7AC8">
        <w:rPr>
          <w:rFonts w:eastAsia="Times New Roman" w:cs="Arial"/>
          <w:color w:val="000000"/>
          <w:szCs w:val="2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56E39561" w14:textId="2D4A088B" w:rsidR="00AC7AC8" w:rsidRDefault="00AC7AC8" w:rsidP="00AC7AC8"/>
    <w:tbl>
      <w:tblPr>
        <w:tblStyle w:val="TableGrid"/>
        <w:tblW w:w="0" w:type="auto"/>
        <w:tblLook w:val="04A0" w:firstRow="1" w:lastRow="0" w:firstColumn="1" w:lastColumn="0" w:noHBand="0" w:noVBand="1"/>
      </w:tblPr>
      <w:tblGrid>
        <w:gridCol w:w="3154"/>
        <w:gridCol w:w="3066"/>
        <w:gridCol w:w="3130"/>
      </w:tblGrid>
      <w:tr w:rsidR="00AC7AC8" w14:paraId="2DADB5DD" w14:textId="77777777" w:rsidTr="00AC7AC8">
        <w:tc>
          <w:tcPr>
            <w:tcW w:w="3192" w:type="dxa"/>
            <w:vAlign w:val="bottom"/>
          </w:tcPr>
          <w:p w14:paraId="2AD254EF" w14:textId="49D9DB3E" w:rsidR="00AC7AC8" w:rsidRPr="00AC7AC8" w:rsidRDefault="00AC7AC8" w:rsidP="00AC7AC8">
            <w:pPr>
              <w:rPr>
                <w:rFonts w:cs="Arial"/>
              </w:rPr>
            </w:pPr>
            <w:r w:rsidRPr="00AC7AC8">
              <w:rPr>
                <w:rFonts w:cs="Arial"/>
                <w:b/>
                <w:bCs/>
              </w:rPr>
              <w:t>Системо-орган клас</w:t>
            </w:r>
          </w:p>
        </w:tc>
        <w:tc>
          <w:tcPr>
            <w:tcW w:w="3192" w:type="dxa"/>
            <w:vAlign w:val="bottom"/>
          </w:tcPr>
          <w:p w14:paraId="62112825" w14:textId="45BCB443" w:rsidR="00AC7AC8" w:rsidRPr="00AC7AC8" w:rsidRDefault="00AC7AC8" w:rsidP="00AC7AC8">
            <w:pPr>
              <w:rPr>
                <w:rFonts w:cs="Arial"/>
              </w:rPr>
            </w:pPr>
            <w:r w:rsidRPr="00AC7AC8">
              <w:rPr>
                <w:rFonts w:cs="Arial"/>
                <w:b/>
                <w:bCs/>
              </w:rPr>
              <w:t>Честота</w:t>
            </w:r>
          </w:p>
        </w:tc>
        <w:tc>
          <w:tcPr>
            <w:tcW w:w="3192" w:type="dxa"/>
            <w:vAlign w:val="bottom"/>
          </w:tcPr>
          <w:p w14:paraId="473DECAE" w14:textId="735C46E7" w:rsidR="00AC7AC8" w:rsidRPr="00AC7AC8" w:rsidRDefault="00AC7AC8" w:rsidP="00AC7AC8">
            <w:pPr>
              <w:rPr>
                <w:rFonts w:cs="Arial"/>
              </w:rPr>
            </w:pPr>
            <w:r w:rsidRPr="00AC7AC8">
              <w:rPr>
                <w:rFonts w:cs="Arial"/>
                <w:b/>
                <w:bCs/>
              </w:rPr>
              <w:t>Нежелани реакции</w:t>
            </w:r>
          </w:p>
        </w:tc>
      </w:tr>
      <w:tr w:rsidR="00AC7AC8" w14:paraId="17AF697D" w14:textId="77777777" w:rsidTr="00AC7AC8">
        <w:tc>
          <w:tcPr>
            <w:tcW w:w="3192" w:type="dxa"/>
            <w:vAlign w:val="bottom"/>
          </w:tcPr>
          <w:p w14:paraId="7C26B347" w14:textId="36190095" w:rsidR="00AC7AC8" w:rsidRPr="00AC7AC8" w:rsidRDefault="00AC7AC8" w:rsidP="00AC7AC8">
            <w:pPr>
              <w:rPr>
                <w:rFonts w:cs="Arial"/>
              </w:rPr>
            </w:pPr>
            <w:r w:rsidRPr="00AC7AC8">
              <w:rPr>
                <w:rFonts w:cs="Arial"/>
                <w:b/>
                <w:bCs/>
              </w:rPr>
              <w:t>Нарушения на кръвта и лимфната система</w:t>
            </w:r>
          </w:p>
        </w:tc>
        <w:tc>
          <w:tcPr>
            <w:tcW w:w="3192" w:type="dxa"/>
          </w:tcPr>
          <w:p w14:paraId="73B89C62" w14:textId="783826EC" w:rsidR="00AC7AC8" w:rsidRPr="00AC7AC8" w:rsidRDefault="00AC7AC8" w:rsidP="00AC7AC8">
            <w:pPr>
              <w:rPr>
                <w:rFonts w:cs="Arial"/>
              </w:rPr>
            </w:pPr>
            <w:r w:rsidRPr="00AC7AC8">
              <w:rPr>
                <w:rFonts w:cs="Arial"/>
                <w:i/>
                <w:iCs/>
              </w:rPr>
              <w:t>Много редки</w:t>
            </w:r>
          </w:p>
        </w:tc>
        <w:tc>
          <w:tcPr>
            <w:tcW w:w="3192" w:type="dxa"/>
            <w:vAlign w:val="bottom"/>
          </w:tcPr>
          <w:p w14:paraId="0C544388" w14:textId="1D3A20ED" w:rsidR="00AC7AC8" w:rsidRPr="00AC7AC8" w:rsidRDefault="00AC7AC8" w:rsidP="00AC7AC8">
            <w:pPr>
              <w:rPr>
                <w:rFonts w:cs="Arial"/>
              </w:rPr>
            </w:pPr>
            <w:r w:rsidRPr="00AC7AC8">
              <w:rPr>
                <w:rFonts w:cs="Arial"/>
              </w:rPr>
              <w:t>Левкопения, тромбоцитопения</w:t>
            </w:r>
          </w:p>
        </w:tc>
      </w:tr>
      <w:tr w:rsidR="00AC7AC8" w14:paraId="54186466" w14:textId="77777777" w:rsidTr="00AC7AC8">
        <w:tc>
          <w:tcPr>
            <w:tcW w:w="3192" w:type="dxa"/>
            <w:vAlign w:val="bottom"/>
          </w:tcPr>
          <w:p w14:paraId="3F6E92EA" w14:textId="5A0DDADE" w:rsidR="00AC7AC8" w:rsidRPr="00AC7AC8" w:rsidRDefault="00AC7AC8" w:rsidP="00AC7AC8">
            <w:pPr>
              <w:rPr>
                <w:rFonts w:cs="Arial"/>
              </w:rPr>
            </w:pPr>
            <w:r w:rsidRPr="00AC7AC8">
              <w:rPr>
                <w:rFonts w:cs="Arial"/>
                <w:b/>
                <w:bCs/>
              </w:rPr>
              <w:t>Нарушения на имунната система</w:t>
            </w:r>
          </w:p>
        </w:tc>
        <w:tc>
          <w:tcPr>
            <w:tcW w:w="3192" w:type="dxa"/>
          </w:tcPr>
          <w:p w14:paraId="1006DED2" w14:textId="60926E62" w:rsidR="00AC7AC8" w:rsidRPr="00AC7AC8" w:rsidRDefault="00AC7AC8" w:rsidP="00AC7AC8">
            <w:pPr>
              <w:rPr>
                <w:rFonts w:cs="Arial"/>
              </w:rPr>
            </w:pPr>
            <w:r w:rsidRPr="00AC7AC8">
              <w:rPr>
                <w:rFonts w:cs="Arial"/>
                <w:i/>
                <w:iCs/>
              </w:rPr>
              <w:t>Много редки</w:t>
            </w:r>
          </w:p>
        </w:tc>
        <w:tc>
          <w:tcPr>
            <w:tcW w:w="3192" w:type="dxa"/>
          </w:tcPr>
          <w:p w14:paraId="729EE086" w14:textId="6CA1897B" w:rsidR="00AC7AC8" w:rsidRPr="00AC7AC8" w:rsidRDefault="00AC7AC8" w:rsidP="00AC7AC8">
            <w:pPr>
              <w:rPr>
                <w:rFonts w:cs="Arial"/>
              </w:rPr>
            </w:pPr>
            <w:r w:rsidRPr="00AC7AC8">
              <w:rPr>
                <w:rFonts w:cs="Arial"/>
              </w:rPr>
              <w:t>Алергични реакции</w:t>
            </w:r>
          </w:p>
        </w:tc>
      </w:tr>
      <w:tr w:rsidR="00AC7AC8" w14:paraId="2DA5E43B" w14:textId="77777777" w:rsidTr="00AC7AC8">
        <w:tc>
          <w:tcPr>
            <w:tcW w:w="3192" w:type="dxa"/>
            <w:vAlign w:val="bottom"/>
          </w:tcPr>
          <w:p w14:paraId="46D0704D" w14:textId="0C241265" w:rsidR="00AC7AC8" w:rsidRPr="00AC7AC8" w:rsidRDefault="00AC7AC8" w:rsidP="00AC7AC8">
            <w:pPr>
              <w:rPr>
                <w:rFonts w:cs="Arial"/>
              </w:rPr>
            </w:pPr>
            <w:r w:rsidRPr="00AC7AC8">
              <w:rPr>
                <w:rFonts w:cs="Arial"/>
                <w:b/>
                <w:bCs/>
              </w:rPr>
              <w:t>Нарушения на метаболизма и храненето</w:t>
            </w:r>
          </w:p>
        </w:tc>
        <w:tc>
          <w:tcPr>
            <w:tcW w:w="3192" w:type="dxa"/>
          </w:tcPr>
          <w:p w14:paraId="45710C3E" w14:textId="5EE276F2" w:rsidR="00AC7AC8" w:rsidRPr="00AC7AC8" w:rsidRDefault="00AC7AC8" w:rsidP="00AC7AC8">
            <w:pPr>
              <w:rPr>
                <w:rFonts w:cs="Arial"/>
              </w:rPr>
            </w:pPr>
            <w:r w:rsidRPr="00AC7AC8">
              <w:rPr>
                <w:rFonts w:cs="Arial"/>
                <w:i/>
                <w:iCs/>
              </w:rPr>
              <w:t>Много редки</w:t>
            </w:r>
          </w:p>
        </w:tc>
        <w:tc>
          <w:tcPr>
            <w:tcW w:w="3192" w:type="dxa"/>
          </w:tcPr>
          <w:p w14:paraId="1CEF914C" w14:textId="30F9FBFB" w:rsidR="00AC7AC8" w:rsidRPr="00AC7AC8" w:rsidRDefault="00AC7AC8" w:rsidP="00AC7AC8">
            <w:pPr>
              <w:rPr>
                <w:rFonts w:cs="Arial"/>
              </w:rPr>
            </w:pPr>
            <w:r w:rsidRPr="00AC7AC8">
              <w:rPr>
                <w:rFonts w:cs="Arial"/>
              </w:rPr>
              <w:t>Хипергликемия</w:t>
            </w:r>
          </w:p>
        </w:tc>
      </w:tr>
      <w:tr w:rsidR="00AC7AC8" w14:paraId="4FD727F5" w14:textId="77777777" w:rsidTr="00AC7AC8">
        <w:tc>
          <w:tcPr>
            <w:tcW w:w="3192" w:type="dxa"/>
            <w:vMerge w:val="restart"/>
          </w:tcPr>
          <w:p w14:paraId="50317A2F" w14:textId="01448C67" w:rsidR="00AC7AC8" w:rsidRPr="00AC7AC8" w:rsidRDefault="00AC7AC8" w:rsidP="00AC7AC8">
            <w:pPr>
              <w:rPr>
                <w:rFonts w:cs="Arial"/>
              </w:rPr>
            </w:pPr>
            <w:r w:rsidRPr="00AC7AC8">
              <w:rPr>
                <w:rFonts w:cs="Arial"/>
                <w:b/>
                <w:bCs/>
              </w:rPr>
              <w:t>Психични нарушения</w:t>
            </w:r>
          </w:p>
        </w:tc>
        <w:tc>
          <w:tcPr>
            <w:tcW w:w="3192" w:type="dxa"/>
          </w:tcPr>
          <w:p w14:paraId="1529333F" w14:textId="3DCAF215" w:rsidR="00AC7AC8" w:rsidRPr="00AC7AC8" w:rsidRDefault="00AC7AC8" w:rsidP="00AC7AC8">
            <w:pPr>
              <w:rPr>
                <w:rFonts w:cs="Arial"/>
              </w:rPr>
            </w:pPr>
            <w:r w:rsidRPr="00AC7AC8">
              <w:rPr>
                <w:rFonts w:cs="Arial"/>
                <w:i/>
                <w:iCs/>
              </w:rPr>
              <w:t>Нечести</w:t>
            </w:r>
          </w:p>
        </w:tc>
        <w:tc>
          <w:tcPr>
            <w:tcW w:w="3192" w:type="dxa"/>
            <w:vAlign w:val="bottom"/>
          </w:tcPr>
          <w:p w14:paraId="689FA704" w14:textId="2DB5DEFB" w:rsidR="00AC7AC8" w:rsidRPr="00AC7AC8" w:rsidRDefault="00AC7AC8" w:rsidP="00AC7AC8">
            <w:pPr>
              <w:rPr>
                <w:rFonts w:cs="Arial"/>
              </w:rPr>
            </w:pPr>
            <w:r w:rsidRPr="00AC7AC8">
              <w:rPr>
                <w:rFonts w:cs="Arial"/>
              </w:rPr>
              <w:t>Депресия, промени в настроението (включително тревожност), безсъние</w:t>
            </w:r>
          </w:p>
        </w:tc>
      </w:tr>
      <w:tr w:rsidR="00AC7AC8" w14:paraId="2A10BD9B" w14:textId="77777777" w:rsidTr="00AC7AC8">
        <w:tc>
          <w:tcPr>
            <w:tcW w:w="3192" w:type="dxa"/>
            <w:vMerge/>
          </w:tcPr>
          <w:p w14:paraId="0C24C43D" w14:textId="77777777" w:rsidR="00AC7AC8" w:rsidRPr="00AC7AC8" w:rsidRDefault="00AC7AC8" w:rsidP="00AC7AC8">
            <w:pPr>
              <w:rPr>
                <w:rFonts w:cs="Arial"/>
              </w:rPr>
            </w:pPr>
          </w:p>
        </w:tc>
        <w:tc>
          <w:tcPr>
            <w:tcW w:w="3192" w:type="dxa"/>
            <w:vAlign w:val="bottom"/>
          </w:tcPr>
          <w:p w14:paraId="798910A7" w14:textId="35380FD6" w:rsidR="00AC7AC8" w:rsidRPr="00AC7AC8" w:rsidRDefault="00AC7AC8" w:rsidP="00AC7AC8">
            <w:pPr>
              <w:rPr>
                <w:rFonts w:cs="Arial"/>
              </w:rPr>
            </w:pPr>
            <w:r w:rsidRPr="00AC7AC8">
              <w:rPr>
                <w:rFonts w:cs="Arial"/>
                <w:i/>
                <w:iCs/>
              </w:rPr>
              <w:t>Редки</w:t>
            </w:r>
          </w:p>
        </w:tc>
        <w:tc>
          <w:tcPr>
            <w:tcW w:w="3192" w:type="dxa"/>
            <w:vAlign w:val="bottom"/>
          </w:tcPr>
          <w:p w14:paraId="1A50D539" w14:textId="42C4579D" w:rsidR="00AC7AC8" w:rsidRPr="00AC7AC8" w:rsidRDefault="00AC7AC8" w:rsidP="00AC7AC8">
            <w:pPr>
              <w:rPr>
                <w:rFonts w:cs="Arial"/>
              </w:rPr>
            </w:pPr>
            <w:r w:rsidRPr="00AC7AC8">
              <w:rPr>
                <w:rFonts w:cs="Arial"/>
              </w:rPr>
              <w:t>Обърканост</w:t>
            </w:r>
          </w:p>
        </w:tc>
      </w:tr>
      <w:tr w:rsidR="00AC7AC8" w14:paraId="1067BCE2" w14:textId="77777777" w:rsidTr="00AC7AC8">
        <w:tc>
          <w:tcPr>
            <w:tcW w:w="3192" w:type="dxa"/>
            <w:vMerge w:val="restart"/>
          </w:tcPr>
          <w:p w14:paraId="5F46AB3D" w14:textId="0161F7D5" w:rsidR="00AC7AC8" w:rsidRPr="00AC7AC8" w:rsidRDefault="00AC7AC8" w:rsidP="00AC7AC8">
            <w:pPr>
              <w:rPr>
                <w:rFonts w:cs="Arial"/>
              </w:rPr>
            </w:pPr>
            <w:r w:rsidRPr="00AC7AC8">
              <w:rPr>
                <w:rFonts w:cs="Arial"/>
                <w:b/>
                <w:bCs/>
              </w:rPr>
              <w:t>Нарушения на нервната система</w:t>
            </w:r>
          </w:p>
        </w:tc>
        <w:tc>
          <w:tcPr>
            <w:tcW w:w="3192" w:type="dxa"/>
          </w:tcPr>
          <w:p w14:paraId="35242B63" w14:textId="266D5908" w:rsidR="00AC7AC8" w:rsidRPr="00AC7AC8" w:rsidRDefault="00AC7AC8" w:rsidP="00AC7AC8">
            <w:pPr>
              <w:rPr>
                <w:rFonts w:cs="Arial"/>
              </w:rPr>
            </w:pPr>
            <w:r w:rsidRPr="00AC7AC8">
              <w:rPr>
                <w:rFonts w:cs="Arial"/>
                <w:i/>
                <w:iCs/>
              </w:rPr>
              <w:t>Чести</w:t>
            </w:r>
          </w:p>
        </w:tc>
        <w:tc>
          <w:tcPr>
            <w:tcW w:w="3192" w:type="dxa"/>
            <w:vAlign w:val="bottom"/>
          </w:tcPr>
          <w:p w14:paraId="47A141D7" w14:textId="4BFD59A7" w:rsidR="00AC7AC8" w:rsidRPr="00AC7AC8" w:rsidRDefault="00AC7AC8" w:rsidP="00AC7AC8">
            <w:pPr>
              <w:rPr>
                <w:rFonts w:cs="Arial"/>
              </w:rPr>
            </w:pPr>
            <w:r w:rsidRPr="00AC7AC8">
              <w:rPr>
                <w:rFonts w:cs="Arial"/>
              </w:rPr>
              <w:t>Сомнолентност, замаяност, главоболие (особено в началото на лечението)</w:t>
            </w:r>
          </w:p>
        </w:tc>
      </w:tr>
      <w:tr w:rsidR="00AC7AC8" w14:paraId="147CDAC6" w14:textId="77777777" w:rsidTr="00AC7AC8">
        <w:tc>
          <w:tcPr>
            <w:tcW w:w="3192" w:type="dxa"/>
            <w:vMerge/>
          </w:tcPr>
          <w:p w14:paraId="76C5F387" w14:textId="77777777" w:rsidR="00AC7AC8" w:rsidRPr="00AC7AC8" w:rsidRDefault="00AC7AC8" w:rsidP="00AC7AC8">
            <w:pPr>
              <w:rPr>
                <w:rFonts w:cs="Arial"/>
              </w:rPr>
            </w:pPr>
          </w:p>
        </w:tc>
        <w:tc>
          <w:tcPr>
            <w:tcW w:w="3192" w:type="dxa"/>
          </w:tcPr>
          <w:p w14:paraId="231C828C" w14:textId="51654787" w:rsidR="00AC7AC8" w:rsidRPr="00AC7AC8" w:rsidRDefault="00AC7AC8" w:rsidP="00AC7AC8">
            <w:pPr>
              <w:rPr>
                <w:rFonts w:cs="Arial"/>
              </w:rPr>
            </w:pPr>
            <w:r w:rsidRPr="00AC7AC8">
              <w:rPr>
                <w:rFonts w:cs="Arial"/>
                <w:i/>
                <w:iCs/>
              </w:rPr>
              <w:t>Нечести</w:t>
            </w:r>
          </w:p>
        </w:tc>
        <w:tc>
          <w:tcPr>
            <w:tcW w:w="3192" w:type="dxa"/>
            <w:vAlign w:val="bottom"/>
          </w:tcPr>
          <w:p w14:paraId="17C8FC1E" w14:textId="3575DEC2" w:rsidR="00AC7AC8" w:rsidRPr="00AC7AC8" w:rsidRDefault="00AC7AC8" w:rsidP="00AC7AC8">
            <w:pPr>
              <w:rPr>
                <w:rFonts w:cs="Arial"/>
              </w:rPr>
            </w:pPr>
            <w:r w:rsidRPr="00AC7AC8">
              <w:rPr>
                <w:rFonts w:cs="Arial"/>
              </w:rPr>
              <w:t>Тремор, дисгеузия, синкоп, хипоестезия, парестезия</w:t>
            </w:r>
          </w:p>
        </w:tc>
      </w:tr>
      <w:tr w:rsidR="00AC7AC8" w14:paraId="56E333EC" w14:textId="77777777" w:rsidTr="00AC7AC8">
        <w:tc>
          <w:tcPr>
            <w:tcW w:w="3192" w:type="dxa"/>
            <w:vMerge/>
          </w:tcPr>
          <w:p w14:paraId="14E1A989" w14:textId="77777777" w:rsidR="00AC7AC8" w:rsidRPr="00AC7AC8" w:rsidRDefault="00AC7AC8" w:rsidP="00AC7AC8">
            <w:pPr>
              <w:rPr>
                <w:rFonts w:cs="Arial"/>
              </w:rPr>
            </w:pPr>
          </w:p>
        </w:tc>
        <w:tc>
          <w:tcPr>
            <w:tcW w:w="3192" w:type="dxa"/>
          </w:tcPr>
          <w:p w14:paraId="3031AAD0" w14:textId="05EF94B8" w:rsidR="00AC7AC8" w:rsidRPr="00AC7AC8" w:rsidRDefault="00AC7AC8" w:rsidP="00AC7AC8">
            <w:pPr>
              <w:rPr>
                <w:rFonts w:cs="Arial"/>
              </w:rPr>
            </w:pPr>
            <w:r w:rsidRPr="00AC7AC8">
              <w:rPr>
                <w:rFonts w:cs="Arial"/>
                <w:i/>
                <w:iCs/>
              </w:rPr>
              <w:t>Много редки</w:t>
            </w:r>
          </w:p>
        </w:tc>
        <w:tc>
          <w:tcPr>
            <w:tcW w:w="3192" w:type="dxa"/>
            <w:vAlign w:val="bottom"/>
          </w:tcPr>
          <w:p w14:paraId="7C72B052" w14:textId="5328FAF5" w:rsidR="00AC7AC8" w:rsidRPr="00AC7AC8" w:rsidRDefault="00AC7AC8" w:rsidP="00AC7AC8">
            <w:pPr>
              <w:rPr>
                <w:rFonts w:cs="Arial"/>
              </w:rPr>
            </w:pPr>
            <w:r w:rsidRPr="00AC7AC8">
              <w:rPr>
                <w:rFonts w:cs="Arial"/>
              </w:rPr>
              <w:t>Хипертония, периферна невропатия</w:t>
            </w:r>
          </w:p>
        </w:tc>
      </w:tr>
      <w:tr w:rsidR="00AC7AC8" w14:paraId="78A05494" w14:textId="77777777" w:rsidTr="00AC7AC8">
        <w:tc>
          <w:tcPr>
            <w:tcW w:w="3192" w:type="dxa"/>
          </w:tcPr>
          <w:p w14:paraId="654BC192" w14:textId="6C1176AA" w:rsidR="00AC7AC8" w:rsidRPr="00AC7AC8" w:rsidRDefault="00AC7AC8" w:rsidP="00AC7AC8">
            <w:pPr>
              <w:rPr>
                <w:rFonts w:cs="Arial"/>
              </w:rPr>
            </w:pPr>
            <w:r w:rsidRPr="00AC7AC8">
              <w:rPr>
                <w:rFonts w:cs="Arial"/>
                <w:b/>
                <w:bCs/>
              </w:rPr>
              <w:t>Нарушения на очите</w:t>
            </w:r>
          </w:p>
        </w:tc>
        <w:tc>
          <w:tcPr>
            <w:tcW w:w="3192" w:type="dxa"/>
          </w:tcPr>
          <w:p w14:paraId="264DD9E7" w14:textId="75024347" w:rsidR="00AC7AC8" w:rsidRPr="00AC7AC8" w:rsidRDefault="00AC7AC8" w:rsidP="00AC7AC8">
            <w:pPr>
              <w:rPr>
                <w:rFonts w:cs="Arial"/>
              </w:rPr>
            </w:pPr>
            <w:r w:rsidRPr="00AC7AC8">
              <w:rPr>
                <w:rFonts w:cs="Arial"/>
                <w:i/>
                <w:iCs/>
              </w:rPr>
              <w:t>Чести</w:t>
            </w:r>
          </w:p>
        </w:tc>
        <w:tc>
          <w:tcPr>
            <w:tcW w:w="3192" w:type="dxa"/>
            <w:vAlign w:val="bottom"/>
          </w:tcPr>
          <w:p w14:paraId="13AD40EC" w14:textId="72DBEDCE" w:rsidR="00AC7AC8" w:rsidRPr="00AC7AC8" w:rsidRDefault="00AC7AC8" w:rsidP="00AC7AC8">
            <w:pPr>
              <w:rPr>
                <w:rFonts w:cs="Arial"/>
              </w:rPr>
            </w:pPr>
            <w:r w:rsidRPr="00AC7AC8">
              <w:rPr>
                <w:rFonts w:cs="Arial"/>
              </w:rPr>
              <w:t>Зрително нарушение (включително диплопия)</w:t>
            </w:r>
          </w:p>
        </w:tc>
      </w:tr>
      <w:tr w:rsidR="00AC7AC8" w14:paraId="062F9B6F" w14:textId="77777777" w:rsidTr="00AC7AC8">
        <w:tc>
          <w:tcPr>
            <w:tcW w:w="3192" w:type="dxa"/>
            <w:vAlign w:val="bottom"/>
          </w:tcPr>
          <w:p w14:paraId="39D9B078" w14:textId="7A3EF124" w:rsidR="00AC7AC8" w:rsidRPr="00AC7AC8" w:rsidRDefault="00AC7AC8" w:rsidP="00AC7AC8">
            <w:pPr>
              <w:rPr>
                <w:rFonts w:cs="Arial"/>
              </w:rPr>
            </w:pPr>
            <w:r w:rsidRPr="00AC7AC8">
              <w:rPr>
                <w:rFonts w:cs="Arial"/>
                <w:b/>
                <w:bCs/>
              </w:rPr>
              <w:t>Нарушения на ухото и лабиринта</w:t>
            </w:r>
          </w:p>
        </w:tc>
        <w:tc>
          <w:tcPr>
            <w:tcW w:w="3192" w:type="dxa"/>
          </w:tcPr>
          <w:p w14:paraId="6F53CB6D" w14:textId="5BB5F547" w:rsidR="00AC7AC8" w:rsidRPr="00AC7AC8" w:rsidRDefault="00AC7AC8" w:rsidP="00AC7AC8">
            <w:pPr>
              <w:rPr>
                <w:rFonts w:cs="Arial"/>
              </w:rPr>
            </w:pPr>
            <w:r w:rsidRPr="00AC7AC8">
              <w:rPr>
                <w:rFonts w:cs="Arial"/>
                <w:i/>
                <w:iCs/>
              </w:rPr>
              <w:t>Нечести</w:t>
            </w:r>
          </w:p>
        </w:tc>
        <w:tc>
          <w:tcPr>
            <w:tcW w:w="3192" w:type="dxa"/>
          </w:tcPr>
          <w:p w14:paraId="7CAFFAA6" w14:textId="6E8F80BA" w:rsidR="00AC7AC8" w:rsidRPr="00AC7AC8" w:rsidRDefault="00AC7AC8" w:rsidP="00AC7AC8">
            <w:pPr>
              <w:rPr>
                <w:rFonts w:cs="Arial"/>
              </w:rPr>
            </w:pPr>
            <w:r w:rsidRPr="00AC7AC8">
              <w:rPr>
                <w:rFonts w:cs="Arial"/>
              </w:rPr>
              <w:t>Шум в ушите</w:t>
            </w:r>
          </w:p>
        </w:tc>
      </w:tr>
      <w:tr w:rsidR="00AC7AC8" w14:paraId="29264B33" w14:textId="77777777" w:rsidTr="00AC7AC8">
        <w:tc>
          <w:tcPr>
            <w:tcW w:w="3192" w:type="dxa"/>
            <w:vMerge w:val="restart"/>
          </w:tcPr>
          <w:p w14:paraId="6B6A9ECE" w14:textId="124A5AE8" w:rsidR="00AC7AC8" w:rsidRPr="00AC7AC8" w:rsidRDefault="00AC7AC8" w:rsidP="00AC7AC8">
            <w:pPr>
              <w:rPr>
                <w:rFonts w:cs="Arial"/>
              </w:rPr>
            </w:pPr>
            <w:r w:rsidRPr="00AC7AC8">
              <w:rPr>
                <w:rFonts w:cs="Arial"/>
                <w:b/>
                <w:bCs/>
              </w:rPr>
              <w:t>Сърдечни нарушения</w:t>
            </w:r>
          </w:p>
        </w:tc>
        <w:tc>
          <w:tcPr>
            <w:tcW w:w="3192" w:type="dxa"/>
            <w:vAlign w:val="bottom"/>
          </w:tcPr>
          <w:p w14:paraId="745B287D" w14:textId="498E2928" w:rsidR="00AC7AC8" w:rsidRPr="00AC7AC8" w:rsidRDefault="00AC7AC8" w:rsidP="00AC7AC8">
            <w:pPr>
              <w:rPr>
                <w:rFonts w:cs="Arial"/>
              </w:rPr>
            </w:pPr>
            <w:r w:rsidRPr="00AC7AC8">
              <w:rPr>
                <w:rFonts w:cs="Arial"/>
                <w:i/>
                <w:iCs/>
              </w:rPr>
              <w:t>Чести</w:t>
            </w:r>
          </w:p>
        </w:tc>
        <w:tc>
          <w:tcPr>
            <w:tcW w:w="3192" w:type="dxa"/>
            <w:vAlign w:val="bottom"/>
          </w:tcPr>
          <w:p w14:paraId="682D33BA" w14:textId="6DCDCA2E" w:rsidR="00AC7AC8" w:rsidRPr="00AC7AC8" w:rsidRDefault="00AC7AC8" w:rsidP="00AC7AC8">
            <w:pPr>
              <w:rPr>
                <w:rFonts w:cs="Arial"/>
              </w:rPr>
            </w:pPr>
            <w:r w:rsidRPr="00AC7AC8">
              <w:rPr>
                <w:rFonts w:cs="Arial"/>
              </w:rPr>
              <w:t>Палпитации</w:t>
            </w:r>
          </w:p>
        </w:tc>
      </w:tr>
      <w:tr w:rsidR="00AC7AC8" w14:paraId="7092488E" w14:textId="77777777" w:rsidTr="00AC7AC8">
        <w:tc>
          <w:tcPr>
            <w:tcW w:w="3192" w:type="dxa"/>
            <w:vMerge/>
          </w:tcPr>
          <w:p w14:paraId="3D1FBB32" w14:textId="77777777" w:rsidR="00AC7AC8" w:rsidRPr="00AC7AC8" w:rsidRDefault="00AC7AC8" w:rsidP="00AC7AC8">
            <w:pPr>
              <w:rPr>
                <w:rFonts w:cs="Arial"/>
              </w:rPr>
            </w:pPr>
          </w:p>
        </w:tc>
        <w:tc>
          <w:tcPr>
            <w:tcW w:w="3192" w:type="dxa"/>
          </w:tcPr>
          <w:p w14:paraId="055D3493" w14:textId="0AD24113" w:rsidR="00AC7AC8" w:rsidRPr="00AC7AC8" w:rsidRDefault="00AC7AC8" w:rsidP="00AC7AC8">
            <w:pPr>
              <w:rPr>
                <w:rFonts w:cs="Arial"/>
              </w:rPr>
            </w:pPr>
            <w:r w:rsidRPr="00AC7AC8">
              <w:rPr>
                <w:rFonts w:cs="Arial"/>
                <w:i/>
                <w:iCs/>
              </w:rPr>
              <w:t>Нечести</w:t>
            </w:r>
          </w:p>
        </w:tc>
        <w:tc>
          <w:tcPr>
            <w:tcW w:w="3192" w:type="dxa"/>
            <w:vAlign w:val="bottom"/>
          </w:tcPr>
          <w:p w14:paraId="63B6A2D9" w14:textId="3F171AD8" w:rsidR="00AC7AC8" w:rsidRPr="00AC7AC8" w:rsidRDefault="00AC7AC8" w:rsidP="00AC7AC8">
            <w:pPr>
              <w:rPr>
                <w:rFonts w:cs="Arial"/>
              </w:rPr>
            </w:pPr>
            <w:r w:rsidRPr="00AC7AC8">
              <w:rPr>
                <w:rFonts w:cs="Arial"/>
              </w:rPr>
              <w:t>Аритмия (включително брадикардия, камерна тахикардия и предсърдно мъждене)</w:t>
            </w:r>
          </w:p>
        </w:tc>
      </w:tr>
      <w:tr w:rsidR="00AC7AC8" w14:paraId="41C0F521" w14:textId="77777777" w:rsidTr="00AC7AC8">
        <w:tc>
          <w:tcPr>
            <w:tcW w:w="3192" w:type="dxa"/>
            <w:vMerge/>
          </w:tcPr>
          <w:p w14:paraId="36F654BD" w14:textId="77777777" w:rsidR="00AC7AC8" w:rsidRPr="00AC7AC8" w:rsidRDefault="00AC7AC8" w:rsidP="00AC7AC8">
            <w:pPr>
              <w:rPr>
                <w:rFonts w:cs="Arial"/>
              </w:rPr>
            </w:pPr>
          </w:p>
        </w:tc>
        <w:tc>
          <w:tcPr>
            <w:tcW w:w="3192" w:type="dxa"/>
            <w:vAlign w:val="bottom"/>
          </w:tcPr>
          <w:p w14:paraId="231DB8E5" w14:textId="746D98FF" w:rsidR="00AC7AC8" w:rsidRPr="00AC7AC8" w:rsidRDefault="00AC7AC8" w:rsidP="00AC7AC8">
            <w:pPr>
              <w:rPr>
                <w:rFonts w:cs="Arial"/>
              </w:rPr>
            </w:pPr>
            <w:r w:rsidRPr="00AC7AC8">
              <w:rPr>
                <w:rFonts w:cs="Arial"/>
                <w:i/>
                <w:iCs/>
              </w:rPr>
              <w:t>Много редки</w:t>
            </w:r>
          </w:p>
        </w:tc>
        <w:tc>
          <w:tcPr>
            <w:tcW w:w="3192" w:type="dxa"/>
            <w:vAlign w:val="bottom"/>
          </w:tcPr>
          <w:p w14:paraId="464AE1B0" w14:textId="2B93683F" w:rsidR="00AC7AC8" w:rsidRPr="00AC7AC8" w:rsidRDefault="00AC7AC8" w:rsidP="00AC7AC8">
            <w:pPr>
              <w:rPr>
                <w:rFonts w:cs="Arial"/>
              </w:rPr>
            </w:pPr>
            <w:r w:rsidRPr="00AC7AC8">
              <w:rPr>
                <w:rFonts w:cs="Arial"/>
              </w:rPr>
              <w:t>Миокарден инфаркт</w:t>
            </w:r>
          </w:p>
        </w:tc>
      </w:tr>
      <w:tr w:rsidR="00AC7AC8" w14:paraId="44B55632" w14:textId="77777777" w:rsidTr="00AC7AC8">
        <w:tc>
          <w:tcPr>
            <w:tcW w:w="3192" w:type="dxa"/>
            <w:vMerge w:val="restart"/>
            <w:vAlign w:val="bottom"/>
          </w:tcPr>
          <w:p w14:paraId="2288C4D0" w14:textId="51130B3B" w:rsidR="00AC7AC8" w:rsidRPr="00AC7AC8" w:rsidRDefault="00AC7AC8" w:rsidP="00AC7AC8">
            <w:pPr>
              <w:rPr>
                <w:rFonts w:cs="Arial"/>
              </w:rPr>
            </w:pPr>
            <w:r w:rsidRPr="00AC7AC8">
              <w:rPr>
                <w:rFonts w:cs="Arial"/>
                <w:b/>
                <w:bCs/>
              </w:rPr>
              <w:t>Съдови нарушения</w:t>
            </w:r>
          </w:p>
        </w:tc>
        <w:tc>
          <w:tcPr>
            <w:tcW w:w="3192" w:type="dxa"/>
            <w:vAlign w:val="bottom"/>
          </w:tcPr>
          <w:p w14:paraId="73F32086" w14:textId="62A2C82C" w:rsidR="00AC7AC8" w:rsidRPr="00AC7AC8" w:rsidRDefault="00AC7AC8" w:rsidP="00AC7AC8">
            <w:pPr>
              <w:rPr>
                <w:rFonts w:cs="Arial"/>
              </w:rPr>
            </w:pPr>
            <w:r w:rsidRPr="00AC7AC8">
              <w:rPr>
                <w:rFonts w:cs="Arial"/>
                <w:i/>
                <w:iCs/>
              </w:rPr>
              <w:t>Чести</w:t>
            </w:r>
          </w:p>
        </w:tc>
        <w:tc>
          <w:tcPr>
            <w:tcW w:w="3192" w:type="dxa"/>
            <w:vAlign w:val="bottom"/>
          </w:tcPr>
          <w:p w14:paraId="5133A106" w14:textId="19E635D9" w:rsidR="00AC7AC8" w:rsidRPr="00AC7AC8" w:rsidRDefault="00AC7AC8" w:rsidP="00AC7AC8">
            <w:pPr>
              <w:rPr>
                <w:rFonts w:cs="Arial"/>
              </w:rPr>
            </w:pPr>
            <w:r w:rsidRPr="00AC7AC8">
              <w:rPr>
                <w:rFonts w:cs="Arial"/>
              </w:rPr>
              <w:t>Зачервяване</w:t>
            </w:r>
          </w:p>
        </w:tc>
      </w:tr>
      <w:tr w:rsidR="00AC7AC8" w14:paraId="7215AEB5" w14:textId="77777777" w:rsidTr="00AC7AC8">
        <w:tc>
          <w:tcPr>
            <w:tcW w:w="3192" w:type="dxa"/>
            <w:vMerge/>
          </w:tcPr>
          <w:p w14:paraId="7BB88F08" w14:textId="77777777" w:rsidR="00AC7AC8" w:rsidRPr="00AC7AC8" w:rsidRDefault="00AC7AC8" w:rsidP="00AC7AC8">
            <w:pPr>
              <w:rPr>
                <w:rFonts w:cs="Arial"/>
              </w:rPr>
            </w:pPr>
          </w:p>
        </w:tc>
        <w:tc>
          <w:tcPr>
            <w:tcW w:w="3192" w:type="dxa"/>
            <w:vAlign w:val="bottom"/>
          </w:tcPr>
          <w:p w14:paraId="7254220F" w14:textId="2FAC94F5" w:rsidR="00AC7AC8" w:rsidRPr="00AC7AC8" w:rsidRDefault="00AC7AC8" w:rsidP="00AC7AC8">
            <w:pPr>
              <w:rPr>
                <w:rFonts w:cs="Arial"/>
              </w:rPr>
            </w:pPr>
            <w:r w:rsidRPr="00AC7AC8">
              <w:rPr>
                <w:rFonts w:cs="Arial"/>
                <w:i/>
                <w:iCs/>
              </w:rPr>
              <w:t>Нечести</w:t>
            </w:r>
          </w:p>
        </w:tc>
        <w:tc>
          <w:tcPr>
            <w:tcW w:w="3192" w:type="dxa"/>
            <w:vAlign w:val="bottom"/>
          </w:tcPr>
          <w:p w14:paraId="20AB98E8" w14:textId="0ADB4DA7" w:rsidR="00AC7AC8" w:rsidRPr="00AC7AC8" w:rsidRDefault="00AC7AC8" w:rsidP="00AC7AC8">
            <w:pPr>
              <w:rPr>
                <w:rFonts w:cs="Arial"/>
              </w:rPr>
            </w:pPr>
            <w:r w:rsidRPr="00AC7AC8">
              <w:rPr>
                <w:rFonts w:cs="Arial"/>
              </w:rPr>
              <w:t>Хипотония</w:t>
            </w:r>
          </w:p>
        </w:tc>
      </w:tr>
      <w:tr w:rsidR="00AC7AC8" w14:paraId="2A3412EB" w14:textId="77777777" w:rsidTr="00AC7AC8">
        <w:tc>
          <w:tcPr>
            <w:tcW w:w="3192" w:type="dxa"/>
            <w:vMerge/>
          </w:tcPr>
          <w:p w14:paraId="44DC38F6" w14:textId="77777777" w:rsidR="00AC7AC8" w:rsidRPr="00AC7AC8" w:rsidRDefault="00AC7AC8" w:rsidP="00AC7AC8">
            <w:pPr>
              <w:rPr>
                <w:rFonts w:cs="Arial"/>
              </w:rPr>
            </w:pPr>
          </w:p>
        </w:tc>
        <w:tc>
          <w:tcPr>
            <w:tcW w:w="3192" w:type="dxa"/>
            <w:vAlign w:val="bottom"/>
          </w:tcPr>
          <w:p w14:paraId="4F81FBB9" w14:textId="1A3EC08F" w:rsidR="00AC7AC8" w:rsidRPr="00AC7AC8" w:rsidRDefault="00AC7AC8" w:rsidP="00AC7AC8">
            <w:pPr>
              <w:rPr>
                <w:rFonts w:cs="Arial"/>
              </w:rPr>
            </w:pPr>
            <w:r w:rsidRPr="00AC7AC8">
              <w:rPr>
                <w:rFonts w:cs="Arial"/>
                <w:i/>
                <w:iCs/>
              </w:rPr>
              <w:t>Много редки</w:t>
            </w:r>
          </w:p>
        </w:tc>
        <w:tc>
          <w:tcPr>
            <w:tcW w:w="3192" w:type="dxa"/>
            <w:vAlign w:val="bottom"/>
          </w:tcPr>
          <w:p w14:paraId="48A2D78D" w14:textId="746DECF6" w:rsidR="00AC7AC8" w:rsidRPr="00AC7AC8" w:rsidRDefault="00AC7AC8" w:rsidP="00AC7AC8">
            <w:pPr>
              <w:rPr>
                <w:rFonts w:cs="Arial"/>
              </w:rPr>
            </w:pPr>
            <w:r w:rsidRPr="00AC7AC8">
              <w:rPr>
                <w:rFonts w:cs="Arial"/>
              </w:rPr>
              <w:t>Васкулит</w:t>
            </w:r>
          </w:p>
        </w:tc>
      </w:tr>
      <w:tr w:rsidR="00AC7AC8" w14:paraId="3D576C43" w14:textId="77777777" w:rsidTr="00AC7AC8">
        <w:tc>
          <w:tcPr>
            <w:tcW w:w="3192" w:type="dxa"/>
            <w:vMerge w:val="restart"/>
            <w:vAlign w:val="bottom"/>
          </w:tcPr>
          <w:p w14:paraId="2AC67AEB" w14:textId="19302F6E" w:rsidR="00AC7AC8" w:rsidRPr="00AC7AC8" w:rsidRDefault="00AC7AC8" w:rsidP="00AC7AC8">
            <w:pPr>
              <w:rPr>
                <w:rFonts w:cs="Arial"/>
              </w:rPr>
            </w:pPr>
            <w:r w:rsidRPr="00AC7AC8">
              <w:rPr>
                <w:rFonts w:cs="Arial"/>
                <w:b/>
                <w:bCs/>
              </w:rPr>
              <w:t>Респираторни, гръдни и медиастиналнн нарушения</w:t>
            </w:r>
          </w:p>
        </w:tc>
        <w:tc>
          <w:tcPr>
            <w:tcW w:w="3192" w:type="dxa"/>
            <w:vAlign w:val="bottom"/>
          </w:tcPr>
          <w:p w14:paraId="1B665008" w14:textId="689842BC" w:rsidR="00AC7AC8" w:rsidRPr="00AC7AC8" w:rsidRDefault="00AC7AC8" w:rsidP="00AC7AC8">
            <w:pPr>
              <w:rPr>
                <w:rFonts w:cs="Arial"/>
              </w:rPr>
            </w:pPr>
            <w:r w:rsidRPr="00AC7AC8">
              <w:rPr>
                <w:rFonts w:cs="Arial"/>
                <w:i/>
                <w:iCs/>
              </w:rPr>
              <w:t>Чести</w:t>
            </w:r>
          </w:p>
        </w:tc>
        <w:tc>
          <w:tcPr>
            <w:tcW w:w="3192" w:type="dxa"/>
            <w:vAlign w:val="bottom"/>
          </w:tcPr>
          <w:p w14:paraId="3F190166" w14:textId="344513D8" w:rsidR="00AC7AC8" w:rsidRPr="00AC7AC8" w:rsidRDefault="00AC7AC8" w:rsidP="00AC7AC8">
            <w:pPr>
              <w:rPr>
                <w:rFonts w:cs="Arial"/>
              </w:rPr>
            </w:pPr>
            <w:r w:rsidRPr="00AC7AC8">
              <w:rPr>
                <w:rFonts w:cs="Arial"/>
              </w:rPr>
              <w:t>Диспнея</w:t>
            </w:r>
          </w:p>
        </w:tc>
      </w:tr>
      <w:tr w:rsidR="00AC7AC8" w14:paraId="07BC70FB" w14:textId="77777777" w:rsidTr="00AC7AC8">
        <w:tc>
          <w:tcPr>
            <w:tcW w:w="3192" w:type="dxa"/>
            <w:vMerge/>
            <w:vAlign w:val="bottom"/>
          </w:tcPr>
          <w:p w14:paraId="5DE127BF" w14:textId="77777777" w:rsidR="00AC7AC8" w:rsidRPr="00AC7AC8" w:rsidRDefault="00AC7AC8" w:rsidP="00AC7AC8">
            <w:pPr>
              <w:rPr>
                <w:rFonts w:cs="Arial"/>
              </w:rPr>
            </w:pPr>
          </w:p>
        </w:tc>
        <w:tc>
          <w:tcPr>
            <w:tcW w:w="3192" w:type="dxa"/>
          </w:tcPr>
          <w:p w14:paraId="21BEA953" w14:textId="59170E5F" w:rsidR="00AC7AC8" w:rsidRPr="00AC7AC8" w:rsidRDefault="00AC7AC8" w:rsidP="00AC7AC8">
            <w:pPr>
              <w:rPr>
                <w:rFonts w:cs="Arial"/>
              </w:rPr>
            </w:pPr>
            <w:r w:rsidRPr="00AC7AC8">
              <w:rPr>
                <w:rFonts w:cs="Arial"/>
                <w:i/>
                <w:iCs/>
              </w:rPr>
              <w:t>Нечести</w:t>
            </w:r>
          </w:p>
        </w:tc>
        <w:tc>
          <w:tcPr>
            <w:tcW w:w="3192" w:type="dxa"/>
          </w:tcPr>
          <w:p w14:paraId="2A728DF3" w14:textId="648F4899" w:rsidR="00AC7AC8" w:rsidRPr="00AC7AC8" w:rsidRDefault="00AC7AC8" w:rsidP="00AC7AC8">
            <w:pPr>
              <w:rPr>
                <w:rFonts w:cs="Arial"/>
              </w:rPr>
            </w:pPr>
            <w:r w:rsidRPr="00AC7AC8">
              <w:rPr>
                <w:rFonts w:cs="Arial"/>
              </w:rPr>
              <w:t>Кашлица, ринит</w:t>
            </w:r>
          </w:p>
        </w:tc>
      </w:tr>
      <w:tr w:rsidR="00AC7AC8" w14:paraId="18853C6A" w14:textId="77777777" w:rsidTr="00AC7AC8">
        <w:tc>
          <w:tcPr>
            <w:tcW w:w="3192" w:type="dxa"/>
            <w:vMerge w:val="restart"/>
          </w:tcPr>
          <w:p w14:paraId="63470E85" w14:textId="67E0F99C" w:rsidR="00AC7AC8" w:rsidRPr="00AC7AC8" w:rsidRDefault="00AC7AC8" w:rsidP="00AC7AC8">
            <w:pPr>
              <w:rPr>
                <w:rFonts w:cs="Arial"/>
              </w:rPr>
            </w:pPr>
            <w:r w:rsidRPr="00AC7AC8">
              <w:rPr>
                <w:rFonts w:cs="Arial"/>
                <w:b/>
                <w:bCs/>
              </w:rPr>
              <w:lastRenderedPageBreak/>
              <w:t>Стомашно чревни нарушения</w:t>
            </w:r>
          </w:p>
        </w:tc>
        <w:tc>
          <w:tcPr>
            <w:tcW w:w="3192" w:type="dxa"/>
          </w:tcPr>
          <w:p w14:paraId="3804ED24" w14:textId="3CD4C252" w:rsidR="00AC7AC8" w:rsidRPr="00AC7AC8" w:rsidRDefault="00AC7AC8" w:rsidP="00AC7AC8">
            <w:pPr>
              <w:rPr>
                <w:rFonts w:cs="Arial"/>
              </w:rPr>
            </w:pPr>
            <w:r w:rsidRPr="00AC7AC8">
              <w:rPr>
                <w:rFonts w:cs="Arial"/>
                <w:i/>
                <w:iCs/>
              </w:rPr>
              <w:t>Чести</w:t>
            </w:r>
          </w:p>
        </w:tc>
        <w:tc>
          <w:tcPr>
            <w:tcW w:w="3192" w:type="dxa"/>
            <w:vAlign w:val="bottom"/>
          </w:tcPr>
          <w:p w14:paraId="300A5C57" w14:textId="492F85CD" w:rsidR="00AC7AC8" w:rsidRPr="00AC7AC8" w:rsidRDefault="00AC7AC8" w:rsidP="00AC7AC8">
            <w:pPr>
              <w:rPr>
                <w:rFonts w:cs="Arial"/>
              </w:rPr>
            </w:pPr>
            <w:r w:rsidRPr="00AC7AC8">
              <w:rPr>
                <w:rFonts w:cs="Arial"/>
              </w:rPr>
              <w:t>Абдоминална болка, гадене, диспепсия, промяна в обичайната перисталтика на червата (включително диария и запек)</w:t>
            </w:r>
          </w:p>
        </w:tc>
      </w:tr>
      <w:tr w:rsidR="00AC7AC8" w14:paraId="0BCB590C" w14:textId="77777777" w:rsidTr="00AC7AC8">
        <w:tc>
          <w:tcPr>
            <w:tcW w:w="3192" w:type="dxa"/>
            <w:vMerge/>
          </w:tcPr>
          <w:p w14:paraId="4A6B7AEF" w14:textId="77777777" w:rsidR="00AC7AC8" w:rsidRPr="00AC7AC8" w:rsidRDefault="00AC7AC8" w:rsidP="00AC7AC8">
            <w:pPr>
              <w:rPr>
                <w:rFonts w:cs="Arial"/>
              </w:rPr>
            </w:pPr>
          </w:p>
        </w:tc>
        <w:tc>
          <w:tcPr>
            <w:tcW w:w="3192" w:type="dxa"/>
            <w:vAlign w:val="bottom"/>
          </w:tcPr>
          <w:p w14:paraId="18580728" w14:textId="3F2CE449" w:rsidR="00AC7AC8" w:rsidRPr="00AC7AC8" w:rsidRDefault="00AC7AC8" w:rsidP="00AC7AC8">
            <w:pPr>
              <w:rPr>
                <w:rFonts w:cs="Arial"/>
              </w:rPr>
            </w:pPr>
            <w:r w:rsidRPr="00AC7AC8">
              <w:rPr>
                <w:rFonts w:cs="Arial"/>
                <w:i/>
                <w:iCs/>
              </w:rPr>
              <w:t>Нечести</w:t>
            </w:r>
          </w:p>
        </w:tc>
        <w:tc>
          <w:tcPr>
            <w:tcW w:w="3192" w:type="dxa"/>
            <w:vAlign w:val="bottom"/>
          </w:tcPr>
          <w:p w14:paraId="04174554" w14:textId="383EA40E" w:rsidR="00AC7AC8" w:rsidRPr="00AC7AC8" w:rsidRDefault="00AC7AC8" w:rsidP="00AC7AC8">
            <w:pPr>
              <w:rPr>
                <w:rFonts w:cs="Arial"/>
              </w:rPr>
            </w:pPr>
            <w:r w:rsidRPr="00AC7AC8">
              <w:rPr>
                <w:rFonts w:cs="Arial"/>
              </w:rPr>
              <w:t>Повръщане, сухота в устата</w:t>
            </w:r>
          </w:p>
        </w:tc>
      </w:tr>
      <w:tr w:rsidR="00AC7AC8" w14:paraId="155FEA79" w14:textId="77777777" w:rsidTr="00AC7AC8">
        <w:tc>
          <w:tcPr>
            <w:tcW w:w="3192" w:type="dxa"/>
            <w:vMerge/>
          </w:tcPr>
          <w:p w14:paraId="1323D750" w14:textId="77777777" w:rsidR="00AC7AC8" w:rsidRPr="00AC7AC8" w:rsidRDefault="00AC7AC8" w:rsidP="00AC7AC8">
            <w:pPr>
              <w:rPr>
                <w:rFonts w:cs="Arial"/>
              </w:rPr>
            </w:pPr>
          </w:p>
        </w:tc>
        <w:tc>
          <w:tcPr>
            <w:tcW w:w="3192" w:type="dxa"/>
            <w:vAlign w:val="bottom"/>
          </w:tcPr>
          <w:p w14:paraId="6107C325" w14:textId="56287744" w:rsidR="00AC7AC8" w:rsidRPr="00AC7AC8" w:rsidRDefault="00AC7AC8" w:rsidP="00AC7AC8">
            <w:pPr>
              <w:rPr>
                <w:rFonts w:cs="Arial"/>
              </w:rPr>
            </w:pPr>
            <w:r w:rsidRPr="00AC7AC8">
              <w:rPr>
                <w:rFonts w:cs="Arial"/>
                <w:i/>
                <w:iCs/>
              </w:rPr>
              <w:t>Много редки</w:t>
            </w:r>
          </w:p>
        </w:tc>
        <w:tc>
          <w:tcPr>
            <w:tcW w:w="3192" w:type="dxa"/>
            <w:vAlign w:val="bottom"/>
          </w:tcPr>
          <w:p w14:paraId="69743ECC" w14:textId="77777777" w:rsidR="00AC7AC8" w:rsidRPr="00AC7AC8" w:rsidRDefault="00AC7AC8" w:rsidP="00AC7AC8">
            <w:pPr>
              <w:rPr>
                <w:rFonts w:cs="Arial"/>
              </w:rPr>
            </w:pPr>
            <w:r w:rsidRPr="00AC7AC8">
              <w:rPr>
                <w:rFonts w:cs="Arial"/>
              </w:rPr>
              <w:t>Панкреатит, гастрит,</w:t>
            </w:r>
          </w:p>
          <w:p w14:paraId="01D64D4B" w14:textId="2B9A02CF" w:rsidR="00AC7AC8" w:rsidRPr="00AC7AC8" w:rsidRDefault="00AC7AC8" w:rsidP="00AC7AC8">
            <w:pPr>
              <w:rPr>
                <w:rFonts w:cs="Arial"/>
              </w:rPr>
            </w:pPr>
            <w:r w:rsidRPr="00AC7AC8">
              <w:rPr>
                <w:rFonts w:cs="Arial"/>
              </w:rPr>
              <w:t>хиперплазия на венците</w:t>
            </w:r>
          </w:p>
        </w:tc>
      </w:tr>
      <w:tr w:rsidR="00AC7AC8" w14:paraId="1704F3DC" w14:textId="77777777" w:rsidTr="00AC7AC8">
        <w:trPr>
          <w:trHeight w:val="64"/>
        </w:trPr>
        <w:tc>
          <w:tcPr>
            <w:tcW w:w="3192" w:type="dxa"/>
          </w:tcPr>
          <w:p w14:paraId="1BB2EE97" w14:textId="352BAD22" w:rsidR="00AC7AC8" w:rsidRPr="00AC7AC8" w:rsidRDefault="00AC7AC8" w:rsidP="00AC7AC8">
            <w:pPr>
              <w:rPr>
                <w:rFonts w:cs="Arial"/>
              </w:rPr>
            </w:pPr>
            <w:r w:rsidRPr="00AC7AC8">
              <w:rPr>
                <w:rFonts w:cs="Arial"/>
                <w:b/>
                <w:bCs/>
              </w:rPr>
              <w:t>Хепатобилиарни нарушения</w:t>
            </w:r>
          </w:p>
        </w:tc>
        <w:tc>
          <w:tcPr>
            <w:tcW w:w="3192" w:type="dxa"/>
          </w:tcPr>
          <w:p w14:paraId="3A77DE0A" w14:textId="679DB6CF" w:rsidR="00AC7AC8" w:rsidRPr="00AC7AC8" w:rsidRDefault="00AC7AC8" w:rsidP="00AC7AC8">
            <w:pPr>
              <w:rPr>
                <w:rFonts w:cs="Arial"/>
              </w:rPr>
            </w:pPr>
            <w:r w:rsidRPr="00AC7AC8">
              <w:rPr>
                <w:rFonts w:cs="Arial"/>
                <w:i/>
                <w:iCs/>
              </w:rPr>
              <w:t>Много редки</w:t>
            </w:r>
          </w:p>
        </w:tc>
        <w:tc>
          <w:tcPr>
            <w:tcW w:w="3192" w:type="dxa"/>
          </w:tcPr>
          <w:p w14:paraId="238DEE8A" w14:textId="287B0BA7" w:rsidR="00AC7AC8" w:rsidRPr="00AC7AC8" w:rsidRDefault="00AC7AC8" w:rsidP="00AC7AC8">
            <w:pPr>
              <w:rPr>
                <w:rFonts w:cs="Arial"/>
              </w:rPr>
            </w:pPr>
            <w:r w:rsidRPr="00AC7AC8">
              <w:rPr>
                <w:rFonts w:cs="Arial"/>
              </w:rPr>
              <w:t>Хепатит, жълтеница, повишени чернодробни ензими*</w:t>
            </w:r>
          </w:p>
        </w:tc>
      </w:tr>
      <w:tr w:rsidR="00AC7AC8" w14:paraId="0265432C" w14:textId="77777777" w:rsidTr="00AC7AC8">
        <w:tc>
          <w:tcPr>
            <w:tcW w:w="3192" w:type="dxa"/>
            <w:vMerge w:val="restart"/>
          </w:tcPr>
          <w:p w14:paraId="340BFC97" w14:textId="137AC117" w:rsidR="00AC7AC8" w:rsidRPr="00AC7AC8" w:rsidRDefault="00AC7AC8" w:rsidP="00AC7AC8">
            <w:pPr>
              <w:rPr>
                <w:rFonts w:cs="Arial"/>
              </w:rPr>
            </w:pPr>
            <w:r w:rsidRPr="00AC7AC8">
              <w:rPr>
                <w:rFonts w:cs="Arial"/>
                <w:b/>
                <w:bCs/>
              </w:rPr>
              <w:t>Нарушения на кожата и подкожната тъкан</w:t>
            </w:r>
          </w:p>
        </w:tc>
        <w:tc>
          <w:tcPr>
            <w:tcW w:w="3192" w:type="dxa"/>
          </w:tcPr>
          <w:p w14:paraId="4AE5F323" w14:textId="674E4467" w:rsidR="00AC7AC8" w:rsidRPr="00AC7AC8" w:rsidRDefault="00AC7AC8" w:rsidP="00AC7AC8">
            <w:pPr>
              <w:rPr>
                <w:rFonts w:cs="Arial"/>
              </w:rPr>
            </w:pPr>
            <w:r w:rsidRPr="00AC7AC8">
              <w:rPr>
                <w:rFonts w:cs="Arial"/>
                <w:i/>
                <w:iCs/>
              </w:rPr>
              <w:t>Нечести</w:t>
            </w:r>
          </w:p>
        </w:tc>
        <w:tc>
          <w:tcPr>
            <w:tcW w:w="3192" w:type="dxa"/>
          </w:tcPr>
          <w:p w14:paraId="72AD6E16" w14:textId="40A31456" w:rsidR="00AC7AC8" w:rsidRPr="00AC7AC8" w:rsidRDefault="00AC7AC8" w:rsidP="00AC7AC8">
            <w:pPr>
              <w:rPr>
                <w:rFonts w:cs="Arial"/>
              </w:rPr>
            </w:pPr>
            <w:r w:rsidRPr="00AC7AC8">
              <w:rPr>
                <w:rFonts w:cs="Arial"/>
              </w:rPr>
              <w:t>Алопеция, пурпура, промяна в цвета на кожата, хиперхидроза, пруритус, обрив, екзантем, уртикария</w:t>
            </w:r>
          </w:p>
        </w:tc>
      </w:tr>
      <w:tr w:rsidR="00AC7AC8" w14:paraId="3B7EB1C2" w14:textId="77777777" w:rsidTr="00AC7AC8">
        <w:tc>
          <w:tcPr>
            <w:tcW w:w="3192" w:type="dxa"/>
            <w:vMerge/>
          </w:tcPr>
          <w:p w14:paraId="01CEA829" w14:textId="77777777" w:rsidR="00AC7AC8" w:rsidRPr="00AC7AC8" w:rsidRDefault="00AC7AC8" w:rsidP="00AC7AC8">
            <w:pPr>
              <w:rPr>
                <w:rFonts w:cs="Arial"/>
              </w:rPr>
            </w:pPr>
          </w:p>
        </w:tc>
        <w:tc>
          <w:tcPr>
            <w:tcW w:w="3192" w:type="dxa"/>
          </w:tcPr>
          <w:p w14:paraId="7015D0B6" w14:textId="4B4FF6D1" w:rsidR="00AC7AC8" w:rsidRPr="00AC7AC8" w:rsidRDefault="00AC7AC8" w:rsidP="00AC7AC8">
            <w:pPr>
              <w:rPr>
                <w:rFonts w:cs="Arial"/>
              </w:rPr>
            </w:pPr>
            <w:r w:rsidRPr="00AC7AC8">
              <w:rPr>
                <w:rFonts w:cs="Arial"/>
                <w:i/>
                <w:iCs/>
              </w:rPr>
              <w:t>Много редки</w:t>
            </w:r>
          </w:p>
        </w:tc>
        <w:tc>
          <w:tcPr>
            <w:tcW w:w="3192" w:type="dxa"/>
          </w:tcPr>
          <w:p w14:paraId="0FF4C037" w14:textId="55BC8604" w:rsidR="00AC7AC8" w:rsidRPr="00AC7AC8" w:rsidRDefault="00AC7AC8" w:rsidP="00AC7AC8">
            <w:pPr>
              <w:rPr>
                <w:rFonts w:cs="Arial"/>
              </w:rPr>
            </w:pPr>
            <w:r w:rsidRPr="00AC7AC8">
              <w:rPr>
                <w:rFonts w:cs="Arial"/>
              </w:rPr>
              <w:t xml:space="preserve">Ангиоедем, еритема мултиформе, ексфолиативен дерматит, синдром на </w:t>
            </w:r>
            <w:r w:rsidRPr="00AC7AC8">
              <w:rPr>
                <w:rFonts w:cs="Arial"/>
                <w:lang w:val="en-US"/>
              </w:rPr>
              <w:t>Stevens</w:t>
            </w:r>
            <w:r w:rsidRPr="00AC7AC8">
              <w:rPr>
                <w:rFonts w:cs="Arial"/>
                <w:lang w:val="ru-RU"/>
              </w:rPr>
              <w:t xml:space="preserve"> </w:t>
            </w:r>
            <w:r w:rsidRPr="00AC7AC8">
              <w:rPr>
                <w:rFonts w:cs="Arial"/>
                <w:lang w:val="en-US"/>
              </w:rPr>
              <w:t>Johnson</w:t>
            </w:r>
            <w:r w:rsidRPr="00AC7AC8">
              <w:rPr>
                <w:rFonts w:cs="Arial"/>
                <w:lang w:val="ru-RU"/>
              </w:rPr>
              <w:t xml:space="preserve">, </w:t>
            </w:r>
            <w:r w:rsidRPr="00AC7AC8">
              <w:rPr>
                <w:rFonts w:cs="Arial"/>
              </w:rPr>
              <w:t xml:space="preserve">оток на </w:t>
            </w:r>
            <w:proofErr w:type="spellStart"/>
            <w:r w:rsidRPr="00AC7AC8">
              <w:rPr>
                <w:rFonts w:cs="Arial"/>
                <w:lang w:val="en-US"/>
              </w:rPr>
              <w:t>Quincke</w:t>
            </w:r>
            <w:proofErr w:type="spellEnd"/>
            <w:r w:rsidRPr="00AC7AC8">
              <w:rPr>
                <w:rFonts w:cs="Arial"/>
                <w:lang w:val="ru-RU"/>
              </w:rPr>
              <w:t xml:space="preserve">, </w:t>
            </w:r>
            <w:r w:rsidRPr="00AC7AC8">
              <w:rPr>
                <w:rFonts w:cs="Arial"/>
              </w:rPr>
              <w:t>фоточувствителност</w:t>
            </w:r>
          </w:p>
        </w:tc>
      </w:tr>
      <w:tr w:rsidR="00AC7AC8" w14:paraId="27CC9FB2" w14:textId="77777777" w:rsidTr="00AC7AC8">
        <w:tc>
          <w:tcPr>
            <w:tcW w:w="3192" w:type="dxa"/>
            <w:vMerge/>
          </w:tcPr>
          <w:p w14:paraId="067626AA" w14:textId="77777777" w:rsidR="00AC7AC8" w:rsidRPr="00AC7AC8" w:rsidRDefault="00AC7AC8" w:rsidP="00AC7AC8">
            <w:pPr>
              <w:rPr>
                <w:rFonts w:cs="Arial"/>
              </w:rPr>
            </w:pPr>
          </w:p>
        </w:tc>
        <w:tc>
          <w:tcPr>
            <w:tcW w:w="3192" w:type="dxa"/>
          </w:tcPr>
          <w:p w14:paraId="7DB5EA4C" w14:textId="3C6E3C58" w:rsidR="00AC7AC8" w:rsidRPr="00AC7AC8" w:rsidRDefault="00AC7AC8" w:rsidP="00AC7AC8">
            <w:pPr>
              <w:rPr>
                <w:rFonts w:cs="Arial"/>
              </w:rPr>
            </w:pPr>
            <w:r w:rsidRPr="00AC7AC8">
              <w:rPr>
                <w:rFonts w:cs="Arial"/>
                <w:i/>
                <w:iCs/>
              </w:rPr>
              <w:t>С неизвестна честота</w:t>
            </w:r>
          </w:p>
        </w:tc>
        <w:tc>
          <w:tcPr>
            <w:tcW w:w="3192" w:type="dxa"/>
          </w:tcPr>
          <w:p w14:paraId="46EA5BB2" w14:textId="6C0DBD3B" w:rsidR="00AC7AC8" w:rsidRPr="00AC7AC8" w:rsidRDefault="00AC7AC8" w:rsidP="00AC7AC8">
            <w:pPr>
              <w:rPr>
                <w:rFonts w:cs="Arial"/>
              </w:rPr>
            </w:pPr>
            <w:r w:rsidRPr="00AC7AC8">
              <w:rPr>
                <w:rFonts w:cs="Arial"/>
              </w:rPr>
              <w:t>Токсична епидермална некролиза</w:t>
            </w:r>
          </w:p>
        </w:tc>
      </w:tr>
      <w:tr w:rsidR="00AC7AC8" w14:paraId="7C968E11" w14:textId="77777777" w:rsidTr="00AC7AC8">
        <w:tc>
          <w:tcPr>
            <w:tcW w:w="3192" w:type="dxa"/>
            <w:vMerge w:val="restart"/>
          </w:tcPr>
          <w:p w14:paraId="701735F2" w14:textId="6621624A" w:rsidR="00AC7AC8" w:rsidRPr="00AC7AC8" w:rsidRDefault="00AC7AC8" w:rsidP="00AC7AC8">
            <w:pPr>
              <w:rPr>
                <w:rFonts w:cs="Arial"/>
              </w:rPr>
            </w:pPr>
            <w:r w:rsidRPr="00AC7AC8">
              <w:rPr>
                <w:rFonts w:cs="Arial"/>
                <w:b/>
                <w:bCs/>
              </w:rPr>
              <w:t>Нарушения на мускулно- скелетната система и съединителната тъкан</w:t>
            </w:r>
          </w:p>
        </w:tc>
        <w:tc>
          <w:tcPr>
            <w:tcW w:w="3192" w:type="dxa"/>
          </w:tcPr>
          <w:p w14:paraId="457D6D4A" w14:textId="29C4936A" w:rsidR="00AC7AC8" w:rsidRPr="00AC7AC8" w:rsidRDefault="00AC7AC8" w:rsidP="00AC7AC8">
            <w:pPr>
              <w:rPr>
                <w:rFonts w:cs="Arial"/>
              </w:rPr>
            </w:pPr>
            <w:r w:rsidRPr="00AC7AC8">
              <w:rPr>
                <w:rFonts w:cs="Arial"/>
                <w:i/>
                <w:iCs/>
              </w:rPr>
              <w:t>Чести</w:t>
            </w:r>
          </w:p>
        </w:tc>
        <w:tc>
          <w:tcPr>
            <w:tcW w:w="3192" w:type="dxa"/>
          </w:tcPr>
          <w:p w14:paraId="77D68AC5" w14:textId="75581DE0" w:rsidR="00AC7AC8" w:rsidRPr="00AC7AC8" w:rsidRDefault="00AC7AC8" w:rsidP="00AC7AC8">
            <w:pPr>
              <w:rPr>
                <w:rFonts w:cs="Arial"/>
              </w:rPr>
            </w:pPr>
            <w:r w:rsidRPr="00AC7AC8">
              <w:rPr>
                <w:rFonts w:cs="Arial"/>
              </w:rPr>
              <w:t>Оток на глезена, мускулни крампи</w:t>
            </w:r>
          </w:p>
        </w:tc>
      </w:tr>
      <w:tr w:rsidR="00AC7AC8" w14:paraId="54B963DB" w14:textId="77777777" w:rsidTr="00AC7AC8">
        <w:tc>
          <w:tcPr>
            <w:tcW w:w="3192" w:type="dxa"/>
            <w:vMerge/>
          </w:tcPr>
          <w:p w14:paraId="36D50E99" w14:textId="77777777" w:rsidR="00AC7AC8" w:rsidRPr="00AC7AC8" w:rsidRDefault="00AC7AC8" w:rsidP="00AC7AC8">
            <w:pPr>
              <w:rPr>
                <w:rFonts w:cs="Arial"/>
              </w:rPr>
            </w:pPr>
          </w:p>
        </w:tc>
        <w:tc>
          <w:tcPr>
            <w:tcW w:w="3192" w:type="dxa"/>
          </w:tcPr>
          <w:p w14:paraId="269DD721" w14:textId="507F0872" w:rsidR="00AC7AC8" w:rsidRPr="00AC7AC8" w:rsidRDefault="00AC7AC8" w:rsidP="00AC7AC8">
            <w:pPr>
              <w:rPr>
                <w:rFonts w:cs="Arial"/>
              </w:rPr>
            </w:pPr>
            <w:r w:rsidRPr="00AC7AC8">
              <w:rPr>
                <w:rFonts w:cs="Arial"/>
                <w:i/>
                <w:iCs/>
              </w:rPr>
              <w:t>Нечести</w:t>
            </w:r>
          </w:p>
        </w:tc>
        <w:tc>
          <w:tcPr>
            <w:tcW w:w="3192" w:type="dxa"/>
          </w:tcPr>
          <w:p w14:paraId="1052D4C6" w14:textId="3473D0CF" w:rsidR="00AC7AC8" w:rsidRPr="00AC7AC8" w:rsidRDefault="00AC7AC8" w:rsidP="00AC7AC8">
            <w:pPr>
              <w:rPr>
                <w:rFonts w:cs="Arial"/>
              </w:rPr>
            </w:pPr>
            <w:r w:rsidRPr="00AC7AC8">
              <w:rPr>
                <w:rFonts w:cs="Arial"/>
              </w:rPr>
              <w:t>Артралгия, миалгия, болка в гърба</w:t>
            </w:r>
          </w:p>
        </w:tc>
      </w:tr>
      <w:tr w:rsidR="00AC7AC8" w14:paraId="6B725AD1" w14:textId="77777777" w:rsidTr="00AC7AC8">
        <w:tc>
          <w:tcPr>
            <w:tcW w:w="3192" w:type="dxa"/>
          </w:tcPr>
          <w:p w14:paraId="67389DAD" w14:textId="45FA70B5" w:rsidR="00AC7AC8" w:rsidRPr="00AC7AC8" w:rsidRDefault="00AC7AC8" w:rsidP="00AC7AC8">
            <w:pPr>
              <w:rPr>
                <w:rFonts w:cs="Arial"/>
              </w:rPr>
            </w:pPr>
            <w:r w:rsidRPr="00AC7AC8">
              <w:rPr>
                <w:rFonts w:cs="Arial"/>
                <w:b/>
                <w:bCs/>
              </w:rPr>
              <w:t>Нарушения на бъбреците и пикочните пътища</w:t>
            </w:r>
          </w:p>
        </w:tc>
        <w:tc>
          <w:tcPr>
            <w:tcW w:w="3192" w:type="dxa"/>
          </w:tcPr>
          <w:p w14:paraId="0205DCE1" w14:textId="33C2A985" w:rsidR="00AC7AC8" w:rsidRPr="00AC7AC8" w:rsidRDefault="00AC7AC8" w:rsidP="00AC7AC8">
            <w:pPr>
              <w:rPr>
                <w:rFonts w:cs="Arial"/>
              </w:rPr>
            </w:pPr>
            <w:r w:rsidRPr="00AC7AC8">
              <w:rPr>
                <w:rFonts w:cs="Arial"/>
                <w:i/>
                <w:iCs/>
              </w:rPr>
              <w:t>Нечести</w:t>
            </w:r>
          </w:p>
        </w:tc>
        <w:tc>
          <w:tcPr>
            <w:tcW w:w="3192" w:type="dxa"/>
          </w:tcPr>
          <w:p w14:paraId="35F74DD9" w14:textId="4DEE1E05" w:rsidR="00AC7AC8" w:rsidRPr="00AC7AC8" w:rsidRDefault="00AC7AC8" w:rsidP="00AC7AC8">
            <w:pPr>
              <w:rPr>
                <w:rFonts w:cs="Arial"/>
              </w:rPr>
            </w:pPr>
            <w:r w:rsidRPr="00AC7AC8">
              <w:rPr>
                <w:rFonts w:cs="Arial"/>
              </w:rPr>
              <w:t>Нарушено уриниране, нощно уриниране, увеличена честота на уриниране</w:t>
            </w:r>
          </w:p>
        </w:tc>
      </w:tr>
      <w:tr w:rsidR="00AC7AC8" w14:paraId="3EA203E8" w14:textId="77777777" w:rsidTr="00AC7AC8">
        <w:tc>
          <w:tcPr>
            <w:tcW w:w="3192" w:type="dxa"/>
          </w:tcPr>
          <w:p w14:paraId="1D1304BB" w14:textId="43028354" w:rsidR="00AC7AC8" w:rsidRPr="00AC7AC8" w:rsidRDefault="00AC7AC8" w:rsidP="00AC7AC8">
            <w:pPr>
              <w:rPr>
                <w:rFonts w:cs="Arial"/>
              </w:rPr>
            </w:pPr>
            <w:r w:rsidRPr="00AC7AC8">
              <w:rPr>
                <w:rFonts w:cs="Arial"/>
                <w:b/>
                <w:bCs/>
              </w:rPr>
              <w:t>Нарушения на възпроизводителната система и гърдата</w:t>
            </w:r>
          </w:p>
        </w:tc>
        <w:tc>
          <w:tcPr>
            <w:tcW w:w="3192" w:type="dxa"/>
          </w:tcPr>
          <w:p w14:paraId="7DA936B2" w14:textId="5274FB5E" w:rsidR="00AC7AC8" w:rsidRPr="00AC7AC8" w:rsidRDefault="00AC7AC8" w:rsidP="00AC7AC8">
            <w:pPr>
              <w:rPr>
                <w:rFonts w:cs="Arial"/>
              </w:rPr>
            </w:pPr>
            <w:r w:rsidRPr="00AC7AC8">
              <w:rPr>
                <w:rFonts w:cs="Arial"/>
                <w:i/>
                <w:iCs/>
              </w:rPr>
              <w:t>Нечести</w:t>
            </w:r>
          </w:p>
        </w:tc>
        <w:tc>
          <w:tcPr>
            <w:tcW w:w="3192" w:type="dxa"/>
          </w:tcPr>
          <w:p w14:paraId="5FA456C7" w14:textId="6CDC146C" w:rsidR="00AC7AC8" w:rsidRPr="00AC7AC8" w:rsidRDefault="00AC7AC8" w:rsidP="00AC7AC8">
            <w:pPr>
              <w:rPr>
                <w:rFonts w:cs="Arial"/>
              </w:rPr>
            </w:pPr>
            <w:r w:rsidRPr="00AC7AC8">
              <w:rPr>
                <w:rFonts w:cs="Arial"/>
              </w:rPr>
              <w:t>Импотентност, гинекомастия</w:t>
            </w:r>
          </w:p>
        </w:tc>
      </w:tr>
      <w:tr w:rsidR="00AC7AC8" w14:paraId="55198964" w14:textId="77777777" w:rsidTr="00AC7AC8">
        <w:tc>
          <w:tcPr>
            <w:tcW w:w="3192" w:type="dxa"/>
            <w:vMerge w:val="restart"/>
          </w:tcPr>
          <w:p w14:paraId="687CBF88" w14:textId="520853D1" w:rsidR="00AC7AC8" w:rsidRPr="00AC7AC8" w:rsidRDefault="00AC7AC8" w:rsidP="00AC7AC8">
            <w:pPr>
              <w:rPr>
                <w:rFonts w:cs="Arial"/>
              </w:rPr>
            </w:pPr>
            <w:r w:rsidRPr="00AC7AC8">
              <w:rPr>
                <w:rFonts w:cs="Arial"/>
                <w:b/>
                <w:bCs/>
              </w:rPr>
              <w:t>Общи нарушения и ефекти на мястото на приложение</w:t>
            </w:r>
          </w:p>
        </w:tc>
        <w:tc>
          <w:tcPr>
            <w:tcW w:w="3192" w:type="dxa"/>
          </w:tcPr>
          <w:p w14:paraId="14CCC5F6" w14:textId="24845803" w:rsidR="00AC7AC8" w:rsidRPr="00AC7AC8" w:rsidRDefault="00AC7AC8" w:rsidP="00AC7AC8">
            <w:pPr>
              <w:rPr>
                <w:rFonts w:cs="Arial"/>
              </w:rPr>
            </w:pPr>
            <w:r w:rsidRPr="00AC7AC8">
              <w:rPr>
                <w:rFonts w:cs="Arial"/>
                <w:i/>
                <w:iCs/>
              </w:rPr>
              <w:t>Много чести</w:t>
            </w:r>
          </w:p>
        </w:tc>
        <w:tc>
          <w:tcPr>
            <w:tcW w:w="3192" w:type="dxa"/>
          </w:tcPr>
          <w:p w14:paraId="0ED32405" w14:textId="043131D3" w:rsidR="00AC7AC8" w:rsidRPr="00AC7AC8" w:rsidRDefault="00AC7AC8" w:rsidP="00AC7AC8">
            <w:pPr>
              <w:rPr>
                <w:rFonts w:cs="Arial"/>
              </w:rPr>
            </w:pPr>
            <w:r w:rsidRPr="00AC7AC8">
              <w:rPr>
                <w:rFonts w:cs="Arial"/>
              </w:rPr>
              <w:t>Оток</w:t>
            </w:r>
          </w:p>
        </w:tc>
      </w:tr>
      <w:tr w:rsidR="00AC7AC8" w14:paraId="30127E43" w14:textId="77777777" w:rsidTr="00AC7AC8">
        <w:tc>
          <w:tcPr>
            <w:tcW w:w="3192" w:type="dxa"/>
            <w:vMerge/>
          </w:tcPr>
          <w:p w14:paraId="4FB8964C" w14:textId="77777777" w:rsidR="00AC7AC8" w:rsidRPr="00AC7AC8" w:rsidRDefault="00AC7AC8" w:rsidP="00AC7AC8">
            <w:pPr>
              <w:rPr>
                <w:rFonts w:cs="Arial"/>
              </w:rPr>
            </w:pPr>
          </w:p>
        </w:tc>
        <w:tc>
          <w:tcPr>
            <w:tcW w:w="3192" w:type="dxa"/>
          </w:tcPr>
          <w:p w14:paraId="776ABAB2" w14:textId="6E51311C" w:rsidR="00AC7AC8" w:rsidRPr="00AC7AC8" w:rsidRDefault="00AC7AC8" w:rsidP="00AC7AC8">
            <w:pPr>
              <w:rPr>
                <w:rFonts w:cs="Arial"/>
              </w:rPr>
            </w:pPr>
            <w:r w:rsidRPr="00AC7AC8">
              <w:rPr>
                <w:rFonts w:cs="Arial"/>
                <w:i/>
                <w:iCs/>
              </w:rPr>
              <w:t>Чести</w:t>
            </w:r>
          </w:p>
        </w:tc>
        <w:tc>
          <w:tcPr>
            <w:tcW w:w="3192" w:type="dxa"/>
          </w:tcPr>
          <w:p w14:paraId="54893DBE" w14:textId="3BD5E79F" w:rsidR="00AC7AC8" w:rsidRPr="00AC7AC8" w:rsidRDefault="00AC7AC8" w:rsidP="00AC7AC8">
            <w:pPr>
              <w:rPr>
                <w:rFonts w:cs="Arial"/>
              </w:rPr>
            </w:pPr>
            <w:r w:rsidRPr="00AC7AC8">
              <w:rPr>
                <w:rFonts w:cs="Arial"/>
              </w:rPr>
              <w:t>Умора, астения</w:t>
            </w:r>
          </w:p>
        </w:tc>
      </w:tr>
      <w:tr w:rsidR="00AC7AC8" w14:paraId="457C44EE" w14:textId="77777777" w:rsidTr="00AC7AC8">
        <w:tc>
          <w:tcPr>
            <w:tcW w:w="3192" w:type="dxa"/>
            <w:vMerge/>
          </w:tcPr>
          <w:p w14:paraId="50829AD1" w14:textId="77777777" w:rsidR="00AC7AC8" w:rsidRPr="00AC7AC8" w:rsidRDefault="00AC7AC8" w:rsidP="00AC7AC8">
            <w:pPr>
              <w:rPr>
                <w:rFonts w:cs="Arial"/>
              </w:rPr>
            </w:pPr>
          </w:p>
        </w:tc>
        <w:tc>
          <w:tcPr>
            <w:tcW w:w="3192" w:type="dxa"/>
          </w:tcPr>
          <w:p w14:paraId="3D7A32E5" w14:textId="1823A0B2" w:rsidR="00AC7AC8" w:rsidRPr="00AC7AC8" w:rsidRDefault="00AC7AC8" w:rsidP="00AC7AC8">
            <w:pPr>
              <w:rPr>
                <w:rFonts w:cs="Arial"/>
              </w:rPr>
            </w:pPr>
            <w:r w:rsidRPr="00AC7AC8">
              <w:rPr>
                <w:rFonts w:cs="Arial"/>
                <w:i/>
                <w:iCs/>
              </w:rPr>
              <w:t>Нечести</w:t>
            </w:r>
          </w:p>
        </w:tc>
        <w:tc>
          <w:tcPr>
            <w:tcW w:w="3192" w:type="dxa"/>
          </w:tcPr>
          <w:p w14:paraId="13FF5568" w14:textId="29D88FA7" w:rsidR="00AC7AC8" w:rsidRPr="00AC7AC8" w:rsidRDefault="00AC7AC8" w:rsidP="00AC7AC8">
            <w:pPr>
              <w:rPr>
                <w:rFonts w:cs="Arial"/>
              </w:rPr>
            </w:pPr>
            <w:r w:rsidRPr="00AC7AC8">
              <w:rPr>
                <w:rFonts w:cs="Arial"/>
              </w:rPr>
              <w:t>Гръдна болка, болка, неразположение</w:t>
            </w:r>
          </w:p>
        </w:tc>
      </w:tr>
      <w:tr w:rsidR="00AC7AC8" w14:paraId="209EDBF2" w14:textId="77777777" w:rsidTr="00AC7AC8">
        <w:tc>
          <w:tcPr>
            <w:tcW w:w="3192" w:type="dxa"/>
          </w:tcPr>
          <w:p w14:paraId="4B6D499C" w14:textId="740BBBFA" w:rsidR="00AC7AC8" w:rsidRPr="00AC7AC8" w:rsidRDefault="00AC7AC8" w:rsidP="00AC7AC8">
            <w:pPr>
              <w:rPr>
                <w:rFonts w:cs="Arial"/>
              </w:rPr>
            </w:pPr>
            <w:r w:rsidRPr="00AC7AC8">
              <w:rPr>
                <w:rFonts w:cs="Arial"/>
                <w:b/>
                <w:bCs/>
              </w:rPr>
              <w:t>Изследвания</w:t>
            </w:r>
          </w:p>
        </w:tc>
        <w:tc>
          <w:tcPr>
            <w:tcW w:w="3192" w:type="dxa"/>
          </w:tcPr>
          <w:p w14:paraId="3AADB5C5" w14:textId="01375C83" w:rsidR="00AC7AC8" w:rsidRPr="00AC7AC8" w:rsidRDefault="00AC7AC8" w:rsidP="00AC7AC8">
            <w:pPr>
              <w:rPr>
                <w:rFonts w:cs="Arial"/>
              </w:rPr>
            </w:pPr>
            <w:r w:rsidRPr="00AC7AC8">
              <w:rPr>
                <w:rFonts w:cs="Arial"/>
                <w:i/>
                <w:iCs/>
              </w:rPr>
              <w:t>Нечести</w:t>
            </w:r>
          </w:p>
        </w:tc>
        <w:tc>
          <w:tcPr>
            <w:tcW w:w="3192" w:type="dxa"/>
          </w:tcPr>
          <w:p w14:paraId="35232713" w14:textId="43E4B647" w:rsidR="00AC7AC8" w:rsidRPr="00AC7AC8" w:rsidRDefault="00AC7AC8" w:rsidP="00AC7AC8">
            <w:pPr>
              <w:rPr>
                <w:rFonts w:cs="Arial"/>
              </w:rPr>
            </w:pPr>
            <w:r w:rsidRPr="00AC7AC8">
              <w:rPr>
                <w:rFonts w:cs="Arial"/>
              </w:rPr>
              <w:t>Увеличено телесно тегло, намалено телесно тегло</w:t>
            </w:r>
          </w:p>
        </w:tc>
      </w:tr>
    </w:tbl>
    <w:p w14:paraId="2377C068" w14:textId="77777777" w:rsidR="00AC7AC8" w:rsidRPr="00AC7AC8" w:rsidRDefault="00AC7AC8" w:rsidP="00AC7AC8">
      <w:pPr>
        <w:spacing w:line="240" w:lineRule="auto"/>
        <w:rPr>
          <w:rFonts w:eastAsia="Times New Roman" w:cs="Arial"/>
        </w:rPr>
      </w:pPr>
      <w:r w:rsidRPr="00AC7AC8">
        <w:rPr>
          <w:rFonts w:eastAsia="Times New Roman" w:cs="Arial"/>
          <w:i/>
          <w:iCs/>
          <w:color w:val="000000"/>
          <w:u w:val="single"/>
          <w:lang w:eastAsia="bg-BG"/>
        </w:rPr>
        <w:t>*най-често свързано с холестаза</w:t>
      </w:r>
    </w:p>
    <w:p w14:paraId="20C48809" w14:textId="77777777" w:rsidR="00AC7AC8" w:rsidRPr="00AC7AC8" w:rsidRDefault="00AC7AC8" w:rsidP="00AC7AC8">
      <w:pPr>
        <w:spacing w:line="240" w:lineRule="auto"/>
        <w:rPr>
          <w:rFonts w:eastAsia="Times New Roman" w:cs="Arial"/>
          <w:color w:val="000000"/>
          <w:lang w:eastAsia="bg-BG"/>
        </w:rPr>
      </w:pPr>
    </w:p>
    <w:p w14:paraId="441D0DAE" w14:textId="1C4867D8" w:rsidR="00AC7AC8" w:rsidRPr="00AC7AC8" w:rsidRDefault="00AC7AC8" w:rsidP="00AC7AC8">
      <w:pPr>
        <w:spacing w:line="240" w:lineRule="auto"/>
        <w:rPr>
          <w:rFonts w:eastAsia="Times New Roman" w:cs="Arial"/>
        </w:rPr>
      </w:pPr>
      <w:r w:rsidRPr="00AC7AC8">
        <w:rPr>
          <w:rFonts w:eastAsia="Times New Roman" w:cs="Arial"/>
          <w:color w:val="000000"/>
          <w:lang w:eastAsia="bg-BG"/>
        </w:rPr>
        <w:t>Съобщавани са отделни случаи на екстрапирамиден синдром.</w:t>
      </w:r>
    </w:p>
    <w:p w14:paraId="6C5BE40B" w14:textId="77777777" w:rsidR="00AC7AC8" w:rsidRPr="00AC7AC8" w:rsidRDefault="00AC7AC8" w:rsidP="00AC7AC8">
      <w:pPr>
        <w:spacing w:line="240" w:lineRule="auto"/>
        <w:rPr>
          <w:rFonts w:eastAsia="Times New Roman" w:cs="Arial"/>
          <w:color w:val="000000"/>
          <w:u w:val="single"/>
          <w:lang w:eastAsia="bg-BG"/>
        </w:rPr>
      </w:pPr>
    </w:p>
    <w:p w14:paraId="29A29305" w14:textId="05C186C5" w:rsidR="00AC7AC8" w:rsidRPr="00AC7AC8" w:rsidRDefault="00AC7AC8" w:rsidP="00AC7AC8">
      <w:pPr>
        <w:spacing w:line="240" w:lineRule="auto"/>
        <w:rPr>
          <w:rFonts w:eastAsia="Times New Roman" w:cs="Arial"/>
        </w:rPr>
      </w:pPr>
      <w:r w:rsidRPr="00AC7AC8">
        <w:rPr>
          <w:rFonts w:eastAsia="Times New Roman" w:cs="Arial"/>
          <w:color w:val="000000"/>
          <w:u w:val="single"/>
          <w:lang w:eastAsia="bg-BG"/>
        </w:rPr>
        <w:t>Съобщаване на подозирани нежелани реакции</w:t>
      </w:r>
    </w:p>
    <w:p w14:paraId="5CEEF33E" w14:textId="77777777" w:rsidR="00AC7AC8" w:rsidRPr="00AC7AC8" w:rsidRDefault="00AC7AC8" w:rsidP="00AC7AC8">
      <w:pPr>
        <w:spacing w:line="240" w:lineRule="auto"/>
        <w:rPr>
          <w:rFonts w:eastAsia="Times New Roman" w:cs="Arial"/>
        </w:rPr>
      </w:pPr>
      <w:r w:rsidRPr="00AC7AC8">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w:t>
      </w:r>
      <w:r w:rsidRPr="00AC7AC8">
        <w:rPr>
          <w:rFonts w:eastAsia="Times New Roman" w:cs="Arial"/>
          <w:color w:val="000000"/>
          <w:lang w:eastAsia="bg-BG"/>
        </w:rPr>
        <w:lastRenderedPageBreak/>
        <w:t>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55F675DA" w14:textId="77777777" w:rsidR="00AC7AC8" w:rsidRPr="00AC7AC8" w:rsidRDefault="00AC7AC8" w:rsidP="00AC7AC8">
      <w:pPr>
        <w:spacing w:line="240" w:lineRule="auto"/>
        <w:rPr>
          <w:rFonts w:eastAsia="Times New Roman" w:cs="Arial"/>
        </w:rPr>
      </w:pPr>
      <w:r w:rsidRPr="00AC7AC8">
        <w:rPr>
          <w:rFonts w:eastAsia="Times New Roman" w:cs="Arial"/>
          <w:color w:val="000000"/>
          <w:lang w:eastAsia="bg-BG"/>
        </w:rPr>
        <w:t>Изпълнителна агенция по лекарствата</w:t>
      </w:r>
    </w:p>
    <w:p w14:paraId="6B140E59" w14:textId="77777777" w:rsidR="00AC7AC8" w:rsidRPr="00AC7AC8" w:rsidRDefault="00AC7AC8" w:rsidP="00AC7AC8">
      <w:pPr>
        <w:spacing w:line="240" w:lineRule="auto"/>
        <w:rPr>
          <w:rFonts w:eastAsia="Times New Roman" w:cs="Arial"/>
        </w:rPr>
      </w:pPr>
      <w:r w:rsidRPr="00AC7AC8">
        <w:rPr>
          <w:rFonts w:eastAsia="Times New Roman" w:cs="Arial"/>
          <w:color w:val="000000"/>
          <w:lang w:eastAsia="bg-BG"/>
        </w:rPr>
        <w:t>ул. „Дамян Груев” № 8</w:t>
      </w:r>
    </w:p>
    <w:p w14:paraId="7B776A95" w14:textId="77777777" w:rsidR="00AC7AC8" w:rsidRPr="00AC7AC8" w:rsidRDefault="00AC7AC8" w:rsidP="00AC7AC8">
      <w:pPr>
        <w:spacing w:line="240" w:lineRule="auto"/>
        <w:rPr>
          <w:rFonts w:eastAsia="Times New Roman" w:cs="Arial"/>
        </w:rPr>
      </w:pPr>
      <w:r w:rsidRPr="00AC7AC8">
        <w:rPr>
          <w:rFonts w:eastAsia="Times New Roman" w:cs="Arial"/>
          <w:color w:val="000000"/>
          <w:lang w:eastAsia="bg-BG"/>
        </w:rPr>
        <w:t>1303 София</w:t>
      </w:r>
    </w:p>
    <w:p w14:paraId="2F40D8E1" w14:textId="77777777" w:rsidR="00AC7AC8" w:rsidRPr="00AC7AC8" w:rsidRDefault="00AC7AC8" w:rsidP="00AC7AC8">
      <w:pPr>
        <w:spacing w:line="240" w:lineRule="auto"/>
        <w:rPr>
          <w:rFonts w:eastAsia="Times New Roman" w:cs="Arial"/>
        </w:rPr>
      </w:pPr>
      <w:r w:rsidRPr="00AC7AC8">
        <w:rPr>
          <w:rFonts w:eastAsia="Times New Roman" w:cs="Arial"/>
          <w:color w:val="000000"/>
          <w:lang w:eastAsia="bg-BG"/>
        </w:rPr>
        <w:t>Тел.: +359 2 8903417</w:t>
      </w:r>
    </w:p>
    <w:p w14:paraId="65CD083A" w14:textId="77777777" w:rsidR="00AC7AC8" w:rsidRPr="00AC7AC8" w:rsidRDefault="00AC7AC8" w:rsidP="00AC7AC8">
      <w:pPr>
        <w:spacing w:line="240" w:lineRule="auto"/>
        <w:rPr>
          <w:rFonts w:eastAsia="Times New Roman" w:cs="Arial"/>
        </w:rPr>
      </w:pPr>
      <w:r w:rsidRPr="00AC7AC8">
        <w:rPr>
          <w:rFonts w:eastAsia="Times New Roman" w:cs="Arial"/>
          <w:color w:val="000000"/>
          <w:lang w:eastAsia="bg-BG"/>
        </w:rPr>
        <w:t xml:space="preserve">уебсайт: </w:t>
      </w:r>
      <w:r w:rsidRPr="00AC7AC8">
        <w:rPr>
          <w:rFonts w:eastAsia="Times New Roman" w:cs="Arial"/>
        </w:rPr>
        <w:fldChar w:fldCharType="begin"/>
      </w:r>
      <w:r w:rsidRPr="00AC7AC8">
        <w:rPr>
          <w:rFonts w:eastAsia="Times New Roman" w:cs="Arial"/>
        </w:rPr>
        <w:instrText xml:space="preserve"> HYPERLINK "http://www.bda.bg" </w:instrText>
      </w:r>
      <w:r w:rsidRPr="00AC7AC8">
        <w:rPr>
          <w:rFonts w:eastAsia="Times New Roman" w:cs="Arial"/>
        </w:rPr>
      </w:r>
      <w:r w:rsidRPr="00AC7AC8">
        <w:rPr>
          <w:rFonts w:eastAsia="Times New Roman" w:cs="Arial"/>
        </w:rPr>
        <w:fldChar w:fldCharType="separate"/>
      </w:r>
      <w:r w:rsidRPr="00AC7AC8">
        <w:rPr>
          <w:rFonts w:eastAsia="Times New Roman" w:cs="Arial"/>
          <w:color w:val="000000"/>
          <w:u w:val="single"/>
          <w:lang w:val="en-US"/>
        </w:rPr>
        <w:t>www</w:t>
      </w:r>
      <w:r w:rsidRPr="00AC7AC8">
        <w:rPr>
          <w:rFonts w:eastAsia="Times New Roman" w:cs="Arial"/>
          <w:color w:val="000000"/>
          <w:u w:val="single"/>
          <w:lang w:val="ru-RU"/>
        </w:rPr>
        <w:t>.</w:t>
      </w:r>
      <w:proofErr w:type="spellStart"/>
      <w:r w:rsidRPr="00AC7AC8">
        <w:rPr>
          <w:rFonts w:eastAsia="Times New Roman" w:cs="Arial"/>
          <w:color w:val="000000"/>
          <w:u w:val="single"/>
          <w:lang w:val="en-US"/>
        </w:rPr>
        <w:t>bda</w:t>
      </w:r>
      <w:proofErr w:type="spellEnd"/>
      <w:r w:rsidRPr="00AC7AC8">
        <w:rPr>
          <w:rFonts w:eastAsia="Times New Roman" w:cs="Arial"/>
          <w:color w:val="000000"/>
          <w:u w:val="single"/>
          <w:lang w:val="ru-RU"/>
        </w:rPr>
        <w:t>.</w:t>
      </w:r>
      <w:proofErr w:type="spellStart"/>
      <w:r w:rsidRPr="00AC7AC8">
        <w:rPr>
          <w:rFonts w:eastAsia="Times New Roman" w:cs="Arial"/>
          <w:color w:val="000000"/>
          <w:u w:val="single"/>
          <w:lang w:val="en-US"/>
        </w:rPr>
        <w:t>bg</w:t>
      </w:r>
      <w:proofErr w:type="spellEnd"/>
      <w:r w:rsidRPr="00AC7AC8">
        <w:rPr>
          <w:rFonts w:eastAsia="Times New Roman" w:cs="Arial"/>
        </w:rPr>
        <w:fldChar w:fldCharType="end"/>
      </w:r>
    </w:p>
    <w:p w14:paraId="0C3686C1" w14:textId="77777777" w:rsidR="00AC7AC8" w:rsidRPr="00AC7AC8" w:rsidRDefault="00AC7AC8" w:rsidP="00AC7AC8"/>
    <w:p w14:paraId="5A87DBA3" w14:textId="09373D34" w:rsidR="007122AD" w:rsidRDefault="002C50EE" w:rsidP="00936AD0">
      <w:pPr>
        <w:pStyle w:val="Heading2"/>
      </w:pPr>
      <w:r>
        <w:t>4.9. Предозиране</w:t>
      </w:r>
    </w:p>
    <w:p w14:paraId="2733B501" w14:textId="05B3BB49" w:rsidR="00AC7AC8" w:rsidRDefault="00AC7AC8" w:rsidP="00AC7AC8"/>
    <w:p w14:paraId="47423AF5"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Опитът при хора със съзнателно предозиране е ограничен.</w:t>
      </w:r>
    </w:p>
    <w:p w14:paraId="5B24A3C7" w14:textId="52DCA59D" w:rsidR="00AC7AC8" w:rsidRPr="00AC7AC8" w:rsidRDefault="00AC7AC8" w:rsidP="00AC7AC8">
      <w:pPr>
        <w:rPr>
          <w:rFonts w:cs="Arial"/>
          <w:sz w:val="24"/>
        </w:rPr>
      </w:pPr>
    </w:p>
    <w:p w14:paraId="59F28A94" w14:textId="77777777" w:rsidR="00AC7AC8" w:rsidRPr="00AC7AC8" w:rsidRDefault="00AC7AC8" w:rsidP="00AC7AC8">
      <w:pPr>
        <w:pStyle w:val="Heading3"/>
        <w:rPr>
          <w:rFonts w:eastAsia="Times New Roman"/>
          <w:sz w:val="28"/>
          <w:u w:val="single"/>
        </w:rPr>
      </w:pPr>
      <w:r w:rsidRPr="00AC7AC8">
        <w:rPr>
          <w:rFonts w:eastAsia="Times New Roman"/>
          <w:u w:val="single"/>
          <w:lang w:eastAsia="bg-BG"/>
        </w:rPr>
        <w:t>Симптоми</w:t>
      </w:r>
    </w:p>
    <w:p w14:paraId="48BB288E"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Наличните данни предполагат, че значителното предозиране би могло да доведе до тежка периферна вазодилатация и вероятно до рефлекторна тахикардия. Съобщавано е за изразена и вероятно продължителна системна хипотония до шок, включително шок с фатален изход.</w:t>
      </w:r>
    </w:p>
    <w:p w14:paraId="18C5F733" w14:textId="77777777" w:rsidR="00AC7AC8" w:rsidRPr="00AC7AC8" w:rsidRDefault="00AC7AC8" w:rsidP="00AC7AC8">
      <w:pPr>
        <w:spacing w:line="240" w:lineRule="auto"/>
        <w:rPr>
          <w:rFonts w:eastAsia="Times New Roman" w:cs="Arial"/>
          <w:color w:val="000000"/>
          <w:szCs w:val="20"/>
          <w:u w:val="single"/>
          <w:lang w:eastAsia="bg-BG"/>
        </w:rPr>
      </w:pPr>
    </w:p>
    <w:p w14:paraId="4F0FB2CA" w14:textId="3E4C8638" w:rsidR="00AC7AC8" w:rsidRPr="00AC7AC8" w:rsidRDefault="00AC7AC8" w:rsidP="00AC7AC8">
      <w:pPr>
        <w:pStyle w:val="Heading3"/>
        <w:rPr>
          <w:rFonts w:eastAsia="Times New Roman"/>
          <w:sz w:val="28"/>
          <w:u w:val="single"/>
        </w:rPr>
      </w:pPr>
      <w:r w:rsidRPr="00AC7AC8">
        <w:rPr>
          <w:rFonts w:eastAsia="Times New Roman"/>
          <w:u w:val="single"/>
          <w:lang w:eastAsia="bg-BG"/>
        </w:rPr>
        <w:t>Лечение</w:t>
      </w:r>
    </w:p>
    <w:p w14:paraId="284ADC1B"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Клинично значимата хипотония дължаща се на предозиране на амлодипин, изисква активно поддържане на сърдечно-съдовите функции, включително често мониториране на сърдечната и дихателната функция, повдигане на крайниците и поддържане на циркулаторния обем и диурезата.</w:t>
      </w:r>
    </w:p>
    <w:p w14:paraId="5AEAC0CA"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При условие, че няма противопоказания, за възстановяване на тонуса на съдовете и кръвното налягане, може да е от полза приложението на вазоконстриктор. Интравенозен калциев глюконат може да е от полза за преодоляване на ефекта на блокада на калциевите канали.</w:t>
      </w:r>
    </w:p>
    <w:p w14:paraId="7AF2DC12"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В някои случаи може да е от полза стомашната промивка може да помогне в някои случаи. Приложението на активен въглен при здрави доброволци до 2 часа след прием на 10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амлодипин е показало намаляване степента на абсорбция на амлодипин.</w:t>
      </w:r>
    </w:p>
    <w:p w14:paraId="75CA655A" w14:textId="1FD53F66"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Тъй като амлодипин се свързва с висок процент с плазмените протеини, диализата вероятно няма да има полза.</w:t>
      </w:r>
    </w:p>
    <w:p w14:paraId="02081B24" w14:textId="1F46E296" w:rsidR="00395555" w:rsidRPr="00395555" w:rsidRDefault="002C50EE" w:rsidP="008A6AF2">
      <w:pPr>
        <w:pStyle w:val="Heading1"/>
      </w:pPr>
      <w:r>
        <w:t>5. ФАРМАКОЛОГИЧНИ СВОЙСТВА</w:t>
      </w:r>
    </w:p>
    <w:p w14:paraId="7DE36AC8" w14:textId="2FB48BC4" w:rsidR="00B6672E" w:rsidRDefault="002C50EE" w:rsidP="00936AD0">
      <w:pPr>
        <w:pStyle w:val="Heading2"/>
      </w:pPr>
      <w:r>
        <w:t>5.1. Фармакодинамични свойства</w:t>
      </w:r>
    </w:p>
    <w:p w14:paraId="3C629F8B" w14:textId="2E8F59F5" w:rsidR="00AC7AC8" w:rsidRDefault="00AC7AC8" w:rsidP="00AC7AC8"/>
    <w:p w14:paraId="22A37775"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Фармакотерапевтична група: калциеви антагонисти, селективни калциеви антагонисти с предимно съдово действие, дихидропиридонови производни.</w:t>
      </w:r>
    </w:p>
    <w:p w14:paraId="742A8B35"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АТС код: С08СА01</w:t>
      </w:r>
    </w:p>
    <w:p w14:paraId="572BC63C" w14:textId="77777777" w:rsidR="00AC7AC8" w:rsidRPr="00AC7AC8" w:rsidRDefault="00AC7AC8" w:rsidP="00AC7AC8">
      <w:pPr>
        <w:spacing w:line="240" w:lineRule="auto"/>
        <w:rPr>
          <w:rFonts w:eastAsia="Times New Roman" w:cs="Arial"/>
          <w:color w:val="000000"/>
          <w:szCs w:val="20"/>
          <w:lang w:eastAsia="bg-BG"/>
        </w:rPr>
      </w:pPr>
    </w:p>
    <w:p w14:paraId="1F2B69F1" w14:textId="28EE4076"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Амлодипин е инхибитор на инфлукса на калицевите йони, инфлукс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w:t>
      </w:r>
    </w:p>
    <w:p w14:paraId="5F8BF56D"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Механизмът на антихипертензивното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4D8C655B" w14:textId="77777777" w:rsidR="00AC7AC8" w:rsidRPr="00AC7AC8" w:rsidRDefault="00AC7AC8" w:rsidP="00AC7AC8">
      <w:pPr>
        <w:pStyle w:val="ListParagraph"/>
        <w:numPr>
          <w:ilvl w:val="0"/>
          <w:numId w:val="38"/>
        </w:numPr>
        <w:spacing w:line="240" w:lineRule="auto"/>
        <w:rPr>
          <w:rFonts w:eastAsia="Times New Roman" w:cs="Arial"/>
          <w:color w:val="000000"/>
          <w:szCs w:val="20"/>
          <w:lang w:eastAsia="bg-BG"/>
        </w:rPr>
      </w:pPr>
      <w:r w:rsidRPr="00AC7AC8">
        <w:rPr>
          <w:rFonts w:eastAsia="Times New Roman" w:cs="Arial"/>
          <w:color w:val="000000"/>
          <w:szCs w:val="20"/>
          <w:lang w:eastAsia="bg-BG"/>
        </w:rPr>
        <w:lastRenderedPageBreak/>
        <w:t xml:space="preserve"> Амлодипин предизвиква дилатация на периферните артериоли и така редуцира общото периферно съпротивление (следнатоварване), срещу което сърцето работи. Тъй като сърдечната честота остава стабилна, отбременяването на сърцето намалява енергийната консумация и кислородните нужди на миокарда.</w:t>
      </w:r>
    </w:p>
    <w:p w14:paraId="6F61943E" w14:textId="304E7933" w:rsidR="00AC7AC8" w:rsidRPr="00AC7AC8" w:rsidRDefault="00AC7AC8" w:rsidP="00AC7AC8">
      <w:pPr>
        <w:pStyle w:val="ListParagraph"/>
        <w:numPr>
          <w:ilvl w:val="0"/>
          <w:numId w:val="38"/>
        </w:numPr>
        <w:spacing w:line="240" w:lineRule="auto"/>
        <w:rPr>
          <w:rFonts w:eastAsia="Times New Roman" w:cs="Arial"/>
          <w:color w:val="000000"/>
          <w:szCs w:val="20"/>
          <w:lang w:eastAsia="bg-BG"/>
        </w:rPr>
      </w:pPr>
      <w:r w:rsidRPr="00AC7AC8">
        <w:rPr>
          <w:rFonts w:eastAsia="Times New Roman" w:cs="Arial"/>
          <w:color w:val="000000"/>
          <w:szCs w:val="20"/>
          <w:lang w:eastAsia="bg-BG"/>
        </w:rPr>
        <w:t>Механизмът на действие на амлодипин също така включва дилатация на главните коронарни артерии и коронарните артериоли, както в нормалните, така и в исхемичните области. Тази дилатация повишава доставката на кислород на миокарда при пациенти с коронарен артериален спазъм (ангина на Принцметал или вариантна стенокардия)</w:t>
      </w:r>
    </w:p>
    <w:p w14:paraId="17C5F3D6" w14:textId="77777777" w:rsidR="00AC7AC8" w:rsidRPr="00AC7AC8" w:rsidRDefault="00AC7AC8" w:rsidP="00AC7AC8">
      <w:pPr>
        <w:rPr>
          <w:rFonts w:eastAsia="Times New Roman" w:cs="Arial"/>
          <w:sz w:val="28"/>
          <w:szCs w:val="24"/>
        </w:rPr>
      </w:pPr>
      <w:r w:rsidRPr="00AC7AC8">
        <w:rPr>
          <w:rFonts w:eastAsia="Times New Roman" w:cs="Arial"/>
          <w:color w:val="000000"/>
          <w:szCs w:val="20"/>
          <w:lang w:eastAsia="bg-BG"/>
        </w:rPr>
        <w:t>При пациенти с хипертония, приложението еднократно дневно, осигурява клинично значимо</w:t>
      </w:r>
      <w:r w:rsidRPr="00AC7AC8">
        <w:rPr>
          <w:rFonts w:eastAsia="Times New Roman" w:cs="Arial"/>
          <w:color w:val="000000"/>
          <w:szCs w:val="20"/>
          <w:u w:val="single"/>
          <w:lang w:eastAsia="bg-BG"/>
        </w:rPr>
        <w:t xml:space="preserve"> </w:t>
      </w:r>
      <w:r w:rsidRPr="00AC7AC8">
        <w:rPr>
          <w:rFonts w:eastAsia="Times New Roman" w:cs="Arial"/>
          <w:color w:val="000000"/>
          <w:szCs w:val="20"/>
          <w:lang w:eastAsia="bg-BG"/>
        </w:rPr>
        <w:t>понижение на артериалното налягане както в легнало, така и в изправено положение, за интервал от 24 часа. Поради бавното начало на действие, острата хипотония не е характерна за приложението на амлодипин.</w:t>
      </w:r>
    </w:p>
    <w:p w14:paraId="20280BC6"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Еднократното дневно приложение при пациенти със стенокардия повишава общото време на физическо натоварване,, времето до началото на ангинозен пристъп и времето за депресия на </w:t>
      </w:r>
      <w:r w:rsidRPr="00AC7AC8">
        <w:rPr>
          <w:rFonts w:eastAsia="Times New Roman" w:cs="Arial"/>
          <w:color w:val="000000"/>
          <w:szCs w:val="20"/>
          <w:lang w:val="en-US"/>
        </w:rPr>
        <w:t>ST</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сегмента с 1 </w:t>
      </w:r>
      <w:r w:rsidRPr="00AC7AC8">
        <w:rPr>
          <w:rFonts w:eastAsia="Times New Roman" w:cs="Arial"/>
          <w:color w:val="000000"/>
          <w:szCs w:val="20"/>
          <w:lang w:val="en-US"/>
        </w:rPr>
        <w:t>mm</w:t>
      </w:r>
      <w:r w:rsidRPr="00AC7AC8">
        <w:rPr>
          <w:rFonts w:eastAsia="Times New Roman" w:cs="Arial"/>
          <w:color w:val="000000"/>
          <w:szCs w:val="20"/>
          <w:lang w:val="ru-RU"/>
        </w:rPr>
        <w:t xml:space="preserve"> </w:t>
      </w:r>
      <w:r w:rsidRPr="00AC7AC8">
        <w:rPr>
          <w:rFonts w:eastAsia="Times New Roman" w:cs="Arial"/>
          <w:color w:val="000000"/>
          <w:szCs w:val="20"/>
          <w:lang w:eastAsia="bg-BG"/>
        </w:rPr>
        <w:t>и намалява, както честотата на стенокардиите пристъпи, така и приема на таблетки нитроглицерин.</w:t>
      </w:r>
    </w:p>
    <w:p w14:paraId="3B585E4B"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Амлодипин не се свързва с никакви метаболитни нежелани ефекти или промени в плазмените липиди и е подходящ за лечение на пациенти с астма, диабет и подагра.</w:t>
      </w:r>
    </w:p>
    <w:p w14:paraId="0FA72B93" w14:textId="77777777" w:rsidR="00AC7AC8" w:rsidRPr="00AC7AC8" w:rsidRDefault="00AC7AC8" w:rsidP="00AC7AC8">
      <w:pPr>
        <w:spacing w:line="240" w:lineRule="auto"/>
        <w:rPr>
          <w:rFonts w:eastAsia="Times New Roman" w:cs="Arial"/>
          <w:color w:val="000000"/>
          <w:szCs w:val="20"/>
          <w:u w:val="single"/>
          <w:lang w:eastAsia="bg-BG"/>
        </w:rPr>
      </w:pPr>
    </w:p>
    <w:p w14:paraId="48263DA6" w14:textId="736F4B43"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Приложение при пациенти с исхемична болест на сърцето (ИБС)</w:t>
      </w:r>
    </w:p>
    <w:p w14:paraId="7E17D5BA"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клинично проучване при 1997 пациенти: Сравнение на амлодипин спрямо еналаприл за ограничаване на появата на тромбоза </w:t>
      </w:r>
      <w:r w:rsidRPr="00AC7AC8">
        <w:rPr>
          <w:rFonts w:eastAsia="Times New Roman" w:cs="Arial"/>
          <w:color w:val="000000"/>
          <w:szCs w:val="20"/>
          <w:lang w:val="ru-RU"/>
        </w:rPr>
        <w:t>(</w:t>
      </w:r>
      <w:r w:rsidRPr="00AC7AC8">
        <w:rPr>
          <w:rFonts w:eastAsia="Times New Roman" w:cs="Arial"/>
          <w:color w:val="000000"/>
          <w:szCs w:val="20"/>
          <w:lang w:val="en-US"/>
        </w:rPr>
        <w:t>Comparison</w:t>
      </w:r>
      <w:r w:rsidRPr="00AC7AC8">
        <w:rPr>
          <w:rFonts w:eastAsia="Times New Roman" w:cs="Arial"/>
          <w:color w:val="000000"/>
          <w:szCs w:val="20"/>
          <w:lang w:val="ru-RU"/>
        </w:rPr>
        <w:t xml:space="preserve"> </w:t>
      </w:r>
      <w:r w:rsidRPr="00AC7AC8">
        <w:rPr>
          <w:rFonts w:eastAsia="Times New Roman" w:cs="Arial"/>
          <w:color w:val="000000"/>
          <w:szCs w:val="20"/>
          <w:lang w:val="en-US"/>
        </w:rPr>
        <w:t>of</w:t>
      </w:r>
      <w:r w:rsidRPr="00AC7AC8">
        <w:rPr>
          <w:rFonts w:eastAsia="Times New Roman" w:cs="Arial"/>
          <w:color w:val="000000"/>
          <w:szCs w:val="20"/>
          <w:lang w:val="ru-RU"/>
        </w:rPr>
        <w:t xml:space="preserve"> </w:t>
      </w:r>
      <w:r w:rsidRPr="00AC7AC8">
        <w:rPr>
          <w:rFonts w:eastAsia="Times New Roman" w:cs="Arial"/>
          <w:color w:val="000000"/>
          <w:szCs w:val="20"/>
          <w:lang w:val="en-US"/>
        </w:rPr>
        <w:t>Amlodipine</w:t>
      </w:r>
      <w:r w:rsidRPr="00AC7AC8">
        <w:rPr>
          <w:rFonts w:eastAsia="Times New Roman" w:cs="Arial"/>
          <w:color w:val="000000"/>
          <w:szCs w:val="20"/>
          <w:lang w:val="ru-RU"/>
        </w:rPr>
        <w:t xml:space="preserve"> </w:t>
      </w:r>
      <w:r w:rsidRPr="00AC7AC8">
        <w:rPr>
          <w:rFonts w:eastAsia="Times New Roman" w:cs="Arial"/>
          <w:color w:val="000000"/>
          <w:szCs w:val="20"/>
          <w:lang w:val="en-US"/>
        </w:rPr>
        <w:t>vs</w:t>
      </w:r>
      <w:r w:rsidRPr="00AC7AC8">
        <w:rPr>
          <w:rFonts w:eastAsia="Times New Roman" w:cs="Arial"/>
          <w:color w:val="000000"/>
          <w:szCs w:val="20"/>
          <w:lang w:val="ru-RU"/>
        </w:rPr>
        <w:t xml:space="preserve">. </w:t>
      </w:r>
      <w:proofErr w:type="spellStart"/>
      <w:r w:rsidRPr="00AC7AC8">
        <w:rPr>
          <w:rFonts w:eastAsia="Times New Roman" w:cs="Arial"/>
          <w:color w:val="000000"/>
          <w:szCs w:val="20"/>
          <w:lang w:val="en-US"/>
        </w:rPr>
        <w:t>Enalapril</w:t>
      </w:r>
      <w:proofErr w:type="spellEnd"/>
      <w:r w:rsidRPr="00AC7AC8">
        <w:rPr>
          <w:rFonts w:eastAsia="Times New Roman" w:cs="Arial"/>
          <w:color w:val="000000"/>
          <w:szCs w:val="20"/>
          <w:lang w:val="ru-RU"/>
        </w:rPr>
        <w:t xml:space="preserve"> </w:t>
      </w:r>
      <w:r w:rsidRPr="00AC7AC8">
        <w:rPr>
          <w:rFonts w:eastAsia="Times New Roman" w:cs="Arial"/>
          <w:color w:val="000000"/>
          <w:szCs w:val="20"/>
          <w:lang w:val="en-US"/>
        </w:rPr>
        <w:t>to</w:t>
      </w:r>
      <w:r w:rsidRPr="00AC7AC8">
        <w:rPr>
          <w:rFonts w:eastAsia="Times New Roman" w:cs="Arial"/>
          <w:color w:val="000000"/>
          <w:szCs w:val="20"/>
          <w:lang w:val="ru-RU"/>
        </w:rPr>
        <w:t xml:space="preserve"> </w:t>
      </w:r>
      <w:r w:rsidRPr="00AC7AC8">
        <w:rPr>
          <w:rFonts w:eastAsia="Times New Roman" w:cs="Arial"/>
          <w:color w:val="000000"/>
          <w:szCs w:val="20"/>
          <w:lang w:val="en-US"/>
        </w:rPr>
        <w:t>Limit</w:t>
      </w:r>
      <w:r w:rsidRPr="00AC7AC8">
        <w:rPr>
          <w:rFonts w:eastAsia="Times New Roman" w:cs="Arial"/>
          <w:color w:val="000000"/>
          <w:szCs w:val="20"/>
          <w:lang w:val="ru-RU"/>
        </w:rPr>
        <w:t xml:space="preserve"> </w:t>
      </w:r>
      <w:r w:rsidRPr="00AC7AC8">
        <w:rPr>
          <w:rFonts w:eastAsia="Times New Roman" w:cs="Arial"/>
          <w:color w:val="000000"/>
          <w:szCs w:val="20"/>
          <w:lang w:val="en-US"/>
        </w:rPr>
        <w:t>Occurrences</w:t>
      </w:r>
      <w:r w:rsidRPr="00AC7AC8">
        <w:rPr>
          <w:rFonts w:eastAsia="Times New Roman" w:cs="Arial"/>
          <w:color w:val="000000"/>
          <w:szCs w:val="20"/>
          <w:lang w:val="ru-RU"/>
        </w:rPr>
        <w:t xml:space="preserve"> </w:t>
      </w:r>
      <w:r w:rsidRPr="00AC7AC8">
        <w:rPr>
          <w:rFonts w:eastAsia="Times New Roman" w:cs="Arial"/>
          <w:color w:val="000000"/>
          <w:szCs w:val="20"/>
          <w:lang w:val="en-US"/>
        </w:rPr>
        <w:t>of</w:t>
      </w:r>
      <w:r w:rsidRPr="00AC7AC8">
        <w:rPr>
          <w:rFonts w:eastAsia="Times New Roman" w:cs="Arial"/>
          <w:color w:val="000000"/>
          <w:szCs w:val="20"/>
          <w:lang w:val="ru-RU"/>
        </w:rPr>
        <w:t xml:space="preserve"> </w:t>
      </w:r>
      <w:r w:rsidRPr="00AC7AC8">
        <w:rPr>
          <w:rFonts w:eastAsia="Times New Roman" w:cs="Arial"/>
          <w:color w:val="000000"/>
          <w:szCs w:val="20"/>
          <w:lang w:val="en-US"/>
        </w:rPr>
        <w:t>Thrombosis</w:t>
      </w:r>
      <w:r w:rsidRPr="00AC7AC8">
        <w:rPr>
          <w:rFonts w:eastAsia="Times New Roman" w:cs="Arial"/>
          <w:color w:val="000000"/>
          <w:szCs w:val="20"/>
          <w:lang w:val="ru-RU"/>
        </w:rPr>
        <w:t xml:space="preserve"> (</w:t>
      </w:r>
      <w:r w:rsidRPr="00AC7AC8">
        <w:rPr>
          <w:rFonts w:eastAsia="Times New Roman" w:cs="Arial"/>
          <w:color w:val="000000"/>
          <w:szCs w:val="20"/>
          <w:lang w:val="en-US"/>
        </w:rPr>
        <w:t>CAMELOT</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От тези пациенти, </w:t>
      </w:r>
      <w:r w:rsidRPr="00AC7AC8">
        <w:rPr>
          <w:rFonts w:eastAsia="Times New Roman" w:cs="Arial"/>
          <w:color w:val="000000"/>
          <w:szCs w:val="20"/>
          <w:lang w:val="ru-RU"/>
        </w:rPr>
        <w:t xml:space="preserve">663 </w:t>
      </w:r>
      <w:r w:rsidRPr="00AC7AC8">
        <w:rPr>
          <w:rFonts w:eastAsia="Times New Roman" w:cs="Arial"/>
          <w:color w:val="000000"/>
          <w:szCs w:val="20"/>
          <w:lang w:eastAsia="bg-BG"/>
        </w:rPr>
        <w:t xml:space="preserve">са лекувани с амлодипин 5-10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673 пациенти са лекувани с плацебо, в допълнение към стандартна терапия със статини, бета- блокери, диуретици и аспирин, в продължение на 2 години. Основните резултати за ефикасността от лечението са преставени в Таблица 1. Резулататиет показват, че лечението с амлодипин е свързано с по-малко хоспитализации за стенокардия и процедури за реваскуларизация при пациенти с ИБС.</w:t>
      </w:r>
    </w:p>
    <w:p w14:paraId="4C7AEA43" w14:textId="3E805C19" w:rsidR="00AC7AC8" w:rsidRDefault="00AC7AC8" w:rsidP="00AC7AC8"/>
    <w:tbl>
      <w:tblPr>
        <w:tblStyle w:val="TableGrid"/>
        <w:tblW w:w="0" w:type="auto"/>
        <w:tblLook w:val="04A0" w:firstRow="1" w:lastRow="0" w:firstColumn="1" w:lastColumn="0" w:noHBand="0" w:noVBand="1"/>
      </w:tblPr>
      <w:tblGrid>
        <w:gridCol w:w="1903"/>
        <w:gridCol w:w="1509"/>
        <w:gridCol w:w="1448"/>
        <w:gridCol w:w="1504"/>
        <w:gridCol w:w="1537"/>
        <w:gridCol w:w="1449"/>
      </w:tblGrid>
      <w:tr w:rsidR="00AC7AC8" w14:paraId="0A142109" w14:textId="77777777" w:rsidTr="00AC7AC8">
        <w:tc>
          <w:tcPr>
            <w:tcW w:w="9576" w:type="dxa"/>
            <w:gridSpan w:val="6"/>
          </w:tcPr>
          <w:p w14:paraId="7F4EB8CA" w14:textId="045B601A" w:rsidR="00AC7AC8" w:rsidRDefault="00AC7AC8" w:rsidP="00AC7AC8">
            <w:r>
              <w:rPr>
                <w:b/>
                <w:bCs/>
                <w:sz w:val="20"/>
                <w:szCs w:val="20"/>
              </w:rPr>
              <w:t xml:space="preserve">Таблица 1. Честота на значимите клинични събития при </w:t>
            </w:r>
            <w:r>
              <w:rPr>
                <w:b/>
                <w:bCs/>
                <w:sz w:val="20"/>
                <w:szCs w:val="20"/>
                <w:lang w:val="en-US"/>
              </w:rPr>
              <w:t>CAMELOT</w:t>
            </w:r>
          </w:p>
        </w:tc>
      </w:tr>
      <w:tr w:rsidR="00AC7AC8" w14:paraId="2EEA0788" w14:textId="77777777" w:rsidTr="00AC7AC8">
        <w:tc>
          <w:tcPr>
            <w:tcW w:w="1903" w:type="dxa"/>
          </w:tcPr>
          <w:p w14:paraId="41440F4A" w14:textId="77777777" w:rsidR="00AC7AC8" w:rsidRDefault="00AC7AC8" w:rsidP="00AC7AC8"/>
        </w:tc>
        <w:tc>
          <w:tcPr>
            <w:tcW w:w="4600" w:type="dxa"/>
            <w:gridSpan w:val="3"/>
            <w:vMerge w:val="restart"/>
          </w:tcPr>
          <w:p w14:paraId="275DBDC8" w14:textId="77777777" w:rsidR="00AC7AC8" w:rsidRDefault="00AC7AC8" w:rsidP="00AC7AC8">
            <w:r>
              <w:rPr>
                <w:sz w:val="20"/>
                <w:szCs w:val="20"/>
              </w:rPr>
              <w:t>Честота на сърдечно-съдовите събития.</w:t>
            </w:r>
          </w:p>
          <w:p w14:paraId="349AD369" w14:textId="52465787" w:rsidR="00AC7AC8" w:rsidRDefault="00AC7AC8" w:rsidP="00AC7AC8">
            <w:r>
              <w:rPr>
                <w:sz w:val="20"/>
                <w:szCs w:val="20"/>
                <w:u w:val="single"/>
              </w:rPr>
              <w:t>брой (%)</w:t>
            </w:r>
          </w:p>
        </w:tc>
        <w:tc>
          <w:tcPr>
            <w:tcW w:w="3073" w:type="dxa"/>
            <w:gridSpan w:val="2"/>
            <w:vMerge w:val="restart"/>
          </w:tcPr>
          <w:p w14:paraId="3B28FFCC" w14:textId="5DBF3D30" w:rsidR="00AC7AC8" w:rsidRDefault="00AC7AC8" w:rsidP="00AC7AC8">
            <w:r>
              <w:rPr>
                <w:sz w:val="20"/>
                <w:szCs w:val="20"/>
                <w:u w:val="single"/>
              </w:rPr>
              <w:t>Амлодипин спрямо плацебо</w:t>
            </w:r>
          </w:p>
        </w:tc>
      </w:tr>
      <w:tr w:rsidR="00AC7AC8" w14:paraId="4B3084F4" w14:textId="77777777" w:rsidTr="00AC7AC8">
        <w:tc>
          <w:tcPr>
            <w:tcW w:w="1903" w:type="dxa"/>
          </w:tcPr>
          <w:p w14:paraId="632FBEC0" w14:textId="77777777" w:rsidR="00AC7AC8" w:rsidRDefault="00AC7AC8" w:rsidP="00AC7AC8"/>
        </w:tc>
        <w:tc>
          <w:tcPr>
            <w:tcW w:w="4600" w:type="dxa"/>
            <w:gridSpan w:val="3"/>
            <w:vMerge/>
          </w:tcPr>
          <w:p w14:paraId="291AFE8E" w14:textId="223A0851" w:rsidR="00AC7AC8" w:rsidRDefault="00AC7AC8" w:rsidP="00AC7AC8"/>
        </w:tc>
        <w:tc>
          <w:tcPr>
            <w:tcW w:w="3073" w:type="dxa"/>
            <w:gridSpan w:val="2"/>
            <w:vMerge/>
          </w:tcPr>
          <w:p w14:paraId="3C0C9EAF" w14:textId="77777777" w:rsidR="00AC7AC8" w:rsidRDefault="00AC7AC8" w:rsidP="00AC7AC8"/>
        </w:tc>
      </w:tr>
      <w:tr w:rsidR="00AC7AC8" w14:paraId="50CFDF42" w14:textId="77777777" w:rsidTr="00AC7AC8">
        <w:tc>
          <w:tcPr>
            <w:tcW w:w="1903" w:type="dxa"/>
          </w:tcPr>
          <w:p w14:paraId="1F695544" w14:textId="7A63B913" w:rsidR="00AC7AC8" w:rsidRDefault="00AC7AC8" w:rsidP="00AC7AC8">
            <w:r>
              <w:rPr>
                <w:sz w:val="20"/>
                <w:szCs w:val="20"/>
              </w:rPr>
              <w:t>Клинични събития</w:t>
            </w:r>
          </w:p>
        </w:tc>
        <w:tc>
          <w:tcPr>
            <w:tcW w:w="1546" w:type="dxa"/>
          </w:tcPr>
          <w:p w14:paraId="26F8D644" w14:textId="5EC004D0" w:rsidR="00AC7AC8" w:rsidRDefault="00AC7AC8" w:rsidP="00AC7AC8">
            <w:r>
              <w:rPr>
                <w:sz w:val="20"/>
                <w:szCs w:val="20"/>
              </w:rPr>
              <w:t>Амлодипин</w:t>
            </w:r>
          </w:p>
        </w:tc>
        <w:tc>
          <w:tcPr>
            <w:tcW w:w="1511" w:type="dxa"/>
          </w:tcPr>
          <w:p w14:paraId="3340A9E6" w14:textId="07858398" w:rsidR="00AC7AC8" w:rsidRDefault="00AC7AC8" w:rsidP="00AC7AC8">
            <w:r>
              <w:rPr>
                <w:sz w:val="20"/>
                <w:szCs w:val="20"/>
              </w:rPr>
              <w:t>Плацебо</w:t>
            </w:r>
          </w:p>
        </w:tc>
        <w:tc>
          <w:tcPr>
            <w:tcW w:w="1543" w:type="dxa"/>
          </w:tcPr>
          <w:p w14:paraId="52C2A310" w14:textId="28162481" w:rsidR="00AC7AC8" w:rsidRDefault="00AC7AC8" w:rsidP="00AC7AC8">
            <w:r>
              <w:rPr>
                <w:sz w:val="20"/>
                <w:szCs w:val="20"/>
              </w:rPr>
              <w:t>Еналаприл</w:t>
            </w:r>
          </w:p>
        </w:tc>
        <w:tc>
          <w:tcPr>
            <w:tcW w:w="1562" w:type="dxa"/>
          </w:tcPr>
          <w:p w14:paraId="0FF673BC" w14:textId="74832ADF" w:rsidR="00AC7AC8" w:rsidRDefault="00AC7AC8" w:rsidP="00AC7AC8">
            <w:r>
              <w:rPr>
                <w:sz w:val="20"/>
                <w:szCs w:val="20"/>
              </w:rPr>
              <w:t>Коефициент на риск (95% ДИ)</w:t>
            </w:r>
          </w:p>
        </w:tc>
        <w:tc>
          <w:tcPr>
            <w:tcW w:w="1511" w:type="dxa"/>
          </w:tcPr>
          <w:p w14:paraId="7CC29B61" w14:textId="6710AE30" w:rsidR="00AC7AC8" w:rsidRDefault="00AC7AC8" w:rsidP="00AC7AC8">
            <w:r>
              <w:rPr>
                <w:i/>
                <w:iCs/>
                <w:sz w:val="20"/>
                <w:szCs w:val="20"/>
              </w:rPr>
              <w:t>Р-</w:t>
            </w:r>
            <w:r>
              <w:rPr>
                <w:sz w:val="20"/>
                <w:szCs w:val="20"/>
              </w:rPr>
              <w:t xml:space="preserve"> стойност</w:t>
            </w:r>
          </w:p>
        </w:tc>
      </w:tr>
      <w:tr w:rsidR="00AC7AC8" w14:paraId="1506A5DC" w14:textId="77777777" w:rsidTr="00AC7AC8">
        <w:tc>
          <w:tcPr>
            <w:tcW w:w="9576" w:type="dxa"/>
            <w:gridSpan w:val="6"/>
          </w:tcPr>
          <w:p w14:paraId="3FDCCF39" w14:textId="63122F41" w:rsidR="00AC7AC8" w:rsidRPr="00AC7AC8" w:rsidRDefault="00AC7AC8" w:rsidP="00AC7AC8">
            <w:pPr>
              <w:rPr>
                <w:b/>
              </w:rPr>
            </w:pPr>
            <w:r w:rsidRPr="00AC7AC8">
              <w:rPr>
                <w:b/>
                <w:sz w:val="20"/>
                <w:szCs w:val="20"/>
                <w:u w:val="single"/>
              </w:rPr>
              <w:t>Първична крайна точка</w:t>
            </w:r>
          </w:p>
        </w:tc>
      </w:tr>
      <w:tr w:rsidR="00AC7AC8" w14:paraId="4EF0D434" w14:textId="77777777" w:rsidTr="00AC7AC8">
        <w:tc>
          <w:tcPr>
            <w:tcW w:w="1903" w:type="dxa"/>
          </w:tcPr>
          <w:p w14:paraId="3B15AED5" w14:textId="7A6A88A2" w:rsidR="00AC7AC8" w:rsidRDefault="00AC7AC8" w:rsidP="00AC7AC8">
            <w:r>
              <w:rPr>
                <w:sz w:val="20"/>
                <w:szCs w:val="20"/>
              </w:rPr>
              <w:t>Нежелани сърдечно</w:t>
            </w:r>
            <w:r>
              <w:rPr>
                <w:sz w:val="20"/>
                <w:szCs w:val="20"/>
              </w:rPr>
              <w:softHyphen/>
              <w:t>съдови събития</w:t>
            </w:r>
          </w:p>
        </w:tc>
        <w:tc>
          <w:tcPr>
            <w:tcW w:w="1546" w:type="dxa"/>
          </w:tcPr>
          <w:p w14:paraId="49E0E6E9" w14:textId="6408A84F" w:rsidR="00AC7AC8" w:rsidRDefault="00AC7AC8" w:rsidP="00AC7AC8">
            <w:r>
              <w:rPr>
                <w:sz w:val="20"/>
                <w:szCs w:val="20"/>
              </w:rPr>
              <w:t>110(16,6)</w:t>
            </w:r>
          </w:p>
        </w:tc>
        <w:tc>
          <w:tcPr>
            <w:tcW w:w="1511" w:type="dxa"/>
          </w:tcPr>
          <w:p w14:paraId="3B2DC979" w14:textId="77777777" w:rsidR="00AC7AC8" w:rsidRDefault="00AC7AC8" w:rsidP="00AC7AC8">
            <w:r>
              <w:rPr>
                <w:sz w:val="20"/>
                <w:szCs w:val="20"/>
              </w:rPr>
              <w:t>151</w:t>
            </w:r>
          </w:p>
          <w:p w14:paraId="54076810" w14:textId="6696FA93" w:rsidR="00AC7AC8" w:rsidRDefault="00AC7AC8" w:rsidP="00AC7AC8">
            <w:r>
              <w:rPr>
                <w:sz w:val="20"/>
                <w:szCs w:val="20"/>
              </w:rPr>
              <w:t>(23,1)</w:t>
            </w:r>
          </w:p>
        </w:tc>
        <w:tc>
          <w:tcPr>
            <w:tcW w:w="1543" w:type="dxa"/>
          </w:tcPr>
          <w:p w14:paraId="3B300B79" w14:textId="4917CE84" w:rsidR="00AC7AC8" w:rsidRDefault="00AC7AC8" w:rsidP="00AC7AC8">
            <w:r>
              <w:rPr>
                <w:sz w:val="20"/>
                <w:szCs w:val="20"/>
              </w:rPr>
              <w:t>136 (20,2)</w:t>
            </w:r>
          </w:p>
        </w:tc>
        <w:tc>
          <w:tcPr>
            <w:tcW w:w="1562" w:type="dxa"/>
          </w:tcPr>
          <w:p w14:paraId="3D34FCBF" w14:textId="315A741F" w:rsidR="00AC7AC8" w:rsidRDefault="00AC7AC8" w:rsidP="00AC7AC8">
            <w:r>
              <w:rPr>
                <w:sz w:val="20"/>
                <w:szCs w:val="20"/>
              </w:rPr>
              <w:t>0,69 (0,54-0,88)</w:t>
            </w:r>
          </w:p>
        </w:tc>
        <w:tc>
          <w:tcPr>
            <w:tcW w:w="1511" w:type="dxa"/>
          </w:tcPr>
          <w:p w14:paraId="34D0F26B" w14:textId="76259EC0" w:rsidR="00AC7AC8" w:rsidRDefault="00AC7AC8" w:rsidP="00AC7AC8">
            <w:r>
              <w:rPr>
                <w:sz w:val="20"/>
                <w:szCs w:val="20"/>
              </w:rPr>
              <w:t>0,003</w:t>
            </w:r>
          </w:p>
        </w:tc>
      </w:tr>
      <w:tr w:rsidR="00AC7AC8" w14:paraId="75FCAEA5" w14:textId="77777777" w:rsidTr="00AC7AC8">
        <w:tc>
          <w:tcPr>
            <w:tcW w:w="9576" w:type="dxa"/>
            <w:gridSpan w:val="6"/>
          </w:tcPr>
          <w:p w14:paraId="7E53F576" w14:textId="0E5569C9" w:rsidR="00AC7AC8" w:rsidRPr="00AC7AC8" w:rsidRDefault="00AC7AC8" w:rsidP="00AC7AC8">
            <w:pPr>
              <w:rPr>
                <w:b/>
              </w:rPr>
            </w:pPr>
            <w:r w:rsidRPr="00AC7AC8">
              <w:rPr>
                <w:b/>
                <w:sz w:val="20"/>
                <w:szCs w:val="20"/>
              </w:rPr>
              <w:t>Отделни компоненти</w:t>
            </w:r>
          </w:p>
        </w:tc>
      </w:tr>
      <w:tr w:rsidR="00AC7AC8" w14:paraId="29DD719F" w14:textId="77777777" w:rsidTr="00AC7AC8">
        <w:tc>
          <w:tcPr>
            <w:tcW w:w="1903" w:type="dxa"/>
          </w:tcPr>
          <w:p w14:paraId="79C4D6AA" w14:textId="338275CC" w:rsidR="00AC7AC8" w:rsidRPr="00AC7AC8" w:rsidRDefault="00AC7AC8" w:rsidP="00AC7AC8">
            <w:r w:rsidRPr="00AC7AC8">
              <w:t>Коронарна васкуларизация</w:t>
            </w:r>
          </w:p>
        </w:tc>
        <w:tc>
          <w:tcPr>
            <w:tcW w:w="1546" w:type="dxa"/>
          </w:tcPr>
          <w:p w14:paraId="0F6C392A" w14:textId="2EEDF185" w:rsidR="00AC7AC8" w:rsidRPr="00AC7AC8" w:rsidRDefault="00AC7AC8" w:rsidP="00AC7AC8">
            <w:r w:rsidRPr="00AC7AC8">
              <w:t>78 (11,8)</w:t>
            </w:r>
          </w:p>
        </w:tc>
        <w:tc>
          <w:tcPr>
            <w:tcW w:w="1511" w:type="dxa"/>
          </w:tcPr>
          <w:p w14:paraId="7957500F" w14:textId="77777777" w:rsidR="00AC7AC8" w:rsidRPr="00AC7AC8" w:rsidRDefault="00AC7AC8" w:rsidP="00AC7AC8">
            <w:r w:rsidRPr="00AC7AC8">
              <w:t>103</w:t>
            </w:r>
          </w:p>
          <w:p w14:paraId="45D9A80B" w14:textId="25A73A00" w:rsidR="00AC7AC8" w:rsidRPr="00AC7AC8" w:rsidRDefault="00AC7AC8" w:rsidP="00AC7AC8">
            <w:r w:rsidRPr="00AC7AC8">
              <w:t>(15,7)</w:t>
            </w:r>
          </w:p>
        </w:tc>
        <w:tc>
          <w:tcPr>
            <w:tcW w:w="1543" w:type="dxa"/>
          </w:tcPr>
          <w:p w14:paraId="4A109925" w14:textId="1B68D0DE" w:rsidR="00AC7AC8" w:rsidRPr="00AC7AC8" w:rsidRDefault="00AC7AC8" w:rsidP="00AC7AC8">
            <w:r w:rsidRPr="00AC7AC8">
              <w:t>95 (14,1)</w:t>
            </w:r>
          </w:p>
        </w:tc>
        <w:tc>
          <w:tcPr>
            <w:tcW w:w="1562" w:type="dxa"/>
          </w:tcPr>
          <w:p w14:paraId="79CFF089" w14:textId="1F219756" w:rsidR="00AC7AC8" w:rsidRPr="00AC7AC8" w:rsidRDefault="00AC7AC8" w:rsidP="00AC7AC8">
            <w:r w:rsidRPr="00AC7AC8">
              <w:t>0,73 (0,54-0,98)</w:t>
            </w:r>
          </w:p>
        </w:tc>
        <w:tc>
          <w:tcPr>
            <w:tcW w:w="1511" w:type="dxa"/>
          </w:tcPr>
          <w:p w14:paraId="394BBEA4" w14:textId="66B78B0B" w:rsidR="00AC7AC8" w:rsidRPr="00AC7AC8" w:rsidRDefault="00AC7AC8" w:rsidP="00AC7AC8">
            <w:r w:rsidRPr="00AC7AC8">
              <w:t>0,03</w:t>
            </w:r>
          </w:p>
        </w:tc>
      </w:tr>
      <w:tr w:rsidR="00AC7AC8" w14:paraId="5D09BDCA" w14:textId="77777777" w:rsidTr="00AC7AC8">
        <w:tc>
          <w:tcPr>
            <w:tcW w:w="1903" w:type="dxa"/>
          </w:tcPr>
          <w:p w14:paraId="2F5CA4A6" w14:textId="2A5E05CE" w:rsidR="00AC7AC8" w:rsidRPr="00AC7AC8" w:rsidRDefault="00AC7AC8" w:rsidP="00AC7AC8">
            <w:r w:rsidRPr="00AC7AC8">
              <w:t>Хоспитализация за стенокардия</w:t>
            </w:r>
          </w:p>
        </w:tc>
        <w:tc>
          <w:tcPr>
            <w:tcW w:w="1546" w:type="dxa"/>
          </w:tcPr>
          <w:p w14:paraId="10253D83" w14:textId="74117D62" w:rsidR="00AC7AC8" w:rsidRPr="00AC7AC8" w:rsidRDefault="00AC7AC8" w:rsidP="00AC7AC8">
            <w:r w:rsidRPr="00AC7AC8">
              <w:t>51 (7,7)</w:t>
            </w:r>
          </w:p>
        </w:tc>
        <w:tc>
          <w:tcPr>
            <w:tcW w:w="1511" w:type="dxa"/>
          </w:tcPr>
          <w:p w14:paraId="5E0418BA" w14:textId="77777777" w:rsidR="00AC7AC8" w:rsidRPr="00AC7AC8" w:rsidRDefault="00AC7AC8" w:rsidP="00AC7AC8">
            <w:r w:rsidRPr="00AC7AC8">
              <w:t>84</w:t>
            </w:r>
          </w:p>
          <w:p w14:paraId="7FB58FD2" w14:textId="5E3588C9" w:rsidR="00AC7AC8" w:rsidRPr="00AC7AC8" w:rsidRDefault="00AC7AC8" w:rsidP="00AC7AC8">
            <w:r w:rsidRPr="00AC7AC8">
              <w:t>(12,8)</w:t>
            </w:r>
          </w:p>
        </w:tc>
        <w:tc>
          <w:tcPr>
            <w:tcW w:w="1543" w:type="dxa"/>
          </w:tcPr>
          <w:p w14:paraId="735B6532" w14:textId="46CD7277" w:rsidR="00AC7AC8" w:rsidRPr="00AC7AC8" w:rsidRDefault="00AC7AC8" w:rsidP="00AC7AC8">
            <w:r w:rsidRPr="00AC7AC8">
              <w:t>86 (12,8)</w:t>
            </w:r>
          </w:p>
        </w:tc>
        <w:tc>
          <w:tcPr>
            <w:tcW w:w="1562" w:type="dxa"/>
          </w:tcPr>
          <w:p w14:paraId="14461D63" w14:textId="52AD2B34" w:rsidR="00AC7AC8" w:rsidRPr="00AC7AC8" w:rsidRDefault="00AC7AC8" w:rsidP="00AC7AC8">
            <w:r w:rsidRPr="00AC7AC8">
              <w:t>0,58 (0,41-0,82)</w:t>
            </w:r>
          </w:p>
        </w:tc>
        <w:tc>
          <w:tcPr>
            <w:tcW w:w="1511" w:type="dxa"/>
          </w:tcPr>
          <w:p w14:paraId="60E219EF" w14:textId="585F39EA" w:rsidR="00AC7AC8" w:rsidRPr="00AC7AC8" w:rsidRDefault="00AC7AC8" w:rsidP="00AC7AC8">
            <w:r w:rsidRPr="00AC7AC8">
              <w:t>0,002</w:t>
            </w:r>
          </w:p>
        </w:tc>
      </w:tr>
      <w:tr w:rsidR="00AC7AC8" w14:paraId="385A7946" w14:textId="77777777" w:rsidTr="00AC7AC8">
        <w:tc>
          <w:tcPr>
            <w:tcW w:w="1903" w:type="dxa"/>
          </w:tcPr>
          <w:p w14:paraId="59C2D1A9" w14:textId="583D9F8C" w:rsidR="00AC7AC8" w:rsidRPr="00AC7AC8" w:rsidRDefault="00AC7AC8" w:rsidP="00AC7AC8">
            <w:r w:rsidRPr="00AC7AC8">
              <w:t>Нефатален МИ</w:t>
            </w:r>
          </w:p>
        </w:tc>
        <w:tc>
          <w:tcPr>
            <w:tcW w:w="1546" w:type="dxa"/>
          </w:tcPr>
          <w:p w14:paraId="21F23416" w14:textId="4F1E9A05" w:rsidR="00AC7AC8" w:rsidRPr="00AC7AC8" w:rsidRDefault="00AC7AC8" w:rsidP="00AC7AC8">
            <w:r w:rsidRPr="00AC7AC8">
              <w:t>14 (2,1)</w:t>
            </w:r>
          </w:p>
        </w:tc>
        <w:tc>
          <w:tcPr>
            <w:tcW w:w="1511" w:type="dxa"/>
          </w:tcPr>
          <w:p w14:paraId="63C4F4D9" w14:textId="64079BB0" w:rsidR="00AC7AC8" w:rsidRPr="00AC7AC8" w:rsidRDefault="00AC7AC8" w:rsidP="00AC7AC8">
            <w:r w:rsidRPr="00AC7AC8">
              <w:t>19 (2,9)</w:t>
            </w:r>
          </w:p>
        </w:tc>
        <w:tc>
          <w:tcPr>
            <w:tcW w:w="1543" w:type="dxa"/>
          </w:tcPr>
          <w:p w14:paraId="15F22644" w14:textId="12ECA208" w:rsidR="00AC7AC8" w:rsidRPr="00AC7AC8" w:rsidRDefault="00AC7AC8" w:rsidP="00AC7AC8">
            <w:r w:rsidRPr="00AC7AC8">
              <w:t>11 (1,6)</w:t>
            </w:r>
          </w:p>
        </w:tc>
        <w:tc>
          <w:tcPr>
            <w:tcW w:w="1562" w:type="dxa"/>
          </w:tcPr>
          <w:p w14:paraId="05B2B4BB" w14:textId="1B10C062" w:rsidR="00AC7AC8" w:rsidRPr="00AC7AC8" w:rsidRDefault="00AC7AC8" w:rsidP="00AC7AC8">
            <w:r w:rsidRPr="00AC7AC8">
              <w:t>0,73 (0,37-1,46)</w:t>
            </w:r>
          </w:p>
        </w:tc>
        <w:tc>
          <w:tcPr>
            <w:tcW w:w="1511" w:type="dxa"/>
          </w:tcPr>
          <w:p w14:paraId="33CC1BFD" w14:textId="6CB14145" w:rsidR="00AC7AC8" w:rsidRPr="00AC7AC8" w:rsidRDefault="00AC7AC8" w:rsidP="00AC7AC8">
            <w:r w:rsidRPr="00AC7AC8">
              <w:t>0,37</w:t>
            </w:r>
          </w:p>
        </w:tc>
      </w:tr>
      <w:tr w:rsidR="00AC7AC8" w14:paraId="505CDB6C" w14:textId="77777777" w:rsidTr="00AC7AC8">
        <w:tc>
          <w:tcPr>
            <w:tcW w:w="1903" w:type="dxa"/>
          </w:tcPr>
          <w:p w14:paraId="01EB4D66" w14:textId="6721F3D1" w:rsidR="00AC7AC8" w:rsidRPr="00AC7AC8" w:rsidRDefault="00AC7AC8" w:rsidP="00AC7AC8">
            <w:r w:rsidRPr="00AC7AC8">
              <w:lastRenderedPageBreak/>
              <w:t>Инсулт или ТИА</w:t>
            </w:r>
          </w:p>
        </w:tc>
        <w:tc>
          <w:tcPr>
            <w:tcW w:w="1546" w:type="dxa"/>
          </w:tcPr>
          <w:p w14:paraId="3B04E2CD" w14:textId="1C938D97" w:rsidR="00AC7AC8" w:rsidRPr="00AC7AC8" w:rsidRDefault="00AC7AC8" w:rsidP="00AC7AC8">
            <w:r w:rsidRPr="00AC7AC8">
              <w:t>6 (0,9)</w:t>
            </w:r>
          </w:p>
        </w:tc>
        <w:tc>
          <w:tcPr>
            <w:tcW w:w="1511" w:type="dxa"/>
          </w:tcPr>
          <w:p w14:paraId="457D9469" w14:textId="63ABAC93" w:rsidR="00AC7AC8" w:rsidRPr="00AC7AC8" w:rsidRDefault="00AC7AC8" w:rsidP="00AC7AC8">
            <w:r w:rsidRPr="00AC7AC8">
              <w:t>12(1,8)</w:t>
            </w:r>
          </w:p>
        </w:tc>
        <w:tc>
          <w:tcPr>
            <w:tcW w:w="1543" w:type="dxa"/>
          </w:tcPr>
          <w:p w14:paraId="7DB36AFD" w14:textId="4C08719F" w:rsidR="00AC7AC8" w:rsidRPr="00AC7AC8" w:rsidRDefault="00AC7AC8" w:rsidP="00AC7AC8">
            <w:r w:rsidRPr="00AC7AC8">
              <w:t>8(1,2)</w:t>
            </w:r>
          </w:p>
        </w:tc>
        <w:tc>
          <w:tcPr>
            <w:tcW w:w="1562" w:type="dxa"/>
          </w:tcPr>
          <w:p w14:paraId="671C6CDC" w14:textId="7AFBC204" w:rsidR="00AC7AC8" w:rsidRPr="00AC7AC8" w:rsidRDefault="00AC7AC8" w:rsidP="00AC7AC8">
            <w:r w:rsidRPr="00AC7AC8">
              <w:t>0,50 (0,19-1,32)</w:t>
            </w:r>
          </w:p>
        </w:tc>
        <w:tc>
          <w:tcPr>
            <w:tcW w:w="1511" w:type="dxa"/>
          </w:tcPr>
          <w:p w14:paraId="488924FD" w14:textId="274F0AD1" w:rsidR="00AC7AC8" w:rsidRPr="00AC7AC8" w:rsidRDefault="00AC7AC8" w:rsidP="00AC7AC8">
            <w:r w:rsidRPr="00AC7AC8">
              <w:t>0,15</w:t>
            </w:r>
          </w:p>
        </w:tc>
      </w:tr>
      <w:tr w:rsidR="00AC7AC8" w14:paraId="16223964" w14:textId="77777777" w:rsidTr="00AC7AC8">
        <w:tc>
          <w:tcPr>
            <w:tcW w:w="1903" w:type="dxa"/>
          </w:tcPr>
          <w:p w14:paraId="155A8C16" w14:textId="1E5EB50A" w:rsidR="00AC7AC8" w:rsidRPr="00AC7AC8" w:rsidRDefault="00AC7AC8" w:rsidP="00AC7AC8">
            <w:r w:rsidRPr="00AC7AC8">
              <w:t>Сърдечно- съдва смърт</w:t>
            </w:r>
          </w:p>
        </w:tc>
        <w:tc>
          <w:tcPr>
            <w:tcW w:w="1546" w:type="dxa"/>
          </w:tcPr>
          <w:p w14:paraId="4DBCF744" w14:textId="3254148E" w:rsidR="00AC7AC8" w:rsidRPr="00AC7AC8" w:rsidRDefault="00AC7AC8" w:rsidP="00AC7AC8">
            <w:r w:rsidRPr="00AC7AC8">
              <w:t>5 (0,8)</w:t>
            </w:r>
          </w:p>
        </w:tc>
        <w:tc>
          <w:tcPr>
            <w:tcW w:w="1511" w:type="dxa"/>
          </w:tcPr>
          <w:p w14:paraId="6566CC49" w14:textId="5EA54FD8" w:rsidR="00AC7AC8" w:rsidRPr="00AC7AC8" w:rsidRDefault="00AC7AC8" w:rsidP="00AC7AC8">
            <w:r w:rsidRPr="00AC7AC8">
              <w:t>2 (0,3)</w:t>
            </w:r>
          </w:p>
        </w:tc>
        <w:tc>
          <w:tcPr>
            <w:tcW w:w="1543" w:type="dxa"/>
          </w:tcPr>
          <w:p w14:paraId="33B7EB88" w14:textId="06F4FD85" w:rsidR="00AC7AC8" w:rsidRPr="00AC7AC8" w:rsidRDefault="00AC7AC8" w:rsidP="00AC7AC8">
            <w:r w:rsidRPr="00AC7AC8">
              <w:t>5 (0,7)</w:t>
            </w:r>
          </w:p>
        </w:tc>
        <w:tc>
          <w:tcPr>
            <w:tcW w:w="1562" w:type="dxa"/>
          </w:tcPr>
          <w:p w14:paraId="31D3802C" w14:textId="7FAE87F1" w:rsidR="00AC7AC8" w:rsidRPr="00AC7AC8" w:rsidRDefault="00AC7AC8" w:rsidP="00AC7AC8">
            <w:r w:rsidRPr="00AC7AC8">
              <w:t>2,46 (0,48-12,7)</w:t>
            </w:r>
          </w:p>
        </w:tc>
        <w:tc>
          <w:tcPr>
            <w:tcW w:w="1511" w:type="dxa"/>
          </w:tcPr>
          <w:p w14:paraId="19E8E191" w14:textId="65A22455" w:rsidR="00AC7AC8" w:rsidRPr="00AC7AC8" w:rsidRDefault="00AC7AC8" w:rsidP="00AC7AC8">
            <w:r w:rsidRPr="00AC7AC8">
              <w:t>0,27</w:t>
            </w:r>
          </w:p>
        </w:tc>
      </w:tr>
      <w:tr w:rsidR="00AC7AC8" w14:paraId="3E3117FF" w14:textId="77777777" w:rsidTr="00AC7AC8">
        <w:tc>
          <w:tcPr>
            <w:tcW w:w="1903" w:type="dxa"/>
          </w:tcPr>
          <w:p w14:paraId="3A007045" w14:textId="1858AD6B" w:rsidR="00AC7AC8" w:rsidRPr="00AC7AC8" w:rsidRDefault="00AC7AC8" w:rsidP="00AC7AC8">
            <w:r w:rsidRPr="00AC7AC8">
              <w:t>Хоспитализация за ЗСН</w:t>
            </w:r>
          </w:p>
        </w:tc>
        <w:tc>
          <w:tcPr>
            <w:tcW w:w="1546" w:type="dxa"/>
          </w:tcPr>
          <w:p w14:paraId="3DDFD0B9" w14:textId="1D01A1DD" w:rsidR="00AC7AC8" w:rsidRPr="00AC7AC8" w:rsidRDefault="00AC7AC8" w:rsidP="00AC7AC8">
            <w:r w:rsidRPr="00AC7AC8">
              <w:t>3 (0,5)</w:t>
            </w:r>
          </w:p>
        </w:tc>
        <w:tc>
          <w:tcPr>
            <w:tcW w:w="1511" w:type="dxa"/>
          </w:tcPr>
          <w:p w14:paraId="4E5711E3" w14:textId="62AB5368" w:rsidR="00AC7AC8" w:rsidRPr="00AC7AC8" w:rsidRDefault="00AC7AC8" w:rsidP="00AC7AC8">
            <w:r w:rsidRPr="00AC7AC8">
              <w:t>5 (0,8)</w:t>
            </w:r>
          </w:p>
        </w:tc>
        <w:tc>
          <w:tcPr>
            <w:tcW w:w="1543" w:type="dxa"/>
          </w:tcPr>
          <w:p w14:paraId="7D5612A5" w14:textId="61AB987E" w:rsidR="00AC7AC8" w:rsidRPr="00AC7AC8" w:rsidRDefault="00AC7AC8" w:rsidP="00AC7AC8">
            <w:r w:rsidRPr="00AC7AC8">
              <w:t>4 (0,6)</w:t>
            </w:r>
          </w:p>
        </w:tc>
        <w:tc>
          <w:tcPr>
            <w:tcW w:w="1562" w:type="dxa"/>
          </w:tcPr>
          <w:p w14:paraId="6A163455" w14:textId="0F060034" w:rsidR="00AC7AC8" w:rsidRPr="00AC7AC8" w:rsidRDefault="00AC7AC8" w:rsidP="00AC7AC8">
            <w:r w:rsidRPr="00AC7AC8">
              <w:t>0,59 (0,14-2,47)</w:t>
            </w:r>
          </w:p>
        </w:tc>
        <w:tc>
          <w:tcPr>
            <w:tcW w:w="1511" w:type="dxa"/>
          </w:tcPr>
          <w:p w14:paraId="70E28C66" w14:textId="744289FA" w:rsidR="00AC7AC8" w:rsidRPr="00AC7AC8" w:rsidRDefault="00AC7AC8" w:rsidP="00AC7AC8">
            <w:r w:rsidRPr="00AC7AC8">
              <w:t>0,46</w:t>
            </w:r>
          </w:p>
        </w:tc>
      </w:tr>
      <w:tr w:rsidR="00AC7AC8" w14:paraId="6F0C397A" w14:textId="77777777" w:rsidTr="00AC7AC8">
        <w:tc>
          <w:tcPr>
            <w:tcW w:w="1903" w:type="dxa"/>
          </w:tcPr>
          <w:p w14:paraId="7C725DB0" w14:textId="37B439C7" w:rsidR="00AC7AC8" w:rsidRPr="00AC7AC8" w:rsidRDefault="00AC7AC8" w:rsidP="00AC7AC8">
            <w:r w:rsidRPr="00AC7AC8">
              <w:t>Преживян сърдечен арест</w:t>
            </w:r>
          </w:p>
        </w:tc>
        <w:tc>
          <w:tcPr>
            <w:tcW w:w="1546" w:type="dxa"/>
          </w:tcPr>
          <w:p w14:paraId="4A8110CA" w14:textId="181947CF" w:rsidR="00AC7AC8" w:rsidRPr="00AC7AC8" w:rsidRDefault="00AC7AC8" w:rsidP="00AC7AC8">
            <w:r w:rsidRPr="00AC7AC8">
              <w:t>0</w:t>
            </w:r>
          </w:p>
        </w:tc>
        <w:tc>
          <w:tcPr>
            <w:tcW w:w="1511" w:type="dxa"/>
          </w:tcPr>
          <w:p w14:paraId="546DE5EE" w14:textId="1CE492BD" w:rsidR="00AC7AC8" w:rsidRPr="00AC7AC8" w:rsidRDefault="00AC7AC8" w:rsidP="00AC7AC8">
            <w:r w:rsidRPr="00AC7AC8">
              <w:t>4 (0,6)</w:t>
            </w:r>
          </w:p>
        </w:tc>
        <w:tc>
          <w:tcPr>
            <w:tcW w:w="1543" w:type="dxa"/>
          </w:tcPr>
          <w:p w14:paraId="171ABF6B" w14:textId="07DE1B87" w:rsidR="00AC7AC8" w:rsidRPr="00AC7AC8" w:rsidRDefault="00AC7AC8" w:rsidP="00AC7AC8">
            <w:r w:rsidRPr="00AC7AC8">
              <w:t>1 (0,1)</w:t>
            </w:r>
          </w:p>
        </w:tc>
        <w:tc>
          <w:tcPr>
            <w:tcW w:w="1562" w:type="dxa"/>
          </w:tcPr>
          <w:p w14:paraId="782E2B2F" w14:textId="6ED2CCBA" w:rsidR="00AC7AC8" w:rsidRPr="00AC7AC8" w:rsidRDefault="00AC7AC8" w:rsidP="00AC7AC8">
            <w:r w:rsidRPr="00AC7AC8">
              <w:rPr>
                <w:lang w:val="en-US"/>
              </w:rPr>
              <w:t>NA</w:t>
            </w:r>
          </w:p>
        </w:tc>
        <w:tc>
          <w:tcPr>
            <w:tcW w:w="1511" w:type="dxa"/>
          </w:tcPr>
          <w:p w14:paraId="1E3B9693" w14:textId="2804EEBD" w:rsidR="00AC7AC8" w:rsidRPr="00AC7AC8" w:rsidRDefault="00AC7AC8" w:rsidP="00AC7AC8">
            <w:r w:rsidRPr="00AC7AC8">
              <w:t>0,04</w:t>
            </w:r>
          </w:p>
        </w:tc>
      </w:tr>
      <w:tr w:rsidR="00AC7AC8" w14:paraId="1E483410" w14:textId="77777777" w:rsidTr="00AC7AC8">
        <w:tc>
          <w:tcPr>
            <w:tcW w:w="1903" w:type="dxa"/>
          </w:tcPr>
          <w:p w14:paraId="6047832D" w14:textId="77777777" w:rsidR="00AC7AC8" w:rsidRPr="00AC7AC8" w:rsidRDefault="00AC7AC8" w:rsidP="00AC7AC8">
            <w:r w:rsidRPr="00AC7AC8">
              <w:t>Новопоявила се</w:t>
            </w:r>
          </w:p>
          <w:p w14:paraId="4305E060" w14:textId="3280503B" w:rsidR="00AC7AC8" w:rsidRPr="00AC7AC8" w:rsidRDefault="00AC7AC8" w:rsidP="00AC7AC8">
            <w:r w:rsidRPr="00AC7AC8">
              <w:t>периферна съдова болест</w:t>
            </w:r>
          </w:p>
        </w:tc>
        <w:tc>
          <w:tcPr>
            <w:tcW w:w="1546" w:type="dxa"/>
          </w:tcPr>
          <w:p w14:paraId="537DA1CF" w14:textId="7F92BD13" w:rsidR="00AC7AC8" w:rsidRPr="00AC7AC8" w:rsidRDefault="00AC7AC8" w:rsidP="00AC7AC8">
            <w:r w:rsidRPr="00AC7AC8">
              <w:t>5 (0,8)</w:t>
            </w:r>
          </w:p>
        </w:tc>
        <w:tc>
          <w:tcPr>
            <w:tcW w:w="1511" w:type="dxa"/>
          </w:tcPr>
          <w:p w14:paraId="15B5615C" w14:textId="3B6C7358" w:rsidR="00AC7AC8" w:rsidRPr="00AC7AC8" w:rsidRDefault="00AC7AC8" w:rsidP="00AC7AC8">
            <w:r w:rsidRPr="00AC7AC8">
              <w:t>2 (0,3)</w:t>
            </w:r>
          </w:p>
        </w:tc>
        <w:tc>
          <w:tcPr>
            <w:tcW w:w="1543" w:type="dxa"/>
          </w:tcPr>
          <w:p w14:paraId="6A64D41F" w14:textId="4A91D11B" w:rsidR="00AC7AC8" w:rsidRPr="00AC7AC8" w:rsidRDefault="00AC7AC8" w:rsidP="00AC7AC8">
            <w:r w:rsidRPr="00AC7AC8">
              <w:t>8(1,2)</w:t>
            </w:r>
          </w:p>
        </w:tc>
        <w:tc>
          <w:tcPr>
            <w:tcW w:w="1562" w:type="dxa"/>
          </w:tcPr>
          <w:p w14:paraId="392A90F7" w14:textId="570FE65A" w:rsidR="00AC7AC8" w:rsidRPr="00AC7AC8" w:rsidRDefault="00AC7AC8" w:rsidP="00AC7AC8">
            <w:r w:rsidRPr="00AC7AC8">
              <w:t>2,6 (0,50-13,4)</w:t>
            </w:r>
          </w:p>
        </w:tc>
        <w:tc>
          <w:tcPr>
            <w:tcW w:w="1511" w:type="dxa"/>
          </w:tcPr>
          <w:p w14:paraId="31081631" w14:textId="1804F9F7" w:rsidR="00AC7AC8" w:rsidRPr="00AC7AC8" w:rsidRDefault="00AC7AC8" w:rsidP="00AC7AC8">
            <w:r w:rsidRPr="00AC7AC8">
              <w:t>0,24</w:t>
            </w:r>
          </w:p>
        </w:tc>
      </w:tr>
    </w:tbl>
    <w:p w14:paraId="20071630" w14:textId="77777777" w:rsidR="00AC7AC8" w:rsidRDefault="00AC7AC8" w:rsidP="00AC7AC8">
      <w:pPr>
        <w:spacing w:line="240" w:lineRule="auto"/>
        <w:rPr>
          <w:rFonts w:ascii="Times New Roman" w:eastAsia="Times New Roman" w:hAnsi="Times New Roman" w:cs="Times New Roman"/>
          <w:color w:val="000000"/>
          <w:sz w:val="20"/>
          <w:szCs w:val="20"/>
          <w:lang w:eastAsia="bg-BG"/>
        </w:rPr>
      </w:pPr>
    </w:p>
    <w:p w14:paraId="78284B8F" w14:textId="3CE7B492" w:rsidR="00AC7AC8" w:rsidRPr="00AC7AC8" w:rsidRDefault="00AC7AC8" w:rsidP="00AC7AC8">
      <w:pPr>
        <w:spacing w:line="240" w:lineRule="auto"/>
        <w:rPr>
          <w:rFonts w:eastAsia="Times New Roman" w:cs="Arial"/>
          <w:color w:val="000000"/>
          <w:szCs w:val="20"/>
          <w:lang w:eastAsia="bg-BG"/>
        </w:rPr>
      </w:pPr>
      <w:r w:rsidRPr="00AC7AC8">
        <w:rPr>
          <w:rFonts w:eastAsia="Times New Roman" w:cs="Arial"/>
          <w:color w:val="000000"/>
          <w:szCs w:val="20"/>
          <w:lang w:eastAsia="bg-BG"/>
        </w:rPr>
        <w:t xml:space="preserve">Съкращения: ЗСН, застойна сърдечна недостатъчност; ДИ, доверителен интервал; МИ, миокарден инфаркт; </w:t>
      </w:r>
    </w:p>
    <w:p w14:paraId="3E604757" w14:textId="4D1D4D38"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ТИА, транзиторни исхемични атаки.</w:t>
      </w:r>
    </w:p>
    <w:p w14:paraId="342EED38" w14:textId="77777777" w:rsidR="00AC7AC8" w:rsidRPr="00AC7AC8" w:rsidRDefault="00AC7AC8" w:rsidP="00AC7AC8">
      <w:pPr>
        <w:spacing w:line="240" w:lineRule="auto"/>
        <w:rPr>
          <w:rFonts w:eastAsia="Times New Roman" w:cs="Arial"/>
          <w:color w:val="000000"/>
          <w:szCs w:val="20"/>
          <w:u w:val="single"/>
          <w:lang w:eastAsia="bg-BG"/>
        </w:rPr>
      </w:pPr>
    </w:p>
    <w:p w14:paraId="0E9DB3D8" w14:textId="4AEAFE69"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Приложение при пациенти със сърдечна недостатъчност</w:t>
      </w:r>
    </w:p>
    <w:p w14:paraId="530913C6"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Хемодинамични изследвания и контролирани проучвания с физическо натоварване при пациенти със сърдечна недостатъчност клас II-IV по </w:t>
      </w:r>
      <w:r w:rsidRPr="00AC7AC8">
        <w:rPr>
          <w:rFonts w:eastAsia="Times New Roman" w:cs="Arial"/>
          <w:color w:val="000000"/>
          <w:szCs w:val="20"/>
          <w:lang w:val="en-US"/>
        </w:rPr>
        <w:t>NYHA</w:t>
      </w:r>
      <w:r w:rsidRPr="00AC7AC8">
        <w:rPr>
          <w:rFonts w:eastAsia="Times New Roman" w:cs="Arial"/>
          <w:color w:val="000000"/>
          <w:szCs w:val="20"/>
          <w:lang w:val="ru-RU"/>
        </w:rPr>
        <w:t xml:space="preserve"> </w:t>
      </w:r>
      <w:r w:rsidRPr="00AC7AC8">
        <w:rPr>
          <w:rFonts w:eastAsia="Times New Roman" w:cs="Arial"/>
          <w:color w:val="000000"/>
          <w:szCs w:val="20"/>
          <w:lang w:eastAsia="bg-BG"/>
        </w:rPr>
        <w:t>показват, че амлодипин не води до клинично влошаване, оценено чрез толеранса към физическо натоварване фракцията на изтласкване на лявата камера и клиничната симптоматика.</w:t>
      </w:r>
    </w:p>
    <w:p w14:paraId="1E487683"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Плацебо- контролираното клинично проучване </w:t>
      </w:r>
      <w:r w:rsidRPr="00AC7AC8">
        <w:rPr>
          <w:rFonts w:eastAsia="Times New Roman" w:cs="Arial"/>
          <w:color w:val="000000"/>
          <w:szCs w:val="20"/>
          <w:lang w:val="ru-RU"/>
        </w:rPr>
        <w:t>(</w:t>
      </w:r>
      <w:r w:rsidRPr="00AC7AC8">
        <w:rPr>
          <w:rFonts w:eastAsia="Times New Roman" w:cs="Arial"/>
          <w:color w:val="000000"/>
          <w:szCs w:val="20"/>
          <w:lang w:val="en-US"/>
        </w:rPr>
        <w:t>PRAISE</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предназначено за оценка на пациенти със сърдечна недостатъчност клас </w:t>
      </w:r>
      <w:r w:rsidRPr="00AC7AC8">
        <w:rPr>
          <w:rFonts w:eastAsia="Times New Roman" w:cs="Arial"/>
          <w:color w:val="000000"/>
          <w:szCs w:val="20"/>
          <w:lang w:val="en-US"/>
        </w:rPr>
        <w:t>III</w:t>
      </w:r>
      <w:r w:rsidRPr="00AC7AC8">
        <w:rPr>
          <w:rFonts w:eastAsia="Times New Roman" w:cs="Arial"/>
          <w:color w:val="000000"/>
          <w:szCs w:val="20"/>
          <w:lang w:val="ru-RU"/>
        </w:rPr>
        <w:t>-</w:t>
      </w:r>
      <w:r w:rsidRPr="00AC7AC8">
        <w:rPr>
          <w:rFonts w:eastAsia="Times New Roman" w:cs="Arial"/>
          <w:color w:val="000000"/>
          <w:szCs w:val="20"/>
          <w:lang w:val="en-US"/>
        </w:rPr>
        <w:t>IV</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по </w:t>
      </w:r>
      <w:r w:rsidRPr="00AC7AC8">
        <w:rPr>
          <w:rFonts w:eastAsia="Times New Roman" w:cs="Arial"/>
          <w:color w:val="000000"/>
          <w:szCs w:val="20"/>
          <w:lang w:val="en-US"/>
        </w:rPr>
        <w:t>NYHA</w:t>
      </w:r>
      <w:r w:rsidRPr="00AC7AC8">
        <w:rPr>
          <w:rFonts w:eastAsia="Times New Roman" w:cs="Arial"/>
          <w:color w:val="000000"/>
          <w:szCs w:val="20"/>
          <w:lang w:val="ru-RU"/>
        </w:rPr>
        <w:t xml:space="preserve">, </w:t>
      </w:r>
      <w:r w:rsidRPr="00AC7AC8">
        <w:rPr>
          <w:rFonts w:eastAsia="Times New Roman" w:cs="Arial"/>
          <w:color w:val="000000"/>
          <w:szCs w:val="20"/>
          <w:lang w:eastAsia="bg-BG"/>
        </w:rPr>
        <w:t>получаващи дигоксин, диуретици и АСЕ инхибитори, е показало, че амлодипин не води до повишаване на риска за смъртност или комбинирана смъртност и заболяваемост при сърдечна недостатъчност.</w:t>
      </w:r>
    </w:p>
    <w:p w14:paraId="5CF7426D"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В проследяващо, дългосрочно, плацебо-контролирано клинично проучване </w:t>
      </w:r>
      <w:r w:rsidRPr="00AC7AC8">
        <w:rPr>
          <w:rFonts w:eastAsia="Times New Roman" w:cs="Arial"/>
          <w:color w:val="000000"/>
          <w:szCs w:val="20"/>
          <w:lang w:val="ru-RU"/>
        </w:rPr>
        <w:t>(</w:t>
      </w:r>
      <w:r w:rsidRPr="00AC7AC8">
        <w:rPr>
          <w:rFonts w:eastAsia="Times New Roman" w:cs="Arial"/>
          <w:color w:val="000000"/>
          <w:szCs w:val="20"/>
          <w:lang w:val="en-US"/>
        </w:rPr>
        <w:t>PRAISE</w:t>
      </w:r>
      <w:r w:rsidRPr="00AC7AC8">
        <w:rPr>
          <w:rFonts w:eastAsia="Times New Roman" w:cs="Arial"/>
          <w:color w:val="000000"/>
          <w:szCs w:val="20"/>
          <w:lang w:val="ru-RU"/>
        </w:rPr>
        <w:t xml:space="preserve">-2) </w:t>
      </w:r>
      <w:r w:rsidRPr="00AC7AC8">
        <w:rPr>
          <w:rFonts w:eastAsia="Times New Roman" w:cs="Arial"/>
          <w:color w:val="000000"/>
          <w:szCs w:val="20"/>
          <w:lang w:eastAsia="bg-BG"/>
        </w:rPr>
        <w:t xml:space="preserve">с амлодипин при пациенти със сърдечна недостатъчност клас </w:t>
      </w:r>
      <w:r w:rsidRPr="00AC7AC8">
        <w:rPr>
          <w:rFonts w:eastAsia="Times New Roman" w:cs="Arial"/>
          <w:color w:val="000000"/>
          <w:szCs w:val="20"/>
          <w:lang w:val="en-US"/>
        </w:rPr>
        <w:t>III</w:t>
      </w:r>
      <w:r w:rsidRPr="00AC7AC8">
        <w:rPr>
          <w:rFonts w:eastAsia="Times New Roman" w:cs="Arial"/>
          <w:color w:val="000000"/>
          <w:szCs w:val="20"/>
          <w:lang w:val="ru-RU"/>
        </w:rPr>
        <w:t>-</w:t>
      </w:r>
      <w:r w:rsidRPr="00AC7AC8">
        <w:rPr>
          <w:rFonts w:eastAsia="Times New Roman" w:cs="Arial"/>
          <w:color w:val="000000"/>
          <w:szCs w:val="20"/>
          <w:lang w:val="en-US"/>
        </w:rPr>
        <w:t>IV</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по </w:t>
      </w:r>
      <w:r w:rsidRPr="00AC7AC8">
        <w:rPr>
          <w:rFonts w:eastAsia="Times New Roman" w:cs="Arial"/>
          <w:color w:val="000000"/>
          <w:szCs w:val="20"/>
          <w:lang w:val="en-US"/>
        </w:rPr>
        <w:t>NYHA</w:t>
      </w:r>
      <w:r w:rsidRPr="00AC7AC8">
        <w:rPr>
          <w:rFonts w:eastAsia="Times New Roman" w:cs="Arial"/>
          <w:color w:val="000000"/>
          <w:szCs w:val="20"/>
          <w:lang w:val="ru-RU"/>
        </w:rPr>
        <w:t xml:space="preserve"> </w:t>
      </w:r>
      <w:r w:rsidRPr="00AC7AC8">
        <w:rPr>
          <w:rFonts w:eastAsia="Times New Roman" w:cs="Arial"/>
          <w:color w:val="000000"/>
          <w:szCs w:val="20"/>
          <w:lang w:eastAsia="bg-BG"/>
        </w:rPr>
        <w:t>без клинични симптоми или обективни находки за възможна или налична исхемична болест на сърцето, на постояннна терапия с АСЕ-инхибитори, дигиталис и диуретици, амлодипин няма ефект върху общата сърдечно-съдовата смъртност. При същата популация, приложението на амлодипин е свързано с увеличена честота на съобщения за белодробен оток.</w:t>
      </w:r>
    </w:p>
    <w:p w14:paraId="14BC2A57"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Клинично проучване за профилактиктично лечение на остър сърдечен пристъп </w:t>
      </w:r>
      <w:r w:rsidRPr="00AC7AC8">
        <w:rPr>
          <w:rFonts w:eastAsia="Times New Roman" w:cs="Arial"/>
          <w:color w:val="000000"/>
          <w:szCs w:val="20"/>
          <w:lang w:val="ru-RU"/>
        </w:rPr>
        <w:t>(</w:t>
      </w:r>
      <w:r w:rsidRPr="00AC7AC8">
        <w:rPr>
          <w:rFonts w:eastAsia="Times New Roman" w:cs="Arial"/>
          <w:color w:val="000000"/>
          <w:szCs w:val="20"/>
          <w:lang w:val="en-US"/>
        </w:rPr>
        <w:t>ALLHAT</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Проведено е рандомизирано, двойно-сляпо, оценяващо заболеваемостта и смъртността клинично проучване - Изпитване на антихипертензивно и липидопонижаващо лечение за профилактика на сърдечен пристъп </w:t>
      </w:r>
      <w:r w:rsidRPr="00AC7AC8">
        <w:rPr>
          <w:rFonts w:eastAsia="Times New Roman" w:cs="Arial"/>
          <w:color w:val="000000"/>
          <w:szCs w:val="20"/>
          <w:lang w:val="ru-RU"/>
        </w:rPr>
        <w:t>(</w:t>
      </w:r>
      <w:r w:rsidRPr="00AC7AC8">
        <w:rPr>
          <w:rFonts w:eastAsia="Times New Roman" w:cs="Arial"/>
          <w:color w:val="000000"/>
          <w:szCs w:val="20"/>
          <w:lang w:val="en-US"/>
        </w:rPr>
        <w:t>Antihypertensive</w:t>
      </w:r>
      <w:r w:rsidRPr="00AC7AC8">
        <w:rPr>
          <w:rFonts w:eastAsia="Times New Roman" w:cs="Arial"/>
          <w:color w:val="000000"/>
          <w:szCs w:val="20"/>
          <w:lang w:val="ru-RU"/>
        </w:rPr>
        <w:t xml:space="preserve"> </w:t>
      </w:r>
      <w:r w:rsidRPr="00AC7AC8">
        <w:rPr>
          <w:rFonts w:eastAsia="Times New Roman" w:cs="Arial"/>
          <w:color w:val="000000"/>
          <w:szCs w:val="20"/>
          <w:lang w:val="en-US"/>
        </w:rPr>
        <w:t>and</w:t>
      </w:r>
      <w:r w:rsidRPr="00AC7AC8">
        <w:rPr>
          <w:rFonts w:eastAsia="Times New Roman" w:cs="Arial"/>
          <w:color w:val="000000"/>
          <w:szCs w:val="20"/>
          <w:lang w:val="ru-RU"/>
        </w:rPr>
        <w:t xml:space="preserve"> </w:t>
      </w:r>
      <w:r w:rsidRPr="00AC7AC8">
        <w:rPr>
          <w:rFonts w:eastAsia="Times New Roman" w:cs="Arial"/>
          <w:color w:val="000000"/>
          <w:szCs w:val="20"/>
          <w:lang w:val="en-US"/>
        </w:rPr>
        <w:t>Lipid</w:t>
      </w:r>
      <w:r w:rsidRPr="00AC7AC8">
        <w:rPr>
          <w:rFonts w:eastAsia="Times New Roman" w:cs="Arial"/>
          <w:color w:val="000000"/>
          <w:szCs w:val="20"/>
          <w:lang w:val="ru-RU"/>
        </w:rPr>
        <w:t xml:space="preserve"> </w:t>
      </w:r>
      <w:r w:rsidRPr="00AC7AC8">
        <w:rPr>
          <w:rFonts w:eastAsia="Times New Roman" w:cs="Arial"/>
          <w:color w:val="000000"/>
          <w:szCs w:val="20"/>
          <w:lang w:val="en-US"/>
        </w:rPr>
        <w:t>Lowering</w:t>
      </w:r>
      <w:r w:rsidRPr="00AC7AC8">
        <w:rPr>
          <w:rFonts w:eastAsia="Times New Roman" w:cs="Arial"/>
          <w:color w:val="000000"/>
          <w:szCs w:val="20"/>
          <w:lang w:val="ru-RU"/>
        </w:rPr>
        <w:t xml:space="preserve"> </w:t>
      </w:r>
      <w:r w:rsidRPr="00AC7AC8">
        <w:rPr>
          <w:rFonts w:eastAsia="Times New Roman" w:cs="Arial"/>
          <w:color w:val="000000"/>
          <w:szCs w:val="20"/>
          <w:lang w:val="en-US"/>
        </w:rPr>
        <w:t>Treatment</w:t>
      </w:r>
      <w:r w:rsidRPr="00AC7AC8">
        <w:rPr>
          <w:rFonts w:eastAsia="Times New Roman" w:cs="Arial"/>
          <w:color w:val="000000"/>
          <w:szCs w:val="20"/>
          <w:lang w:val="ru-RU"/>
        </w:rPr>
        <w:t xml:space="preserve"> </w:t>
      </w:r>
      <w:r w:rsidRPr="00AC7AC8">
        <w:rPr>
          <w:rFonts w:eastAsia="Times New Roman" w:cs="Arial"/>
          <w:color w:val="000000"/>
          <w:szCs w:val="20"/>
          <w:lang w:val="en-US"/>
        </w:rPr>
        <w:t>to</w:t>
      </w:r>
      <w:r w:rsidRPr="00AC7AC8">
        <w:rPr>
          <w:rFonts w:eastAsia="Times New Roman" w:cs="Arial"/>
          <w:color w:val="000000"/>
          <w:szCs w:val="20"/>
          <w:lang w:val="ru-RU"/>
        </w:rPr>
        <w:t xml:space="preserve"> </w:t>
      </w:r>
      <w:r w:rsidRPr="00AC7AC8">
        <w:rPr>
          <w:rFonts w:eastAsia="Times New Roman" w:cs="Arial"/>
          <w:color w:val="000000"/>
          <w:szCs w:val="20"/>
          <w:lang w:val="en-US"/>
        </w:rPr>
        <w:t>Prevent</w:t>
      </w:r>
      <w:r w:rsidRPr="00AC7AC8">
        <w:rPr>
          <w:rFonts w:eastAsia="Times New Roman" w:cs="Arial"/>
          <w:color w:val="000000"/>
          <w:szCs w:val="20"/>
          <w:lang w:val="ru-RU"/>
        </w:rPr>
        <w:t xml:space="preserve"> </w:t>
      </w:r>
      <w:r w:rsidRPr="00AC7AC8">
        <w:rPr>
          <w:rFonts w:eastAsia="Times New Roman" w:cs="Arial"/>
          <w:color w:val="000000"/>
          <w:szCs w:val="20"/>
          <w:lang w:val="en-US"/>
        </w:rPr>
        <w:t>Heart</w:t>
      </w:r>
      <w:r w:rsidRPr="00AC7AC8">
        <w:rPr>
          <w:rFonts w:eastAsia="Times New Roman" w:cs="Arial"/>
          <w:color w:val="000000"/>
          <w:szCs w:val="20"/>
          <w:lang w:val="ru-RU"/>
        </w:rPr>
        <w:t xml:space="preserve"> </w:t>
      </w:r>
      <w:r w:rsidRPr="00AC7AC8">
        <w:rPr>
          <w:rFonts w:eastAsia="Times New Roman" w:cs="Arial"/>
          <w:color w:val="000000"/>
          <w:szCs w:val="20"/>
          <w:lang w:val="en-US"/>
        </w:rPr>
        <w:t>Attack</w:t>
      </w:r>
      <w:r w:rsidRPr="00AC7AC8">
        <w:rPr>
          <w:rFonts w:eastAsia="Times New Roman" w:cs="Arial"/>
          <w:color w:val="000000"/>
          <w:szCs w:val="20"/>
          <w:lang w:val="ru-RU"/>
        </w:rPr>
        <w:t xml:space="preserve"> </w:t>
      </w:r>
      <w:r w:rsidRPr="00AC7AC8">
        <w:rPr>
          <w:rFonts w:eastAsia="Times New Roman" w:cs="Arial"/>
          <w:color w:val="000000"/>
          <w:szCs w:val="20"/>
          <w:lang w:val="en-US"/>
        </w:rPr>
        <w:t>Trial</w:t>
      </w:r>
      <w:r w:rsidRPr="00AC7AC8">
        <w:rPr>
          <w:rFonts w:eastAsia="Times New Roman" w:cs="Arial"/>
          <w:color w:val="000000"/>
          <w:szCs w:val="20"/>
          <w:lang w:val="ru-RU"/>
        </w:rPr>
        <w:t>) (</w:t>
      </w:r>
      <w:r w:rsidRPr="00AC7AC8">
        <w:rPr>
          <w:rFonts w:eastAsia="Times New Roman" w:cs="Arial"/>
          <w:color w:val="000000"/>
          <w:szCs w:val="20"/>
          <w:lang w:val="en-US"/>
        </w:rPr>
        <w:t>ALLHAT</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за сравняване на по-новите лекарствени терапии: амлодипин 2,5-10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дневно (блокер на калциевите канали) или лизиноприл 10-40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дневно (АСЕ- инхибитор), като терапии от първа линия, спрямо лечение с тиазидния диуретик хлорталидон 12,5-25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дневно, при лека до умерена хипертония.</w:t>
      </w:r>
    </w:p>
    <w:p w14:paraId="074F7497" w14:textId="77777777" w:rsidR="00AC7AC8" w:rsidRPr="00AC7AC8" w:rsidRDefault="00AC7AC8" w:rsidP="00AC7AC8">
      <w:pPr>
        <w:spacing w:line="240" w:lineRule="auto"/>
        <w:rPr>
          <w:rFonts w:eastAsia="Times New Roman" w:cs="Arial"/>
          <w:color w:val="000000"/>
          <w:szCs w:val="20"/>
          <w:lang w:eastAsia="bg-BG"/>
        </w:rPr>
      </w:pPr>
    </w:p>
    <w:p w14:paraId="11B0FDD0" w14:textId="074F467A"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Общо 33 357 пациенти с хипертония, на възраст 55 години или по-възрастни, са били рандомизирани и проследени средно за 4,9 години. Пациентите са имали най-малко още един рисков фактор за ИБС, включително предходен миокарден инфаркт или инсулт (&gt; 6 месеца преди включване в проучването) или документирана друга атеросклеротична коронарна съдова болест (общо 51,5%), диабет тип 2 (36,1%), </w:t>
      </w:r>
      <w:r w:rsidRPr="00AC7AC8">
        <w:rPr>
          <w:rFonts w:eastAsia="Times New Roman" w:cs="Arial"/>
          <w:color w:val="000000"/>
          <w:szCs w:val="20"/>
          <w:lang w:val="en-US"/>
        </w:rPr>
        <w:t>HDL</w:t>
      </w:r>
      <w:r w:rsidRPr="00AC7AC8">
        <w:rPr>
          <w:rFonts w:eastAsia="Times New Roman" w:cs="Arial"/>
          <w:color w:val="000000"/>
          <w:szCs w:val="20"/>
          <w:lang w:val="ru-RU"/>
        </w:rPr>
        <w:t>-</w:t>
      </w:r>
      <w:r w:rsidRPr="00AC7AC8">
        <w:rPr>
          <w:rFonts w:eastAsia="Times New Roman" w:cs="Arial"/>
          <w:color w:val="000000"/>
          <w:szCs w:val="20"/>
          <w:lang w:val="en-US"/>
        </w:rPr>
        <w:t>C</w:t>
      </w:r>
      <w:r w:rsidRPr="00AC7AC8">
        <w:rPr>
          <w:rFonts w:eastAsia="Times New Roman" w:cs="Arial"/>
          <w:color w:val="000000"/>
          <w:szCs w:val="20"/>
          <w:lang w:val="ru-RU"/>
        </w:rPr>
        <w:t xml:space="preserve">&lt; </w:t>
      </w:r>
      <w:r w:rsidRPr="00AC7AC8">
        <w:rPr>
          <w:rFonts w:eastAsia="Times New Roman" w:cs="Arial"/>
          <w:color w:val="000000"/>
          <w:szCs w:val="20"/>
          <w:lang w:eastAsia="bg-BG"/>
        </w:rPr>
        <w:t xml:space="preserve">35 </w:t>
      </w:r>
      <w:r w:rsidRPr="00AC7AC8">
        <w:rPr>
          <w:rFonts w:eastAsia="Times New Roman" w:cs="Arial"/>
          <w:color w:val="000000"/>
          <w:szCs w:val="20"/>
          <w:lang w:val="en-US"/>
        </w:rPr>
        <w:t>mg</w:t>
      </w:r>
      <w:r w:rsidRPr="00AC7AC8">
        <w:rPr>
          <w:rFonts w:eastAsia="Times New Roman" w:cs="Arial"/>
          <w:color w:val="000000"/>
          <w:szCs w:val="20"/>
          <w:lang w:val="ru-RU"/>
        </w:rPr>
        <w:t>/</w:t>
      </w:r>
      <w:proofErr w:type="spellStart"/>
      <w:r w:rsidRPr="00AC7AC8">
        <w:rPr>
          <w:rFonts w:eastAsia="Times New Roman" w:cs="Arial"/>
          <w:color w:val="000000"/>
          <w:szCs w:val="20"/>
          <w:lang w:val="en-US"/>
        </w:rPr>
        <w:t>dL</w:t>
      </w:r>
      <w:proofErr w:type="spellEnd"/>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(11,6%), левокамерна хипертрофия, диагностицирана с електрокардиограма или ехокардиографски (20,9%), тютюнопушене </w:t>
      </w:r>
      <w:r w:rsidRPr="00AC7AC8">
        <w:rPr>
          <w:rFonts w:eastAsia="Times New Roman" w:cs="Arial"/>
          <w:i/>
          <w:iCs/>
          <w:color w:val="000000"/>
          <w:szCs w:val="20"/>
          <w:lang w:eastAsia="bg-BG"/>
        </w:rPr>
        <w:t>(21,9%).</w:t>
      </w:r>
    </w:p>
    <w:p w14:paraId="2719CA4E" w14:textId="77777777" w:rsidR="00AC7AC8" w:rsidRPr="00AC7AC8" w:rsidRDefault="00AC7AC8" w:rsidP="00AC7AC8">
      <w:pPr>
        <w:spacing w:line="240" w:lineRule="auto"/>
        <w:rPr>
          <w:rFonts w:eastAsia="Times New Roman" w:cs="Arial"/>
          <w:color w:val="000000"/>
          <w:szCs w:val="20"/>
          <w:lang w:eastAsia="bg-BG"/>
        </w:rPr>
      </w:pPr>
    </w:p>
    <w:p w14:paraId="4E05BC80" w14:textId="0E387629"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lastRenderedPageBreak/>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AC7AC8">
        <w:rPr>
          <w:rFonts w:eastAsia="Times New Roman" w:cs="Arial"/>
          <w:color w:val="000000"/>
          <w:szCs w:val="20"/>
          <w:lang w:val="en-US"/>
        </w:rPr>
        <w:t>RR</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по-висока в групата на амлодипина, в сравнение с групата на хлорталидон (10,2% срещу 7,7%, </w:t>
      </w:r>
      <w:r w:rsidRPr="00AC7AC8">
        <w:rPr>
          <w:rFonts w:eastAsia="Times New Roman" w:cs="Arial"/>
          <w:color w:val="000000"/>
          <w:szCs w:val="20"/>
          <w:lang w:val="en-US"/>
        </w:rPr>
        <w:t>RR</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1,38, 95% ДИ [1,25- 1,52] р&lt;0,001). Все пак, няма значима разлика в общата смъртност между терапията с амлодипин и терапията с хлорталидон: </w:t>
      </w:r>
      <w:r w:rsidRPr="00AC7AC8">
        <w:rPr>
          <w:rFonts w:eastAsia="Times New Roman" w:cs="Arial"/>
          <w:color w:val="000000"/>
          <w:szCs w:val="20"/>
          <w:lang w:val="en-US"/>
        </w:rPr>
        <w:t>RR</w:t>
      </w:r>
      <w:r w:rsidRPr="00AC7AC8">
        <w:rPr>
          <w:rFonts w:eastAsia="Times New Roman" w:cs="Arial"/>
          <w:color w:val="000000"/>
          <w:szCs w:val="20"/>
          <w:lang w:val="ru-RU"/>
        </w:rPr>
        <w:t xml:space="preserve"> </w:t>
      </w:r>
      <w:r w:rsidRPr="00AC7AC8">
        <w:rPr>
          <w:rFonts w:eastAsia="Times New Roman" w:cs="Arial"/>
          <w:color w:val="000000"/>
          <w:szCs w:val="20"/>
          <w:lang w:eastAsia="bg-BG"/>
        </w:rPr>
        <w:t>0,96 95% ДИ [0,89-1,02] р=0,20.</w:t>
      </w:r>
    </w:p>
    <w:p w14:paraId="5D5A12C8" w14:textId="2372C9C9" w:rsidR="00AC7AC8" w:rsidRPr="00AC7AC8" w:rsidRDefault="00AC7AC8" w:rsidP="00AC7AC8">
      <w:pPr>
        <w:rPr>
          <w:rFonts w:cs="Arial"/>
          <w:sz w:val="24"/>
        </w:rPr>
      </w:pPr>
    </w:p>
    <w:p w14:paraId="0962DCCD"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u w:val="single"/>
          <w:lang w:eastAsia="bg-BG"/>
        </w:rPr>
        <w:t>Педиатрична популация</w:t>
      </w:r>
    </w:p>
    <w:p w14:paraId="30BD4F42"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Деца на възраст 6 години и повече</w:t>
      </w:r>
    </w:p>
    <w:p w14:paraId="699665F3"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 xml:space="preserve">При проучване, включващо 268 деца на възраст 6-17 години, предимно с вторична хипертония, сравняването на доза от 2,5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 xml:space="preserve">и 5,0 </w:t>
      </w:r>
      <w:r w:rsidRPr="00AC7AC8">
        <w:rPr>
          <w:rFonts w:eastAsia="Times New Roman" w:cs="Arial"/>
          <w:color w:val="000000"/>
          <w:szCs w:val="20"/>
          <w:lang w:val="en-US"/>
        </w:rPr>
        <w:t>mg</w:t>
      </w:r>
      <w:r w:rsidRPr="00AC7AC8">
        <w:rPr>
          <w:rFonts w:eastAsia="Times New Roman" w:cs="Arial"/>
          <w:color w:val="000000"/>
          <w:szCs w:val="20"/>
          <w:lang w:val="ru-RU"/>
        </w:rPr>
        <w:t xml:space="preserve"> </w:t>
      </w:r>
      <w:r w:rsidRPr="00AC7AC8">
        <w:rPr>
          <w:rFonts w:eastAsia="Times New Roman" w:cs="Arial"/>
          <w:color w:val="000000"/>
          <w:szCs w:val="20"/>
          <w:lang w:eastAsia="bg-BG"/>
        </w:rPr>
        <w:t>амлодипин, с плацебо показва, че и двете дози понижават систоличното кръвно налягане значително повече от плацебо. Разликата между двете дози не е статистически значима.</w:t>
      </w:r>
    </w:p>
    <w:p w14:paraId="49D20659" w14:textId="77777777" w:rsidR="00AC7AC8" w:rsidRPr="00AC7AC8" w:rsidRDefault="00AC7AC8" w:rsidP="00AC7AC8">
      <w:pPr>
        <w:spacing w:line="240" w:lineRule="auto"/>
        <w:rPr>
          <w:rFonts w:eastAsia="Times New Roman" w:cs="Arial"/>
          <w:sz w:val="28"/>
          <w:szCs w:val="24"/>
        </w:rPr>
      </w:pPr>
      <w:r w:rsidRPr="00AC7AC8">
        <w:rPr>
          <w:rFonts w:eastAsia="Times New Roman" w:cs="Arial"/>
          <w:color w:val="000000"/>
          <w:szCs w:val="2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сърдечно-съдовата заболеваемост и смъртност при възрастни също не е установена.</w:t>
      </w:r>
    </w:p>
    <w:p w14:paraId="05B3E762" w14:textId="77777777" w:rsidR="00AC7AC8" w:rsidRPr="00AC7AC8" w:rsidRDefault="00AC7AC8" w:rsidP="00AC7AC8"/>
    <w:p w14:paraId="78DD93AA" w14:textId="29020643" w:rsidR="00B6672E" w:rsidRDefault="002C50EE" w:rsidP="00936AD0">
      <w:pPr>
        <w:pStyle w:val="Heading2"/>
      </w:pPr>
      <w:r>
        <w:t>5.2. Фармакокинетични свойства</w:t>
      </w:r>
    </w:p>
    <w:p w14:paraId="4DB6FBB3" w14:textId="7FE2E72D" w:rsidR="00AC7AC8" w:rsidRDefault="00AC7AC8" w:rsidP="00AC7AC8"/>
    <w:p w14:paraId="4192BC1C" w14:textId="77777777" w:rsidR="00AC7AC8" w:rsidRPr="00922595" w:rsidRDefault="00AC7AC8" w:rsidP="00922595">
      <w:pPr>
        <w:pStyle w:val="Heading3"/>
        <w:rPr>
          <w:rFonts w:eastAsia="Times New Roman"/>
          <w:sz w:val="28"/>
          <w:u w:val="single"/>
        </w:rPr>
      </w:pPr>
      <w:r w:rsidRPr="00922595">
        <w:rPr>
          <w:rFonts w:eastAsia="Times New Roman"/>
          <w:u w:val="single"/>
          <w:lang w:eastAsia="bg-BG"/>
        </w:rPr>
        <w:t>Абсорбция, разпределение, свързване с плазмените протеини</w:t>
      </w:r>
    </w:p>
    <w:p w14:paraId="35474415" w14:textId="77777777" w:rsidR="00AC7AC8" w:rsidRPr="00922595" w:rsidRDefault="00AC7AC8" w:rsidP="00AC7AC8">
      <w:pPr>
        <w:spacing w:line="240" w:lineRule="auto"/>
        <w:rPr>
          <w:rFonts w:eastAsia="Times New Roman" w:cs="Arial"/>
          <w:sz w:val="28"/>
          <w:szCs w:val="24"/>
        </w:rPr>
      </w:pPr>
      <w:r w:rsidRPr="00922595">
        <w:rPr>
          <w:rFonts w:eastAsia="Times New Roman" w:cs="Arial"/>
          <w:color w:val="000000"/>
          <w:szCs w:val="20"/>
          <w:lang w:eastAsia="bg-BG"/>
        </w:rPr>
        <w:t xml:space="preserve">След перорално приложение на терапевтични дози, амлодипин се резорбира добре, като максималните плазмени концентрации достигат след 6-12 часа. Установено е, че абсолютната бионаличност е между 64 и 80%. Обемът на разпределение е приблизително 21 </w:t>
      </w:r>
      <w:r w:rsidRPr="00922595">
        <w:rPr>
          <w:rFonts w:eastAsia="Times New Roman" w:cs="Arial"/>
          <w:color w:val="000000"/>
          <w:szCs w:val="20"/>
          <w:lang w:val="ru-RU"/>
        </w:rPr>
        <w:t>1/</w:t>
      </w:r>
      <w:r w:rsidRPr="00922595">
        <w:rPr>
          <w:rFonts w:eastAsia="Times New Roman" w:cs="Arial"/>
          <w:color w:val="000000"/>
          <w:szCs w:val="20"/>
          <w:lang w:val="en-US"/>
        </w:rPr>
        <w:t>kg</w:t>
      </w:r>
      <w:r w:rsidRPr="00922595">
        <w:rPr>
          <w:rFonts w:eastAsia="Times New Roman" w:cs="Arial"/>
          <w:color w:val="000000"/>
          <w:szCs w:val="20"/>
          <w:lang w:val="ru-RU"/>
        </w:rPr>
        <w:t xml:space="preserve">. </w:t>
      </w:r>
      <w:r w:rsidRPr="00922595">
        <w:rPr>
          <w:rFonts w:eastAsia="Times New Roman" w:cs="Arial"/>
          <w:color w:val="000000"/>
          <w:szCs w:val="20"/>
          <w:lang w:eastAsia="bg-BG"/>
        </w:rPr>
        <w:t>Данните от ин витро проучвания показват, че приблизително 97.5% от циркулиращия амлодипин е свързан с плазмените протеини.</w:t>
      </w:r>
    </w:p>
    <w:p w14:paraId="0A0B9F2A" w14:textId="77777777" w:rsidR="00AC7AC8" w:rsidRPr="00922595" w:rsidRDefault="00AC7AC8" w:rsidP="00AC7AC8">
      <w:pPr>
        <w:spacing w:line="240" w:lineRule="auto"/>
        <w:rPr>
          <w:rFonts w:eastAsia="Times New Roman" w:cs="Arial"/>
          <w:sz w:val="28"/>
          <w:szCs w:val="24"/>
        </w:rPr>
      </w:pPr>
      <w:r w:rsidRPr="00922595">
        <w:rPr>
          <w:rFonts w:eastAsia="Times New Roman" w:cs="Arial"/>
          <w:color w:val="000000"/>
          <w:szCs w:val="20"/>
          <w:lang w:eastAsia="bg-BG"/>
        </w:rPr>
        <w:t>Абсорбцията на амлодипин не се влияе от приема на храна.</w:t>
      </w:r>
    </w:p>
    <w:p w14:paraId="60EA3C96" w14:textId="77777777" w:rsidR="00AC7AC8" w:rsidRPr="00922595" w:rsidRDefault="00AC7AC8" w:rsidP="00AC7AC8">
      <w:pPr>
        <w:spacing w:line="240" w:lineRule="auto"/>
        <w:rPr>
          <w:rFonts w:eastAsia="Times New Roman" w:cs="Arial"/>
          <w:color w:val="000000"/>
          <w:szCs w:val="20"/>
          <w:u w:val="single"/>
          <w:lang w:eastAsia="bg-BG"/>
        </w:rPr>
      </w:pPr>
    </w:p>
    <w:p w14:paraId="7AE5D74F" w14:textId="0EBC17D0" w:rsidR="00AC7AC8" w:rsidRPr="00922595" w:rsidRDefault="00AC7AC8" w:rsidP="00922595">
      <w:pPr>
        <w:pStyle w:val="Heading3"/>
        <w:rPr>
          <w:rFonts w:eastAsia="Times New Roman"/>
          <w:sz w:val="28"/>
          <w:u w:val="single"/>
        </w:rPr>
      </w:pPr>
      <w:r w:rsidRPr="00922595">
        <w:rPr>
          <w:rFonts w:eastAsia="Times New Roman"/>
          <w:u w:val="single"/>
          <w:lang w:eastAsia="bg-BG"/>
        </w:rPr>
        <w:t>Биотрансформация/елиминиране</w:t>
      </w:r>
    </w:p>
    <w:p w14:paraId="5E81F5B9" w14:textId="77777777" w:rsidR="00AC7AC8" w:rsidRPr="00922595" w:rsidRDefault="00AC7AC8" w:rsidP="00AC7AC8">
      <w:pPr>
        <w:spacing w:line="240" w:lineRule="auto"/>
        <w:rPr>
          <w:rFonts w:eastAsia="Times New Roman" w:cs="Arial"/>
          <w:sz w:val="28"/>
          <w:szCs w:val="24"/>
        </w:rPr>
      </w:pPr>
      <w:r w:rsidRPr="00922595">
        <w:rPr>
          <w:rFonts w:eastAsia="Times New Roman" w:cs="Arial"/>
          <w:color w:val="000000"/>
          <w:szCs w:val="2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метаболитите.</w:t>
      </w:r>
    </w:p>
    <w:p w14:paraId="02D8094F" w14:textId="77777777" w:rsidR="00AC7AC8" w:rsidRPr="00922595" w:rsidRDefault="00AC7AC8" w:rsidP="00AC7AC8">
      <w:pPr>
        <w:spacing w:line="240" w:lineRule="auto"/>
        <w:rPr>
          <w:rFonts w:eastAsia="Times New Roman" w:cs="Arial"/>
          <w:i/>
          <w:iCs/>
          <w:color w:val="000000"/>
          <w:szCs w:val="20"/>
          <w:lang w:eastAsia="bg-BG"/>
        </w:rPr>
      </w:pPr>
    </w:p>
    <w:p w14:paraId="3ABC9625" w14:textId="152335EA" w:rsidR="00AC7AC8" w:rsidRPr="00922595" w:rsidRDefault="00AC7AC8" w:rsidP="00AC7AC8">
      <w:pPr>
        <w:spacing w:line="240" w:lineRule="auto"/>
        <w:rPr>
          <w:rFonts w:eastAsia="Times New Roman" w:cs="Arial"/>
          <w:sz w:val="28"/>
          <w:szCs w:val="24"/>
        </w:rPr>
      </w:pPr>
      <w:r w:rsidRPr="00922595">
        <w:rPr>
          <w:rFonts w:eastAsia="Times New Roman" w:cs="Arial"/>
          <w:i/>
          <w:iCs/>
          <w:color w:val="000000"/>
          <w:szCs w:val="20"/>
          <w:lang w:eastAsia="bg-BG"/>
        </w:rPr>
        <w:t>Чернодробно увреждане</w:t>
      </w:r>
    </w:p>
    <w:p w14:paraId="6FD8DE68" w14:textId="77777777" w:rsidR="00AC7AC8" w:rsidRPr="00922595" w:rsidRDefault="00AC7AC8" w:rsidP="00AC7AC8">
      <w:pPr>
        <w:spacing w:line="240" w:lineRule="auto"/>
        <w:rPr>
          <w:rFonts w:eastAsia="Times New Roman" w:cs="Arial"/>
          <w:sz w:val="28"/>
          <w:szCs w:val="24"/>
        </w:rPr>
      </w:pPr>
      <w:r w:rsidRPr="00922595">
        <w:rPr>
          <w:rFonts w:eastAsia="Times New Roman" w:cs="Arial"/>
          <w:color w:val="000000"/>
          <w:szCs w:val="20"/>
          <w:lang w:eastAsia="bg-BG"/>
        </w:rPr>
        <w:t xml:space="preserve">Налични са много ограничени данни за приложението на амлодипин при пациенти с чернодробно нарушение. Пациентите е чернодробна недостатъчност имат понижен клирънс на амлодипин, водещ до по-дълъг полуживот и повишаване стойностите на </w:t>
      </w:r>
      <w:r w:rsidRPr="00922595">
        <w:rPr>
          <w:rFonts w:eastAsia="Times New Roman" w:cs="Arial"/>
          <w:color w:val="000000"/>
          <w:szCs w:val="20"/>
          <w:lang w:val="en-US"/>
        </w:rPr>
        <w:t>AUC</w:t>
      </w:r>
      <w:r w:rsidRPr="00922595">
        <w:rPr>
          <w:rFonts w:eastAsia="Times New Roman" w:cs="Arial"/>
          <w:color w:val="000000"/>
          <w:szCs w:val="20"/>
          <w:lang w:val="ru-RU"/>
        </w:rPr>
        <w:t xml:space="preserve"> </w:t>
      </w:r>
      <w:r w:rsidRPr="00922595">
        <w:rPr>
          <w:rFonts w:eastAsia="Times New Roman" w:cs="Arial"/>
          <w:color w:val="000000"/>
          <w:szCs w:val="20"/>
          <w:lang w:eastAsia="bg-BG"/>
        </w:rPr>
        <w:t>с приблизително 40-60%.</w:t>
      </w:r>
    </w:p>
    <w:p w14:paraId="09087FAA" w14:textId="77777777" w:rsidR="00AC7AC8" w:rsidRPr="00922595" w:rsidRDefault="00AC7AC8" w:rsidP="00AC7AC8">
      <w:pPr>
        <w:spacing w:line="240" w:lineRule="auto"/>
        <w:rPr>
          <w:rFonts w:eastAsia="Times New Roman" w:cs="Arial"/>
          <w:i/>
          <w:iCs/>
          <w:color w:val="000000"/>
          <w:szCs w:val="20"/>
          <w:lang w:eastAsia="bg-BG"/>
        </w:rPr>
      </w:pPr>
    </w:p>
    <w:p w14:paraId="6DD93B3B" w14:textId="34E9D120" w:rsidR="00AC7AC8" w:rsidRPr="00922595" w:rsidRDefault="00AC7AC8" w:rsidP="00AC7AC8">
      <w:pPr>
        <w:spacing w:line="240" w:lineRule="auto"/>
        <w:rPr>
          <w:rFonts w:eastAsia="Times New Roman" w:cs="Arial"/>
          <w:sz w:val="28"/>
          <w:szCs w:val="24"/>
        </w:rPr>
      </w:pPr>
      <w:r w:rsidRPr="00922595">
        <w:rPr>
          <w:rFonts w:eastAsia="Times New Roman" w:cs="Arial"/>
          <w:i/>
          <w:iCs/>
          <w:color w:val="000000"/>
          <w:szCs w:val="20"/>
          <w:lang w:eastAsia="bg-BG"/>
        </w:rPr>
        <w:t>Старческа възраст</w:t>
      </w:r>
    </w:p>
    <w:p w14:paraId="3FE30D0C" w14:textId="77777777" w:rsidR="00AC7AC8" w:rsidRPr="00922595" w:rsidRDefault="00AC7AC8" w:rsidP="00AC7AC8">
      <w:pPr>
        <w:spacing w:line="240" w:lineRule="auto"/>
        <w:rPr>
          <w:rFonts w:eastAsia="Times New Roman" w:cs="Arial"/>
          <w:color w:val="000000"/>
          <w:szCs w:val="20"/>
          <w:lang w:eastAsia="bg-BG"/>
        </w:rPr>
      </w:pPr>
      <w:r w:rsidRPr="00922595">
        <w:rPr>
          <w:rFonts w:eastAsia="Times New Roman" w:cs="Arial"/>
          <w:color w:val="000000"/>
          <w:szCs w:val="2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922595">
        <w:rPr>
          <w:rFonts w:eastAsia="Times New Roman" w:cs="Arial"/>
          <w:color w:val="000000"/>
          <w:szCs w:val="20"/>
          <w:lang w:val="en-US"/>
        </w:rPr>
        <w:t>AUC</w:t>
      </w:r>
      <w:r w:rsidRPr="00922595">
        <w:rPr>
          <w:rFonts w:eastAsia="Times New Roman" w:cs="Arial"/>
          <w:color w:val="000000"/>
          <w:szCs w:val="20"/>
          <w:lang w:val="ru-RU"/>
        </w:rPr>
        <w:t xml:space="preserve"> </w:t>
      </w:r>
      <w:r w:rsidRPr="00922595">
        <w:rPr>
          <w:rFonts w:eastAsia="Times New Roman" w:cs="Arial"/>
          <w:color w:val="000000"/>
          <w:szCs w:val="20"/>
          <w:lang w:eastAsia="bg-BG"/>
        </w:rPr>
        <w:t xml:space="preserve">и на елиминационния полуживот. Нарастването на </w:t>
      </w:r>
      <w:r w:rsidRPr="00922595">
        <w:rPr>
          <w:rFonts w:eastAsia="Times New Roman" w:cs="Arial"/>
          <w:color w:val="000000"/>
          <w:szCs w:val="20"/>
          <w:lang w:val="en-US"/>
        </w:rPr>
        <w:t>AUC</w:t>
      </w:r>
      <w:r w:rsidRPr="00922595">
        <w:rPr>
          <w:rFonts w:eastAsia="Times New Roman" w:cs="Arial"/>
          <w:color w:val="000000"/>
          <w:szCs w:val="20"/>
          <w:lang w:val="ru-RU"/>
        </w:rPr>
        <w:t xml:space="preserve"> </w:t>
      </w:r>
      <w:r w:rsidRPr="00922595">
        <w:rPr>
          <w:rFonts w:eastAsia="Times New Roman" w:cs="Arial"/>
          <w:color w:val="000000"/>
          <w:szCs w:val="20"/>
          <w:lang w:eastAsia="bg-BG"/>
        </w:rPr>
        <w:t xml:space="preserve">и на елиминационния полуживот при пациенти със застойна сърдечна недостатъчност е било според </w:t>
      </w:r>
    </w:p>
    <w:p w14:paraId="41C24596" w14:textId="2616485E" w:rsidR="00AC7AC8" w:rsidRPr="00922595" w:rsidRDefault="00AC7AC8" w:rsidP="00AC7AC8">
      <w:pPr>
        <w:spacing w:line="240" w:lineRule="auto"/>
        <w:rPr>
          <w:rFonts w:eastAsia="Times New Roman" w:cs="Arial"/>
          <w:sz w:val="28"/>
          <w:szCs w:val="24"/>
        </w:rPr>
      </w:pPr>
      <w:r w:rsidRPr="00922595">
        <w:rPr>
          <w:rFonts w:eastAsia="Times New Roman" w:cs="Arial"/>
          <w:color w:val="000000"/>
          <w:szCs w:val="20"/>
          <w:lang w:eastAsia="bg-BG"/>
        </w:rPr>
        <w:t>очакваното за съответната възрастова група.</w:t>
      </w:r>
    </w:p>
    <w:p w14:paraId="1A72C77C" w14:textId="77777777" w:rsidR="00AC7AC8" w:rsidRPr="00922595" w:rsidRDefault="00AC7AC8" w:rsidP="00AC7AC8">
      <w:pPr>
        <w:spacing w:line="240" w:lineRule="auto"/>
        <w:rPr>
          <w:rFonts w:eastAsia="Times New Roman" w:cs="Arial"/>
          <w:color w:val="000000"/>
          <w:szCs w:val="20"/>
          <w:u w:val="single"/>
          <w:lang w:eastAsia="bg-BG"/>
        </w:rPr>
      </w:pPr>
    </w:p>
    <w:p w14:paraId="54F46EC5" w14:textId="04786978" w:rsidR="00AC7AC8" w:rsidRPr="00922595" w:rsidRDefault="00AC7AC8" w:rsidP="00AC7AC8">
      <w:pPr>
        <w:spacing w:line="240" w:lineRule="auto"/>
        <w:rPr>
          <w:rFonts w:eastAsia="Times New Roman" w:cs="Arial"/>
          <w:sz w:val="28"/>
          <w:szCs w:val="24"/>
        </w:rPr>
      </w:pPr>
      <w:r w:rsidRPr="00922595">
        <w:rPr>
          <w:rFonts w:eastAsia="Times New Roman" w:cs="Arial"/>
          <w:color w:val="000000"/>
          <w:szCs w:val="20"/>
          <w:u w:val="single"/>
          <w:lang w:eastAsia="bg-BG"/>
        </w:rPr>
        <w:t>Педиатрична популация</w:t>
      </w:r>
    </w:p>
    <w:p w14:paraId="404A6F42" w14:textId="77777777" w:rsidR="00AC7AC8" w:rsidRPr="00922595" w:rsidRDefault="00AC7AC8" w:rsidP="00AC7AC8">
      <w:pPr>
        <w:spacing w:line="240" w:lineRule="auto"/>
        <w:rPr>
          <w:rFonts w:eastAsia="Times New Roman" w:cs="Arial"/>
          <w:sz w:val="28"/>
          <w:szCs w:val="24"/>
        </w:rPr>
      </w:pPr>
      <w:r w:rsidRPr="00922595">
        <w:rPr>
          <w:rFonts w:eastAsia="Times New Roman" w:cs="Arial"/>
          <w:color w:val="000000"/>
          <w:szCs w:val="20"/>
          <w:lang w:eastAsia="bg-BG"/>
        </w:rPr>
        <w:t xml:space="preserve">Проведено е популационно фармакокинстично проучване при 74 деца с хипертония на възраст от 1 до 17 години (34пациенти на възраст от 6 до 12 години и 28 пациенти на възраст от 13 до 17 години), получаващи амлодипин в дози между 1,25 </w:t>
      </w:r>
      <w:r w:rsidRPr="00922595">
        <w:rPr>
          <w:rFonts w:eastAsia="Times New Roman" w:cs="Arial"/>
          <w:color w:val="000000"/>
          <w:szCs w:val="20"/>
          <w:lang w:val="en-US"/>
        </w:rPr>
        <w:t>mg</w:t>
      </w:r>
      <w:r w:rsidRPr="00922595">
        <w:rPr>
          <w:rFonts w:eastAsia="Times New Roman" w:cs="Arial"/>
          <w:color w:val="000000"/>
          <w:szCs w:val="20"/>
          <w:lang w:val="ru-RU"/>
        </w:rPr>
        <w:t xml:space="preserve"> </w:t>
      </w:r>
      <w:r w:rsidRPr="00922595">
        <w:rPr>
          <w:rFonts w:eastAsia="Times New Roman" w:cs="Arial"/>
          <w:color w:val="000000"/>
          <w:szCs w:val="20"/>
          <w:lang w:eastAsia="bg-BG"/>
        </w:rPr>
        <w:t xml:space="preserve">и 20 </w:t>
      </w:r>
      <w:r w:rsidRPr="00922595">
        <w:rPr>
          <w:rFonts w:eastAsia="Times New Roman" w:cs="Arial"/>
          <w:color w:val="000000"/>
          <w:szCs w:val="20"/>
          <w:lang w:val="en-US"/>
        </w:rPr>
        <w:t>mg</w:t>
      </w:r>
      <w:r w:rsidRPr="00922595">
        <w:rPr>
          <w:rFonts w:eastAsia="Times New Roman" w:cs="Arial"/>
          <w:color w:val="000000"/>
          <w:szCs w:val="20"/>
          <w:lang w:val="ru-RU"/>
        </w:rPr>
        <w:t xml:space="preserve">, </w:t>
      </w:r>
      <w:r w:rsidRPr="00922595">
        <w:rPr>
          <w:rFonts w:eastAsia="Times New Roman" w:cs="Arial"/>
          <w:color w:val="000000"/>
          <w:szCs w:val="20"/>
          <w:lang w:eastAsia="bg-BG"/>
        </w:rPr>
        <w:t>приемани еднократно или</w:t>
      </w:r>
      <w:r w:rsidRPr="00922595">
        <w:rPr>
          <w:rFonts w:eastAsia="Times New Roman" w:cs="Arial"/>
          <w:color w:val="000000"/>
          <w:szCs w:val="20"/>
          <w:u w:val="single"/>
          <w:lang w:eastAsia="bg-BG"/>
        </w:rPr>
        <w:t xml:space="preserve"> </w:t>
      </w:r>
      <w:r w:rsidRPr="00922595">
        <w:rPr>
          <w:rFonts w:eastAsia="Times New Roman" w:cs="Arial"/>
          <w:color w:val="000000"/>
          <w:szCs w:val="20"/>
          <w:lang w:eastAsia="bg-BG"/>
        </w:rPr>
        <w:t>двукратно дневно. При децата от 6 до 12 години и при юношите от 13 до 17 години, типичния</w:t>
      </w:r>
      <w:r w:rsidRPr="00922595">
        <w:rPr>
          <w:rFonts w:eastAsia="Times New Roman" w:cs="Arial"/>
          <w:i/>
          <w:iCs/>
          <w:color w:val="000000"/>
          <w:sz w:val="24"/>
          <w:lang w:eastAsia="bg-BG"/>
        </w:rPr>
        <w:t xml:space="preserve"> </w:t>
      </w:r>
      <w:r w:rsidRPr="00922595">
        <w:rPr>
          <w:rFonts w:eastAsia="Times New Roman" w:cs="Arial"/>
          <w:color w:val="000000"/>
          <w:szCs w:val="20"/>
          <w:lang w:eastAsia="bg-BG"/>
        </w:rPr>
        <w:t xml:space="preserve">перорален клирънс </w:t>
      </w:r>
      <w:r w:rsidRPr="00922595">
        <w:rPr>
          <w:rFonts w:eastAsia="Times New Roman" w:cs="Arial"/>
          <w:color w:val="000000"/>
          <w:szCs w:val="20"/>
          <w:lang w:val="ru-RU"/>
        </w:rPr>
        <w:t>(</w:t>
      </w:r>
      <w:r w:rsidRPr="00922595">
        <w:rPr>
          <w:rFonts w:eastAsia="Times New Roman" w:cs="Arial"/>
          <w:color w:val="000000"/>
          <w:szCs w:val="20"/>
          <w:lang w:val="en-US"/>
        </w:rPr>
        <w:t>CL</w:t>
      </w:r>
      <w:r w:rsidRPr="00922595">
        <w:rPr>
          <w:rFonts w:eastAsia="Times New Roman" w:cs="Arial"/>
          <w:color w:val="000000"/>
          <w:szCs w:val="20"/>
          <w:lang w:val="ru-RU"/>
        </w:rPr>
        <w:t>/</w:t>
      </w:r>
      <w:r w:rsidRPr="00922595">
        <w:rPr>
          <w:rFonts w:eastAsia="Times New Roman" w:cs="Arial"/>
          <w:color w:val="000000"/>
          <w:szCs w:val="20"/>
          <w:lang w:val="en-US"/>
        </w:rPr>
        <w:t>F</w:t>
      </w:r>
      <w:r w:rsidRPr="00922595">
        <w:rPr>
          <w:rFonts w:eastAsia="Times New Roman" w:cs="Arial"/>
          <w:color w:val="000000"/>
          <w:szCs w:val="20"/>
          <w:lang w:val="ru-RU"/>
        </w:rPr>
        <w:t xml:space="preserve">) </w:t>
      </w:r>
      <w:r w:rsidRPr="00922595">
        <w:rPr>
          <w:rFonts w:eastAsia="Times New Roman" w:cs="Arial"/>
          <w:color w:val="000000"/>
          <w:szCs w:val="20"/>
          <w:lang w:eastAsia="bg-BG"/>
        </w:rPr>
        <w:t xml:space="preserve">е бил съответно 22,5 и 27,4 1/час при момчета и 16,4 и 21,3 </w:t>
      </w:r>
      <w:r w:rsidRPr="00922595">
        <w:rPr>
          <w:rFonts w:eastAsia="Times New Roman" w:cs="Arial"/>
          <w:color w:val="000000"/>
          <w:szCs w:val="20"/>
          <w:lang w:val="en-US"/>
        </w:rPr>
        <w:t>l</w:t>
      </w:r>
      <w:r w:rsidRPr="00922595">
        <w:rPr>
          <w:rFonts w:eastAsia="Times New Roman" w:cs="Arial"/>
          <w:color w:val="000000"/>
          <w:szCs w:val="20"/>
          <w:lang w:val="ru-RU"/>
        </w:rPr>
        <w:t>/</w:t>
      </w:r>
      <w:r w:rsidRPr="00922595">
        <w:rPr>
          <w:rFonts w:eastAsia="Times New Roman" w:cs="Arial"/>
          <w:color w:val="000000"/>
          <w:szCs w:val="20"/>
          <w:lang w:eastAsia="bg-BG"/>
        </w:rPr>
        <w:t>час при</w:t>
      </w:r>
    </w:p>
    <w:p w14:paraId="029AFBD7" w14:textId="31E970A6" w:rsidR="00AC7AC8" w:rsidRPr="00AC7AC8" w:rsidRDefault="00AC7AC8" w:rsidP="00AC7AC8">
      <w:pPr>
        <w:spacing w:line="240" w:lineRule="auto"/>
        <w:rPr>
          <w:rFonts w:ascii="Times New Roman" w:eastAsia="Times New Roman" w:hAnsi="Times New Roman" w:cs="Times New Roman"/>
          <w:sz w:val="24"/>
          <w:szCs w:val="24"/>
        </w:rPr>
      </w:pPr>
      <w:r w:rsidRPr="00922595">
        <w:rPr>
          <w:rFonts w:eastAsia="Times New Roman" w:cs="Arial"/>
          <w:color w:val="000000"/>
          <w:szCs w:val="20"/>
          <w:lang w:eastAsia="bg-BG"/>
        </w:rPr>
        <w:t xml:space="preserve">момичета. Наблюдавана е голяма вариабилност на експозицията между индивидите. Съобщените </w:t>
      </w:r>
      <w:r w:rsidRPr="00922595">
        <w:rPr>
          <w:rFonts w:cs="Arial"/>
          <w:szCs w:val="20"/>
        </w:rPr>
        <w:t>данни при деца под 6 години са ограничени.</w:t>
      </w:r>
    </w:p>
    <w:p w14:paraId="3ECBB1CB" w14:textId="77777777" w:rsidR="00AC7AC8" w:rsidRPr="00AC7AC8" w:rsidRDefault="00AC7AC8" w:rsidP="00AC7AC8"/>
    <w:p w14:paraId="4FB791BE" w14:textId="57682DEC" w:rsidR="00B6672E" w:rsidRDefault="002C50EE" w:rsidP="00936AD0">
      <w:pPr>
        <w:pStyle w:val="Heading2"/>
      </w:pPr>
      <w:r>
        <w:t>5.3. Предклинични данни за безопасност</w:t>
      </w:r>
    </w:p>
    <w:p w14:paraId="52B694B2" w14:textId="417341F6" w:rsidR="00922595" w:rsidRDefault="00922595" w:rsidP="00922595"/>
    <w:p w14:paraId="4BA93AE9" w14:textId="77777777" w:rsidR="00922595" w:rsidRPr="00922595" w:rsidRDefault="00922595" w:rsidP="00922595">
      <w:pPr>
        <w:spacing w:line="240" w:lineRule="auto"/>
        <w:rPr>
          <w:rFonts w:eastAsia="Times New Roman" w:cs="Arial"/>
          <w:sz w:val="28"/>
          <w:szCs w:val="24"/>
        </w:rPr>
      </w:pPr>
      <w:r w:rsidRPr="00922595">
        <w:rPr>
          <w:rFonts w:eastAsia="Times New Roman" w:cs="Arial"/>
          <w:i/>
          <w:iCs/>
          <w:color w:val="000000"/>
          <w:szCs w:val="20"/>
          <w:lang w:eastAsia="bg-BG"/>
        </w:rPr>
        <w:t>Репродуктивна токсичност</w:t>
      </w:r>
    </w:p>
    <w:p w14:paraId="3645CCE5" w14:textId="77777777" w:rsidR="00922595" w:rsidRPr="00922595" w:rsidRDefault="00922595" w:rsidP="00922595">
      <w:pPr>
        <w:spacing w:line="240" w:lineRule="auto"/>
        <w:rPr>
          <w:rFonts w:eastAsia="Times New Roman" w:cs="Arial"/>
          <w:sz w:val="28"/>
          <w:szCs w:val="24"/>
        </w:rPr>
      </w:pPr>
      <w:r w:rsidRPr="00922595">
        <w:rPr>
          <w:rFonts w:eastAsia="Times New Roman" w:cs="Arial"/>
          <w:color w:val="000000"/>
          <w:szCs w:val="2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922595">
        <w:rPr>
          <w:rFonts w:eastAsia="Times New Roman" w:cs="Arial"/>
          <w:color w:val="000000"/>
          <w:szCs w:val="20"/>
          <w:lang w:val="en-US"/>
        </w:rPr>
        <w:t>mg</w:t>
      </w:r>
      <w:r w:rsidRPr="00922595">
        <w:rPr>
          <w:rFonts w:eastAsia="Times New Roman" w:cs="Arial"/>
          <w:color w:val="000000"/>
          <w:szCs w:val="20"/>
          <w:lang w:val="ru-RU"/>
        </w:rPr>
        <w:t>/</w:t>
      </w:r>
      <w:r w:rsidRPr="00922595">
        <w:rPr>
          <w:rFonts w:eastAsia="Times New Roman" w:cs="Arial"/>
          <w:color w:val="000000"/>
          <w:szCs w:val="20"/>
          <w:lang w:val="en-US"/>
        </w:rPr>
        <w:t>kg</w:t>
      </w:r>
      <w:r w:rsidRPr="00922595">
        <w:rPr>
          <w:rFonts w:eastAsia="Times New Roman" w:cs="Arial"/>
          <w:color w:val="000000"/>
          <w:szCs w:val="20"/>
          <w:lang w:val="ru-RU"/>
        </w:rPr>
        <w:t>.</w:t>
      </w:r>
    </w:p>
    <w:p w14:paraId="2ED23546" w14:textId="77777777" w:rsidR="00922595" w:rsidRPr="00922595" w:rsidRDefault="00922595" w:rsidP="00922595">
      <w:pPr>
        <w:spacing w:line="240" w:lineRule="auto"/>
        <w:rPr>
          <w:rFonts w:eastAsia="Times New Roman" w:cs="Arial"/>
          <w:sz w:val="28"/>
          <w:szCs w:val="24"/>
        </w:rPr>
      </w:pPr>
      <w:r w:rsidRPr="00922595">
        <w:rPr>
          <w:rFonts w:eastAsia="Times New Roman" w:cs="Arial"/>
          <w:i/>
          <w:iCs/>
          <w:color w:val="000000"/>
          <w:szCs w:val="20"/>
          <w:lang w:eastAsia="bg-BG"/>
        </w:rPr>
        <w:t>Нарушения във фертилитета</w:t>
      </w:r>
    </w:p>
    <w:p w14:paraId="51528E3A" w14:textId="77777777" w:rsidR="00922595" w:rsidRPr="00922595" w:rsidRDefault="00922595" w:rsidP="00922595">
      <w:pPr>
        <w:spacing w:line="240" w:lineRule="auto"/>
        <w:rPr>
          <w:rFonts w:eastAsia="Times New Roman" w:cs="Arial"/>
          <w:sz w:val="28"/>
          <w:szCs w:val="24"/>
        </w:rPr>
      </w:pPr>
      <w:r w:rsidRPr="00922595">
        <w:rPr>
          <w:rFonts w:eastAsia="Times New Roman" w:cs="Arial"/>
          <w:color w:val="000000"/>
          <w:szCs w:val="20"/>
          <w:lang w:eastAsia="bg-BG"/>
        </w:rPr>
        <w:t xml:space="preserve">Няма ефект върху фертилитета на плъхове, третирани с амлодипин (мъжки - 64 дни и женски - 14 дни преди оплождане) в дози до 10 </w:t>
      </w:r>
      <w:r w:rsidRPr="00922595">
        <w:rPr>
          <w:rFonts w:eastAsia="Times New Roman" w:cs="Arial"/>
          <w:color w:val="000000"/>
          <w:szCs w:val="20"/>
          <w:lang w:val="en-US"/>
        </w:rPr>
        <w:t>mg</w:t>
      </w:r>
      <w:r w:rsidRPr="00922595">
        <w:rPr>
          <w:rFonts w:eastAsia="Times New Roman" w:cs="Arial"/>
          <w:color w:val="000000"/>
          <w:szCs w:val="20"/>
          <w:lang w:val="ru-RU"/>
        </w:rPr>
        <w:t>/</w:t>
      </w:r>
      <w:r w:rsidRPr="00922595">
        <w:rPr>
          <w:rFonts w:eastAsia="Times New Roman" w:cs="Arial"/>
          <w:color w:val="000000"/>
          <w:szCs w:val="20"/>
          <w:lang w:val="en-US"/>
        </w:rPr>
        <w:t>kg</w:t>
      </w:r>
      <w:r w:rsidRPr="00922595">
        <w:rPr>
          <w:rFonts w:eastAsia="Times New Roman" w:cs="Arial"/>
          <w:color w:val="000000"/>
          <w:szCs w:val="20"/>
          <w:lang w:eastAsia="bg-BG"/>
        </w:rPr>
        <w:t xml:space="preserve">/ден (8 пъти* по-високи от максималната препоръчителна за хора доза от 10 </w:t>
      </w:r>
      <w:r w:rsidRPr="00922595">
        <w:rPr>
          <w:rFonts w:eastAsia="Times New Roman" w:cs="Arial"/>
          <w:color w:val="000000"/>
          <w:szCs w:val="20"/>
          <w:lang w:val="en-US"/>
        </w:rPr>
        <w:t>mg</w:t>
      </w:r>
      <w:r w:rsidRPr="00922595">
        <w:rPr>
          <w:rFonts w:eastAsia="Times New Roman" w:cs="Arial"/>
          <w:color w:val="000000"/>
          <w:szCs w:val="20"/>
          <w:lang w:val="ru-RU"/>
        </w:rPr>
        <w:t xml:space="preserve">, </w:t>
      </w:r>
      <w:r w:rsidRPr="00922595">
        <w:rPr>
          <w:rFonts w:eastAsia="Times New Roman" w:cs="Arial"/>
          <w:color w:val="000000"/>
          <w:szCs w:val="20"/>
          <w:lang w:eastAsia="bg-BG"/>
        </w:rPr>
        <w:t xml:space="preserve">изчислена на база </w:t>
      </w:r>
      <w:r w:rsidRPr="00922595">
        <w:rPr>
          <w:rFonts w:eastAsia="Times New Roman" w:cs="Arial"/>
          <w:color w:val="000000"/>
          <w:szCs w:val="20"/>
          <w:lang w:val="en-US"/>
        </w:rPr>
        <w:t>mg</w:t>
      </w:r>
      <w:r w:rsidRPr="00922595">
        <w:rPr>
          <w:rFonts w:eastAsia="Times New Roman" w:cs="Arial"/>
          <w:color w:val="000000"/>
          <w:szCs w:val="20"/>
          <w:lang w:val="ru-RU"/>
        </w:rPr>
        <w:t>/</w:t>
      </w:r>
      <w:r w:rsidRPr="00922595">
        <w:rPr>
          <w:rFonts w:eastAsia="Times New Roman" w:cs="Arial"/>
          <w:color w:val="000000"/>
          <w:szCs w:val="20"/>
          <w:lang w:val="en-US"/>
        </w:rPr>
        <w:t>m</w:t>
      </w:r>
      <w:r w:rsidRPr="00922595">
        <w:rPr>
          <w:rFonts w:eastAsia="Times New Roman" w:cs="Arial"/>
          <w:color w:val="000000"/>
          <w:szCs w:val="20"/>
          <w:lang w:val="ru-RU"/>
        </w:rPr>
        <w:t xml:space="preserve">2 </w:t>
      </w:r>
      <w:r w:rsidRPr="00922595">
        <w:rPr>
          <w:rFonts w:eastAsia="Times New Roman" w:cs="Arial"/>
          <w:color w:val="000000"/>
          <w:szCs w:val="20"/>
          <w:lang w:eastAsia="bg-BG"/>
        </w:rPr>
        <w:t xml:space="preserve">), 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922595">
        <w:rPr>
          <w:rFonts w:eastAsia="Times New Roman" w:cs="Arial"/>
          <w:color w:val="000000"/>
          <w:szCs w:val="20"/>
          <w:lang w:val="en-US"/>
        </w:rPr>
        <w:t>mg</w:t>
      </w:r>
      <w:r w:rsidRPr="00922595">
        <w:rPr>
          <w:rFonts w:eastAsia="Times New Roman" w:cs="Arial"/>
          <w:color w:val="000000"/>
          <w:szCs w:val="20"/>
          <w:lang w:val="ru-RU"/>
        </w:rPr>
        <w:t>/</w:t>
      </w:r>
      <w:r w:rsidRPr="00922595">
        <w:rPr>
          <w:rFonts w:eastAsia="Times New Roman" w:cs="Arial"/>
          <w:color w:val="000000"/>
          <w:szCs w:val="20"/>
          <w:lang w:val="en-US"/>
        </w:rPr>
        <w:t>kg</w:t>
      </w:r>
      <w:r w:rsidRPr="00922595">
        <w:rPr>
          <w:rFonts w:eastAsia="Times New Roman" w:cs="Arial"/>
          <w:color w:val="000000"/>
          <w:szCs w:val="20"/>
          <w:lang w:val="ru-RU"/>
        </w:rPr>
        <w:t xml:space="preserve">, </w:t>
      </w:r>
      <w:r w:rsidRPr="00922595">
        <w:rPr>
          <w:rFonts w:eastAsia="Times New Roman" w:cs="Arial"/>
          <w:color w:val="000000"/>
          <w:szCs w:val="2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сертолиевите клетки.</w:t>
      </w:r>
    </w:p>
    <w:p w14:paraId="67273211" w14:textId="77777777" w:rsidR="00922595" w:rsidRPr="00922595" w:rsidRDefault="00922595" w:rsidP="00922595">
      <w:pPr>
        <w:spacing w:line="240" w:lineRule="auto"/>
        <w:rPr>
          <w:rFonts w:eastAsia="Times New Roman" w:cs="Arial"/>
          <w:sz w:val="28"/>
          <w:szCs w:val="24"/>
        </w:rPr>
      </w:pPr>
      <w:r w:rsidRPr="00922595">
        <w:rPr>
          <w:rFonts w:eastAsia="Times New Roman" w:cs="Arial"/>
          <w:i/>
          <w:iCs/>
          <w:color w:val="000000"/>
          <w:szCs w:val="20"/>
          <w:lang w:eastAsia="bg-BG"/>
        </w:rPr>
        <w:t>Карциногенеза, мутагенеза</w:t>
      </w:r>
    </w:p>
    <w:p w14:paraId="65B89EB3" w14:textId="77777777" w:rsidR="00922595" w:rsidRPr="00922595" w:rsidRDefault="00922595" w:rsidP="00922595">
      <w:pPr>
        <w:spacing w:line="240" w:lineRule="auto"/>
        <w:rPr>
          <w:rFonts w:eastAsia="Times New Roman" w:cs="Arial"/>
          <w:sz w:val="28"/>
          <w:szCs w:val="24"/>
        </w:rPr>
      </w:pPr>
      <w:r w:rsidRPr="00922595">
        <w:rPr>
          <w:rFonts w:eastAsia="Times New Roman" w:cs="Arial"/>
          <w:color w:val="000000"/>
          <w:szCs w:val="2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 1,25 и 2,5 </w:t>
      </w:r>
      <w:r w:rsidRPr="00922595">
        <w:rPr>
          <w:rFonts w:eastAsia="Times New Roman" w:cs="Arial"/>
          <w:color w:val="000000"/>
          <w:szCs w:val="20"/>
          <w:lang w:val="en-US"/>
        </w:rPr>
        <w:t>mg</w:t>
      </w:r>
      <w:r w:rsidRPr="00922595">
        <w:rPr>
          <w:rFonts w:eastAsia="Times New Roman" w:cs="Arial"/>
          <w:color w:val="000000"/>
          <w:szCs w:val="20"/>
          <w:lang w:val="ru-RU"/>
        </w:rPr>
        <w:t>/</w:t>
      </w:r>
      <w:r w:rsidRPr="00922595">
        <w:rPr>
          <w:rFonts w:eastAsia="Times New Roman" w:cs="Arial"/>
          <w:color w:val="000000"/>
          <w:szCs w:val="20"/>
          <w:lang w:val="en-US"/>
        </w:rPr>
        <w:t>kg</w:t>
      </w:r>
      <w:r w:rsidRPr="00922595">
        <w:rPr>
          <w:rFonts w:eastAsia="Times New Roman" w:cs="Arial"/>
          <w:color w:val="000000"/>
          <w:szCs w:val="20"/>
          <w:lang w:eastAsia="bg-BG"/>
        </w:rPr>
        <w:t xml:space="preserve">/ден. Най- високата доза (при мишки - близка до, а при плъхове - два пъти* по-висока от максималната препоръчителна клинична доза от 10 </w:t>
      </w:r>
      <w:r w:rsidRPr="00922595">
        <w:rPr>
          <w:rFonts w:eastAsia="Times New Roman" w:cs="Arial"/>
          <w:color w:val="000000"/>
          <w:szCs w:val="20"/>
          <w:lang w:val="en-US"/>
        </w:rPr>
        <w:t>mg</w:t>
      </w:r>
      <w:r w:rsidRPr="00922595">
        <w:rPr>
          <w:rFonts w:eastAsia="Times New Roman" w:cs="Arial"/>
          <w:color w:val="000000"/>
          <w:szCs w:val="20"/>
          <w:lang w:val="ru-RU"/>
        </w:rPr>
        <w:t xml:space="preserve">, </w:t>
      </w:r>
      <w:r w:rsidRPr="00922595">
        <w:rPr>
          <w:rFonts w:eastAsia="Times New Roman" w:cs="Arial"/>
          <w:color w:val="000000"/>
          <w:szCs w:val="20"/>
          <w:lang w:eastAsia="bg-BG"/>
        </w:rPr>
        <w:t xml:space="preserve">изчислена за </w:t>
      </w:r>
      <w:r w:rsidRPr="00922595">
        <w:rPr>
          <w:rFonts w:eastAsia="Times New Roman" w:cs="Arial"/>
          <w:color w:val="000000"/>
          <w:szCs w:val="20"/>
          <w:lang w:val="en-US"/>
        </w:rPr>
        <w:t>mg</w:t>
      </w:r>
      <w:r w:rsidRPr="00922595">
        <w:rPr>
          <w:rFonts w:eastAsia="Times New Roman" w:cs="Arial"/>
          <w:color w:val="000000"/>
          <w:szCs w:val="20"/>
          <w:lang w:val="ru-RU"/>
        </w:rPr>
        <w:t>/</w:t>
      </w:r>
      <w:r w:rsidRPr="00922595">
        <w:rPr>
          <w:rFonts w:eastAsia="Times New Roman" w:cs="Arial"/>
          <w:color w:val="000000"/>
          <w:szCs w:val="20"/>
          <w:lang w:val="en-US"/>
        </w:rPr>
        <w:t>m</w:t>
      </w:r>
      <w:r w:rsidRPr="00922595">
        <w:rPr>
          <w:rFonts w:eastAsia="Times New Roman" w:cs="Arial"/>
          <w:color w:val="000000"/>
          <w:szCs w:val="20"/>
          <w:lang w:val="ru-RU"/>
        </w:rPr>
        <w:t xml:space="preserve">2) </w:t>
      </w:r>
      <w:r w:rsidRPr="00922595">
        <w:rPr>
          <w:rFonts w:eastAsia="Times New Roman" w:cs="Arial"/>
          <w:color w:val="000000"/>
          <w:szCs w:val="20"/>
          <w:lang w:eastAsia="bg-BG"/>
        </w:rPr>
        <w:t>е била близка до максимално допустимата доза за мишки, но не и за плъхове.</w:t>
      </w:r>
    </w:p>
    <w:p w14:paraId="76AD21C6" w14:textId="77777777" w:rsidR="00922595" w:rsidRPr="00922595" w:rsidRDefault="00922595" w:rsidP="00922595">
      <w:pPr>
        <w:spacing w:line="240" w:lineRule="auto"/>
        <w:rPr>
          <w:rFonts w:eastAsia="Times New Roman" w:cs="Arial"/>
          <w:sz w:val="28"/>
          <w:szCs w:val="24"/>
        </w:rPr>
      </w:pPr>
      <w:r w:rsidRPr="00922595">
        <w:rPr>
          <w:rFonts w:eastAsia="Times New Roman" w:cs="Arial"/>
          <w:color w:val="000000"/>
          <w:szCs w:val="20"/>
          <w:lang w:eastAsia="bg-BG"/>
        </w:rPr>
        <w:t>Проучвания за мутагенност не показват лекарствено-обусловени ефекти нито на генно, нито на хромозомно ниво.</w:t>
      </w:r>
    </w:p>
    <w:p w14:paraId="6AF5A695" w14:textId="77777777" w:rsidR="00922595" w:rsidRPr="00922595" w:rsidRDefault="00922595" w:rsidP="00922595">
      <w:pPr>
        <w:spacing w:line="240" w:lineRule="auto"/>
        <w:rPr>
          <w:rFonts w:eastAsia="Times New Roman" w:cs="Arial"/>
          <w:sz w:val="28"/>
          <w:szCs w:val="24"/>
        </w:rPr>
      </w:pPr>
      <w:r w:rsidRPr="00922595">
        <w:rPr>
          <w:rFonts w:eastAsia="Times New Roman" w:cs="Arial"/>
          <w:color w:val="000000"/>
          <w:szCs w:val="20"/>
          <w:lang w:eastAsia="bg-BG"/>
        </w:rPr>
        <w:t xml:space="preserve">* изчислена за пациенти с тегло 50 </w:t>
      </w:r>
      <w:r w:rsidRPr="00922595">
        <w:rPr>
          <w:rFonts w:eastAsia="Times New Roman" w:cs="Arial"/>
          <w:color w:val="000000"/>
          <w:szCs w:val="20"/>
          <w:lang w:val="en-US"/>
        </w:rPr>
        <w:t>kg</w:t>
      </w:r>
    </w:p>
    <w:p w14:paraId="7DB65746" w14:textId="77777777" w:rsidR="00922595" w:rsidRPr="00922595" w:rsidRDefault="00922595" w:rsidP="00922595"/>
    <w:p w14:paraId="1BA6531D" w14:textId="5648BC35" w:rsidR="00B6672E" w:rsidRDefault="002C50EE" w:rsidP="00936AD0">
      <w:pPr>
        <w:pStyle w:val="Heading1"/>
      </w:pPr>
      <w:r>
        <w:t>7. ПРИТЕЖАТЕЛ НА РАЗРЕШЕНИЕТО ЗА УПОТРЕБА</w:t>
      </w:r>
    </w:p>
    <w:p w14:paraId="3F6910E0" w14:textId="3CB93020" w:rsidR="00922595" w:rsidRDefault="00922595" w:rsidP="00922595"/>
    <w:p w14:paraId="4EB02CA9" w14:textId="77777777" w:rsidR="00922595" w:rsidRPr="00922595" w:rsidRDefault="00922595" w:rsidP="00922595">
      <w:pPr>
        <w:rPr>
          <w:sz w:val="24"/>
          <w:szCs w:val="24"/>
        </w:rPr>
      </w:pPr>
      <w:r w:rsidRPr="00922595">
        <w:rPr>
          <w:lang w:eastAsia="bg-BG"/>
        </w:rPr>
        <w:t>"Алкалоид" ЕООД</w:t>
      </w:r>
    </w:p>
    <w:p w14:paraId="57AE25F0" w14:textId="77777777" w:rsidR="00922595" w:rsidRPr="00922595" w:rsidRDefault="00922595" w:rsidP="00922595">
      <w:pPr>
        <w:rPr>
          <w:sz w:val="24"/>
          <w:szCs w:val="24"/>
        </w:rPr>
      </w:pPr>
      <w:r w:rsidRPr="00922595">
        <w:rPr>
          <w:lang w:eastAsia="bg-BG"/>
        </w:rPr>
        <w:t>бул. “Никола Й. Вапцаров“ № 51-А , ет. 4,</w:t>
      </w:r>
    </w:p>
    <w:p w14:paraId="4EF23A29" w14:textId="77777777" w:rsidR="00922595" w:rsidRPr="00922595" w:rsidRDefault="00922595" w:rsidP="00922595">
      <w:pPr>
        <w:rPr>
          <w:sz w:val="24"/>
          <w:szCs w:val="24"/>
        </w:rPr>
      </w:pPr>
      <w:r w:rsidRPr="00922595">
        <w:rPr>
          <w:lang w:eastAsia="bg-BG"/>
        </w:rPr>
        <w:t>гр. София 1407, България</w:t>
      </w:r>
    </w:p>
    <w:p w14:paraId="3DAE05CB" w14:textId="77777777" w:rsidR="00922595" w:rsidRPr="00922595" w:rsidRDefault="00922595" w:rsidP="00922595">
      <w:pPr>
        <w:rPr>
          <w:sz w:val="24"/>
          <w:szCs w:val="24"/>
        </w:rPr>
      </w:pPr>
      <w:r w:rsidRPr="00922595">
        <w:rPr>
          <w:lang w:eastAsia="bg-BG"/>
        </w:rPr>
        <w:t>тел. +359 2 80 81 081</w:t>
      </w:r>
    </w:p>
    <w:p w14:paraId="582120D9" w14:textId="77777777" w:rsidR="00922595" w:rsidRPr="00922595" w:rsidRDefault="00922595" w:rsidP="00922595">
      <w:pPr>
        <w:rPr>
          <w:sz w:val="24"/>
          <w:szCs w:val="24"/>
        </w:rPr>
      </w:pPr>
      <w:proofErr w:type="gramStart"/>
      <w:r w:rsidRPr="00922595">
        <w:rPr>
          <w:lang w:val="en-US"/>
        </w:rPr>
        <w:t>e</w:t>
      </w:r>
      <w:r w:rsidRPr="00922595">
        <w:rPr>
          <w:lang w:val="ru-RU"/>
        </w:rPr>
        <w:t>-</w:t>
      </w:r>
      <w:r w:rsidRPr="00922595">
        <w:rPr>
          <w:lang w:val="en-US"/>
        </w:rPr>
        <w:t>mail</w:t>
      </w:r>
      <w:proofErr w:type="gramEnd"/>
      <w:r w:rsidRPr="00922595">
        <w:rPr>
          <w:lang w:val="ru-RU"/>
        </w:rPr>
        <w:t xml:space="preserve">: </w:t>
      </w:r>
      <w:hyperlink r:id="rId5" w:history="1">
        <w:r w:rsidRPr="00922595">
          <w:rPr>
            <w:lang w:val="en-US"/>
          </w:rPr>
          <w:t>office</w:t>
        </w:r>
        <w:r w:rsidRPr="00922595">
          <w:rPr>
            <w:lang w:val="ru-RU"/>
          </w:rPr>
          <w:t>@</w:t>
        </w:r>
        <w:r w:rsidRPr="00922595">
          <w:rPr>
            <w:lang w:val="en-US"/>
          </w:rPr>
          <w:t>alkaloid</w:t>
        </w:r>
        <w:r w:rsidRPr="00922595">
          <w:rPr>
            <w:lang w:val="ru-RU"/>
          </w:rPr>
          <w:t>.</w:t>
        </w:r>
        <w:proofErr w:type="spellStart"/>
        <w:r w:rsidRPr="00922595">
          <w:rPr>
            <w:lang w:val="en-US"/>
          </w:rPr>
          <w:t>bg</w:t>
        </w:r>
        <w:proofErr w:type="spellEnd"/>
      </w:hyperlink>
    </w:p>
    <w:p w14:paraId="277811CB" w14:textId="77777777" w:rsidR="00922595" w:rsidRPr="00922595" w:rsidRDefault="00922595" w:rsidP="00922595"/>
    <w:p w14:paraId="508F3A54" w14:textId="09F61873" w:rsidR="00B6672E" w:rsidRDefault="00936AD0" w:rsidP="00936AD0">
      <w:pPr>
        <w:pStyle w:val="Heading1"/>
      </w:pPr>
      <w:r>
        <w:t>8.</w:t>
      </w:r>
      <w:r w:rsidR="002C50EE">
        <w:t>НОМЕР НА РАЗРЕШЕНИЕТО ЗА УПОТРЕБА</w:t>
      </w:r>
    </w:p>
    <w:p w14:paraId="4114B1AB" w14:textId="51F0C84F" w:rsidR="00922595" w:rsidRDefault="00922595" w:rsidP="00922595"/>
    <w:p w14:paraId="6EC7CA53" w14:textId="77777777" w:rsidR="00922595" w:rsidRPr="00922595" w:rsidRDefault="00922595" w:rsidP="00922595">
      <w:pPr>
        <w:rPr>
          <w:sz w:val="24"/>
          <w:szCs w:val="24"/>
        </w:rPr>
      </w:pPr>
      <w:r w:rsidRPr="00922595">
        <w:rPr>
          <w:lang w:eastAsia="bg-BG"/>
        </w:rPr>
        <w:t xml:space="preserve">Амлодипин Алкалоид 5 </w:t>
      </w:r>
      <w:r w:rsidRPr="00922595">
        <w:rPr>
          <w:lang w:val="en-US"/>
        </w:rPr>
        <w:t>mg</w:t>
      </w:r>
      <w:r w:rsidRPr="00922595">
        <w:t xml:space="preserve"> </w:t>
      </w:r>
      <w:r w:rsidRPr="00922595">
        <w:rPr>
          <w:lang w:eastAsia="bg-BG"/>
        </w:rPr>
        <w:t>таблетки- № 20070048</w:t>
      </w:r>
    </w:p>
    <w:p w14:paraId="01A9D4FB" w14:textId="77777777" w:rsidR="00922595" w:rsidRPr="00922595" w:rsidRDefault="00922595" w:rsidP="00922595">
      <w:pPr>
        <w:rPr>
          <w:sz w:val="24"/>
          <w:szCs w:val="24"/>
        </w:rPr>
      </w:pPr>
      <w:r w:rsidRPr="00922595">
        <w:rPr>
          <w:lang w:eastAsia="bg-BG"/>
        </w:rPr>
        <w:lastRenderedPageBreak/>
        <w:t xml:space="preserve">Амлодипин Алкалоид 10 </w:t>
      </w:r>
      <w:r w:rsidRPr="00922595">
        <w:rPr>
          <w:lang w:val="en-US"/>
        </w:rPr>
        <w:t>mg</w:t>
      </w:r>
      <w:r w:rsidRPr="00922595">
        <w:t xml:space="preserve"> </w:t>
      </w:r>
      <w:r w:rsidRPr="00922595">
        <w:rPr>
          <w:lang w:eastAsia="bg-BG"/>
        </w:rPr>
        <w:t>таблетки- № 20070047</w:t>
      </w:r>
    </w:p>
    <w:p w14:paraId="1D415AB7" w14:textId="77777777" w:rsidR="00922595" w:rsidRPr="00922595" w:rsidRDefault="00922595" w:rsidP="00922595"/>
    <w:p w14:paraId="2CCB5832" w14:textId="6B5C5A5A" w:rsidR="007C605B" w:rsidRDefault="002C50EE" w:rsidP="007C605B">
      <w:pPr>
        <w:pStyle w:val="Heading1"/>
      </w:pPr>
      <w:r>
        <w:t>9. ДАТА НА ПЪРВО РАЗРЕШАВАНЕ/ПОДНОВЯВАНЕ НА РАЗРЕШЕНИЕТО ЗА УПОТРЕБА</w:t>
      </w:r>
    </w:p>
    <w:p w14:paraId="51031F3D" w14:textId="7FD245CB" w:rsidR="00922595" w:rsidRDefault="00922595" w:rsidP="00922595"/>
    <w:p w14:paraId="31748182" w14:textId="77777777" w:rsidR="00922595" w:rsidRPr="00922595" w:rsidRDefault="00922595" w:rsidP="00922595">
      <w:pPr>
        <w:rPr>
          <w:sz w:val="24"/>
          <w:szCs w:val="24"/>
        </w:rPr>
      </w:pPr>
      <w:r w:rsidRPr="00922595">
        <w:rPr>
          <w:lang w:eastAsia="bg-BG"/>
        </w:rPr>
        <w:t>Дата на първо разрешаване: 12 Април 2007 г.</w:t>
      </w:r>
    </w:p>
    <w:p w14:paraId="40CC6665" w14:textId="5D99367C" w:rsidR="00922595" w:rsidRPr="00922595" w:rsidRDefault="00922595" w:rsidP="00922595">
      <w:r w:rsidRPr="00922595">
        <w:rPr>
          <w:lang w:eastAsia="bg-BG"/>
        </w:rPr>
        <w:t>Дата на последно подновяване: 18 Юни 2012 г.</w:t>
      </w:r>
    </w:p>
    <w:p w14:paraId="0E9D0119" w14:textId="0245C6D7" w:rsidR="002C50EE" w:rsidRDefault="002C50EE" w:rsidP="002C50EE">
      <w:pPr>
        <w:pStyle w:val="Heading1"/>
      </w:pPr>
      <w:r>
        <w:t>10. ДАТА НА АКТУАЛИЗИРАНЕ НА ТЕКСТА</w:t>
      </w:r>
    </w:p>
    <w:bookmarkEnd w:id="0"/>
    <w:p w14:paraId="43FB38A2" w14:textId="3D0D0AE8" w:rsidR="007C605B" w:rsidRPr="003E3126" w:rsidRDefault="00922595" w:rsidP="00922595">
      <w:r>
        <w:t>03/2020</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A69FF"/>
    <w:multiLevelType w:val="hybridMultilevel"/>
    <w:tmpl w:val="97C03DD8"/>
    <w:lvl w:ilvl="0" w:tplc="01AC8638">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02429"/>
    <w:multiLevelType w:val="hybridMultilevel"/>
    <w:tmpl w:val="9AECB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4"/>
  </w:num>
  <w:num w:numId="28">
    <w:abstractNumId w:val="6"/>
  </w:num>
  <w:num w:numId="29">
    <w:abstractNumId w:val="22"/>
  </w:num>
  <w:num w:numId="30">
    <w:abstractNumId w:val="37"/>
  </w:num>
  <w:num w:numId="31">
    <w:abstractNumId w:val="5"/>
  </w:num>
  <w:num w:numId="32">
    <w:abstractNumId w:val="36"/>
  </w:num>
  <w:num w:numId="33">
    <w:abstractNumId w:val="30"/>
  </w:num>
  <w:num w:numId="34">
    <w:abstractNumId w:val="35"/>
  </w:num>
  <w:num w:numId="35">
    <w:abstractNumId w:val="7"/>
  </w:num>
  <w:num w:numId="36">
    <w:abstractNumId w:val="10"/>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22595"/>
    <w:rsid w:val="00936AD0"/>
    <w:rsid w:val="009773E4"/>
    <w:rsid w:val="009B171C"/>
    <w:rsid w:val="009F1313"/>
    <w:rsid w:val="00A20351"/>
    <w:rsid w:val="00A65A81"/>
    <w:rsid w:val="00AA23EC"/>
    <w:rsid w:val="00AC63CE"/>
    <w:rsid w:val="00AC7AC8"/>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lkaloid.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4087</Words>
  <Characters>23300</Characters>
  <Application>Microsoft Office Word</Application>
  <DocSecurity>0</DocSecurity>
  <Lines>194</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2022-06-20T18:39:00Z</dcterms:created>
  <dcterms:modified xsi:type="dcterms:W3CDTF">2022-06-20T18:39:00Z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