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1AF1C29" w:rsidR="007122AD" w:rsidRDefault="00DD466D" w:rsidP="00936AD0">
      <w:pPr>
        <w:pStyle w:val="Heading1"/>
      </w:pPr>
      <w:r>
        <w:t>1.ИМЕ НА ЛЕКАРСТВЕНИЯ ПРОДУКТ</w:t>
      </w:r>
    </w:p>
    <w:p w14:paraId="25D82D35" w14:textId="714B1BB3" w:rsidR="00453D6B" w:rsidRDefault="00453D6B" w:rsidP="00453D6B"/>
    <w:p w14:paraId="7B8FD6AB" w14:textId="77777777" w:rsidR="00453D6B" w:rsidRPr="00453D6B" w:rsidRDefault="00453D6B" w:rsidP="00453D6B">
      <w:pPr>
        <w:rPr>
          <w:sz w:val="24"/>
          <w:szCs w:val="24"/>
          <w:lang w:val="ru-RU"/>
        </w:rPr>
      </w:pPr>
      <w:r w:rsidRPr="00453D6B">
        <w:rPr>
          <w:lang w:eastAsia="bg-BG"/>
        </w:rPr>
        <w:t xml:space="preserve">Амвалкон-Ко 5 </w:t>
      </w:r>
      <w:r w:rsidRPr="00453D6B">
        <w:rPr>
          <w:lang w:val="en-US"/>
        </w:rPr>
        <w:t>mg</w:t>
      </w:r>
      <w:r w:rsidRPr="00453D6B">
        <w:rPr>
          <w:lang w:val="ru-RU"/>
        </w:rPr>
        <w:t xml:space="preserve">/160 </w:t>
      </w:r>
      <w:r w:rsidRPr="00453D6B">
        <w:rPr>
          <w:lang w:val="en-US"/>
        </w:rPr>
        <w:t>mg</w:t>
      </w:r>
      <w:r w:rsidRPr="00453D6B">
        <w:rPr>
          <w:lang w:val="ru-RU"/>
        </w:rPr>
        <w:t xml:space="preserve">/12,5 </w:t>
      </w:r>
      <w:r w:rsidRPr="00453D6B">
        <w:rPr>
          <w:lang w:val="en-US"/>
        </w:rPr>
        <w:t>mg</w:t>
      </w:r>
      <w:r w:rsidRPr="00453D6B">
        <w:rPr>
          <w:lang w:val="ru-RU"/>
        </w:rPr>
        <w:t xml:space="preserve"> </w:t>
      </w:r>
      <w:r w:rsidRPr="00453D6B">
        <w:rPr>
          <w:lang w:eastAsia="bg-BG"/>
        </w:rPr>
        <w:t>филмирани таблетки</w:t>
      </w:r>
    </w:p>
    <w:p w14:paraId="69728CDF" w14:textId="582B6331" w:rsidR="00453D6B" w:rsidRPr="00453D6B" w:rsidRDefault="00453D6B" w:rsidP="00453D6B">
      <w:r w:rsidRPr="00453D6B">
        <w:rPr>
          <w:lang w:val="en-US"/>
        </w:rPr>
        <w:t xml:space="preserve">Amvalcon-Co </w:t>
      </w:r>
      <w:r w:rsidRPr="00453D6B">
        <w:rPr>
          <w:lang w:eastAsia="bg-BG"/>
        </w:rPr>
        <w:t xml:space="preserve">5 </w:t>
      </w:r>
      <w:r w:rsidRPr="00453D6B">
        <w:rPr>
          <w:lang w:val="en-US"/>
        </w:rPr>
        <w:t>mg/160 mg/12</w:t>
      </w:r>
      <w:proofErr w:type="gramStart"/>
      <w:r w:rsidRPr="00453D6B">
        <w:rPr>
          <w:lang w:val="en-US"/>
        </w:rPr>
        <w:t>,5</w:t>
      </w:r>
      <w:proofErr w:type="gramEnd"/>
      <w:r w:rsidRPr="00453D6B">
        <w:rPr>
          <w:lang w:val="en-US"/>
        </w:rPr>
        <w:t xml:space="preserve"> mg film-coated tablets</w:t>
      </w:r>
    </w:p>
    <w:p w14:paraId="6920A680" w14:textId="13893F6C" w:rsidR="00C40420" w:rsidRDefault="00DD466D" w:rsidP="004A448E">
      <w:pPr>
        <w:pStyle w:val="Heading1"/>
      </w:pPr>
      <w:r>
        <w:t>2. КАЧЕСТВЕН И КОЛИЧЕСТВЕН СЪСТАВ</w:t>
      </w:r>
    </w:p>
    <w:p w14:paraId="1352C5F0" w14:textId="69804866" w:rsidR="00453D6B" w:rsidRDefault="00453D6B" w:rsidP="00453D6B"/>
    <w:p w14:paraId="0C8FADAD" w14:textId="77777777" w:rsidR="00453D6B" w:rsidRPr="00453D6B" w:rsidRDefault="00453D6B" w:rsidP="00453D6B">
      <w:pPr>
        <w:rPr>
          <w:sz w:val="24"/>
          <w:szCs w:val="24"/>
        </w:rPr>
      </w:pPr>
      <w:r w:rsidRPr="00453D6B">
        <w:rPr>
          <w:lang w:eastAsia="bg-BG"/>
        </w:rPr>
        <w:t xml:space="preserve">Амвалкон-Ко 5 </w:t>
      </w:r>
      <w:r w:rsidRPr="00453D6B">
        <w:rPr>
          <w:i/>
          <w:iCs/>
          <w:lang w:val="en-US"/>
        </w:rPr>
        <w:t>mg</w:t>
      </w:r>
      <w:r w:rsidRPr="00453D6B">
        <w:rPr>
          <w:i/>
          <w:iCs/>
          <w:lang w:val="ru-RU"/>
        </w:rPr>
        <w:t xml:space="preserve">/160 </w:t>
      </w:r>
      <w:r w:rsidRPr="00453D6B">
        <w:rPr>
          <w:i/>
          <w:iCs/>
          <w:lang w:val="en-US"/>
        </w:rPr>
        <w:t>ms</w:t>
      </w:r>
      <w:r w:rsidRPr="00453D6B">
        <w:rPr>
          <w:i/>
          <w:iCs/>
          <w:lang w:val="ru-RU"/>
        </w:rPr>
        <w:t>/1</w:t>
      </w:r>
      <w:r w:rsidRPr="00453D6B">
        <w:rPr>
          <w:i/>
          <w:iCs/>
          <w:lang w:eastAsia="bg-BG"/>
        </w:rPr>
        <w:t xml:space="preserve">2,5 </w:t>
      </w:r>
      <w:r w:rsidRPr="00453D6B">
        <w:rPr>
          <w:i/>
          <w:iCs/>
          <w:lang w:val="en-US"/>
        </w:rPr>
        <w:t>mg</w:t>
      </w:r>
      <w:r w:rsidRPr="00453D6B">
        <w:rPr>
          <w:lang w:val="ru-RU"/>
        </w:rPr>
        <w:t xml:space="preserve"> </w:t>
      </w:r>
      <w:r w:rsidRPr="00453D6B">
        <w:rPr>
          <w:lang w:eastAsia="bg-BG"/>
        </w:rPr>
        <w:t>филмирани таблетки</w:t>
      </w:r>
    </w:p>
    <w:p w14:paraId="2B7C99A8" w14:textId="77777777" w:rsidR="00453D6B" w:rsidRDefault="00453D6B" w:rsidP="00453D6B">
      <w:pPr>
        <w:rPr>
          <w:lang w:eastAsia="bg-BG"/>
        </w:rPr>
      </w:pPr>
    </w:p>
    <w:p w14:paraId="7F06847C" w14:textId="31EEA6AA" w:rsidR="00453D6B" w:rsidRPr="00453D6B" w:rsidRDefault="00453D6B" w:rsidP="00453D6B">
      <w:pPr>
        <w:rPr>
          <w:sz w:val="24"/>
          <w:szCs w:val="24"/>
        </w:rPr>
      </w:pPr>
      <w:r w:rsidRPr="00453D6B">
        <w:rPr>
          <w:lang w:eastAsia="bg-BG"/>
        </w:rPr>
        <w:t xml:space="preserve">Всяка филмирана таблетка съдържа 5 </w:t>
      </w:r>
      <w:r w:rsidRPr="00453D6B">
        <w:rPr>
          <w:lang w:val="en-US"/>
        </w:rPr>
        <w:t>mg</w:t>
      </w:r>
      <w:r w:rsidRPr="00453D6B">
        <w:t xml:space="preserve"> </w:t>
      </w:r>
      <w:r w:rsidRPr="00453D6B">
        <w:rPr>
          <w:lang w:eastAsia="bg-BG"/>
        </w:rPr>
        <w:t>амлодипин (</w:t>
      </w:r>
      <w:r w:rsidRPr="00453D6B">
        <w:rPr>
          <w:i/>
          <w:iCs/>
          <w:lang w:val="en-US"/>
        </w:rPr>
        <w:t>amlodipine</w:t>
      </w:r>
      <w:r w:rsidRPr="00453D6B">
        <w:rPr>
          <w:i/>
          <w:iCs/>
        </w:rPr>
        <w:t>)</w:t>
      </w:r>
      <w:r w:rsidRPr="00453D6B">
        <w:t xml:space="preserve"> </w:t>
      </w:r>
      <w:r w:rsidRPr="00453D6B">
        <w:rPr>
          <w:lang w:eastAsia="bg-BG"/>
        </w:rPr>
        <w:t>като амлодипинов безилат (</w:t>
      </w:r>
      <w:r w:rsidRPr="00453D6B">
        <w:rPr>
          <w:i/>
          <w:iCs/>
          <w:lang w:val="en-US"/>
        </w:rPr>
        <w:t>as</w:t>
      </w:r>
      <w:r w:rsidRPr="00453D6B">
        <w:rPr>
          <w:i/>
          <w:iCs/>
        </w:rPr>
        <w:t xml:space="preserve"> </w:t>
      </w:r>
      <w:r w:rsidRPr="00453D6B">
        <w:rPr>
          <w:i/>
          <w:iCs/>
          <w:lang w:val="en-US"/>
        </w:rPr>
        <w:t>amlodipine</w:t>
      </w:r>
      <w:r w:rsidRPr="00453D6B">
        <w:rPr>
          <w:i/>
          <w:iCs/>
        </w:rPr>
        <w:t xml:space="preserve"> </w:t>
      </w:r>
      <w:r w:rsidRPr="00453D6B">
        <w:rPr>
          <w:i/>
          <w:iCs/>
          <w:lang w:val="en-US"/>
        </w:rPr>
        <w:t>besilate</w:t>
      </w:r>
      <w:r w:rsidRPr="00453D6B">
        <w:rPr>
          <w:i/>
          <w:iCs/>
        </w:rPr>
        <w:t>),</w:t>
      </w:r>
      <w:r w:rsidRPr="00453D6B">
        <w:t xml:space="preserve"> </w:t>
      </w:r>
      <w:r w:rsidRPr="00453D6B">
        <w:rPr>
          <w:lang w:eastAsia="bg-BG"/>
        </w:rPr>
        <w:t xml:space="preserve">160 </w:t>
      </w:r>
      <w:r w:rsidRPr="00453D6B">
        <w:rPr>
          <w:lang w:val="en-US"/>
        </w:rPr>
        <w:t>mg</w:t>
      </w:r>
      <w:r w:rsidRPr="00453D6B">
        <w:t xml:space="preserve"> </w:t>
      </w:r>
      <w:r w:rsidRPr="00453D6B">
        <w:rPr>
          <w:lang w:eastAsia="bg-BG"/>
        </w:rPr>
        <w:t>валсартан (</w:t>
      </w:r>
      <w:r w:rsidRPr="00453D6B">
        <w:rPr>
          <w:i/>
          <w:iCs/>
          <w:lang w:val="en-US"/>
        </w:rPr>
        <w:t>valsartan</w:t>
      </w:r>
      <w:r w:rsidRPr="00453D6B">
        <w:rPr>
          <w:i/>
          <w:iCs/>
        </w:rPr>
        <w:t>)</w:t>
      </w:r>
      <w:r w:rsidRPr="00453D6B">
        <w:t xml:space="preserve"> </w:t>
      </w:r>
      <w:r w:rsidRPr="00453D6B">
        <w:rPr>
          <w:lang w:eastAsia="bg-BG"/>
        </w:rPr>
        <w:t xml:space="preserve">и </w:t>
      </w:r>
      <w:r w:rsidRPr="00453D6B">
        <w:t xml:space="preserve">12,5 </w:t>
      </w:r>
      <w:r w:rsidRPr="00453D6B">
        <w:rPr>
          <w:lang w:val="en-US"/>
        </w:rPr>
        <w:t>mg</w:t>
      </w:r>
      <w:r w:rsidRPr="00453D6B">
        <w:t xml:space="preserve"> </w:t>
      </w:r>
      <w:r>
        <w:rPr>
          <w:lang w:eastAsia="bg-BG"/>
        </w:rPr>
        <w:t xml:space="preserve">хидрохлоротиазид </w:t>
      </w:r>
      <w:r>
        <w:rPr>
          <w:i/>
          <w:iCs/>
        </w:rPr>
        <w:t>(</w:t>
      </w:r>
      <w:r w:rsidRPr="00453D6B">
        <w:rPr>
          <w:i/>
          <w:iCs/>
          <w:lang w:val="en-US"/>
        </w:rPr>
        <w:t>hydrochlorothiazide</w:t>
      </w:r>
      <w:r w:rsidRPr="00453D6B">
        <w:rPr>
          <w:i/>
          <w:iCs/>
        </w:rPr>
        <w:t>).</w:t>
      </w:r>
    </w:p>
    <w:p w14:paraId="79666471" w14:textId="77777777" w:rsidR="00453D6B" w:rsidRPr="00453D6B" w:rsidRDefault="00453D6B" w:rsidP="00453D6B"/>
    <w:p w14:paraId="614984C4" w14:textId="661F89F6" w:rsidR="008A6AF2" w:rsidRDefault="00DD466D" w:rsidP="002C50EE">
      <w:pPr>
        <w:pStyle w:val="Heading1"/>
      </w:pPr>
      <w:r>
        <w:t>3. ЛЕКАРСТВЕНА ФОРМА</w:t>
      </w:r>
    </w:p>
    <w:p w14:paraId="62FC8A97" w14:textId="0D5DB619" w:rsidR="00453D6B" w:rsidRDefault="00453D6B" w:rsidP="00453D6B"/>
    <w:p w14:paraId="1D52FBD1" w14:textId="77777777" w:rsidR="00453D6B" w:rsidRPr="00453D6B" w:rsidRDefault="00453D6B" w:rsidP="00453D6B">
      <w:pPr>
        <w:rPr>
          <w:sz w:val="24"/>
          <w:szCs w:val="24"/>
        </w:rPr>
      </w:pPr>
      <w:r w:rsidRPr="00453D6B">
        <w:rPr>
          <w:lang w:eastAsia="bg-BG"/>
        </w:rPr>
        <w:t>Филмирана таблетка.</w:t>
      </w:r>
    </w:p>
    <w:p w14:paraId="117319D0" w14:textId="77777777" w:rsidR="00453D6B" w:rsidRDefault="00453D6B" w:rsidP="00453D6B">
      <w:pPr>
        <w:rPr>
          <w:lang w:eastAsia="bg-BG"/>
        </w:rPr>
      </w:pPr>
    </w:p>
    <w:p w14:paraId="13933BE6" w14:textId="126D9829" w:rsidR="00453D6B" w:rsidRPr="00453D6B" w:rsidRDefault="00453D6B" w:rsidP="00453D6B">
      <w:pPr>
        <w:rPr>
          <w:sz w:val="24"/>
          <w:szCs w:val="24"/>
        </w:rPr>
      </w:pPr>
      <w:r w:rsidRPr="00453D6B">
        <w:rPr>
          <w:lang w:eastAsia="bg-BG"/>
        </w:rPr>
        <w:t xml:space="preserve">Бели, продълговати, двойноизпъкнали таблетки с вдлъбнато релефно означение </w:t>
      </w:r>
      <w:r w:rsidRPr="00453D6B">
        <w:rPr>
          <w:lang w:val="ru-RU"/>
        </w:rPr>
        <w:t>„</w:t>
      </w:r>
      <w:r w:rsidRPr="00453D6B">
        <w:rPr>
          <w:lang w:val="en-US"/>
        </w:rPr>
        <w:t>LLL</w:t>
      </w:r>
      <w:r w:rsidRPr="00453D6B">
        <w:rPr>
          <w:lang w:val="ru-RU"/>
        </w:rPr>
        <w:t xml:space="preserve">“ </w:t>
      </w:r>
      <w:r w:rsidRPr="00453D6B">
        <w:rPr>
          <w:lang w:eastAsia="bg-BG"/>
        </w:rPr>
        <w:t>от едната страна и гладки от другата страна.</w:t>
      </w:r>
    </w:p>
    <w:p w14:paraId="5F1F9E7E" w14:textId="77777777" w:rsidR="00453D6B" w:rsidRPr="00453D6B" w:rsidRDefault="00453D6B" w:rsidP="00453D6B"/>
    <w:p w14:paraId="490FC2C4" w14:textId="0F4A4A75" w:rsidR="002C50EE" w:rsidRDefault="002C50EE" w:rsidP="002C50EE">
      <w:pPr>
        <w:pStyle w:val="Heading1"/>
      </w:pPr>
      <w:r>
        <w:t>4. КЛИНИЧНИ ДАННИ</w:t>
      </w:r>
    </w:p>
    <w:p w14:paraId="74330405" w14:textId="07B20DE4" w:rsidR="007122AD" w:rsidRDefault="002C50EE" w:rsidP="00936AD0">
      <w:pPr>
        <w:pStyle w:val="Heading2"/>
      </w:pPr>
      <w:r>
        <w:t>4.1. Терапевтични показания</w:t>
      </w:r>
    </w:p>
    <w:p w14:paraId="54CBA8B0" w14:textId="24133F02" w:rsidR="00453D6B" w:rsidRDefault="00453D6B" w:rsidP="00453D6B"/>
    <w:p w14:paraId="1164E5C1" w14:textId="7F494BBF" w:rsidR="00453D6B" w:rsidRDefault="00453D6B" w:rsidP="00453D6B">
      <w:r>
        <w:t>Лечение на есенциална хипертония като заместителна терапия при възрастни пациенти, при които е постигнат задоволителен контрол върху артериалното налягане с комбинацията амлодипин, валсартан и хидрохлоротиазид (НСТ), прилагани като три отделни лекарствени форми или като фиксирана двойна комбинация и отделна лекарствена форма.</w:t>
      </w:r>
    </w:p>
    <w:p w14:paraId="39EBD54C" w14:textId="77777777" w:rsidR="00453D6B" w:rsidRPr="00453D6B" w:rsidRDefault="00453D6B" w:rsidP="00453D6B"/>
    <w:p w14:paraId="53F5B866" w14:textId="2EF2D931" w:rsidR="007122AD" w:rsidRDefault="002C50EE" w:rsidP="00936AD0">
      <w:pPr>
        <w:pStyle w:val="Heading2"/>
      </w:pPr>
      <w:r>
        <w:t>4.2. Дозировка и начин на приложение</w:t>
      </w:r>
    </w:p>
    <w:p w14:paraId="35830AFD" w14:textId="2762A8A4" w:rsidR="00453D6B" w:rsidRDefault="00453D6B" w:rsidP="00453D6B"/>
    <w:p w14:paraId="346A5379" w14:textId="77777777" w:rsidR="00453D6B" w:rsidRPr="00453D6B" w:rsidRDefault="00453D6B" w:rsidP="00453D6B">
      <w:pPr>
        <w:pStyle w:val="Heading3"/>
        <w:rPr>
          <w:rFonts w:eastAsia="Times New Roman"/>
          <w:u w:val="single"/>
        </w:rPr>
      </w:pPr>
      <w:r w:rsidRPr="00453D6B">
        <w:rPr>
          <w:rFonts w:eastAsia="Times New Roman"/>
          <w:u w:val="single"/>
          <w:lang w:eastAsia="bg-BG"/>
        </w:rPr>
        <w:t>Дозировка</w:t>
      </w:r>
    </w:p>
    <w:p w14:paraId="6F13B9CE" w14:textId="77777777" w:rsidR="00453D6B" w:rsidRPr="00453D6B" w:rsidRDefault="00453D6B" w:rsidP="00453D6B">
      <w:pPr>
        <w:spacing w:line="240" w:lineRule="auto"/>
        <w:rPr>
          <w:rFonts w:eastAsia="Times New Roman" w:cs="Arial"/>
          <w:color w:val="000000"/>
          <w:lang w:eastAsia="bg-BG"/>
        </w:rPr>
      </w:pPr>
    </w:p>
    <w:p w14:paraId="6E110C2A" w14:textId="39CFAC5A" w:rsidR="00453D6B" w:rsidRPr="00453D6B" w:rsidRDefault="00453D6B" w:rsidP="00453D6B">
      <w:pPr>
        <w:spacing w:line="240" w:lineRule="auto"/>
        <w:rPr>
          <w:rFonts w:eastAsia="Times New Roman" w:cs="Arial"/>
        </w:rPr>
      </w:pPr>
      <w:r w:rsidRPr="00453D6B">
        <w:rPr>
          <w:rFonts w:eastAsia="Times New Roman" w:cs="Arial"/>
          <w:color w:val="000000"/>
          <w:lang w:eastAsia="bg-BG"/>
        </w:rPr>
        <w:t>Препоръчваната доза Амвалкон-Ко е една таблетка дневно, за предпочитане сутрин.</w:t>
      </w:r>
    </w:p>
    <w:p w14:paraId="49467F85" w14:textId="77777777" w:rsidR="00453D6B" w:rsidRPr="00453D6B" w:rsidRDefault="00453D6B" w:rsidP="00453D6B">
      <w:pPr>
        <w:spacing w:line="240" w:lineRule="auto"/>
        <w:rPr>
          <w:rFonts w:eastAsia="Times New Roman" w:cs="Arial"/>
          <w:color w:val="000000"/>
          <w:lang w:eastAsia="bg-BG"/>
        </w:rPr>
      </w:pPr>
    </w:p>
    <w:p w14:paraId="1F0CA4D7" w14:textId="62CC0E1E" w:rsidR="00453D6B" w:rsidRPr="00453D6B" w:rsidRDefault="00453D6B" w:rsidP="00453D6B">
      <w:pPr>
        <w:spacing w:line="240" w:lineRule="auto"/>
        <w:rPr>
          <w:rFonts w:eastAsia="Times New Roman" w:cs="Arial"/>
        </w:rPr>
      </w:pPr>
      <w:r w:rsidRPr="00453D6B">
        <w:rPr>
          <w:rFonts w:eastAsia="Times New Roman" w:cs="Arial"/>
          <w:color w:val="000000"/>
          <w:lang w:eastAsia="bg-BG"/>
        </w:rPr>
        <w:t>Преди да преминат на лечение с Амвалкон-Ко пациентите трябва да бъдат на фиксирани дози от съответните монокомпоненти, които приемат по същото време. Дозата на Амвалкон-Ко се определя на база дозите на отделните компоненти от комбинацията в момента на преминаването.</w:t>
      </w:r>
    </w:p>
    <w:p w14:paraId="2B82AFC7" w14:textId="77777777" w:rsidR="00453D6B" w:rsidRPr="00453D6B" w:rsidRDefault="00453D6B" w:rsidP="00453D6B">
      <w:pPr>
        <w:rPr>
          <w:rFonts w:eastAsia="Times New Roman" w:cs="Arial"/>
          <w:color w:val="000000"/>
          <w:lang w:eastAsia="bg-BG"/>
        </w:rPr>
      </w:pPr>
    </w:p>
    <w:p w14:paraId="0EEC61DD" w14:textId="4F9E3AB6" w:rsidR="00453D6B" w:rsidRPr="00453D6B" w:rsidRDefault="00453D6B" w:rsidP="00453D6B">
      <w:pPr>
        <w:rPr>
          <w:rFonts w:eastAsia="Times New Roman" w:cs="Arial"/>
          <w:color w:val="000000"/>
          <w:lang w:val="ru-RU"/>
        </w:rPr>
      </w:pPr>
      <w:r w:rsidRPr="00453D6B">
        <w:rPr>
          <w:rFonts w:eastAsia="Times New Roman" w:cs="Arial"/>
          <w:color w:val="000000"/>
          <w:lang w:eastAsia="bg-BG"/>
        </w:rPr>
        <w:lastRenderedPageBreak/>
        <w:t xml:space="preserve">Максималната препоръчвана доза Амвалкон-Ко е 10 </w:t>
      </w:r>
      <w:r w:rsidRPr="00453D6B">
        <w:rPr>
          <w:rFonts w:eastAsia="Times New Roman" w:cs="Arial"/>
          <w:color w:val="000000"/>
          <w:lang w:val="en-US"/>
        </w:rPr>
        <w:t>mg</w:t>
      </w:r>
      <w:r w:rsidRPr="00453D6B">
        <w:rPr>
          <w:rFonts w:eastAsia="Times New Roman" w:cs="Arial"/>
          <w:color w:val="000000"/>
          <w:lang w:val="ru-RU"/>
        </w:rPr>
        <w:t xml:space="preserve">/320 </w:t>
      </w:r>
      <w:r w:rsidRPr="00453D6B">
        <w:rPr>
          <w:rFonts w:eastAsia="Times New Roman" w:cs="Arial"/>
          <w:color w:val="000000"/>
          <w:lang w:val="en-US"/>
        </w:rPr>
        <w:t>mg</w:t>
      </w:r>
      <w:r w:rsidRPr="00453D6B">
        <w:rPr>
          <w:rFonts w:eastAsia="Times New Roman" w:cs="Arial"/>
          <w:color w:val="000000"/>
          <w:lang w:val="ru-RU"/>
        </w:rPr>
        <w:t xml:space="preserve">/25 </w:t>
      </w:r>
      <w:r w:rsidRPr="00453D6B">
        <w:rPr>
          <w:rFonts w:eastAsia="Times New Roman" w:cs="Arial"/>
          <w:color w:val="000000"/>
          <w:lang w:val="en-US"/>
        </w:rPr>
        <w:t>mg</w:t>
      </w:r>
      <w:r w:rsidRPr="00453D6B">
        <w:rPr>
          <w:rFonts w:eastAsia="Times New Roman" w:cs="Arial"/>
          <w:color w:val="000000"/>
          <w:lang w:val="ru-RU"/>
        </w:rPr>
        <w:t>.</w:t>
      </w:r>
    </w:p>
    <w:p w14:paraId="043F34A8" w14:textId="07D3D106" w:rsidR="00453D6B" w:rsidRPr="00453D6B" w:rsidRDefault="00453D6B" w:rsidP="00453D6B">
      <w:pPr>
        <w:rPr>
          <w:rFonts w:eastAsia="Times New Roman" w:cs="Arial"/>
          <w:color w:val="000000"/>
          <w:lang w:val="ru-RU"/>
        </w:rPr>
      </w:pPr>
    </w:p>
    <w:p w14:paraId="7A917FA0" w14:textId="77777777" w:rsidR="00453D6B" w:rsidRPr="00453D6B" w:rsidRDefault="00453D6B" w:rsidP="00453D6B">
      <w:pPr>
        <w:spacing w:line="240" w:lineRule="auto"/>
        <w:rPr>
          <w:rFonts w:eastAsia="Times New Roman" w:cs="Arial"/>
        </w:rPr>
      </w:pPr>
      <w:r w:rsidRPr="00453D6B">
        <w:rPr>
          <w:rFonts w:eastAsia="Times New Roman" w:cs="Arial"/>
          <w:i/>
          <w:iCs/>
          <w:color w:val="000000"/>
          <w:u w:val="single"/>
          <w:lang w:eastAsia="bg-BG"/>
        </w:rPr>
        <w:t>Специални популации</w:t>
      </w:r>
    </w:p>
    <w:p w14:paraId="3ADA2678" w14:textId="77777777" w:rsidR="00453D6B" w:rsidRPr="00453D6B" w:rsidRDefault="00453D6B" w:rsidP="00453D6B">
      <w:pPr>
        <w:spacing w:line="240" w:lineRule="auto"/>
        <w:rPr>
          <w:rFonts w:eastAsia="Times New Roman" w:cs="Arial"/>
        </w:rPr>
      </w:pPr>
      <w:r w:rsidRPr="00453D6B">
        <w:rPr>
          <w:rFonts w:eastAsia="Times New Roman" w:cs="Arial"/>
          <w:i/>
          <w:iCs/>
          <w:color w:val="000000"/>
          <w:lang w:eastAsia="bg-BG"/>
        </w:rPr>
        <w:t>Бъбречно увреждане</w:t>
      </w:r>
    </w:p>
    <w:p w14:paraId="5E02A17C" w14:textId="77777777"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Поради хидрохлоротиазидната компонента Амвалкон-Ко е противопоказан при пациенти с анурия (вж. точка 4.3) и при пациенти с тежко бъбречно увреждане (скорост на гломерулна филтрация </w:t>
      </w:r>
      <w:r w:rsidRPr="00453D6B">
        <w:rPr>
          <w:rFonts w:eastAsia="Times New Roman" w:cs="Arial"/>
          <w:color w:val="000000"/>
          <w:lang w:val="ru-RU"/>
        </w:rPr>
        <w:t>(</w:t>
      </w:r>
      <w:r w:rsidRPr="00453D6B">
        <w:rPr>
          <w:rFonts w:eastAsia="Times New Roman" w:cs="Arial"/>
          <w:color w:val="000000"/>
          <w:lang w:val="en-US"/>
        </w:rPr>
        <w:t>GFR</w:t>
      </w:r>
      <w:r w:rsidRPr="00453D6B">
        <w:rPr>
          <w:rFonts w:eastAsia="Times New Roman" w:cs="Arial"/>
          <w:color w:val="000000"/>
          <w:lang w:val="ru-RU"/>
        </w:rPr>
        <w:t xml:space="preserve">) </w:t>
      </w:r>
      <w:r w:rsidRPr="00453D6B">
        <w:rPr>
          <w:rFonts w:eastAsia="Times New Roman" w:cs="Arial"/>
          <w:color w:val="000000"/>
          <w:lang w:eastAsia="bg-BG"/>
        </w:rPr>
        <w:t xml:space="preserve">&lt;30 </w:t>
      </w:r>
      <w:r w:rsidRPr="00453D6B">
        <w:rPr>
          <w:rFonts w:eastAsia="Times New Roman" w:cs="Arial"/>
          <w:color w:val="000000"/>
          <w:lang w:val="en-US"/>
        </w:rPr>
        <w:t>ml</w:t>
      </w:r>
      <w:r w:rsidRPr="00453D6B">
        <w:rPr>
          <w:rFonts w:eastAsia="Times New Roman" w:cs="Arial"/>
          <w:color w:val="000000"/>
          <w:lang w:val="ru-RU"/>
        </w:rPr>
        <w:t>/</w:t>
      </w:r>
      <w:r w:rsidRPr="00453D6B">
        <w:rPr>
          <w:rFonts w:eastAsia="Times New Roman" w:cs="Arial"/>
          <w:color w:val="000000"/>
          <w:lang w:val="en-US"/>
        </w:rPr>
        <w:t>min</w:t>
      </w:r>
      <w:r w:rsidRPr="00453D6B">
        <w:rPr>
          <w:rFonts w:eastAsia="Times New Roman" w:cs="Arial"/>
          <w:color w:val="000000"/>
          <w:lang w:val="ru-RU"/>
        </w:rPr>
        <w:t xml:space="preserve">/1,73 </w:t>
      </w:r>
      <w:r w:rsidRPr="00453D6B">
        <w:rPr>
          <w:rFonts w:eastAsia="Times New Roman" w:cs="Arial"/>
          <w:color w:val="000000"/>
          <w:lang w:val="en-US"/>
        </w:rPr>
        <w:t>m</w:t>
      </w:r>
      <w:r w:rsidRPr="00453D6B">
        <w:rPr>
          <w:rFonts w:eastAsia="Times New Roman" w:cs="Arial"/>
          <w:color w:val="000000"/>
          <w:vertAlign w:val="superscript"/>
          <w:lang w:val="ru-RU"/>
        </w:rPr>
        <w:t>2</w:t>
      </w:r>
      <w:r w:rsidRPr="00453D6B">
        <w:rPr>
          <w:rFonts w:eastAsia="Times New Roman" w:cs="Arial"/>
          <w:color w:val="000000"/>
          <w:lang w:eastAsia="bg-BG"/>
        </w:rPr>
        <w:t>) (вж. точки 4.3,4.4 и 5.2).</w:t>
      </w:r>
    </w:p>
    <w:p w14:paraId="300B730A" w14:textId="77777777" w:rsidR="00453D6B" w:rsidRPr="00453D6B" w:rsidRDefault="00453D6B" w:rsidP="00453D6B">
      <w:pPr>
        <w:spacing w:line="240" w:lineRule="auto"/>
        <w:rPr>
          <w:rFonts w:eastAsia="Times New Roman" w:cs="Arial"/>
          <w:color w:val="000000"/>
          <w:lang w:eastAsia="bg-BG"/>
        </w:rPr>
      </w:pPr>
    </w:p>
    <w:p w14:paraId="25F9EE5C" w14:textId="41D1FE09" w:rsidR="00453D6B" w:rsidRPr="00453D6B" w:rsidRDefault="00453D6B" w:rsidP="00453D6B">
      <w:pPr>
        <w:spacing w:line="240" w:lineRule="auto"/>
        <w:rPr>
          <w:rFonts w:eastAsia="Times New Roman" w:cs="Arial"/>
        </w:rPr>
      </w:pPr>
      <w:r w:rsidRPr="00453D6B">
        <w:rPr>
          <w:rFonts w:eastAsia="Times New Roman" w:cs="Arial"/>
          <w:color w:val="000000"/>
          <w:lang w:eastAsia="bg-BG"/>
        </w:rPr>
        <w:t>Не се налага корекция на началната доза при пациенти с леко до умерено бъбречно увреждане (вж. точки 4.4 и 5.2).</w:t>
      </w:r>
    </w:p>
    <w:p w14:paraId="297327FE" w14:textId="77777777" w:rsidR="00453D6B" w:rsidRPr="00453D6B" w:rsidRDefault="00453D6B" w:rsidP="00453D6B">
      <w:pPr>
        <w:spacing w:line="240" w:lineRule="auto"/>
        <w:rPr>
          <w:rFonts w:eastAsia="Times New Roman" w:cs="Arial"/>
          <w:i/>
          <w:iCs/>
          <w:color w:val="000000"/>
          <w:lang w:eastAsia="bg-BG"/>
        </w:rPr>
      </w:pPr>
    </w:p>
    <w:p w14:paraId="003A10E0" w14:textId="75E33B9F" w:rsidR="00453D6B" w:rsidRPr="00453D6B" w:rsidRDefault="00453D6B" w:rsidP="00453D6B">
      <w:pPr>
        <w:spacing w:line="240" w:lineRule="auto"/>
        <w:rPr>
          <w:rFonts w:eastAsia="Times New Roman" w:cs="Arial"/>
        </w:rPr>
      </w:pPr>
      <w:r w:rsidRPr="00453D6B">
        <w:rPr>
          <w:rFonts w:eastAsia="Times New Roman" w:cs="Arial"/>
          <w:i/>
          <w:iCs/>
          <w:color w:val="000000"/>
          <w:lang w:eastAsia="bg-BG"/>
        </w:rPr>
        <w:t>Чернодробно увреждане</w:t>
      </w:r>
    </w:p>
    <w:p w14:paraId="4EA5FF7F" w14:textId="77777777"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Поради валсартановата компонента Амвалкон-Ко е противопоказан при пациенти с тежко чернодробно увреждане (вж. точка 4.3). При пациенти с леко до умерено чернодробно увреждане без холестаза, максималната препоръчвана доза валсартан е 80 </w:t>
      </w:r>
      <w:r w:rsidRPr="00453D6B">
        <w:rPr>
          <w:rFonts w:eastAsia="Times New Roman" w:cs="Arial"/>
          <w:color w:val="000000"/>
          <w:lang w:val="en-US"/>
        </w:rPr>
        <w:t>mg</w:t>
      </w:r>
      <w:r w:rsidRPr="00453D6B">
        <w:rPr>
          <w:rFonts w:eastAsia="Times New Roman" w:cs="Arial"/>
          <w:color w:val="000000"/>
          <w:lang w:val="ru-RU"/>
        </w:rPr>
        <w:t xml:space="preserve"> </w:t>
      </w:r>
      <w:r w:rsidRPr="00453D6B">
        <w:rPr>
          <w:rFonts w:eastAsia="Times New Roman" w:cs="Arial"/>
          <w:color w:val="000000"/>
          <w:lang w:eastAsia="bg-BG"/>
        </w:rPr>
        <w:t>и поради тази причина Амвалкон-Ко не е подходящ при тази група пациенти (вж. точки 4.3,4.4 и 5.2). Препоръки за дозата на амлодипин при пациенти с леко до умерено чернодробно увреждане не са установени. При преминаване на подходящи пациенти с хипертония (вж. точка 4.1) и чернодробно увреждане към лечение с Амвалкон-Ко, трябва да се използва най-ниската налична доза амлодипин.</w:t>
      </w:r>
    </w:p>
    <w:p w14:paraId="0ADCCEB8" w14:textId="77777777" w:rsidR="00453D6B" w:rsidRPr="00453D6B" w:rsidRDefault="00453D6B" w:rsidP="00453D6B">
      <w:pPr>
        <w:spacing w:line="240" w:lineRule="auto"/>
        <w:rPr>
          <w:rFonts w:eastAsia="Times New Roman" w:cs="Arial"/>
          <w:i/>
          <w:iCs/>
          <w:color w:val="000000"/>
          <w:lang w:eastAsia="bg-BG"/>
        </w:rPr>
      </w:pPr>
    </w:p>
    <w:p w14:paraId="514785BA" w14:textId="42492352" w:rsidR="00453D6B" w:rsidRPr="00453D6B" w:rsidRDefault="00453D6B" w:rsidP="00453D6B">
      <w:pPr>
        <w:spacing w:line="240" w:lineRule="auto"/>
        <w:rPr>
          <w:rFonts w:eastAsia="Times New Roman" w:cs="Arial"/>
        </w:rPr>
      </w:pPr>
      <w:r w:rsidRPr="00453D6B">
        <w:rPr>
          <w:rFonts w:eastAsia="Times New Roman" w:cs="Arial"/>
          <w:i/>
          <w:iCs/>
          <w:color w:val="000000"/>
          <w:lang w:eastAsia="bg-BG"/>
        </w:rPr>
        <w:t>Сърдечна недостатъчност</w:t>
      </w:r>
      <w:r w:rsidRPr="00453D6B">
        <w:rPr>
          <w:rFonts w:eastAsia="Times New Roman" w:cs="Arial"/>
          <w:color w:val="000000"/>
          <w:lang w:eastAsia="bg-BG"/>
        </w:rPr>
        <w:t xml:space="preserve"> и </w:t>
      </w:r>
      <w:r w:rsidRPr="00453D6B">
        <w:rPr>
          <w:rFonts w:eastAsia="Times New Roman" w:cs="Arial"/>
          <w:i/>
          <w:iCs/>
          <w:color w:val="000000"/>
          <w:lang w:eastAsia="bg-BG"/>
        </w:rPr>
        <w:t>коронарна болест на сърцето</w:t>
      </w:r>
    </w:p>
    <w:p w14:paraId="3FE20996" w14:textId="77777777"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Съществува ограничен опит с употребата на Амвалкон-Ко, особено в максимални дози, при пациенти със сърдечна недостатъчност и коронарна болест на сърцето. Препоръчва се повишено внимание при пациенти със сърдечна недостатъчност и коронарна болест на сърцето, особено при прилагане на максималната доза амлодипин/валсарган/хидрохлоротиазид 10 </w:t>
      </w:r>
      <w:r w:rsidRPr="00453D6B">
        <w:rPr>
          <w:rFonts w:eastAsia="Times New Roman" w:cs="Arial"/>
          <w:color w:val="000000"/>
          <w:lang w:val="en-US"/>
        </w:rPr>
        <w:t>mg</w:t>
      </w:r>
      <w:r w:rsidRPr="00453D6B">
        <w:rPr>
          <w:rFonts w:eastAsia="Times New Roman" w:cs="Arial"/>
          <w:color w:val="000000"/>
          <w:lang w:val="ru-RU"/>
        </w:rPr>
        <w:t xml:space="preserve">/320 </w:t>
      </w:r>
      <w:r w:rsidRPr="00453D6B">
        <w:rPr>
          <w:rFonts w:eastAsia="Times New Roman" w:cs="Arial"/>
          <w:color w:val="000000"/>
          <w:lang w:val="en-US"/>
        </w:rPr>
        <w:t>mg</w:t>
      </w:r>
      <w:r w:rsidRPr="00453D6B">
        <w:rPr>
          <w:rFonts w:eastAsia="Times New Roman" w:cs="Arial"/>
          <w:color w:val="000000"/>
          <w:lang w:val="ru-RU"/>
        </w:rPr>
        <w:t xml:space="preserve">/25 </w:t>
      </w:r>
      <w:r w:rsidRPr="00453D6B">
        <w:rPr>
          <w:rFonts w:eastAsia="Times New Roman" w:cs="Arial"/>
          <w:color w:val="000000"/>
          <w:lang w:val="en-US"/>
        </w:rPr>
        <w:t>mg</w:t>
      </w:r>
      <w:r w:rsidRPr="00453D6B">
        <w:rPr>
          <w:rFonts w:eastAsia="Times New Roman" w:cs="Arial"/>
          <w:color w:val="000000"/>
          <w:lang w:val="ru-RU"/>
        </w:rPr>
        <w:t>.</w:t>
      </w:r>
    </w:p>
    <w:p w14:paraId="30084DAB" w14:textId="77777777" w:rsidR="00453D6B" w:rsidRPr="00453D6B" w:rsidRDefault="00453D6B" w:rsidP="00453D6B">
      <w:pPr>
        <w:spacing w:line="240" w:lineRule="auto"/>
        <w:rPr>
          <w:rFonts w:eastAsia="Times New Roman" w:cs="Arial"/>
          <w:i/>
          <w:iCs/>
          <w:color w:val="000000"/>
          <w:lang w:eastAsia="bg-BG"/>
        </w:rPr>
      </w:pPr>
    </w:p>
    <w:p w14:paraId="5D96913D" w14:textId="53F318B9" w:rsidR="00453D6B" w:rsidRPr="00453D6B" w:rsidRDefault="00453D6B" w:rsidP="00453D6B">
      <w:pPr>
        <w:spacing w:line="240" w:lineRule="auto"/>
        <w:rPr>
          <w:rFonts w:eastAsia="Times New Roman" w:cs="Arial"/>
        </w:rPr>
      </w:pPr>
      <w:r w:rsidRPr="00453D6B">
        <w:rPr>
          <w:rFonts w:eastAsia="Times New Roman" w:cs="Arial"/>
          <w:i/>
          <w:iCs/>
          <w:color w:val="000000"/>
          <w:lang w:eastAsia="bg-BG"/>
        </w:rPr>
        <w:t>Пациенти в старческа възраст (на възраст 65 години и повече)</w:t>
      </w:r>
    </w:p>
    <w:p w14:paraId="744EB184" w14:textId="77777777"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Препоръчва се повишено внимание, включително по-често мониториране на артериалното налягане, при пациенти в старческа възраст, особено при прилагане на максималната доза Амвалкон-Ко 10 </w:t>
      </w:r>
      <w:r w:rsidRPr="00453D6B">
        <w:rPr>
          <w:rFonts w:eastAsia="Times New Roman" w:cs="Arial"/>
          <w:color w:val="000000"/>
          <w:lang w:val="en-US"/>
        </w:rPr>
        <w:t>mg</w:t>
      </w:r>
      <w:r w:rsidRPr="00453D6B">
        <w:rPr>
          <w:rFonts w:eastAsia="Times New Roman" w:cs="Arial"/>
          <w:color w:val="000000"/>
          <w:lang w:val="ru-RU"/>
        </w:rPr>
        <w:t xml:space="preserve">/320 </w:t>
      </w:r>
      <w:r w:rsidRPr="00453D6B">
        <w:rPr>
          <w:rFonts w:eastAsia="Times New Roman" w:cs="Arial"/>
          <w:color w:val="000000"/>
          <w:lang w:val="en-US"/>
        </w:rPr>
        <w:t>mg</w:t>
      </w:r>
      <w:r w:rsidRPr="00453D6B">
        <w:rPr>
          <w:rFonts w:eastAsia="Times New Roman" w:cs="Arial"/>
          <w:color w:val="000000"/>
          <w:lang w:val="ru-RU"/>
        </w:rPr>
        <w:t xml:space="preserve">/25 </w:t>
      </w:r>
      <w:r w:rsidRPr="00453D6B">
        <w:rPr>
          <w:rFonts w:eastAsia="Times New Roman" w:cs="Arial"/>
          <w:color w:val="000000"/>
          <w:lang w:val="en-US"/>
        </w:rPr>
        <w:t>mg</w:t>
      </w:r>
      <w:r w:rsidRPr="00453D6B">
        <w:rPr>
          <w:rFonts w:eastAsia="Times New Roman" w:cs="Arial"/>
          <w:color w:val="000000"/>
          <w:lang w:val="ru-RU"/>
        </w:rPr>
        <w:t xml:space="preserve">, </w:t>
      </w:r>
      <w:r w:rsidRPr="00453D6B">
        <w:rPr>
          <w:rFonts w:eastAsia="Times New Roman" w:cs="Arial"/>
          <w:color w:val="000000"/>
          <w:lang w:eastAsia="bg-BG"/>
        </w:rPr>
        <w:t>тъй като данните за употреба при тази пациентска популация са ограничени. При преминаване на подходящи пациенти с хипертония (вж. точка 4.1) към лечение с Амвалкон-Ко, трябва да се използва най-ниската налична доза амлодипин.</w:t>
      </w:r>
    </w:p>
    <w:p w14:paraId="7953CF77" w14:textId="77777777" w:rsidR="00453D6B" w:rsidRPr="00453D6B" w:rsidRDefault="00453D6B" w:rsidP="00453D6B">
      <w:pPr>
        <w:spacing w:line="240" w:lineRule="auto"/>
        <w:rPr>
          <w:rFonts w:eastAsia="Times New Roman" w:cs="Arial"/>
          <w:i/>
          <w:iCs/>
          <w:color w:val="000000"/>
          <w:lang w:eastAsia="bg-BG"/>
        </w:rPr>
      </w:pPr>
    </w:p>
    <w:p w14:paraId="09FD056D" w14:textId="49987881" w:rsidR="00453D6B" w:rsidRPr="00453D6B" w:rsidRDefault="00453D6B" w:rsidP="00453D6B">
      <w:pPr>
        <w:spacing w:line="240" w:lineRule="auto"/>
        <w:rPr>
          <w:rFonts w:eastAsia="Times New Roman" w:cs="Arial"/>
        </w:rPr>
      </w:pPr>
      <w:r w:rsidRPr="00453D6B">
        <w:rPr>
          <w:rFonts w:eastAsia="Times New Roman" w:cs="Arial"/>
          <w:i/>
          <w:iCs/>
          <w:color w:val="000000"/>
          <w:lang w:eastAsia="bg-BG"/>
        </w:rPr>
        <w:t>Педиатрична популация</w:t>
      </w:r>
    </w:p>
    <w:p w14:paraId="4AC5CC70" w14:textId="77777777" w:rsidR="00453D6B" w:rsidRPr="00453D6B" w:rsidRDefault="00453D6B" w:rsidP="00453D6B">
      <w:pPr>
        <w:spacing w:line="240" w:lineRule="auto"/>
        <w:rPr>
          <w:rFonts w:eastAsia="Times New Roman" w:cs="Arial"/>
        </w:rPr>
      </w:pPr>
      <w:r w:rsidRPr="00453D6B">
        <w:rPr>
          <w:rFonts w:eastAsia="Times New Roman" w:cs="Arial"/>
          <w:color w:val="000000"/>
          <w:lang w:eastAsia="bg-BG"/>
        </w:rPr>
        <w:t>Няма съответно приложение на Амвалкон-Ко в педиатричната популация (пациенти на възраст под 18 години) за показанието лечение на есенциална хипертония.</w:t>
      </w:r>
    </w:p>
    <w:p w14:paraId="1CC8D97D" w14:textId="77777777" w:rsidR="00453D6B" w:rsidRPr="00453D6B" w:rsidRDefault="00453D6B" w:rsidP="00453D6B">
      <w:pPr>
        <w:spacing w:line="240" w:lineRule="auto"/>
        <w:rPr>
          <w:rFonts w:eastAsia="Times New Roman" w:cs="Arial"/>
          <w:color w:val="000000"/>
          <w:u w:val="single"/>
          <w:lang w:eastAsia="bg-BG"/>
        </w:rPr>
      </w:pPr>
    </w:p>
    <w:p w14:paraId="2140B41D" w14:textId="1F4B09EF" w:rsidR="00453D6B" w:rsidRPr="00453D6B" w:rsidRDefault="00453D6B" w:rsidP="00453D6B">
      <w:pPr>
        <w:pStyle w:val="Heading3"/>
        <w:rPr>
          <w:rFonts w:eastAsia="Times New Roman"/>
          <w:u w:val="single"/>
        </w:rPr>
      </w:pPr>
      <w:r w:rsidRPr="00453D6B">
        <w:rPr>
          <w:rFonts w:eastAsia="Times New Roman"/>
          <w:u w:val="single"/>
          <w:lang w:eastAsia="bg-BG"/>
        </w:rPr>
        <w:t>Начин на приложение</w:t>
      </w:r>
    </w:p>
    <w:p w14:paraId="68F4CBB6" w14:textId="77777777" w:rsidR="00453D6B" w:rsidRPr="00453D6B" w:rsidRDefault="00453D6B" w:rsidP="00453D6B">
      <w:pPr>
        <w:spacing w:line="240" w:lineRule="auto"/>
        <w:rPr>
          <w:rFonts w:eastAsia="Times New Roman" w:cs="Arial"/>
          <w:color w:val="000000"/>
          <w:lang w:eastAsia="bg-BG"/>
        </w:rPr>
      </w:pPr>
    </w:p>
    <w:p w14:paraId="4A4A84B1" w14:textId="604C44B5" w:rsidR="00453D6B" w:rsidRPr="00453D6B" w:rsidRDefault="00453D6B" w:rsidP="00453D6B">
      <w:pPr>
        <w:spacing w:line="240" w:lineRule="auto"/>
        <w:rPr>
          <w:rFonts w:eastAsia="Times New Roman" w:cs="Arial"/>
        </w:rPr>
      </w:pPr>
      <w:r w:rsidRPr="00453D6B">
        <w:rPr>
          <w:rFonts w:eastAsia="Times New Roman" w:cs="Arial"/>
          <w:color w:val="000000"/>
          <w:lang w:eastAsia="bg-BG"/>
        </w:rPr>
        <w:t>Перорално приложение</w:t>
      </w:r>
    </w:p>
    <w:p w14:paraId="27D15112" w14:textId="77777777" w:rsidR="00453D6B" w:rsidRPr="00453D6B" w:rsidRDefault="00453D6B" w:rsidP="00453D6B">
      <w:pPr>
        <w:spacing w:line="240" w:lineRule="auto"/>
        <w:rPr>
          <w:rFonts w:eastAsia="Times New Roman" w:cs="Arial"/>
        </w:rPr>
      </w:pPr>
      <w:r w:rsidRPr="00453D6B">
        <w:rPr>
          <w:rFonts w:eastAsia="Times New Roman" w:cs="Arial"/>
          <w:color w:val="000000"/>
          <w:lang w:eastAsia="bg-BG"/>
        </w:rPr>
        <w:t>Амвалкон-Ко може да се приема със или без храна.</w:t>
      </w:r>
    </w:p>
    <w:p w14:paraId="241FE00E" w14:textId="77777777" w:rsidR="00453D6B" w:rsidRPr="00453D6B" w:rsidRDefault="00453D6B" w:rsidP="00453D6B">
      <w:pPr>
        <w:spacing w:line="240" w:lineRule="auto"/>
        <w:rPr>
          <w:rFonts w:eastAsia="Times New Roman" w:cs="Arial"/>
        </w:rPr>
      </w:pPr>
      <w:r w:rsidRPr="00453D6B">
        <w:rPr>
          <w:rFonts w:eastAsia="Times New Roman" w:cs="Arial"/>
          <w:color w:val="000000"/>
          <w:lang w:eastAsia="bg-BG"/>
        </w:rPr>
        <w:t>Таблетките трябва да се поглъщат цели с малко количество вода, по едно и също време всеки ден, за предпочитане сутрин.</w:t>
      </w:r>
    </w:p>
    <w:p w14:paraId="64068B4D" w14:textId="77777777" w:rsidR="00453D6B" w:rsidRPr="00453D6B" w:rsidRDefault="00453D6B" w:rsidP="00453D6B"/>
    <w:p w14:paraId="0F253247" w14:textId="7D415B2F" w:rsidR="007122AD" w:rsidRDefault="002C50EE" w:rsidP="00936AD0">
      <w:pPr>
        <w:pStyle w:val="Heading2"/>
      </w:pPr>
      <w:r>
        <w:t>4.3. Противопоказания</w:t>
      </w:r>
    </w:p>
    <w:p w14:paraId="4F541A0D" w14:textId="687847DA" w:rsidR="00453D6B" w:rsidRDefault="00453D6B" w:rsidP="00453D6B"/>
    <w:p w14:paraId="6B1A3E56" w14:textId="77777777" w:rsidR="00453D6B" w:rsidRPr="00453D6B" w:rsidRDefault="00453D6B" w:rsidP="00453D6B">
      <w:pPr>
        <w:pStyle w:val="ListParagraph"/>
        <w:numPr>
          <w:ilvl w:val="0"/>
          <w:numId w:val="37"/>
        </w:numPr>
        <w:spacing w:line="240" w:lineRule="auto"/>
        <w:rPr>
          <w:rFonts w:eastAsia="Times New Roman" w:cs="Arial"/>
        </w:rPr>
      </w:pPr>
      <w:r w:rsidRPr="00453D6B">
        <w:rPr>
          <w:rFonts w:eastAsia="Times New Roman" w:cs="Arial"/>
          <w:color w:val="000000"/>
          <w:lang w:eastAsia="bg-BG"/>
        </w:rPr>
        <w:lastRenderedPageBreak/>
        <w:t>Свръхчувствителност към активните вещества, други сулфонамидни производни, дихидропиридинови производни или към някое от помощните вещества, изброени в точка 6.1.</w:t>
      </w:r>
    </w:p>
    <w:p w14:paraId="7BF78D19" w14:textId="77777777" w:rsidR="00453D6B" w:rsidRPr="00453D6B" w:rsidRDefault="00453D6B" w:rsidP="00453D6B">
      <w:pPr>
        <w:pStyle w:val="ListParagraph"/>
        <w:numPr>
          <w:ilvl w:val="0"/>
          <w:numId w:val="37"/>
        </w:numPr>
        <w:spacing w:line="240" w:lineRule="auto"/>
        <w:rPr>
          <w:rFonts w:eastAsia="Times New Roman" w:cs="Arial"/>
        </w:rPr>
      </w:pPr>
      <w:r w:rsidRPr="00453D6B">
        <w:rPr>
          <w:rFonts w:eastAsia="Times New Roman" w:cs="Arial"/>
          <w:color w:val="000000"/>
          <w:lang w:eastAsia="bg-BG"/>
        </w:rPr>
        <w:t>Втори и трети триместьр на бременността (вж. точки 4.4 и 4.6).</w:t>
      </w:r>
    </w:p>
    <w:p w14:paraId="62ECE1A7" w14:textId="77777777" w:rsidR="00453D6B" w:rsidRPr="00453D6B" w:rsidRDefault="00453D6B" w:rsidP="00453D6B">
      <w:pPr>
        <w:pStyle w:val="ListParagraph"/>
        <w:numPr>
          <w:ilvl w:val="0"/>
          <w:numId w:val="37"/>
        </w:numPr>
        <w:spacing w:line="240" w:lineRule="auto"/>
        <w:rPr>
          <w:rFonts w:eastAsia="Times New Roman" w:cs="Arial"/>
        </w:rPr>
      </w:pPr>
      <w:r w:rsidRPr="00453D6B">
        <w:rPr>
          <w:rFonts w:eastAsia="Times New Roman" w:cs="Arial"/>
          <w:color w:val="000000"/>
          <w:lang w:eastAsia="bg-BG"/>
        </w:rPr>
        <w:t>Чернодробно увреждане, билиарна цироза или холестаза.</w:t>
      </w:r>
    </w:p>
    <w:p w14:paraId="3499C153" w14:textId="77777777" w:rsidR="00453D6B" w:rsidRPr="00453D6B" w:rsidRDefault="00453D6B" w:rsidP="00453D6B">
      <w:pPr>
        <w:pStyle w:val="ListParagraph"/>
        <w:numPr>
          <w:ilvl w:val="0"/>
          <w:numId w:val="37"/>
        </w:numPr>
        <w:spacing w:line="240" w:lineRule="auto"/>
        <w:rPr>
          <w:rFonts w:eastAsia="Times New Roman" w:cs="Arial"/>
        </w:rPr>
      </w:pPr>
      <w:r w:rsidRPr="00453D6B">
        <w:rPr>
          <w:rFonts w:eastAsia="Times New Roman" w:cs="Arial"/>
          <w:color w:val="000000"/>
          <w:lang w:eastAsia="bg-BG"/>
        </w:rPr>
        <w:t xml:space="preserve">Тежко бъбречно увреждане </w:t>
      </w:r>
      <w:r w:rsidRPr="00453D6B">
        <w:rPr>
          <w:rFonts w:eastAsia="Times New Roman" w:cs="Arial"/>
          <w:color w:val="000000"/>
          <w:lang w:val="ru-RU"/>
        </w:rPr>
        <w:t>(</w:t>
      </w:r>
      <w:r w:rsidRPr="00453D6B">
        <w:rPr>
          <w:rFonts w:eastAsia="Times New Roman" w:cs="Arial"/>
          <w:color w:val="000000"/>
          <w:lang w:val="en-US"/>
        </w:rPr>
        <w:t>GFR</w:t>
      </w:r>
      <w:r w:rsidRPr="00453D6B">
        <w:rPr>
          <w:rFonts w:eastAsia="Times New Roman" w:cs="Arial"/>
          <w:color w:val="000000"/>
          <w:lang w:val="ru-RU"/>
        </w:rPr>
        <w:t xml:space="preserve"> </w:t>
      </w:r>
      <w:r w:rsidRPr="00453D6B">
        <w:rPr>
          <w:rFonts w:eastAsia="Times New Roman" w:cs="Arial"/>
          <w:color w:val="000000"/>
          <w:lang w:eastAsia="bg-BG"/>
        </w:rPr>
        <w:t xml:space="preserve">&lt;30 </w:t>
      </w:r>
      <w:r w:rsidRPr="00453D6B">
        <w:rPr>
          <w:rFonts w:eastAsia="Times New Roman" w:cs="Arial"/>
          <w:color w:val="000000"/>
          <w:lang w:val="en-US"/>
        </w:rPr>
        <w:t>ml</w:t>
      </w:r>
      <w:r w:rsidRPr="00453D6B">
        <w:rPr>
          <w:rFonts w:eastAsia="Times New Roman" w:cs="Arial"/>
          <w:color w:val="000000"/>
          <w:lang w:val="ru-RU"/>
        </w:rPr>
        <w:t>/</w:t>
      </w:r>
      <w:r w:rsidRPr="00453D6B">
        <w:rPr>
          <w:rFonts w:eastAsia="Times New Roman" w:cs="Arial"/>
          <w:color w:val="000000"/>
          <w:lang w:val="en-US"/>
        </w:rPr>
        <w:t>min</w:t>
      </w:r>
      <w:r w:rsidRPr="00453D6B">
        <w:rPr>
          <w:rFonts w:eastAsia="Times New Roman" w:cs="Arial"/>
          <w:color w:val="000000"/>
          <w:lang w:val="ru-RU"/>
        </w:rPr>
        <w:t xml:space="preserve">/1,73 </w:t>
      </w:r>
      <w:r w:rsidRPr="00453D6B">
        <w:rPr>
          <w:rFonts w:eastAsia="Times New Roman" w:cs="Arial"/>
          <w:color w:val="000000"/>
          <w:lang w:val="en-US"/>
        </w:rPr>
        <w:t>m</w:t>
      </w:r>
      <w:r w:rsidRPr="00453D6B">
        <w:rPr>
          <w:rFonts w:eastAsia="Times New Roman" w:cs="Arial"/>
          <w:color w:val="000000"/>
          <w:vertAlign w:val="superscript"/>
          <w:lang w:val="ru-RU"/>
        </w:rPr>
        <w:t>2</w:t>
      </w:r>
      <w:r w:rsidRPr="00453D6B">
        <w:rPr>
          <w:rFonts w:eastAsia="Times New Roman" w:cs="Arial"/>
          <w:color w:val="000000"/>
          <w:lang w:val="ru-RU"/>
        </w:rPr>
        <w:t xml:space="preserve">), </w:t>
      </w:r>
      <w:r w:rsidRPr="00453D6B">
        <w:rPr>
          <w:rFonts w:eastAsia="Times New Roman" w:cs="Arial"/>
          <w:color w:val="000000"/>
          <w:lang w:eastAsia="bg-BG"/>
        </w:rPr>
        <w:t>анурия и при пациенти на диализа.</w:t>
      </w:r>
    </w:p>
    <w:p w14:paraId="0131E9AF" w14:textId="1922F660" w:rsidR="00453D6B" w:rsidRPr="00453D6B" w:rsidRDefault="00453D6B" w:rsidP="00453D6B">
      <w:pPr>
        <w:pStyle w:val="ListParagraph"/>
        <w:numPr>
          <w:ilvl w:val="0"/>
          <w:numId w:val="37"/>
        </w:numPr>
        <w:spacing w:line="240" w:lineRule="auto"/>
        <w:rPr>
          <w:rFonts w:eastAsia="Times New Roman" w:cs="Arial"/>
        </w:rPr>
      </w:pPr>
      <w:r w:rsidRPr="00453D6B">
        <w:rPr>
          <w:rFonts w:eastAsia="Times New Roman" w:cs="Arial"/>
          <w:color w:val="000000"/>
          <w:lang w:eastAsia="bg-BG"/>
        </w:rPr>
        <w:t>Едновременната употреба на Амвалкон-Ко с алискирен-съдържащи продукти е противопоказана при пациенти със захарен диабет или 2</w:t>
      </w:r>
      <w:r>
        <w:rPr>
          <w:rFonts w:eastAsia="Times New Roman" w:cs="Arial"/>
          <w:color w:val="000000"/>
          <w:lang w:eastAsia="bg-BG"/>
        </w:rPr>
        <w:t xml:space="preserve"> </w:t>
      </w:r>
      <w:r w:rsidRPr="00453D6B">
        <w:rPr>
          <w:rFonts w:eastAsia="Times New Roman" w:cs="Arial"/>
          <w:color w:val="000000"/>
          <w:lang w:eastAsia="bg-BG"/>
        </w:rPr>
        <w:t xml:space="preserve">бъбречно увреждане </w:t>
      </w:r>
      <w:r w:rsidRPr="00453D6B">
        <w:rPr>
          <w:rFonts w:eastAsia="Times New Roman" w:cs="Arial"/>
          <w:color w:val="000000"/>
          <w:lang w:val="ru-RU"/>
        </w:rPr>
        <w:t>(</w:t>
      </w:r>
      <w:r w:rsidRPr="00453D6B">
        <w:rPr>
          <w:rFonts w:eastAsia="Times New Roman" w:cs="Arial"/>
          <w:color w:val="000000"/>
          <w:lang w:val="en-US"/>
        </w:rPr>
        <w:t>GFR</w:t>
      </w:r>
      <w:r w:rsidRPr="00453D6B">
        <w:rPr>
          <w:rFonts w:eastAsia="Times New Roman" w:cs="Arial"/>
          <w:color w:val="000000"/>
          <w:lang w:val="ru-RU"/>
        </w:rPr>
        <w:t xml:space="preserve"> </w:t>
      </w:r>
      <w:r w:rsidRPr="00453D6B">
        <w:rPr>
          <w:rFonts w:eastAsia="Times New Roman" w:cs="Arial"/>
          <w:color w:val="000000"/>
          <w:lang w:eastAsia="bg-BG"/>
        </w:rPr>
        <w:t xml:space="preserve">&lt;60 </w:t>
      </w:r>
      <w:r w:rsidRPr="00453D6B">
        <w:rPr>
          <w:rFonts w:eastAsia="Times New Roman" w:cs="Arial"/>
          <w:color w:val="000000"/>
          <w:lang w:val="en-US"/>
        </w:rPr>
        <w:t>ml</w:t>
      </w:r>
      <w:r w:rsidRPr="00453D6B">
        <w:rPr>
          <w:rFonts w:eastAsia="Times New Roman" w:cs="Arial"/>
          <w:color w:val="000000"/>
          <w:lang w:val="ru-RU"/>
        </w:rPr>
        <w:t>/</w:t>
      </w:r>
      <w:r w:rsidRPr="00453D6B">
        <w:rPr>
          <w:rFonts w:eastAsia="Times New Roman" w:cs="Arial"/>
          <w:color w:val="000000"/>
          <w:lang w:val="en-US"/>
        </w:rPr>
        <w:t>min</w:t>
      </w:r>
      <w:r w:rsidRPr="00453D6B">
        <w:rPr>
          <w:rFonts w:eastAsia="Times New Roman" w:cs="Arial"/>
          <w:color w:val="000000"/>
          <w:lang w:val="ru-RU"/>
        </w:rPr>
        <w:t xml:space="preserve">/1,73 </w:t>
      </w:r>
      <w:r w:rsidRPr="00453D6B">
        <w:rPr>
          <w:rFonts w:eastAsia="Times New Roman" w:cs="Arial"/>
          <w:color w:val="000000"/>
          <w:lang w:val="en-US"/>
        </w:rPr>
        <w:t>m</w:t>
      </w:r>
      <w:r w:rsidRPr="00453D6B">
        <w:rPr>
          <w:rFonts w:eastAsia="Times New Roman" w:cs="Arial"/>
          <w:color w:val="000000"/>
          <w:lang w:val="ru-RU"/>
        </w:rPr>
        <w:t xml:space="preserve"> </w:t>
      </w:r>
      <w:r w:rsidRPr="00453D6B">
        <w:rPr>
          <w:rFonts w:eastAsia="Times New Roman" w:cs="Arial"/>
          <w:color w:val="000000"/>
          <w:lang w:eastAsia="bg-BG"/>
        </w:rPr>
        <w:t>) (вж. точки 4.5 и 5.1).</w:t>
      </w:r>
    </w:p>
    <w:p w14:paraId="61AF5636" w14:textId="09B31BD9" w:rsidR="00453D6B" w:rsidRPr="00453D6B" w:rsidRDefault="00453D6B" w:rsidP="00453D6B">
      <w:pPr>
        <w:pStyle w:val="ListParagraph"/>
        <w:numPr>
          <w:ilvl w:val="0"/>
          <w:numId w:val="37"/>
        </w:numPr>
        <w:spacing w:line="240" w:lineRule="auto"/>
        <w:rPr>
          <w:rFonts w:eastAsia="Times New Roman" w:cs="Arial"/>
        </w:rPr>
      </w:pPr>
      <w:r w:rsidRPr="00453D6B">
        <w:rPr>
          <w:rFonts w:eastAsia="Times New Roman" w:cs="Arial"/>
          <w:color w:val="000000"/>
          <w:lang w:eastAsia="bg-BG"/>
        </w:rPr>
        <w:t>Рефракторна хипокалиемия, хипонатриемия, хиперкалциемия и</w:t>
      </w:r>
      <w:r>
        <w:rPr>
          <w:rFonts w:eastAsia="Times New Roman" w:cs="Arial"/>
          <w:color w:val="000000"/>
          <w:lang w:eastAsia="bg-BG"/>
        </w:rPr>
        <w:t xml:space="preserve"> </w:t>
      </w:r>
      <w:r w:rsidRPr="00453D6B">
        <w:rPr>
          <w:rFonts w:eastAsia="Times New Roman" w:cs="Arial"/>
          <w:color w:val="000000"/>
          <w:lang w:eastAsia="bg-BG"/>
        </w:rPr>
        <w:t>симптоматична хиперурикемия.</w:t>
      </w:r>
    </w:p>
    <w:p w14:paraId="1E8B3740" w14:textId="77777777" w:rsidR="00453D6B" w:rsidRPr="00453D6B" w:rsidRDefault="00453D6B" w:rsidP="00453D6B">
      <w:pPr>
        <w:pStyle w:val="ListParagraph"/>
        <w:numPr>
          <w:ilvl w:val="0"/>
          <w:numId w:val="37"/>
        </w:numPr>
        <w:spacing w:line="240" w:lineRule="auto"/>
        <w:rPr>
          <w:rFonts w:eastAsia="Times New Roman" w:cs="Arial"/>
        </w:rPr>
      </w:pPr>
      <w:r w:rsidRPr="00453D6B">
        <w:rPr>
          <w:rFonts w:eastAsia="Times New Roman" w:cs="Arial"/>
          <w:color w:val="000000"/>
          <w:lang w:eastAsia="bg-BG"/>
        </w:rPr>
        <w:t>Тежка хипотония.</w:t>
      </w:r>
    </w:p>
    <w:p w14:paraId="5DD35FB9" w14:textId="77777777" w:rsidR="00453D6B" w:rsidRPr="00453D6B" w:rsidRDefault="00453D6B" w:rsidP="00453D6B">
      <w:pPr>
        <w:pStyle w:val="ListParagraph"/>
        <w:numPr>
          <w:ilvl w:val="0"/>
          <w:numId w:val="37"/>
        </w:numPr>
        <w:spacing w:line="240" w:lineRule="auto"/>
        <w:rPr>
          <w:rFonts w:eastAsia="Times New Roman" w:cs="Arial"/>
        </w:rPr>
      </w:pPr>
      <w:r w:rsidRPr="00453D6B">
        <w:rPr>
          <w:rFonts w:eastAsia="Times New Roman" w:cs="Arial"/>
          <w:color w:val="000000"/>
          <w:lang w:eastAsia="bg-BG"/>
        </w:rPr>
        <w:t>Шок (включително кардиогенен шок).</w:t>
      </w:r>
    </w:p>
    <w:p w14:paraId="110C355F" w14:textId="77777777" w:rsidR="00453D6B" w:rsidRPr="00453D6B" w:rsidRDefault="00453D6B" w:rsidP="00453D6B">
      <w:pPr>
        <w:pStyle w:val="ListParagraph"/>
        <w:numPr>
          <w:ilvl w:val="0"/>
          <w:numId w:val="37"/>
        </w:numPr>
        <w:spacing w:line="240" w:lineRule="auto"/>
        <w:rPr>
          <w:rFonts w:eastAsia="Times New Roman" w:cs="Arial"/>
        </w:rPr>
      </w:pPr>
      <w:r w:rsidRPr="00453D6B">
        <w:rPr>
          <w:rFonts w:eastAsia="Times New Roman" w:cs="Arial"/>
          <w:color w:val="000000"/>
          <w:lang w:eastAsia="bg-BG"/>
        </w:rPr>
        <w:t>Обструкция на изхода на лява камера (напр. хипертрофична обструктивна кардиомиопатия и високостепенна аортна стеноза).</w:t>
      </w:r>
    </w:p>
    <w:p w14:paraId="69695BF2" w14:textId="62859E97" w:rsidR="00453D6B" w:rsidRPr="00453D6B" w:rsidRDefault="00453D6B" w:rsidP="00453D6B">
      <w:pPr>
        <w:pStyle w:val="ListParagraph"/>
        <w:numPr>
          <w:ilvl w:val="0"/>
          <w:numId w:val="37"/>
        </w:numPr>
        <w:rPr>
          <w:rFonts w:eastAsia="Times New Roman" w:cs="Arial"/>
          <w:color w:val="000000"/>
          <w:lang w:eastAsia="bg-BG"/>
        </w:rPr>
      </w:pPr>
      <w:r w:rsidRPr="00453D6B">
        <w:rPr>
          <w:rFonts w:eastAsia="Times New Roman" w:cs="Arial"/>
          <w:color w:val="000000"/>
          <w:lang w:eastAsia="bg-BG"/>
        </w:rPr>
        <w:t>Хемодинамично нестабилна сърдечна недостатъчност след остър миокарден инфаркт.</w:t>
      </w:r>
    </w:p>
    <w:p w14:paraId="3B21FE97" w14:textId="77777777" w:rsidR="00453D6B" w:rsidRPr="00453D6B" w:rsidRDefault="00453D6B" w:rsidP="00453D6B"/>
    <w:p w14:paraId="0E0BDCC7" w14:textId="3740158C" w:rsidR="007122AD" w:rsidRDefault="002C50EE" w:rsidP="00936AD0">
      <w:pPr>
        <w:pStyle w:val="Heading2"/>
      </w:pPr>
      <w:r>
        <w:t>4.4. Специални предупреждения и предпазни мерки при употреба</w:t>
      </w:r>
    </w:p>
    <w:p w14:paraId="30875ACD" w14:textId="53B33420" w:rsidR="00453D6B" w:rsidRDefault="00453D6B" w:rsidP="00453D6B"/>
    <w:p w14:paraId="58E262AE" w14:textId="77777777" w:rsidR="00453D6B" w:rsidRPr="00453D6B" w:rsidRDefault="00453D6B" w:rsidP="00453D6B">
      <w:pPr>
        <w:spacing w:line="240" w:lineRule="auto"/>
        <w:rPr>
          <w:rFonts w:eastAsia="Times New Roman" w:cs="Arial"/>
        </w:rPr>
      </w:pPr>
      <w:r w:rsidRPr="00453D6B">
        <w:rPr>
          <w:rFonts w:eastAsia="Times New Roman" w:cs="Arial"/>
          <w:i/>
          <w:iCs/>
          <w:color w:val="000000"/>
          <w:lang w:eastAsia="bg-BG"/>
        </w:rPr>
        <w:t>Безопасността и</w:t>
      </w:r>
      <w:r w:rsidRPr="00453D6B">
        <w:rPr>
          <w:rFonts w:eastAsia="Times New Roman" w:cs="Arial"/>
          <w:color w:val="000000"/>
          <w:lang w:eastAsia="bg-BG"/>
        </w:rPr>
        <w:t xml:space="preserve"> ефикасността на амлодипин при хипертонична криза не са установени.</w:t>
      </w:r>
    </w:p>
    <w:p w14:paraId="5B4C7A82" w14:textId="77777777" w:rsidR="00453D6B" w:rsidRPr="00453D6B" w:rsidRDefault="00453D6B" w:rsidP="00453D6B">
      <w:pPr>
        <w:spacing w:line="240" w:lineRule="auto"/>
        <w:rPr>
          <w:rFonts w:eastAsia="Times New Roman" w:cs="Arial"/>
          <w:color w:val="000000"/>
          <w:u w:val="single"/>
          <w:lang w:eastAsia="bg-BG"/>
        </w:rPr>
      </w:pPr>
    </w:p>
    <w:p w14:paraId="7FF08D1E" w14:textId="0EFEAD56"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Пациенти с натриев- и/или обемен дефицит</w:t>
      </w:r>
    </w:p>
    <w:p w14:paraId="6D36AC98" w14:textId="77777777" w:rsidR="00453D6B" w:rsidRPr="00453D6B" w:rsidRDefault="00453D6B" w:rsidP="00453D6B">
      <w:pPr>
        <w:spacing w:line="240" w:lineRule="auto"/>
        <w:rPr>
          <w:rFonts w:eastAsia="Times New Roman" w:cs="Arial"/>
          <w:color w:val="000000"/>
          <w:lang w:eastAsia="bg-BG"/>
        </w:rPr>
      </w:pPr>
    </w:p>
    <w:p w14:paraId="4A62A4EB" w14:textId="2004A4E5"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Ексцесивна хипотония, включително ортостатична хипотония, се наблюдава при 1,7% от пациентите, лекувани с максималната доза амлодипин/валсартан/хидрохлоротиазид (10 </w:t>
      </w:r>
      <w:r w:rsidRPr="00453D6B">
        <w:rPr>
          <w:rFonts w:eastAsia="Times New Roman" w:cs="Arial"/>
          <w:color w:val="000000"/>
          <w:lang w:val="en-US"/>
        </w:rPr>
        <w:t>mg</w:t>
      </w:r>
      <w:r w:rsidRPr="00453D6B">
        <w:rPr>
          <w:rFonts w:eastAsia="Times New Roman" w:cs="Arial"/>
          <w:color w:val="000000"/>
          <w:lang w:val="ru-RU"/>
        </w:rPr>
        <w:t xml:space="preserve">/320 </w:t>
      </w:r>
      <w:r w:rsidRPr="00453D6B">
        <w:rPr>
          <w:rFonts w:eastAsia="Times New Roman" w:cs="Arial"/>
          <w:color w:val="000000"/>
          <w:lang w:val="en-US"/>
        </w:rPr>
        <w:t>mg</w:t>
      </w:r>
      <w:r w:rsidRPr="00453D6B">
        <w:rPr>
          <w:rFonts w:eastAsia="Times New Roman" w:cs="Arial"/>
          <w:color w:val="000000"/>
          <w:lang w:val="ru-RU"/>
        </w:rPr>
        <w:t xml:space="preserve">/25 </w:t>
      </w:r>
      <w:r w:rsidRPr="00453D6B">
        <w:rPr>
          <w:rFonts w:eastAsia="Times New Roman" w:cs="Arial"/>
          <w:color w:val="000000"/>
          <w:lang w:val="en-US"/>
        </w:rPr>
        <w:t>mg</w:t>
      </w:r>
      <w:r w:rsidRPr="00453D6B">
        <w:rPr>
          <w:rFonts w:eastAsia="Times New Roman" w:cs="Arial"/>
          <w:color w:val="000000"/>
          <w:lang w:val="ru-RU"/>
        </w:rPr>
        <w:t xml:space="preserve">) </w:t>
      </w:r>
      <w:r w:rsidRPr="00453D6B">
        <w:rPr>
          <w:rFonts w:eastAsia="Times New Roman" w:cs="Arial"/>
          <w:color w:val="000000"/>
          <w:lang w:eastAsia="bg-BG"/>
        </w:rPr>
        <w:t xml:space="preserve">спрямо 1,8% при пациентите на валсартан/хидрохлоротиазид (320 </w:t>
      </w:r>
      <w:r w:rsidRPr="00453D6B">
        <w:rPr>
          <w:rFonts w:eastAsia="Times New Roman" w:cs="Arial"/>
          <w:color w:val="000000"/>
          <w:lang w:val="en-US"/>
        </w:rPr>
        <w:t>mg</w:t>
      </w:r>
      <w:r w:rsidRPr="00453D6B">
        <w:rPr>
          <w:rFonts w:eastAsia="Times New Roman" w:cs="Arial"/>
          <w:color w:val="000000"/>
          <w:lang w:val="ru-RU"/>
        </w:rPr>
        <w:t xml:space="preserve">/25 </w:t>
      </w:r>
      <w:r w:rsidRPr="00453D6B">
        <w:rPr>
          <w:rFonts w:eastAsia="Times New Roman" w:cs="Arial"/>
          <w:color w:val="000000"/>
          <w:lang w:val="en-US"/>
        </w:rPr>
        <w:t>mg</w:t>
      </w:r>
      <w:r w:rsidRPr="00453D6B">
        <w:rPr>
          <w:rFonts w:eastAsia="Times New Roman" w:cs="Arial"/>
          <w:color w:val="000000"/>
          <w:lang w:val="ru-RU"/>
        </w:rPr>
        <w:t xml:space="preserve">), </w:t>
      </w:r>
      <w:r w:rsidRPr="00453D6B">
        <w:rPr>
          <w:rFonts w:eastAsia="Times New Roman" w:cs="Arial"/>
          <w:color w:val="000000"/>
          <w:lang w:eastAsia="bg-BG"/>
        </w:rPr>
        <w:t xml:space="preserve">0,4% при пациентите на амлодипин/валсартан (10 </w:t>
      </w:r>
      <w:r w:rsidRPr="00453D6B">
        <w:rPr>
          <w:rFonts w:eastAsia="Times New Roman" w:cs="Arial"/>
          <w:color w:val="000000"/>
          <w:lang w:val="en-US"/>
        </w:rPr>
        <w:t>mg</w:t>
      </w:r>
      <w:r w:rsidRPr="00453D6B">
        <w:rPr>
          <w:rFonts w:eastAsia="Times New Roman" w:cs="Arial"/>
          <w:color w:val="000000"/>
          <w:lang w:val="ru-RU"/>
        </w:rPr>
        <w:t xml:space="preserve">/320 </w:t>
      </w:r>
      <w:r w:rsidRPr="00453D6B">
        <w:rPr>
          <w:rFonts w:eastAsia="Times New Roman" w:cs="Arial"/>
          <w:color w:val="000000"/>
          <w:lang w:val="en-US"/>
        </w:rPr>
        <w:t>mg</w:t>
      </w:r>
      <w:r w:rsidRPr="00453D6B">
        <w:rPr>
          <w:rFonts w:eastAsia="Times New Roman" w:cs="Arial"/>
          <w:color w:val="000000"/>
          <w:lang w:val="ru-RU"/>
        </w:rPr>
        <w:t xml:space="preserve">) </w:t>
      </w:r>
      <w:r w:rsidRPr="00453D6B">
        <w:rPr>
          <w:rFonts w:eastAsia="Times New Roman" w:cs="Arial"/>
          <w:color w:val="000000"/>
          <w:lang w:eastAsia="bg-BG"/>
        </w:rPr>
        <w:t xml:space="preserve">и 0,2% при пациентите на хидрохлоротиазид/амлодипин (25 </w:t>
      </w:r>
      <w:r w:rsidRPr="00453D6B">
        <w:rPr>
          <w:rFonts w:eastAsia="Times New Roman" w:cs="Arial"/>
          <w:color w:val="000000"/>
          <w:lang w:val="en-US"/>
        </w:rPr>
        <w:t>mg</w:t>
      </w:r>
      <w:r w:rsidRPr="00453D6B">
        <w:rPr>
          <w:rFonts w:eastAsia="Times New Roman" w:cs="Arial"/>
          <w:color w:val="000000"/>
          <w:lang w:val="ru-RU"/>
        </w:rPr>
        <w:t>/</w:t>
      </w:r>
      <w:r w:rsidRPr="00453D6B">
        <w:rPr>
          <w:rFonts w:eastAsia="Times New Roman" w:cs="Arial"/>
          <w:color w:val="000000"/>
          <w:lang w:eastAsia="bg-BG"/>
        </w:rPr>
        <w:t xml:space="preserve">10 </w:t>
      </w:r>
      <w:r w:rsidRPr="00453D6B">
        <w:rPr>
          <w:rFonts w:eastAsia="Times New Roman" w:cs="Arial"/>
          <w:color w:val="000000"/>
          <w:lang w:val="en-US"/>
        </w:rPr>
        <w:t>mg</w:t>
      </w:r>
      <w:r w:rsidRPr="00453D6B">
        <w:rPr>
          <w:rFonts w:eastAsia="Times New Roman" w:cs="Arial"/>
          <w:color w:val="000000"/>
          <w:lang w:val="ru-RU"/>
        </w:rPr>
        <w:t xml:space="preserve">) </w:t>
      </w:r>
      <w:r w:rsidRPr="00453D6B">
        <w:rPr>
          <w:rFonts w:eastAsia="Times New Roman" w:cs="Arial"/>
          <w:color w:val="000000"/>
          <w:lang w:eastAsia="bg-BG"/>
        </w:rPr>
        <w:t>в хода на контролирано изпитване при пациенти с умерена до тежка, неусложнена хипертония.</w:t>
      </w:r>
    </w:p>
    <w:p w14:paraId="455DB04D" w14:textId="77777777" w:rsidR="00453D6B" w:rsidRPr="00453D6B" w:rsidRDefault="00453D6B" w:rsidP="00453D6B">
      <w:pPr>
        <w:spacing w:line="240" w:lineRule="auto"/>
        <w:rPr>
          <w:rFonts w:eastAsia="Times New Roman" w:cs="Arial"/>
        </w:rPr>
      </w:pPr>
      <w:r w:rsidRPr="00453D6B">
        <w:rPr>
          <w:rFonts w:eastAsia="Times New Roman" w:cs="Arial"/>
          <w:color w:val="000000"/>
          <w:lang w:eastAsia="bg-BG"/>
        </w:rPr>
        <w:t>При пациенти с натриев и/или обемен дефицит, приемащи високи дози диуретици е възможно да възникне симптоматична хипотония след започване на лечението с Амвалкон-Ко. Амвалкон- Ко трябва да се прилага само след коригиране на предшестващ натриев и/или обемен дефицит.</w:t>
      </w:r>
    </w:p>
    <w:p w14:paraId="17538775" w14:textId="77777777" w:rsidR="00453D6B" w:rsidRPr="00453D6B" w:rsidRDefault="00453D6B" w:rsidP="00453D6B">
      <w:pPr>
        <w:spacing w:line="240" w:lineRule="auto"/>
        <w:rPr>
          <w:rFonts w:eastAsia="Times New Roman" w:cs="Arial"/>
          <w:color w:val="000000"/>
          <w:lang w:eastAsia="bg-BG"/>
        </w:rPr>
      </w:pPr>
    </w:p>
    <w:p w14:paraId="36414726" w14:textId="65C024E0"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Ако при лечение с Амвалкон-Ко настъпи ексцесивна хипотония, пациентът трябва да бъде поставен в легнало положение и при необходимост да се </w:t>
      </w:r>
      <w:r w:rsidRPr="00453D6B">
        <w:rPr>
          <w:rFonts w:eastAsia="Times New Roman" w:cs="Arial"/>
          <w:i/>
          <w:iCs/>
          <w:color w:val="000000"/>
          <w:lang w:eastAsia="bg-BG"/>
        </w:rPr>
        <w:t>приложи</w:t>
      </w:r>
      <w:r w:rsidRPr="00453D6B">
        <w:rPr>
          <w:rFonts w:eastAsia="Times New Roman" w:cs="Arial"/>
          <w:color w:val="000000"/>
          <w:lang w:eastAsia="bg-BG"/>
        </w:rPr>
        <w:t xml:space="preserve"> интравенозна инфузия с физиологичен разтвор. Лечението може да бъде продължено след като се стабилизира артериалното налягане.</w:t>
      </w:r>
    </w:p>
    <w:p w14:paraId="3827B10E" w14:textId="77777777" w:rsidR="00453D6B" w:rsidRPr="00453D6B" w:rsidRDefault="00453D6B" w:rsidP="00453D6B">
      <w:pPr>
        <w:spacing w:line="240" w:lineRule="auto"/>
        <w:rPr>
          <w:rFonts w:eastAsia="Times New Roman" w:cs="Arial"/>
          <w:color w:val="000000"/>
          <w:u w:val="single"/>
          <w:lang w:eastAsia="bg-BG"/>
        </w:rPr>
      </w:pPr>
    </w:p>
    <w:p w14:paraId="01535A18" w14:textId="65884764"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Промени в серумните електролити</w:t>
      </w:r>
    </w:p>
    <w:p w14:paraId="2A998A08" w14:textId="77777777" w:rsidR="00453D6B" w:rsidRPr="00453D6B" w:rsidRDefault="00453D6B" w:rsidP="00453D6B">
      <w:pPr>
        <w:spacing w:line="240" w:lineRule="auto"/>
        <w:rPr>
          <w:rFonts w:eastAsia="Times New Roman" w:cs="Arial"/>
          <w:i/>
          <w:iCs/>
          <w:color w:val="000000"/>
          <w:u w:val="single"/>
          <w:lang w:eastAsia="bg-BG"/>
        </w:rPr>
      </w:pPr>
    </w:p>
    <w:p w14:paraId="75B403A9" w14:textId="7A80646C" w:rsidR="00453D6B" w:rsidRPr="00453D6B" w:rsidRDefault="00453D6B" w:rsidP="00453D6B">
      <w:pPr>
        <w:spacing w:line="240" w:lineRule="auto"/>
        <w:rPr>
          <w:rFonts w:eastAsia="Times New Roman" w:cs="Arial"/>
        </w:rPr>
      </w:pPr>
      <w:r w:rsidRPr="00453D6B">
        <w:rPr>
          <w:rFonts w:eastAsia="Times New Roman" w:cs="Arial"/>
          <w:i/>
          <w:iCs/>
          <w:color w:val="000000"/>
          <w:u w:val="single"/>
          <w:lang w:eastAsia="bg-BG"/>
        </w:rPr>
        <w:t>Амлодипин/валсартан/хидоохлоротиазид</w:t>
      </w:r>
    </w:p>
    <w:p w14:paraId="15FD6C66" w14:textId="77777777"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В хода на контролираното клинично изпитване на амлодипин/валсартан/хидрохлоротиазид при много от пациентите противоположните ефекти на валсартан 320 </w:t>
      </w:r>
      <w:r w:rsidRPr="00453D6B">
        <w:rPr>
          <w:rFonts w:eastAsia="Times New Roman" w:cs="Arial"/>
          <w:color w:val="000000"/>
          <w:lang w:val="en-US"/>
        </w:rPr>
        <w:t>mg</w:t>
      </w:r>
      <w:r w:rsidRPr="00453D6B">
        <w:rPr>
          <w:rFonts w:eastAsia="Times New Roman" w:cs="Arial"/>
          <w:color w:val="000000"/>
          <w:lang w:val="ru-RU"/>
        </w:rPr>
        <w:t xml:space="preserve"> </w:t>
      </w:r>
      <w:r w:rsidRPr="00453D6B">
        <w:rPr>
          <w:rFonts w:eastAsia="Times New Roman" w:cs="Arial"/>
          <w:color w:val="000000"/>
          <w:lang w:eastAsia="bg-BG"/>
        </w:rPr>
        <w:t xml:space="preserve">и хидрохлоротиазид 25 </w:t>
      </w:r>
      <w:r w:rsidRPr="00453D6B">
        <w:rPr>
          <w:rFonts w:eastAsia="Times New Roman" w:cs="Arial"/>
          <w:color w:val="000000"/>
          <w:lang w:val="en-US"/>
        </w:rPr>
        <w:t>mg</w:t>
      </w:r>
      <w:r w:rsidRPr="00453D6B">
        <w:rPr>
          <w:rFonts w:eastAsia="Times New Roman" w:cs="Arial"/>
          <w:color w:val="000000"/>
          <w:lang w:val="ru-RU"/>
        </w:rPr>
        <w:t xml:space="preserve"> </w:t>
      </w:r>
      <w:r w:rsidRPr="00453D6B">
        <w:rPr>
          <w:rFonts w:eastAsia="Times New Roman" w:cs="Arial"/>
          <w:color w:val="000000"/>
          <w:lang w:eastAsia="bg-BG"/>
        </w:rPr>
        <w:t>върху нивата на серумния калий почти се неутрализират взаимно. При други пациенти, единият или другият ефект може да доминира. Периодично, на подходящи интервали от време, трябва да се изследват нивата на серумните електролити с цел откриване на възможни електролитни нарушения.</w:t>
      </w:r>
    </w:p>
    <w:p w14:paraId="472DB60F" w14:textId="77777777" w:rsidR="00453D6B" w:rsidRPr="00453D6B" w:rsidRDefault="00453D6B" w:rsidP="00453D6B">
      <w:pPr>
        <w:rPr>
          <w:rFonts w:eastAsia="Times New Roman" w:cs="Arial"/>
          <w:color w:val="000000"/>
          <w:lang w:eastAsia="bg-BG"/>
        </w:rPr>
      </w:pPr>
    </w:p>
    <w:p w14:paraId="5C357B28" w14:textId="77777777" w:rsidR="00453D6B" w:rsidRPr="00453D6B" w:rsidRDefault="00453D6B" w:rsidP="00453D6B">
      <w:pPr>
        <w:rPr>
          <w:rFonts w:eastAsia="Times New Roman" w:cs="Arial"/>
        </w:rPr>
      </w:pPr>
      <w:r w:rsidRPr="00453D6B">
        <w:rPr>
          <w:rFonts w:eastAsia="Times New Roman" w:cs="Arial"/>
          <w:color w:val="000000"/>
          <w:lang w:eastAsia="bg-BG"/>
        </w:rPr>
        <w:t>Периодично изследване на нивата на серумните електролити, по-специално на калия, трябва да се провежда на определени интервали от време с цел откриване на възможни електролитни нарушения, особено при пациенти с други рискови фактори като нарушена бъбречна функция, лечение с други лекарствени продукти или предхождаща анамнеза за електролитни нарушения.</w:t>
      </w:r>
    </w:p>
    <w:p w14:paraId="576518D0" w14:textId="77777777" w:rsidR="00453D6B" w:rsidRPr="00453D6B" w:rsidRDefault="00453D6B" w:rsidP="00453D6B">
      <w:pPr>
        <w:spacing w:line="240" w:lineRule="auto"/>
        <w:rPr>
          <w:rFonts w:eastAsia="Times New Roman" w:cs="Arial"/>
          <w:i/>
          <w:iCs/>
          <w:color w:val="000000"/>
          <w:u w:val="single"/>
          <w:lang w:eastAsia="bg-BG"/>
        </w:rPr>
      </w:pPr>
    </w:p>
    <w:p w14:paraId="0AC2A4AC" w14:textId="25A57423" w:rsidR="00453D6B" w:rsidRPr="00453D6B" w:rsidRDefault="00453D6B" w:rsidP="00453D6B">
      <w:pPr>
        <w:spacing w:line="240" w:lineRule="auto"/>
        <w:rPr>
          <w:rFonts w:eastAsia="Times New Roman" w:cs="Arial"/>
        </w:rPr>
      </w:pPr>
      <w:r w:rsidRPr="00453D6B">
        <w:rPr>
          <w:rFonts w:eastAsia="Times New Roman" w:cs="Arial"/>
          <w:i/>
          <w:iCs/>
          <w:color w:val="000000"/>
          <w:u w:val="single"/>
          <w:lang w:eastAsia="bg-BG"/>
        </w:rPr>
        <w:t>Валсартан</w:t>
      </w:r>
    </w:p>
    <w:p w14:paraId="6834069D" w14:textId="77777777" w:rsidR="00453D6B" w:rsidRPr="00453D6B" w:rsidRDefault="00453D6B" w:rsidP="00453D6B">
      <w:pPr>
        <w:spacing w:line="240" w:lineRule="auto"/>
        <w:rPr>
          <w:rFonts w:eastAsia="Times New Roman" w:cs="Arial"/>
        </w:rPr>
      </w:pPr>
      <w:r w:rsidRPr="00453D6B">
        <w:rPr>
          <w:rFonts w:eastAsia="Times New Roman" w:cs="Arial"/>
          <w:color w:val="000000"/>
          <w:lang w:eastAsia="bg-BG"/>
        </w:rPr>
        <w:t>Едновременната употреба с калиеви добавки, калий-съхраняващи диуретици, заместители на солта, съдържащи калий, или други лекарствени продукти, които биха могли да повишат нивата на калий (хепарин и т.н.), не се препоръчва. Стойностите на калия трябва съответно да се мониторират.</w:t>
      </w:r>
    </w:p>
    <w:p w14:paraId="2CC4A085" w14:textId="77777777" w:rsidR="00453D6B" w:rsidRPr="00453D6B" w:rsidRDefault="00453D6B" w:rsidP="00453D6B">
      <w:pPr>
        <w:spacing w:line="240" w:lineRule="auto"/>
        <w:rPr>
          <w:rFonts w:eastAsia="Times New Roman" w:cs="Arial"/>
          <w:i/>
          <w:iCs/>
          <w:color w:val="000000"/>
          <w:u w:val="single"/>
          <w:lang w:eastAsia="bg-BG"/>
        </w:rPr>
      </w:pPr>
    </w:p>
    <w:p w14:paraId="2EEEB4B7" w14:textId="5C75C2F2" w:rsidR="00453D6B" w:rsidRPr="00453D6B" w:rsidRDefault="00453D6B" w:rsidP="00453D6B">
      <w:pPr>
        <w:spacing w:line="240" w:lineRule="auto"/>
        <w:rPr>
          <w:rFonts w:eastAsia="Times New Roman" w:cs="Arial"/>
        </w:rPr>
      </w:pPr>
      <w:r w:rsidRPr="00453D6B">
        <w:rPr>
          <w:rFonts w:eastAsia="Times New Roman" w:cs="Arial"/>
          <w:i/>
          <w:iCs/>
          <w:color w:val="000000"/>
          <w:u w:val="single"/>
          <w:lang w:eastAsia="bg-BG"/>
        </w:rPr>
        <w:t>Хидрохлоротиазид</w:t>
      </w:r>
    </w:p>
    <w:p w14:paraId="169797BD" w14:textId="77777777" w:rsidR="00453D6B" w:rsidRPr="00453D6B" w:rsidRDefault="00453D6B" w:rsidP="00453D6B">
      <w:pPr>
        <w:spacing w:line="240" w:lineRule="auto"/>
        <w:rPr>
          <w:rFonts w:eastAsia="Times New Roman" w:cs="Arial"/>
        </w:rPr>
      </w:pPr>
      <w:r w:rsidRPr="00453D6B">
        <w:rPr>
          <w:rFonts w:eastAsia="Times New Roman" w:cs="Arial"/>
          <w:color w:val="000000"/>
          <w:lang w:eastAsia="bg-BG"/>
        </w:rPr>
        <w:t>Лечението с Амвалкон-Ко трябва да се започне само след коригиране на хипокалиемията и съпътстващата хипомагнезиемия. Тиазидните диуретици могат да ускорят нова поява на хипокалиемия или да обострят предшестваща хипокалиемия. Тиазидните диуретици трябва да се прилагат с повишено внимание при пациенти, чието състояние е свързано с повишена загуба на калий, като например сол губещи нефропатии или преренално (кардиогенно) увреждане на бъбречната функция. Ако по време на терапия с хидрохлоротиазид се развие хипокалиемия, приемът на Амвалкон-Ко трябва да се преустанови до стабилно възстановяване на баланса на калия.</w:t>
      </w:r>
    </w:p>
    <w:p w14:paraId="0466959F" w14:textId="77777777" w:rsidR="00453D6B" w:rsidRPr="00453D6B" w:rsidRDefault="00453D6B" w:rsidP="00453D6B">
      <w:pPr>
        <w:spacing w:line="240" w:lineRule="auto"/>
        <w:rPr>
          <w:rFonts w:eastAsia="Times New Roman" w:cs="Arial"/>
          <w:color w:val="000000"/>
          <w:lang w:eastAsia="bg-BG"/>
        </w:rPr>
      </w:pPr>
    </w:p>
    <w:p w14:paraId="50A4FD88" w14:textId="0E4EE9A8" w:rsidR="00453D6B" w:rsidRPr="00453D6B" w:rsidRDefault="00453D6B" w:rsidP="00453D6B">
      <w:pPr>
        <w:spacing w:line="240" w:lineRule="auto"/>
        <w:rPr>
          <w:rFonts w:eastAsia="Times New Roman" w:cs="Arial"/>
        </w:rPr>
      </w:pPr>
      <w:r w:rsidRPr="00453D6B">
        <w:rPr>
          <w:rFonts w:eastAsia="Times New Roman" w:cs="Arial"/>
          <w:color w:val="000000"/>
          <w:lang w:eastAsia="bg-BG"/>
        </w:rPr>
        <w:t>Тиазидните диуретици могат да ускорят нова поява на хипонатриемия и хипохлоремична алкалоза или да обострят предшестваща хипонатриемия. Наблюдавана е хипонатриемия, съпроводена от неврологична симптоматика (гадене, прогресивна дезориентация, апатия). Лечението с хидрохлоротиазиди трябва да се започва след коригиране на предшестваща хипонатриемия. В случай на тежка или бързо развиваща се хипонатриемия по време на лечението с Амвалкон-Ко, лечението трябва да бъде спряно до нормализиране на нивата на натрия.</w:t>
      </w:r>
    </w:p>
    <w:p w14:paraId="3E054870" w14:textId="77777777" w:rsidR="00453D6B" w:rsidRPr="00453D6B" w:rsidRDefault="00453D6B" w:rsidP="00453D6B">
      <w:pPr>
        <w:spacing w:line="240" w:lineRule="auto"/>
        <w:rPr>
          <w:rFonts w:eastAsia="Times New Roman" w:cs="Arial"/>
          <w:color w:val="000000"/>
          <w:lang w:eastAsia="bg-BG"/>
        </w:rPr>
      </w:pPr>
    </w:p>
    <w:p w14:paraId="649F3C5F" w14:textId="6E86A217" w:rsidR="00453D6B" w:rsidRPr="00453D6B" w:rsidRDefault="00453D6B" w:rsidP="00453D6B">
      <w:pPr>
        <w:spacing w:line="240" w:lineRule="auto"/>
        <w:rPr>
          <w:rFonts w:eastAsia="Times New Roman" w:cs="Arial"/>
        </w:rPr>
      </w:pPr>
      <w:r w:rsidRPr="00453D6B">
        <w:rPr>
          <w:rFonts w:eastAsia="Times New Roman" w:cs="Arial"/>
          <w:color w:val="000000"/>
          <w:lang w:eastAsia="bg-BG"/>
        </w:rPr>
        <w:t>Всички пациенти, приемащи тиазидни диуретици трябва периодично да бъдат проследявани за електролитни нарушения, особено на калия, натрия и магнезия.</w:t>
      </w:r>
    </w:p>
    <w:p w14:paraId="2A137C2B" w14:textId="77777777" w:rsidR="00453D6B" w:rsidRPr="00453D6B" w:rsidRDefault="00453D6B" w:rsidP="00453D6B">
      <w:pPr>
        <w:spacing w:line="240" w:lineRule="auto"/>
        <w:rPr>
          <w:rFonts w:eastAsia="Times New Roman" w:cs="Arial"/>
          <w:color w:val="000000"/>
          <w:u w:val="single"/>
          <w:lang w:eastAsia="bg-BG"/>
        </w:rPr>
      </w:pPr>
    </w:p>
    <w:p w14:paraId="4BDBECEA" w14:textId="6BB8C2BB"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Бъбречно увреждане</w:t>
      </w:r>
    </w:p>
    <w:p w14:paraId="394CD2E4" w14:textId="77777777" w:rsidR="00453D6B" w:rsidRPr="00453D6B" w:rsidRDefault="00453D6B" w:rsidP="00453D6B">
      <w:pPr>
        <w:spacing w:line="240" w:lineRule="auto"/>
        <w:rPr>
          <w:rFonts w:eastAsia="Times New Roman" w:cs="Arial"/>
          <w:color w:val="000000"/>
          <w:lang w:eastAsia="bg-BG"/>
        </w:rPr>
      </w:pPr>
    </w:p>
    <w:p w14:paraId="4F1CB622" w14:textId="488F3764" w:rsidR="00453D6B" w:rsidRPr="00453D6B" w:rsidRDefault="00453D6B" w:rsidP="00453D6B">
      <w:pPr>
        <w:spacing w:line="240" w:lineRule="auto"/>
        <w:rPr>
          <w:rFonts w:eastAsia="Times New Roman" w:cs="Arial"/>
        </w:rPr>
      </w:pPr>
      <w:r w:rsidRPr="00453D6B">
        <w:rPr>
          <w:rFonts w:eastAsia="Times New Roman" w:cs="Arial"/>
          <w:color w:val="000000"/>
          <w:lang w:eastAsia="bg-BG"/>
        </w:rPr>
        <w:t>Тиазидните диуретици могат да ускорят азотемията при пациенти с хронично бъбречно заболяване. Когато Амвалкон-Ко се прилага при пациенти с бъбречно увреждане, се препоръчва периодично проследяване на нивата на серумните електролити (включително на калия), креатинина и пикочната киселина. Амвалкон-Ко е противопоказан при пациенти с тежко бъбречно увреждане, анурия или провеждащи диализа (вж. точка 4.3).</w:t>
      </w:r>
    </w:p>
    <w:p w14:paraId="57FA0A1F" w14:textId="77777777" w:rsidR="00453D6B" w:rsidRPr="00453D6B" w:rsidRDefault="00453D6B" w:rsidP="00453D6B">
      <w:pPr>
        <w:spacing w:line="240" w:lineRule="auto"/>
        <w:rPr>
          <w:rFonts w:eastAsia="Times New Roman" w:cs="Arial"/>
          <w:color w:val="000000"/>
          <w:lang w:eastAsia="bg-BG"/>
        </w:rPr>
      </w:pPr>
    </w:p>
    <w:p w14:paraId="1B840A20" w14:textId="53434D51"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Не се изисква коригиране на дозата на Амвалкон-Ко при пациенти с леко до умерено бъбречно увреждане </w:t>
      </w:r>
      <w:r w:rsidRPr="00453D6B">
        <w:rPr>
          <w:rFonts w:eastAsia="Times New Roman" w:cs="Arial"/>
          <w:color w:val="000000"/>
          <w:lang w:val="ru-RU"/>
        </w:rPr>
        <w:t>(</w:t>
      </w:r>
      <w:r w:rsidRPr="00453D6B">
        <w:rPr>
          <w:rFonts w:eastAsia="Times New Roman" w:cs="Arial"/>
          <w:color w:val="000000"/>
          <w:lang w:val="en-US"/>
        </w:rPr>
        <w:t>GFR</w:t>
      </w:r>
      <w:r w:rsidRPr="00453D6B">
        <w:rPr>
          <w:rFonts w:eastAsia="Times New Roman" w:cs="Arial"/>
          <w:color w:val="000000"/>
          <w:lang w:val="ru-RU"/>
        </w:rPr>
        <w:t xml:space="preserve"> </w:t>
      </w:r>
      <w:r w:rsidRPr="00453D6B">
        <w:rPr>
          <w:rFonts w:eastAsia="Times New Roman" w:cs="Arial"/>
          <w:color w:val="000000"/>
          <w:lang w:eastAsia="bg-BG"/>
        </w:rPr>
        <w:t xml:space="preserve">≥30 </w:t>
      </w:r>
      <w:r w:rsidRPr="00453D6B">
        <w:rPr>
          <w:rFonts w:eastAsia="Times New Roman" w:cs="Arial"/>
          <w:color w:val="000000"/>
          <w:lang w:val="en-US"/>
        </w:rPr>
        <w:t>ml</w:t>
      </w:r>
      <w:r w:rsidRPr="00453D6B">
        <w:rPr>
          <w:rFonts w:eastAsia="Times New Roman" w:cs="Arial"/>
          <w:color w:val="000000"/>
          <w:lang w:val="ru-RU"/>
        </w:rPr>
        <w:t>/</w:t>
      </w:r>
      <w:r w:rsidRPr="00453D6B">
        <w:rPr>
          <w:rFonts w:eastAsia="Times New Roman" w:cs="Arial"/>
          <w:color w:val="000000"/>
          <w:lang w:val="en-US"/>
        </w:rPr>
        <w:t>min</w:t>
      </w:r>
      <w:r w:rsidRPr="00453D6B">
        <w:rPr>
          <w:rFonts w:eastAsia="Times New Roman" w:cs="Arial"/>
          <w:color w:val="000000"/>
          <w:lang w:val="ru-RU"/>
        </w:rPr>
        <w:t>/1</w:t>
      </w:r>
      <w:r w:rsidRPr="00453D6B">
        <w:rPr>
          <w:rFonts w:eastAsia="Times New Roman" w:cs="Arial"/>
          <w:color w:val="000000"/>
          <w:lang w:eastAsia="bg-BG"/>
        </w:rPr>
        <w:t xml:space="preserve">,73 </w:t>
      </w:r>
      <w:r w:rsidRPr="00453D6B">
        <w:rPr>
          <w:rFonts w:eastAsia="Times New Roman" w:cs="Arial"/>
          <w:color w:val="000000"/>
          <w:lang w:val="en-US"/>
        </w:rPr>
        <w:t>m</w:t>
      </w:r>
      <w:r w:rsidRPr="00453D6B">
        <w:rPr>
          <w:rFonts w:eastAsia="Times New Roman" w:cs="Arial"/>
          <w:color w:val="000000"/>
          <w:vertAlign w:val="superscript"/>
          <w:lang w:val="ru-RU"/>
        </w:rPr>
        <w:t>2</w:t>
      </w:r>
      <w:r w:rsidRPr="00453D6B">
        <w:rPr>
          <w:rFonts w:eastAsia="Times New Roman" w:cs="Arial"/>
          <w:color w:val="000000"/>
          <w:lang w:val="ru-RU"/>
        </w:rPr>
        <w:t>).</w:t>
      </w:r>
    </w:p>
    <w:p w14:paraId="2B86B94B" w14:textId="77777777" w:rsidR="00453D6B" w:rsidRPr="00453D6B" w:rsidRDefault="00453D6B" w:rsidP="00453D6B">
      <w:pPr>
        <w:spacing w:line="240" w:lineRule="auto"/>
        <w:rPr>
          <w:rFonts w:eastAsia="Times New Roman" w:cs="Arial"/>
          <w:color w:val="000000"/>
          <w:u w:val="single"/>
          <w:lang w:eastAsia="bg-BG"/>
        </w:rPr>
      </w:pPr>
    </w:p>
    <w:p w14:paraId="338523F3" w14:textId="78B22429"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Стеноза на бъбречна артерия</w:t>
      </w:r>
    </w:p>
    <w:p w14:paraId="6DAA5DC1" w14:textId="77777777" w:rsidR="00453D6B" w:rsidRPr="00453D6B" w:rsidRDefault="00453D6B" w:rsidP="00453D6B">
      <w:pPr>
        <w:spacing w:line="240" w:lineRule="auto"/>
        <w:rPr>
          <w:rFonts w:eastAsia="Times New Roman" w:cs="Arial"/>
          <w:color w:val="000000"/>
          <w:lang w:eastAsia="bg-BG"/>
        </w:rPr>
      </w:pPr>
    </w:p>
    <w:p w14:paraId="15C0EF35" w14:textId="65223DD1"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Амвалкон-Ко трябва да се прилага с повишено внимание за лечение на хипертония при пациенти с едностранна или двустранна стеноза на бъбречните артерии или при стеноза </w:t>
      </w:r>
      <w:r w:rsidRPr="00453D6B">
        <w:rPr>
          <w:rFonts w:eastAsia="Times New Roman" w:cs="Arial"/>
          <w:color w:val="000000"/>
          <w:lang w:eastAsia="bg-BG"/>
        </w:rPr>
        <w:lastRenderedPageBreak/>
        <w:t>на артерия на единствен бъбрек, тъй като при такива пациенти може да се получи повишаване на уреята в кръвта и серумния креатинин.</w:t>
      </w:r>
    </w:p>
    <w:p w14:paraId="1CE39EAC" w14:textId="3BDBA55B" w:rsidR="00453D6B" w:rsidRPr="00453D6B" w:rsidRDefault="00453D6B" w:rsidP="00453D6B">
      <w:pPr>
        <w:rPr>
          <w:rFonts w:cs="Arial"/>
        </w:rPr>
      </w:pPr>
    </w:p>
    <w:p w14:paraId="1FC528D5" w14:textId="77777777"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Бъбречна трансплантация</w:t>
      </w:r>
    </w:p>
    <w:p w14:paraId="377E54DA" w14:textId="77777777" w:rsidR="00453D6B" w:rsidRPr="00453D6B" w:rsidRDefault="00453D6B" w:rsidP="00453D6B">
      <w:pPr>
        <w:spacing w:line="240" w:lineRule="auto"/>
        <w:rPr>
          <w:rFonts w:eastAsia="Times New Roman" w:cs="Arial"/>
          <w:color w:val="000000"/>
          <w:lang w:eastAsia="bg-BG"/>
        </w:rPr>
      </w:pPr>
    </w:p>
    <w:p w14:paraId="69BC4918" w14:textId="2BAD6EBF" w:rsidR="00453D6B" w:rsidRPr="00453D6B" w:rsidRDefault="00453D6B" w:rsidP="00453D6B">
      <w:pPr>
        <w:spacing w:line="240" w:lineRule="auto"/>
        <w:rPr>
          <w:rFonts w:eastAsia="Times New Roman" w:cs="Arial"/>
        </w:rPr>
      </w:pPr>
      <w:r w:rsidRPr="00453D6B">
        <w:rPr>
          <w:rFonts w:eastAsia="Times New Roman" w:cs="Arial"/>
          <w:color w:val="000000"/>
          <w:lang w:eastAsia="bg-BG"/>
        </w:rPr>
        <w:t>До този момент няма натрупан опит по отношение на безопасната употреба на Амвалкон-Ко при пациенти със скорошна бъбречна трансплантация.</w:t>
      </w:r>
    </w:p>
    <w:p w14:paraId="3AA93797" w14:textId="77777777" w:rsidR="00453D6B" w:rsidRPr="00453D6B" w:rsidRDefault="00453D6B" w:rsidP="00453D6B">
      <w:pPr>
        <w:spacing w:line="240" w:lineRule="auto"/>
        <w:rPr>
          <w:rFonts w:eastAsia="Times New Roman" w:cs="Arial"/>
          <w:color w:val="000000"/>
          <w:u w:val="single"/>
          <w:lang w:eastAsia="bg-BG"/>
        </w:rPr>
      </w:pPr>
    </w:p>
    <w:p w14:paraId="774D1620" w14:textId="03825951"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Чернодробно увреждане</w:t>
      </w:r>
    </w:p>
    <w:p w14:paraId="41531730" w14:textId="77777777" w:rsidR="00453D6B" w:rsidRPr="00453D6B" w:rsidRDefault="00453D6B" w:rsidP="00453D6B">
      <w:pPr>
        <w:spacing w:line="240" w:lineRule="auto"/>
        <w:rPr>
          <w:rFonts w:eastAsia="Times New Roman" w:cs="Arial"/>
          <w:color w:val="000000"/>
          <w:lang w:eastAsia="bg-BG"/>
        </w:rPr>
      </w:pPr>
    </w:p>
    <w:p w14:paraId="6356C5DB" w14:textId="08C67A6B"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Валсартан основно се елиминира непроменен чрез жлъчката. Полуживотът на амлодипин е удължен, а стойностите на </w:t>
      </w:r>
      <w:r w:rsidRPr="00453D6B">
        <w:rPr>
          <w:rFonts w:eastAsia="Times New Roman" w:cs="Arial"/>
          <w:color w:val="000000"/>
          <w:lang w:val="en-US"/>
        </w:rPr>
        <w:t>AUC</w:t>
      </w:r>
      <w:r w:rsidRPr="00453D6B">
        <w:rPr>
          <w:rFonts w:eastAsia="Times New Roman" w:cs="Arial"/>
          <w:color w:val="000000"/>
          <w:lang w:val="ru-RU"/>
        </w:rPr>
        <w:t xml:space="preserve"> </w:t>
      </w:r>
      <w:r w:rsidRPr="00453D6B">
        <w:rPr>
          <w:rFonts w:eastAsia="Times New Roman" w:cs="Arial"/>
          <w:color w:val="000000"/>
          <w:lang w:eastAsia="bg-BG"/>
        </w:rPr>
        <w:t xml:space="preserve">са по-високи при пациенти с нарушена чернодробна функция; не са установени препоръки за дозата. При пациенти с леко до умерено чернодробно увреждане без холестаза максималната препоръчвана доза валсартан е 80 </w:t>
      </w:r>
      <w:r w:rsidRPr="00453D6B">
        <w:rPr>
          <w:rFonts w:eastAsia="Times New Roman" w:cs="Arial"/>
          <w:color w:val="000000"/>
          <w:lang w:val="en-US"/>
        </w:rPr>
        <w:t>mg</w:t>
      </w:r>
      <w:r w:rsidRPr="00453D6B">
        <w:rPr>
          <w:rFonts w:eastAsia="Times New Roman" w:cs="Arial"/>
          <w:color w:val="000000"/>
          <w:lang w:val="ru-RU"/>
        </w:rPr>
        <w:t xml:space="preserve">, </w:t>
      </w:r>
      <w:r w:rsidRPr="00453D6B">
        <w:rPr>
          <w:rFonts w:eastAsia="Times New Roman" w:cs="Arial"/>
          <w:color w:val="000000"/>
          <w:lang w:eastAsia="bg-BG"/>
        </w:rPr>
        <w:t>следователно Амвалкон-Ко не е подходящ при тази група пациенти (вж. точки 4.2, 4.3 и 5.2).</w:t>
      </w:r>
    </w:p>
    <w:p w14:paraId="3DAC19E6" w14:textId="77777777" w:rsidR="00453D6B" w:rsidRPr="00453D6B" w:rsidRDefault="00453D6B" w:rsidP="00453D6B">
      <w:pPr>
        <w:spacing w:line="240" w:lineRule="auto"/>
        <w:rPr>
          <w:rFonts w:eastAsia="Times New Roman" w:cs="Arial"/>
          <w:color w:val="000000"/>
          <w:u w:val="single"/>
          <w:lang w:eastAsia="bg-BG"/>
        </w:rPr>
      </w:pPr>
    </w:p>
    <w:p w14:paraId="12F142B2" w14:textId="048A0345"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Ангиоедем</w:t>
      </w:r>
    </w:p>
    <w:p w14:paraId="2465512A" w14:textId="77777777" w:rsidR="00453D6B" w:rsidRPr="00453D6B" w:rsidRDefault="00453D6B" w:rsidP="00453D6B">
      <w:pPr>
        <w:spacing w:line="240" w:lineRule="auto"/>
        <w:rPr>
          <w:rFonts w:eastAsia="Times New Roman" w:cs="Arial"/>
          <w:color w:val="000000"/>
          <w:lang w:eastAsia="bg-BG"/>
        </w:rPr>
      </w:pPr>
    </w:p>
    <w:p w14:paraId="4C985BDD" w14:textId="0E6A705D" w:rsidR="00453D6B" w:rsidRPr="00453D6B" w:rsidRDefault="00453D6B" w:rsidP="00453D6B">
      <w:pPr>
        <w:spacing w:line="240" w:lineRule="auto"/>
        <w:rPr>
          <w:rFonts w:eastAsia="Times New Roman" w:cs="Arial"/>
        </w:rPr>
      </w:pPr>
      <w:r w:rsidRPr="00453D6B">
        <w:rPr>
          <w:rFonts w:eastAsia="Times New Roman" w:cs="Arial"/>
          <w:color w:val="000000"/>
          <w:lang w:eastAsia="bg-BG"/>
        </w:rPr>
        <w:t>Съобщава се за случаи на ангиоедем, включително оток на ларинкса и глотиса, причиняващ обструкция на дихателните пътища и/или оток на лицето, устните, фаринкса и/или езика при пациенти, лекувани с валсартан. Някои от тези пациенти са имали и преди това ангиоедем, при лечение с други лекарствени продукти, включително АСЕ инхибитори. Амвалкон-Ко трябва да се спре незабавно при пациентите, които получат ангиоедем и не трябва да се прилага отново.</w:t>
      </w:r>
    </w:p>
    <w:p w14:paraId="1624CE8B" w14:textId="77777777" w:rsidR="00453D6B" w:rsidRPr="00453D6B" w:rsidRDefault="00453D6B" w:rsidP="00453D6B">
      <w:pPr>
        <w:spacing w:line="240" w:lineRule="auto"/>
        <w:rPr>
          <w:rFonts w:eastAsia="Times New Roman" w:cs="Arial"/>
          <w:color w:val="000000"/>
          <w:u w:val="single"/>
          <w:lang w:eastAsia="bg-BG"/>
        </w:rPr>
      </w:pPr>
    </w:p>
    <w:p w14:paraId="0C0905C7" w14:textId="5DE786A2"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Сърдечна недостатъчност и коронарна болест на сърцето/постмиокарден инфаркт</w:t>
      </w:r>
    </w:p>
    <w:p w14:paraId="33D5AF11" w14:textId="77777777" w:rsidR="00453D6B" w:rsidRPr="00453D6B" w:rsidRDefault="00453D6B" w:rsidP="00453D6B">
      <w:pPr>
        <w:spacing w:line="240" w:lineRule="auto"/>
        <w:rPr>
          <w:rFonts w:eastAsia="Times New Roman" w:cs="Arial"/>
          <w:color w:val="000000"/>
          <w:lang w:eastAsia="bg-BG"/>
        </w:rPr>
      </w:pPr>
    </w:p>
    <w:p w14:paraId="512F6AA0" w14:textId="1D146E3C" w:rsidR="00453D6B" w:rsidRPr="00453D6B" w:rsidRDefault="00453D6B" w:rsidP="00453D6B">
      <w:pPr>
        <w:spacing w:line="240" w:lineRule="auto"/>
        <w:rPr>
          <w:rFonts w:eastAsia="Times New Roman" w:cs="Arial"/>
        </w:rPr>
      </w:pPr>
      <w:r w:rsidRPr="00453D6B">
        <w:rPr>
          <w:rFonts w:eastAsia="Times New Roman" w:cs="Arial"/>
          <w:color w:val="000000"/>
          <w:lang w:eastAsia="bg-BG"/>
        </w:rPr>
        <w:t>Като последица от инхибирането на ренин-ангиотензин-алдостероновата система при предразположени пациенти могат да се очакват промени в бъбречната функция. При пациенти с тежка сърдечна недостатъчност, чиято бъбречна функция би могла да зависи от активността на ренин-ангиотензин-алдостероновата система, лечението с АСЕ инхибитори и ангиотензин рецепторни блокери се свързва с олигурия и/или прогресивна азотемия и (рядко) с остра бъбречна недостатъчност и/или смърт. Подобни резултати са съобщени за валсартан. Оценката на пациентите със сърдечна недостатъчност и или постмиокарден инфаркт трябва да включва винаги оценка на бъбречната функция.</w:t>
      </w:r>
    </w:p>
    <w:p w14:paraId="3CE89577" w14:textId="77777777" w:rsidR="00453D6B" w:rsidRPr="00453D6B" w:rsidRDefault="00453D6B" w:rsidP="00453D6B">
      <w:pPr>
        <w:spacing w:line="240" w:lineRule="auto"/>
        <w:rPr>
          <w:rFonts w:eastAsia="Times New Roman" w:cs="Arial"/>
          <w:color w:val="000000"/>
          <w:lang w:eastAsia="bg-BG"/>
        </w:rPr>
      </w:pPr>
    </w:p>
    <w:p w14:paraId="231A52F8" w14:textId="27A9ECA7"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В дългосрочно, плацебо-контролирано проучване </w:t>
      </w:r>
      <w:r w:rsidRPr="00453D6B">
        <w:rPr>
          <w:rFonts w:eastAsia="Times New Roman" w:cs="Arial"/>
          <w:color w:val="000000"/>
        </w:rPr>
        <w:t>(</w:t>
      </w:r>
      <w:r w:rsidRPr="00453D6B">
        <w:rPr>
          <w:rFonts w:eastAsia="Times New Roman" w:cs="Arial"/>
          <w:color w:val="000000"/>
          <w:lang w:val="en-US"/>
        </w:rPr>
        <w:t>PRAISE</w:t>
      </w:r>
      <w:r w:rsidRPr="00453D6B">
        <w:rPr>
          <w:rFonts w:eastAsia="Times New Roman" w:cs="Arial"/>
          <w:color w:val="000000"/>
        </w:rPr>
        <w:t xml:space="preserve">-2) </w:t>
      </w:r>
      <w:r w:rsidRPr="00453D6B">
        <w:rPr>
          <w:rFonts w:eastAsia="Times New Roman" w:cs="Arial"/>
          <w:color w:val="000000"/>
          <w:lang w:eastAsia="bg-BG"/>
        </w:rPr>
        <w:t xml:space="preserve">с амлодипин при пациенти със сърдечна недостатъчност клас </w:t>
      </w:r>
      <w:r w:rsidRPr="00453D6B">
        <w:rPr>
          <w:rFonts w:eastAsia="Times New Roman" w:cs="Arial"/>
          <w:color w:val="000000"/>
          <w:lang w:val="en-US"/>
        </w:rPr>
        <w:t>III</w:t>
      </w:r>
      <w:r w:rsidRPr="00453D6B">
        <w:rPr>
          <w:rFonts w:eastAsia="Times New Roman" w:cs="Arial"/>
          <w:color w:val="000000"/>
          <w:lang w:eastAsia="bg-BG"/>
        </w:rPr>
        <w:t xml:space="preserve"> и IV по </w:t>
      </w:r>
      <w:r w:rsidRPr="00453D6B">
        <w:rPr>
          <w:rFonts w:eastAsia="Times New Roman" w:cs="Arial"/>
          <w:color w:val="000000"/>
          <w:lang w:val="en-US"/>
        </w:rPr>
        <w:t>NYHA</w:t>
      </w:r>
      <w:r w:rsidRPr="00453D6B">
        <w:rPr>
          <w:rFonts w:eastAsia="Times New Roman" w:cs="Arial"/>
          <w:color w:val="000000"/>
        </w:rPr>
        <w:t xml:space="preserve"> (</w:t>
      </w:r>
      <w:r w:rsidRPr="00453D6B">
        <w:rPr>
          <w:rFonts w:eastAsia="Times New Roman" w:cs="Arial"/>
          <w:color w:val="000000"/>
          <w:lang w:val="en-US"/>
        </w:rPr>
        <w:t>New</w:t>
      </w:r>
      <w:r w:rsidRPr="00453D6B">
        <w:rPr>
          <w:rFonts w:eastAsia="Times New Roman" w:cs="Arial"/>
          <w:color w:val="000000"/>
        </w:rPr>
        <w:t xml:space="preserve"> </w:t>
      </w:r>
      <w:r w:rsidRPr="00453D6B">
        <w:rPr>
          <w:rFonts w:eastAsia="Times New Roman" w:cs="Arial"/>
          <w:color w:val="000000"/>
          <w:lang w:val="en-US"/>
        </w:rPr>
        <w:t>York</w:t>
      </w:r>
      <w:r w:rsidRPr="00453D6B">
        <w:rPr>
          <w:rFonts w:eastAsia="Times New Roman" w:cs="Arial"/>
          <w:color w:val="000000"/>
        </w:rPr>
        <w:t xml:space="preserve"> </w:t>
      </w:r>
      <w:r w:rsidRPr="00453D6B">
        <w:rPr>
          <w:rFonts w:eastAsia="Times New Roman" w:cs="Arial"/>
          <w:color w:val="000000"/>
          <w:lang w:val="en-US"/>
        </w:rPr>
        <w:t>Heart</w:t>
      </w:r>
      <w:r w:rsidRPr="00453D6B">
        <w:rPr>
          <w:rFonts w:eastAsia="Times New Roman" w:cs="Arial"/>
          <w:color w:val="000000"/>
        </w:rPr>
        <w:t xml:space="preserve"> </w:t>
      </w:r>
      <w:r w:rsidRPr="00453D6B">
        <w:rPr>
          <w:rFonts w:eastAsia="Times New Roman" w:cs="Arial"/>
          <w:color w:val="000000"/>
          <w:lang w:val="en-US"/>
        </w:rPr>
        <w:t>Association</w:t>
      </w:r>
      <w:r w:rsidRPr="00453D6B">
        <w:rPr>
          <w:rFonts w:eastAsia="Times New Roman" w:cs="Arial"/>
          <w:color w:val="000000"/>
        </w:rPr>
        <w:t xml:space="preserve"> </w:t>
      </w:r>
      <w:r w:rsidRPr="00453D6B">
        <w:rPr>
          <w:rFonts w:eastAsia="Times New Roman" w:cs="Arial"/>
          <w:color w:val="000000"/>
          <w:lang w:val="en-US"/>
        </w:rPr>
        <w:t>Classification</w:t>
      </w:r>
      <w:r w:rsidRPr="00453D6B">
        <w:rPr>
          <w:rFonts w:eastAsia="Times New Roman" w:cs="Arial"/>
          <w:color w:val="000000"/>
        </w:rPr>
        <w:t xml:space="preserve">), </w:t>
      </w:r>
      <w:r w:rsidRPr="00453D6B">
        <w:rPr>
          <w:rFonts w:eastAsia="Times New Roman" w:cs="Arial"/>
          <w:color w:val="000000"/>
          <w:lang w:val="en-US"/>
        </w:rPr>
        <w:t>c</w:t>
      </w:r>
      <w:r w:rsidRPr="00453D6B">
        <w:rPr>
          <w:rFonts w:eastAsia="Times New Roman" w:cs="Arial"/>
          <w:color w:val="000000"/>
        </w:rPr>
        <w:t xml:space="preserve"> </w:t>
      </w:r>
      <w:r w:rsidRPr="00453D6B">
        <w:rPr>
          <w:rFonts w:eastAsia="Times New Roman" w:cs="Arial"/>
          <w:color w:val="000000"/>
          <w:lang w:eastAsia="bg-BG"/>
        </w:rPr>
        <w:t>неисхемична етиология, амлодипин се свързва с повишен брой съобщения за белодробен оток, въпреки липсата на значима разлика в честотата на влошаваща се сърдечна недостатъчност в сравнение с плацебо.</w:t>
      </w:r>
    </w:p>
    <w:p w14:paraId="35268739" w14:textId="77777777" w:rsidR="00453D6B" w:rsidRPr="00453D6B" w:rsidRDefault="00453D6B" w:rsidP="00453D6B">
      <w:pPr>
        <w:spacing w:line="240" w:lineRule="auto"/>
        <w:rPr>
          <w:rFonts w:eastAsia="Times New Roman" w:cs="Arial"/>
          <w:color w:val="000000"/>
          <w:lang w:eastAsia="bg-BG"/>
        </w:rPr>
      </w:pPr>
    </w:p>
    <w:p w14:paraId="03654E26" w14:textId="77777777" w:rsidR="00453D6B" w:rsidRPr="00453D6B" w:rsidRDefault="00453D6B" w:rsidP="00453D6B">
      <w:pPr>
        <w:spacing w:line="240" w:lineRule="auto"/>
        <w:rPr>
          <w:rFonts w:eastAsia="Times New Roman" w:cs="Arial"/>
          <w:color w:val="000000"/>
          <w:lang w:eastAsia="bg-BG"/>
        </w:rPr>
      </w:pPr>
      <w:r w:rsidRPr="00453D6B">
        <w:rPr>
          <w:rFonts w:eastAsia="Times New Roman" w:cs="Arial"/>
          <w:color w:val="000000"/>
          <w:lang w:eastAsia="bg-BG"/>
        </w:rPr>
        <w:t>Блокерите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w:t>
      </w:r>
    </w:p>
    <w:p w14:paraId="43EDBB93" w14:textId="221E6715" w:rsidR="00453D6B" w:rsidRPr="00453D6B" w:rsidRDefault="00453D6B" w:rsidP="00453D6B">
      <w:pPr>
        <w:spacing w:line="240" w:lineRule="auto"/>
        <w:rPr>
          <w:rFonts w:eastAsia="Times New Roman" w:cs="Arial"/>
        </w:rPr>
      </w:pPr>
      <w:r w:rsidRPr="00453D6B">
        <w:rPr>
          <w:rFonts w:eastAsia="Times New Roman" w:cs="Arial"/>
          <w:color w:val="000000"/>
          <w:lang w:eastAsia="bg-BG"/>
        </w:rPr>
        <w:t>съдови събития и смъртност.</w:t>
      </w:r>
    </w:p>
    <w:p w14:paraId="539F626C" w14:textId="77777777" w:rsidR="00453D6B" w:rsidRPr="00453D6B" w:rsidRDefault="00453D6B" w:rsidP="00453D6B">
      <w:pPr>
        <w:spacing w:line="240" w:lineRule="auto"/>
        <w:rPr>
          <w:rFonts w:eastAsia="Times New Roman" w:cs="Arial"/>
          <w:color w:val="000000"/>
          <w:lang w:eastAsia="bg-BG"/>
        </w:rPr>
      </w:pPr>
    </w:p>
    <w:p w14:paraId="1241DB2F" w14:textId="6073C026"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Необходимо е повишено внимание при пациенти със сърдечна недостатъчност и коронарна болест на сърцето, особено при високата доза </w:t>
      </w:r>
      <w:r w:rsidRPr="00453D6B">
        <w:rPr>
          <w:rFonts w:eastAsia="Times New Roman" w:cs="Arial"/>
          <w:color w:val="000000"/>
          <w:lang w:eastAsia="bg-BG"/>
        </w:rPr>
        <w:lastRenderedPageBreak/>
        <w:t xml:space="preserve">амлодипин/валсартан/хидрохлоротиазид 10 </w:t>
      </w:r>
      <w:r w:rsidRPr="00453D6B">
        <w:rPr>
          <w:rFonts w:eastAsia="Times New Roman" w:cs="Arial"/>
          <w:color w:val="000000"/>
          <w:lang w:val="en-US"/>
        </w:rPr>
        <w:t>mg</w:t>
      </w:r>
      <w:r w:rsidRPr="00453D6B">
        <w:rPr>
          <w:rFonts w:eastAsia="Times New Roman" w:cs="Arial"/>
          <w:color w:val="000000"/>
          <w:lang w:val="ru-RU"/>
        </w:rPr>
        <w:t xml:space="preserve">/320 </w:t>
      </w:r>
      <w:r w:rsidRPr="00453D6B">
        <w:rPr>
          <w:rFonts w:eastAsia="Times New Roman" w:cs="Arial"/>
          <w:color w:val="000000"/>
          <w:lang w:val="en-US"/>
        </w:rPr>
        <w:t>mg</w:t>
      </w:r>
      <w:r w:rsidRPr="00453D6B">
        <w:rPr>
          <w:rFonts w:eastAsia="Times New Roman" w:cs="Arial"/>
          <w:color w:val="000000"/>
          <w:lang w:val="ru-RU"/>
        </w:rPr>
        <w:t xml:space="preserve">/25 </w:t>
      </w:r>
      <w:r w:rsidRPr="00453D6B">
        <w:rPr>
          <w:rFonts w:eastAsia="Times New Roman" w:cs="Arial"/>
          <w:color w:val="000000"/>
          <w:lang w:val="en-US"/>
        </w:rPr>
        <w:t>mg</w:t>
      </w:r>
      <w:r w:rsidRPr="00453D6B">
        <w:rPr>
          <w:rFonts w:eastAsia="Times New Roman" w:cs="Arial"/>
          <w:color w:val="000000"/>
          <w:lang w:val="ru-RU"/>
        </w:rPr>
        <w:t xml:space="preserve">, </w:t>
      </w:r>
      <w:r w:rsidRPr="00453D6B">
        <w:rPr>
          <w:rFonts w:eastAsia="Times New Roman" w:cs="Arial"/>
          <w:color w:val="000000"/>
          <w:lang w:eastAsia="bg-BG"/>
        </w:rPr>
        <w:t>тъй като съществуващите данните при тази пациентска популация са ограничени.</w:t>
      </w:r>
    </w:p>
    <w:p w14:paraId="746371CA" w14:textId="248FA34D" w:rsidR="00453D6B" w:rsidRPr="00453D6B" w:rsidRDefault="00453D6B" w:rsidP="00453D6B">
      <w:pPr>
        <w:rPr>
          <w:rFonts w:cs="Arial"/>
        </w:rPr>
      </w:pPr>
    </w:p>
    <w:p w14:paraId="127D469E" w14:textId="77777777"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Аортна и митрална клапна стеноза</w:t>
      </w:r>
    </w:p>
    <w:p w14:paraId="57EB93B4" w14:textId="77777777" w:rsidR="00453D6B" w:rsidRPr="00453D6B" w:rsidRDefault="00453D6B" w:rsidP="00453D6B">
      <w:pPr>
        <w:spacing w:line="240" w:lineRule="auto"/>
        <w:rPr>
          <w:rFonts w:eastAsia="Times New Roman" w:cs="Arial"/>
          <w:color w:val="000000"/>
          <w:lang w:eastAsia="bg-BG"/>
        </w:rPr>
      </w:pPr>
    </w:p>
    <w:p w14:paraId="6B0AC7E7" w14:textId="17955BB3" w:rsidR="00453D6B" w:rsidRPr="00453D6B" w:rsidRDefault="00453D6B" w:rsidP="00453D6B">
      <w:pPr>
        <w:spacing w:line="240" w:lineRule="auto"/>
        <w:rPr>
          <w:rFonts w:eastAsia="Times New Roman" w:cs="Arial"/>
        </w:rPr>
      </w:pPr>
      <w:r w:rsidRPr="00453D6B">
        <w:rPr>
          <w:rFonts w:eastAsia="Times New Roman" w:cs="Arial"/>
          <w:color w:val="000000"/>
          <w:lang w:eastAsia="bg-BG"/>
        </w:rPr>
        <w:t>Както при всички други вазодилататори е необходимо спазване на специални предпазни мерки при пациенти с митрална клапна стеноза или значима аортна стеноза, която не е високостепенна.</w:t>
      </w:r>
    </w:p>
    <w:p w14:paraId="04D23EC9" w14:textId="77777777" w:rsidR="00453D6B" w:rsidRPr="00453D6B" w:rsidRDefault="00453D6B" w:rsidP="00453D6B">
      <w:pPr>
        <w:spacing w:line="240" w:lineRule="auto"/>
        <w:rPr>
          <w:rFonts w:eastAsia="Times New Roman" w:cs="Arial"/>
          <w:color w:val="000000"/>
          <w:u w:val="single"/>
          <w:lang w:eastAsia="bg-BG"/>
        </w:rPr>
      </w:pPr>
    </w:p>
    <w:p w14:paraId="17A3E514" w14:textId="038E4AA5"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Бременност</w:t>
      </w:r>
    </w:p>
    <w:p w14:paraId="1A5C1329" w14:textId="77777777" w:rsidR="00453D6B" w:rsidRPr="00453D6B" w:rsidRDefault="00453D6B" w:rsidP="00453D6B">
      <w:pPr>
        <w:spacing w:line="240" w:lineRule="auto"/>
        <w:rPr>
          <w:rFonts w:eastAsia="Times New Roman" w:cs="Arial"/>
          <w:color w:val="000000"/>
          <w:lang w:eastAsia="bg-BG"/>
        </w:rPr>
      </w:pPr>
    </w:p>
    <w:p w14:paraId="0597E2FF" w14:textId="10BF6A42" w:rsidR="00453D6B" w:rsidRPr="00453D6B" w:rsidRDefault="00453D6B" w:rsidP="00453D6B">
      <w:pPr>
        <w:spacing w:line="240" w:lineRule="auto"/>
        <w:rPr>
          <w:rFonts w:eastAsia="Times New Roman" w:cs="Arial"/>
        </w:rPr>
      </w:pPr>
      <w:r w:rsidRPr="00453D6B">
        <w:rPr>
          <w:rFonts w:eastAsia="Times New Roman" w:cs="Arial"/>
          <w:color w:val="000000"/>
          <w:lang w:eastAsia="bg-BG"/>
        </w:rPr>
        <w:t>Ангиотензин II рецепторните блокери (А</w:t>
      </w:r>
      <w:r w:rsidRPr="00453D6B">
        <w:rPr>
          <w:rFonts w:eastAsia="Times New Roman" w:cs="Arial"/>
          <w:color w:val="000000"/>
          <w:lang w:val="en-US"/>
        </w:rPr>
        <w:t>II</w:t>
      </w:r>
      <w:r w:rsidRPr="00453D6B">
        <w:rPr>
          <w:rFonts w:eastAsia="Times New Roman" w:cs="Arial"/>
          <w:color w:val="000000"/>
          <w:lang w:eastAsia="bg-BG"/>
        </w:rPr>
        <w:t>РБ) не трябва да се започват по време на бременност. Освен ако продължаването на терапията с А</w:t>
      </w:r>
      <w:r w:rsidRPr="00453D6B">
        <w:rPr>
          <w:rFonts w:eastAsia="Times New Roman" w:cs="Arial"/>
          <w:color w:val="000000"/>
          <w:lang w:val="en-US"/>
        </w:rPr>
        <w:t>II</w:t>
      </w:r>
      <w:r w:rsidRPr="00453D6B">
        <w:rPr>
          <w:rFonts w:eastAsia="Times New Roman" w:cs="Arial"/>
          <w:color w:val="000000"/>
          <w:lang w:eastAsia="bg-BG"/>
        </w:rPr>
        <w:t>РБ се счита за жизнено важно, на пациентките, които планират да забременеят, трябва да бъде назначено алтернативно антихипертензивно лечение с установен профил на безопасност за употреба по време на бременност. При установяване на бременност лечението с А</w:t>
      </w:r>
      <w:r w:rsidRPr="00453D6B">
        <w:rPr>
          <w:rFonts w:eastAsia="Times New Roman" w:cs="Arial"/>
          <w:color w:val="000000"/>
          <w:lang w:val="en-US"/>
        </w:rPr>
        <w:t>II</w:t>
      </w:r>
      <w:r w:rsidRPr="00453D6B">
        <w:rPr>
          <w:rFonts w:eastAsia="Times New Roman" w:cs="Arial"/>
          <w:color w:val="000000"/>
          <w:lang w:eastAsia="bg-BG"/>
        </w:rPr>
        <w:t>РБ трябва да се преустанови незабавно и, ако е уместно, да се започне алтернативна терапия (вж. точки 4.3 и 4.6).</w:t>
      </w:r>
    </w:p>
    <w:p w14:paraId="19606E24" w14:textId="77777777" w:rsidR="00453D6B" w:rsidRPr="00453D6B" w:rsidRDefault="00453D6B" w:rsidP="00453D6B">
      <w:pPr>
        <w:spacing w:line="240" w:lineRule="auto"/>
        <w:rPr>
          <w:rFonts w:eastAsia="Times New Roman" w:cs="Arial"/>
          <w:color w:val="000000"/>
          <w:u w:val="single"/>
          <w:lang w:eastAsia="bg-BG"/>
        </w:rPr>
      </w:pPr>
    </w:p>
    <w:p w14:paraId="2EEC02FD" w14:textId="5957D3AD"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Първичен хипералдостеронизъм</w:t>
      </w:r>
    </w:p>
    <w:p w14:paraId="4F7C1768" w14:textId="77777777" w:rsidR="00453D6B" w:rsidRPr="00453D6B" w:rsidRDefault="00453D6B" w:rsidP="00453D6B">
      <w:pPr>
        <w:spacing w:line="240" w:lineRule="auto"/>
        <w:rPr>
          <w:rFonts w:eastAsia="Times New Roman" w:cs="Arial"/>
          <w:color w:val="000000"/>
          <w:lang w:eastAsia="bg-BG"/>
        </w:rPr>
      </w:pPr>
    </w:p>
    <w:p w14:paraId="2F3B8026" w14:textId="236E09D6" w:rsidR="00453D6B" w:rsidRPr="00453D6B" w:rsidRDefault="00453D6B" w:rsidP="00453D6B">
      <w:pPr>
        <w:spacing w:line="240" w:lineRule="auto"/>
        <w:rPr>
          <w:rFonts w:eastAsia="Times New Roman" w:cs="Arial"/>
        </w:rPr>
      </w:pPr>
      <w:r w:rsidRPr="00453D6B">
        <w:rPr>
          <w:rFonts w:eastAsia="Times New Roman" w:cs="Arial"/>
          <w:color w:val="000000"/>
          <w:lang w:eastAsia="bg-BG"/>
        </w:rPr>
        <w:t>Пациенти с първичен хипералдостеронизъм не трябва да бъдат лекувани с ангиотензин II рецепторния блокер валсартан, тъй като тяхната ренин-ангиотензин-алдостеронова система не е активирана. Поради тази причина Амвалкон-Ко не се препоръчва при тази популация.</w:t>
      </w:r>
    </w:p>
    <w:p w14:paraId="59F4B799" w14:textId="77777777" w:rsidR="00453D6B" w:rsidRPr="00453D6B" w:rsidRDefault="00453D6B" w:rsidP="00453D6B">
      <w:pPr>
        <w:spacing w:line="240" w:lineRule="auto"/>
        <w:rPr>
          <w:rFonts w:eastAsia="Times New Roman" w:cs="Arial"/>
          <w:color w:val="000000"/>
          <w:u w:val="single"/>
          <w:lang w:eastAsia="bg-BG"/>
        </w:rPr>
      </w:pPr>
    </w:p>
    <w:p w14:paraId="18AFFC49" w14:textId="669AC141"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Системен лупус еритематодес</w:t>
      </w:r>
    </w:p>
    <w:p w14:paraId="1E493F5D" w14:textId="77777777" w:rsidR="00453D6B" w:rsidRPr="00453D6B" w:rsidRDefault="00453D6B" w:rsidP="00453D6B">
      <w:pPr>
        <w:spacing w:line="240" w:lineRule="auto"/>
        <w:rPr>
          <w:rFonts w:eastAsia="Times New Roman" w:cs="Arial"/>
          <w:color w:val="000000"/>
          <w:lang w:eastAsia="bg-BG"/>
        </w:rPr>
      </w:pPr>
    </w:p>
    <w:p w14:paraId="326E4520" w14:textId="1C345262" w:rsidR="00453D6B" w:rsidRPr="00453D6B" w:rsidRDefault="00453D6B" w:rsidP="00453D6B">
      <w:pPr>
        <w:spacing w:line="240" w:lineRule="auto"/>
        <w:rPr>
          <w:rFonts w:eastAsia="Times New Roman" w:cs="Arial"/>
        </w:rPr>
      </w:pPr>
      <w:r w:rsidRPr="00453D6B">
        <w:rPr>
          <w:rFonts w:eastAsia="Times New Roman" w:cs="Arial"/>
          <w:color w:val="000000"/>
          <w:lang w:eastAsia="bg-BG"/>
        </w:rPr>
        <w:t>Съобщава се, че тиазидните диуретици, включително хидрохлоротиазид, могат да обострят или да активират системен лупус еритематодес.</w:t>
      </w:r>
    </w:p>
    <w:p w14:paraId="4499A2E6" w14:textId="77777777" w:rsidR="00453D6B" w:rsidRPr="00453D6B" w:rsidRDefault="00453D6B" w:rsidP="00453D6B">
      <w:pPr>
        <w:spacing w:line="240" w:lineRule="auto"/>
        <w:rPr>
          <w:rFonts w:eastAsia="Times New Roman" w:cs="Arial"/>
          <w:color w:val="000000"/>
          <w:u w:val="single"/>
          <w:lang w:eastAsia="bg-BG"/>
        </w:rPr>
      </w:pPr>
    </w:p>
    <w:p w14:paraId="4B5EB6D7" w14:textId="4B8B8F95"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Други метаболитни нарушения</w:t>
      </w:r>
    </w:p>
    <w:p w14:paraId="3A6BB4A7" w14:textId="77777777" w:rsidR="00453D6B" w:rsidRPr="00453D6B" w:rsidRDefault="00453D6B" w:rsidP="00453D6B">
      <w:pPr>
        <w:spacing w:line="240" w:lineRule="auto"/>
        <w:rPr>
          <w:rFonts w:eastAsia="Times New Roman" w:cs="Arial"/>
          <w:color w:val="000000"/>
          <w:lang w:eastAsia="bg-BG"/>
        </w:rPr>
      </w:pPr>
    </w:p>
    <w:p w14:paraId="460CDB99" w14:textId="77777777" w:rsidR="00453D6B" w:rsidRPr="00453D6B" w:rsidRDefault="00453D6B" w:rsidP="00453D6B">
      <w:pPr>
        <w:spacing w:line="240" w:lineRule="auto"/>
        <w:rPr>
          <w:rFonts w:eastAsia="Times New Roman" w:cs="Arial"/>
          <w:color w:val="000000"/>
          <w:lang w:eastAsia="bg-BG"/>
        </w:rPr>
      </w:pPr>
      <w:r w:rsidRPr="00453D6B">
        <w:rPr>
          <w:rFonts w:eastAsia="Times New Roman" w:cs="Arial"/>
          <w:color w:val="000000"/>
          <w:lang w:eastAsia="bg-BG"/>
        </w:rPr>
        <w:t xml:space="preserve">Тиазидните диуретици, включително хидрохлоротиазид, могат да нарушат глюкозния толеранс и да повишат серумните нива на холестерол, триглицериди и пикочна киселина. При пациенти с диабет може да </w:t>
      </w:r>
    </w:p>
    <w:p w14:paraId="0B992442" w14:textId="50FE4794" w:rsidR="00453D6B" w:rsidRPr="00453D6B" w:rsidRDefault="00453D6B" w:rsidP="00453D6B">
      <w:pPr>
        <w:spacing w:line="240" w:lineRule="auto"/>
        <w:rPr>
          <w:rFonts w:eastAsia="Times New Roman" w:cs="Arial"/>
        </w:rPr>
      </w:pPr>
      <w:r w:rsidRPr="00453D6B">
        <w:rPr>
          <w:rFonts w:eastAsia="Times New Roman" w:cs="Arial"/>
          <w:color w:val="000000"/>
          <w:lang w:eastAsia="bg-BG"/>
        </w:rPr>
        <w:t>е необходимо коригиране на дозата на инсулина или на пероралното хипогликемично средство.</w:t>
      </w:r>
    </w:p>
    <w:p w14:paraId="2708FA74" w14:textId="77777777" w:rsidR="00453D6B" w:rsidRPr="00453D6B" w:rsidRDefault="00453D6B" w:rsidP="00453D6B">
      <w:pPr>
        <w:spacing w:line="240" w:lineRule="auto"/>
        <w:rPr>
          <w:rFonts w:eastAsia="Times New Roman" w:cs="Arial"/>
          <w:color w:val="000000"/>
          <w:lang w:eastAsia="bg-BG"/>
        </w:rPr>
      </w:pPr>
    </w:p>
    <w:p w14:paraId="0D10BCC4" w14:textId="76514675" w:rsidR="00453D6B" w:rsidRPr="00453D6B" w:rsidRDefault="00453D6B" w:rsidP="00453D6B">
      <w:pPr>
        <w:spacing w:line="240" w:lineRule="auto"/>
        <w:rPr>
          <w:rFonts w:eastAsia="Times New Roman" w:cs="Arial"/>
        </w:rPr>
      </w:pPr>
      <w:r w:rsidRPr="00453D6B">
        <w:rPr>
          <w:rFonts w:eastAsia="Times New Roman" w:cs="Arial"/>
          <w:color w:val="000000"/>
          <w:lang w:eastAsia="bg-BG"/>
        </w:rPr>
        <w:t>Поради хидрохлоротиазидната компонента Амвалкон-Ко е противопоказан при симптоматична хиперурикемия. Хидрохлоротиазид може да повиши серумните нива на пикочната киселина, поради намаления клирьнс на пикочната киселина и може да причини или да обостри хиперурикемията, както и да ускори появата на подагра при предразположени пациенти.</w:t>
      </w:r>
    </w:p>
    <w:p w14:paraId="3DD07064" w14:textId="77777777" w:rsidR="00453D6B" w:rsidRPr="00453D6B" w:rsidRDefault="00453D6B" w:rsidP="00453D6B">
      <w:pPr>
        <w:rPr>
          <w:rFonts w:eastAsia="Times New Roman" w:cs="Arial"/>
          <w:color w:val="000000"/>
          <w:lang w:eastAsia="bg-BG"/>
        </w:rPr>
      </w:pPr>
    </w:p>
    <w:p w14:paraId="35788130" w14:textId="0074892B" w:rsidR="00453D6B" w:rsidRPr="00453D6B" w:rsidRDefault="00453D6B" w:rsidP="00453D6B">
      <w:pPr>
        <w:rPr>
          <w:rFonts w:eastAsia="Times New Roman" w:cs="Arial"/>
          <w:color w:val="000000"/>
          <w:lang w:eastAsia="bg-BG"/>
        </w:rPr>
      </w:pPr>
      <w:r w:rsidRPr="00453D6B">
        <w:rPr>
          <w:rFonts w:eastAsia="Times New Roman" w:cs="Arial"/>
          <w:color w:val="000000"/>
          <w:lang w:eastAsia="bg-BG"/>
        </w:rPr>
        <w:t xml:space="preserve">Тиазидите намаляват екскрецията на калций с урината и могат да предизвикат преходно и леко покачване на серумния калций при липсата на известни нарушения в калциевия метаболизъм. Амвалкон-Ко е противопоказен при пациенти с хиперкалциемия и трябва да се прилага само след коригиране на предшестваща хиперкалциемия. Приемът на Амвалкон-Ко трябва да бъде прекратен при развитие на хиперкалциемия по време на </w:t>
      </w:r>
      <w:r w:rsidRPr="00453D6B">
        <w:rPr>
          <w:rFonts w:eastAsia="Times New Roman" w:cs="Arial"/>
          <w:color w:val="000000"/>
          <w:lang w:eastAsia="bg-BG"/>
        </w:rPr>
        <w:lastRenderedPageBreak/>
        <w:t>лечението. Серумните нива на калция трябва периодично да се проверяват по време на лечението с тиазиди. Подчертаната хиперкалциемия може да бъде доказателство за скрит хиперпаратиреоидизъм. Приемът на тиазидни диуретици трябва да бъде прекратен преди провеждане на изследвания на</w:t>
      </w:r>
      <w:r w:rsidRPr="00453D6B">
        <w:rPr>
          <w:rFonts w:eastAsia="Times New Roman" w:cs="Arial"/>
          <w:color w:val="000000"/>
          <w:lang w:val="ru-RU"/>
        </w:rPr>
        <w:t xml:space="preserve"> </w:t>
      </w:r>
      <w:r w:rsidRPr="00453D6B">
        <w:rPr>
          <w:rFonts w:eastAsia="Times New Roman" w:cs="Arial"/>
          <w:color w:val="000000"/>
          <w:lang w:eastAsia="bg-BG"/>
        </w:rPr>
        <w:t>функцията на паратиреоидните жлези.</w:t>
      </w:r>
    </w:p>
    <w:p w14:paraId="11BEEC20" w14:textId="64752F43" w:rsidR="00453D6B" w:rsidRPr="00453D6B" w:rsidRDefault="00453D6B" w:rsidP="00453D6B">
      <w:pPr>
        <w:rPr>
          <w:rFonts w:eastAsia="Times New Roman" w:cs="Arial"/>
          <w:color w:val="000000"/>
          <w:lang w:eastAsia="bg-BG"/>
        </w:rPr>
      </w:pPr>
    </w:p>
    <w:p w14:paraId="04B12D9E" w14:textId="77777777"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Фоточувствителност</w:t>
      </w:r>
    </w:p>
    <w:p w14:paraId="3098631B" w14:textId="77777777" w:rsidR="00453D6B" w:rsidRPr="00453D6B" w:rsidRDefault="00453D6B" w:rsidP="00453D6B">
      <w:pPr>
        <w:spacing w:line="240" w:lineRule="auto"/>
        <w:rPr>
          <w:rFonts w:eastAsia="Times New Roman" w:cs="Arial"/>
          <w:color w:val="000000"/>
          <w:lang w:eastAsia="bg-BG"/>
        </w:rPr>
      </w:pPr>
    </w:p>
    <w:p w14:paraId="1C2FBADA" w14:textId="69B06ED2"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Съобщава се за случаи на реакции на фоточувствителност при прием на тиазидни диуретици (вж. точка 4.8). Ако по време на лечението с Амвалкон-Ко възникне реакция на фоточувствителност, се препоръчва спиране на лечението. Ако се счита за необходимо повторно прилагане на диуретика, се препоръчва защита на областите, изложени на слънце или изкуствена </w:t>
      </w:r>
      <w:r w:rsidRPr="00453D6B">
        <w:rPr>
          <w:rFonts w:eastAsia="Times New Roman" w:cs="Arial"/>
          <w:color w:val="000000"/>
          <w:lang w:val="en-US"/>
        </w:rPr>
        <w:t>UVA</w:t>
      </w:r>
      <w:r w:rsidRPr="00453D6B">
        <w:rPr>
          <w:rFonts w:eastAsia="Times New Roman" w:cs="Arial"/>
          <w:color w:val="000000"/>
          <w:lang w:val="ru-RU"/>
        </w:rPr>
        <w:t xml:space="preserve"> </w:t>
      </w:r>
      <w:r w:rsidRPr="00453D6B">
        <w:rPr>
          <w:rFonts w:eastAsia="Times New Roman" w:cs="Arial"/>
          <w:color w:val="000000"/>
          <w:lang w:eastAsia="bg-BG"/>
        </w:rPr>
        <w:t>светлина.</w:t>
      </w:r>
    </w:p>
    <w:p w14:paraId="7147C729" w14:textId="77777777" w:rsidR="00453D6B" w:rsidRPr="00453D6B" w:rsidRDefault="00453D6B" w:rsidP="00453D6B">
      <w:pPr>
        <w:spacing w:line="240" w:lineRule="auto"/>
        <w:rPr>
          <w:rFonts w:eastAsia="Times New Roman" w:cs="Arial"/>
          <w:color w:val="000000"/>
          <w:u w:val="single"/>
          <w:lang w:eastAsia="bg-BG"/>
        </w:rPr>
      </w:pPr>
    </w:p>
    <w:p w14:paraId="6E1FF65D" w14:textId="074B5D52"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Остра закритоъгълна глаукома</w:t>
      </w:r>
    </w:p>
    <w:p w14:paraId="7349746B" w14:textId="77777777" w:rsidR="00453D6B" w:rsidRPr="00453D6B" w:rsidRDefault="00453D6B" w:rsidP="00453D6B">
      <w:pPr>
        <w:spacing w:line="240" w:lineRule="auto"/>
        <w:rPr>
          <w:rFonts w:eastAsia="Times New Roman" w:cs="Arial"/>
          <w:color w:val="000000"/>
          <w:lang w:eastAsia="bg-BG"/>
        </w:rPr>
      </w:pPr>
    </w:p>
    <w:p w14:paraId="5B3B3E53" w14:textId="611EBD1A" w:rsidR="00453D6B" w:rsidRPr="00453D6B" w:rsidRDefault="00453D6B" w:rsidP="00453D6B">
      <w:pPr>
        <w:spacing w:line="240" w:lineRule="auto"/>
        <w:rPr>
          <w:rFonts w:eastAsia="Times New Roman" w:cs="Arial"/>
        </w:rPr>
      </w:pPr>
      <w:r w:rsidRPr="00453D6B">
        <w:rPr>
          <w:rFonts w:eastAsia="Times New Roman" w:cs="Arial"/>
          <w:color w:val="000000"/>
          <w:lang w:eastAsia="bg-BG"/>
        </w:rPr>
        <w:t>Хидрохлоротиазид е сулфонамид и е свързан с реакция на идиосинкразия, водеща до остра транзиторна миопия и остра закритоъгълна глаукома. Симптомите включват внезапно намаляване на зрителната острота или болка в очите и обичайно възникват в рамките на часове до седмица след започване на лечението. Нелекуваната остра закритоъгълна глаукома може да доведе до перманентна загуба на зрението.</w:t>
      </w:r>
    </w:p>
    <w:p w14:paraId="0AD2EFC4" w14:textId="77777777" w:rsidR="00453D6B" w:rsidRPr="00453D6B" w:rsidRDefault="00453D6B" w:rsidP="00453D6B">
      <w:pPr>
        <w:spacing w:line="240" w:lineRule="auto"/>
        <w:rPr>
          <w:rFonts w:eastAsia="Times New Roman" w:cs="Arial"/>
        </w:rPr>
      </w:pPr>
      <w:r w:rsidRPr="00453D6B">
        <w:rPr>
          <w:rFonts w:eastAsia="Times New Roman" w:cs="Arial"/>
          <w:color w:val="000000"/>
          <w:lang w:eastAsia="bg-BG"/>
        </w:rPr>
        <w:t>Първоначалното лечение е да се прекрати приема на хидрохлоротиазид, колкото се може по- бързо. Ако не се постигне контрол върху вътреочното налягане, трябва да се имат предвид своевременно медицинско или хирургично лечение. Рисковите фактори за развитие на остра закритоъгьлна глаукома могат да включват анамнеза за сулфонамидна или пеницилинова алергия.</w:t>
      </w:r>
    </w:p>
    <w:p w14:paraId="107B557B" w14:textId="77777777" w:rsidR="00453D6B" w:rsidRPr="00453D6B" w:rsidRDefault="00453D6B" w:rsidP="00453D6B">
      <w:pPr>
        <w:spacing w:line="240" w:lineRule="auto"/>
        <w:rPr>
          <w:rFonts w:eastAsia="Times New Roman" w:cs="Arial"/>
          <w:color w:val="000000"/>
          <w:u w:val="single"/>
          <w:lang w:eastAsia="bg-BG"/>
        </w:rPr>
      </w:pPr>
    </w:p>
    <w:p w14:paraId="5944DE1C" w14:textId="6404353D"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Общи</w:t>
      </w:r>
    </w:p>
    <w:p w14:paraId="7FA01B12" w14:textId="77777777" w:rsidR="00453D6B" w:rsidRPr="00453D6B" w:rsidRDefault="00453D6B" w:rsidP="00453D6B">
      <w:pPr>
        <w:spacing w:line="240" w:lineRule="auto"/>
        <w:rPr>
          <w:rFonts w:eastAsia="Times New Roman" w:cs="Arial"/>
          <w:color w:val="000000"/>
          <w:lang w:eastAsia="bg-BG"/>
        </w:rPr>
      </w:pPr>
    </w:p>
    <w:p w14:paraId="4209C2F2" w14:textId="668B0DDF" w:rsidR="00453D6B" w:rsidRPr="00453D6B" w:rsidRDefault="00453D6B" w:rsidP="00453D6B">
      <w:pPr>
        <w:spacing w:line="240" w:lineRule="auto"/>
        <w:rPr>
          <w:rFonts w:eastAsia="Times New Roman" w:cs="Arial"/>
        </w:rPr>
      </w:pPr>
      <w:r w:rsidRPr="00453D6B">
        <w:rPr>
          <w:rFonts w:eastAsia="Times New Roman" w:cs="Arial"/>
          <w:color w:val="000000"/>
          <w:lang w:eastAsia="bg-BG"/>
        </w:rPr>
        <w:t>Необходимо е повишено внимание при пациенти с предшестваща свръхчувствителност към други ангиотензин II рецепторни блокери. Реакциите на свръхчувствителност към хидрохлоротиазид са по-вероятни при пациенти, страдащи от алергия или астма.</w:t>
      </w:r>
    </w:p>
    <w:p w14:paraId="4FC82065" w14:textId="77777777" w:rsidR="00453D6B" w:rsidRPr="00453D6B" w:rsidRDefault="00453D6B" w:rsidP="00453D6B">
      <w:pPr>
        <w:spacing w:line="240" w:lineRule="auto"/>
        <w:rPr>
          <w:rFonts w:eastAsia="Times New Roman" w:cs="Arial"/>
          <w:color w:val="000000"/>
          <w:u w:val="single"/>
          <w:lang w:eastAsia="bg-BG"/>
        </w:rPr>
      </w:pPr>
    </w:p>
    <w:p w14:paraId="0B88918A" w14:textId="3C3B736E"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Пациенти в старческа възраст (на възраст 65 години и повече)</w:t>
      </w:r>
    </w:p>
    <w:p w14:paraId="625D5D95" w14:textId="77777777" w:rsidR="00453D6B" w:rsidRPr="00453D6B" w:rsidRDefault="00453D6B" w:rsidP="00453D6B">
      <w:pPr>
        <w:spacing w:line="240" w:lineRule="auto"/>
        <w:rPr>
          <w:rFonts w:eastAsia="Times New Roman" w:cs="Arial"/>
          <w:color w:val="000000"/>
          <w:lang w:eastAsia="bg-BG"/>
        </w:rPr>
      </w:pPr>
    </w:p>
    <w:p w14:paraId="11440386" w14:textId="4B8FAFF0"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Препоръчва се повишено внимание, включително по-често мониториране на артериалното налягане, при пациенти в старческа възраст, особено при прилагане на максималната доза амлодипин/валсартан/хидрохлоротиазид 10 </w:t>
      </w:r>
      <w:r w:rsidRPr="00453D6B">
        <w:rPr>
          <w:rFonts w:eastAsia="Times New Roman" w:cs="Arial"/>
          <w:color w:val="000000"/>
          <w:lang w:val="en-US"/>
        </w:rPr>
        <w:t>mg</w:t>
      </w:r>
      <w:r w:rsidRPr="00453D6B">
        <w:rPr>
          <w:rFonts w:eastAsia="Times New Roman" w:cs="Arial"/>
          <w:color w:val="000000"/>
          <w:lang w:val="ru-RU"/>
        </w:rPr>
        <w:t xml:space="preserve">/320 </w:t>
      </w:r>
      <w:r w:rsidRPr="00453D6B">
        <w:rPr>
          <w:rFonts w:eastAsia="Times New Roman" w:cs="Arial"/>
          <w:color w:val="000000"/>
          <w:lang w:val="en-US"/>
        </w:rPr>
        <w:t>mg</w:t>
      </w:r>
      <w:r w:rsidRPr="00453D6B">
        <w:rPr>
          <w:rFonts w:eastAsia="Times New Roman" w:cs="Arial"/>
          <w:color w:val="000000"/>
          <w:lang w:val="ru-RU"/>
        </w:rPr>
        <w:t xml:space="preserve">/25 </w:t>
      </w:r>
      <w:r w:rsidRPr="00453D6B">
        <w:rPr>
          <w:rFonts w:eastAsia="Times New Roman" w:cs="Arial"/>
          <w:color w:val="000000"/>
          <w:lang w:val="en-US"/>
        </w:rPr>
        <w:t>mg</w:t>
      </w:r>
      <w:r w:rsidRPr="00453D6B">
        <w:rPr>
          <w:rFonts w:eastAsia="Times New Roman" w:cs="Arial"/>
          <w:color w:val="000000"/>
          <w:lang w:val="ru-RU"/>
        </w:rPr>
        <w:t xml:space="preserve">, </w:t>
      </w:r>
      <w:r w:rsidRPr="00453D6B">
        <w:rPr>
          <w:rFonts w:eastAsia="Times New Roman" w:cs="Arial"/>
          <w:color w:val="000000"/>
          <w:lang w:eastAsia="bg-BG"/>
        </w:rPr>
        <w:t>тъй като данните за употреба при тази пациентска популация са ограничени.</w:t>
      </w:r>
    </w:p>
    <w:p w14:paraId="3C92AEC6" w14:textId="77777777" w:rsidR="00453D6B" w:rsidRPr="00453D6B" w:rsidRDefault="00453D6B" w:rsidP="00453D6B">
      <w:pPr>
        <w:spacing w:line="240" w:lineRule="auto"/>
        <w:rPr>
          <w:rFonts w:eastAsia="Times New Roman" w:cs="Arial"/>
          <w:color w:val="000000"/>
          <w:u w:val="single"/>
          <w:lang w:eastAsia="bg-BG"/>
        </w:rPr>
      </w:pPr>
    </w:p>
    <w:p w14:paraId="7947DB7B" w14:textId="32DBFD57"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Двойно блокиране на ренин ангиотензин -алдостероновата система (РААС)</w:t>
      </w:r>
    </w:p>
    <w:p w14:paraId="74296FAD" w14:textId="77777777" w:rsidR="00453D6B" w:rsidRPr="00453D6B" w:rsidRDefault="00453D6B" w:rsidP="00453D6B">
      <w:pPr>
        <w:spacing w:line="240" w:lineRule="auto"/>
        <w:rPr>
          <w:rFonts w:eastAsia="Times New Roman" w:cs="Arial"/>
          <w:color w:val="000000"/>
          <w:lang w:eastAsia="bg-BG"/>
        </w:rPr>
      </w:pPr>
    </w:p>
    <w:p w14:paraId="54BBF98A" w14:textId="6247B64C" w:rsidR="00453D6B" w:rsidRPr="00453D6B" w:rsidRDefault="00453D6B" w:rsidP="00453D6B">
      <w:pPr>
        <w:spacing w:line="240" w:lineRule="auto"/>
        <w:rPr>
          <w:rFonts w:eastAsia="Times New Roman" w:cs="Arial"/>
        </w:rPr>
      </w:pPr>
      <w:r w:rsidRPr="00453D6B">
        <w:rPr>
          <w:rFonts w:eastAsia="Times New Roman" w:cs="Arial"/>
          <w:color w:val="000000"/>
          <w:lang w:eastAsia="bg-BG"/>
        </w:rPr>
        <w:t>Има данни, че едновременната употреба на АСЕ инхибитори, АРБ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АРБ или алискирен (вж. точки 4.5 и 5.1).</w:t>
      </w:r>
    </w:p>
    <w:p w14:paraId="5AE1EFA5" w14:textId="77777777" w:rsidR="00453D6B" w:rsidRPr="00453D6B" w:rsidRDefault="00453D6B" w:rsidP="00453D6B">
      <w:pPr>
        <w:spacing w:line="240" w:lineRule="auto"/>
        <w:rPr>
          <w:rFonts w:eastAsia="Times New Roman" w:cs="Arial"/>
          <w:color w:val="000000"/>
          <w:lang w:eastAsia="bg-BG"/>
        </w:rPr>
      </w:pPr>
    </w:p>
    <w:p w14:paraId="4A6106B6" w14:textId="74AE3987" w:rsidR="00453D6B" w:rsidRPr="00453D6B" w:rsidRDefault="00453D6B" w:rsidP="00453D6B">
      <w:pPr>
        <w:spacing w:line="240" w:lineRule="auto"/>
        <w:rPr>
          <w:rFonts w:eastAsia="Times New Roman" w:cs="Arial"/>
        </w:rPr>
      </w:pPr>
      <w:r w:rsidRPr="00453D6B">
        <w:rPr>
          <w:rFonts w:eastAsia="Times New Roman" w:cs="Arial"/>
          <w:color w:val="000000"/>
          <w:lang w:eastAsia="bg-BG"/>
        </w:rPr>
        <w:t xml:space="preserve">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w:t>
      </w:r>
      <w:r w:rsidRPr="00453D6B">
        <w:rPr>
          <w:rFonts w:eastAsia="Times New Roman" w:cs="Arial"/>
          <w:color w:val="000000"/>
          <w:lang w:eastAsia="bg-BG"/>
        </w:rPr>
        <w:lastRenderedPageBreak/>
        <w:t>на бъбречната функция, електролитите и кръвното налягане. АСЕ инхибитори и АРБ не трябва да се използват едновременно при пациенти с диабетна нефропатия.</w:t>
      </w:r>
    </w:p>
    <w:p w14:paraId="7EA3060C" w14:textId="28B373AB" w:rsidR="00453D6B" w:rsidRPr="00453D6B" w:rsidRDefault="00453D6B" w:rsidP="00453D6B">
      <w:pPr>
        <w:rPr>
          <w:rFonts w:cs="Arial"/>
        </w:rPr>
      </w:pPr>
    </w:p>
    <w:p w14:paraId="4B5832E3" w14:textId="77777777" w:rsidR="00453D6B" w:rsidRPr="00453D6B" w:rsidRDefault="00453D6B" w:rsidP="00453D6B">
      <w:pPr>
        <w:spacing w:line="240" w:lineRule="auto"/>
        <w:rPr>
          <w:rFonts w:eastAsia="Times New Roman" w:cs="Arial"/>
        </w:rPr>
      </w:pPr>
      <w:r w:rsidRPr="00453D6B">
        <w:rPr>
          <w:rFonts w:eastAsia="Times New Roman" w:cs="Arial"/>
          <w:color w:val="000000"/>
          <w:u w:val="single"/>
          <w:lang w:eastAsia="bg-BG"/>
        </w:rPr>
        <w:t>Немеланомен рак на кожата</w:t>
      </w:r>
    </w:p>
    <w:p w14:paraId="53FE38C2" w14:textId="77777777" w:rsidR="00453D6B" w:rsidRPr="00453D6B" w:rsidRDefault="00453D6B" w:rsidP="00453D6B">
      <w:pPr>
        <w:spacing w:line="240" w:lineRule="auto"/>
        <w:rPr>
          <w:rFonts w:eastAsia="Times New Roman" w:cs="Arial"/>
          <w:color w:val="000000"/>
          <w:lang w:eastAsia="bg-BG"/>
        </w:rPr>
      </w:pPr>
    </w:p>
    <w:p w14:paraId="11A503BD" w14:textId="78F46CC8" w:rsidR="00453D6B" w:rsidRPr="00453D6B" w:rsidRDefault="00453D6B" w:rsidP="00453D6B">
      <w:pPr>
        <w:spacing w:line="240" w:lineRule="auto"/>
        <w:rPr>
          <w:rFonts w:eastAsia="Times New Roman" w:cs="Arial"/>
        </w:rPr>
      </w:pPr>
      <w:r w:rsidRPr="00453D6B">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сквамозноклетьчен карцином (СКК)] при нарастваща експозиция на кумулативна доза хидрохлоротиазид. Фотосенсибилизиращите ефекти на хидрохлоротиазид могат да действат като вероятен механизъм за развитие на НМРК.</w:t>
      </w:r>
    </w:p>
    <w:p w14:paraId="1B567439" w14:textId="77777777" w:rsidR="00453D6B" w:rsidRPr="00453D6B" w:rsidRDefault="00453D6B" w:rsidP="00453D6B">
      <w:pPr>
        <w:spacing w:line="240" w:lineRule="auto"/>
        <w:rPr>
          <w:rFonts w:eastAsia="Times New Roman" w:cs="Arial"/>
          <w:color w:val="000000"/>
          <w:lang w:eastAsia="bg-BG"/>
        </w:rPr>
      </w:pPr>
    </w:p>
    <w:p w14:paraId="028D11E7" w14:textId="5AD43DDF" w:rsidR="00453D6B" w:rsidRPr="00453D6B" w:rsidRDefault="00453D6B" w:rsidP="00453D6B">
      <w:pPr>
        <w:spacing w:line="240" w:lineRule="auto"/>
        <w:rPr>
          <w:rFonts w:eastAsia="Times New Roman" w:cs="Arial"/>
        </w:rPr>
      </w:pPr>
      <w:r w:rsidRPr="00453D6B">
        <w:rPr>
          <w:rFonts w:eastAsia="Times New Roman" w:cs="Arial"/>
          <w:color w:val="000000"/>
          <w:lang w:eastAsia="bg-BG"/>
        </w:rPr>
        <w:t>Пациентите, приемащи хидрохлоротиазид,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хидрохлоротиазид може да се наложи и при пациенти, които са имали предходен НМРК (вж. също точка 4.8).</w:t>
      </w:r>
    </w:p>
    <w:p w14:paraId="07694216" w14:textId="77777777" w:rsidR="00453D6B" w:rsidRPr="00453D6B" w:rsidRDefault="00453D6B" w:rsidP="00453D6B"/>
    <w:p w14:paraId="0734264C" w14:textId="3FB45218"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3BE361E" w14:textId="332ED6BF" w:rsidR="00453D6B" w:rsidRDefault="00453D6B" w:rsidP="00453D6B"/>
    <w:p w14:paraId="5985DA0C" w14:textId="77777777"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Не са провеждани официални проучвания за взаимодействията на Амвалкон-Ко с други лекарствени продукти. Следователно, в тази точка е представена информация единствено за известните при отделните активни вещества взаимодействия с други лекарствени продукти.</w:t>
      </w:r>
    </w:p>
    <w:p w14:paraId="19C3EF22" w14:textId="77777777" w:rsidR="00453D6B" w:rsidRPr="00453D6B" w:rsidRDefault="00453D6B" w:rsidP="00453D6B">
      <w:pPr>
        <w:spacing w:line="240" w:lineRule="auto"/>
        <w:rPr>
          <w:rFonts w:eastAsia="Times New Roman" w:cs="Arial"/>
          <w:color w:val="000000"/>
          <w:szCs w:val="20"/>
          <w:lang w:eastAsia="bg-BG"/>
        </w:rPr>
      </w:pPr>
    </w:p>
    <w:p w14:paraId="7F0AD3A0" w14:textId="76FE6DB7"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Важно е да се има предвид, че Амвалкон-Ко може да засили хипотензивните ефекти на други антихипертензивни средства.</w:t>
      </w:r>
    </w:p>
    <w:p w14:paraId="1728101A" w14:textId="77777777" w:rsidR="00453D6B" w:rsidRPr="00453D6B" w:rsidRDefault="00453D6B" w:rsidP="00453D6B">
      <w:pPr>
        <w:spacing w:line="240" w:lineRule="auto"/>
        <w:rPr>
          <w:rFonts w:eastAsia="Times New Roman" w:cs="Arial"/>
          <w:color w:val="000000"/>
          <w:szCs w:val="20"/>
          <w:u w:val="single"/>
          <w:lang w:eastAsia="bg-BG"/>
        </w:rPr>
      </w:pPr>
    </w:p>
    <w:p w14:paraId="5D659616" w14:textId="1D3BB8AA"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u w:val="single"/>
          <w:lang w:eastAsia="bg-BG"/>
        </w:rPr>
        <w:t>Не се препоръчва едновременно приложение</w:t>
      </w:r>
    </w:p>
    <w:tbl>
      <w:tblPr>
        <w:tblStyle w:val="TableGrid"/>
        <w:tblW w:w="0" w:type="auto"/>
        <w:tblLook w:val="04A0" w:firstRow="1" w:lastRow="0" w:firstColumn="1" w:lastColumn="0" w:noHBand="0" w:noVBand="1"/>
      </w:tblPr>
      <w:tblGrid>
        <w:gridCol w:w="3087"/>
        <w:gridCol w:w="3119"/>
        <w:gridCol w:w="3144"/>
      </w:tblGrid>
      <w:tr w:rsidR="00453D6B" w14:paraId="174967FC" w14:textId="77777777" w:rsidTr="00453D6B">
        <w:tc>
          <w:tcPr>
            <w:tcW w:w="3192" w:type="dxa"/>
          </w:tcPr>
          <w:p w14:paraId="7084B7F1" w14:textId="7B692DEE" w:rsidR="00453D6B" w:rsidRPr="00453D6B" w:rsidRDefault="00453D6B" w:rsidP="00453D6B">
            <w:r w:rsidRPr="00453D6B">
              <w:rPr>
                <w:b/>
                <w:bCs/>
                <w:szCs w:val="20"/>
              </w:rPr>
              <w:t>Амвалкон-Ко отделни компоненти</w:t>
            </w:r>
          </w:p>
        </w:tc>
        <w:tc>
          <w:tcPr>
            <w:tcW w:w="3192" w:type="dxa"/>
          </w:tcPr>
          <w:p w14:paraId="2E919023" w14:textId="0D13ED0A" w:rsidR="00453D6B" w:rsidRPr="00453D6B" w:rsidRDefault="00453D6B" w:rsidP="00453D6B">
            <w:r w:rsidRPr="00453D6B">
              <w:rPr>
                <w:b/>
                <w:bCs/>
                <w:szCs w:val="20"/>
              </w:rPr>
              <w:t>Известни взаимодействия със следните средства</w:t>
            </w:r>
          </w:p>
        </w:tc>
        <w:tc>
          <w:tcPr>
            <w:tcW w:w="3192" w:type="dxa"/>
          </w:tcPr>
          <w:p w14:paraId="215364A9" w14:textId="5079498F" w:rsidR="00453D6B" w:rsidRPr="00453D6B" w:rsidRDefault="00453D6B" w:rsidP="00453D6B">
            <w:r w:rsidRPr="00453D6B">
              <w:rPr>
                <w:b/>
                <w:bCs/>
                <w:szCs w:val="20"/>
              </w:rPr>
              <w:t>Ефекти на взаимодействието с други лекарствени продукти</w:t>
            </w:r>
          </w:p>
        </w:tc>
      </w:tr>
      <w:tr w:rsidR="00453D6B" w14:paraId="621A7154" w14:textId="77777777" w:rsidTr="00453D6B">
        <w:tc>
          <w:tcPr>
            <w:tcW w:w="3192" w:type="dxa"/>
          </w:tcPr>
          <w:p w14:paraId="7626F80C" w14:textId="5807E43D" w:rsidR="00453D6B" w:rsidRPr="00453D6B" w:rsidRDefault="00453D6B" w:rsidP="00453D6B">
            <w:r w:rsidRPr="00453D6B">
              <w:rPr>
                <w:szCs w:val="20"/>
              </w:rPr>
              <w:t>Валсартан и НСТ</w:t>
            </w:r>
          </w:p>
        </w:tc>
        <w:tc>
          <w:tcPr>
            <w:tcW w:w="3192" w:type="dxa"/>
          </w:tcPr>
          <w:p w14:paraId="5006EBD4" w14:textId="41CBEA93" w:rsidR="00453D6B" w:rsidRPr="00453D6B" w:rsidRDefault="00453D6B" w:rsidP="00453D6B">
            <w:r w:rsidRPr="00453D6B">
              <w:rPr>
                <w:szCs w:val="20"/>
              </w:rPr>
              <w:t>Литий</w:t>
            </w:r>
          </w:p>
        </w:tc>
        <w:tc>
          <w:tcPr>
            <w:tcW w:w="3192" w:type="dxa"/>
          </w:tcPr>
          <w:p w14:paraId="34920D71" w14:textId="46F2F141" w:rsidR="00453D6B" w:rsidRPr="00453D6B" w:rsidRDefault="00453D6B" w:rsidP="00453D6B">
            <w:r w:rsidRPr="00453D6B">
              <w:rPr>
                <w:szCs w:val="20"/>
              </w:rPr>
              <w:t xml:space="preserve">Съобщава се за обратимо повишаване на концентрацията на литий в серума и токсичност при едновременно прилагане на литий с АСЕ инхибитори, ангиотензин II рецепторни антагонисти, включително валсартан или тиазидни диуретици. Тъй като бъбречният клирънс на лития е намален от </w:t>
            </w:r>
            <w:r w:rsidRPr="00453D6B">
              <w:rPr>
                <w:szCs w:val="20"/>
              </w:rPr>
              <w:lastRenderedPageBreak/>
              <w:t>тиазидите, рискът от литиева токсичност е възможно допълнително да се повиши при прием на Амвалкон- Ко. Поради тази причина се препоръчва внимателно проследяване на серумните нивата на литий при едновременна употреба</w:t>
            </w:r>
          </w:p>
        </w:tc>
      </w:tr>
      <w:tr w:rsidR="00453D6B" w14:paraId="37E1294B" w14:textId="77777777" w:rsidTr="00453D6B">
        <w:tc>
          <w:tcPr>
            <w:tcW w:w="3192" w:type="dxa"/>
          </w:tcPr>
          <w:p w14:paraId="2B7A9615" w14:textId="4B59DF88" w:rsidR="00453D6B" w:rsidRPr="00453D6B" w:rsidRDefault="00453D6B" w:rsidP="00453D6B">
            <w:r w:rsidRPr="00453D6B">
              <w:rPr>
                <w:szCs w:val="20"/>
              </w:rPr>
              <w:lastRenderedPageBreak/>
              <w:t>Валсартан</w:t>
            </w:r>
          </w:p>
        </w:tc>
        <w:tc>
          <w:tcPr>
            <w:tcW w:w="3192" w:type="dxa"/>
          </w:tcPr>
          <w:p w14:paraId="18DC730E" w14:textId="51E147AF" w:rsidR="00453D6B" w:rsidRPr="00453D6B" w:rsidRDefault="00453D6B" w:rsidP="00453D6B">
            <w:r w:rsidRPr="00453D6B">
              <w:rPr>
                <w:szCs w:val="20"/>
              </w:rPr>
              <w:t>Калий-съхраняващи диуретици, калиеви добавки, заместители на солта съдържащи калий и други вещества, които могат да повишат нивата на калий</w:t>
            </w:r>
          </w:p>
        </w:tc>
        <w:tc>
          <w:tcPr>
            <w:tcW w:w="3192" w:type="dxa"/>
          </w:tcPr>
          <w:p w14:paraId="5C36A83E" w14:textId="4A87F843" w:rsidR="00453D6B" w:rsidRPr="00453D6B" w:rsidRDefault="00453D6B" w:rsidP="00453D6B">
            <w:r w:rsidRPr="00453D6B">
              <w:rPr>
                <w:szCs w:val="20"/>
              </w:rPr>
              <w:t>Ако се сметне за необходимо едновременно с валсартан да се предпише лекарствен продукт, който повлиява нивата на калий, се препоръчва често мониториране на плазмените нива на калий.</w:t>
            </w:r>
          </w:p>
        </w:tc>
      </w:tr>
      <w:tr w:rsidR="00453D6B" w14:paraId="3A60737F" w14:textId="77777777" w:rsidTr="00453D6B">
        <w:tc>
          <w:tcPr>
            <w:tcW w:w="3192" w:type="dxa"/>
          </w:tcPr>
          <w:p w14:paraId="53F9E2C2" w14:textId="5D4C0D90" w:rsidR="00453D6B" w:rsidRPr="00453D6B" w:rsidRDefault="00453D6B" w:rsidP="00453D6B">
            <w:r w:rsidRPr="00453D6B">
              <w:rPr>
                <w:szCs w:val="20"/>
              </w:rPr>
              <w:t>Амлодипин</w:t>
            </w:r>
          </w:p>
        </w:tc>
        <w:tc>
          <w:tcPr>
            <w:tcW w:w="3192" w:type="dxa"/>
          </w:tcPr>
          <w:p w14:paraId="347D1561" w14:textId="49B12461" w:rsidR="00453D6B" w:rsidRPr="00453D6B" w:rsidRDefault="00453D6B" w:rsidP="00453D6B">
            <w:r w:rsidRPr="00453D6B">
              <w:rPr>
                <w:szCs w:val="20"/>
              </w:rPr>
              <w:t>Грейпфрут или сок от грейпфрут</w:t>
            </w:r>
          </w:p>
        </w:tc>
        <w:tc>
          <w:tcPr>
            <w:tcW w:w="3192" w:type="dxa"/>
          </w:tcPr>
          <w:p w14:paraId="3DA9E91B" w14:textId="2BCD79A0" w:rsidR="00453D6B" w:rsidRPr="00453D6B" w:rsidRDefault="00453D6B" w:rsidP="00453D6B">
            <w:r w:rsidRPr="00453D6B">
              <w:rPr>
                <w:szCs w:val="20"/>
              </w:rPr>
              <w:t>Не се препоръчва едновременната употреба на амлодипин с грейпфрут или сок от грейпфрут, тъй като при някои пациенти бионаличността на амлодипин може да се повиши и да доведе до засилване на антихипертензивните ефекти</w:t>
            </w:r>
          </w:p>
        </w:tc>
      </w:tr>
    </w:tbl>
    <w:p w14:paraId="26F1198E" w14:textId="04BFC78B" w:rsidR="00453D6B" w:rsidRDefault="00453D6B" w:rsidP="00453D6B"/>
    <w:p w14:paraId="4C56DFDC" w14:textId="7B4B9CE8" w:rsidR="00453D6B" w:rsidRDefault="00453D6B" w:rsidP="00453D6B">
      <w:pPr>
        <w:rPr>
          <w:u w:val="single"/>
        </w:rPr>
      </w:pPr>
      <w:r w:rsidRPr="00453D6B">
        <w:rPr>
          <w:u w:val="single"/>
        </w:rPr>
        <w:t>Изисква се повишено внимание при едновременно приложение</w:t>
      </w:r>
    </w:p>
    <w:p w14:paraId="1ECF603A" w14:textId="14AB52EF" w:rsidR="00453D6B" w:rsidRDefault="00453D6B" w:rsidP="00453D6B">
      <w:pPr>
        <w:rPr>
          <w:u w:val="single"/>
        </w:rPr>
      </w:pPr>
    </w:p>
    <w:tbl>
      <w:tblPr>
        <w:tblStyle w:val="TableGrid"/>
        <w:tblW w:w="0" w:type="auto"/>
        <w:tblLook w:val="04A0" w:firstRow="1" w:lastRow="0" w:firstColumn="1" w:lastColumn="0" w:noHBand="0" w:noVBand="1"/>
      </w:tblPr>
      <w:tblGrid>
        <w:gridCol w:w="2103"/>
        <w:gridCol w:w="2732"/>
        <w:gridCol w:w="4515"/>
      </w:tblGrid>
      <w:tr w:rsidR="00453D6B" w14:paraId="7DEF59A7" w14:textId="77777777" w:rsidTr="00453D6B">
        <w:tc>
          <w:tcPr>
            <w:tcW w:w="2262" w:type="dxa"/>
            <w:vAlign w:val="bottom"/>
          </w:tcPr>
          <w:p w14:paraId="361B68A7" w14:textId="05CA1059" w:rsidR="00453D6B" w:rsidRPr="00453D6B" w:rsidRDefault="00453D6B" w:rsidP="00453D6B">
            <w:pPr>
              <w:rPr>
                <w:u w:val="single"/>
              </w:rPr>
            </w:pPr>
            <w:r w:rsidRPr="00453D6B">
              <w:rPr>
                <w:b/>
                <w:bCs/>
                <w:szCs w:val="20"/>
              </w:rPr>
              <w:t>Амвалкон-Ко отделни компоненти</w:t>
            </w:r>
          </w:p>
        </w:tc>
        <w:tc>
          <w:tcPr>
            <w:tcW w:w="2799" w:type="dxa"/>
            <w:vAlign w:val="bottom"/>
          </w:tcPr>
          <w:p w14:paraId="548A9793" w14:textId="33E1EBDE" w:rsidR="00453D6B" w:rsidRPr="00453D6B" w:rsidRDefault="00453D6B" w:rsidP="00453D6B">
            <w:pPr>
              <w:rPr>
                <w:u w:val="single"/>
              </w:rPr>
            </w:pPr>
            <w:r w:rsidRPr="00453D6B">
              <w:rPr>
                <w:b/>
                <w:bCs/>
                <w:szCs w:val="20"/>
              </w:rPr>
              <w:t>Известни взаимодействия със следните средства</w:t>
            </w:r>
          </w:p>
        </w:tc>
        <w:tc>
          <w:tcPr>
            <w:tcW w:w="4515" w:type="dxa"/>
          </w:tcPr>
          <w:p w14:paraId="63E5B220" w14:textId="7D226CB3" w:rsidR="00453D6B" w:rsidRPr="00453D6B" w:rsidRDefault="00453D6B" w:rsidP="00453D6B">
            <w:pPr>
              <w:rPr>
                <w:u w:val="single"/>
              </w:rPr>
            </w:pPr>
            <w:r w:rsidRPr="00453D6B">
              <w:rPr>
                <w:b/>
                <w:bCs/>
                <w:szCs w:val="20"/>
              </w:rPr>
              <w:t>Ефекти на взаимодействието с други лекарствени продукти</w:t>
            </w:r>
          </w:p>
        </w:tc>
      </w:tr>
      <w:tr w:rsidR="00453D6B" w14:paraId="6E0C4DD0" w14:textId="77777777" w:rsidTr="00453D6B">
        <w:tc>
          <w:tcPr>
            <w:tcW w:w="2262" w:type="dxa"/>
            <w:vMerge w:val="restart"/>
          </w:tcPr>
          <w:p w14:paraId="624F4850" w14:textId="2CB1130D" w:rsidR="00453D6B" w:rsidRPr="00453D6B" w:rsidRDefault="00453D6B" w:rsidP="00453D6B">
            <w:pPr>
              <w:rPr>
                <w:u w:val="single"/>
              </w:rPr>
            </w:pPr>
            <w:r w:rsidRPr="00453D6B">
              <w:rPr>
                <w:szCs w:val="20"/>
              </w:rPr>
              <w:t>Амлодипин</w:t>
            </w:r>
          </w:p>
        </w:tc>
        <w:tc>
          <w:tcPr>
            <w:tcW w:w="2799" w:type="dxa"/>
          </w:tcPr>
          <w:p w14:paraId="16960D97" w14:textId="2034B5A9" w:rsidR="00453D6B" w:rsidRPr="00453D6B" w:rsidRDefault="00453D6B" w:rsidP="00453D6B">
            <w:pPr>
              <w:rPr>
                <w:u w:val="single"/>
              </w:rPr>
            </w:pPr>
            <w:r w:rsidRPr="00453D6B">
              <w:rPr>
                <w:szCs w:val="20"/>
                <w:lang w:val="en-US"/>
              </w:rPr>
              <w:t>CYP</w:t>
            </w:r>
            <w:r w:rsidRPr="00453D6B">
              <w:rPr>
                <w:szCs w:val="20"/>
                <w:lang w:val="ru-RU"/>
              </w:rPr>
              <w:t>3</w:t>
            </w:r>
            <w:r w:rsidRPr="00453D6B">
              <w:rPr>
                <w:szCs w:val="20"/>
                <w:lang w:val="en-US"/>
              </w:rPr>
              <w:t>A</w:t>
            </w:r>
            <w:r w:rsidRPr="00453D6B">
              <w:rPr>
                <w:szCs w:val="20"/>
                <w:lang w:val="ru-RU"/>
              </w:rPr>
              <w:t xml:space="preserve">4 </w:t>
            </w:r>
            <w:r w:rsidRPr="00453D6B">
              <w:rPr>
                <w:szCs w:val="20"/>
              </w:rPr>
              <w:t>инхибитори (напр. кетоконазол, итраконазол, ритонавир)</w:t>
            </w:r>
          </w:p>
        </w:tc>
        <w:tc>
          <w:tcPr>
            <w:tcW w:w="4515" w:type="dxa"/>
            <w:vAlign w:val="bottom"/>
          </w:tcPr>
          <w:p w14:paraId="15941C3F" w14:textId="2129E95E" w:rsidR="00453D6B" w:rsidRPr="00453D6B" w:rsidRDefault="00453D6B" w:rsidP="00453D6B">
            <w:pPr>
              <w:rPr>
                <w:u w:val="single"/>
              </w:rPr>
            </w:pPr>
            <w:r w:rsidRPr="00453D6B">
              <w:rPr>
                <w:szCs w:val="20"/>
              </w:rPr>
              <w:t xml:space="preserve">Едновременното приложение на амлодипин със силни или умерени </w:t>
            </w:r>
            <w:r w:rsidRPr="00453D6B">
              <w:rPr>
                <w:szCs w:val="20"/>
                <w:lang w:val="en-US"/>
              </w:rPr>
              <w:t>CYP</w:t>
            </w:r>
            <w:r w:rsidRPr="00453D6B">
              <w:rPr>
                <w:szCs w:val="20"/>
                <w:lang w:val="ru-RU"/>
              </w:rPr>
              <w:t>3</w:t>
            </w:r>
            <w:r w:rsidRPr="00453D6B">
              <w:rPr>
                <w:szCs w:val="20"/>
                <w:lang w:val="en-US"/>
              </w:rPr>
              <w:t>A</w:t>
            </w:r>
            <w:r w:rsidRPr="00453D6B">
              <w:rPr>
                <w:szCs w:val="20"/>
                <w:lang w:val="ru-RU"/>
              </w:rPr>
              <w:t xml:space="preserve">4 </w:t>
            </w:r>
            <w:r w:rsidRPr="00453D6B">
              <w:rPr>
                <w:szCs w:val="20"/>
              </w:rPr>
              <w:t xml:space="preserve">инхибитори (протеазни инхибитори, азолни противогьбични средства, макролиди, като еритромицин или кларитромицин, верапамил или дилтиазем), може да доведе до значимо увеличване на експозицията на амлодипин. Клиничната значимост на тези фармакокинетични вариации може да е по-изразена при пациентите в </w:t>
            </w:r>
            <w:r w:rsidRPr="00453D6B">
              <w:rPr>
                <w:szCs w:val="20"/>
              </w:rPr>
              <w:lastRenderedPageBreak/>
              <w:t>старческа възраст. Това може да наложи клинично проследяване и корекция на дозата.</w:t>
            </w:r>
          </w:p>
        </w:tc>
      </w:tr>
      <w:tr w:rsidR="00453D6B" w14:paraId="7D7ABB39" w14:textId="77777777" w:rsidTr="00453D6B">
        <w:tc>
          <w:tcPr>
            <w:tcW w:w="2262" w:type="dxa"/>
            <w:vMerge/>
          </w:tcPr>
          <w:p w14:paraId="691215DA" w14:textId="77777777" w:rsidR="00453D6B" w:rsidRPr="00453D6B" w:rsidRDefault="00453D6B" w:rsidP="00453D6B">
            <w:pPr>
              <w:rPr>
                <w:u w:val="single"/>
              </w:rPr>
            </w:pPr>
          </w:p>
        </w:tc>
        <w:tc>
          <w:tcPr>
            <w:tcW w:w="2799" w:type="dxa"/>
          </w:tcPr>
          <w:p w14:paraId="75DD3E9C" w14:textId="5FEA6DE0" w:rsidR="00453D6B" w:rsidRPr="00453D6B" w:rsidRDefault="00453D6B" w:rsidP="00453D6B">
            <w:pPr>
              <w:rPr>
                <w:u w:val="single"/>
              </w:rPr>
            </w:pPr>
            <w:r w:rsidRPr="00453D6B">
              <w:rPr>
                <w:szCs w:val="20"/>
                <w:lang w:val="en-US"/>
              </w:rPr>
              <w:t>CYP</w:t>
            </w:r>
            <w:r w:rsidRPr="00453D6B">
              <w:rPr>
                <w:szCs w:val="20"/>
              </w:rPr>
              <w:t>3</w:t>
            </w:r>
            <w:r w:rsidRPr="00453D6B">
              <w:rPr>
                <w:szCs w:val="20"/>
                <w:lang w:val="en-US"/>
              </w:rPr>
              <w:t>A</w:t>
            </w:r>
            <w:r w:rsidRPr="00453D6B">
              <w:rPr>
                <w:szCs w:val="20"/>
              </w:rPr>
              <w:t xml:space="preserve">4 индуктори (антиконвулсанти [напр. карбамазепин, фенобарбитал, фенитоин, фосфенитоин, примидон], рифампицин, </w:t>
            </w:r>
            <w:r w:rsidRPr="00453D6B">
              <w:rPr>
                <w:szCs w:val="20"/>
                <w:lang w:val="en-US"/>
              </w:rPr>
              <w:t>Hypericum</w:t>
            </w:r>
            <w:r w:rsidRPr="00453D6B">
              <w:rPr>
                <w:szCs w:val="20"/>
              </w:rPr>
              <w:t xml:space="preserve"> </w:t>
            </w:r>
            <w:r w:rsidRPr="00453D6B">
              <w:rPr>
                <w:szCs w:val="20"/>
                <w:lang w:val="en-US"/>
              </w:rPr>
              <w:t>perforatum</w:t>
            </w:r>
            <w:r w:rsidRPr="00453D6B">
              <w:rPr>
                <w:szCs w:val="20"/>
              </w:rPr>
              <w:t xml:space="preserve"> [жълт кантарион])</w:t>
            </w:r>
          </w:p>
        </w:tc>
        <w:tc>
          <w:tcPr>
            <w:tcW w:w="4515" w:type="dxa"/>
            <w:vAlign w:val="bottom"/>
          </w:tcPr>
          <w:p w14:paraId="43B7CE86" w14:textId="3F860317" w:rsidR="00453D6B" w:rsidRPr="00453D6B" w:rsidRDefault="00453D6B" w:rsidP="00453D6B">
            <w:pPr>
              <w:rPr>
                <w:u w:val="single"/>
              </w:rPr>
            </w:pPr>
            <w:r w:rsidRPr="00453D6B">
              <w:rPr>
                <w:szCs w:val="20"/>
              </w:rPr>
              <w:t xml:space="preserve">При едновременно приложение на известни индуктори на </w:t>
            </w:r>
            <w:r w:rsidRPr="00453D6B">
              <w:rPr>
                <w:szCs w:val="20"/>
                <w:lang w:val="en-US"/>
              </w:rPr>
              <w:t>CYP</w:t>
            </w:r>
            <w:r w:rsidRPr="00453D6B">
              <w:rPr>
                <w:szCs w:val="20"/>
                <w:lang w:val="ru-RU"/>
              </w:rPr>
              <w:t>3</w:t>
            </w:r>
            <w:r w:rsidRPr="00453D6B">
              <w:rPr>
                <w:szCs w:val="20"/>
                <w:lang w:val="en-US"/>
              </w:rPr>
              <w:t>A</w:t>
            </w:r>
            <w:r w:rsidRPr="00453D6B">
              <w:rPr>
                <w:szCs w:val="20"/>
                <w:lang w:val="ru-RU"/>
              </w:rPr>
              <w:t xml:space="preserve">4 </w:t>
            </w:r>
            <w:r w:rsidRPr="00453D6B">
              <w:rPr>
                <w:szCs w:val="20"/>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453D6B">
              <w:rPr>
                <w:szCs w:val="20"/>
                <w:lang w:val="en-US"/>
              </w:rPr>
              <w:t>CYP</w:t>
            </w:r>
            <w:r w:rsidRPr="00453D6B">
              <w:rPr>
                <w:szCs w:val="20"/>
                <w:lang w:val="ru-RU"/>
              </w:rPr>
              <w:t>3</w:t>
            </w:r>
            <w:r w:rsidRPr="00453D6B">
              <w:rPr>
                <w:szCs w:val="20"/>
                <w:lang w:val="en-US"/>
              </w:rPr>
              <w:t>A</w:t>
            </w:r>
            <w:r w:rsidRPr="00453D6B">
              <w:rPr>
                <w:szCs w:val="20"/>
                <w:lang w:val="ru-RU"/>
              </w:rPr>
              <w:t xml:space="preserve">4 </w:t>
            </w:r>
            <w:r w:rsidRPr="00453D6B">
              <w:rPr>
                <w:szCs w:val="20"/>
              </w:rPr>
              <w:t>индуктори (напр. рифампицин, жълт кантарион).</w:t>
            </w:r>
          </w:p>
        </w:tc>
      </w:tr>
      <w:tr w:rsidR="00453D6B" w14:paraId="6864C44E" w14:textId="77777777" w:rsidTr="00453D6B">
        <w:tc>
          <w:tcPr>
            <w:tcW w:w="2262" w:type="dxa"/>
            <w:vMerge/>
          </w:tcPr>
          <w:p w14:paraId="686D8406" w14:textId="77777777" w:rsidR="00453D6B" w:rsidRDefault="00453D6B" w:rsidP="00453D6B">
            <w:pPr>
              <w:rPr>
                <w:u w:val="single"/>
              </w:rPr>
            </w:pPr>
          </w:p>
        </w:tc>
        <w:tc>
          <w:tcPr>
            <w:tcW w:w="2799" w:type="dxa"/>
          </w:tcPr>
          <w:p w14:paraId="4C6EC002" w14:textId="24731A71" w:rsidR="00453D6B" w:rsidRPr="00453D6B" w:rsidRDefault="00453D6B" w:rsidP="00453D6B">
            <w:pPr>
              <w:rPr>
                <w:u w:val="single"/>
              </w:rPr>
            </w:pPr>
            <w:r w:rsidRPr="00453D6B">
              <w:rPr>
                <w:szCs w:val="20"/>
              </w:rPr>
              <w:t>Симвастатин</w:t>
            </w:r>
          </w:p>
        </w:tc>
        <w:tc>
          <w:tcPr>
            <w:tcW w:w="4515" w:type="dxa"/>
            <w:vAlign w:val="bottom"/>
          </w:tcPr>
          <w:p w14:paraId="4FC8E0CC" w14:textId="6ECA3844" w:rsidR="00453D6B" w:rsidRPr="00453D6B" w:rsidRDefault="00453D6B" w:rsidP="00453D6B">
            <w:pPr>
              <w:rPr>
                <w:u w:val="single"/>
              </w:rPr>
            </w:pPr>
            <w:r w:rsidRPr="00453D6B">
              <w:rPr>
                <w:szCs w:val="20"/>
              </w:rPr>
              <w:t xml:space="preserve">Многократното приложение на амлодипин 10 </w:t>
            </w:r>
            <w:r w:rsidRPr="00453D6B">
              <w:rPr>
                <w:szCs w:val="20"/>
                <w:lang w:val="en-US"/>
              </w:rPr>
              <w:t>mg</w:t>
            </w:r>
            <w:r w:rsidRPr="00453D6B">
              <w:rPr>
                <w:szCs w:val="20"/>
                <w:lang w:val="ru-RU"/>
              </w:rPr>
              <w:t xml:space="preserve"> </w:t>
            </w:r>
            <w:r w:rsidRPr="00453D6B">
              <w:rPr>
                <w:szCs w:val="20"/>
              </w:rPr>
              <w:t xml:space="preserve">едновременно със симвастатин 80 </w:t>
            </w:r>
            <w:r w:rsidRPr="00453D6B">
              <w:rPr>
                <w:szCs w:val="20"/>
                <w:lang w:val="en-US"/>
              </w:rPr>
              <w:t>mg</w:t>
            </w:r>
            <w:r w:rsidRPr="00453D6B">
              <w:rPr>
                <w:szCs w:val="20"/>
                <w:lang w:val="ru-RU"/>
              </w:rPr>
              <w:t xml:space="preserve"> </w:t>
            </w:r>
            <w:r w:rsidRPr="00453D6B">
              <w:rPr>
                <w:szCs w:val="20"/>
              </w:rPr>
              <w:t xml:space="preserve">повишава със 77% експозицията на симвастатин спрямосамостоятелното приложение на симвастатин. Препоръчва се намаляване на дозата на симвастатин до 20 </w:t>
            </w:r>
            <w:r w:rsidRPr="00453D6B">
              <w:rPr>
                <w:szCs w:val="20"/>
                <w:lang w:val="en-US"/>
              </w:rPr>
              <w:t>mg</w:t>
            </w:r>
            <w:r w:rsidRPr="00453D6B">
              <w:rPr>
                <w:szCs w:val="20"/>
                <w:lang w:val="ru-RU"/>
              </w:rPr>
              <w:t xml:space="preserve"> </w:t>
            </w:r>
            <w:r w:rsidRPr="00453D6B">
              <w:rPr>
                <w:szCs w:val="20"/>
              </w:rPr>
              <w:t>дневно при пациентите на лечение с амлодипин.</w:t>
            </w:r>
          </w:p>
        </w:tc>
      </w:tr>
      <w:tr w:rsidR="00453D6B" w14:paraId="047AA552" w14:textId="77777777" w:rsidTr="00453D6B">
        <w:tc>
          <w:tcPr>
            <w:tcW w:w="2262" w:type="dxa"/>
            <w:vMerge/>
          </w:tcPr>
          <w:p w14:paraId="7CCBC823" w14:textId="77777777" w:rsidR="00453D6B" w:rsidRDefault="00453D6B" w:rsidP="00453D6B">
            <w:pPr>
              <w:rPr>
                <w:u w:val="single"/>
              </w:rPr>
            </w:pPr>
          </w:p>
        </w:tc>
        <w:tc>
          <w:tcPr>
            <w:tcW w:w="2799" w:type="dxa"/>
          </w:tcPr>
          <w:p w14:paraId="30C9E4D2" w14:textId="5EDD7306" w:rsidR="00453D6B" w:rsidRPr="00453D6B" w:rsidRDefault="00453D6B" w:rsidP="00453D6B">
            <w:pPr>
              <w:rPr>
                <w:u w:val="single"/>
              </w:rPr>
            </w:pPr>
            <w:r w:rsidRPr="00453D6B">
              <w:rPr>
                <w:szCs w:val="20"/>
              </w:rPr>
              <w:t>Дантролен (инфузия)</w:t>
            </w:r>
          </w:p>
        </w:tc>
        <w:tc>
          <w:tcPr>
            <w:tcW w:w="4515" w:type="dxa"/>
            <w:vAlign w:val="bottom"/>
          </w:tcPr>
          <w:p w14:paraId="4C5C1ABD" w14:textId="7092A3CA" w:rsidR="00453D6B" w:rsidRPr="00453D6B" w:rsidRDefault="00453D6B" w:rsidP="00453D6B">
            <w:pPr>
              <w:rPr>
                <w:u w:val="single"/>
              </w:rPr>
            </w:pPr>
            <w:r w:rsidRPr="00453D6B">
              <w:rPr>
                <w:szCs w:val="20"/>
              </w:rPr>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tc>
      </w:tr>
      <w:tr w:rsidR="00453D6B" w14:paraId="0961C3C8" w14:textId="77777777" w:rsidTr="00453D6B">
        <w:tc>
          <w:tcPr>
            <w:tcW w:w="2262" w:type="dxa"/>
          </w:tcPr>
          <w:p w14:paraId="7024FA67" w14:textId="4BDCB3CB" w:rsidR="00453D6B" w:rsidRPr="00453D6B" w:rsidRDefault="00453D6B" w:rsidP="00453D6B">
            <w:pPr>
              <w:rPr>
                <w:u w:val="single"/>
              </w:rPr>
            </w:pPr>
            <w:r w:rsidRPr="00453D6B">
              <w:rPr>
                <w:szCs w:val="20"/>
              </w:rPr>
              <w:t>Валсартан и НСТ</w:t>
            </w:r>
          </w:p>
        </w:tc>
        <w:tc>
          <w:tcPr>
            <w:tcW w:w="2799" w:type="dxa"/>
            <w:vAlign w:val="bottom"/>
          </w:tcPr>
          <w:p w14:paraId="55A7236C" w14:textId="6CEA6370" w:rsidR="00453D6B" w:rsidRPr="00453D6B" w:rsidRDefault="00453D6B" w:rsidP="00453D6B">
            <w:pPr>
              <w:rPr>
                <w:u w:val="single"/>
              </w:rPr>
            </w:pPr>
            <w:r w:rsidRPr="00453D6B">
              <w:rPr>
                <w:szCs w:val="20"/>
              </w:rPr>
              <w:t xml:space="preserve">Нестероидни противовъзпалителни средства (НСПВС), включващи селективни циклооксигеназа-2 инхибитори (СОХ-2 инхибитори), ацетилсалицилова киселина (&gt;3 </w:t>
            </w:r>
            <w:r w:rsidRPr="00453D6B">
              <w:rPr>
                <w:szCs w:val="20"/>
                <w:lang w:val="en-US"/>
              </w:rPr>
              <w:t>g</w:t>
            </w:r>
            <w:r w:rsidRPr="00453D6B">
              <w:rPr>
                <w:szCs w:val="20"/>
              </w:rPr>
              <w:t>/ден) и неселективни НСВПС</w:t>
            </w:r>
          </w:p>
        </w:tc>
        <w:tc>
          <w:tcPr>
            <w:tcW w:w="4515" w:type="dxa"/>
            <w:vAlign w:val="bottom"/>
          </w:tcPr>
          <w:p w14:paraId="0806D68E" w14:textId="76F5A0B7" w:rsidR="00453D6B" w:rsidRPr="00453D6B" w:rsidRDefault="00453D6B" w:rsidP="00453D6B">
            <w:pPr>
              <w:rPr>
                <w:u w:val="single"/>
              </w:rPr>
            </w:pPr>
            <w:r w:rsidRPr="00453D6B">
              <w:rPr>
                <w:szCs w:val="20"/>
              </w:rPr>
              <w:t xml:space="preserve">НСПВС могат да отслабят антихипертензивния ефект, както на ангиотензин II рецепторните блокери, така и на хидрохлоротиазид, когато се прилагат едновременно. Освен това едновременната употреба на Амвалкон-Ко и НСПВС може да доведе до влошаване на бъбречната функция, и повишаване на нивата на серумния калий. Поради тази причина се препоръчва мониториране на бъбречната функция при започване на </w:t>
            </w:r>
            <w:r w:rsidRPr="00453D6B">
              <w:rPr>
                <w:szCs w:val="20"/>
              </w:rPr>
              <w:lastRenderedPageBreak/>
              <w:t>лечението, както и адекватна хидратация на пациента.</w:t>
            </w:r>
          </w:p>
        </w:tc>
      </w:tr>
      <w:tr w:rsidR="00453D6B" w14:paraId="786A2286" w14:textId="77777777" w:rsidTr="00453D6B">
        <w:tc>
          <w:tcPr>
            <w:tcW w:w="2262" w:type="dxa"/>
          </w:tcPr>
          <w:p w14:paraId="06A079FF" w14:textId="48239560" w:rsidR="00453D6B" w:rsidRPr="00453D6B" w:rsidRDefault="00453D6B" w:rsidP="00453D6B">
            <w:pPr>
              <w:rPr>
                <w:u w:val="single"/>
              </w:rPr>
            </w:pPr>
            <w:r w:rsidRPr="00453D6B">
              <w:rPr>
                <w:szCs w:val="20"/>
              </w:rPr>
              <w:lastRenderedPageBreak/>
              <w:t>Валсартан</w:t>
            </w:r>
          </w:p>
        </w:tc>
        <w:tc>
          <w:tcPr>
            <w:tcW w:w="2799" w:type="dxa"/>
          </w:tcPr>
          <w:p w14:paraId="5574D0CD" w14:textId="18265852" w:rsidR="00453D6B" w:rsidRPr="00453D6B" w:rsidRDefault="00453D6B" w:rsidP="00453D6B">
            <w:pPr>
              <w:rPr>
                <w:u w:val="single"/>
              </w:rPr>
            </w:pPr>
            <w:r w:rsidRPr="00453D6B">
              <w:rPr>
                <w:i/>
                <w:iCs/>
                <w:szCs w:val="20"/>
              </w:rPr>
              <w:t>Инхибитори на ъптейк транспортера (рифампицин, циклоспорин) или ефлуксния транспортер (ритонавир)</w:t>
            </w:r>
          </w:p>
        </w:tc>
        <w:tc>
          <w:tcPr>
            <w:tcW w:w="4515" w:type="dxa"/>
            <w:vAlign w:val="bottom"/>
          </w:tcPr>
          <w:p w14:paraId="7D7B25E8" w14:textId="12171078" w:rsidR="00453D6B" w:rsidRPr="00453D6B" w:rsidRDefault="00453D6B" w:rsidP="00453D6B">
            <w:pPr>
              <w:rPr>
                <w:u w:val="single"/>
              </w:rPr>
            </w:pPr>
            <w:r w:rsidRPr="00453D6B">
              <w:rPr>
                <w:szCs w:val="20"/>
              </w:rPr>
              <w:t xml:space="preserve">Резултатите от </w:t>
            </w:r>
            <w:r w:rsidRPr="00453D6B">
              <w:rPr>
                <w:szCs w:val="20"/>
                <w:lang w:val="en-US"/>
              </w:rPr>
              <w:t>in</w:t>
            </w:r>
            <w:r w:rsidRPr="00453D6B">
              <w:rPr>
                <w:szCs w:val="20"/>
                <w:lang w:val="ru-RU"/>
              </w:rPr>
              <w:t xml:space="preserve"> </w:t>
            </w:r>
            <w:r w:rsidRPr="00453D6B">
              <w:rPr>
                <w:szCs w:val="20"/>
                <w:lang w:val="en-US"/>
              </w:rPr>
              <w:t>vitro</w:t>
            </w:r>
            <w:r w:rsidRPr="00453D6B">
              <w:rPr>
                <w:szCs w:val="20"/>
                <w:lang w:val="ru-RU"/>
              </w:rPr>
              <w:t xml:space="preserve"> </w:t>
            </w:r>
            <w:r w:rsidRPr="00453D6B">
              <w:rPr>
                <w:szCs w:val="20"/>
              </w:rPr>
              <w:t xml:space="preserve">проучване с тъкан от човешки черен дроб показва, че валсартан е субстрат на чернодробния ъптейк транспортер ОАТР1В1 и на чернодробния ефлуксен транспортер </w:t>
            </w:r>
            <w:r w:rsidRPr="00453D6B">
              <w:rPr>
                <w:szCs w:val="20"/>
                <w:lang w:val="en-US"/>
              </w:rPr>
              <w:t>MRP</w:t>
            </w:r>
            <w:r w:rsidRPr="00453D6B">
              <w:rPr>
                <w:szCs w:val="20"/>
                <w:lang w:val="ru-RU"/>
              </w:rPr>
              <w:t xml:space="preserve">2. </w:t>
            </w:r>
            <w:r w:rsidRPr="00453D6B">
              <w:rPr>
                <w:szCs w:val="20"/>
              </w:rPr>
              <w:t>Едновременното приложение с инхибитори на ъптейк транспортера (рифампицин, циклоспорин) или на ефлуксния транспортер (ритонавир) може да повиши системната експозиция на валсартан.</w:t>
            </w:r>
          </w:p>
        </w:tc>
      </w:tr>
      <w:tr w:rsidR="00453D6B" w14:paraId="1FF90EE0" w14:textId="77777777" w:rsidTr="00453D6B">
        <w:tc>
          <w:tcPr>
            <w:tcW w:w="2262" w:type="dxa"/>
            <w:vMerge w:val="restart"/>
          </w:tcPr>
          <w:p w14:paraId="1ABB6897" w14:textId="19DF746F" w:rsidR="00453D6B" w:rsidRPr="00453D6B" w:rsidRDefault="00453D6B" w:rsidP="00453D6B">
            <w:pPr>
              <w:rPr>
                <w:u w:val="single"/>
              </w:rPr>
            </w:pPr>
            <w:r w:rsidRPr="00453D6B">
              <w:rPr>
                <w:szCs w:val="20"/>
              </w:rPr>
              <w:t>НСТ</w:t>
            </w:r>
          </w:p>
        </w:tc>
        <w:tc>
          <w:tcPr>
            <w:tcW w:w="2799" w:type="dxa"/>
          </w:tcPr>
          <w:p w14:paraId="22A830B7" w14:textId="2C827994" w:rsidR="00453D6B" w:rsidRPr="00453D6B" w:rsidRDefault="00453D6B" w:rsidP="00453D6B">
            <w:pPr>
              <w:rPr>
                <w:u w:val="single"/>
              </w:rPr>
            </w:pPr>
            <w:r w:rsidRPr="00453D6B">
              <w:rPr>
                <w:i/>
                <w:iCs/>
                <w:szCs w:val="20"/>
              </w:rPr>
              <w:t>Алкохол, барбитурати или наркотици</w:t>
            </w:r>
          </w:p>
        </w:tc>
        <w:tc>
          <w:tcPr>
            <w:tcW w:w="4515" w:type="dxa"/>
          </w:tcPr>
          <w:p w14:paraId="29619760" w14:textId="247EDF89" w:rsidR="00453D6B" w:rsidRPr="00453D6B" w:rsidRDefault="00453D6B" w:rsidP="00453D6B">
            <w:pPr>
              <w:rPr>
                <w:u w:val="single"/>
              </w:rPr>
            </w:pPr>
            <w:r w:rsidRPr="00453D6B">
              <w:rPr>
                <w:szCs w:val="20"/>
              </w:rPr>
              <w:t>Едновременното прилагане на тиазидните диуретици с вещества, които също имат понижаващ кръвното налягане ефекг (напр. чрез намаляване на активността на централната нервна система или директна вазодилатация) може да потенцира появата на ортостатична хипотония.</w:t>
            </w:r>
          </w:p>
        </w:tc>
      </w:tr>
      <w:tr w:rsidR="00453D6B" w14:paraId="5F78068F" w14:textId="77777777" w:rsidTr="00453D6B">
        <w:tc>
          <w:tcPr>
            <w:tcW w:w="2262" w:type="dxa"/>
            <w:vMerge/>
          </w:tcPr>
          <w:p w14:paraId="30BC686A" w14:textId="77777777" w:rsidR="00453D6B" w:rsidRPr="00453D6B" w:rsidRDefault="00453D6B" w:rsidP="00453D6B">
            <w:pPr>
              <w:rPr>
                <w:u w:val="single"/>
              </w:rPr>
            </w:pPr>
          </w:p>
        </w:tc>
        <w:tc>
          <w:tcPr>
            <w:tcW w:w="2799" w:type="dxa"/>
          </w:tcPr>
          <w:p w14:paraId="46FE7776" w14:textId="32524A29" w:rsidR="00453D6B" w:rsidRPr="00453D6B" w:rsidRDefault="00453D6B" w:rsidP="00453D6B">
            <w:pPr>
              <w:rPr>
                <w:u w:val="single"/>
              </w:rPr>
            </w:pPr>
            <w:r w:rsidRPr="00453D6B">
              <w:rPr>
                <w:i/>
                <w:iCs/>
                <w:szCs w:val="20"/>
              </w:rPr>
              <w:t>Амантадин</w:t>
            </w:r>
          </w:p>
        </w:tc>
        <w:tc>
          <w:tcPr>
            <w:tcW w:w="4515" w:type="dxa"/>
          </w:tcPr>
          <w:p w14:paraId="2B39B240" w14:textId="19F3D400" w:rsidR="00453D6B" w:rsidRPr="00453D6B" w:rsidRDefault="00453D6B" w:rsidP="00453D6B">
            <w:pPr>
              <w:rPr>
                <w:u w:val="single"/>
              </w:rPr>
            </w:pPr>
            <w:r w:rsidRPr="00453D6B">
              <w:rPr>
                <w:szCs w:val="20"/>
              </w:rPr>
              <w:t>Тиазидите, включително хидрохлоротиазид, могат да повишат риска от нежелани реакции, причинени от амантадин.</w:t>
            </w:r>
          </w:p>
        </w:tc>
      </w:tr>
      <w:tr w:rsidR="00453D6B" w14:paraId="62822A5E" w14:textId="77777777" w:rsidTr="00453D6B">
        <w:tc>
          <w:tcPr>
            <w:tcW w:w="2262" w:type="dxa"/>
            <w:vMerge/>
          </w:tcPr>
          <w:p w14:paraId="1AA07677" w14:textId="77777777" w:rsidR="00453D6B" w:rsidRDefault="00453D6B" w:rsidP="00453D6B">
            <w:pPr>
              <w:rPr>
                <w:u w:val="single"/>
              </w:rPr>
            </w:pPr>
          </w:p>
        </w:tc>
        <w:tc>
          <w:tcPr>
            <w:tcW w:w="2799" w:type="dxa"/>
          </w:tcPr>
          <w:p w14:paraId="18ED76E5" w14:textId="446CF6BC" w:rsidR="00453D6B" w:rsidRPr="00453D6B" w:rsidRDefault="00453D6B" w:rsidP="00453D6B">
            <w:pPr>
              <w:rPr>
                <w:u w:val="single"/>
              </w:rPr>
            </w:pPr>
            <w:r w:rsidRPr="00453D6B">
              <w:rPr>
                <w:i/>
                <w:iCs/>
                <w:szCs w:val="20"/>
              </w:rPr>
              <w:t>Антихолинергични средства и други лекарствени продукти, повлияващи стомашния мотилитет</w:t>
            </w:r>
          </w:p>
        </w:tc>
        <w:tc>
          <w:tcPr>
            <w:tcW w:w="4515" w:type="dxa"/>
            <w:vAlign w:val="bottom"/>
          </w:tcPr>
          <w:p w14:paraId="68F6E37D" w14:textId="23426197" w:rsidR="00453D6B" w:rsidRPr="00453D6B" w:rsidRDefault="00453D6B" w:rsidP="00453D6B">
            <w:pPr>
              <w:rPr>
                <w:u w:val="single"/>
              </w:rPr>
            </w:pPr>
            <w:r w:rsidRPr="00453D6B">
              <w:rPr>
                <w:szCs w:val="20"/>
              </w:rPr>
              <w:t>Бионаличността на тиазидните диуретици може да се повиши от антихолинергичните средства (напр. атропин, бипериден), вероятно поради намаляване на мотилитета на стомашно-чревния тракт и забавяне на времето за изпразване на стомаха. Обратно, очаква се прокинетичните вещества като цизарпид да могат да намалят бионаличността на тиазидните диуретици. Тиазидите могат да нарушат глюкозния толеранс</w:t>
            </w:r>
          </w:p>
        </w:tc>
      </w:tr>
      <w:tr w:rsidR="00453D6B" w14:paraId="70004148" w14:textId="77777777" w:rsidTr="00453D6B">
        <w:tc>
          <w:tcPr>
            <w:tcW w:w="2262" w:type="dxa"/>
            <w:vMerge/>
          </w:tcPr>
          <w:p w14:paraId="36A050EF" w14:textId="77777777" w:rsidR="00453D6B" w:rsidRDefault="00453D6B" w:rsidP="00453D6B">
            <w:pPr>
              <w:rPr>
                <w:u w:val="single"/>
              </w:rPr>
            </w:pPr>
          </w:p>
        </w:tc>
        <w:tc>
          <w:tcPr>
            <w:tcW w:w="2799" w:type="dxa"/>
          </w:tcPr>
          <w:p w14:paraId="44A6A8C9" w14:textId="77777777" w:rsidR="00453D6B" w:rsidRPr="00453D6B" w:rsidRDefault="00453D6B" w:rsidP="00453D6B">
            <w:r w:rsidRPr="00453D6B">
              <w:rPr>
                <w:i/>
                <w:iCs/>
                <w:szCs w:val="20"/>
              </w:rPr>
              <w:t>Антидиабетни средства</w:t>
            </w:r>
            <w:r w:rsidRPr="00453D6B">
              <w:rPr>
                <w:szCs w:val="20"/>
              </w:rPr>
              <w:t xml:space="preserve"> (напр. инсулин и перорални антидиабетни средства)</w:t>
            </w:r>
          </w:p>
          <w:p w14:paraId="7BBEFA46" w14:textId="77777777" w:rsidR="00453D6B" w:rsidRPr="00453D6B" w:rsidRDefault="00453D6B" w:rsidP="00453D6B">
            <w:pPr>
              <w:rPr>
                <w:i/>
                <w:iCs/>
                <w:szCs w:val="20"/>
              </w:rPr>
            </w:pPr>
          </w:p>
          <w:p w14:paraId="3F4DB32C" w14:textId="4202AD4B" w:rsidR="00453D6B" w:rsidRPr="00453D6B" w:rsidRDefault="00453D6B" w:rsidP="00453D6B">
            <w:pPr>
              <w:rPr>
                <w:u w:val="single"/>
              </w:rPr>
            </w:pPr>
            <w:r w:rsidRPr="00453D6B">
              <w:rPr>
                <w:i/>
                <w:iCs/>
                <w:szCs w:val="20"/>
              </w:rPr>
              <w:t>-Метформин</w:t>
            </w:r>
          </w:p>
        </w:tc>
        <w:tc>
          <w:tcPr>
            <w:tcW w:w="4515" w:type="dxa"/>
            <w:vAlign w:val="bottom"/>
          </w:tcPr>
          <w:p w14:paraId="216AE164" w14:textId="77777777" w:rsidR="00453D6B" w:rsidRPr="00453D6B" w:rsidRDefault="00453D6B" w:rsidP="00453D6B">
            <w:r w:rsidRPr="00453D6B">
              <w:rPr>
                <w:szCs w:val="20"/>
              </w:rPr>
              <w:t>Може да се наложи коригиране на антидиабетните лекарствени продукти</w:t>
            </w:r>
          </w:p>
          <w:p w14:paraId="19D18D6E" w14:textId="77777777" w:rsidR="00453D6B" w:rsidRPr="00453D6B" w:rsidRDefault="00453D6B" w:rsidP="00453D6B">
            <w:pPr>
              <w:rPr>
                <w:szCs w:val="20"/>
              </w:rPr>
            </w:pPr>
          </w:p>
          <w:p w14:paraId="22DF6A5D" w14:textId="68943C13" w:rsidR="00453D6B" w:rsidRPr="00453D6B" w:rsidRDefault="00453D6B" w:rsidP="00453D6B">
            <w:pPr>
              <w:rPr>
                <w:u w:val="single"/>
              </w:rPr>
            </w:pPr>
            <w:r w:rsidRPr="00453D6B">
              <w:rPr>
                <w:szCs w:val="20"/>
              </w:rPr>
              <w:t>Метформин трябва да се приема с повишено внимание поради риск от лактатна ацидоза, индуцирана от възможна функционална бъбречна недостатъчност, свързана с хидрохлоротиазид.</w:t>
            </w:r>
          </w:p>
        </w:tc>
      </w:tr>
      <w:tr w:rsidR="00453D6B" w14:paraId="604B5366" w14:textId="77777777" w:rsidTr="00453D6B">
        <w:tc>
          <w:tcPr>
            <w:tcW w:w="2262" w:type="dxa"/>
            <w:vMerge/>
          </w:tcPr>
          <w:p w14:paraId="54D55CA5" w14:textId="77777777" w:rsidR="00453D6B" w:rsidRDefault="00453D6B" w:rsidP="00453D6B">
            <w:pPr>
              <w:rPr>
                <w:u w:val="single"/>
              </w:rPr>
            </w:pPr>
          </w:p>
        </w:tc>
        <w:tc>
          <w:tcPr>
            <w:tcW w:w="2799" w:type="dxa"/>
          </w:tcPr>
          <w:p w14:paraId="184FF897" w14:textId="18917A97" w:rsidR="00453D6B" w:rsidRPr="00453D6B" w:rsidRDefault="00453D6B" w:rsidP="00453D6B">
            <w:pPr>
              <w:rPr>
                <w:u w:val="single"/>
              </w:rPr>
            </w:pPr>
            <w:r w:rsidRPr="00453D6B">
              <w:rPr>
                <w:i/>
                <w:iCs/>
                <w:szCs w:val="20"/>
              </w:rPr>
              <w:t>Бета-блокери и диазоксид</w:t>
            </w:r>
          </w:p>
        </w:tc>
        <w:tc>
          <w:tcPr>
            <w:tcW w:w="4515" w:type="dxa"/>
          </w:tcPr>
          <w:p w14:paraId="2018BA6A" w14:textId="77777777" w:rsidR="00453D6B" w:rsidRPr="00453D6B" w:rsidRDefault="00453D6B" w:rsidP="00453D6B">
            <w:r w:rsidRPr="00453D6B">
              <w:rPr>
                <w:szCs w:val="20"/>
              </w:rPr>
              <w:t>Едновременното приложение на тиазидни диуретици, включително хидрохлоротиазид, и бета-блокери може да повиши риска от хипергликемия.</w:t>
            </w:r>
          </w:p>
          <w:p w14:paraId="4F0079BE" w14:textId="6FB439E4" w:rsidR="00453D6B" w:rsidRPr="00453D6B" w:rsidRDefault="00453D6B" w:rsidP="00453D6B">
            <w:pPr>
              <w:rPr>
                <w:u w:val="single"/>
              </w:rPr>
            </w:pPr>
            <w:r w:rsidRPr="00453D6B">
              <w:rPr>
                <w:szCs w:val="20"/>
              </w:rPr>
              <w:t>Тиазидните диуретици, включително хидрохлоротиазид, могат да повишат хипергликемичния ефект на диазоксид.</w:t>
            </w:r>
          </w:p>
        </w:tc>
      </w:tr>
      <w:tr w:rsidR="00453D6B" w14:paraId="269573F3" w14:textId="77777777" w:rsidTr="00453D6B">
        <w:tc>
          <w:tcPr>
            <w:tcW w:w="2262" w:type="dxa"/>
            <w:vMerge/>
          </w:tcPr>
          <w:p w14:paraId="44CB670A" w14:textId="77777777" w:rsidR="00453D6B" w:rsidRDefault="00453D6B" w:rsidP="00453D6B">
            <w:pPr>
              <w:rPr>
                <w:u w:val="single"/>
              </w:rPr>
            </w:pPr>
          </w:p>
        </w:tc>
        <w:tc>
          <w:tcPr>
            <w:tcW w:w="2799" w:type="dxa"/>
          </w:tcPr>
          <w:p w14:paraId="4A3CD58E" w14:textId="701DC14F" w:rsidR="00453D6B" w:rsidRPr="00453D6B" w:rsidRDefault="00453D6B" w:rsidP="00453D6B">
            <w:pPr>
              <w:rPr>
                <w:u w:val="single"/>
              </w:rPr>
            </w:pPr>
            <w:r w:rsidRPr="00453D6B">
              <w:rPr>
                <w:i/>
                <w:iCs/>
                <w:szCs w:val="20"/>
              </w:rPr>
              <w:t>Циклоспорин</w:t>
            </w:r>
          </w:p>
        </w:tc>
        <w:tc>
          <w:tcPr>
            <w:tcW w:w="4515" w:type="dxa"/>
          </w:tcPr>
          <w:p w14:paraId="1AD98A25" w14:textId="408DD9AD" w:rsidR="00453D6B" w:rsidRPr="00453D6B" w:rsidRDefault="00453D6B" w:rsidP="00453D6B">
            <w:pPr>
              <w:rPr>
                <w:u w:val="single"/>
              </w:rPr>
            </w:pPr>
            <w:r w:rsidRPr="00453D6B">
              <w:rPr>
                <w:szCs w:val="20"/>
              </w:rPr>
              <w:t>Едновременното прилагане с циклоспорин може да повиши риска от хиперурикемия и усложнения на подаграта.</w:t>
            </w:r>
          </w:p>
        </w:tc>
      </w:tr>
      <w:tr w:rsidR="00453D6B" w14:paraId="68BCAB47" w14:textId="77777777" w:rsidTr="00453D6B">
        <w:tc>
          <w:tcPr>
            <w:tcW w:w="2262" w:type="dxa"/>
            <w:vMerge/>
          </w:tcPr>
          <w:p w14:paraId="4E8E0832" w14:textId="77777777" w:rsidR="00453D6B" w:rsidRDefault="00453D6B" w:rsidP="00453D6B">
            <w:pPr>
              <w:rPr>
                <w:u w:val="single"/>
              </w:rPr>
            </w:pPr>
          </w:p>
        </w:tc>
        <w:tc>
          <w:tcPr>
            <w:tcW w:w="2799" w:type="dxa"/>
          </w:tcPr>
          <w:p w14:paraId="39DD349D" w14:textId="1CE4A3EE" w:rsidR="00453D6B" w:rsidRPr="00453D6B" w:rsidRDefault="00453D6B" w:rsidP="00453D6B">
            <w:pPr>
              <w:rPr>
                <w:u w:val="single"/>
              </w:rPr>
            </w:pPr>
            <w:r w:rsidRPr="00453D6B">
              <w:rPr>
                <w:i/>
                <w:iCs/>
                <w:szCs w:val="20"/>
              </w:rPr>
              <w:t>Цитотоксични средства</w:t>
            </w:r>
          </w:p>
        </w:tc>
        <w:tc>
          <w:tcPr>
            <w:tcW w:w="4515" w:type="dxa"/>
          </w:tcPr>
          <w:p w14:paraId="76384BB1" w14:textId="0A71B263" w:rsidR="00453D6B" w:rsidRPr="00453D6B" w:rsidRDefault="00453D6B" w:rsidP="00453D6B">
            <w:pPr>
              <w:rPr>
                <w:u w:val="single"/>
              </w:rPr>
            </w:pPr>
            <w:r w:rsidRPr="00453D6B">
              <w:rPr>
                <w:szCs w:val="20"/>
              </w:rPr>
              <w:t>Тиазидните диуретици, включително хидрохлоротиазид, могат да намалят бъбречната екскреция на цитотоксичните средства (напр. циклофосфамид, метотрексат) и да потенцират техните миелосупресивни ефекти.</w:t>
            </w:r>
          </w:p>
        </w:tc>
      </w:tr>
      <w:tr w:rsidR="00453D6B" w14:paraId="11EE5112" w14:textId="77777777" w:rsidTr="00453D6B">
        <w:tc>
          <w:tcPr>
            <w:tcW w:w="2262" w:type="dxa"/>
            <w:vMerge/>
          </w:tcPr>
          <w:p w14:paraId="2903A4E0" w14:textId="77777777" w:rsidR="00453D6B" w:rsidRDefault="00453D6B" w:rsidP="00453D6B">
            <w:pPr>
              <w:rPr>
                <w:u w:val="single"/>
              </w:rPr>
            </w:pPr>
          </w:p>
        </w:tc>
        <w:tc>
          <w:tcPr>
            <w:tcW w:w="2799" w:type="dxa"/>
          </w:tcPr>
          <w:p w14:paraId="0BD8F64D" w14:textId="46D53A09" w:rsidR="00453D6B" w:rsidRPr="00453D6B" w:rsidRDefault="00453D6B" w:rsidP="00453D6B">
            <w:pPr>
              <w:rPr>
                <w:u w:val="single"/>
              </w:rPr>
            </w:pPr>
            <w:r w:rsidRPr="00453D6B">
              <w:rPr>
                <w:i/>
                <w:iCs/>
                <w:szCs w:val="20"/>
              </w:rPr>
              <w:t>Дигшпалисови гликозиди</w:t>
            </w:r>
          </w:p>
        </w:tc>
        <w:tc>
          <w:tcPr>
            <w:tcW w:w="4515" w:type="dxa"/>
          </w:tcPr>
          <w:p w14:paraId="1D6DA20B" w14:textId="7D203C57" w:rsidR="00453D6B" w:rsidRPr="00453D6B" w:rsidRDefault="00453D6B" w:rsidP="00453D6B">
            <w:pPr>
              <w:rPr>
                <w:u w:val="single"/>
              </w:rPr>
            </w:pPr>
            <w:r w:rsidRPr="00453D6B">
              <w:rPr>
                <w:szCs w:val="20"/>
              </w:rPr>
              <w:t>Тиазид-индуцирана хипокалиемия или хипомагнезиемия могат да се изявят като нежелани реакции, улеснявайки началото на дигиталис- индуцирани сърдечни аритмии.</w:t>
            </w:r>
          </w:p>
        </w:tc>
      </w:tr>
      <w:tr w:rsidR="00453D6B" w14:paraId="584E523C" w14:textId="77777777" w:rsidTr="00453D6B">
        <w:tc>
          <w:tcPr>
            <w:tcW w:w="2262" w:type="dxa"/>
            <w:vMerge/>
          </w:tcPr>
          <w:p w14:paraId="7EA8E78B" w14:textId="77777777" w:rsidR="00453D6B" w:rsidRDefault="00453D6B" w:rsidP="00453D6B">
            <w:pPr>
              <w:rPr>
                <w:u w:val="single"/>
              </w:rPr>
            </w:pPr>
          </w:p>
        </w:tc>
        <w:tc>
          <w:tcPr>
            <w:tcW w:w="2799" w:type="dxa"/>
          </w:tcPr>
          <w:p w14:paraId="30C7AEB1" w14:textId="58B7C3F9" w:rsidR="00453D6B" w:rsidRPr="00453D6B" w:rsidRDefault="00453D6B" w:rsidP="00453D6B">
            <w:pPr>
              <w:rPr>
                <w:u w:val="single"/>
              </w:rPr>
            </w:pPr>
            <w:r w:rsidRPr="00453D6B">
              <w:rPr>
                <w:i/>
                <w:iCs/>
                <w:szCs w:val="20"/>
              </w:rPr>
              <w:t>Йодни контрастни вещества</w:t>
            </w:r>
          </w:p>
        </w:tc>
        <w:tc>
          <w:tcPr>
            <w:tcW w:w="4515" w:type="dxa"/>
          </w:tcPr>
          <w:p w14:paraId="7785850E" w14:textId="1CE616BA" w:rsidR="00453D6B" w:rsidRPr="00453D6B" w:rsidRDefault="00453D6B" w:rsidP="00453D6B">
            <w:pPr>
              <w:rPr>
                <w:u w:val="single"/>
              </w:rPr>
            </w:pPr>
            <w:r w:rsidRPr="00453D6B">
              <w:rPr>
                <w:szCs w:val="20"/>
              </w:rPr>
              <w:t>В случай на диуретик-индуцирана дехидратация има повишен риск от остра бъбречна недостатъчност, особено при високи дози на йодните продукти. Пациентите трябва да се рехидратират преди прилагането на йодни контрастни вещества.</w:t>
            </w:r>
          </w:p>
        </w:tc>
      </w:tr>
      <w:tr w:rsidR="00453D6B" w14:paraId="5A476E12" w14:textId="77777777" w:rsidTr="00453D6B">
        <w:tc>
          <w:tcPr>
            <w:tcW w:w="2262" w:type="dxa"/>
            <w:vMerge/>
          </w:tcPr>
          <w:p w14:paraId="4FB5B438" w14:textId="77777777" w:rsidR="00453D6B" w:rsidRDefault="00453D6B" w:rsidP="00453D6B">
            <w:pPr>
              <w:rPr>
                <w:u w:val="single"/>
              </w:rPr>
            </w:pPr>
          </w:p>
        </w:tc>
        <w:tc>
          <w:tcPr>
            <w:tcW w:w="2799" w:type="dxa"/>
          </w:tcPr>
          <w:p w14:paraId="08CF9BD1" w14:textId="3D31BA73" w:rsidR="00453D6B" w:rsidRPr="00453D6B" w:rsidRDefault="00453D6B" w:rsidP="00453D6B">
            <w:pPr>
              <w:rPr>
                <w:u w:val="single"/>
              </w:rPr>
            </w:pPr>
            <w:r w:rsidRPr="00453D6B">
              <w:rPr>
                <w:i/>
                <w:iCs/>
                <w:szCs w:val="20"/>
              </w:rPr>
              <w:t>Йонообменни смоли</w:t>
            </w:r>
          </w:p>
        </w:tc>
        <w:tc>
          <w:tcPr>
            <w:tcW w:w="4515" w:type="dxa"/>
          </w:tcPr>
          <w:p w14:paraId="1F9961BE" w14:textId="37CA8FF1" w:rsidR="00453D6B" w:rsidRPr="00453D6B" w:rsidRDefault="00453D6B" w:rsidP="00453D6B">
            <w:pPr>
              <w:rPr>
                <w:u w:val="single"/>
              </w:rPr>
            </w:pPr>
            <w:r w:rsidRPr="00453D6B">
              <w:rPr>
                <w:szCs w:val="20"/>
              </w:rPr>
              <w:t>Абсорбцията на тиазидните диуретици, включително хидрохлоротиазид, се намалява от холестирамин или холестипол. Това може да доведе до субтерапевтични ефекти на тиазидните диуретици. Прилагането на хидрохлоротиазид и на йонообменните смоли поотделно, така че хидрохлоротиазид да се прилага поне 4 часа преди или 4-6 часа след приложението на йонообменната смола, би намалило взаимодействието.</w:t>
            </w:r>
          </w:p>
        </w:tc>
      </w:tr>
      <w:tr w:rsidR="00453D6B" w14:paraId="14674D53" w14:textId="77777777" w:rsidTr="00453D6B">
        <w:tc>
          <w:tcPr>
            <w:tcW w:w="2262" w:type="dxa"/>
            <w:vMerge/>
          </w:tcPr>
          <w:p w14:paraId="01567D4A" w14:textId="77777777" w:rsidR="00453D6B" w:rsidRDefault="00453D6B" w:rsidP="00453D6B">
            <w:pPr>
              <w:rPr>
                <w:u w:val="single"/>
              </w:rPr>
            </w:pPr>
          </w:p>
        </w:tc>
        <w:tc>
          <w:tcPr>
            <w:tcW w:w="2799" w:type="dxa"/>
          </w:tcPr>
          <w:p w14:paraId="6E111DB4" w14:textId="7100D2EF" w:rsidR="00453D6B" w:rsidRPr="00453D6B" w:rsidRDefault="00453D6B" w:rsidP="00453D6B">
            <w:pPr>
              <w:rPr>
                <w:u w:val="single"/>
              </w:rPr>
            </w:pPr>
            <w:r w:rsidRPr="00453D6B">
              <w:rPr>
                <w:i/>
                <w:iCs/>
                <w:szCs w:val="20"/>
              </w:rPr>
              <w:t>Лекарствени продукти, повлияващи серумното ниво на калия</w:t>
            </w:r>
          </w:p>
        </w:tc>
        <w:tc>
          <w:tcPr>
            <w:tcW w:w="4515" w:type="dxa"/>
            <w:vAlign w:val="bottom"/>
          </w:tcPr>
          <w:p w14:paraId="21AD6779" w14:textId="47A9187B" w:rsidR="00453D6B" w:rsidRPr="00453D6B" w:rsidRDefault="00453D6B" w:rsidP="00453D6B">
            <w:pPr>
              <w:rPr>
                <w:u w:val="single"/>
              </w:rPr>
            </w:pPr>
            <w:r w:rsidRPr="00453D6B">
              <w:rPr>
                <w:szCs w:val="20"/>
              </w:rPr>
              <w:t xml:space="preserve">Хипокалиемичните ефекти на хидрохлоротиазид могат да бъдат повишени при съвместно приложение с калий-губещи диуретици, кортикостероиди, лаксативи, адренокортикотропен хормон (АСТН), </w:t>
            </w:r>
            <w:r w:rsidRPr="00453D6B">
              <w:rPr>
                <w:szCs w:val="20"/>
              </w:rPr>
              <w:lastRenderedPageBreak/>
              <w:t xml:space="preserve">амфотерицин, карбеноксолон, пеницилин </w:t>
            </w:r>
            <w:r w:rsidRPr="00453D6B">
              <w:rPr>
                <w:szCs w:val="20"/>
                <w:lang w:val="en-US"/>
              </w:rPr>
              <w:t>G</w:t>
            </w:r>
            <w:r w:rsidRPr="00453D6B">
              <w:rPr>
                <w:szCs w:val="20"/>
                <w:lang w:val="ru-RU"/>
              </w:rPr>
              <w:t xml:space="preserve"> </w:t>
            </w:r>
            <w:r w:rsidRPr="00453D6B">
              <w:rPr>
                <w:szCs w:val="20"/>
              </w:rPr>
              <w:t>и производни на салициловата киселина или антиаритмици. Ако е необходимо предписването на тези лекарствени продукти едновременно с комбинацията амлодипин/валсартан/хидрохлоротиазид, се препоръчва мониториране на плазмените нива на калия.</w:t>
            </w:r>
          </w:p>
        </w:tc>
      </w:tr>
      <w:tr w:rsidR="00453D6B" w14:paraId="74FD45C9" w14:textId="77777777" w:rsidTr="00453D6B">
        <w:tc>
          <w:tcPr>
            <w:tcW w:w="2262" w:type="dxa"/>
            <w:vMerge/>
          </w:tcPr>
          <w:p w14:paraId="5A0E1DC0" w14:textId="77777777" w:rsidR="00453D6B" w:rsidRDefault="00453D6B" w:rsidP="00453D6B">
            <w:pPr>
              <w:rPr>
                <w:u w:val="single"/>
              </w:rPr>
            </w:pPr>
          </w:p>
        </w:tc>
        <w:tc>
          <w:tcPr>
            <w:tcW w:w="2799" w:type="dxa"/>
          </w:tcPr>
          <w:p w14:paraId="6A983C38" w14:textId="3D1CF1B0" w:rsidR="00453D6B" w:rsidRPr="00453D6B" w:rsidRDefault="00453D6B" w:rsidP="00453D6B">
            <w:pPr>
              <w:rPr>
                <w:u w:val="single"/>
              </w:rPr>
            </w:pPr>
            <w:r w:rsidRPr="00453D6B">
              <w:rPr>
                <w:i/>
                <w:iCs/>
                <w:szCs w:val="20"/>
              </w:rPr>
              <w:t>Лекарствени продукти, повлияващи серумното ниво на натрия</w:t>
            </w:r>
          </w:p>
        </w:tc>
        <w:tc>
          <w:tcPr>
            <w:tcW w:w="4515" w:type="dxa"/>
          </w:tcPr>
          <w:p w14:paraId="6D4B18A4" w14:textId="1A70BFF6" w:rsidR="00453D6B" w:rsidRPr="00453D6B" w:rsidRDefault="00453D6B" w:rsidP="00453D6B">
            <w:pPr>
              <w:rPr>
                <w:u w:val="single"/>
              </w:rPr>
            </w:pPr>
            <w:r w:rsidRPr="00453D6B">
              <w:rPr>
                <w:szCs w:val="20"/>
              </w:rPr>
              <w:t>Хипонатриемичният ефект на диуретиците може да се усили при съвместно приложение с определени лекарствени продукти като антидепресанти, антипсихотици, антиепилептични средства и др. Необходимо е повишено внимание при съвместно приложение на тези лекарствени продукти.</w:t>
            </w:r>
          </w:p>
        </w:tc>
      </w:tr>
      <w:tr w:rsidR="00453D6B" w14:paraId="08EC118E" w14:textId="77777777" w:rsidTr="00453D6B">
        <w:tc>
          <w:tcPr>
            <w:tcW w:w="2262" w:type="dxa"/>
            <w:vMerge/>
          </w:tcPr>
          <w:p w14:paraId="336B13C0" w14:textId="77777777" w:rsidR="00453D6B" w:rsidRDefault="00453D6B" w:rsidP="00453D6B">
            <w:pPr>
              <w:rPr>
                <w:u w:val="single"/>
              </w:rPr>
            </w:pPr>
          </w:p>
        </w:tc>
        <w:tc>
          <w:tcPr>
            <w:tcW w:w="2799" w:type="dxa"/>
          </w:tcPr>
          <w:p w14:paraId="2DE17D99" w14:textId="7280FDBB" w:rsidR="00453D6B" w:rsidRPr="00453D6B" w:rsidRDefault="00453D6B" w:rsidP="00453D6B">
            <w:pPr>
              <w:rPr>
                <w:u w:val="single"/>
              </w:rPr>
            </w:pPr>
            <w:r w:rsidRPr="00453D6B">
              <w:rPr>
                <w:i/>
                <w:iCs/>
                <w:szCs w:val="20"/>
              </w:rPr>
              <w:t xml:space="preserve">Лекарствени продукти, които могат да индуцират </w:t>
            </w:r>
            <w:r w:rsidRPr="00453D6B">
              <w:rPr>
                <w:i/>
                <w:iCs/>
                <w:szCs w:val="20"/>
                <w:lang w:val="en-US"/>
              </w:rPr>
              <w:t>torsades</w:t>
            </w:r>
            <w:r w:rsidRPr="00453D6B">
              <w:rPr>
                <w:i/>
                <w:iCs/>
                <w:szCs w:val="20"/>
                <w:lang w:val="ru-RU"/>
              </w:rPr>
              <w:t xml:space="preserve"> </w:t>
            </w:r>
            <w:r w:rsidRPr="00453D6B">
              <w:rPr>
                <w:i/>
                <w:iCs/>
                <w:szCs w:val="20"/>
                <w:lang w:val="en-US"/>
              </w:rPr>
              <w:t>de</w:t>
            </w:r>
            <w:r w:rsidRPr="00453D6B">
              <w:rPr>
                <w:i/>
                <w:iCs/>
                <w:szCs w:val="20"/>
                <w:lang w:val="ru-RU"/>
              </w:rPr>
              <w:t xml:space="preserve"> </w:t>
            </w:r>
            <w:r w:rsidRPr="00453D6B">
              <w:rPr>
                <w:i/>
                <w:iCs/>
                <w:szCs w:val="20"/>
                <w:lang w:val="en-US"/>
              </w:rPr>
              <w:t>pointes</w:t>
            </w:r>
          </w:p>
        </w:tc>
        <w:tc>
          <w:tcPr>
            <w:tcW w:w="4515" w:type="dxa"/>
          </w:tcPr>
          <w:p w14:paraId="3E9C300C" w14:textId="5992E611" w:rsidR="00453D6B" w:rsidRPr="00453D6B" w:rsidRDefault="00453D6B" w:rsidP="00453D6B">
            <w:pPr>
              <w:rPr>
                <w:u w:val="single"/>
              </w:rPr>
            </w:pPr>
            <w:r w:rsidRPr="00453D6B">
              <w:rPr>
                <w:szCs w:val="20"/>
              </w:rPr>
              <w:t xml:space="preserve">Поради риска от хипокалиемия хидрохлоротиазид трябва да се прилага с повишено внимание с продукти, които могат да индуцират </w:t>
            </w:r>
            <w:r w:rsidRPr="00453D6B">
              <w:rPr>
                <w:szCs w:val="20"/>
                <w:lang w:val="en-US"/>
              </w:rPr>
              <w:t>torsades</w:t>
            </w:r>
            <w:r w:rsidRPr="00453D6B">
              <w:rPr>
                <w:szCs w:val="20"/>
                <w:lang w:val="ru-RU"/>
              </w:rPr>
              <w:t xml:space="preserve"> </w:t>
            </w:r>
            <w:r w:rsidRPr="00453D6B">
              <w:rPr>
                <w:szCs w:val="20"/>
                <w:lang w:val="en-US"/>
              </w:rPr>
              <w:t>de</w:t>
            </w:r>
            <w:r w:rsidRPr="00453D6B">
              <w:rPr>
                <w:szCs w:val="20"/>
                <w:lang w:val="ru-RU"/>
              </w:rPr>
              <w:t xml:space="preserve"> </w:t>
            </w:r>
            <w:r w:rsidRPr="00453D6B">
              <w:rPr>
                <w:szCs w:val="20"/>
                <w:lang w:val="en-US"/>
              </w:rPr>
              <w:t>pointes</w:t>
            </w:r>
            <w:r w:rsidRPr="00453D6B">
              <w:rPr>
                <w:szCs w:val="20"/>
                <w:lang w:val="ru-RU"/>
              </w:rPr>
              <w:t xml:space="preserve">, </w:t>
            </w:r>
            <w:r w:rsidRPr="00453D6B">
              <w:rPr>
                <w:szCs w:val="20"/>
              </w:rPr>
              <w:t xml:space="preserve">по-специално антиаритмици Клас </w:t>
            </w:r>
            <w:r w:rsidRPr="00453D6B">
              <w:rPr>
                <w:szCs w:val="20"/>
                <w:lang w:val="en-US"/>
              </w:rPr>
              <w:t>I</w:t>
            </w:r>
            <w:r w:rsidRPr="00453D6B">
              <w:rPr>
                <w:szCs w:val="20"/>
              </w:rPr>
              <w:t>а и Клас Ш, както и някои антипсихотици.</w:t>
            </w:r>
          </w:p>
        </w:tc>
      </w:tr>
      <w:tr w:rsidR="00453D6B" w14:paraId="72ECCA9B" w14:textId="77777777" w:rsidTr="00453D6B">
        <w:tc>
          <w:tcPr>
            <w:tcW w:w="2262" w:type="dxa"/>
            <w:vMerge/>
          </w:tcPr>
          <w:p w14:paraId="636A3C37" w14:textId="77777777" w:rsidR="00453D6B" w:rsidRDefault="00453D6B" w:rsidP="00453D6B">
            <w:pPr>
              <w:rPr>
                <w:u w:val="single"/>
              </w:rPr>
            </w:pPr>
          </w:p>
        </w:tc>
        <w:tc>
          <w:tcPr>
            <w:tcW w:w="2799" w:type="dxa"/>
          </w:tcPr>
          <w:p w14:paraId="7D94FCB1" w14:textId="7391132F" w:rsidR="00453D6B" w:rsidRPr="00453D6B" w:rsidRDefault="00453D6B" w:rsidP="00453D6B">
            <w:pPr>
              <w:rPr>
                <w:u w:val="single"/>
              </w:rPr>
            </w:pPr>
            <w:r w:rsidRPr="00453D6B">
              <w:rPr>
                <w:i/>
                <w:iCs/>
                <w:szCs w:val="20"/>
              </w:rPr>
              <w:t>Лекарствени продукти, прилагани за лечение на подагра (пробенецид, сулфинпиразон и алопуринол)</w:t>
            </w:r>
          </w:p>
        </w:tc>
        <w:tc>
          <w:tcPr>
            <w:tcW w:w="4515" w:type="dxa"/>
          </w:tcPr>
          <w:p w14:paraId="1F99D954" w14:textId="77777777" w:rsidR="00453D6B" w:rsidRPr="00453D6B" w:rsidRDefault="00453D6B" w:rsidP="00453D6B">
            <w:r w:rsidRPr="00453D6B">
              <w:rPr>
                <w:szCs w:val="20"/>
              </w:rPr>
              <w:t>Възможно е да се наложи коригиране на дозата на урикозуричните лекарствени продукти, тъй като хидрохлоротиазид може да покачи нивата на серумната пикочна киселина. Може да е необходимо да се увеличи дозата на пробенецид и сулфинпиразон.</w:t>
            </w:r>
          </w:p>
          <w:p w14:paraId="57AF1606" w14:textId="6C332AAE" w:rsidR="00453D6B" w:rsidRPr="00453D6B" w:rsidRDefault="00453D6B" w:rsidP="00453D6B">
            <w:pPr>
              <w:rPr>
                <w:u w:val="single"/>
              </w:rPr>
            </w:pPr>
            <w:r w:rsidRPr="00453D6B">
              <w:rPr>
                <w:szCs w:val="20"/>
              </w:rPr>
              <w:t>Едновременното прилагане на тиазидни диуретици, включително хидрохлоротиазид, може да повиши честотата на реакциите на свръхчувствителност спрямо алопуринол.</w:t>
            </w:r>
          </w:p>
        </w:tc>
      </w:tr>
      <w:tr w:rsidR="00453D6B" w14:paraId="2549A90E" w14:textId="77777777" w:rsidTr="00453D6B">
        <w:tc>
          <w:tcPr>
            <w:tcW w:w="2262" w:type="dxa"/>
            <w:vMerge/>
          </w:tcPr>
          <w:p w14:paraId="012581C4" w14:textId="77777777" w:rsidR="00453D6B" w:rsidRDefault="00453D6B" w:rsidP="00453D6B">
            <w:pPr>
              <w:rPr>
                <w:u w:val="single"/>
              </w:rPr>
            </w:pPr>
          </w:p>
        </w:tc>
        <w:tc>
          <w:tcPr>
            <w:tcW w:w="2799" w:type="dxa"/>
          </w:tcPr>
          <w:p w14:paraId="16EFED95" w14:textId="261A0441" w:rsidR="00453D6B" w:rsidRPr="00453D6B" w:rsidRDefault="00453D6B" w:rsidP="00453D6B">
            <w:pPr>
              <w:rPr>
                <w:u w:val="single"/>
              </w:rPr>
            </w:pPr>
            <w:r w:rsidRPr="00453D6B">
              <w:rPr>
                <w:i/>
                <w:iCs/>
                <w:szCs w:val="20"/>
              </w:rPr>
              <w:t>Метилдопа</w:t>
            </w:r>
          </w:p>
        </w:tc>
        <w:tc>
          <w:tcPr>
            <w:tcW w:w="4515" w:type="dxa"/>
          </w:tcPr>
          <w:p w14:paraId="0D7A3B82" w14:textId="4F21E816" w:rsidR="00453D6B" w:rsidRPr="00453D6B" w:rsidRDefault="00453D6B" w:rsidP="00453D6B">
            <w:pPr>
              <w:rPr>
                <w:u w:val="single"/>
              </w:rPr>
            </w:pPr>
            <w:r w:rsidRPr="00453D6B">
              <w:rPr>
                <w:szCs w:val="20"/>
              </w:rPr>
              <w:t>Има отделни съобщения за случаи на хемолитична анемия, възникнала при едновременно прилагане на метилдопа и хидрохлоротиазид.</w:t>
            </w:r>
          </w:p>
        </w:tc>
      </w:tr>
      <w:tr w:rsidR="00453D6B" w14:paraId="0C90EF05" w14:textId="77777777" w:rsidTr="00453D6B">
        <w:tc>
          <w:tcPr>
            <w:tcW w:w="2262" w:type="dxa"/>
            <w:vMerge/>
          </w:tcPr>
          <w:p w14:paraId="15E75079" w14:textId="77777777" w:rsidR="00453D6B" w:rsidRDefault="00453D6B" w:rsidP="00453D6B">
            <w:pPr>
              <w:rPr>
                <w:u w:val="single"/>
              </w:rPr>
            </w:pPr>
          </w:p>
        </w:tc>
        <w:tc>
          <w:tcPr>
            <w:tcW w:w="2799" w:type="dxa"/>
          </w:tcPr>
          <w:p w14:paraId="6606EDA3" w14:textId="62D16FDA" w:rsidR="00453D6B" w:rsidRPr="00453D6B" w:rsidRDefault="00453D6B" w:rsidP="00453D6B">
            <w:pPr>
              <w:rPr>
                <w:u w:val="single"/>
              </w:rPr>
            </w:pPr>
            <w:r w:rsidRPr="00453D6B">
              <w:rPr>
                <w:i/>
                <w:iCs/>
                <w:szCs w:val="20"/>
              </w:rPr>
              <w:t>Недеполяризиращи скелетно-мускулни релаксанти</w:t>
            </w:r>
            <w:r w:rsidRPr="00453D6B">
              <w:rPr>
                <w:szCs w:val="20"/>
              </w:rPr>
              <w:t xml:space="preserve"> (напр. тубокурарин)</w:t>
            </w:r>
          </w:p>
        </w:tc>
        <w:tc>
          <w:tcPr>
            <w:tcW w:w="4515" w:type="dxa"/>
          </w:tcPr>
          <w:p w14:paraId="32D766D6" w14:textId="17BCF290" w:rsidR="00453D6B" w:rsidRPr="00453D6B" w:rsidRDefault="00453D6B" w:rsidP="00453D6B">
            <w:pPr>
              <w:rPr>
                <w:u w:val="single"/>
              </w:rPr>
            </w:pPr>
            <w:r w:rsidRPr="00453D6B">
              <w:rPr>
                <w:szCs w:val="20"/>
              </w:rPr>
              <w:t>Тиазидите, включително хидрохлоротиазид, потенцират действието на производните на кураре.</w:t>
            </w:r>
          </w:p>
        </w:tc>
      </w:tr>
      <w:tr w:rsidR="00453D6B" w14:paraId="05A46551" w14:textId="77777777" w:rsidTr="00453D6B">
        <w:tc>
          <w:tcPr>
            <w:tcW w:w="2262" w:type="dxa"/>
            <w:vMerge/>
          </w:tcPr>
          <w:p w14:paraId="2F2E4D09" w14:textId="77777777" w:rsidR="00453D6B" w:rsidRDefault="00453D6B" w:rsidP="00453D6B">
            <w:pPr>
              <w:rPr>
                <w:u w:val="single"/>
              </w:rPr>
            </w:pPr>
          </w:p>
        </w:tc>
        <w:tc>
          <w:tcPr>
            <w:tcW w:w="2799" w:type="dxa"/>
          </w:tcPr>
          <w:p w14:paraId="46B23529" w14:textId="77777777" w:rsidR="00453D6B" w:rsidRPr="00453D6B" w:rsidRDefault="00453D6B" w:rsidP="00453D6B">
            <w:r w:rsidRPr="00453D6B">
              <w:rPr>
                <w:i/>
                <w:iCs/>
                <w:szCs w:val="20"/>
              </w:rPr>
              <w:t>Други</w:t>
            </w:r>
          </w:p>
          <w:p w14:paraId="1E4E3148" w14:textId="3DAE3E3C" w:rsidR="00453D6B" w:rsidRPr="00453D6B" w:rsidRDefault="00453D6B" w:rsidP="00453D6B">
            <w:pPr>
              <w:rPr>
                <w:u w:val="single"/>
              </w:rPr>
            </w:pPr>
            <w:r w:rsidRPr="00453D6B">
              <w:rPr>
                <w:i/>
                <w:iCs/>
                <w:szCs w:val="20"/>
              </w:rPr>
              <w:lastRenderedPageBreak/>
              <w:t>антихипертензивни продукти</w:t>
            </w:r>
          </w:p>
        </w:tc>
        <w:tc>
          <w:tcPr>
            <w:tcW w:w="4515" w:type="dxa"/>
            <w:vAlign w:val="bottom"/>
          </w:tcPr>
          <w:p w14:paraId="38C556EC" w14:textId="6096638E" w:rsidR="00453D6B" w:rsidRPr="00453D6B" w:rsidRDefault="00453D6B" w:rsidP="00453D6B">
            <w:pPr>
              <w:rPr>
                <w:u w:val="single"/>
              </w:rPr>
            </w:pPr>
            <w:r w:rsidRPr="00453D6B">
              <w:rPr>
                <w:szCs w:val="20"/>
              </w:rPr>
              <w:lastRenderedPageBreak/>
              <w:t xml:space="preserve">Тиазидите потенцират антихипертензивното действие на </w:t>
            </w:r>
            <w:r w:rsidRPr="00453D6B">
              <w:rPr>
                <w:szCs w:val="20"/>
              </w:rPr>
              <w:lastRenderedPageBreak/>
              <w:t xml:space="preserve">другите антихипертензивни лекарства (напр. гуанетидин, метилдопа, бета блокери, вазодилататори, блокери на калциевите канали, АСЕ инхибитори, </w:t>
            </w:r>
            <w:r w:rsidRPr="00453D6B">
              <w:rPr>
                <w:szCs w:val="20"/>
                <w:lang w:val="en-US"/>
              </w:rPr>
              <w:t>ARB</w:t>
            </w:r>
            <w:r w:rsidRPr="00453D6B">
              <w:rPr>
                <w:szCs w:val="20"/>
                <w:lang w:val="ru-RU"/>
              </w:rPr>
              <w:t xml:space="preserve"> </w:t>
            </w:r>
            <w:r w:rsidRPr="00453D6B">
              <w:rPr>
                <w:szCs w:val="20"/>
              </w:rPr>
              <w:t>и Директни Ренинови Инхибитори [ДРИ]).</w:t>
            </w:r>
          </w:p>
        </w:tc>
      </w:tr>
      <w:tr w:rsidR="00453D6B" w14:paraId="0C6FE1A4" w14:textId="77777777" w:rsidTr="00453D6B">
        <w:tc>
          <w:tcPr>
            <w:tcW w:w="2262" w:type="dxa"/>
            <w:vMerge/>
          </w:tcPr>
          <w:p w14:paraId="0ECF9624" w14:textId="77777777" w:rsidR="00453D6B" w:rsidRDefault="00453D6B" w:rsidP="00453D6B">
            <w:pPr>
              <w:rPr>
                <w:u w:val="single"/>
              </w:rPr>
            </w:pPr>
          </w:p>
        </w:tc>
        <w:tc>
          <w:tcPr>
            <w:tcW w:w="2799" w:type="dxa"/>
          </w:tcPr>
          <w:p w14:paraId="4CBFA204" w14:textId="04761DAD" w:rsidR="00453D6B" w:rsidRPr="00453D6B" w:rsidRDefault="00453D6B" w:rsidP="00453D6B">
            <w:pPr>
              <w:rPr>
                <w:u w:val="single"/>
              </w:rPr>
            </w:pPr>
            <w:r w:rsidRPr="00453D6B">
              <w:rPr>
                <w:i/>
                <w:iCs/>
                <w:szCs w:val="20"/>
              </w:rPr>
              <w:t>Пресорни амини</w:t>
            </w:r>
            <w:r w:rsidRPr="00453D6B">
              <w:rPr>
                <w:szCs w:val="20"/>
              </w:rPr>
              <w:t xml:space="preserve"> (напр. норадреналин, адреналин)</w:t>
            </w:r>
          </w:p>
        </w:tc>
        <w:tc>
          <w:tcPr>
            <w:tcW w:w="4515" w:type="dxa"/>
          </w:tcPr>
          <w:p w14:paraId="6EB76378" w14:textId="425D1638" w:rsidR="00453D6B" w:rsidRPr="00453D6B" w:rsidRDefault="00453D6B" w:rsidP="00453D6B">
            <w:pPr>
              <w:rPr>
                <w:u w:val="single"/>
              </w:rPr>
            </w:pPr>
            <w:r w:rsidRPr="00453D6B">
              <w:rPr>
                <w:szCs w:val="20"/>
              </w:rPr>
              <w:t>Хидрохлоротиазид може да намали отговора към пресорни амини като норадреналин. Клиничната значимост на този ефект е неопределена и не е достатъчна за прекратяване на тяхната употреба.</w:t>
            </w:r>
          </w:p>
        </w:tc>
      </w:tr>
      <w:tr w:rsidR="00453D6B" w14:paraId="4AA19426" w14:textId="77777777" w:rsidTr="00453D6B">
        <w:tc>
          <w:tcPr>
            <w:tcW w:w="2262" w:type="dxa"/>
            <w:vMerge/>
          </w:tcPr>
          <w:p w14:paraId="3B300B8C" w14:textId="77777777" w:rsidR="00453D6B" w:rsidRDefault="00453D6B" w:rsidP="00453D6B">
            <w:pPr>
              <w:rPr>
                <w:u w:val="single"/>
              </w:rPr>
            </w:pPr>
          </w:p>
        </w:tc>
        <w:tc>
          <w:tcPr>
            <w:tcW w:w="2799" w:type="dxa"/>
          </w:tcPr>
          <w:p w14:paraId="3D37D1D3" w14:textId="082A27CE" w:rsidR="00453D6B" w:rsidRPr="00453D6B" w:rsidRDefault="00453D6B" w:rsidP="00453D6B">
            <w:pPr>
              <w:rPr>
                <w:u w:val="single"/>
              </w:rPr>
            </w:pPr>
            <w:r w:rsidRPr="00453D6B">
              <w:rPr>
                <w:i/>
                <w:iCs/>
                <w:szCs w:val="20"/>
              </w:rPr>
              <w:t xml:space="preserve">Витамин </w:t>
            </w:r>
            <w:r w:rsidRPr="00453D6B">
              <w:rPr>
                <w:i/>
                <w:iCs/>
                <w:szCs w:val="20"/>
                <w:lang w:val="en-US"/>
              </w:rPr>
              <w:t>D</w:t>
            </w:r>
            <w:r w:rsidRPr="00453D6B">
              <w:rPr>
                <w:i/>
                <w:iCs/>
                <w:szCs w:val="20"/>
                <w:lang w:val="ru-RU"/>
              </w:rPr>
              <w:t xml:space="preserve"> </w:t>
            </w:r>
            <w:r w:rsidRPr="00453D6B">
              <w:rPr>
                <w:i/>
                <w:iCs/>
                <w:szCs w:val="20"/>
              </w:rPr>
              <w:t>и калциеви соли</w:t>
            </w:r>
          </w:p>
        </w:tc>
        <w:tc>
          <w:tcPr>
            <w:tcW w:w="4515" w:type="dxa"/>
            <w:vAlign w:val="bottom"/>
          </w:tcPr>
          <w:p w14:paraId="21796EEF" w14:textId="5445CBEC" w:rsidR="00453D6B" w:rsidRPr="00453D6B" w:rsidRDefault="00453D6B" w:rsidP="00453D6B">
            <w:pPr>
              <w:rPr>
                <w:u w:val="single"/>
              </w:rPr>
            </w:pPr>
            <w:r w:rsidRPr="00453D6B">
              <w:rPr>
                <w:szCs w:val="20"/>
              </w:rPr>
              <w:t xml:space="preserve">Прилагането на тиазидни диуретици, включително хидрохлоротиазид, с витамин </w:t>
            </w:r>
            <w:r w:rsidRPr="00453D6B">
              <w:rPr>
                <w:szCs w:val="20"/>
                <w:lang w:val="en-US"/>
              </w:rPr>
              <w:t>D</w:t>
            </w:r>
            <w:r w:rsidRPr="00453D6B">
              <w:rPr>
                <w:szCs w:val="20"/>
                <w:lang w:val="ru-RU"/>
              </w:rPr>
              <w:t xml:space="preserve"> </w:t>
            </w:r>
            <w:r w:rsidRPr="00453D6B">
              <w:rPr>
                <w:szCs w:val="20"/>
              </w:rPr>
              <w:t xml:space="preserve">или с калциеви соли може да потенцира покачването на серумния калций. Едновременното приложение с тиазидни диуретици може да доведе до хиперкалциемия при пациенти предразположени към хиперкалциемия (напр. при хиперпаратиреоцдизъм, злокачествени заболявалия или витамин </w:t>
            </w:r>
            <w:r w:rsidRPr="00453D6B">
              <w:rPr>
                <w:szCs w:val="20"/>
                <w:lang w:val="en-US"/>
              </w:rPr>
              <w:t>D</w:t>
            </w:r>
            <w:r w:rsidRPr="00453D6B">
              <w:rPr>
                <w:szCs w:val="20"/>
              </w:rPr>
              <w:t>-медиирани състояния) чрез повишаване на тубулната калциева реабсорбция.</w:t>
            </w:r>
          </w:p>
        </w:tc>
      </w:tr>
    </w:tbl>
    <w:p w14:paraId="64455EE6" w14:textId="77777777" w:rsidR="00453D6B" w:rsidRDefault="00453D6B" w:rsidP="00453D6B">
      <w:pPr>
        <w:spacing w:line="240" w:lineRule="auto"/>
        <w:rPr>
          <w:rFonts w:ascii="Times New Roman" w:eastAsia="Times New Roman" w:hAnsi="Times New Roman" w:cs="Times New Roman"/>
          <w:i/>
          <w:iCs/>
          <w:color w:val="000000"/>
          <w:sz w:val="20"/>
          <w:szCs w:val="20"/>
          <w:u w:val="single"/>
          <w:lang w:eastAsia="bg-BG"/>
        </w:rPr>
      </w:pPr>
    </w:p>
    <w:p w14:paraId="72438FC6" w14:textId="15010C66" w:rsidR="00453D6B" w:rsidRPr="00453D6B" w:rsidRDefault="00453D6B" w:rsidP="00453D6B">
      <w:pPr>
        <w:spacing w:line="240" w:lineRule="auto"/>
        <w:rPr>
          <w:rFonts w:eastAsia="Times New Roman" w:cs="Arial"/>
          <w:sz w:val="28"/>
          <w:szCs w:val="24"/>
        </w:rPr>
      </w:pPr>
      <w:r w:rsidRPr="00453D6B">
        <w:rPr>
          <w:rFonts w:eastAsia="Times New Roman" w:cs="Arial"/>
          <w:i/>
          <w:iCs/>
          <w:color w:val="000000"/>
          <w:szCs w:val="20"/>
          <w:u w:val="single"/>
          <w:lang w:eastAsia="bg-BG"/>
        </w:rPr>
        <w:t>Двойно блокиране на РААС с АРБ, АСЕ инхибитори или алискирен</w:t>
      </w:r>
    </w:p>
    <w:p w14:paraId="0B9967B4" w14:textId="5CF701F5" w:rsidR="00453D6B" w:rsidRDefault="00453D6B" w:rsidP="00453D6B">
      <w:pPr>
        <w:rPr>
          <w:rFonts w:eastAsia="Times New Roman" w:cs="Arial"/>
          <w:color w:val="000000"/>
          <w:szCs w:val="20"/>
          <w:lang w:eastAsia="bg-BG"/>
        </w:rPr>
      </w:pPr>
      <w:r w:rsidRPr="00453D6B">
        <w:rPr>
          <w:rFonts w:eastAsia="Times New Roman" w:cs="Arial"/>
          <w:color w:val="000000"/>
          <w:szCs w:val="20"/>
          <w:lang w:eastAsia="bg-BG"/>
        </w:rPr>
        <w:t>Данни от клинични проучвания показват, че двойното блокиране на РААС чрез комбинираната употреба на АСЕ инхибитори, АРБ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0B12FAA9" w14:textId="77777777" w:rsidR="00453D6B" w:rsidRPr="00453D6B" w:rsidRDefault="00453D6B" w:rsidP="00453D6B">
      <w:pPr>
        <w:rPr>
          <w:rFonts w:cs="Arial"/>
          <w:sz w:val="24"/>
          <w:u w:val="single"/>
        </w:rPr>
      </w:pPr>
    </w:p>
    <w:p w14:paraId="5D9F40EA" w14:textId="6920D77D" w:rsidR="007122AD" w:rsidRDefault="002C50EE" w:rsidP="00936AD0">
      <w:pPr>
        <w:pStyle w:val="Heading2"/>
      </w:pPr>
      <w:r>
        <w:t>4.6. Фертилитет, бременност и кърмене</w:t>
      </w:r>
    </w:p>
    <w:p w14:paraId="2BF7D018" w14:textId="7226D306" w:rsidR="00453D6B" w:rsidRDefault="00453D6B" w:rsidP="00453D6B"/>
    <w:p w14:paraId="3D3672A0" w14:textId="77777777" w:rsidR="00453D6B" w:rsidRPr="00453D6B" w:rsidRDefault="00453D6B" w:rsidP="00453D6B">
      <w:pPr>
        <w:pStyle w:val="Heading3"/>
        <w:rPr>
          <w:rFonts w:eastAsia="Times New Roman"/>
          <w:sz w:val="28"/>
          <w:u w:val="single"/>
        </w:rPr>
      </w:pPr>
      <w:r w:rsidRPr="00453D6B">
        <w:rPr>
          <w:rFonts w:eastAsia="Times New Roman"/>
          <w:u w:val="single"/>
          <w:lang w:eastAsia="bg-BG"/>
        </w:rPr>
        <w:t>Бременност</w:t>
      </w:r>
    </w:p>
    <w:p w14:paraId="68DE21B5" w14:textId="77777777" w:rsidR="00453D6B" w:rsidRPr="00453D6B" w:rsidRDefault="00453D6B" w:rsidP="00453D6B">
      <w:pPr>
        <w:spacing w:line="240" w:lineRule="auto"/>
        <w:rPr>
          <w:rFonts w:eastAsia="Times New Roman" w:cs="Arial"/>
          <w:i/>
          <w:iCs/>
          <w:color w:val="000000"/>
          <w:szCs w:val="20"/>
          <w:u w:val="single"/>
          <w:lang w:eastAsia="bg-BG"/>
        </w:rPr>
      </w:pPr>
    </w:p>
    <w:p w14:paraId="6CD83C9D" w14:textId="5206C5C6" w:rsidR="00453D6B" w:rsidRPr="00453D6B" w:rsidRDefault="00453D6B" w:rsidP="00453D6B">
      <w:pPr>
        <w:spacing w:line="240" w:lineRule="auto"/>
        <w:rPr>
          <w:rFonts w:eastAsia="Times New Roman" w:cs="Arial"/>
          <w:sz w:val="28"/>
          <w:szCs w:val="24"/>
        </w:rPr>
      </w:pPr>
      <w:r w:rsidRPr="00453D6B">
        <w:rPr>
          <w:rFonts w:eastAsia="Times New Roman" w:cs="Arial"/>
          <w:i/>
          <w:iCs/>
          <w:color w:val="000000"/>
          <w:szCs w:val="20"/>
          <w:u w:val="single"/>
          <w:lang w:eastAsia="bg-BG"/>
        </w:rPr>
        <w:t>Амлодипин</w:t>
      </w:r>
    </w:p>
    <w:p w14:paraId="3E9A40BB" w14:textId="77777777"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Безопасността на амлодипин по време на бременност при хора не е установена. В проучвания при животни, при високи дози е наблюдавана репродуктивна токсичност (вж. точка 5.3). Приложение по време на бременност се препоръчва само когато няма по-безопасна алтернатива и когато болестта сама по себе си носи по-голям риск за майката и плода.</w:t>
      </w:r>
    </w:p>
    <w:p w14:paraId="5D274296" w14:textId="77777777" w:rsidR="00453D6B" w:rsidRPr="00453D6B" w:rsidRDefault="00453D6B" w:rsidP="00453D6B">
      <w:pPr>
        <w:rPr>
          <w:rFonts w:eastAsia="Times New Roman" w:cs="Arial"/>
          <w:i/>
          <w:iCs/>
          <w:color w:val="000000"/>
          <w:szCs w:val="20"/>
          <w:u w:val="single"/>
          <w:lang w:eastAsia="bg-BG"/>
        </w:rPr>
      </w:pPr>
    </w:p>
    <w:p w14:paraId="567A7EC5" w14:textId="3B9F7557" w:rsidR="00453D6B" w:rsidRDefault="00453D6B" w:rsidP="00453D6B">
      <w:pPr>
        <w:rPr>
          <w:rFonts w:eastAsia="Times New Roman" w:cs="Arial"/>
          <w:i/>
          <w:iCs/>
          <w:color w:val="000000"/>
          <w:szCs w:val="20"/>
          <w:u w:val="single"/>
          <w:lang w:eastAsia="bg-BG"/>
        </w:rPr>
      </w:pPr>
      <w:r w:rsidRPr="00453D6B">
        <w:rPr>
          <w:rFonts w:eastAsia="Times New Roman" w:cs="Arial"/>
          <w:i/>
          <w:iCs/>
          <w:color w:val="000000"/>
          <w:szCs w:val="20"/>
          <w:u w:val="single"/>
          <w:lang w:eastAsia="bg-BG"/>
        </w:rPr>
        <w:t>Валсартан</w:t>
      </w:r>
    </w:p>
    <w:tbl>
      <w:tblPr>
        <w:tblStyle w:val="TableGrid"/>
        <w:tblW w:w="0" w:type="auto"/>
        <w:tblLook w:val="04A0" w:firstRow="1" w:lastRow="0" w:firstColumn="1" w:lastColumn="0" w:noHBand="0" w:noVBand="1"/>
      </w:tblPr>
      <w:tblGrid>
        <w:gridCol w:w="9350"/>
      </w:tblGrid>
      <w:tr w:rsidR="00453D6B" w14:paraId="5A01B299" w14:textId="77777777" w:rsidTr="00453D6B">
        <w:tc>
          <w:tcPr>
            <w:tcW w:w="9576" w:type="dxa"/>
          </w:tcPr>
          <w:p w14:paraId="6B4BE79F" w14:textId="5BEE6465" w:rsidR="00453D6B" w:rsidRPr="00453D6B" w:rsidRDefault="00453D6B" w:rsidP="00453D6B">
            <w:pPr>
              <w:rPr>
                <w:sz w:val="24"/>
                <w:szCs w:val="24"/>
              </w:rPr>
            </w:pPr>
            <w:r w:rsidRPr="00453D6B">
              <w:rPr>
                <w:lang w:eastAsia="bg-BG"/>
              </w:rPr>
              <w:t>Употребата на ангиотензин II рецепторни блокери (А</w:t>
            </w:r>
            <w:r w:rsidRPr="00453D6B">
              <w:rPr>
                <w:lang w:val="en-US"/>
              </w:rPr>
              <w:t>II</w:t>
            </w:r>
            <w:r w:rsidRPr="00453D6B">
              <w:rPr>
                <w:lang w:eastAsia="bg-BG"/>
              </w:rPr>
              <w:t>РБ) не се препоръчва по време на първия триместър на бременността (вж. точка 4.4). Употребата на А</w:t>
            </w:r>
            <w:r w:rsidRPr="00453D6B">
              <w:rPr>
                <w:lang w:val="en-US"/>
              </w:rPr>
              <w:t>II</w:t>
            </w:r>
            <w:r w:rsidRPr="00453D6B">
              <w:rPr>
                <w:lang w:eastAsia="bg-BG"/>
              </w:rPr>
              <w:t xml:space="preserve">РБ е </w:t>
            </w:r>
            <w:r w:rsidRPr="00453D6B">
              <w:rPr>
                <w:lang w:eastAsia="bg-BG"/>
              </w:rPr>
              <w:lastRenderedPageBreak/>
              <w:t>противопоказана по време на втория и третия триместьр от бременността (вж. точки 4.3 и 4.4).</w:t>
            </w:r>
          </w:p>
        </w:tc>
      </w:tr>
    </w:tbl>
    <w:p w14:paraId="6F655CCD" w14:textId="638E5759" w:rsidR="00453D6B" w:rsidRDefault="00453D6B" w:rsidP="00453D6B">
      <w:pPr>
        <w:rPr>
          <w:rFonts w:cs="Arial"/>
          <w:sz w:val="24"/>
        </w:rPr>
      </w:pPr>
    </w:p>
    <w:p w14:paraId="26DC2F61" w14:textId="77777777"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Епидемиологичните данни за риска от тератогенност след експозиция на АСЕ инхибитори по време на първия триместьр от бременността не водят до окончателни заключения. Все пак, леко повишение на риска не може да се изключи. Въпреки че няма данни от контролирани епидемиологични проучвания за риска при ангиотензин II рецепторните блокери (А</w:t>
      </w:r>
      <w:r w:rsidRPr="00453D6B">
        <w:rPr>
          <w:rFonts w:eastAsia="Times New Roman" w:cs="Arial"/>
          <w:color w:val="000000"/>
          <w:szCs w:val="20"/>
          <w:lang w:val="en-US"/>
        </w:rPr>
        <w:t>II</w:t>
      </w:r>
      <w:r w:rsidRPr="00453D6B">
        <w:rPr>
          <w:rFonts w:eastAsia="Times New Roman" w:cs="Arial"/>
          <w:color w:val="000000"/>
          <w:szCs w:val="20"/>
          <w:lang w:eastAsia="bg-BG"/>
        </w:rPr>
        <w:t>РБ) подобен риск може да съществува за този клас лекарствени продукти. Освен ако продължаването на А</w:t>
      </w:r>
      <w:r w:rsidRPr="00453D6B">
        <w:rPr>
          <w:rFonts w:eastAsia="Times New Roman" w:cs="Arial"/>
          <w:color w:val="000000"/>
          <w:szCs w:val="20"/>
          <w:lang w:val="en-US"/>
        </w:rPr>
        <w:t>II</w:t>
      </w:r>
      <w:r w:rsidRPr="00453D6B">
        <w:rPr>
          <w:rFonts w:eastAsia="Times New Roman" w:cs="Arial"/>
          <w:color w:val="000000"/>
          <w:szCs w:val="20"/>
          <w:lang w:eastAsia="bg-BG"/>
        </w:rPr>
        <w:t>РБ терапията се сметне за жизнено важно, пациенти с планирана бременност трябва да преминат на алтернативно антихипертензивно лечение, което има установен профил на безопасност при бременност. Ако се установи бременност, лечението с АПРБ трябва да се преустанови незабавно и, ако е уместно, да се започне алтернативна терапия.</w:t>
      </w:r>
    </w:p>
    <w:p w14:paraId="54C5C8F0" w14:textId="77777777" w:rsidR="00453D6B" w:rsidRPr="00453D6B" w:rsidRDefault="00453D6B" w:rsidP="00453D6B">
      <w:pPr>
        <w:spacing w:line="240" w:lineRule="auto"/>
        <w:rPr>
          <w:rFonts w:eastAsia="Times New Roman" w:cs="Arial"/>
          <w:color w:val="000000"/>
          <w:szCs w:val="20"/>
          <w:lang w:eastAsia="bg-BG"/>
        </w:rPr>
      </w:pPr>
    </w:p>
    <w:p w14:paraId="68126691" w14:textId="41BEEE39"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Експозицията на А</w:t>
      </w:r>
      <w:r w:rsidRPr="00453D6B">
        <w:rPr>
          <w:rFonts w:eastAsia="Times New Roman" w:cs="Arial"/>
          <w:color w:val="000000"/>
          <w:szCs w:val="20"/>
          <w:lang w:val="en-US"/>
        </w:rPr>
        <w:t>II</w:t>
      </w:r>
      <w:r w:rsidRPr="00453D6B">
        <w:rPr>
          <w:rFonts w:eastAsia="Times New Roman" w:cs="Arial"/>
          <w:color w:val="000000"/>
          <w:szCs w:val="20"/>
          <w:lang w:eastAsia="bg-BG"/>
        </w:rPr>
        <w:t>РБ по време на втория и третия триместьр на бременността може да доведе до фетотоксичност (намаление на бъбречната функция, олигохидрамнион, забавена осификация на черепа) и неонатална токсичност (бъбречна недостатъчност, хипотония, хиперкалиемия) (вж. точка 5.3).</w:t>
      </w:r>
    </w:p>
    <w:p w14:paraId="07574C7E" w14:textId="77777777" w:rsidR="00453D6B" w:rsidRPr="00453D6B" w:rsidRDefault="00453D6B" w:rsidP="00453D6B">
      <w:pPr>
        <w:spacing w:line="240" w:lineRule="auto"/>
        <w:rPr>
          <w:rFonts w:eastAsia="Times New Roman" w:cs="Arial"/>
          <w:color w:val="000000"/>
          <w:szCs w:val="20"/>
          <w:lang w:eastAsia="bg-BG"/>
        </w:rPr>
      </w:pPr>
    </w:p>
    <w:p w14:paraId="24F5A9B6" w14:textId="42BA7CEC"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В случай, че се установи експозиция на А</w:t>
      </w:r>
      <w:r w:rsidRPr="00453D6B">
        <w:rPr>
          <w:rFonts w:eastAsia="Times New Roman" w:cs="Arial"/>
          <w:color w:val="000000"/>
          <w:szCs w:val="20"/>
          <w:lang w:val="en-US"/>
        </w:rPr>
        <w:t>II</w:t>
      </w:r>
      <w:r w:rsidRPr="00453D6B">
        <w:rPr>
          <w:rFonts w:eastAsia="Times New Roman" w:cs="Arial"/>
          <w:color w:val="000000"/>
          <w:szCs w:val="20"/>
          <w:lang w:eastAsia="bg-BG"/>
        </w:rPr>
        <w:t>РБ от втория триместьр на бременността, се препоръчва проверка на бъбречната функция и черепа на плода чрез ултразвук.</w:t>
      </w:r>
    </w:p>
    <w:p w14:paraId="12A45B49" w14:textId="77777777" w:rsidR="00453D6B" w:rsidRPr="00453D6B" w:rsidRDefault="00453D6B" w:rsidP="00453D6B">
      <w:pPr>
        <w:spacing w:line="240" w:lineRule="auto"/>
        <w:rPr>
          <w:rFonts w:eastAsia="Times New Roman" w:cs="Arial"/>
          <w:color w:val="000000"/>
          <w:szCs w:val="20"/>
          <w:lang w:eastAsia="bg-BG"/>
        </w:rPr>
      </w:pPr>
    </w:p>
    <w:p w14:paraId="7F7C6735" w14:textId="3B1E40AF"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Новородени, чийто майки са приемали А</w:t>
      </w:r>
      <w:r w:rsidRPr="00453D6B">
        <w:rPr>
          <w:rFonts w:eastAsia="Times New Roman" w:cs="Arial"/>
          <w:color w:val="000000"/>
          <w:szCs w:val="20"/>
          <w:lang w:val="en-US"/>
        </w:rPr>
        <w:t>II</w:t>
      </w:r>
      <w:r w:rsidRPr="00453D6B">
        <w:rPr>
          <w:rFonts w:eastAsia="Times New Roman" w:cs="Arial"/>
          <w:color w:val="000000"/>
          <w:szCs w:val="20"/>
          <w:lang w:eastAsia="bg-BG"/>
        </w:rPr>
        <w:t>РБ, трябва внимателно да бъдат наблюдавани за хипотония (вж. точки 4.3 и 4.4).</w:t>
      </w:r>
    </w:p>
    <w:p w14:paraId="5366BB9F" w14:textId="77777777" w:rsidR="00453D6B" w:rsidRPr="00453D6B" w:rsidRDefault="00453D6B" w:rsidP="00453D6B">
      <w:pPr>
        <w:spacing w:line="240" w:lineRule="auto"/>
        <w:rPr>
          <w:rFonts w:eastAsia="Times New Roman" w:cs="Arial"/>
          <w:i/>
          <w:iCs/>
          <w:color w:val="000000"/>
          <w:szCs w:val="20"/>
          <w:u w:val="single"/>
          <w:lang w:eastAsia="bg-BG"/>
        </w:rPr>
      </w:pPr>
    </w:p>
    <w:p w14:paraId="62905004" w14:textId="464EAD9A" w:rsidR="00453D6B" w:rsidRPr="00453D6B" w:rsidRDefault="00453D6B" w:rsidP="00453D6B">
      <w:pPr>
        <w:spacing w:line="240" w:lineRule="auto"/>
        <w:rPr>
          <w:rFonts w:eastAsia="Times New Roman" w:cs="Arial"/>
          <w:sz w:val="28"/>
          <w:szCs w:val="24"/>
        </w:rPr>
      </w:pPr>
      <w:r w:rsidRPr="00453D6B">
        <w:rPr>
          <w:rFonts w:eastAsia="Times New Roman" w:cs="Arial"/>
          <w:i/>
          <w:iCs/>
          <w:color w:val="000000"/>
          <w:szCs w:val="20"/>
          <w:u w:val="single"/>
          <w:lang w:eastAsia="bg-BG"/>
        </w:rPr>
        <w:t>Хидрохлорот иазид</w:t>
      </w:r>
    </w:p>
    <w:p w14:paraId="555A9BB8" w14:textId="77777777"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Има ограничен опит относно употребата на хидрохлоротиазид по време на бременност, особено през първия триместьр. Проучванията при животни са недостатъчни.</w:t>
      </w:r>
    </w:p>
    <w:p w14:paraId="404463FB" w14:textId="77777777" w:rsidR="00453D6B" w:rsidRPr="00453D6B" w:rsidRDefault="00453D6B" w:rsidP="00453D6B">
      <w:pPr>
        <w:spacing w:line="240" w:lineRule="auto"/>
        <w:rPr>
          <w:rFonts w:eastAsia="Times New Roman" w:cs="Arial"/>
          <w:color w:val="000000"/>
          <w:szCs w:val="20"/>
          <w:lang w:eastAsia="bg-BG"/>
        </w:rPr>
      </w:pPr>
    </w:p>
    <w:p w14:paraId="1014BBC3" w14:textId="273891F6"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Хидрохлоротиазид преминава през плацентата. Въз основа на фармакологичния механизъм на действие на хидрохлоротиазид, употребата му през втория и третия триместьр може да наруши фетоплацентарната перфузия и да доведе до фетални и неонатални ефекти като жълтеница, нарушения на електролитния баланс и тромбоцитопения.</w:t>
      </w:r>
    </w:p>
    <w:p w14:paraId="4B3A1DD1" w14:textId="77777777" w:rsidR="00453D6B" w:rsidRPr="00453D6B" w:rsidRDefault="00453D6B" w:rsidP="00453D6B">
      <w:pPr>
        <w:spacing w:line="240" w:lineRule="auto"/>
        <w:rPr>
          <w:rFonts w:eastAsia="Times New Roman" w:cs="Arial"/>
          <w:i/>
          <w:iCs/>
          <w:color w:val="000000"/>
          <w:szCs w:val="20"/>
          <w:u w:val="single"/>
          <w:lang w:eastAsia="bg-BG"/>
        </w:rPr>
      </w:pPr>
    </w:p>
    <w:p w14:paraId="0673DA1F" w14:textId="1ABC7751" w:rsidR="00453D6B" w:rsidRPr="00453D6B" w:rsidRDefault="00453D6B" w:rsidP="00453D6B">
      <w:pPr>
        <w:spacing w:line="240" w:lineRule="auto"/>
        <w:rPr>
          <w:rFonts w:eastAsia="Times New Roman" w:cs="Arial"/>
          <w:sz w:val="28"/>
          <w:szCs w:val="24"/>
        </w:rPr>
      </w:pPr>
      <w:r w:rsidRPr="00453D6B">
        <w:rPr>
          <w:rFonts w:eastAsia="Times New Roman" w:cs="Arial"/>
          <w:i/>
          <w:iCs/>
          <w:color w:val="000000"/>
          <w:szCs w:val="20"/>
          <w:u w:val="single"/>
          <w:lang w:eastAsia="bg-BG"/>
        </w:rPr>
        <w:t>Амлодипин/валсартан/хидрохлоротиазид</w:t>
      </w:r>
    </w:p>
    <w:p w14:paraId="66B9D74F" w14:textId="0F96A808" w:rsidR="00453D6B" w:rsidRPr="00453D6B" w:rsidRDefault="00453D6B" w:rsidP="00453D6B">
      <w:pPr>
        <w:rPr>
          <w:rFonts w:eastAsia="Times New Roman" w:cs="Arial"/>
          <w:color w:val="000000"/>
          <w:szCs w:val="20"/>
          <w:lang w:eastAsia="bg-BG"/>
        </w:rPr>
      </w:pPr>
      <w:r w:rsidRPr="00453D6B">
        <w:rPr>
          <w:rFonts w:eastAsia="Times New Roman" w:cs="Arial"/>
          <w:color w:val="000000"/>
          <w:szCs w:val="20"/>
          <w:lang w:eastAsia="bg-BG"/>
        </w:rPr>
        <w:t>Липсва опит с употребата на Амвалкон-Ко при бременни. Въз основа на съществуващите данни от проучвания с отделните компоненти, употребата на Амвалкон-Ко не се препоръчва през първия триместьр от бременността и е противопоказана през втория и третия триместьр от бременността (вж. точки 4.3 и 4.4).</w:t>
      </w:r>
    </w:p>
    <w:p w14:paraId="21B8EADD" w14:textId="4E16DD5A" w:rsidR="00453D6B" w:rsidRPr="00453D6B" w:rsidRDefault="00453D6B" w:rsidP="00453D6B">
      <w:pPr>
        <w:rPr>
          <w:rFonts w:eastAsia="Times New Roman" w:cs="Arial"/>
          <w:color w:val="000000"/>
          <w:szCs w:val="20"/>
          <w:lang w:eastAsia="bg-BG"/>
        </w:rPr>
      </w:pPr>
    </w:p>
    <w:p w14:paraId="7AB78CB7" w14:textId="77777777" w:rsidR="00453D6B" w:rsidRPr="00453D6B" w:rsidRDefault="00453D6B" w:rsidP="00453D6B">
      <w:pPr>
        <w:pStyle w:val="Heading3"/>
        <w:rPr>
          <w:rFonts w:eastAsia="Times New Roman"/>
          <w:sz w:val="28"/>
          <w:u w:val="single"/>
        </w:rPr>
      </w:pPr>
      <w:r w:rsidRPr="00453D6B">
        <w:rPr>
          <w:rFonts w:eastAsia="Times New Roman"/>
          <w:u w:val="single"/>
          <w:lang w:eastAsia="bg-BG"/>
        </w:rPr>
        <w:t>Кърмене</w:t>
      </w:r>
    </w:p>
    <w:p w14:paraId="60710186" w14:textId="77777777" w:rsidR="00453D6B" w:rsidRPr="00453D6B" w:rsidRDefault="00453D6B" w:rsidP="00453D6B">
      <w:pPr>
        <w:spacing w:line="240" w:lineRule="auto"/>
        <w:rPr>
          <w:rFonts w:eastAsia="Times New Roman" w:cs="Arial"/>
          <w:color w:val="000000"/>
          <w:szCs w:val="20"/>
          <w:lang w:eastAsia="bg-BG"/>
        </w:rPr>
      </w:pPr>
    </w:p>
    <w:p w14:paraId="6E9E3606" w14:textId="550CA05D"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 xml:space="preserve">Амлодипин се екскретира в кърмата при хора. Частта от дозата на майката, получена от кърмачето, е изчислена </w:t>
      </w:r>
      <w:r w:rsidRPr="00453D6B">
        <w:rPr>
          <w:rFonts w:eastAsia="Times New Roman" w:cs="Arial"/>
          <w:i/>
          <w:iCs/>
          <w:color w:val="000000"/>
          <w:szCs w:val="20"/>
          <w:lang w:eastAsia="bg-BG"/>
        </w:rPr>
        <w:t>с</w:t>
      </w:r>
      <w:r w:rsidRPr="00453D6B">
        <w:rPr>
          <w:rFonts w:eastAsia="Times New Roman" w:cs="Arial"/>
          <w:color w:val="000000"/>
          <w:szCs w:val="20"/>
          <w:lang w:eastAsia="bg-BG"/>
        </w:rPr>
        <w:t xml:space="preserve"> интерквартилен диапазон 3 - 7%, с максимум 15%. Ефектът на амлодипин върху кърмачетата е неизвестен. Липсват данни относно употребата на валсартан по време на кърмене. Хидрохлоротиазид се екскретира в кърмата в малки количества. Във високи дози тиазидите предизвикват интензивна диуреза и могат да потиснат образуването на кърмата. Амвалкон-Ко не се препоръчва по време на кърмене. Ако Амвалкон-Ко се прилага по време на кърмене, дозите трябва да бъдат колкото се </w:t>
      </w:r>
      <w:r w:rsidRPr="00453D6B">
        <w:rPr>
          <w:rFonts w:eastAsia="Times New Roman" w:cs="Arial"/>
          <w:color w:val="000000"/>
          <w:szCs w:val="20"/>
          <w:lang w:eastAsia="bg-BG"/>
        </w:rPr>
        <w:lastRenderedPageBreak/>
        <w:t>може по-ниски. Предпочита се алтернативна терапия с установен профил на безопасност по време на кърмене, особено при кърмене на новородени и преждевременно родени деца.</w:t>
      </w:r>
    </w:p>
    <w:p w14:paraId="43150E9F" w14:textId="77777777" w:rsidR="00453D6B" w:rsidRPr="00453D6B" w:rsidRDefault="00453D6B" w:rsidP="00453D6B">
      <w:pPr>
        <w:spacing w:line="240" w:lineRule="auto"/>
        <w:rPr>
          <w:rFonts w:eastAsia="Times New Roman" w:cs="Arial"/>
          <w:color w:val="000000"/>
          <w:szCs w:val="20"/>
          <w:u w:val="single"/>
          <w:lang w:eastAsia="bg-BG"/>
        </w:rPr>
      </w:pPr>
    </w:p>
    <w:p w14:paraId="468B7399" w14:textId="6A54678A" w:rsidR="00453D6B" w:rsidRPr="00453D6B" w:rsidRDefault="00453D6B" w:rsidP="00453D6B">
      <w:pPr>
        <w:pStyle w:val="Heading3"/>
        <w:rPr>
          <w:rFonts w:eastAsia="Times New Roman"/>
          <w:sz w:val="28"/>
          <w:u w:val="single"/>
        </w:rPr>
      </w:pPr>
      <w:r w:rsidRPr="00453D6B">
        <w:rPr>
          <w:rFonts w:eastAsia="Times New Roman"/>
          <w:u w:val="single"/>
          <w:lang w:eastAsia="bg-BG"/>
        </w:rPr>
        <w:t>Фертилитет</w:t>
      </w:r>
    </w:p>
    <w:p w14:paraId="6EDE9251" w14:textId="77777777"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Няма клинични проучвания относно влиянието на Амвалкон-Ко върху фертилитета.</w:t>
      </w:r>
    </w:p>
    <w:p w14:paraId="10EEC909" w14:textId="77777777" w:rsidR="00453D6B" w:rsidRPr="00453D6B" w:rsidRDefault="00453D6B" w:rsidP="00453D6B">
      <w:pPr>
        <w:spacing w:line="240" w:lineRule="auto"/>
        <w:rPr>
          <w:rFonts w:eastAsia="Times New Roman" w:cs="Arial"/>
          <w:i/>
          <w:iCs/>
          <w:color w:val="000000"/>
          <w:szCs w:val="20"/>
          <w:u w:val="single"/>
          <w:lang w:eastAsia="bg-BG"/>
        </w:rPr>
      </w:pPr>
    </w:p>
    <w:p w14:paraId="6BA0102E" w14:textId="19DEBC69" w:rsidR="00453D6B" w:rsidRPr="00453D6B" w:rsidRDefault="00453D6B" w:rsidP="00453D6B">
      <w:pPr>
        <w:spacing w:line="240" w:lineRule="auto"/>
        <w:rPr>
          <w:rFonts w:eastAsia="Times New Roman" w:cs="Arial"/>
          <w:sz w:val="28"/>
          <w:szCs w:val="24"/>
        </w:rPr>
      </w:pPr>
      <w:r w:rsidRPr="00453D6B">
        <w:rPr>
          <w:rFonts w:eastAsia="Times New Roman" w:cs="Arial"/>
          <w:i/>
          <w:iCs/>
          <w:color w:val="000000"/>
          <w:szCs w:val="20"/>
          <w:u w:val="single"/>
          <w:lang w:eastAsia="bg-BG"/>
        </w:rPr>
        <w:t>Валсартан</w:t>
      </w:r>
    </w:p>
    <w:p w14:paraId="76999E22" w14:textId="77777777"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 xml:space="preserve">Валсартан няма нежелани ефекти върху репродуктивната способност на мъжки и женски плъхове при прием на перорални дози до 200 </w:t>
      </w:r>
      <w:r w:rsidRPr="00453D6B">
        <w:rPr>
          <w:rFonts w:eastAsia="Times New Roman" w:cs="Arial"/>
          <w:color w:val="000000"/>
          <w:szCs w:val="20"/>
          <w:lang w:val="en-US"/>
        </w:rPr>
        <w:t>mg</w:t>
      </w:r>
      <w:r w:rsidRPr="00453D6B">
        <w:rPr>
          <w:rFonts w:eastAsia="Times New Roman" w:cs="Arial"/>
          <w:color w:val="000000"/>
          <w:szCs w:val="20"/>
          <w:lang w:val="ru-RU"/>
        </w:rPr>
        <w:t>/</w:t>
      </w:r>
      <w:r w:rsidRPr="00453D6B">
        <w:rPr>
          <w:rFonts w:eastAsia="Times New Roman" w:cs="Arial"/>
          <w:color w:val="000000"/>
          <w:szCs w:val="20"/>
          <w:lang w:val="en-US"/>
        </w:rPr>
        <w:t>kg</w:t>
      </w:r>
      <w:r w:rsidRPr="00453D6B">
        <w:rPr>
          <w:rFonts w:eastAsia="Times New Roman" w:cs="Arial"/>
          <w:color w:val="000000"/>
          <w:szCs w:val="20"/>
          <w:lang w:eastAsia="bg-BG"/>
        </w:rPr>
        <w:t xml:space="preserve">/ден. Тази доза е 6 пъти максималната препоръчителна доза при хора, определена на база </w:t>
      </w:r>
      <w:r w:rsidRPr="00453D6B">
        <w:rPr>
          <w:rFonts w:eastAsia="Times New Roman" w:cs="Arial"/>
          <w:color w:val="000000"/>
          <w:szCs w:val="20"/>
          <w:lang w:val="en-US"/>
        </w:rPr>
        <w:t>mg</w:t>
      </w:r>
      <w:r w:rsidRPr="00453D6B">
        <w:rPr>
          <w:rFonts w:eastAsia="Times New Roman" w:cs="Arial"/>
          <w:color w:val="000000"/>
          <w:szCs w:val="20"/>
          <w:lang w:val="ru-RU"/>
        </w:rPr>
        <w:t>/</w:t>
      </w:r>
      <w:r w:rsidRPr="00453D6B">
        <w:rPr>
          <w:rFonts w:eastAsia="Times New Roman" w:cs="Arial"/>
          <w:color w:val="000000"/>
          <w:szCs w:val="20"/>
          <w:lang w:val="en-US"/>
        </w:rPr>
        <w:t>m</w:t>
      </w:r>
      <w:r w:rsidRPr="00453D6B">
        <w:rPr>
          <w:rFonts w:eastAsia="Times New Roman" w:cs="Arial"/>
          <w:color w:val="000000"/>
          <w:szCs w:val="20"/>
          <w:vertAlign w:val="superscript"/>
          <w:lang w:val="ru-RU"/>
        </w:rPr>
        <w:t>2</w:t>
      </w:r>
      <w:r w:rsidRPr="00453D6B">
        <w:rPr>
          <w:rFonts w:eastAsia="Times New Roman" w:cs="Arial"/>
          <w:color w:val="000000"/>
          <w:szCs w:val="20"/>
          <w:lang w:val="ru-RU"/>
        </w:rPr>
        <w:t xml:space="preserve"> </w:t>
      </w:r>
      <w:r w:rsidRPr="00453D6B">
        <w:rPr>
          <w:rFonts w:eastAsia="Times New Roman" w:cs="Arial"/>
          <w:color w:val="000000"/>
          <w:szCs w:val="20"/>
          <w:lang w:eastAsia="bg-BG"/>
        </w:rPr>
        <w:t xml:space="preserve">(изчислението е за перорална доза от 320 </w:t>
      </w:r>
      <w:r w:rsidRPr="00453D6B">
        <w:rPr>
          <w:rFonts w:eastAsia="Times New Roman" w:cs="Arial"/>
          <w:color w:val="000000"/>
          <w:szCs w:val="20"/>
          <w:lang w:val="en-US"/>
        </w:rPr>
        <w:t>mg</w:t>
      </w:r>
      <w:r w:rsidRPr="00453D6B">
        <w:rPr>
          <w:rFonts w:eastAsia="Times New Roman" w:cs="Arial"/>
          <w:color w:val="000000"/>
          <w:szCs w:val="20"/>
          <w:lang w:eastAsia="bg-BG"/>
        </w:rPr>
        <w:t>/ден и 60-килограмов пациент).</w:t>
      </w:r>
    </w:p>
    <w:p w14:paraId="13A74A25" w14:textId="77777777" w:rsidR="00453D6B" w:rsidRPr="00453D6B" w:rsidRDefault="00453D6B" w:rsidP="00453D6B">
      <w:pPr>
        <w:spacing w:line="240" w:lineRule="auto"/>
        <w:rPr>
          <w:rFonts w:eastAsia="Times New Roman" w:cs="Arial"/>
          <w:i/>
          <w:iCs/>
          <w:color w:val="000000"/>
          <w:szCs w:val="20"/>
          <w:u w:val="single"/>
          <w:lang w:eastAsia="bg-BG"/>
        </w:rPr>
      </w:pPr>
    </w:p>
    <w:p w14:paraId="7E546E11" w14:textId="33A31D49" w:rsidR="00453D6B" w:rsidRPr="00453D6B" w:rsidRDefault="00453D6B" w:rsidP="00453D6B">
      <w:pPr>
        <w:spacing w:line="240" w:lineRule="auto"/>
        <w:rPr>
          <w:rFonts w:eastAsia="Times New Roman" w:cs="Arial"/>
          <w:sz w:val="28"/>
          <w:szCs w:val="24"/>
        </w:rPr>
      </w:pPr>
      <w:r w:rsidRPr="00453D6B">
        <w:rPr>
          <w:rFonts w:eastAsia="Times New Roman" w:cs="Arial"/>
          <w:i/>
          <w:iCs/>
          <w:color w:val="000000"/>
          <w:szCs w:val="20"/>
          <w:u w:val="single"/>
          <w:lang w:eastAsia="bg-BG"/>
        </w:rPr>
        <w:t>Амлодипин</w:t>
      </w:r>
    </w:p>
    <w:p w14:paraId="5E36A0F5" w14:textId="13D43201" w:rsidR="00453D6B" w:rsidRPr="00453D6B" w:rsidRDefault="00453D6B" w:rsidP="00453D6B">
      <w:pPr>
        <w:rPr>
          <w:rFonts w:eastAsia="Times New Roman" w:cs="Arial"/>
          <w:color w:val="000000"/>
          <w:szCs w:val="20"/>
          <w:lang w:eastAsia="bg-BG"/>
        </w:rPr>
      </w:pPr>
      <w:r w:rsidRPr="00453D6B">
        <w:rPr>
          <w:rFonts w:eastAsia="Times New Roman" w:cs="Arial"/>
          <w:color w:val="000000"/>
          <w:szCs w:val="2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фертилитета при мъжките (вж.точка 5.3).</w:t>
      </w:r>
    </w:p>
    <w:p w14:paraId="4E8F0B8E" w14:textId="77777777" w:rsidR="00453D6B" w:rsidRPr="00453D6B" w:rsidRDefault="00453D6B" w:rsidP="00453D6B">
      <w:pPr>
        <w:rPr>
          <w:rFonts w:cs="Arial"/>
          <w:sz w:val="24"/>
        </w:rPr>
      </w:pPr>
    </w:p>
    <w:p w14:paraId="5DD7A76D" w14:textId="2BE18BB0" w:rsidR="007122AD" w:rsidRDefault="002C50EE" w:rsidP="00936AD0">
      <w:pPr>
        <w:pStyle w:val="Heading2"/>
      </w:pPr>
      <w:r>
        <w:t>4.7. Ефекти върху способността за шофиране и работа с машини</w:t>
      </w:r>
    </w:p>
    <w:p w14:paraId="06B8993C" w14:textId="72DB5269" w:rsidR="00453D6B" w:rsidRDefault="00453D6B" w:rsidP="00453D6B"/>
    <w:p w14:paraId="2F74BB4B" w14:textId="77777777" w:rsidR="00453D6B" w:rsidRPr="00453D6B" w:rsidRDefault="00453D6B" w:rsidP="00453D6B">
      <w:pPr>
        <w:rPr>
          <w:sz w:val="24"/>
          <w:szCs w:val="24"/>
        </w:rPr>
      </w:pPr>
      <w:r w:rsidRPr="00453D6B">
        <w:rPr>
          <w:lang w:eastAsia="bg-BG"/>
        </w:rPr>
        <w:t>Пациентите, които приемат Амвалкон-Ко и шофират или работят с машини трябва да имат предвид, че понякога е възможно да се появят умора и замайване.</w:t>
      </w:r>
    </w:p>
    <w:p w14:paraId="058E1C9B" w14:textId="77777777" w:rsidR="00453D6B" w:rsidRDefault="00453D6B" w:rsidP="00453D6B">
      <w:pPr>
        <w:rPr>
          <w:lang w:eastAsia="bg-BG"/>
        </w:rPr>
      </w:pPr>
    </w:p>
    <w:p w14:paraId="2C420B42" w14:textId="7CB6A2BD" w:rsidR="00453D6B" w:rsidRPr="00453D6B" w:rsidRDefault="00453D6B" w:rsidP="00453D6B">
      <w:pPr>
        <w:rPr>
          <w:sz w:val="24"/>
          <w:szCs w:val="24"/>
        </w:rPr>
      </w:pPr>
      <w:r w:rsidRPr="00453D6B">
        <w:rPr>
          <w:lang w:eastAsia="bg-BG"/>
        </w:rPr>
        <w:t>Амлодипин може да повлияе в малка до умерена степен способността за шофиране и работа с машини. Ако пациентите, приемащи Амвалкон-Ко, получат замайване, главоболие, умора или гадене, способността им да реагират може да бъде нарушена.</w:t>
      </w:r>
    </w:p>
    <w:p w14:paraId="62F56826" w14:textId="77777777" w:rsidR="00453D6B" w:rsidRPr="00453D6B" w:rsidRDefault="00453D6B" w:rsidP="00453D6B"/>
    <w:p w14:paraId="44CE30A3" w14:textId="37EC282C" w:rsidR="007122AD" w:rsidRDefault="002C50EE" w:rsidP="00936AD0">
      <w:pPr>
        <w:pStyle w:val="Heading2"/>
      </w:pPr>
      <w:r>
        <w:t>4.8. Нежелани лекарствени реакции</w:t>
      </w:r>
    </w:p>
    <w:p w14:paraId="79CDECDC" w14:textId="6C049BB2" w:rsidR="00453D6B" w:rsidRDefault="00453D6B" w:rsidP="00453D6B"/>
    <w:p w14:paraId="0A67AF6E" w14:textId="77777777"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Профилът на безопасност на Амвалкон-Ко, представен по-долу се основава на клинични проучвания, проведени с Амвалкон-Ко и познатите профили на безопасност на отделните компоненти амлодипин, валсартан и хидрохлоротиазид.</w:t>
      </w:r>
    </w:p>
    <w:p w14:paraId="39E83A00" w14:textId="77777777" w:rsidR="00453D6B" w:rsidRPr="00453D6B" w:rsidRDefault="00453D6B" w:rsidP="00453D6B">
      <w:pPr>
        <w:spacing w:line="240" w:lineRule="auto"/>
        <w:rPr>
          <w:rFonts w:eastAsia="Times New Roman" w:cs="Arial"/>
          <w:color w:val="000000"/>
          <w:szCs w:val="20"/>
          <w:u w:val="single"/>
          <w:lang w:eastAsia="bg-BG"/>
        </w:rPr>
      </w:pPr>
    </w:p>
    <w:p w14:paraId="46C1BD57" w14:textId="675EC63F"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u w:val="single"/>
          <w:lang w:eastAsia="bg-BG"/>
        </w:rPr>
        <w:t>Обобщение на профила на безопасност</w:t>
      </w:r>
    </w:p>
    <w:p w14:paraId="067D710F" w14:textId="77777777" w:rsidR="00453D6B" w:rsidRPr="00453D6B" w:rsidRDefault="00453D6B" w:rsidP="00453D6B">
      <w:pPr>
        <w:rPr>
          <w:rFonts w:eastAsia="Times New Roman" w:cs="Arial"/>
          <w:color w:val="000000"/>
          <w:szCs w:val="20"/>
          <w:lang w:eastAsia="bg-BG"/>
        </w:rPr>
      </w:pPr>
    </w:p>
    <w:p w14:paraId="4227AA83" w14:textId="77777777" w:rsidR="00453D6B" w:rsidRPr="00453D6B" w:rsidRDefault="00453D6B" w:rsidP="00453D6B">
      <w:pPr>
        <w:rPr>
          <w:rFonts w:eastAsia="Times New Roman" w:cs="Arial"/>
          <w:sz w:val="28"/>
          <w:szCs w:val="24"/>
        </w:rPr>
      </w:pPr>
      <w:r w:rsidRPr="00453D6B">
        <w:rPr>
          <w:rFonts w:eastAsia="Times New Roman" w:cs="Arial"/>
          <w:color w:val="000000"/>
          <w:szCs w:val="20"/>
          <w:lang w:eastAsia="bg-BG"/>
        </w:rPr>
        <w:t xml:space="preserve">Безопасността на амлодипин/валсартан/хидрохлоротиазид е оценена при неговата максимална доза 10 </w:t>
      </w:r>
      <w:r w:rsidRPr="00453D6B">
        <w:rPr>
          <w:rFonts w:eastAsia="Times New Roman" w:cs="Arial"/>
          <w:color w:val="000000"/>
          <w:szCs w:val="20"/>
          <w:lang w:val="en-US"/>
        </w:rPr>
        <w:t>mg</w:t>
      </w:r>
      <w:r w:rsidRPr="00453D6B">
        <w:rPr>
          <w:rFonts w:eastAsia="Times New Roman" w:cs="Arial"/>
          <w:color w:val="000000"/>
          <w:szCs w:val="20"/>
          <w:lang w:val="ru-RU"/>
        </w:rPr>
        <w:t xml:space="preserve">/320 </w:t>
      </w:r>
      <w:r w:rsidRPr="00453D6B">
        <w:rPr>
          <w:rFonts w:eastAsia="Times New Roman" w:cs="Arial"/>
          <w:color w:val="000000"/>
          <w:szCs w:val="20"/>
          <w:lang w:val="en-US"/>
        </w:rPr>
        <w:t>mg</w:t>
      </w:r>
      <w:r w:rsidRPr="00453D6B">
        <w:rPr>
          <w:rFonts w:eastAsia="Times New Roman" w:cs="Arial"/>
          <w:color w:val="000000"/>
          <w:szCs w:val="20"/>
          <w:lang w:val="ru-RU"/>
        </w:rPr>
        <w:t xml:space="preserve">/25 </w:t>
      </w:r>
      <w:r w:rsidRPr="00453D6B">
        <w:rPr>
          <w:rFonts w:eastAsia="Times New Roman" w:cs="Arial"/>
          <w:color w:val="000000"/>
          <w:szCs w:val="20"/>
          <w:lang w:val="en-US"/>
        </w:rPr>
        <w:t>mg</w:t>
      </w:r>
      <w:r w:rsidRPr="00453D6B">
        <w:rPr>
          <w:rFonts w:eastAsia="Times New Roman" w:cs="Arial"/>
          <w:color w:val="000000"/>
          <w:szCs w:val="20"/>
          <w:lang w:val="ru-RU"/>
        </w:rPr>
        <w:t xml:space="preserve"> </w:t>
      </w:r>
      <w:r w:rsidRPr="00453D6B">
        <w:rPr>
          <w:rFonts w:eastAsia="Times New Roman" w:cs="Arial"/>
          <w:color w:val="000000"/>
          <w:szCs w:val="20"/>
          <w:lang w:eastAsia="bg-BG"/>
        </w:rPr>
        <w:t xml:space="preserve">в хода на едно контролирано краткосрочно (8 седмици) клинично проучване с 2 271 пациенти, 582 от които приемат валсартан в комбинация с амлодипин и </w:t>
      </w:r>
      <w:r w:rsidRPr="00453D6B">
        <w:rPr>
          <w:rFonts w:cs="Arial"/>
          <w:szCs w:val="20"/>
        </w:rPr>
        <w:t xml:space="preserve">хидрохлоротиазид. Нежеланите реакции като цяло са били леки и преходни по характер и само в </w:t>
      </w:r>
      <w:r w:rsidRPr="00453D6B">
        <w:rPr>
          <w:rFonts w:eastAsia="Times New Roman" w:cs="Arial"/>
          <w:color w:val="000000"/>
          <w:szCs w:val="20"/>
          <w:lang w:eastAsia="bg-BG"/>
        </w:rPr>
        <w:t>редки случаи са налагали преустановяване на лечението. По време на това активно контролирано клинично изпитване най-честите причини за преустановяване на лечението с амлодипин/валсартан/хидрохлоротиазид са били замаяност и хипотония (0,7%).</w:t>
      </w:r>
    </w:p>
    <w:p w14:paraId="41075BA9" w14:textId="77777777" w:rsidR="00453D6B" w:rsidRPr="00453D6B" w:rsidRDefault="00453D6B" w:rsidP="00453D6B">
      <w:pPr>
        <w:spacing w:line="240" w:lineRule="auto"/>
        <w:rPr>
          <w:rFonts w:eastAsia="Times New Roman" w:cs="Arial"/>
          <w:color w:val="000000"/>
          <w:szCs w:val="20"/>
          <w:lang w:eastAsia="bg-BG"/>
        </w:rPr>
      </w:pPr>
    </w:p>
    <w:p w14:paraId="06C53EC8" w14:textId="2F21DC26"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lastRenderedPageBreak/>
        <w:t>По време на 8-седмичното контролирано клинично проучване не са наблюдавани значими нови или неочаквани нежелани лекарствени реакции в сравнение с известните при монотерапия или комбинирана терапия с отделните компоненти.</w:t>
      </w:r>
    </w:p>
    <w:p w14:paraId="0165D04E" w14:textId="77777777" w:rsidR="00453D6B" w:rsidRPr="00453D6B" w:rsidRDefault="00453D6B" w:rsidP="00453D6B">
      <w:pPr>
        <w:spacing w:line="240" w:lineRule="auto"/>
        <w:rPr>
          <w:rFonts w:eastAsia="Times New Roman" w:cs="Arial"/>
          <w:color w:val="000000"/>
          <w:szCs w:val="20"/>
          <w:lang w:eastAsia="bg-BG"/>
        </w:rPr>
      </w:pPr>
    </w:p>
    <w:p w14:paraId="5806344E" w14:textId="525426EA"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По време на 8-седмичното контролирано клинично проучване наблюдаваните при комбинацията амлодипин/валсартан/хидрохлоротиазид промени в лабораторните показатели са били минимални и в съответствие с фармакологичния механизъм на действие на отделните компоненти. Наличието на валсартан в тройната комбинация отслабва хипокалиемичния ефект на хидрохлоротиазид.</w:t>
      </w:r>
    </w:p>
    <w:p w14:paraId="03295C09" w14:textId="77777777" w:rsidR="00453D6B" w:rsidRPr="00453D6B" w:rsidRDefault="00453D6B" w:rsidP="00453D6B">
      <w:pPr>
        <w:spacing w:line="240" w:lineRule="auto"/>
        <w:rPr>
          <w:rFonts w:eastAsia="Times New Roman" w:cs="Arial"/>
          <w:color w:val="000000"/>
          <w:szCs w:val="20"/>
          <w:u w:val="single"/>
          <w:lang w:eastAsia="bg-BG"/>
        </w:rPr>
      </w:pPr>
    </w:p>
    <w:p w14:paraId="01117047" w14:textId="39F4E607"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u w:val="single"/>
          <w:lang w:eastAsia="bg-BG"/>
        </w:rPr>
        <w:t>Табличен списък на нежеланите реакции</w:t>
      </w:r>
    </w:p>
    <w:p w14:paraId="2DBEA592" w14:textId="77777777" w:rsidR="00453D6B" w:rsidRPr="00453D6B" w:rsidRDefault="00453D6B" w:rsidP="00453D6B">
      <w:pPr>
        <w:spacing w:line="240" w:lineRule="auto"/>
        <w:rPr>
          <w:rFonts w:eastAsia="Times New Roman" w:cs="Arial"/>
          <w:color w:val="000000"/>
          <w:szCs w:val="20"/>
          <w:lang w:eastAsia="bg-BG"/>
        </w:rPr>
      </w:pPr>
    </w:p>
    <w:p w14:paraId="150D0267" w14:textId="64BC7AC4" w:rsidR="00453D6B" w:rsidRPr="00453D6B" w:rsidRDefault="00453D6B" w:rsidP="00453D6B">
      <w:pPr>
        <w:spacing w:line="240" w:lineRule="auto"/>
        <w:rPr>
          <w:rFonts w:eastAsia="Times New Roman" w:cs="Arial"/>
          <w:sz w:val="28"/>
          <w:szCs w:val="24"/>
        </w:rPr>
      </w:pPr>
      <w:r w:rsidRPr="00453D6B">
        <w:rPr>
          <w:rFonts w:eastAsia="Times New Roman" w:cs="Arial"/>
          <w:color w:val="000000"/>
          <w:szCs w:val="20"/>
          <w:lang w:eastAsia="bg-BG"/>
        </w:rPr>
        <w:t xml:space="preserve">Следващите нежелани реакции, изброени според системо-органни класове по </w:t>
      </w:r>
      <w:r w:rsidRPr="00453D6B">
        <w:rPr>
          <w:rFonts w:eastAsia="Times New Roman" w:cs="Arial"/>
          <w:color w:val="000000"/>
          <w:szCs w:val="20"/>
          <w:lang w:val="en-US"/>
        </w:rPr>
        <w:t>MedDRA</w:t>
      </w:r>
      <w:r w:rsidRPr="00453D6B">
        <w:rPr>
          <w:rFonts w:eastAsia="Times New Roman" w:cs="Arial"/>
          <w:color w:val="000000"/>
          <w:szCs w:val="20"/>
          <w:lang w:val="ru-RU"/>
        </w:rPr>
        <w:t xml:space="preserve"> </w:t>
      </w:r>
      <w:r w:rsidRPr="00453D6B">
        <w:rPr>
          <w:rFonts w:eastAsia="Times New Roman" w:cs="Arial"/>
          <w:color w:val="000000"/>
          <w:szCs w:val="20"/>
          <w:lang w:eastAsia="bg-BG"/>
        </w:rPr>
        <w:t>и честота, се отнасят за амлодипин/валсартан/НСТ и поотделно за амлодипин, валсартан и НСТ,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07D5EB89" w14:textId="038F6F08" w:rsidR="00453D6B" w:rsidRDefault="00453D6B" w:rsidP="00453D6B"/>
    <w:tbl>
      <w:tblPr>
        <w:tblStyle w:val="TableGrid"/>
        <w:tblW w:w="0" w:type="auto"/>
        <w:tblLook w:val="04A0" w:firstRow="1" w:lastRow="0" w:firstColumn="1" w:lastColumn="0" w:noHBand="0" w:noVBand="1"/>
      </w:tblPr>
      <w:tblGrid>
        <w:gridCol w:w="1854"/>
        <w:gridCol w:w="2255"/>
        <w:gridCol w:w="1376"/>
        <w:gridCol w:w="1353"/>
        <w:gridCol w:w="1257"/>
        <w:gridCol w:w="1255"/>
      </w:tblGrid>
      <w:tr w:rsidR="00001B5A" w14:paraId="5AB84EC5" w14:textId="77777777" w:rsidTr="00001B5A">
        <w:tc>
          <w:tcPr>
            <w:tcW w:w="1901" w:type="dxa"/>
            <w:vMerge w:val="restart"/>
          </w:tcPr>
          <w:p w14:paraId="3D919AB7" w14:textId="20419381" w:rsidR="00001B5A" w:rsidRPr="00001B5A" w:rsidRDefault="00001B5A" w:rsidP="00001B5A">
            <w:r w:rsidRPr="00001B5A">
              <w:rPr>
                <w:b/>
                <w:bCs/>
                <w:lang w:val="en-US"/>
              </w:rPr>
              <w:t xml:space="preserve">MedDRA </w:t>
            </w:r>
            <w:r w:rsidRPr="00001B5A">
              <w:rPr>
                <w:b/>
                <w:bCs/>
              </w:rPr>
              <w:t>системо- органни класове</w:t>
            </w:r>
          </w:p>
        </w:tc>
        <w:tc>
          <w:tcPr>
            <w:tcW w:w="2312" w:type="dxa"/>
            <w:vMerge w:val="restart"/>
          </w:tcPr>
          <w:p w14:paraId="15E922D1" w14:textId="0EC4744A" w:rsidR="00001B5A" w:rsidRPr="00001B5A" w:rsidRDefault="00001B5A" w:rsidP="00001B5A">
            <w:r w:rsidRPr="00001B5A">
              <w:rPr>
                <w:b/>
                <w:bCs/>
              </w:rPr>
              <w:t>Нежелани реакции</w:t>
            </w:r>
          </w:p>
        </w:tc>
        <w:tc>
          <w:tcPr>
            <w:tcW w:w="5363" w:type="dxa"/>
            <w:gridSpan w:val="4"/>
          </w:tcPr>
          <w:p w14:paraId="4E52D4BE" w14:textId="52EFA3D2" w:rsidR="00001B5A" w:rsidRPr="00001B5A" w:rsidRDefault="00001B5A" w:rsidP="00001B5A">
            <w:r w:rsidRPr="00001B5A">
              <w:rPr>
                <w:b/>
                <w:bCs/>
              </w:rPr>
              <w:t>Честота</w:t>
            </w:r>
          </w:p>
        </w:tc>
      </w:tr>
      <w:tr w:rsidR="00001B5A" w14:paraId="5D616435" w14:textId="77777777" w:rsidTr="00001B5A">
        <w:tc>
          <w:tcPr>
            <w:tcW w:w="1901" w:type="dxa"/>
            <w:vMerge/>
          </w:tcPr>
          <w:p w14:paraId="6BB2BBEC" w14:textId="77777777" w:rsidR="00001B5A" w:rsidRPr="00001B5A" w:rsidRDefault="00001B5A" w:rsidP="00001B5A"/>
        </w:tc>
        <w:tc>
          <w:tcPr>
            <w:tcW w:w="2312" w:type="dxa"/>
            <w:vMerge/>
          </w:tcPr>
          <w:p w14:paraId="42E03D34" w14:textId="77777777" w:rsidR="00001B5A" w:rsidRPr="00001B5A" w:rsidRDefault="00001B5A" w:rsidP="00001B5A"/>
        </w:tc>
        <w:tc>
          <w:tcPr>
            <w:tcW w:w="1408" w:type="dxa"/>
          </w:tcPr>
          <w:p w14:paraId="2F98C018" w14:textId="2B099A78" w:rsidR="00001B5A" w:rsidRPr="00001B5A" w:rsidRDefault="00001B5A" w:rsidP="00001B5A">
            <w:r w:rsidRPr="00001B5A">
              <w:rPr>
                <w:b/>
                <w:bCs/>
              </w:rPr>
              <w:t>амлодипин/ валсартан /НСТ</w:t>
            </w:r>
          </w:p>
        </w:tc>
        <w:tc>
          <w:tcPr>
            <w:tcW w:w="1385" w:type="dxa"/>
          </w:tcPr>
          <w:p w14:paraId="120E2825" w14:textId="2A77C410" w:rsidR="00001B5A" w:rsidRPr="00001B5A" w:rsidRDefault="00001B5A" w:rsidP="00001B5A">
            <w:r w:rsidRPr="00001B5A">
              <w:rPr>
                <w:b/>
                <w:bCs/>
              </w:rPr>
              <w:t>Амлодипин</w:t>
            </w:r>
          </w:p>
        </w:tc>
        <w:tc>
          <w:tcPr>
            <w:tcW w:w="1286" w:type="dxa"/>
          </w:tcPr>
          <w:p w14:paraId="4426DB99" w14:textId="4FA964D1" w:rsidR="00001B5A" w:rsidRPr="00001B5A" w:rsidRDefault="00001B5A" w:rsidP="00001B5A">
            <w:r w:rsidRPr="00001B5A">
              <w:rPr>
                <w:b/>
                <w:bCs/>
              </w:rPr>
              <w:t>Валсартан</w:t>
            </w:r>
          </w:p>
        </w:tc>
        <w:tc>
          <w:tcPr>
            <w:tcW w:w="1284" w:type="dxa"/>
          </w:tcPr>
          <w:p w14:paraId="21C3535A" w14:textId="308D78F3" w:rsidR="00001B5A" w:rsidRPr="00001B5A" w:rsidRDefault="00001B5A" w:rsidP="00001B5A">
            <w:r w:rsidRPr="00001B5A">
              <w:rPr>
                <w:b/>
                <w:bCs/>
              </w:rPr>
              <w:t>НСТ</w:t>
            </w:r>
          </w:p>
        </w:tc>
      </w:tr>
      <w:tr w:rsidR="00001B5A" w14:paraId="3A1B4801" w14:textId="77777777" w:rsidTr="00001B5A">
        <w:tc>
          <w:tcPr>
            <w:tcW w:w="1901" w:type="dxa"/>
          </w:tcPr>
          <w:p w14:paraId="7C4E2E26" w14:textId="127DDD05" w:rsidR="00001B5A" w:rsidRPr="00001B5A" w:rsidRDefault="00001B5A" w:rsidP="00001B5A">
            <w:r w:rsidRPr="00001B5A">
              <w:t>Неоплазми - доброкачествени, злокачествени и неопределени (вкл. кисти и полипи)</w:t>
            </w:r>
          </w:p>
        </w:tc>
        <w:tc>
          <w:tcPr>
            <w:tcW w:w="2312" w:type="dxa"/>
          </w:tcPr>
          <w:p w14:paraId="5E4D7365" w14:textId="0194BFD1" w:rsidR="00001B5A" w:rsidRPr="00001B5A" w:rsidRDefault="00001B5A" w:rsidP="00001B5A">
            <w:r w:rsidRPr="00001B5A">
              <w:t>Немеланомен рак на кожата (базалноклетьчен карцином и сквамозноклетъчен карцином)</w:t>
            </w:r>
          </w:p>
        </w:tc>
        <w:tc>
          <w:tcPr>
            <w:tcW w:w="1408" w:type="dxa"/>
          </w:tcPr>
          <w:p w14:paraId="5C50D2D0" w14:textId="77777777" w:rsidR="00001B5A" w:rsidRPr="00001B5A" w:rsidRDefault="00001B5A" w:rsidP="00001B5A"/>
        </w:tc>
        <w:tc>
          <w:tcPr>
            <w:tcW w:w="1385" w:type="dxa"/>
          </w:tcPr>
          <w:p w14:paraId="23B46FB3" w14:textId="77777777" w:rsidR="00001B5A" w:rsidRPr="00001B5A" w:rsidRDefault="00001B5A" w:rsidP="00001B5A"/>
        </w:tc>
        <w:tc>
          <w:tcPr>
            <w:tcW w:w="1286" w:type="dxa"/>
          </w:tcPr>
          <w:p w14:paraId="5C2DDC59" w14:textId="77777777" w:rsidR="00001B5A" w:rsidRPr="00001B5A" w:rsidRDefault="00001B5A" w:rsidP="00001B5A"/>
        </w:tc>
        <w:tc>
          <w:tcPr>
            <w:tcW w:w="1284" w:type="dxa"/>
          </w:tcPr>
          <w:p w14:paraId="666B369E" w14:textId="428F74D7" w:rsidR="00001B5A" w:rsidRPr="00001B5A" w:rsidRDefault="00001B5A" w:rsidP="00001B5A">
            <w:r w:rsidRPr="00001B5A">
              <w:t>с неизвестна честота</w:t>
            </w:r>
          </w:p>
        </w:tc>
      </w:tr>
      <w:tr w:rsidR="00001B5A" w14:paraId="6E973A78" w14:textId="77777777" w:rsidTr="00001B5A">
        <w:tc>
          <w:tcPr>
            <w:tcW w:w="1901" w:type="dxa"/>
            <w:vMerge w:val="restart"/>
          </w:tcPr>
          <w:p w14:paraId="43A62AD3" w14:textId="148233A0" w:rsidR="00001B5A" w:rsidRPr="00001B5A" w:rsidRDefault="00001B5A" w:rsidP="00001B5A">
            <w:r w:rsidRPr="00001B5A">
              <w:t>Нарушения на кръвта и лимфната система</w:t>
            </w:r>
          </w:p>
        </w:tc>
        <w:tc>
          <w:tcPr>
            <w:tcW w:w="2312" w:type="dxa"/>
          </w:tcPr>
          <w:p w14:paraId="58C5C009" w14:textId="6203460F" w:rsidR="00001B5A" w:rsidRPr="00001B5A" w:rsidRDefault="00001B5A" w:rsidP="00001B5A">
            <w:r w:rsidRPr="00001B5A">
              <w:t>Агранулоцитоза, костно-мозъчна недостатъчност</w:t>
            </w:r>
          </w:p>
        </w:tc>
        <w:tc>
          <w:tcPr>
            <w:tcW w:w="1408" w:type="dxa"/>
          </w:tcPr>
          <w:p w14:paraId="3564FBE0" w14:textId="125608BD" w:rsidR="00001B5A" w:rsidRPr="00001B5A" w:rsidRDefault="00001B5A" w:rsidP="00001B5A">
            <w:r>
              <w:rPr>
                <w:b/>
                <w:bCs/>
              </w:rPr>
              <w:t>-</w:t>
            </w:r>
          </w:p>
        </w:tc>
        <w:tc>
          <w:tcPr>
            <w:tcW w:w="1385" w:type="dxa"/>
          </w:tcPr>
          <w:p w14:paraId="7E1F9BB6" w14:textId="05630B94" w:rsidR="00001B5A" w:rsidRPr="00001B5A" w:rsidRDefault="00001B5A" w:rsidP="00001B5A">
            <w:r>
              <w:t>-</w:t>
            </w:r>
          </w:p>
        </w:tc>
        <w:tc>
          <w:tcPr>
            <w:tcW w:w="1286" w:type="dxa"/>
          </w:tcPr>
          <w:p w14:paraId="1DA57F11" w14:textId="6DC4C3E2" w:rsidR="00001B5A" w:rsidRPr="00001B5A" w:rsidRDefault="00001B5A" w:rsidP="00001B5A">
            <w:r>
              <w:t>-</w:t>
            </w:r>
          </w:p>
        </w:tc>
        <w:tc>
          <w:tcPr>
            <w:tcW w:w="1284" w:type="dxa"/>
          </w:tcPr>
          <w:p w14:paraId="71088305" w14:textId="47C03B66" w:rsidR="00001B5A" w:rsidRPr="00001B5A" w:rsidRDefault="00001B5A" w:rsidP="00001B5A">
            <w:r w:rsidRPr="00001B5A">
              <w:t>Много редки</w:t>
            </w:r>
          </w:p>
        </w:tc>
      </w:tr>
      <w:tr w:rsidR="00001B5A" w14:paraId="77F04353" w14:textId="77777777" w:rsidTr="00001B5A">
        <w:tc>
          <w:tcPr>
            <w:tcW w:w="1901" w:type="dxa"/>
            <w:vMerge/>
          </w:tcPr>
          <w:p w14:paraId="3AAAFDE9" w14:textId="77777777" w:rsidR="00001B5A" w:rsidRPr="00001B5A" w:rsidRDefault="00001B5A" w:rsidP="00001B5A"/>
        </w:tc>
        <w:tc>
          <w:tcPr>
            <w:tcW w:w="2312" w:type="dxa"/>
          </w:tcPr>
          <w:p w14:paraId="4CDBB846" w14:textId="34B3A4C7" w:rsidR="00001B5A" w:rsidRPr="00001B5A" w:rsidRDefault="00001B5A" w:rsidP="00001B5A">
            <w:r w:rsidRPr="00001B5A">
              <w:t xml:space="preserve">Понижен хемоглобин и </w:t>
            </w:r>
            <w:r w:rsidRPr="00001B5A">
              <w:rPr>
                <w:i/>
                <w:iCs/>
              </w:rPr>
              <w:t>хематокрит</w:t>
            </w:r>
          </w:p>
        </w:tc>
        <w:tc>
          <w:tcPr>
            <w:tcW w:w="1408" w:type="dxa"/>
          </w:tcPr>
          <w:p w14:paraId="24392D19" w14:textId="32647F7E" w:rsidR="00001B5A" w:rsidRPr="00001B5A" w:rsidRDefault="00001B5A" w:rsidP="00001B5A">
            <w:r>
              <w:rPr>
                <w:rFonts w:cs="Arial"/>
              </w:rPr>
              <w:t>-</w:t>
            </w:r>
          </w:p>
        </w:tc>
        <w:tc>
          <w:tcPr>
            <w:tcW w:w="1385" w:type="dxa"/>
          </w:tcPr>
          <w:p w14:paraId="4083DF7D" w14:textId="77777777" w:rsidR="00001B5A" w:rsidRPr="00001B5A" w:rsidRDefault="00001B5A" w:rsidP="00001B5A"/>
        </w:tc>
        <w:tc>
          <w:tcPr>
            <w:tcW w:w="1286" w:type="dxa"/>
          </w:tcPr>
          <w:p w14:paraId="1E219C39" w14:textId="29B36720" w:rsidR="00001B5A" w:rsidRPr="00001B5A" w:rsidRDefault="00001B5A" w:rsidP="00001B5A">
            <w:r w:rsidRPr="00001B5A">
              <w:t>с неизвестна честота</w:t>
            </w:r>
          </w:p>
        </w:tc>
        <w:tc>
          <w:tcPr>
            <w:tcW w:w="1284" w:type="dxa"/>
          </w:tcPr>
          <w:p w14:paraId="0A72FA12" w14:textId="6287F03E" w:rsidR="00001B5A" w:rsidRPr="00001B5A" w:rsidRDefault="00001B5A" w:rsidP="00001B5A">
            <w:r w:rsidRPr="00001B5A">
              <w:t>-</w:t>
            </w:r>
          </w:p>
        </w:tc>
      </w:tr>
      <w:tr w:rsidR="00001B5A" w14:paraId="069903C6" w14:textId="77777777" w:rsidTr="00001B5A">
        <w:tc>
          <w:tcPr>
            <w:tcW w:w="1901" w:type="dxa"/>
            <w:vMerge/>
          </w:tcPr>
          <w:p w14:paraId="5753CF98" w14:textId="77777777" w:rsidR="00001B5A" w:rsidRPr="00001B5A" w:rsidRDefault="00001B5A" w:rsidP="00001B5A"/>
        </w:tc>
        <w:tc>
          <w:tcPr>
            <w:tcW w:w="2312" w:type="dxa"/>
          </w:tcPr>
          <w:p w14:paraId="454FF194" w14:textId="14186E84" w:rsidR="00001B5A" w:rsidRPr="00001B5A" w:rsidRDefault="00001B5A" w:rsidP="00001B5A">
            <w:r w:rsidRPr="00001B5A">
              <w:t>Хемолитична анемия</w:t>
            </w:r>
          </w:p>
        </w:tc>
        <w:tc>
          <w:tcPr>
            <w:tcW w:w="1408" w:type="dxa"/>
          </w:tcPr>
          <w:p w14:paraId="26F3A22B" w14:textId="786EADC5" w:rsidR="00001B5A" w:rsidRPr="00001B5A" w:rsidRDefault="00001B5A" w:rsidP="00001B5A">
            <w:r>
              <w:rPr>
                <w:rFonts w:cs="Arial"/>
              </w:rPr>
              <w:t>-</w:t>
            </w:r>
          </w:p>
        </w:tc>
        <w:tc>
          <w:tcPr>
            <w:tcW w:w="1385" w:type="dxa"/>
          </w:tcPr>
          <w:p w14:paraId="6BA11892" w14:textId="2B98CEBD" w:rsidR="00001B5A" w:rsidRPr="00001B5A" w:rsidRDefault="00001B5A" w:rsidP="00001B5A">
            <w:r w:rsidRPr="00001B5A">
              <w:t>-</w:t>
            </w:r>
          </w:p>
        </w:tc>
        <w:tc>
          <w:tcPr>
            <w:tcW w:w="1286" w:type="dxa"/>
          </w:tcPr>
          <w:p w14:paraId="1E3887C9" w14:textId="76CD6570" w:rsidR="00001B5A" w:rsidRPr="00001B5A" w:rsidRDefault="00001B5A" w:rsidP="00001B5A">
            <w:r>
              <w:t>-</w:t>
            </w:r>
          </w:p>
        </w:tc>
        <w:tc>
          <w:tcPr>
            <w:tcW w:w="1284" w:type="dxa"/>
          </w:tcPr>
          <w:p w14:paraId="79BDEF7A" w14:textId="4D883567" w:rsidR="00001B5A" w:rsidRPr="00001B5A" w:rsidRDefault="00001B5A" w:rsidP="00001B5A">
            <w:r w:rsidRPr="00001B5A">
              <w:t>Много редки</w:t>
            </w:r>
          </w:p>
        </w:tc>
      </w:tr>
      <w:tr w:rsidR="00001B5A" w14:paraId="60BE2915" w14:textId="77777777" w:rsidTr="00001B5A">
        <w:tc>
          <w:tcPr>
            <w:tcW w:w="1901" w:type="dxa"/>
            <w:vMerge/>
          </w:tcPr>
          <w:p w14:paraId="37327E80" w14:textId="77777777" w:rsidR="00001B5A" w:rsidRPr="00001B5A" w:rsidRDefault="00001B5A" w:rsidP="00001B5A"/>
        </w:tc>
        <w:tc>
          <w:tcPr>
            <w:tcW w:w="2312" w:type="dxa"/>
          </w:tcPr>
          <w:p w14:paraId="272BB77D" w14:textId="7D759172" w:rsidR="00001B5A" w:rsidRPr="00001B5A" w:rsidRDefault="00001B5A" w:rsidP="00001B5A">
            <w:r w:rsidRPr="00001B5A">
              <w:t>Левкопения</w:t>
            </w:r>
          </w:p>
        </w:tc>
        <w:tc>
          <w:tcPr>
            <w:tcW w:w="1408" w:type="dxa"/>
          </w:tcPr>
          <w:p w14:paraId="532AF8B9" w14:textId="1DAC6356" w:rsidR="00001B5A" w:rsidRPr="00001B5A" w:rsidRDefault="00001B5A" w:rsidP="00001B5A">
            <w:r>
              <w:rPr>
                <w:rFonts w:cs="Arial"/>
              </w:rPr>
              <w:t>-</w:t>
            </w:r>
          </w:p>
        </w:tc>
        <w:tc>
          <w:tcPr>
            <w:tcW w:w="1385" w:type="dxa"/>
          </w:tcPr>
          <w:p w14:paraId="3294A188" w14:textId="69D68A58" w:rsidR="00001B5A" w:rsidRPr="00001B5A" w:rsidRDefault="00001B5A" w:rsidP="00001B5A">
            <w:r w:rsidRPr="00001B5A">
              <w:t>Много редки</w:t>
            </w:r>
          </w:p>
        </w:tc>
        <w:tc>
          <w:tcPr>
            <w:tcW w:w="1286" w:type="dxa"/>
          </w:tcPr>
          <w:p w14:paraId="0B05AD76" w14:textId="66865218" w:rsidR="00001B5A" w:rsidRPr="00001B5A" w:rsidRDefault="00001B5A" w:rsidP="00001B5A">
            <w:r w:rsidRPr="00001B5A">
              <w:t>-</w:t>
            </w:r>
          </w:p>
        </w:tc>
        <w:tc>
          <w:tcPr>
            <w:tcW w:w="1284" w:type="dxa"/>
          </w:tcPr>
          <w:p w14:paraId="73DC2D2E" w14:textId="4A0853C9" w:rsidR="00001B5A" w:rsidRPr="00001B5A" w:rsidRDefault="00001B5A" w:rsidP="00001B5A">
            <w:r w:rsidRPr="00001B5A">
              <w:t>Много редки</w:t>
            </w:r>
          </w:p>
        </w:tc>
      </w:tr>
      <w:tr w:rsidR="00001B5A" w14:paraId="65B56F22" w14:textId="77777777" w:rsidTr="00001B5A">
        <w:tc>
          <w:tcPr>
            <w:tcW w:w="1901" w:type="dxa"/>
            <w:vMerge/>
          </w:tcPr>
          <w:p w14:paraId="7A3AEFB4" w14:textId="77777777" w:rsidR="00001B5A" w:rsidRPr="00001B5A" w:rsidRDefault="00001B5A" w:rsidP="00001B5A"/>
        </w:tc>
        <w:tc>
          <w:tcPr>
            <w:tcW w:w="2312" w:type="dxa"/>
          </w:tcPr>
          <w:p w14:paraId="420ACDDE" w14:textId="3C832388" w:rsidR="00001B5A" w:rsidRPr="00001B5A" w:rsidRDefault="00001B5A" w:rsidP="00001B5A">
            <w:r w:rsidRPr="00001B5A">
              <w:t>Неутропения</w:t>
            </w:r>
          </w:p>
        </w:tc>
        <w:tc>
          <w:tcPr>
            <w:tcW w:w="1408" w:type="dxa"/>
          </w:tcPr>
          <w:p w14:paraId="338892B1" w14:textId="77777777" w:rsidR="00001B5A" w:rsidRPr="00001B5A" w:rsidRDefault="00001B5A" w:rsidP="00001B5A"/>
        </w:tc>
        <w:tc>
          <w:tcPr>
            <w:tcW w:w="1385" w:type="dxa"/>
          </w:tcPr>
          <w:p w14:paraId="1970705D" w14:textId="77777777" w:rsidR="00001B5A" w:rsidRPr="00001B5A" w:rsidRDefault="00001B5A" w:rsidP="00001B5A"/>
        </w:tc>
        <w:tc>
          <w:tcPr>
            <w:tcW w:w="1286" w:type="dxa"/>
          </w:tcPr>
          <w:p w14:paraId="09934E05" w14:textId="0DF6E643" w:rsidR="00001B5A" w:rsidRPr="00001B5A" w:rsidRDefault="00001B5A" w:rsidP="00001B5A">
            <w:r w:rsidRPr="00001B5A">
              <w:t>С неизвестна честота</w:t>
            </w:r>
          </w:p>
        </w:tc>
        <w:tc>
          <w:tcPr>
            <w:tcW w:w="1284" w:type="dxa"/>
          </w:tcPr>
          <w:p w14:paraId="7324CC10" w14:textId="77777777" w:rsidR="00001B5A" w:rsidRPr="00001B5A" w:rsidRDefault="00001B5A" w:rsidP="00001B5A"/>
        </w:tc>
      </w:tr>
      <w:tr w:rsidR="00001B5A" w14:paraId="7FDB4A00" w14:textId="77777777" w:rsidTr="00001B5A">
        <w:tc>
          <w:tcPr>
            <w:tcW w:w="1901" w:type="dxa"/>
            <w:vMerge/>
          </w:tcPr>
          <w:p w14:paraId="7C7545C9" w14:textId="77777777" w:rsidR="00001B5A" w:rsidRPr="00001B5A" w:rsidRDefault="00001B5A" w:rsidP="00001B5A"/>
        </w:tc>
        <w:tc>
          <w:tcPr>
            <w:tcW w:w="2312" w:type="dxa"/>
          </w:tcPr>
          <w:p w14:paraId="3A033970" w14:textId="47B0E416" w:rsidR="00001B5A" w:rsidRPr="00001B5A" w:rsidRDefault="00001B5A" w:rsidP="00001B5A">
            <w:r>
              <w:t xml:space="preserve">Тромбоцитопения, </w:t>
            </w:r>
            <w:r w:rsidRPr="00001B5A">
              <w:t>понякога с пурпура</w:t>
            </w:r>
          </w:p>
        </w:tc>
        <w:tc>
          <w:tcPr>
            <w:tcW w:w="1408" w:type="dxa"/>
          </w:tcPr>
          <w:p w14:paraId="28BF5CA0" w14:textId="3F14EA53" w:rsidR="00001B5A" w:rsidRPr="00001B5A" w:rsidRDefault="00001B5A" w:rsidP="00001B5A">
            <w:r>
              <w:rPr>
                <w:rFonts w:cs="Arial"/>
              </w:rPr>
              <w:t>-</w:t>
            </w:r>
          </w:p>
        </w:tc>
        <w:tc>
          <w:tcPr>
            <w:tcW w:w="1385" w:type="dxa"/>
          </w:tcPr>
          <w:p w14:paraId="50511EEC" w14:textId="177C0E64" w:rsidR="00001B5A" w:rsidRPr="00001B5A" w:rsidRDefault="00001B5A" w:rsidP="00001B5A">
            <w:r w:rsidRPr="00001B5A">
              <w:t>Много редки</w:t>
            </w:r>
          </w:p>
        </w:tc>
        <w:tc>
          <w:tcPr>
            <w:tcW w:w="1286" w:type="dxa"/>
          </w:tcPr>
          <w:p w14:paraId="0D40D218" w14:textId="77777777" w:rsidR="00001B5A" w:rsidRPr="00001B5A" w:rsidRDefault="00001B5A" w:rsidP="00001B5A">
            <w:r w:rsidRPr="00001B5A">
              <w:t>с неизвестна</w:t>
            </w:r>
          </w:p>
          <w:p w14:paraId="531C116F" w14:textId="0AC8AC4D" w:rsidR="00001B5A" w:rsidRPr="00001B5A" w:rsidRDefault="00001B5A" w:rsidP="00001B5A">
            <w:r w:rsidRPr="00001B5A">
              <w:t>честота</w:t>
            </w:r>
          </w:p>
        </w:tc>
        <w:tc>
          <w:tcPr>
            <w:tcW w:w="1284" w:type="dxa"/>
          </w:tcPr>
          <w:p w14:paraId="76D5B706" w14:textId="4F86C7AF" w:rsidR="00001B5A" w:rsidRPr="00001B5A" w:rsidRDefault="00001B5A" w:rsidP="00001B5A">
            <w:r w:rsidRPr="00001B5A">
              <w:t>Редки</w:t>
            </w:r>
          </w:p>
        </w:tc>
      </w:tr>
      <w:tr w:rsidR="00001B5A" w14:paraId="23A31564" w14:textId="77777777" w:rsidTr="00001B5A">
        <w:tc>
          <w:tcPr>
            <w:tcW w:w="1901" w:type="dxa"/>
            <w:vMerge/>
          </w:tcPr>
          <w:p w14:paraId="1AB2E6B3" w14:textId="77777777" w:rsidR="00001B5A" w:rsidRDefault="00001B5A" w:rsidP="00001B5A"/>
        </w:tc>
        <w:tc>
          <w:tcPr>
            <w:tcW w:w="2312" w:type="dxa"/>
          </w:tcPr>
          <w:p w14:paraId="5C492EE0" w14:textId="78222224" w:rsidR="00001B5A" w:rsidRDefault="00001B5A" w:rsidP="00001B5A">
            <w:r>
              <w:t>Апластична анемия</w:t>
            </w:r>
          </w:p>
        </w:tc>
        <w:tc>
          <w:tcPr>
            <w:tcW w:w="1408" w:type="dxa"/>
          </w:tcPr>
          <w:p w14:paraId="7E983D02" w14:textId="3A53FBF0" w:rsidR="00001B5A" w:rsidRDefault="00001B5A" w:rsidP="00001B5A">
            <w:r>
              <w:t>-</w:t>
            </w:r>
          </w:p>
        </w:tc>
        <w:tc>
          <w:tcPr>
            <w:tcW w:w="1385" w:type="dxa"/>
          </w:tcPr>
          <w:p w14:paraId="31697CAC" w14:textId="70054DBB" w:rsidR="00001B5A" w:rsidRDefault="00001B5A" w:rsidP="00001B5A">
            <w:r>
              <w:t>-</w:t>
            </w:r>
          </w:p>
        </w:tc>
        <w:tc>
          <w:tcPr>
            <w:tcW w:w="1286" w:type="dxa"/>
          </w:tcPr>
          <w:p w14:paraId="36E0B192" w14:textId="5BB6C32D" w:rsidR="00001B5A" w:rsidRDefault="00001B5A" w:rsidP="00001B5A">
            <w:r>
              <w:t>-</w:t>
            </w:r>
          </w:p>
        </w:tc>
        <w:tc>
          <w:tcPr>
            <w:tcW w:w="1284" w:type="dxa"/>
            <w:vAlign w:val="bottom"/>
          </w:tcPr>
          <w:p w14:paraId="6508F4C5" w14:textId="7FCDBB95" w:rsidR="00001B5A" w:rsidRDefault="00001B5A" w:rsidP="00001B5A">
            <w:r>
              <w:t>с неизвестна честота</w:t>
            </w:r>
          </w:p>
        </w:tc>
      </w:tr>
      <w:tr w:rsidR="00001B5A" w14:paraId="4F0EAA7B" w14:textId="77777777" w:rsidTr="00001B5A">
        <w:tc>
          <w:tcPr>
            <w:tcW w:w="1901" w:type="dxa"/>
            <w:vAlign w:val="bottom"/>
          </w:tcPr>
          <w:p w14:paraId="42785F6A" w14:textId="7205CB97" w:rsidR="00001B5A" w:rsidRPr="00001B5A" w:rsidRDefault="00001B5A" w:rsidP="00001B5A">
            <w:r w:rsidRPr="00001B5A">
              <w:t>Нарушения на имунната система</w:t>
            </w:r>
          </w:p>
        </w:tc>
        <w:tc>
          <w:tcPr>
            <w:tcW w:w="2312" w:type="dxa"/>
          </w:tcPr>
          <w:p w14:paraId="1EF1474B" w14:textId="63604AA0" w:rsidR="00001B5A" w:rsidRPr="00001B5A" w:rsidRDefault="00001B5A" w:rsidP="00001B5A">
            <w:r w:rsidRPr="00001B5A">
              <w:t>Свръхчувствителност</w:t>
            </w:r>
          </w:p>
        </w:tc>
        <w:tc>
          <w:tcPr>
            <w:tcW w:w="1408" w:type="dxa"/>
          </w:tcPr>
          <w:p w14:paraId="2948BD4C" w14:textId="3FCE23A5" w:rsidR="00001B5A" w:rsidRPr="00001B5A" w:rsidRDefault="00001B5A" w:rsidP="00001B5A">
            <w:r>
              <w:t>-</w:t>
            </w:r>
          </w:p>
        </w:tc>
        <w:tc>
          <w:tcPr>
            <w:tcW w:w="1385" w:type="dxa"/>
          </w:tcPr>
          <w:p w14:paraId="6692D729" w14:textId="46F49ECB" w:rsidR="00001B5A" w:rsidRPr="00001B5A" w:rsidRDefault="00001B5A" w:rsidP="00001B5A">
            <w:r w:rsidRPr="00001B5A">
              <w:t>Много редки</w:t>
            </w:r>
          </w:p>
        </w:tc>
        <w:tc>
          <w:tcPr>
            <w:tcW w:w="1286" w:type="dxa"/>
            <w:vAlign w:val="bottom"/>
          </w:tcPr>
          <w:p w14:paraId="2A5535D5" w14:textId="317CA3CC" w:rsidR="00001B5A" w:rsidRPr="00001B5A" w:rsidRDefault="00001B5A" w:rsidP="00001B5A">
            <w:r w:rsidRPr="00001B5A">
              <w:t>с неизвестна честота</w:t>
            </w:r>
          </w:p>
        </w:tc>
        <w:tc>
          <w:tcPr>
            <w:tcW w:w="1284" w:type="dxa"/>
          </w:tcPr>
          <w:p w14:paraId="21FF0279" w14:textId="15A48701" w:rsidR="00001B5A" w:rsidRPr="00001B5A" w:rsidRDefault="00001B5A" w:rsidP="00001B5A">
            <w:r w:rsidRPr="00001B5A">
              <w:t>Много редки</w:t>
            </w:r>
          </w:p>
        </w:tc>
      </w:tr>
      <w:tr w:rsidR="00001B5A" w14:paraId="249BFAC7" w14:textId="77777777" w:rsidTr="00001B5A">
        <w:tc>
          <w:tcPr>
            <w:tcW w:w="1901" w:type="dxa"/>
            <w:vMerge w:val="restart"/>
          </w:tcPr>
          <w:p w14:paraId="00AF1850" w14:textId="63DBE630" w:rsidR="00001B5A" w:rsidRPr="00001B5A" w:rsidRDefault="00001B5A" w:rsidP="00001B5A">
            <w:r w:rsidRPr="00001B5A">
              <w:t>Нарушения на метаболизма и храненето</w:t>
            </w:r>
          </w:p>
        </w:tc>
        <w:tc>
          <w:tcPr>
            <w:tcW w:w="2312" w:type="dxa"/>
            <w:vAlign w:val="center"/>
          </w:tcPr>
          <w:p w14:paraId="5844708E" w14:textId="061A9B74" w:rsidR="00001B5A" w:rsidRPr="00001B5A" w:rsidRDefault="00001B5A" w:rsidP="00001B5A">
            <w:r w:rsidRPr="00001B5A">
              <w:t>Анорексия</w:t>
            </w:r>
          </w:p>
        </w:tc>
        <w:tc>
          <w:tcPr>
            <w:tcW w:w="1408" w:type="dxa"/>
            <w:vAlign w:val="center"/>
          </w:tcPr>
          <w:p w14:paraId="549ED9F8" w14:textId="45CA66B7" w:rsidR="00001B5A" w:rsidRPr="00001B5A" w:rsidRDefault="00001B5A" w:rsidP="00001B5A">
            <w:r w:rsidRPr="00001B5A">
              <w:t>Нечести</w:t>
            </w:r>
          </w:p>
        </w:tc>
        <w:tc>
          <w:tcPr>
            <w:tcW w:w="1385" w:type="dxa"/>
            <w:vAlign w:val="center"/>
          </w:tcPr>
          <w:p w14:paraId="6D1CD0FD" w14:textId="2B2CA2AF" w:rsidR="00001B5A" w:rsidRPr="00001B5A" w:rsidRDefault="00001B5A" w:rsidP="00001B5A">
            <w:r>
              <w:t>-</w:t>
            </w:r>
          </w:p>
        </w:tc>
        <w:tc>
          <w:tcPr>
            <w:tcW w:w="1286" w:type="dxa"/>
            <w:vAlign w:val="center"/>
          </w:tcPr>
          <w:p w14:paraId="058A6835" w14:textId="7C8FBBDA" w:rsidR="00001B5A" w:rsidRPr="00001B5A" w:rsidRDefault="00001B5A" w:rsidP="00001B5A">
            <w:r>
              <w:t>-</w:t>
            </w:r>
          </w:p>
        </w:tc>
        <w:tc>
          <w:tcPr>
            <w:tcW w:w="1284" w:type="dxa"/>
            <w:vAlign w:val="center"/>
          </w:tcPr>
          <w:p w14:paraId="29CC7B1E" w14:textId="044F685E" w:rsidR="00001B5A" w:rsidRPr="00001B5A" w:rsidRDefault="00001B5A" w:rsidP="00001B5A">
            <w:r w:rsidRPr="00001B5A">
              <w:t>-</w:t>
            </w:r>
          </w:p>
        </w:tc>
      </w:tr>
      <w:tr w:rsidR="00001B5A" w14:paraId="47951AFE" w14:textId="77777777" w:rsidTr="00001B5A">
        <w:tc>
          <w:tcPr>
            <w:tcW w:w="1901" w:type="dxa"/>
            <w:vMerge/>
          </w:tcPr>
          <w:p w14:paraId="0EF065B5" w14:textId="77777777" w:rsidR="00001B5A" w:rsidRPr="00001B5A" w:rsidRDefault="00001B5A" w:rsidP="00001B5A"/>
        </w:tc>
        <w:tc>
          <w:tcPr>
            <w:tcW w:w="2312" w:type="dxa"/>
          </w:tcPr>
          <w:p w14:paraId="377A9A2F" w14:textId="75639F7C" w:rsidR="00001B5A" w:rsidRPr="00001B5A" w:rsidRDefault="00001B5A" w:rsidP="00001B5A">
            <w:r w:rsidRPr="00001B5A">
              <w:t>Хиперкалциемия</w:t>
            </w:r>
          </w:p>
        </w:tc>
        <w:tc>
          <w:tcPr>
            <w:tcW w:w="1408" w:type="dxa"/>
          </w:tcPr>
          <w:p w14:paraId="7579D736" w14:textId="09EA40E0" w:rsidR="00001B5A" w:rsidRPr="00001B5A" w:rsidRDefault="00001B5A" w:rsidP="00001B5A">
            <w:r w:rsidRPr="00001B5A">
              <w:t>Нечести</w:t>
            </w:r>
          </w:p>
        </w:tc>
        <w:tc>
          <w:tcPr>
            <w:tcW w:w="1385" w:type="dxa"/>
            <w:vAlign w:val="bottom"/>
          </w:tcPr>
          <w:p w14:paraId="5E422029" w14:textId="76E86800" w:rsidR="00001B5A" w:rsidRPr="00001B5A" w:rsidRDefault="00001B5A" w:rsidP="00001B5A">
            <w:r>
              <w:t>-</w:t>
            </w:r>
          </w:p>
        </w:tc>
        <w:tc>
          <w:tcPr>
            <w:tcW w:w="1286" w:type="dxa"/>
            <w:vAlign w:val="bottom"/>
          </w:tcPr>
          <w:p w14:paraId="29D8B451" w14:textId="0D28B04B" w:rsidR="00001B5A" w:rsidRPr="00001B5A" w:rsidRDefault="00001B5A" w:rsidP="00001B5A">
            <w:r>
              <w:t>-</w:t>
            </w:r>
          </w:p>
        </w:tc>
        <w:tc>
          <w:tcPr>
            <w:tcW w:w="1284" w:type="dxa"/>
          </w:tcPr>
          <w:p w14:paraId="798A3EB8" w14:textId="42B79FA1" w:rsidR="00001B5A" w:rsidRPr="00001B5A" w:rsidRDefault="00001B5A" w:rsidP="00001B5A">
            <w:r w:rsidRPr="00001B5A">
              <w:t>Редки</w:t>
            </w:r>
          </w:p>
        </w:tc>
      </w:tr>
      <w:tr w:rsidR="00001B5A" w14:paraId="48923F8C" w14:textId="77777777" w:rsidTr="00001B5A">
        <w:tc>
          <w:tcPr>
            <w:tcW w:w="1901" w:type="dxa"/>
            <w:vMerge/>
          </w:tcPr>
          <w:p w14:paraId="3E396FBE" w14:textId="77777777" w:rsidR="00001B5A" w:rsidRPr="00001B5A" w:rsidRDefault="00001B5A" w:rsidP="00001B5A"/>
        </w:tc>
        <w:tc>
          <w:tcPr>
            <w:tcW w:w="2312" w:type="dxa"/>
          </w:tcPr>
          <w:p w14:paraId="3C80B453" w14:textId="1973AFC5" w:rsidR="00001B5A" w:rsidRPr="00001B5A" w:rsidRDefault="00001B5A" w:rsidP="00001B5A">
            <w:r w:rsidRPr="00001B5A">
              <w:t>Хипергликемия</w:t>
            </w:r>
          </w:p>
        </w:tc>
        <w:tc>
          <w:tcPr>
            <w:tcW w:w="1408" w:type="dxa"/>
          </w:tcPr>
          <w:p w14:paraId="3092A800" w14:textId="02F90AF1" w:rsidR="00001B5A" w:rsidRPr="00001B5A" w:rsidRDefault="00001B5A" w:rsidP="00001B5A">
            <w:r>
              <w:t>-</w:t>
            </w:r>
          </w:p>
        </w:tc>
        <w:tc>
          <w:tcPr>
            <w:tcW w:w="1385" w:type="dxa"/>
            <w:vAlign w:val="bottom"/>
          </w:tcPr>
          <w:p w14:paraId="0543C54C" w14:textId="325E599E" w:rsidR="00001B5A" w:rsidRPr="00001B5A" w:rsidRDefault="00001B5A" w:rsidP="00001B5A">
            <w:r w:rsidRPr="00001B5A">
              <w:t>Много редки</w:t>
            </w:r>
          </w:p>
        </w:tc>
        <w:tc>
          <w:tcPr>
            <w:tcW w:w="1286" w:type="dxa"/>
          </w:tcPr>
          <w:p w14:paraId="13F4980E" w14:textId="5F638C77" w:rsidR="00001B5A" w:rsidRPr="00001B5A" w:rsidRDefault="00001B5A" w:rsidP="00001B5A">
            <w:r>
              <w:t>-</w:t>
            </w:r>
          </w:p>
        </w:tc>
        <w:tc>
          <w:tcPr>
            <w:tcW w:w="1284" w:type="dxa"/>
          </w:tcPr>
          <w:p w14:paraId="297A0157" w14:textId="7DC6667C" w:rsidR="00001B5A" w:rsidRPr="00001B5A" w:rsidRDefault="00001B5A" w:rsidP="00001B5A">
            <w:r w:rsidRPr="00001B5A">
              <w:t>Редки</w:t>
            </w:r>
          </w:p>
        </w:tc>
      </w:tr>
      <w:tr w:rsidR="00001B5A" w14:paraId="661689AE" w14:textId="77777777" w:rsidTr="00001B5A">
        <w:tc>
          <w:tcPr>
            <w:tcW w:w="1901" w:type="dxa"/>
            <w:vMerge/>
          </w:tcPr>
          <w:p w14:paraId="2D9CA8A4" w14:textId="77777777" w:rsidR="00001B5A" w:rsidRPr="00001B5A" w:rsidRDefault="00001B5A" w:rsidP="00001B5A"/>
        </w:tc>
        <w:tc>
          <w:tcPr>
            <w:tcW w:w="2312" w:type="dxa"/>
          </w:tcPr>
          <w:p w14:paraId="6DFE59B1" w14:textId="3F569DB4" w:rsidR="00001B5A" w:rsidRPr="00001B5A" w:rsidRDefault="00001B5A" w:rsidP="00001B5A">
            <w:r w:rsidRPr="00001B5A">
              <w:t>Хиперлипидемия</w:t>
            </w:r>
          </w:p>
        </w:tc>
        <w:tc>
          <w:tcPr>
            <w:tcW w:w="1408" w:type="dxa"/>
          </w:tcPr>
          <w:p w14:paraId="51C3CB65" w14:textId="78ECE990" w:rsidR="00001B5A" w:rsidRPr="00001B5A" w:rsidRDefault="00001B5A" w:rsidP="00001B5A">
            <w:r w:rsidRPr="00001B5A">
              <w:t>Нечести</w:t>
            </w:r>
          </w:p>
        </w:tc>
        <w:tc>
          <w:tcPr>
            <w:tcW w:w="1385" w:type="dxa"/>
          </w:tcPr>
          <w:p w14:paraId="5F5EB157" w14:textId="77777777" w:rsidR="00001B5A" w:rsidRPr="00001B5A" w:rsidRDefault="00001B5A" w:rsidP="00001B5A"/>
        </w:tc>
        <w:tc>
          <w:tcPr>
            <w:tcW w:w="1286" w:type="dxa"/>
          </w:tcPr>
          <w:p w14:paraId="4EC633AA" w14:textId="77777777" w:rsidR="00001B5A" w:rsidRPr="00001B5A" w:rsidRDefault="00001B5A" w:rsidP="00001B5A"/>
        </w:tc>
        <w:tc>
          <w:tcPr>
            <w:tcW w:w="1284" w:type="dxa"/>
            <w:vAlign w:val="bottom"/>
          </w:tcPr>
          <w:p w14:paraId="24B8F187" w14:textId="3E4BAC1A" w:rsidR="00001B5A" w:rsidRPr="00001B5A" w:rsidRDefault="00001B5A" w:rsidP="00001B5A">
            <w:r>
              <w:t>-</w:t>
            </w:r>
          </w:p>
        </w:tc>
      </w:tr>
      <w:tr w:rsidR="00001B5A" w14:paraId="23F904C9" w14:textId="77777777" w:rsidTr="00001B5A">
        <w:tc>
          <w:tcPr>
            <w:tcW w:w="1901" w:type="dxa"/>
            <w:vMerge/>
          </w:tcPr>
          <w:p w14:paraId="09ACB68D" w14:textId="77777777" w:rsidR="00001B5A" w:rsidRPr="00001B5A" w:rsidRDefault="00001B5A" w:rsidP="00001B5A"/>
        </w:tc>
        <w:tc>
          <w:tcPr>
            <w:tcW w:w="2312" w:type="dxa"/>
            <w:vAlign w:val="bottom"/>
          </w:tcPr>
          <w:p w14:paraId="41E3E6A3" w14:textId="4A5FA6BC" w:rsidR="00001B5A" w:rsidRPr="00001B5A" w:rsidRDefault="00001B5A" w:rsidP="00001B5A">
            <w:r w:rsidRPr="00001B5A">
              <w:t>Хиперурикемия</w:t>
            </w:r>
          </w:p>
        </w:tc>
        <w:tc>
          <w:tcPr>
            <w:tcW w:w="1408" w:type="dxa"/>
            <w:vAlign w:val="bottom"/>
          </w:tcPr>
          <w:p w14:paraId="5F13C385" w14:textId="528C64D8" w:rsidR="00001B5A" w:rsidRPr="00001B5A" w:rsidRDefault="00001B5A" w:rsidP="00001B5A">
            <w:r w:rsidRPr="00001B5A">
              <w:t>Нечести</w:t>
            </w:r>
          </w:p>
        </w:tc>
        <w:tc>
          <w:tcPr>
            <w:tcW w:w="1385" w:type="dxa"/>
            <w:vAlign w:val="bottom"/>
          </w:tcPr>
          <w:p w14:paraId="1440AA06" w14:textId="6F05978B" w:rsidR="00001B5A" w:rsidRPr="00001B5A" w:rsidRDefault="00001B5A" w:rsidP="00001B5A">
            <w:r w:rsidRPr="00001B5A">
              <w:t>—</w:t>
            </w:r>
          </w:p>
        </w:tc>
        <w:tc>
          <w:tcPr>
            <w:tcW w:w="1286" w:type="dxa"/>
          </w:tcPr>
          <w:p w14:paraId="0FC76074" w14:textId="77777777" w:rsidR="00001B5A" w:rsidRPr="00001B5A" w:rsidRDefault="00001B5A" w:rsidP="00001B5A"/>
        </w:tc>
        <w:tc>
          <w:tcPr>
            <w:tcW w:w="1284" w:type="dxa"/>
            <w:vAlign w:val="bottom"/>
          </w:tcPr>
          <w:p w14:paraId="6ECC056C" w14:textId="4493B0F9" w:rsidR="00001B5A" w:rsidRPr="00001B5A" w:rsidRDefault="00001B5A" w:rsidP="00001B5A">
            <w:r w:rsidRPr="00001B5A">
              <w:t>Чести</w:t>
            </w:r>
          </w:p>
        </w:tc>
      </w:tr>
      <w:tr w:rsidR="00001B5A" w14:paraId="49249429" w14:textId="77777777" w:rsidTr="00001B5A">
        <w:tc>
          <w:tcPr>
            <w:tcW w:w="1901" w:type="dxa"/>
            <w:vMerge/>
          </w:tcPr>
          <w:p w14:paraId="233952EF" w14:textId="77777777" w:rsidR="00001B5A" w:rsidRPr="00001B5A" w:rsidRDefault="00001B5A" w:rsidP="00001B5A"/>
        </w:tc>
        <w:tc>
          <w:tcPr>
            <w:tcW w:w="2312" w:type="dxa"/>
          </w:tcPr>
          <w:p w14:paraId="692F7257" w14:textId="70F9157F" w:rsidR="00001B5A" w:rsidRPr="00001B5A" w:rsidRDefault="00001B5A" w:rsidP="00001B5A">
            <w:r w:rsidRPr="00001B5A">
              <w:t>Хипохлоремична алкалоза</w:t>
            </w:r>
          </w:p>
        </w:tc>
        <w:tc>
          <w:tcPr>
            <w:tcW w:w="1408" w:type="dxa"/>
          </w:tcPr>
          <w:p w14:paraId="5C425370" w14:textId="53F481F9" w:rsidR="00001B5A" w:rsidRPr="00001B5A" w:rsidRDefault="00001B5A" w:rsidP="00001B5A">
            <w:r>
              <w:t>-</w:t>
            </w:r>
          </w:p>
        </w:tc>
        <w:tc>
          <w:tcPr>
            <w:tcW w:w="1385" w:type="dxa"/>
          </w:tcPr>
          <w:p w14:paraId="7787D5BD" w14:textId="002B6127" w:rsidR="00001B5A" w:rsidRPr="00001B5A" w:rsidRDefault="00001B5A" w:rsidP="00001B5A">
            <w:r>
              <w:t>-</w:t>
            </w:r>
          </w:p>
        </w:tc>
        <w:tc>
          <w:tcPr>
            <w:tcW w:w="1286" w:type="dxa"/>
          </w:tcPr>
          <w:p w14:paraId="311F9CA3" w14:textId="476ECC1C" w:rsidR="00001B5A" w:rsidRPr="00001B5A" w:rsidRDefault="00001B5A" w:rsidP="00001B5A">
            <w:r>
              <w:t>-</w:t>
            </w:r>
          </w:p>
        </w:tc>
        <w:tc>
          <w:tcPr>
            <w:tcW w:w="1284" w:type="dxa"/>
          </w:tcPr>
          <w:p w14:paraId="24C8DF20" w14:textId="591E570F" w:rsidR="00001B5A" w:rsidRPr="00001B5A" w:rsidRDefault="00001B5A" w:rsidP="00001B5A">
            <w:r w:rsidRPr="00001B5A">
              <w:t>Много редки</w:t>
            </w:r>
          </w:p>
        </w:tc>
      </w:tr>
      <w:tr w:rsidR="00001B5A" w14:paraId="7ED6AA01" w14:textId="77777777" w:rsidTr="00001B5A">
        <w:tc>
          <w:tcPr>
            <w:tcW w:w="1901" w:type="dxa"/>
            <w:vMerge/>
          </w:tcPr>
          <w:p w14:paraId="1B54B1F4" w14:textId="77777777" w:rsidR="00001B5A" w:rsidRPr="00001B5A" w:rsidRDefault="00001B5A" w:rsidP="00001B5A"/>
        </w:tc>
        <w:tc>
          <w:tcPr>
            <w:tcW w:w="2312" w:type="dxa"/>
          </w:tcPr>
          <w:p w14:paraId="1B3B94F1" w14:textId="7BFEC37F" w:rsidR="00001B5A" w:rsidRPr="00001B5A" w:rsidRDefault="00001B5A" w:rsidP="00001B5A">
            <w:r w:rsidRPr="00001B5A">
              <w:t>Хипокалиемия</w:t>
            </w:r>
          </w:p>
        </w:tc>
        <w:tc>
          <w:tcPr>
            <w:tcW w:w="1408" w:type="dxa"/>
          </w:tcPr>
          <w:p w14:paraId="57CD96F9" w14:textId="779ED24C" w:rsidR="00001B5A" w:rsidRPr="00001B5A" w:rsidRDefault="00001B5A" w:rsidP="00001B5A">
            <w:r w:rsidRPr="00001B5A">
              <w:t>Чести</w:t>
            </w:r>
          </w:p>
        </w:tc>
        <w:tc>
          <w:tcPr>
            <w:tcW w:w="1385" w:type="dxa"/>
          </w:tcPr>
          <w:p w14:paraId="0525BBDB" w14:textId="0C8D6E59" w:rsidR="00001B5A" w:rsidRPr="00001B5A" w:rsidRDefault="00001B5A" w:rsidP="00001B5A">
            <w:r>
              <w:t>-</w:t>
            </w:r>
          </w:p>
        </w:tc>
        <w:tc>
          <w:tcPr>
            <w:tcW w:w="1286" w:type="dxa"/>
          </w:tcPr>
          <w:p w14:paraId="13A47B88" w14:textId="0F04D512" w:rsidR="00001B5A" w:rsidRPr="00001B5A" w:rsidRDefault="00001B5A" w:rsidP="00001B5A">
            <w:r>
              <w:t>-</w:t>
            </w:r>
          </w:p>
        </w:tc>
        <w:tc>
          <w:tcPr>
            <w:tcW w:w="1284" w:type="dxa"/>
          </w:tcPr>
          <w:p w14:paraId="2823C203" w14:textId="23E356C8" w:rsidR="00001B5A" w:rsidRPr="00001B5A" w:rsidRDefault="00001B5A" w:rsidP="00001B5A">
            <w:r w:rsidRPr="00001B5A">
              <w:t>Много чести</w:t>
            </w:r>
          </w:p>
        </w:tc>
      </w:tr>
      <w:tr w:rsidR="00001B5A" w14:paraId="704F34AF" w14:textId="77777777" w:rsidTr="00001B5A">
        <w:tc>
          <w:tcPr>
            <w:tcW w:w="1901" w:type="dxa"/>
            <w:vMerge/>
          </w:tcPr>
          <w:p w14:paraId="0C44DC0E" w14:textId="77777777" w:rsidR="00001B5A" w:rsidRPr="00001B5A" w:rsidRDefault="00001B5A" w:rsidP="00001B5A"/>
        </w:tc>
        <w:tc>
          <w:tcPr>
            <w:tcW w:w="2312" w:type="dxa"/>
            <w:vAlign w:val="center"/>
          </w:tcPr>
          <w:p w14:paraId="48BAC9F2" w14:textId="6384FD9D" w:rsidR="00001B5A" w:rsidRPr="00001B5A" w:rsidRDefault="00001B5A" w:rsidP="00001B5A">
            <w:r w:rsidRPr="00001B5A">
              <w:t>Хипомагнезиемия</w:t>
            </w:r>
          </w:p>
        </w:tc>
        <w:tc>
          <w:tcPr>
            <w:tcW w:w="1408" w:type="dxa"/>
            <w:vAlign w:val="center"/>
          </w:tcPr>
          <w:p w14:paraId="40E21FFB" w14:textId="080AF232" w:rsidR="00001B5A" w:rsidRPr="00001B5A" w:rsidRDefault="00001B5A" w:rsidP="00001B5A">
            <w:r>
              <w:t>-</w:t>
            </w:r>
          </w:p>
        </w:tc>
        <w:tc>
          <w:tcPr>
            <w:tcW w:w="1385" w:type="dxa"/>
            <w:vAlign w:val="center"/>
          </w:tcPr>
          <w:p w14:paraId="3DF1BC92" w14:textId="271792F5" w:rsidR="00001B5A" w:rsidRPr="00001B5A" w:rsidRDefault="00001B5A" w:rsidP="00001B5A">
            <w:r>
              <w:t>-</w:t>
            </w:r>
          </w:p>
        </w:tc>
        <w:tc>
          <w:tcPr>
            <w:tcW w:w="1286" w:type="dxa"/>
            <w:vAlign w:val="center"/>
          </w:tcPr>
          <w:p w14:paraId="7DDC0573" w14:textId="65F0C0F8" w:rsidR="00001B5A" w:rsidRPr="00001B5A" w:rsidRDefault="00001B5A" w:rsidP="00001B5A">
            <w:r>
              <w:t>-</w:t>
            </w:r>
          </w:p>
        </w:tc>
        <w:tc>
          <w:tcPr>
            <w:tcW w:w="1284" w:type="dxa"/>
            <w:vAlign w:val="center"/>
          </w:tcPr>
          <w:p w14:paraId="7CCA19DD" w14:textId="1AA5EC55" w:rsidR="00001B5A" w:rsidRPr="00001B5A" w:rsidRDefault="00001B5A" w:rsidP="00001B5A">
            <w:r w:rsidRPr="00001B5A">
              <w:t>Чести</w:t>
            </w:r>
          </w:p>
        </w:tc>
      </w:tr>
      <w:tr w:rsidR="00001B5A" w14:paraId="3948CB7E" w14:textId="77777777" w:rsidTr="00001B5A">
        <w:tc>
          <w:tcPr>
            <w:tcW w:w="1901" w:type="dxa"/>
            <w:vMerge/>
          </w:tcPr>
          <w:p w14:paraId="29A51217" w14:textId="77777777" w:rsidR="00001B5A" w:rsidRPr="00001B5A" w:rsidRDefault="00001B5A" w:rsidP="00001B5A"/>
        </w:tc>
        <w:tc>
          <w:tcPr>
            <w:tcW w:w="2312" w:type="dxa"/>
          </w:tcPr>
          <w:p w14:paraId="3CB3C137" w14:textId="6A684A19" w:rsidR="00001B5A" w:rsidRPr="00001B5A" w:rsidRDefault="00001B5A" w:rsidP="00001B5A">
            <w:r w:rsidRPr="00001B5A">
              <w:t>Хипонатриемия</w:t>
            </w:r>
          </w:p>
        </w:tc>
        <w:tc>
          <w:tcPr>
            <w:tcW w:w="1408" w:type="dxa"/>
          </w:tcPr>
          <w:p w14:paraId="5708320C" w14:textId="3DEF9D63" w:rsidR="00001B5A" w:rsidRPr="00001B5A" w:rsidRDefault="00001B5A" w:rsidP="00001B5A">
            <w:r w:rsidRPr="00001B5A">
              <w:t>Нечести</w:t>
            </w:r>
          </w:p>
        </w:tc>
        <w:tc>
          <w:tcPr>
            <w:tcW w:w="1385" w:type="dxa"/>
            <w:vAlign w:val="bottom"/>
          </w:tcPr>
          <w:p w14:paraId="7074D2BE" w14:textId="793FAB25" w:rsidR="00001B5A" w:rsidRPr="00001B5A" w:rsidRDefault="00001B5A" w:rsidP="00001B5A">
            <w:r>
              <w:t>-</w:t>
            </w:r>
          </w:p>
        </w:tc>
        <w:tc>
          <w:tcPr>
            <w:tcW w:w="1286" w:type="dxa"/>
            <w:vAlign w:val="bottom"/>
          </w:tcPr>
          <w:p w14:paraId="4CC5C1CD" w14:textId="5CB93361" w:rsidR="00001B5A" w:rsidRPr="00001B5A" w:rsidRDefault="00001B5A" w:rsidP="00001B5A">
            <w:r>
              <w:t>-</w:t>
            </w:r>
          </w:p>
        </w:tc>
        <w:tc>
          <w:tcPr>
            <w:tcW w:w="1284" w:type="dxa"/>
          </w:tcPr>
          <w:p w14:paraId="59A8BC33" w14:textId="71871F7B" w:rsidR="00001B5A" w:rsidRPr="00001B5A" w:rsidRDefault="00001B5A" w:rsidP="00001B5A">
            <w:r w:rsidRPr="00001B5A">
              <w:t>Чести</w:t>
            </w:r>
          </w:p>
        </w:tc>
      </w:tr>
      <w:tr w:rsidR="00001B5A" w14:paraId="2646EAF8" w14:textId="77777777" w:rsidTr="00001B5A">
        <w:tc>
          <w:tcPr>
            <w:tcW w:w="1901" w:type="dxa"/>
            <w:vMerge/>
          </w:tcPr>
          <w:p w14:paraId="38B367E2" w14:textId="77777777" w:rsidR="00001B5A" w:rsidRPr="00001B5A" w:rsidRDefault="00001B5A" w:rsidP="00001B5A"/>
        </w:tc>
        <w:tc>
          <w:tcPr>
            <w:tcW w:w="2312" w:type="dxa"/>
          </w:tcPr>
          <w:p w14:paraId="55A50B0A" w14:textId="67CF9B1B" w:rsidR="00001B5A" w:rsidRPr="00001B5A" w:rsidRDefault="00001B5A" w:rsidP="00001B5A">
            <w:r w:rsidRPr="00001B5A">
              <w:t>Влошаване на диабета</w:t>
            </w:r>
          </w:p>
        </w:tc>
        <w:tc>
          <w:tcPr>
            <w:tcW w:w="1408" w:type="dxa"/>
          </w:tcPr>
          <w:p w14:paraId="37A5527A" w14:textId="019E4D05" w:rsidR="00001B5A" w:rsidRPr="00001B5A" w:rsidRDefault="00001B5A" w:rsidP="00001B5A">
            <w:r>
              <w:t>-</w:t>
            </w:r>
          </w:p>
        </w:tc>
        <w:tc>
          <w:tcPr>
            <w:tcW w:w="1385" w:type="dxa"/>
          </w:tcPr>
          <w:p w14:paraId="5C59F5F9" w14:textId="0BE329CE" w:rsidR="00001B5A" w:rsidRPr="00001B5A" w:rsidRDefault="00001B5A" w:rsidP="00001B5A">
            <w:r>
              <w:t>-</w:t>
            </w:r>
          </w:p>
        </w:tc>
        <w:tc>
          <w:tcPr>
            <w:tcW w:w="1286" w:type="dxa"/>
          </w:tcPr>
          <w:p w14:paraId="023E41A1" w14:textId="77777777" w:rsidR="00001B5A" w:rsidRPr="00001B5A" w:rsidRDefault="00001B5A" w:rsidP="00001B5A"/>
        </w:tc>
        <w:tc>
          <w:tcPr>
            <w:tcW w:w="1284" w:type="dxa"/>
          </w:tcPr>
          <w:p w14:paraId="29686DBE" w14:textId="65F53948" w:rsidR="00001B5A" w:rsidRPr="00001B5A" w:rsidRDefault="00001B5A" w:rsidP="00001B5A">
            <w:r w:rsidRPr="00001B5A">
              <w:t>Редки</w:t>
            </w:r>
          </w:p>
        </w:tc>
      </w:tr>
      <w:tr w:rsidR="00001B5A" w14:paraId="49310DE0" w14:textId="77777777" w:rsidTr="00001B5A">
        <w:tc>
          <w:tcPr>
            <w:tcW w:w="1901" w:type="dxa"/>
            <w:vMerge w:val="restart"/>
          </w:tcPr>
          <w:p w14:paraId="09B0E784" w14:textId="6335FDB0" w:rsidR="00001B5A" w:rsidRPr="00001B5A" w:rsidRDefault="00001B5A" w:rsidP="00001B5A">
            <w:r w:rsidRPr="00001B5A">
              <w:t>Психични нарушения</w:t>
            </w:r>
          </w:p>
        </w:tc>
        <w:tc>
          <w:tcPr>
            <w:tcW w:w="2312" w:type="dxa"/>
          </w:tcPr>
          <w:p w14:paraId="62AE6800" w14:textId="295239A2" w:rsidR="00001B5A" w:rsidRPr="00001B5A" w:rsidRDefault="00001B5A" w:rsidP="00001B5A">
            <w:r w:rsidRPr="00001B5A">
              <w:t>Депресия</w:t>
            </w:r>
          </w:p>
        </w:tc>
        <w:tc>
          <w:tcPr>
            <w:tcW w:w="1408" w:type="dxa"/>
          </w:tcPr>
          <w:p w14:paraId="57D8B8EA" w14:textId="23408C49" w:rsidR="00001B5A" w:rsidRPr="00001B5A" w:rsidRDefault="00001B5A" w:rsidP="00001B5A">
            <w:r>
              <w:t>-</w:t>
            </w:r>
          </w:p>
        </w:tc>
        <w:tc>
          <w:tcPr>
            <w:tcW w:w="1385" w:type="dxa"/>
          </w:tcPr>
          <w:p w14:paraId="303ADEF2" w14:textId="225BEEC6" w:rsidR="00001B5A" w:rsidRPr="00001B5A" w:rsidRDefault="00001B5A" w:rsidP="00001B5A">
            <w:r w:rsidRPr="00001B5A">
              <w:t>Нечести</w:t>
            </w:r>
          </w:p>
        </w:tc>
        <w:tc>
          <w:tcPr>
            <w:tcW w:w="1286" w:type="dxa"/>
          </w:tcPr>
          <w:p w14:paraId="5D87C001" w14:textId="3BE3EF55" w:rsidR="00001B5A" w:rsidRPr="00001B5A" w:rsidRDefault="00001B5A" w:rsidP="00001B5A">
            <w:r w:rsidRPr="00001B5A">
              <w:t>-</w:t>
            </w:r>
          </w:p>
        </w:tc>
        <w:tc>
          <w:tcPr>
            <w:tcW w:w="1284" w:type="dxa"/>
          </w:tcPr>
          <w:p w14:paraId="3BDDDB41" w14:textId="32615BB5" w:rsidR="00001B5A" w:rsidRPr="00001B5A" w:rsidRDefault="00001B5A" w:rsidP="00001B5A">
            <w:r w:rsidRPr="00001B5A">
              <w:t>Редки</w:t>
            </w:r>
          </w:p>
        </w:tc>
      </w:tr>
      <w:tr w:rsidR="00001B5A" w14:paraId="2E6169AA" w14:textId="77777777" w:rsidTr="00001B5A">
        <w:tc>
          <w:tcPr>
            <w:tcW w:w="1901" w:type="dxa"/>
            <w:vMerge/>
          </w:tcPr>
          <w:p w14:paraId="79EE2C3A" w14:textId="77777777" w:rsidR="00001B5A" w:rsidRPr="00001B5A" w:rsidRDefault="00001B5A" w:rsidP="00001B5A"/>
        </w:tc>
        <w:tc>
          <w:tcPr>
            <w:tcW w:w="2312" w:type="dxa"/>
          </w:tcPr>
          <w:p w14:paraId="4123B5D1" w14:textId="5C0801B3" w:rsidR="00001B5A" w:rsidRPr="00001B5A" w:rsidRDefault="00001B5A" w:rsidP="00001B5A">
            <w:r w:rsidRPr="00001B5A">
              <w:t>Инсомния/нарушения на съня</w:t>
            </w:r>
          </w:p>
        </w:tc>
        <w:tc>
          <w:tcPr>
            <w:tcW w:w="1408" w:type="dxa"/>
          </w:tcPr>
          <w:p w14:paraId="1202D970" w14:textId="3A360CCA" w:rsidR="00001B5A" w:rsidRPr="00001B5A" w:rsidRDefault="00001B5A" w:rsidP="00001B5A">
            <w:r w:rsidRPr="00001B5A">
              <w:t>Нечести</w:t>
            </w:r>
          </w:p>
        </w:tc>
        <w:tc>
          <w:tcPr>
            <w:tcW w:w="1385" w:type="dxa"/>
          </w:tcPr>
          <w:p w14:paraId="125C4E3F" w14:textId="46957647" w:rsidR="00001B5A" w:rsidRPr="00001B5A" w:rsidRDefault="00001B5A" w:rsidP="00001B5A">
            <w:r w:rsidRPr="00001B5A">
              <w:t>Нечести</w:t>
            </w:r>
          </w:p>
        </w:tc>
        <w:tc>
          <w:tcPr>
            <w:tcW w:w="1286" w:type="dxa"/>
          </w:tcPr>
          <w:p w14:paraId="7A326EF8" w14:textId="6EE753E9" w:rsidR="00001B5A" w:rsidRPr="00001B5A" w:rsidRDefault="00001B5A" w:rsidP="00001B5A">
            <w:r w:rsidRPr="00001B5A">
              <w:t>-</w:t>
            </w:r>
          </w:p>
        </w:tc>
        <w:tc>
          <w:tcPr>
            <w:tcW w:w="1284" w:type="dxa"/>
          </w:tcPr>
          <w:p w14:paraId="7BD8271C" w14:textId="3B8B14D8" w:rsidR="00001B5A" w:rsidRPr="00001B5A" w:rsidRDefault="00001B5A" w:rsidP="00001B5A">
            <w:r w:rsidRPr="00001B5A">
              <w:t>Редки</w:t>
            </w:r>
          </w:p>
        </w:tc>
      </w:tr>
      <w:tr w:rsidR="00001B5A" w14:paraId="54DCFDD3" w14:textId="77777777" w:rsidTr="00001B5A">
        <w:tc>
          <w:tcPr>
            <w:tcW w:w="1901" w:type="dxa"/>
            <w:vMerge/>
          </w:tcPr>
          <w:p w14:paraId="6A1F6869" w14:textId="77777777" w:rsidR="00001B5A" w:rsidRPr="00001B5A" w:rsidRDefault="00001B5A" w:rsidP="00001B5A"/>
        </w:tc>
        <w:tc>
          <w:tcPr>
            <w:tcW w:w="2312" w:type="dxa"/>
            <w:vAlign w:val="bottom"/>
          </w:tcPr>
          <w:p w14:paraId="51F57330" w14:textId="61AB7E67" w:rsidR="00001B5A" w:rsidRPr="00001B5A" w:rsidRDefault="00001B5A" w:rsidP="00001B5A">
            <w:r w:rsidRPr="00001B5A">
              <w:t>Промени в настроението</w:t>
            </w:r>
          </w:p>
        </w:tc>
        <w:tc>
          <w:tcPr>
            <w:tcW w:w="1408" w:type="dxa"/>
          </w:tcPr>
          <w:p w14:paraId="5050D99E" w14:textId="0B1D30C1" w:rsidR="00001B5A" w:rsidRPr="00001B5A" w:rsidRDefault="00001B5A" w:rsidP="00001B5A">
            <w:r w:rsidRPr="00001B5A">
              <w:t>-</w:t>
            </w:r>
          </w:p>
        </w:tc>
        <w:tc>
          <w:tcPr>
            <w:tcW w:w="1385" w:type="dxa"/>
          </w:tcPr>
          <w:p w14:paraId="48B972CA" w14:textId="79E40ED6" w:rsidR="00001B5A" w:rsidRPr="00001B5A" w:rsidRDefault="00001B5A" w:rsidP="00001B5A">
            <w:r w:rsidRPr="00001B5A">
              <w:t>Нечести</w:t>
            </w:r>
          </w:p>
        </w:tc>
        <w:tc>
          <w:tcPr>
            <w:tcW w:w="1286" w:type="dxa"/>
          </w:tcPr>
          <w:p w14:paraId="0D759AE9" w14:textId="3D1A26D2" w:rsidR="00001B5A" w:rsidRPr="00001B5A" w:rsidRDefault="00001B5A" w:rsidP="00001B5A">
            <w:r w:rsidRPr="00001B5A">
              <w:t>-</w:t>
            </w:r>
          </w:p>
        </w:tc>
        <w:tc>
          <w:tcPr>
            <w:tcW w:w="1284" w:type="dxa"/>
          </w:tcPr>
          <w:p w14:paraId="73C482DB" w14:textId="2F502287" w:rsidR="00001B5A" w:rsidRPr="00001B5A" w:rsidRDefault="00001B5A" w:rsidP="00001B5A">
            <w:r w:rsidRPr="00001B5A">
              <w:t>-</w:t>
            </w:r>
          </w:p>
        </w:tc>
      </w:tr>
      <w:tr w:rsidR="00001B5A" w14:paraId="14E46DDD" w14:textId="77777777" w:rsidTr="00001B5A">
        <w:tc>
          <w:tcPr>
            <w:tcW w:w="1901" w:type="dxa"/>
            <w:vMerge/>
          </w:tcPr>
          <w:p w14:paraId="3D0261A4" w14:textId="77777777" w:rsidR="00001B5A" w:rsidRPr="00001B5A" w:rsidRDefault="00001B5A" w:rsidP="00001B5A"/>
        </w:tc>
        <w:tc>
          <w:tcPr>
            <w:tcW w:w="2312" w:type="dxa"/>
            <w:vAlign w:val="center"/>
          </w:tcPr>
          <w:p w14:paraId="1F68B030" w14:textId="30495F86" w:rsidR="00001B5A" w:rsidRPr="00001B5A" w:rsidRDefault="00001B5A" w:rsidP="00001B5A">
            <w:r w:rsidRPr="00001B5A">
              <w:t>Обърканост</w:t>
            </w:r>
          </w:p>
        </w:tc>
        <w:tc>
          <w:tcPr>
            <w:tcW w:w="1408" w:type="dxa"/>
            <w:vAlign w:val="center"/>
          </w:tcPr>
          <w:p w14:paraId="0E3BF297" w14:textId="09E2604A" w:rsidR="00001B5A" w:rsidRPr="00001B5A" w:rsidRDefault="00001B5A" w:rsidP="00001B5A">
            <w:r w:rsidRPr="00001B5A">
              <w:t>-</w:t>
            </w:r>
          </w:p>
        </w:tc>
        <w:tc>
          <w:tcPr>
            <w:tcW w:w="1385" w:type="dxa"/>
            <w:vAlign w:val="center"/>
          </w:tcPr>
          <w:p w14:paraId="2CD63378" w14:textId="4C94AABC" w:rsidR="00001B5A" w:rsidRPr="00001B5A" w:rsidRDefault="00001B5A" w:rsidP="00001B5A">
            <w:r w:rsidRPr="00001B5A">
              <w:t>Редки</w:t>
            </w:r>
          </w:p>
        </w:tc>
        <w:tc>
          <w:tcPr>
            <w:tcW w:w="1286" w:type="dxa"/>
            <w:vAlign w:val="center"/>
          </w:tcPr>
          <w:p w14:paraId="3081474E" w14:textId="7E66BC72" w:rsidR="00001B5A" w:rsidRPr="00001B5A" w:rsidRDefault="00001B5A" w:rsidP="00001B5A">
            <w:r w:rsidRPr="00001B5A">
              <w:t>-</w:t>
            </w:r>
          </w:p>
        </w:tc>
        <w:tc>
          <w:tcPr>
            <w:tcW w:w="1284" w:type="dxa"/>
            <w:vAlign w:val="center"/>
          </w:tcPr>
          <w:p w14:paraId="6A994477" w14:textId="46584C90" w:rsidR="00001B5A" w:rsidRPr="00001B5A" w:rsidRDefault="00001B5A" w:rsidP="00001B5A">
            <w:r w:rsidRPr="00001B5A">
              <w:t>-</w:t>
            </w:r>
          </w:p>
        </w:tc>
      </w:tr>
      <w:tr w:rsidR="00001B5A" w14:paraId="2F1020D0" w14:textId="77777777" w:rsidTr="00001B5A">
        <w:tc>
          <w:tcPr>
            <w:tcW w:w="1901" w:type="dxa"/>
            <w:vMerge w:val="restart"/>
          </w:tcPr>
          <w:p w14:paraId="1A576897" w14:textId="447E0090" w:rsidR="00001B5A" w:rsidRPr="00001B5A" w:rsidRDefault="00001B5A" w:rsidP="00001B5A">
            <w:r w:rsidRPr="00001B5A">
              <w:t>Нарушения на нервната система</w:t>
            </w:r>
          </w:p>
        </w:tc>
        <w:tc>
          <w:tcPr>
            <w:tcW w:w="2312" w:type="dxa"/>
          </w:tcPr>
          <w:p w14:paraId="26543044" w14:textId="30E85C65" w:rsidR="00001B5A" w:rsidRPr="00001B5A" w:rsidRDefault="00001B5A" w:rsidP="00001B5A">
            <w:r w:rsidRPr="00001B5A">
              <w:t>Координационни нарушения</w:t>
            </w:r>
          </w:p>
        </w:tc>
        <w:tc>
          <w:tcPr>
            <w:tcW w:w="1408" w:type="dxa"/>
          </w:tcPr>
          <w:p w14:paraId="06CC5827" w14:textId="5D2D5E7D" w:rsidR="00001B5A" w:rsidRPr="00001B5A" w:rsidRDefault="00001B5A" w:rsidP="00001B5A">
            <w:r w:rsidRPr="00001B5A">
              <w:t>Нечести</w:t>
            </w:r>
          </w:p>
        </w:tc>
        <w:tc>
          <w:tcPr>
            <w:tcW w:w="1385" w:type="dxa"/>
          </w:tcPr>
          <w:p w14:paraId="685E9387" w14:textId="7C46A417" w:rsidR="00001B5A" w:rsidRPr="00001B5A" w:rsidRDefault="00001B5A" w:rsidP="00001B5A">
            <w:r>
              <w:t>-</w:t>
            </w:r>
          </w:p>
        </w:tc>
        <w:tc>
          <w:tcPr>
            <w:tcW w:w="1286" w:type="dxa"/>
          </w:tcPr>
          <w:p w14:paraId="0F4E8733" w14:textId="3B01ADD0" w:rsidR="00001B5A" w:rsidRPr="00001B5A" w:rsidRDefault="00001B5A" w:rsidP="00001B5A">
            <w:r>
              <w:t>-</w:t>
            </w:r>
          </w:p>
        </w:tc>
        <w:tc>
          <w:tcPr>
            <w:tcW w:w="1284" w:type="dxa"/>
          </w:tcPr>
          <w:p w14:paraId="52A56B3F" w14:textId="6FE08B15" w:rsidR="00001B5A" w:rsidRPr="00001B5A" w:rsidRDefault="00001B5A" w:rsidP="00001B5A">
            <w:r w:rsidRPr="00001B5A">
              <w:t>-</w:t>
            </w:r>
          </w:p>
        </w:tc>
      </w:tr>
      <w:tr w:rsidR="00001B5A" w14:paraId="75DD7DAF" w14:textId="77777777" w:rsidTr="00001B5A">
        <w:tc>
          <w:tcPr>
            <w:tcW w:w="1901" w:type="dxa"/>
            <w:vMerge/>
          </w:tcPr>
          <w:p w14:paraId="18C785A2" w14:textId="77777777" w:rsidR="00001B5A" w:rsidRPr="00001B5A" w:rsidRDefault="00001B5A" w:rsidP="00001B5A"/>
        </w:tc>
        <w:tc>
          <w:tcPr>
            <w:tcW w:w="2312" w:type="dxa"/>
          </w:tcPr>
          <w:p w14:paraId="395E68ED" w14:textId="1444A270" w:rsidR="00001B5A" w:rsidRPr="00001B5A" w:rsidRDefault="00001B5A" w:rsidP="00001B5A">
            <w:r w:rsidRPr="00001B5A">
              <w:t>Замаяност</w:t>
            </w:r>
          </w:p>
        </w:tc>
        <w:tc>
          <w:tcPr>
            <w:tcW w:w="1408" w:type="dxa"/>
          </w:tcPr>
          <w:p w14:paraId="75EC141A" w14:textId="28185544" w:rsidR="00001B5A" w:rsidRPr="00001B5A" w:rsidRDefault="00001B5A" w:rsidP="00001B5A">
            <w:r w:rsidRPr="00001B5A">
              <w:t>Чести</w:t>
            </w:r>
          </w:p>
        </w:tc>
        <w:tc>
          <w:tcPr>
            <w:tcW w:w="1385" w:type="dxa"/>
          </w:tcPr>
          <w:p w14:paraId="7CCC18A3" w14:textId="488BDC7B" w:rsidR="00001B5A" w:rsidRPr="00001B5A" w:rsidRDefault="00001B5A" w:rsidP="00001B5A">
            <w:r w:rsidRPr="00001B5A">
              <w:t>Чести</w:t>
            </w:r>
          </w:p>
        </w:tc>
        <w:tc>
          <w:tcPr>
            <w:tcW w:w="1286" w:type="dxa"/>
          </w:tcPr>
          <w:p w14:paraId="3CDA1456" w14:textId="38963F2A" w:rsidR="00001B5A" w:rsidRPr="00001B5A" w:rsidRDefault="00001B5A" w:rsidP="00001B5A">
            <w:r w:rsidRPr="00001B5A">
              <w:rPr>
                <w:rFonts w:cs="Arial"/>
                <w:i/>
                <w:iCs/>
              </w:rPr>
              <w:t>-</w:t>
            </w:r>
          </w:p>
        </w:tc>
        <w:tc>
          <w:tcPr>
            <w:tcW w:w="1284" w:type="dxa"/>
          </w:tcPr>
          <w:p w14:paraId="154AE91B" w14:textId="7701F7FC" w:rsidR="00001B5A" w:rsidRPr="00001B5A" w:rsidRDefault="00001B5A" w:rsidP="00001B5A">
            <w:r w:rsidRPr="00001B5A">
              <w:t>Редки</w:t>
            </w:r>
          </w:p>
        </w:tc>
      </w:tr>
      <w:tr w:rsidR="00001B5A" w14:paraId="5AB42E3B" w14:textId="77777777" w:rsidTr="00001B5A">
        <w:tc>
          <w:tcPr>
            <w:tcW w:w="1901" w:type="dxa"/>
            <w:vMerge/>
          </w:tcPr>
          <w:p w14:paraId="4D2B8A59" w14:textId="77777777" w:rsidR="00001B5A" w:rsidRPr="00001B5A" w:rsidRDefault="00001B5A" w:rsidP="00001B5A"/>
        </w:tc>
        <w:tc>
          <w:tcPr>
            <w:tcW w:w="2312" w:type="dxa"/>
          </w:tcPr>
          <w:p w14:paraId="1A676834" w14:textId="21937490" w:rsidR="00001B5A" w:rsidRPr="00001B5A" w:rsidRDefault="00001B5A" w:rsidP="00001B5A">
            <w:r w:rsidRPr="00001B5A">
              <w:t>Постурална замаяност, замаяност при усилие</w:t>
            </w:r>
          </w:p>
        </w:tc>
        <w:tc>
          <w:tcPr>
            <w:tcW w:w="1408" w:type="dxa"/>
          </w:tcPr>
          <w:p w14:paraId="0C154DA3" w14:textId="30EB6F16" w:rsidR="00001B5A" w:rsidRPr="00001B5A" w:rsidRDefault="00001B5A" w:rsidP="00001B5A">
            <w:r w:rsidRPr="00001B5A">
              <w:t>Нечести</w:t>
            </w:r>
          </w:p>
        </w:tc>
        <w:tc>
          <w:tcPr>
            <w:tcW w:w="1385" w:type="dxa"/>
          </w:tcPr>
          <w:p w14:paraId="28502947" w14:textId="5311705D" w:rsidR="00001B5A" w:rsidRPr="00001B5A" w:rsidRDefault="00001B5A" w:rsidP="00001B5A">
            <w:r w:rsidRPr="00001B5A">
              <w:t>-</w:t>
            </w:r>
          </w:p>
        </w:tc>
        <w:tc>
          <w:tcPr>
            <w:tcW w:w="1286" w:type="dxa"/>
          </w:tcPr>
          <w:p w14:paraId="264C5213" w14:textId="5F1083AA" w:rsidR="00001B5A" w:rsidRPr="00001B5A" w:rsidRDefault="00001B5A" w:rsidP="00001B5A">
            <w:r w:rsidRPr="00001B5A">
              <w:t>-</w:t>
            </w:r>
          </w:p>
        </w:tc>
        <w:tc>
          <w:tcPr>
            <w:tcW w:w="1284" w:type="dxa"/>
          </w:tcPr>
          <w:p w14:paraId="58F56F1A" w14:textId="1797EF78" w:rsidR="00001B5A" w:rsidRPr="00001B5A" w:rsidRDefault="00001B5A" w:rsidP="00001B5A">
            <w:r w:rsidRPr="00001B5A">
              <w:t>-</w:t>
            </w:r>
          </w:p>
        </w:tc>
      </w:tr>
      <w:tr w:rsidR="00001B5A" w14:paraId="0FB128B7" w14:textId="77777777" w:rsidTr="00001B5A">
        <w:tc>
          <w:tcPr>
            <w:tcW w:w="1901" w:type="dxa"/>
            <w:vMerge/>
          </w:tcPr>
          <w:p w14:paraId="4D5E7BF4" w14:textId="77777777" w:rsidR="00001B5A" w:rsidRPr="00001B5A" w:rsidRDefault="00001B5A" w:rsidP="00001B5A"/>
        </w:tc>
        <w:tc>
          <w:tcPr>
            <w:tcW w:w="2312" w:type="dxa"/>
          </w:tcPr>
          <w:p w14:paraId="3CC61668" w14:textId="3ACA98D9" w:rsidR="00001B5A" w:rsidRPr="00001B5A" w:rsidRDefault="00001B5A" w:rsidP="00001B5A">
            <w:r w:rsidRPr="00001B5A">
              <w:t>Дисгеузия</w:t>
            </w:r>
          </w:p>
        </w:tc>
        <w:tc>
          <w:tcPr>
            <w:tcW w:w="1408" w:type="dxa"/>
          </w:tcPr>
          <w:p w14:paraId="16567AA9" w14:textId="095696E6" w:rsidR="00001B5A" w:rsidRPr="00001B5A" w:rsidRDefault="00001B5A" w:rsidP="00001B5A">
            <w:r w:rsidRPr="00001B5A">
              <w:t>Нечести</w:t>
            </w:r>
          </w:p>
        </w:tc>
        <w:tc>
          <w:tcPr>
            <w:tcW w:w="1385" w:type="dxa"/>
          </w:tcPr>
          <w:p w14:paraId="0EAC67EF" w14:textId="59E7B5C4" w:rsidR="00001B5A" w:rsidRPr="00001B5A" w:rsidRDefault="00001B5A" w:rsidP="00001B5A">
            <w:r w:rsidRPr="00001B5A">
              <w:t>Нечести</w:t>
            </w:r>
          </w:p>
        </w:tc>
        <w:tc>
          <w:tcPr>
            <w:tcW w:w="1286" w:type="dxa"/>
            <w:vAlign w:val="center"/>
          </w:tcPr>
          <w:p w14:paraId="071BFAB1" w14:textId="29351398" w:rsidR="00001B5A" w:rsidRPr="00001B5A" w:rsidRDefault="00001B5A" w:rsidP="00001B5A">
            <w:r w:rsidRPr="00001B5A">
              <w:t>-</w:t>
            </w:r>
          </w:p>
        </w:tc>
        <w:tc>
          <w:tcPr>
            <w:tcW w:w="1284" w:type="dxa"/>
            <w:vAlign w:val="center"/>
          </w:tcPr>
          <w:p w14:paraId="576D1AFC" w14:textId="743D7D91" w:rsidR="00001B5A" w:rsidRPr="00001B5A" w:rsidRDefault="00001B5A" w:rsidP="00001B5A">
            <w:r w:rsidRPr="00001B5A">
              <w:t>-</w:t>
            </w:r>
          </w:p>
        </w:tc>
      </w:tr>
      <w:tr w:rsidR="00001B5A" w14:paraId="6E684D89" w14:textId="77777777" w:rsidTr="00001B5A">
        <w:tc>
          <w:tcPr>
            <w:tcW w:w="1901" w:type="dxa"/>
            <w:vMerge/>
          </w:tcPr>
          <w:p w14:paraId="1A73AEED" w14:textId="77777777" w:rsidR="00001B5A" w:rsidRPr="00001B5A" w:rsidRDefault="00001B5A" w:rsidP="00001B5A"/>
        </w:tc>
        <w:tc>
          <w:tcPr>
            <w:tcW w:w="2312" w:type="dxa"/>
          </w:tcPr>
          <w:p w14:paraId="630A87A6" w14:textId="76070B39" w:rsidR="00001B5A" w:rsidRPr="00001B5A" w:rsidRDefault="00001B5A" w:rsidP="00001B5A">
            <w:r w:rsidRPr="00001B5A">
              <w:t>Екстрапирамидна симптоматика</w:t>
            </w:r>
          </w:p>
        </w:tc>
        <w:tc>
          <w:tcPr>
            <w:tcW w:w="1408" w:type="dxa"/>
          </w:tcPr>
          <w:p w14:paraId="2602C512" w14:textId="77777777" w:rsidR="00001B5A" w:rsidRPr="00001B5A" w:rsidRDefault="00001B5A" w:rsidP="00001B5A"/>
        </w:tc>
        <w:tc>
          <w:tcPr>
            <w:tcW w:w="1385" w:type="dxa"/>
          </w:tcPr>
          <w:p w14:paraId="534F0E3E" w14:textId="07468B1D" w:rsidR="00001B5A" w:rsidRPr="00001B5A" w:rsidRDefault="00001B5A" w:rsidP="00001B5A">
            <w:r w:rsidRPr="00001B5A">
              <w:t>С неизвестна честота</w:t>
            </w:r>
          </w:p>
        </w:tc>
        <w:tc>
          <w:tcPr>
            <w:tcW w:w="1286" w:type="dxa"/>
          </w:tcPr>
          <w:p w14:paraId="1AE23E09" w14:textId="77777777" w:rsidR="00001B5A" w:rsidRPr="00001B5A" w:rsidRDefault="00001B5A" w:rsidP="00001B5A"/>
        </w:tc>
        <w:tc>
          <w:tcPr>
            <w:tcW w:w="1284" w:type="dxa"/>
          </w:tcPr>
          <w:p w14:paraId="7472AD1E" w14:textId="38537F53" w:rsidR="00001B5A" w:rsidRPr="00001B5A" w:rsidRDefault="00001B5A" w:rsidP="00001B5A">
            <w:r w:rsidRPr="00001B5A">
              <w:t>-</w:t>
            </w:r>
          </w:p>
        </w:tc>
      </w:tr>
      <w:tr w:rsidR="00001B5A" w14:paraId="399CF299" w14:textId="77777777" w:rsidTr="00001B5A">
        <w:tc>
          <w:tcPr>
            <w:tcW w:w="1901" w:type="dxa"/>
            <w:vMerge/>
          </w:tcPr>
          <w:p w14:paraId="32736181" w14:textId="77777777" w:rsidR="00001B5A" w:rsidRPr="00001B5A" w:rsidRDefault="00001B5A" w:rsidP="00001B5A"/>
        </w:tc>
        <w:tc>
          <w:tcPr>
            <w:tcW w:w="2312" w:type="dxa"/>
          </w:tcPr>
          <w:p w14:paraId="0F705886" w14:textId="764857EF" w:rsidR="00001B5A" w:rsidRPr="00001B5A" w:rsidRDefault="00001B5A" w:rsidP="00001B5A">
            <w:r w:rsidRPr="00001B5A">
              <w:t>Главоболие</w:t>
            </w:r>
          </w:p>
        </w:tc>
        <w:tc>
          <w:tcPr>
            <w:tcW w:w="1408" w:type="dxa"/>
          </w:tcPr>
          <w:p w14:paraId="6400CB2B" w14:textId="50626249" w:rsidR="00001B5A" w:rsidRPr="00001B5A" w:rsidRDefault="00001B5A" w:rsidP="00001B5A">
            <w:r w:rsidRPr="00001B5A">
              <w:t>Чести</w:t>
            </w:r>
          </w:p>
        </w:tc>
        <w:tc>
          <w:tcPr>
            <w:tcW w:w="1385" w:type="dxa"/>
          </w:tcPr>
          <w:p w14:paraId="0D7F1D32" w14:textId="69616B1A" w:rsidR="00001B5A" w:rsidRPr="00001B5A" w:rsidRDefault="00001B5A" w:rsidP="00001B5A">
            <w:r w:rsidRPr="00001B5A">
              <w:t>Чести</w:t>
            </w:r>
          </w:p>
        </w:tc>
        <w:tc>
          <w:tcPr>
            <w:tcW w:w="1286" w:type="dxa"/>
          </w:tcPr>
          <w:p w14:paraId="608FC235" w14:textId="1D0F34D2" w:rsidR="00001B5A" w:rsidRPr="00001B5A" w:rsidRDefault="00001B5A" w:rsidP="00001B5A">
            <w:r>
              <w:t>-</w:t>
            </w:r>
          </w:p>
        </w:tc>
        <w:tc>
          <w:tcPr>
            <w:tcW w:w="1284" w:type="dxa"/>
          </w:tcPr>
          <w:p w14:paraId="061A4A31" w14:textId="6BC97F44" w:rsidR="00001B5A" w:rsidRPr="00001B5A" w:rsidRDefault="00001B5A" w:rsidP="00001B5A">
            <w:r w:rsidRPr="00001B5A">
              <w:t>Редки</w:t>
            </w:r>
          </w:p>
        </w:tc>
      </w:tr>
      <w:tr w:rsidR="00001B5A" w14:paraId="582DD2F9" w14:textId="77777777" w:rsidTr="00001B5A">
        <w:tc>
          <w:tcPr>
            <w:tcW w:w="1901" w:type="dxa"/>
            <w:vMerge/>
          </w:tcPr>
          <w:p w14:paraId="5513A548" w14:textId="77777777" w:rsidR="00001B5A" w:rsidRPr="00001B5A" w:rsidRDefault="00001B5A" w:rsidP="00001B5A"/>
        </w:tc>
        <w:tc>
          <w:tcPr>
            <w:tcW w:w="2312" w:type="dxa"/>
          </w:tcPr>
          <w:p w14:paraId="6DB8A2DB" w14:textId="2C2443A6" w:rsidR="00001B5A" w:rsidRPr="00001B5A" w:rsidRDefault="00001B5A" w:rsidP="00001B5A">
            <w:r w:rsidRPr="00001B5A">
              <w:t>Хипертония</w:t>
            </w:r>
          </w:p>
        </w:tc>
        <w:tc>
          <w:tcPr>
            <w:tcW w:w="1408" w:type="dxa"/>
          </w:tcPr>
          <w:p w14:paraId="5F4C9462" w14:textId="61B4D988" w:rsidR="00001B5A" w:rsidRPr="00001B5A" w:rsidRDefault="00001B5A" w:rsidP="00001B5A">
            <w:r>
              <w:t>-</w:t>
            </w:r>
          </w:p>
        </w:tc>
        <w:tc>
          <w:tcPr>
            <w:tcW w:w="1385" w:type="dxa"/>
          </w:tcPr>
          <w:p w14:paraId="17E551F0" w14:textId="78BAB37F" w:rsidR="00001B5A" w:rsidRPr="00001B5A" w:rsidRDefault="00001B5A" w:rsidP="00001B5A">
            <w:r w:rsidRPr="00001B5A">
              <w:t>Много редки</w:t>
            </w:r>
          </w:p>
        </w:tc>
        <w:tc>
          <w:tcPr>
            <w:tcW w:w="1286" w:type="dxa"/>
          </w:tcPr>
          <w:p w14:paraId="538531F6" w14:textId="074C107E" w:rsidR="00001B5A" w:rsidRPr="00001B5A" w:rsidRDefault="00001B5A" w:rsidP="00001B5A">
            <w:r>
              <w:t>-</w:t>
            </w:r>
          </w:p>
        </w:tc>
        <w:tc>
          <w:tcPr>
            <w:tcW w:w="1284" w:type="dxa"/>
          </w:tcPr>
          <w:p w14:paraId="37DA9909" w14:textId="6C784824" w:rsidR="00001B5A" w:rsidRPr="00001B5A" w:rsidRDefault="00001B5A" w:rsidP="00001B5A">
            <w:r>
              <w:t>-</w:t>
            </w:r>
          </w:p>
        </w:tc>
      </w:tr>
      <w:tr w:rsidR="00001B5A" w14:paraId="2E248FF2" w14:textId="77777777" w:rsidTr="00001B5A">
        <w:tc>
          <w:tcPr>
            <w:tcW w:w="1901" w:type="dxa"/>
            <w:vMerge/>
          </w:tcPr>
          <w:p w14:paraId="71037917" w14:textId="77777777" w:rsidR="00001B5A" w:rsidRPr="00001B5A" w:rsidRDefault="00001B5A" w:rsidP="00001B5A"/>
        </w:tc>
        <w:tc>
          <w:tcPr>
            <w:tcW w:w="2312" w:type="dxa"/>
            <w:vAlign w:val="center"/>
          </w:tcPr>
          <w:p w14:paraId="2D495101" w14:textId="06E1DAB3" w:rsidR="00001B5A" w:rsidRPr="00001B5A" w:rsidRDefault="00001B5A" w:rsidP="00001B5A">
            <w:r w:rsidRPr="00001B5A">
              <w:t>Летаргия</w:t>
            </w:r>
          </w:p>
        </w:tc>
        <w:tc>
          <w:tcPr>
            <w:tcW w:w="1408" w:type="dxa"/>
            <w:vAlign w:val="center"/>
          </w:tcPr>
          <w:p w14:paraId="70B571B2" w14:textId="218FC817" w:rsidR="00001B5A" w:rsidRPr="00001B5A" w:rsidRDefault="00001B5A" w:rsidP="00001B5A">
            <w:r w:rsidRPr="00001B5A">
              <w:t>Нечести</w:t>
            </w:r>
          </w:p>
        </w:tc>
        <w:tc>
          <w:tcPr>
            <w:tcW w:w="1385" w:type="dxa"/>
            <w:vAlign w:val="center"/>
          </w:tcPr>
          <w:p w14:paraId="7BD7ADCD" w14:textId="2295EBDF" w:rsidR="00001B5A" w:rsidRPr="00001B5A" w:rsidRDefault="00001B5A" w:rsidP="00001B5A">
            <w:r>
              <w:t>-</w:t>
            </w:r>
          </w:p>
        </w:tc>
        <w:tc>
          <w:tcPr>
            <w:tcW w:w="1286" w:type="dxa"/>
            <w:vAlign w:val="center"/>
          </w:tcPr>
          <w:p w14:paraId="1C33804B" w14:textId="3654B20C" w:rsidR="00001B5A" w:rsidRPr="00001B5A" w:rsidRDefault="00001B5A" w:rsidP="00001B5A">
            <w:r>
              <w:t>-</w:t>
            </w:r>
          </w:p>
        </w:tc>
        <w:tc>
          <w:tcPr>
            <w:tcW w:w="1284" w:type="dxa"/>
            <w:vAlign w:val="center"/>
          </w:tcPr>
          <w:p w14:paraId="7ECD8998" w14:textId="454CA070" w:rsidR="00001B5A" w:rsidRPr="00001B5A" w:rsidRDefault="00001B5A" w:rsidP="00001B5A">
            <w:r>
              <w:t>-</w:t>
            </w:r>
          </w:p>
        </w:tc>
      </w:tr>
      <w:tr w:rsidR="00001B5A" w14:paraId="2A4F45F6" w14:textId="77777777" w:rsidTr="00001B5A">
        <w:tc>
          <w:tcPr>
            <w:tcW w:w="1901" w:type="dxa"/>
            <w:vMerge/>
          </w:tcPr>
          <w:p w14:paraId="4BB2F6FA" w14:textId="77777777" w:rsidR="00001B5A" w:rsidRPr="00001B5A" w:rsidRDefault="00001B5A" w:rsidP="00001B5A"/>
        </w:tc>
        <w:tc>
          <w:tcPr>
            <w:tcW w:w="2312" w:type="dxa"/>
          </w:tcPr>
          <w:p w14:paraId="2BB9BA46" w14:textId="2534D3C4" w:rsidR="00001B5A" w:rsidRPr="00001B5A" w:rsidRDefault="00001B5A" w:rsidP="00001B5A">
            <w:r w:rsidRPr="00001B5A">
              <w:t>Парестезии</w:t>
            </w:r>
          </w:p>
        </w:tc>
        <w:tc>
          <w:tcPr>
            <w:tcW w:w="1408" w:type="dxa"/>
          </w:tcPr>
          <w:p w14:paraId="0F2BE706" w14:textId="76ACDCF8" w:rsidR="00001B5A" w:rsidRPr="00001B5A" w:rsidRDefault="00001B5A" w:rsidP="00001B5A">
            <w:r w:rsidRPr="00001B5A">
              <w:t>Нечести</w:t>
            </w:r>
          </w:p>
        </w:tc>
        <w:tc>
          <w:tcPr>
            <w:tcW w:w="1385" w:type="dxa"/>
          </w:tcPr>
          <w:p w14:paraId="224A919F" w14:textId="60A5FCF8" w:rsidR="00001B5A" w:rsidRPr="00001B5A" w:rsidRDefault="00001B5A" w:rsidP="00001B5A">
            <w:r w:rsidRPr="00001B5A">
              <w:t>Нечести</w:t>
            </w:r>
          </w:p>
        </w:tc>
        <w:tc>
          <w:tcPr>
            <w:tcW w:w="1286" w:type="dxa"/>
            <w:vAlign w:val="center"/>
          </w:tcPr>
          <w:p w14:paraId="21C13C55" w14:textId="4AED6047" w:rsidR="00001B5A" w:rsidRPr="00001B5A" w:rsidRDefault="00001B5A" w:rsidP="00001B5A">
            <w:r>
              <w:t>-</w:t>
            </w:r>
          </w:p>
        </w:tc>
        <w:tc>
          <w:tcPr>
            <w:tcW w:w="1284" w:type="dxa"/>
          </w:tcPr>
          <w:p w14:paraId="0D344BDE" w14:textId="5C713B5F" w:rsidR="00001B5A" w:rsidRPr="00001B5A" w:rsidRDefault="00001B5A" w:rsidP="00001B5A">
            <w:r w:rsidRPr="00001B5A">
              <w:t>Редки</w:t>
            </w:r>
          </w:p>
        </w:tc>
      </w:tr>
      <w:tr w:rsidR="00001B5A" w14:paraId="029251CF" w14:textId="77777777" w:rsidTr="00001B5A">
        <w:tc>
          <w:tcPr>
            <w:tcW w:w="1901" w:type="dxa"/>
            <w:vMerge/>
          </w:tcPr>
          <w:p w14:paraId="3E3BBEB1" w14:textId="77777777" w:rsidR="00001B5A" w:rsidRPr="00001B5A" w:rsidRDefault="00001B5A" w:rsidP="00001B5A"/>
        </w:tc>
        <w:tc>
          <w:tcPr>
            <w:tcW w:w="2312" w:type="dxa"/>
          </w:tcPr>
          <w:p w14:paraId="150F5B5A" w14:textId="7EFF9070" w:rsidR="00001B5A" w:rsidRPr="00001B5A" w:rsidRDefault="00001B5A" w:rsidP="00001B5A">
            <w:r w:rsidRPr="00001B5A">
              <w:t>Периферна невропатия, невропатия</w:t>
            </w:r>
          </w:p>
        </w:tc>
        <w:tc>
          <w:tcPr>
            <w:tcW w:w="1408" w:type="dxa"/>
          </w:tcPr>
          <w:p w14:paraId="09305760" w14:textId="2D550C3A" w:rsidR="00001B5A" w:rsidRPr="00001B5A" w:rsidRDefault="00001B5A" w:rsidP="00001B5A">
            <w:r w:rsidRPr="00001B5A">
              <w:t>Нечести</w:t>
            </w:r>
          </w:p>
        </w:tc>
        <w:tc>
          <w:tcPr>
            <w:tcW w:w="1385" w:type="dxa"/>
          </w:tcPr>
          <w:p w14:paraId="1E94C2E3" w14:textId="32C2EA82" w:rsidR="00001B5A" w:rsidRPr="00001B5A" w:rsidRDefault="00001B5A" w:rsidP="00001B5A">
            <w:r w:rsidRPr="00001B5A">
              <w:t xml:space="preserve">Много </w:t>
            </w:r>
            <w:r w:rsidRPr="00001B5A">
              <w:rPr>
                <w:i/>
                <w:iCs/>
              </w:rPr>
              <w:t>редки</w:t>
            </w:r>
          </w:p>
        </w:tc>
        <w:tc>
          <w:tcPr>
            <w:tcW w:w="1286" w:type="dxa"/>
          </w:tcPr>
          <w:p w14:paraId="4C053D1B" w14:textId="7AAB441B" w:rsidR="00001B5A" w:rsidRPr="00001B5A" w:rsidRDefault="00001B5A" w:rsidP="00001B5A">
            <w:r w:rsidRPr="00001B5A">
              <w:t>-</w:t>
            </w:r>
          </w:p>
        </w:tc>
        <w:tc>
          <w:tcPr>
            <w:tcW w:w="1284" w:type="dxa"/>
          </w:tcPr>
          <w:p w14:paraId="000608F5" w14:textId="1760B992" w:rsidR="00001B5A" w:rsidRPr="00001B5A" w:rsidRDefault="00001B5A" w:rsidP="00001B5A">
            <w:r w:rsidRPr="00001B5A">
              <w:t>-</w:t>
            </w:r>
          </w:p>
        </w:tc>
      </w:tr>
      <w:tr w:rsidR="00001B5A" w14:paraId="0D827DCA" w14:textId="77777777" w:rsidTr="00001B5A">
        <w:tc>
          <w:tcPr>
            <w:tcW w:w="1901" w:type="dxa"/>
            <w:vMerge/>
          </w:tcPr>
          <w:p w14:paraId="42592B85" w14:textId="77777777" w:rsidR="00001B5A" w:rsidRPr="00001B5A" w:rsidRDefault="00001B5A" w:rsidP="00001B5A"/>
        </w:tc>
        <w:tc>
          <w:tcPr>
            <w:tcW w:w="2312" w:type="dxa"/>
          </w:tcPr>
          <w:p w14:paraId="71E77316" w14:textId="74BBCFF5" w:rsidR="00001B5A" w:rsidRPr="00001B5A" w:rsidRDefault="00001B5A" w:rsidP="00001B5A">
            <w:r w:rsidRPr="00001B5A">
              <w:t>Сомнолентност</w:t>
            </w:r>
          </w:p>
        </w:tc>
        <w:tc>
          <w:tcPr>
            <w:tcW w:w="1408" w:type="dxa"/>
          </w:tcPr>
          <w:p w14:paraId="5736FE97" w14:textId="6425D380" w:rsidR="00001B5A" w:rsidRPr="00001B5A" w:rsidRDefault="00001B5A" w:rsidP="00001B5A">
            <w:r w:rsidRPr="00001B5A">
              <w:t>Нечести</w:t>
            </w:r>
          </w:p>
        </w:tc>
        <w:tc>
          <w:tcPr>
            <w:tcW w:w="1385" w:type="dxa"/>
          </w:tcPr>
          <w:p w14:paraId="73D1BA66" w14:textId="1A2FCC1D" w:rsidR="00001B5A" w:rsidRPr="00001B5A" w:rsidRDefault="00001B5A" w:rsidP="00001B5A">
            <w:r w:rsidRPr="00001B5A">
              <w:t>Чести</w:t>
            </w:r>
          </w:p>
        </w:tc>
        <w:tc>
          <w:tcPr>
            <w:tcW w:w="1286" w:type="dxa"/>
            <w:vAlign w:val="center"/>
          </w:tcPr>
          <w:p w14:paraId="4FE8C933" w14:textId="44F50BBA" w:rsidR="00001B5A" w:rsidRPr="00001B5A" w:rsidRDefault="00001B5A" w:rsidP="00001B5A">
            <w:r>
              <w:t>-</w:t>
            </w:r>
          </w:p>
        </w:tc>
        <w:tc>
          <w:tcPr>
            <w:tcW w:w="1284" w:type="dxa"/>
            <w:vAlign w:val="center"/>
          </w:tcPr>
          <w:p w14:paraId="307B83F8" w14:textId="3AEBDC43" w:rsidR="00001B5A" w:rsidRPr="00001B5A" w:rsidRDefault="00001B5A" w:rsidP="00001B5A">
            <w:r>
              <w:t>-</w:t>
            </w:r>
          </w:p>
        </w:tc>
      </w:tr>
      <w:tr w:rsidR="00001B5A" w14:paraId="7324E0EC" w14:textId="77777777" w:rsidTr="00001B5A">
        <w:tc>
          <w:tcPr>
            <w:tcW w:w="1901" w:type="dxa"/>
            <w:vMerge/>
          </w:tcPr>
          <w:p w14:paraId="622066CD" w14:textId="77777777" w:rsidR="00001B5A" w:rsidRPr="00001B5A" w:rsidRDefault="00001B5A" w:rsidP="00001B5A"/>
        </w:tc>
        <w:tc>
          <w:tcPr>
            <w:tcW w:w="2312" w:type="dxa"/>
          </w:tcPr>
          <w:p w14:paraId="1014BE10" w14:textId="2544EE2A" w:rsidR="00001B5A" w:rsidRPr="00001B5A" w:rsidRDefault="00001B5A" w:rsidP="00001B5A">
            <w:r w:rsidRPr="00001B5A">
              <w:t>Синкоп</w:t>
            </w:r>
          </w:p>
        </w:tc>
        <w:tc>
          <w:tcPr>
            <w:tcW w:w="1408" w:type="dxa"/>
          </w:tcPr>
          <w:p w14:paraId="06CC1B65" w14:textId="6071836B" w:rsidR="00001B5A" w:rsidRPr="00001B5A" w:rsidRDefault="00001B5A" w:rsidP="00001B5A">
            <w:r w:rsidRPr="00001B5A">
              <w:t>Нечести</w:t>
            </w:r>
          </w:p>
        </w:tc>
        <w:tc>
          <w:tcPr>
            <w:tcW w:w="1385" w:type="dxa"/>
          </w:tcPr>
          <w:p w14:paraId="5F43B247" w14:textId="7DCB889E" w:rsidR="00001B5A" w:rsidRPr="00001B5A" w:rsidRDefault="00001B5A" w:rsidP="00001B5A">
            <w:r w:rsidRPr="00001B5A">
              <w:t>Нечести</w:t>
            </w:r>
          </w:p>
        </w:tc>
        <w:tc>
          <w:tcPr>
            <w:tcW w:w="1286" w:type="dxa"/>
            <w:vAlign w:val="center"/>
          </w:tcPr>
          <w:p w14:paraId="431B3DA9" w14:textId="3CFE9273" w:rsidR="00001B5A" w:rsidRPr="00001B5A" w:rsidRDefault="00001B5A" w:rsidP="00001B5A">
            <w:r>
              <w:t>-</w:t>
            </w:r>
          </w:p>
        </w:tc>
        <w:tc>
          <w:tcPr>
            <w:tcW w:w="1284" w:type="dxa"/>
            <w:vAlign w:val="center"/>
          </w:tcPr>
          <w:p w14:paraId="07195D81" w14:textId="52BF7084" w:rsidR="00001B5A" w:rsidRPr="00001B5A" w:rsidRDefault="00001B5A" w:rsidP="00001B5A">
            <w:r>
              <w:t>-</w:t>
            </w:r>
          </w:p>
        </w:tc>
      </w:tr>
      <w:tr w:rsidR="00001B5A" w14:paraId="5098385C" w14:textId="77777777" w:rsidTr="00001B5A">
        <w:tc>
          <w:tcPr>
            <w:tcW w:w="1901" w:type="dxa"/>
            <w:vMerge/>
          </w:tcPr>
          <w:p w14:paraId="68D5AD60" w14:textId="77777777" w:rsidR="00001B5A" w:rsidRPr="00001B5A" w:rsidRDefault="00001B5A" w:rsidP="00001B5A"/>
        </w:tc>
        <w:tc>
          <w:tcPr>
            <w:tcW w:w="2312" w:type="dxa"/>
            <w:vAlign w:val="center"/>
          </w:tcPr>
          <w:p w14:paraId="68692E97" w14:textId="2B940461" w:rsidR="00001B5A" w:rsidRPr="00001B5A" w:rsidRDefault="00001B5A" w:rsidP="00001B5A">
            <w:r w:rsidRPr="00001B5A">
              <w:t>Тремор</w:t>
            </w:r>
          </w:p>
        </w:tc>
        <w:tc>
          <w:tcPr>
            <w:tcW w:w="1408" w:type="dxa"/>
            <w:vAlign w:val="center"/>
          </w:tcPr>
          <w:p w14:paraId="262D3438" w14:textId="125D4391" w:rsidR="00001B5A" w:rsidRPr="00001B5A" w:rsidRDefault="00001B5A" w:rsidP="00001B5A">
            <w:r>
              <w:t>-</w:t>
            </w:r>
          </w:p>
        </w:tc>
        <w:tc>
          <w:tcPr>
            <w:tcW w:w="1385" w:type="dxa"/>
            <w:vAlign w:val="center"/>
          </w:tcPr>
          <w:p w14:paraId="2F390842" w14:textId="7A9B9D14" w:rsidR="00001B5A" w:rsidRPr="00001B5A" w:rsidRDefault="00001B5A" w:rsidP="00001B5A">
            <w:r w:rsidRPr="00001B5A">
              <w:t>Нечести</w:t>
            </w:r>
          </w:p>
        </w:tc>
        <w:tc>
          <w:tcPr>
            <w:tcW w:w="1286" w:type="dxa"/>
            <w:vAlign w:val="center"/>
          </w:tcPr>
          <w:p w14:paraId="39FEA37E" w14:textId="04DD785D" w:rsidR="00001B5A" w:rsidRPr="00001B5A" w:rsidRDefault="00001B5A" w:rsidP="00001B5A">
            <w:r>
              <w:t>-</w:t>
            </w:r>
          </w:p>
        </w:tc>
        <w:tc>
          <w:tcPr>
            <w:tcW w:w="1284" w:type="dxa"/>
            <w:vAlign w:val="center"/>
          </w:tcPr>
          <w:p w14:paraId="78D2F89B" w14:textId="7D697BCD" w:rsidR="00001B5A" w:rsidRPr="00001B5A" w:rsidRDefault="00001B5A" w:rsidP="00001B5A">
            <w:r>
              <w:t>-</w:t>
            </w:r>
          </w:p>
        </w:tc>
      </w:tr>
      <w:tr w:rsidR="00001B5A" w14:paraId="3FFEA3D1" w14:textId="77777777" w:rsidTr="00001B5A">
        <w:tc>
          <w:tcPr>
            <w:tcW w:w="1901" w:type="dxa"/>
            <w:vMerge/>
          </w:tcPr>
          <w:p w14:paraId="7AB70A8B" w14:textId="77777777" w:rsidR="00001B5A" w:rsidRPr="00001B5A" w:rsidRDefault="00001B5A" w:rsidP="00001B5A"/>
        </w:tc>
        <w:tc>
          <w:tcPr>
            <w:tcW w:w="2312" w:type="dxa"/>
            <w:vAlign w:val="center"/>
          </w:tcPr>
          <w:p w14:paraId="5B1C70A1" w14:textId="7F4821AD" w:rsidR="00001B5A" w:rsidRPr="00001B5A" w:rsidRDefault="00001B5A" w:rsidP="00001B5A">
            <w:r w:rsidRPr="00001B5A">
              <w:t>Хипоестезия</w:t>
            </w:r>
          </w:p>
        </w:tc>
        <w:tc>
          <w:tcPr>
            <w:tcW w:w="1408" w:type="dxa"/>
            <w:vAlign w:val="center"/>
          </w:tcPr>
          <w:p w14:paraId="6D19AD52" w14:textId="2B1056A2" w:rsidR="00001B5A" w:rsidRPr="00001B5A" w:rsidRDefault="00001B5A" w:rsidP="00001B5A">
            <w:r>
              <w:t>-</w:t>
            </w:r>
          </w:p>
        </w:tc>
        <w:tc>
          <w:tcPr>
            <w:tcW w:w="1385" w:type="dxa"/>
            <w:vAlign w:val="center"/>
          </w:tcPr>
          <w:p w14:paraId="0D1B2505" w14:textId="0C435EC9" w:rsidR="00001B5A" w:rsidRPr="00001B5A" w:rsidRDefault="00001B5A" w:rsidP="00001B5A">
            <w:r w:rsidRPr="00001B5A">
              <w:t>Нечести</w:t>
            </w:r>
          </w:p>
        </w:tc>
        <w:tc>
          <w:tcPr>
            <w:tcW w:w="1286" w:type="dxa"/>
            <w:vAlign w:val="center"/>
          </w:tcPr>
          <w:p w14:paraId="6567D89A" w14:textId="14A31D6A" w:rsidR="00001B5A" w:rsidRPr="00001B5A" w:rsidRDefault="00001B5A" w:rsidP="00001B5A">
            <w:r>
              <w:t>-</w:t>
            </w:r>
          </w:p>
        </w:tc>
        <w:tc>
          <w:tcPr>
            <w:tcW w:w="1284" w:type="dxa"/>
            <w:vAlign w:val="center"/>
          </w:tcPr>
          <w:p w14:paraId="5BED7717" w14:textId="7FF3CBCB" w:rsidR="00001B5A" w:rsidRPr="00001B5A" w:rsidRDefault="00001B5A" w:rsidP="00001B5A">
            <w:r>
              <w:t>-</w:t>
            </w:r>
          </w:p>
        </w:tc>
      </w:tr>
      <w:tr w:rsidR="00001B5A" w14:paraId="41EDBB22" w14:textId="77777777" w:rsidTr="00001B5A">
        <w:tc>
          <w:tcPr>
            <w:tcW w:w="1901" w:type="dxa"/>
            <w:vMerge w:val="restart"/>
          </w:tcPr>
          <w:p w14:paraId="26DF696F" w14:textId="6916F690" w:rsidR="00001B5A" w:rsidRPr="00001B5A" w:rsidRDefault="00001B5A" w:rsidP="00001B5A">
            <w:r w:rsidRPr="00001B5A">
              <w:rPr>
                <w:szCs w:val="20"/>
              </w:rPr>
              <w:t>Нарушения на очите</w:t>
            </w:r>
          </w:p>
        </w:tc>
        <w:tc>
          <w:tcPr>
            <w:tcW w:w="2312" w:type="dxa"/>
          </w:tcPr>
          <w:p w14:paraId="63DC9F5D" w14:textId="30FDD7EB" w:rsidR="00001B5A" w:rsidRPr="00001B5A" w:rsidRDefault="00001B5A" w:rsidP="00001B5A">
            <w:r w:rsidRPr="00001B5A">
              <w:rPr>
                <w:szCs w:val="20"/>
              </w:rPr>
              <w:t>Остра закритоъгълна глаукома</w:t>
            </w:r>
          </w:p>
        </w:tc>
        <w:tc>
          <w:tcPr>
            <w:tcW w:w="1408" w:type="dxa"/>
          </w:tcPr>
          <w:p w14:paraId="21DA9D09" w14:textId="77777777" w:rsidR="00001B5A" w:rsidRPr="00001B5A" w:rsidRDefault="00001B5A" w:rsidP="00001B5A"/>
        </w:tc>
        <w:tc>
          <w:tcPr>
            <w:tcW w:w="1385" w:type="dxa"/>
          </w:tcPr>
          <w:p w14:paraId="5AC72B79" w14:textId="2A8562DD" w:rsidR="00001B5A" w:rsidRPr="00001B5A" w:rsidRDefault="00001B5A" w:rsidP="00001B5A">
            <w:r>
              <w:rPr>
                <w:szCs w:val="20"/>
              </w:rPr>
              <w:t>-</w:t>
            </w:r>
          </w:p>
        </w:tc>
        <w:tc>
          <w:tcPr>
            <w:tcW w:w="1286" w:type="dxa"/>
          </w:tcPr>
          <w:p w14:paraId="25DBAC8E" w14:textId="6BCA4EE3" w:rsidR="00001B5A" w:rsidRPr="00001B5A" w:rsidRDefault="00001B5A" w:rsidP="00001B5A">
            <w:r>
              <w:rPr>
                <w:szCs w:val="20"/>
              </w:rPr>
              <w:t>-</w:t>
            </w:r>
          </w:p>
        </w:tc>
        <w:tc>
          <w:tcPr>
            <w:tcW w:w="1284" w:type="dxa"/>
          </w:tcPr>
          <w:p w14:paraId="77779721" w14:textId="3092E033" w:rsidR="00001B5A" w:rsidRPr="00001B5A" w:rsidRDefault="00001B5A" w:rsidP="00001B5A">
            <w:r w:rsidRPr="00001B5A">
              <w:rPr>
                <w:szCs w:val="20"/>
              </w:rPr>
              <w:t>с неизвестна честота</w:t>
            </w:r>
          </w:p>
        </w:tc>
      </w:tr>
      <w:tr w:rsidR="00001B5A" w14:paraId="62ABD744" w14:textId="77777777" w:rsidTr="00001B5A">
        <w:tc>
          <w:tcPr>
            <w:tcW w:w="1901" w:type="dxa"/>
            <w:vMerge/>
          </w:tcPr>
          <w:p w14:paraId="5830E1CA" w14:textId="77777777" w:rsidR="00001B5A" w:rsidRPr="00001B5A" w:rsidRDefault="00001B5A" w:rsidP="00001B5A"/>
        </w:tc>
        <w:tc>
          <w:tcPr>
            <w:tcW w:w="2312" w:type="dxa"/>
            <w:vAlign w:val="center"/>
          </w:tcPr>
          <w:p w14:paraId="6652E570" w14:textId="0DAFC079" w:rsidR="00001B5A" w:rsidRPr="00001B5A" w:rsidRDefault="00001B5A" w:rsidP="00001B5A">
            <w:r w:rsidRPr="00001B5A">
              <w:rPr>
                <w:szCs w:val="20"/>
              </w:rPr>
              <w:t>Зрителни нарушения</w:t>
            </w:r>
          </w:p>
        </w:tc>
        <w:tc>
          <w:tcPr>
            <w:tcW w:w="1408" w:type="dxa"/>
            <w:vAlign w:val="center"/>
          </w:tcPr>
          <w:p w14:paraId="1538D87A" w14:textId="20ECF629" w:rsidR="00001B5A" w:rsidRPr="00001B5A" w:rsidRDefault="00001B5A" w:rsidP="00001B5A">
            <w:r>
              <w:rPr>
                <w:szCs w:val="20"/>
              </w:rPr>
              <w:t>-</w:t>
            </w:r>
          </w:p>
        </w:tc>
        <w:tc>
          <w:tcPr>
            <w:tcW w:w="1385" w:type="dxa"/>
            <w:vAlign w:val="center"/>
          </w:tcPr>
          <w:p w14:paraId="40D56B2E" w14:textId="4A78804E" w:rsidR="00001B5A" w:rsidRPr="00001B5A" w:rsidRDefault="00001B5A" w:rsidP="00001B5A">
            <w:r w:rsidRPr="00001B5A">
              <w:rPr>
                <w:szCs w:val="20"/>
              </w:rPr>
              <w:t>Нечести</w:t>
            </w:r>
          </w:p>
        </w:tc>
        <w:tc>
          <w:tcPr>
            <w:tcW w:w="1286" w:type="dxa"/>
            <w:vAlign w:val="center"/>
          </w:tcPr>
          <w:p w14:paraId="567D99A7" w14:textId="357B3A35" w:rsidR="00001B5A" w:rsidRPr="00001B5A" w:rsidRDefault="00001B5A" w:rsidP="00001B5A">
            <w:r>
              <w:rPr>
                <w:szCs w:val="20"/>
              </w:rPr>
              <w:t>-</w:t>
            </w:r>
          </w:p>
        </w:tc>
        <w:tc>
          <w:tcPr>
            <w:tcW w:w="1284" w:type="dxa"/>
            <w:vAlign w:val="center"/>
          </w:tcPr>
          <w:p w14:paraId="2B7C829F" w14:textId="18EFFE83" w:rsidR="00001B5A" w:rsidRPr="00001B5A" w:rsidRDefault="00001B5A" w:rsidP="00001B5A">
            <w:r>
              <w:rPr>
                <w:szCs w:val="20"/>
              </w:rPr>
              <w:t>-</w:t>
            </w:r>
          </w:p>
        </w:tc>
      </w:tr>
      <w:tr w:rsidR="00001B5A" w14:paraId="10CA492D" w14:textId="77777777" w:rsidTr="00001B5A">
        <w:tc>
          <w:tcPr>
            <w:tcW w:w="1901" w:type="dxa"/>
            <w:vMerge/>
          </w:tcPr>
          <w:p w14:paraId="756E2CCF" w14:textId="77777777" w:rsidR="00001B5A" w:rsidRPr="00001B5A" w:rsidRDefault="00001B5A" w:rsidP="00001B5A"/>
        </w:tc>
        <w:tc>
          <w:tcPr>
            <w:tcW w:w="2312" w:type="dxa"/>
          </w:tcPr>
          <w:p w14:paraId="1EB9EAA0" w14:textId="5AFB925B" w:rsidR="00001B5A" w:rsidRPr="00001B5A" w:rsidRDefault="00001B5A" w:rsidP="00001B5A">
            <w:r w:rsidRPr="00001B5A">
              <w:rPr>
                <w:szCs w:val="20"/>
              </w:rPr>
              <w:t>Зрително увреждане</w:t>
            </w:r>
          </w:p>
        </w:tc>
        <w:tc>
          <w:tcPr>
            <w:tcW w:w="1408" w:type="dxa"/>
          </w:tcPr>
          <w:p w14:paraId="5D6AC57A" w14:textId="002AA1CD" w:rsidR="00001B5A" w:rsidRPr="00001B5A" w:rsidRDefault="00001B5A" w:rsidP="00001B5A">
            <w:r w:rsidRPr="00001B5A">
              <w:rPr>
                <w:szCs w:val="20"/>
              </w:rPr>
              <w:t>Нечести</w:t>
            </w:r>
          </w:p>
        </w:tc>
        <w:tc>
          <w:tcPr>
            <w:tcW w:w="1385" w:type="dxa"/>
          </w:tcPr>
          <w:p w14:paraId="6426D2DA" w14:textId="7E8DE8CC" w:rsidR="00001B5A" w:rsidRPr="00001B5A" w:rsidRDefault="00001B5A" w:rsidP="00001B5A">
            <w:r w:rsidRPr="00001B5A">
              <w:rPr>
                <w:szCs w:val="20"/>
              </w:rPr>
              <w:t>Нечести</w:t>
            </w:r>
          </w:p>
        </w:tc>
        <w:tc>
          <w:tcPr>
            <w:tcW w:w="1286" w:type="dxa"/>
            <w:vAlign w:val="center"/>
          </w:tcPr>
          <w:p w14:paraId="4073E6DD" w14:textId="1550BDE1" w:rsidR="00001B5A" w:rsidRPr="00001B5A" w:rsidRDefault="00001B5A" w:rsidP="00001B5A">
            <w:r>
              <w:t>-</w:t>
            </w:r>
          </w:p>
        </w:tc>
        <w:tc>
          <w:tcPr>
            <w:tcW w:w="1284" w:type="dxa"/>
          </w:tcPr>
          <w:p w14:paraId="396C74D1" w14:textId="27FC1546" w:rsidR="00001B5A" w:rsidRPr="00001B5A" w:rsidRDefault="00001B5A" w:rsidP="00001B5A">
            <w:r w:rsidRPr="00001B5A">
              <w:rPr>
                <w:szCs w:val="20"/>
              </w:rPr>
              <w:t>Редки</w:t>
            </w:r>
          </w:p>
        </w:tc>
      </w:tr>
      <w:tr w:rsidR="00001B5A" w14:paraId="21C2C341" w14:textId="77777777" w:rsidTr="00001B5A">
        <w:tc>
          <w:tcPr>
            <w:tcW w:w="1901" w:type="dxa"/>
            <w:vMerge w:val="restart"/>
          </w:tcPr>
          <w:p w14:paraId="3B65EF42" w14:textId="0CC8E71D" w:rsidR="00001B5A" w:rsidRPr="00001B5A" w:rsidRDefault="00001B5A" w:rsidP="00001B5A">
            <w:r w:rsidRPr="00001B5A">
              <w:rPr>
                <w:szCs w:val="20"/>
              </w:rPr>
              <w:t>Нарушения на ухото и лабиринта</w:t>
            </w:r>
          </w:p>
        </w:tc>
        <w:tc>
          <w:tcPr>
            <w:tcW w:w="2312" w:type="dxa"/>
            <w:vAlign w:val="center"/>
          </w:tcPr>
          <w:p w14:paraId="50987B63" w14:textId="1256FE5B" w:rsidR="00001B5A" w:rsidRPr="00001B5A" w:rsidRDefault="00001B5A" w:rsidP="00001B5A">
            <w:r w:rsidRPr="00001B5A">
              <w:rPr>
                <w:szCs w:val="20"/>
              </w:rPr>
              <w:t>Шум в ушите</w:t>
            </w:r>
          </w:p>
        </w:tc>
        <w:tc>
          <w:tcPr>
            <w:tcW w:w="1408" w:type="dxa"/>
            <w:vAlign w:val="center"/>
          </w:tcPr>
          <w:p w14:paraId="04C25897" w14:textId="16A50149" w:rsidR="00001B5A" w:rsidRPr="00001B5A" w:rsidRDefault="00001B5A" w:rsidP="00001B5A">
            <w:r>
              <w:rPr>
                <w:szCs w:val="20"/>
              </w:rPr>
              <w:t>-</w:t>
            </w:r>
          </w:p>
        </w:tc>
        <w:tc>
          <w:tcPr>
            <w:tcW w:w="1385" w:type="dxa"/>
            <w:vAlign w:val="center"/>
          </w:tcPr>
          <w:p w14:paraId="2ECD413E" w14:textId="01AB3E85" w:rsidR="00001B5A" w:rsidRPr="00001B5A" w:rsidRDefault="00001B5A" w:rsidP="00001B5A">
            <w:r w:rsidRPr="00001B5A">
              <w:rPr>
                <w:szCs w:val="20"/>
              </w:rPr>
              <w:t>Нечести</w:t>
            </w:r>
          </w:p>
        </w:tc>
        <w:tc>
          <w:tcPr>
            <w:tcW w:w="1286" w:type="dxa"/>
            <w:vAlign w:val="center"/>
          </w:tcPr>
          <w:p w14:paraId="134CBDB2" w14:textId="218A1A88" w:rsidR="00001B5A" w:rsidRPr="00001B5A" w:rsidRDefault="00001B5A" w:rsidP="00001B5A">
            <w:r w:rsidRPr="00001B5A">
              <w:rPr>
                <w:szCs w:val="20"/>
              </w:rPr>
              <w:t>-</w:t>
            </w:r>
          </w:p>
        </w:tc>
        <w:tc>
          <w:tcPr>
            <w:tcW w:w="1284" w:type="dxa"/>
            <w:vAlign w:val="center"/>
          </w:tcPr>
          <w:p w14:paraId="021604CC" w14:textId="4A289F50" w:rsidR="00001B5A" w:rsidRPr="00001B5A" w:rsidRDefault="00001B5A" w:rsidP="00001B5A">
            <w:r w:rsidRPr="00001B5A">
              <w:rPr>
                <w:szCs w:val="20"/>
              </w:rPr>
              <w:t>-</w:t>
            </w:r>
          </w:p>
        </w:tc>
      </w:tr>
      <w:tr w:rsidR="00001B5A" w14:paraId="2CB71012" w14:textId="77777777" w:rsidTr="00001B5A">
        <w:tc>
          <w:tcPr>
            <w:tcW w:w="1901" w:type="dxa"/>
            <w:vMerge/>
          </w:tcPr>
          <w:p w14:paraId="47C9507C" w14:textId="77777777" w:rsidR="00001B5A" w:rsidRPr="00001B5A" w:rsidRDefault="00001B5A" w:rsidP="00001B5A"/>
        </w:tc>
        <w:tc>
          <w:tcPr>
            <w:tcW w:w="2312" w:type="dxa"/>
          </w:tcPr>
          <w:p w14:paraId="1121748D" w14:textId="13748A9F" w:rsidR="00001B5A" w:rsidRPr="00001B5A" w:rsidRDefault="00001B5A" w:rsidP="00001B5A">
            <w:r w:rsidRPr="00001B5A">
              <w:rPr>
                <w:szCs w:val="20"/>
              </w:rPr>
              <w:t>Световъртеж</w:t>
            </w:r>
          </w:p>
        </w:tc>
        <w:tc>
          <w:tcPr>
            <w:tcW w:w="1408" w:type="dxa"/>
          </w:tcPr>
          <w:p w14:paraId="4B80EDFC" w14:textId="78F69EF8" w:rsidR="00001B5A" w:rsidRPr="00001B5A" w:rsidRDefault="00001B5A" w:rsidP="00001B5A">
            <w:r w:rsidRPr="00001B5A">
              <w:rPr>
                <w:szCs w:val="20"/>
              </w:rPr>
              <w:t>Нечести</w:t>
            </w:r>
          </w:p>
        </w:tc>
        <w:tc>
          <w:tcPr>
            <w:tcW w:w="1385" w:type="dxa"/>
            <w:vAlign w:val="center"/>
          </w:tcPr>
          <w:p w14:paraId="2C36AF32" w14:textId="3E864F2E" w:rsidR="00001B5A" w:rsidRPr="00001B5A" w:rsidRDefault="00001B5A" w:rsidP="00001B5A">
            <w:r>
              <w:rPr>
                <w:szCs w:val="20"/>
              </w:rPr>
              <w:t>-</w:t>
            </w:r>
          </w:p>
        </w:tc>
        <w:tc>
          <w:tcPr>
            <w:tcW w:w="1286" w:type="dxa"/>
          </w:tcPr>
          <w:p w14:paraId="48EBD20D" w14:textId="5C45CBD2" w:rsidR="00001B5A" w:rsidRPr="00001B5A" w:rsidRDefault="00001B5A" w:rsidP="00001B5A">
            <w:r w:rsidRPr="00001B5A">
              <w:rPr>
                <w:szCs w:val="20"/>
              </w:rPr>
              <w:t>Нечести</w:t>
            </w:r>
          </w:p>
        </w:tc>
        <w:tc>
          <w:tcPr>
            <w:tcW w:w="1284" w:type="dxa"/>
          </w:tcPr>
          <w:p w14:paraId="19E6221A" w14:textId="7CA925E1" w:rsidR="00001B5A" w:rsidRPr="00001B5A" w:rsidRDefault="00001B5A" w:rsidP="00001B5A">
            <w:r w:rsidRPr="00001B5A">
              <w:rPr>
                <w:szCs w:val="20"/>
              </w:rPr>
              <w:t>-</w:t>
            </w:r>
          </w:p>
        </w:tc>
      </w:tr>
      <w:tr w:rsidR="00001B5A" w14:paraId="3C4D6BF2" w14:textId="77777777" w:rsidTr="00001B5A">
        <w:tc>
          <w:tcPr>
            <w:tcW w:w="1901" w:type="dxa"/>
            <w:vMerge w:val="restart"/>
          </w:tcPr>
          <w:p w14:paraId="05F0471A" w14:textId="083B8C73" w:rsidR="00001B5A" w:rsidRPr="00001B5A" w:rsidRDefault="00001B5A" w:rsidP="00001B5A">
            <w:r w:rsidRPr="00001B5A">
              <w:t>Сърдечни нарушения</w:t>
            </w:r>
          </w:p>
        </w:tc>
        <w:tc>
          <w:tcPr>
            <w:tcW w:w="2312" w:type="dxa"/>
          </w:tcPr>
          <w:p w14:paraId="6DE46BA3" w14:textId="6F87DD29" w:rsidR="00001B5A" w:rsidRPr="00001B5A" w:rsidRDefault="00001B5A" w:rsidP="00001B5A">
            <w:r w:rsidRPr="00001B5A">
              <w:t>Палпитации</w:t>
            </w:r>
          </w:p>
        </w:tc>
        <w:tc>
          <w:tcPr>
            <w:tcW w:w="1408" w:type="dxa"/>
          </w:tcPr>
          <w:p w14:paraId="6F023915" w14:textId="77777777" w:rsidR="00001B5A" w:rsidRPr="00001B5A" w:rsidRDefault="00001B5A" w:rsidP="00001B5A"/>
        </w:tc>
        <w:tc>
          <w:tcPr>
            <w:tcW w:w="1385" w:type="dxa"/>
          </w:tcPr>
          <w:p w14:paraId="4354D7FC" w14:textId="4A3C4F60" w:rsidR="00001B5A" w:rsidRPr="00001B5A" w:rsidRDefault="00001B5A" w:rsidP="00001B5A">
            <w:r w:rsidRPr="00001B5A">
              <w:t>Чести</w:t>
            </w:r>
          </w:p>
        </w:tc>
        <w:tc>
          <w:tcPr>
            <w:tcW w:w="1286" w:type="dxa"/>
          </w:tcPr>
          <w:p w14:paraId="28EEB40B" w14:textId="20951FC8" w:rsidR="00001B5A" w:rsidRPr="00001B5A" w:rsidRDefault="00001B5A" w:rsidP="00001B5A">
            <w:r>
              <w:t>-</w:t>
            </w:r>
          </w:p>
        </w:tc>
        <w:tc>
          <w:tcPr>
            <w:tcW w:w="1284" w:type="dxa"/>
          </w:tcPr>
          <w:p w14:paraId="687DC723" w14:textId="77777777" w:rsidR="00001B5A" w:rsidRPr="00001B5A" w:rsidRDefault="00001B5A" w:rsidP="00001B5A"/>
        </w:tc>
      </w:tr>
      <w:tr w:rsidR="00001B5A" w14:paraId="44215894" w14:textId="77777777" w:rsidTr="00001B5A">
        <w:tc>
          <w:tcPr>
            <w:tcW w:w="1901" w:type="dxa"/>
            <w:vMerge/>
          </w:tcPr>
          <w:p w14:paraId="013301C7" w14:textId="77777777" w:rsidR="00001B5A" w:rsidRPr="00001B5A" w:rsidRDefault="00001B5A" w:rsidP="00001B5A"/>
        </w:tc>
        <w:tc>
          <w:tcPr>
            <w:tcW w:w="2312" w:type="dxa"/>
          </w:tcPr>
          <w:p w14:paraId="1CD7E11F" w14:textId="4173BC34" w:rsidR="00001B5A" w:rsidRPr="00001B5A" w:rsidRDefault="00001B5A" w:rsidP="00001B5A">
            <w:r w:rsidRPr="00001B5A">
              <w:t>Тахикардия</w:t>
            </w:r>
          </w:p>
        </w:tc>
        <w:tc>
          <w:tcPr>
            <w:tcW w:w="1408" w:type="dxa"/>
          </w:tcPr>
          <w:p w14:paraId="20E43416" w14:textId="1007E0D9" w:rsidR="00001B5A" w:rsidRPr="00001B5A" w:rsidRDefault="00001B5A" w:rsidP="00001B5A">
            <w:r w:rsidRPr="00001B5A">
              <w:t>Нечести</w:t>
            </w:r>
          </w:p>
        </w:tc>
        <w:tc>
          <w:tcPr>
            <w:tcW w:w="1385" w:type="dxa"/>
          </w:tcPr>
          <w:p w14:paraId="6DAEFC74" w14:textId="11F43B21" w:rsidR="00001B5A" w:rsidRPr="00001B5A" w:rsidRDefault="00001B5A" w:rsidP="00001B5A">
            <w:r>
              <w:t>-</w:t>
            </w:r>
          </w:p>
        </w:tc>
        <w:tc>
          <w:tcPr>
            <w:tcW w:w="1286" w:type="dxa"/>
          </w:tcPr>
          <w:p w14:paraId="6D17E922" w14:textId="2EAB9047" w:rsidR="00001B5A" w:rsidRPr="00001B5A" w:rsidRDefault="00001B5A" w:rsidP="00001B5A">
            <w:r>
              <w:t>-</w:t>
            </w:r>
          </w:p>
        </w:tc>
        <w:tc>
          <w:tcPr>
            <w:tcW w:w="1284" w:type="dxa"/>
          </w:tcPr>
          <w:p w14:paraId="4957B0AA" w14:textId="6A65E8FF" w:rsidR="00001B5A" w:rsidRPr="00001B5A" w:rsidRDefault="00001B5A" w:rsidP="00001B5A">
            <w:r>
              <w:t>-</w:t>
            </w:r>
          </w:p>
        </w:tc>
      </w:tr>
      <w:tr w:rsidR="00001B5A" w14:paraId="1B31D22B" w14:textId="77777777" w:rsidTr="00001B5A">
        <w:tc>
          <w:tcPr>
            <w:tcW w:w="1901" w:type="dxa"/>
            <w:vMerge/>
          </w:tcPr>
          <w:p w14:paraId="4E4FF20B" w14:textId="77777777" w:rsidR="00001B5A" w:rsidRPr="00001B5A" w:rsidRDefault="00001B5A" w:rsidP="00001B5A"/>
        </w:tc>
        <w:tc>
          <w:tcPr>
            <w:tcW w:w="2312" w:type="dxa"/>
          </w:tcPr>
          <w:p w14:paraId="6C056663" w14:textId="6858BA23" w:rsidR="00001B5A" w:rsidRPr="00001B5A" w:rsidRDefault="00001B5A" w:rsidP="00001B5A">
            <w:r w:rsidRPr="00001B5A">
              <w:t>Аритмии (включително брадикардия, камерна тахикардия и предсърдно мъждене)</w:t>
            </w:r>
          </w:p>
        </w:tc>
        <w:tc>
          <w:tcPr>
            <w:tcW w:w="1408" w:type="dxa"/>
          </w:tcPr>
          <w:p w14:paraId="2635CE5D" w14:textId="77777777" w:rsidR="00001B5A" w:rsidRPr="00001B5A" w:rsidRDefault="00001B5A" w:rsidP="00001B5A"/>
        </w:tc>
        <w:tc>
          <w:tcPr>
            <w:tcW w:w="1385" w:type="dxa"/>
          </w:tcPr>
          <w:p w14:paraId="793A9CEC" w14:textId="2EE9BDF6" w:rsidR="00001B5A" w:rsidRPr="00001B5A" w:rsidRDefault="00001B5A" w:rsidP="00001B5A">
            <w:r w:rsidRPr="00001B5A">
              <w:t>Много редки</w:t>
            </w:r>
          </w:p>
        </w:tc>
        <w:tc>
          <w:tcPr>
            <w:tcW w:w="1286" w:type="dxa"/>
          </w:tcPr>
          <w:p w14:paraId="58A31374" w14:textId="77777777" w:rsidR="00001B5A" w:rsidRPr="00001B5A" w:rsidRDefault="00001B5A" w:rsidP="00001B5A"/>
        </w:tc>
        <w:tc>
          <w:tcPr>
            <w:tcW w:w="1284" w:type="dxa"/>
          </w:tcPr>
          <w:p w14:paraId="032E1D97" w14:textId="582959C3" w:rsidR="00001B5A" w:rsidRPr="00001B5A" w:rsidRDefault="00001B5A" w:rsidP="00001B5A">
            <w:r w:rsidRPr="00001B5A">
              <w:t>Редки</w:t>
            </w:r>
          </w:p>
        </w:tc>
      </w:tr>
      <w:tr w:rsidR="00001B5A" w14:paraId="62572730" w14:textId="77777777" w:rsidTr="00001B5A">
        <w:tc>
          <w:tcPr>
            <w:tcW w:w="1901" w:type="dxa"/>
            <w:vMerge/>
          </w:tcPr>
          <w:p w14:paraId="61588AD2" w14:textId="77777777" w:rsidR="00001B5A" w:rsidRPr="00001B5A" w:rsidRDefault="00001B5A" w:rsidP="00001B5A"/>
        </w:tc>
        <w:tc>
          <w:tcPr>
            <w:tcW w:w="2312" w:type="dxa"/>
          </w:tcPr>
          <w:p w14:paraId="1CD28AE9" w14:textId="45656E0C" w:rsidR="00001B5A" w:rsidRPr="00001B5A" w:rsidRDefault="00001B5A" w:rsidP="00001B5A">
            <w:r w:rsidRPr="00001B5A">
              <w:t>Миокарден инфаркт</w:t>
            </w:r>
          </w:p>
        </w:tc>
        <w:tc>
          <w:tcPr>
            <w:tcW w:w="1408" w:type="dxa"/>
          </w:tcPr>
          <w:p w14:paraId="5427C058" w14:textId="37A4BC86" w:rsidR="00001B5A" w:rsidRPr="00001B5A" w:rsidRDefault="00001B5A" w:rsidP="00001B5A">
            <w:r>
              <w:rPr>
                <w:b/>
                <w:bCs/>
              </w:rPr>
              <w:t>-</w:t>
            </w:r>
          </w:p>
        </w:tc>
        <w:tc>
          <w:tcPr>
            <w:tcW w:w="1385" w:type="dxa"/>
          </w:tcPr>
          <w:p w14:paraId="140AD68C" w14:textId="0E319333" w:rsidR="00001B5A" w:rsidRPr="00001B5A" w:rsidRDefault="00001B5A" w:rsidP="00001B5A">
            <w:r w:rsidRPr="00001B5A">
              <w:t>Много редки</w:t>
            </w:r>
          </w:p>
        </w:tc>
        <w:tc>
          <w:tcPr>
            <w:tcW w:w="1286" w:type="dxa"/>
          </w:tcPr>
          <w:p w14:paraId="7ED585E2" w14:textId="5527EE0B" w:rsidR="00001B5A" w:rsidRPr="00001B5A" w:rsidRDefault="00001B5A" w:rsidP="00001B5A">
            <w:r>
              <w:t>-</w:t>
            </w:r>
          </w:p>
        </w:tc>
        <w:tc>
          <w:tcPr>
            <w:tcW w:w="1284" w:type="dxa"/>
          </w:tcPr>
          <w:p w14:paraId="607E24D0" w14:textId="17D0A42D" w:rsidR="00001B5A" w:rsidRPr="00001B5A" w:rsidRDefault="00001B5A" w:rsidP="00001B5A">
            <w:r>
              <w:rPr>
                <w:b/>
                <w:bCs/>
              </w:rPr>
              <w:t>-</w:t>
            </w:r>
          </w:p>
        </w:tc>
      </w:tr>
      <w:tr w:rsidR="00001B5A" w14:paraId="5FF6BF98" w14:textId="77777777" w:rsidTr="00001B5A">
        <w:tc>
          <w:tcPr>
            <w:tcW w:w="1901" w:type="dxa"/>
            <w:vMerge w:val="restart"/>
          </w:tcPr>
          <w:p w14:paraId="44873E4B" w14:textId="4498F023" w:rsidR="00001B5A" w:rsidRPr="00001B5A" w:rsidRDefault="00001B5A" w:rsidP="00001B5A">
            <w:r w:rsidRPr="00001B5A">
              <w:t>Съдови нарушения</w:t>
            </w:r>
          </w:p>
        </w:tc>
        <w:tc>
          <w:tcPr>
            <w:tcW w:w="2312" w:type="dxa"/>
          </w:tcPr>
          <w:p w14:paraId="136DA5A1" w14:textId="3A41555E" w:rsidR="00001B5A" w:rsidRPr="00001B5A" w:rsidRDefault="00001B5A" w:rsidP="00001B5A">
            <w:r w:rsidRPr="00001B5A">
              <w:t>Почервеняване</w:t>
            </w:r>
          </w:p>
        </w:tc>
        <w:tc>
          <w:tcPr>
            <w:tcW w:w="1408" w:type="dxa"/>
            <w:vAlign w:val="center"/>
          </w:tcPr>
          <w:p w14:paraId="7077D7EB" w14:textId="24A66CD4" w:rsidR="00001B5A" w:rsidRPr="00001B5A" w:rsidRDefault="00001B5A" w:rsidP="00001B5A">
            <w:r>
              <w:t>-</w:t>
            </w:r>
          </w:p>
        </w:tc>
        <w:tc>
          <w:tcPr>
            <w:tcW w:w="1385" w:type="dxa"/>
          </w:tcPr>
          <w:p w14:paraId="40A348AF" w14:textId="56A215AB" w:rsidR="00001B5A" w:rsidRPr="00001B5A" w:rsidRDefault="00001B5A" w:rsidP="00001B5A">
            <w:r w:rsidRPr="00001B5A">
              <w:t>Чести</w:t>
            </w:r>
          </w:p>
        </w:tc>
        <w:tc>
          <w:tcPr>
            <w:tcW w:w="1286" w:type="dxa"/>
            <w:vAlign w:val="center"/>
          </w:tcPr>
          <w:p w14:paraId="53283438" w14:textId="731D3136" w:rsidR="00001B5A" w:rsidRPr="00001B5A" w:rsidRDefault="00001B5A" w:rsidP="00001B5A">
            <w:r>
              <w:t>-</w:t>
            </w:r>
          </w:p>
        </w:tc>
        <w:tc>
          <w:tcPr>
            <w:tcW w:w="1284" w:type="dxa"/>
            <w:vAlign w:val="center"/>
          </w:tcPr>
          <w:p w14:paraId="48682F98" w14:textId="7357F0BF" w:rsidR="00001B5A" w:rsidRPr="00001B5A" w:rsidRDefault="00001B5A" w:rsidP="00001B5A">
            <w:r>
              <w:rPr>
                <w:b/>
                <w:bCs/>
              </w:rPr>
              <w:t>-</w:t>
            </w:r>
          </w:p>
        </w:tc>
      </w:tr>
      <w:tr w:rsidR="00001B5A" w14:paraId="70AB99CB" w14:textId="77777777" w:rsidTr="00001B5A">
        <w:tc>
          <w:tcPr>
            <w:tcW w:w="1901" w:type="dxa"/>
            <w:vMerge/>
          </w:tcPr>
          <w:p w14:paraId="18212135" w14:textId="77777777" w:rsidR="00001B5A" w:rsidRPr="00001B5A" w:rsidRDefault="00001B5A" w:rsidP="00001B5A"/>
        </w:tc>
        <w:tc>
          <w:tcPr>
            <w:tcW w:w="2312" w:type="dxa"/>
          </w:tcPr>
          <w:p w14:paraId="4A03B2D0" w14:textId="77E71977" w:rsidR="00001B5A" w:rsidRPr="00001B5A" w:rsidRDefault="00001B5A" w:rsidP="00001B5A">
            <w:r w:rsidRPr="00001B5A">
              <w:t>Хипотония</w:t>
            </w:r>
          </w:p>
        </w:tc>
        <w:tc>
          <w:tcPr>
            <w:tcW w:w="1408" w:type="dxa"/>
          </w:tcPr>
          <w:p w14:paraId="0AEFB71F" w14:textId="77C8D886" w:rsidR="00001B5A" w:rsidRPr="00001B5A" w:rsidRDefault="00001B5A" w:rsidP="00001B5A">
            <w:r w:rsidRPr="00001B5A">
              <w:t>Чести</w:t>
            </w:r>
          </w:p>
        </w:tc>
        <w:tc>
          <w:tcPr>
            <w:tcW w:w="1385" w:type="dxa"/>
          </w:tcPr>
          <w:p w14:paraId="2950E6C5" w14:textId="6F2774E7" w:rsidR="00001B5A" w:rsidRPr="00001B5A" w:rsidRDefault="00001B5A" w:rsidP="00001B5A">
            <w:r w:rsidRPr="00001B5A">
              <w:t>Нечести</w:t>
            </w:r>
          </w:p>
        </w:tc>
        <w:tc>
          <w:tcPr>
            <w:tcW w:w="1286" w:type="dxa"/>
            <w:vAlign w:val="center"/>
          </w:tcPr>
          <w:p w14:paraId="1FB1EA7C" w14:textId="2E5A6CA2" w:rsidR="00001B5A" w:rsidRPr="00001B5A" w:rsidRDefault="00001B5A" w:rsidP="00001B5A">
            <w:r>
              <w:t>-</w:t>
            </w:r>
          </w:p>
        </w:tc>
        <w:tc>
          <w:tcPr>
            <w:tcW w:w="1284" w:type="dxa"/>
            <w:vAlign w:val="center"/>
          </w:tcPr>
          <w:p w14:paraId="077D6580" w14:textId="48E8D56B" w:rsidR="00001B5A" w:rsidRPr="00001B5A" w:rsidRDefault="00001B5A" w:rsidP="00001B5A">
            <w:r>
              <w:t>-</w:t>
            </w:r>
          </w:p>
        </w:tc>
      </w:tr>
      <w:tr w:rsidR="00001B5A" w14:paraId="7CDB4B12" w14:textId="77777777" w:rsidTr="00001B5A">
        <w:tc>
          <w:tcPr>
            <w:tcW w:w="1901" w:type="dxa"/>
            <w:vMerge/>
          </w:tcPr>
          <w:p w14:paraId="0237E6BA" w14:textId="77777777" w:rsidR="00001B5A" w:rsidRPr="00001B5A" w:rsidRDefault="00001B5A" w:rsidP="00001B5A"/>
        </w:tc>
        <w:tc>
          <w:tcPr>
            <w:tcW w:w="2312" w:type="dxa"/>
          </w:tcPr>
          <w:p w14:paraId="359B294A" w14:textId="6D2E94E3" w:rsidR="00001B5A" w:rsidRPr="00001B5A" w:rsidRDefault="00001B5A" w:rsidP="00001B5A">
            <w:r w:rsidRPr="00001B5A">
              <w:t>Ортостатична хипотония</w:t>
            </w:r>
          </w:p>
        </w:tc>
        <w:tc>
          <w:tcPr>
            <w:tcW w:w="1408" w:type="dxa"/>
          </w:tcPr>
          <w:p w14:paraId="1C8BCCCF" w14:textId="2F12C55F" w:rsidR="00001B5A" w:rsidRPr="00001B5A" w:rsidRDefault="00001B5A" w:rsidP="00001B5A">
            <w:r w:rsidRPr="00001B5A">
              <w:t>Нечести</w:t>
            </w:r>
          </w:p>
        </w:tc>
        <w:tc>
          <w:tcPr>
            <w:tcW w:w="1385" w:type="dxa"/>
          </w:tcPr>
          <w:p w14:paraId="3A3CF246" w14:textId="605CD552" w:rsidR="00001B5A" w:rsidRPr="00001B5A" w:rsidRDefault="00001B5A" w:rsidP="00001B5A">
            <w:r>
              <w:t>-</w:t>
            </w:r>
          </w:p>
        </w:tc>
        <w:tc>
          <w:tcPr>
            <w:tcW w:w="1286" w:type="dxa"/>
          </w:tcPr>
          <w:p w14:paraId="4F272F6F" w14:textId="517245BE" w:rsidR="00001B5A" w:rsidRPr="00001B5A" w:rsidRDefault="00001B5A" w:rsidP="00001B5A">
            <w:r>
              <w:t>-</w:t>
            </w:r>
          </w:p>
        </w:tc>
        <w:tc>
          <w:tcPr>
            <w:tcW w:w="1284" w:type="dxa"/>
          </w:tcPr>
          <w:p w14:paraId="2D53A485" w14:textId="346A600F" w:rsidR="00001B5A" w:rsidRPr="00001B5A" w:rsidRDefault="00001B5A" w:rsidP="00001B5A">
            <w:r w:rsidRPr="00001B5A">
              <w:t>Чести</w:t>
            </w:r>
          </w:p>
        </w:tc>
      </w:tr>
      <w:tr w:rsidR="00001B5A" w14:paraId="7C359807" w14:textId="77777777" w:rsidTr="00001B5A">
        <w:tc>
          <w:tcPr>
            <w:tcW w:w="1901" w:type="dxa"/>
            <w:vMerge/>
          </w:tcPr>
          <w:p w14:paraId="03DBD9B2" w14:textId="77777777" w:rsidR="00001B5A" w:rsidRPr="00001B5A" w:rsidRDefault="00001B5A" w:rsidP="00001B5A"/>
        </w:tc>
        <w:tc>
          <w:tcPr>
            <w:tcW w:w="2312" w:type="dxa"/>
          </w:tcPr>
          <w:p w14:paraId="243B215C" w14:textId="6FF3FB02" w:rsidR="00001B5A" w:rsidRPr="00001B5A" w:rsidRDefault="00001B5A" w:rsidP="00001B5A">
            <w:r w:rsidRPr="00001B5A">
              <w:t>Флебит, тромбофлебит</w:t>
            </w:r>
          </w:p>
        </w:tc>
        <w:tc>
          <w:tcPr>
            <w:tcW w:w="1408" w:type="dxa"/>
          </w:tcPr>
          <w:p w14:paraId="0B7B99E5" w14:textId="7DF17A94" w:rsidR="00001B5A" w:rsidRPr="00001B5A" w:rsidRDefault="00001B5A" w:rsidP="00001B5A">
            <w:r w:rsidRPr="00001B5A">
              <w:t>Нечести</w:t>
            </w:r>
          </w:p>
        </w:tc>
        <w:tc>
          <w:tcPr>
            <w:tcW w:w="1385" w:type="dxa"/>
          </w:tcPr>
          <w:p w14:paraId="1FCBA702" w14:textId="396608BF" w:rsidR="00001B5A" w:rsidRPr="00001B5A" w:rsidRDefault="00001B5A" w:rsidP="00001B5A">
            <w:r>
              <w:t>-</w:t>
            </w:r>
          </w:p>
        </w:tc>
        <w:tc>
          <w:tcPr>
            <w:tcW w:w="1286" w:type="dxa"/>
          </w:tcPr>
          <w:p w14:paraId="62D2AFC5" w14:textId="380C76A0" w:rsidR="00001B5A" w:rsidRPr="00001B5A" w:rsidRDefault="00001B5A" w:rsidP="00001B5A">
            <w:r>
              <w:t>-</w:t>
            </w:r>
          </w:p>
        </w:tc>
        <w:tc>
          <w:tcPr>
            <w:tcW w:w="1284" w:type="dxa"/>
          </w:tcPr>
          <w:p w14:paraId="47AE13AC" w14:textId="7E09639F" w:rsidR="00001B5A" w:rsidRPr="00001B5A" w:rsidRDefault="00001B5A" w:rsidP="00001B5A">
            <w:r>
              <w:t>-</w:t>
            </w:r>
          </w:p>
        </w:tc>
      </w:tr>
      <w:tr w:rsidR="00001B5A" w14:paraId="2EA4C8F9" w14:textId="77777777" w:rsidTr="00001B5A">
        <w:tc>
          <w:tcPr>
            <w:tcW w:w="1901" w:type="dxa"/>
            <w:vMerge/>
          </w:tcPr>
          <w:p w14:paraId="2F164FFC" w14:textId="77777777" w:rsidR="00001B5A" w:rsidRPr="00001B5A" w:rsidRDefault="00001B5A" w:rsidP="00001B5A"/>
        </w:tc>
        <w:tc>
          <w:tcPr>
            <w:tcW w:w="2312" w:type="dxa"/>
          </w:tcPr>
          <w:p w14:paraId="060751BD" w14:textId="5A5AD374" w:rsidR="00001B5A" w:rsidRPr="00001B5A" w:rsidRDefault="00001B5A" w:rsidP="00001B5A">
            <w:r w:rsidRPr="00001B5A">
              <w:t>Васкулит</w:t>
            </w:r>
          </w:p>
        </w:tc>
        <w:tc>
          <w:tcPr>
            <w:tcW w:w="1408" w:type="dxa"/>
          </w:tcPr>
          <w:p w14:paraId="61D7754F" w14:textId="6D686FFE" w:rsidR="00001B5A" w:rsidRPr="00001B5A" w:rsidRDefault="00001B5A" w:rsidP="00001B5A">
            <w:r>
              <w:t>-</w:t>
            </w:r>
          </w:p>
        </w:tc>
        <w:tc>
          <w:tcPr>
            <w:tcW w:w="1385" w:type="dxa"/>
          </w:tcPr>
          <w:p w14:paraId="21BC33A3" w14:textId="696EEBAB" w:rsidR="00001B5A" w:rsidRPr="00001B5A" w:rsidRDefault="00001B5A" w:rsidP="00001B5A">
            <w:r w:rsidRPr="00001B5A">
              <w:t>Много редки</w:t>
            </w:r>
          </w:p>
        </w:tc>
        <w:tc>
          <w:tcPr>
            <w:tcW w:w="1286" w:type="dxa"/>
          </w:tcPr>
          <w:p w14:paraId="4C15C92F" w14:textId="5F53F9DA" w:rsidR="00001B5A" w:rsidRPr="00001B5A" w:rsidRDefault="00001B5A" w:rsidP="00001B5A">
            <w:r w:rsidRPr="00001B5A">
              <w:t>С неизвестна честота</w:t>
            </w:r>
          </w:p>
        </w:tc>
        <w:tc>
          <w:tcPr>
            <w:tcW w:w="1284" w:type="dxa"/>
          </w:tcPr>
          <w:p w14:paraId="7AD3E929" w14:textId="3A370FDD" w:rsidR="00001B5A" w:rsidRPr="00001B5A" w:rsidRDefault="00001B5A" w:rsidP="00001B5A">
            <w:r>
              <w:t>-</w:t>
            </w:r>
          </w:p>
        </w:tc>
      </w:tr>
      <w:tr w:rsidR="00001B5A" w14:paraId="23EB84DD" w14:textId="77777777" w:rsidTr="00001B5A">
        <w:tc>
          <w:tcPr>
            <w:tcW w:w="1901" w:type="dxa"/>
            <w:vMerge w:val="restart"/>
          </w:tcPr>
          <w:p w14:paraId="02BED4B3" w14:textId="4070681C" w:rsidR="00001B5A" w:rsidRPr="00001B5A" w:rsidRDefault="00001B5A" w:rsidP="00001B5A">
            <w:r w:rsidRPr="00001B5A">
              <w:t>Респираторни, гръдни и медиастиални нарушения</w:t>
            </w:r>
          </w:p>
        </w:tc>
        <w:tc>
          <w:tcPr>
            <w:tcW w:w="2312" w:type="dxa"/>
          </w:tcPr>
          <w:p w14:paraId="6DF27B24" w14:textId="3356C2B4" w:rsidR="00001B5A" w:rsidRPr="00001B5A" w:rsidRDefault="00001B5A" w:rsidP="00001B5A">
            <w:r w:rsidRPr="00001B5A">
              <w:t>Кашлица</w:t>
            </w:r>
          </w:p>
        </w:tc>
        <w:tc>
          <w:tcPr>
            <w:tcW w:w="1408" w:type="dxa"/>
          </w:tcPr>
          <w:p w14:paraId="0A6B030E" w14:textId="227846A3" w:rsidR="00001B5A" w:rsidRPr="00001B5A" w:rsidRDefault="00001B5A" w:rsidP="00001B5A">
            <w:r w:rsidRPr="00001B5A">
              <w:t>Нечести</w:t>
            </w:r>
          </w:p>
        </w:tc>
        <w:tc>
          <w:tcPr>
            <w:tcW w:w="1385" w:type="dxa"/>
            <w:vAlign w:val="bottom"/>
          </w:tcPr>
          <w:p w14:paraId="4660D493" w14:textId="7B3AAD7C" w:rsidR="00001B5A" w:rsidRPr="00001B5A" w:rsidRDefault="00001B5A" w:rsidP="00001B5A">
            <w:r w:rsidRPr="00001B5A">
              <w:t>Много редки</w:t>
            </w:r>
          </w:p>
        </w:tc>
        <w:tc>
          <w:tcPr>
            <w:tcW w:w="1286" w:type="dxa"/>
          </w:tcPr>
          <w:p w14:paraId="0BC7F6DA" w14:textId="151E58D3" w:rsidR="00001B5A" w:rsidRPr="00001B5A" w:rsidRDefault="00001B5A" w:rsidP="00001B5A">
            <w:r w:rsidRPr="00001B5A">
              <w:t>Нечести</w:t>
            </w:r>
          </w:p>
        </w:tc>
        <w:tc>
          <w:tcPr>
            <w:tcW w:w="1284" w:type="dxa"/>
          </w:tcPr>
          <w:p w14:paraId="1155CECF" w14:textId="0B714D15" w:rsidR="00001B5A" w:rsidRPr="00001B5A" w:rsidRDefault="00001B5A" w:rsidP="00001B5A">
            <w:r>
              <w:t>-</w:t>
            </w:r>
          </w:p>
        </w:tc>
      </w:tr>
      <w:tr w:rsidR="00001B5A" w14:paraId="1FC4C7D3" w14:textId="77777777" w:rsidTr="00001B5A">
        <w:tc>
          <w:tcPr>
            <w:tcW w:w="1901" w:type="dxa"/>
            <w:vMerge/>
          </w:tcPr>
          <w:p w14:paraId="1D54C577" w14:textId="77777777" w:rsidR="00001B5A" w:rsidRPr="00001B5A" w:rsidRDefault="00001B5A" w:rsidP="00001B5A"/>
        </w:tc>
        <w:tc>
          <w:tcPr>
            <w:tcW w:w="2312" w:type="dxa"/>
          </w:tcPr>
          <w:p w14:paraId="58281C07" w14:textId="3136F044" w:rsidR="00001B5A" w:rsidRPr="00001B5A" w:rsidRDefault="00001B5A" w:rsidP="00001B5A">
            <w:r w:rsidRPr="00001B5A">
              <w:t>Диспнея</w:t>
            </w:r>
          </w:p>
        </w:tc>
        <w:tc>
          <w:tcPr>
            <w:tcW w:w="1408" w:type="dxa"/>
          </w:tcPr>
          <w:p w14:paraId="15C8226B" w14:textId="23AC32C0" w:rsidR="00001B5A" w:rsidRPr="00001B5A" w:rsidRDefault="00001B5A" w:rsidP="00001B5A">
            <w:r w:rsidRPr="00001B5A">
              <w:t>Нечести</w:t>
            </w:r>
          </w:p>
        </w:tc>
        <w:tc>
          <w:tcPr>
            <w:tcW w:w="1385" w:type="dxa"/>
          </w:tcPr>
          <w:p w14:paraId="39DD2F99" w14:textId="2023C59F" w:rsidR="00001B5A" w:rsidRPr="00001B5A" w:rsidRDefault="00001B5A" w:rsidP="00001B5A">
            <w:r w:rsidRPr="00001B5A">
              <w:t>Нечести</w:t>
            </w:r>
          </w:p>
        </w:tc>
        <w:tc>
          <w:tcPr>
            <w:tcW w:w="1286" w:type="dxa"/>
            <w:vAlign w:val="center"/>
          </w:tcPr>
          <w:p w14:paraId="7577DA6B" w14:textId="7B0A0928" w:rsidR="00001B5A" w:rsidRPr="00001B5A" w:rsidRDefault="00001B5A" w:rsidP="00001B5A">
            <w:r>
              <w:t>-</w:t>
            </w:r>
          </w:p>
        </w:tc>
        <w:tc>
          <w:tcPr>
            <w:tcW w:w="1284" w:type="dxa"/>
            <w:vAlign w:val="center"/>
          </w:tcPr>
          <w:p w14:paraId="120332E9" w14:textId="1DB9829E" w:rsidR="00001B5A" w:rsidRPr="00001B5A" w:rsidRDefault="00001B5A" w:rsidP="00001B5A">
            <w:r>
              <w:t>-</w:t>
            </w:r>
          </w:p>
        </w:tc>
      </w:tr>
      <w:tr w:rsidR="00001B5A" w14:paraId="09177543" w14:textId="77777777" w:rsidTr="00001B5A">
        <w:tc>
          <w:tcPr>
            <w:tcW w:w="1901" w:type="dxa"/>
            <w:vMerge/>
          </w:tcPr>
          <w:p w14:paraId="5B329F73" w14:textId="77777777" w:rsidR="00001B5A" w:rsidRPr="00001B5A" w:rsidRDefault="00001B5A" w:rsidP="00001B5A"/>
        </w:tc>
        <w:tc>
          <w:tcPr>
            <w:tcW w:w="2312" w:type="dxa"/>
          </w:tcPr>
          <w:p w14:paraId="401BE8A7" w14:textId="790688CD" w:rsidR="00001B5A" w:rsidRPr="00001B5A" w:rsidRDefault="00001B5A" w:rsidP="00001B5A">
            <w:r w:rsidRPr="00001B5A">
              <w:t>Респираторен дистрес, белодробен оток, пневмонит</w:t>
            </w:r>
          </w:p>
        </w:tc>
        <w:tc>
          <w:tcPr>
            <w:tcW w:w="1408" w:type="dxa"/>
          </w:tcPr>
          <w:p w14:paraId="09B91B66" w14:textId="77777777" w:rsidR="00001B5A" w:rsidRPr="00001B5A" w:rsidRDefault="00001B5A" w:rsidP="00001B5A"/>
        </w:tc>
        <w:tc>
          <w:tcPr>
            <w:tcW w:w="1385" w:type="dxa"/>
          </w:tcPr>
          <w:p w14:paraId="1D5CCB88" w14:textId="77777777" w:rsidR="00001B5A" w:rsidRPr="00001B5A" w:rsidRDefault="00001B5A" w:rsidP="00001B5A"/>
        </w:tc>
        <w:tc>
          <w:tcPr>
            <w:tcW w:w="1286" w:type="dxa"/>
          </w:tcPr>
          <w:p w14:paraId="0BF8F215" w14:textId="77777777" w:rsidR="00001B5A" w:rsidRPr="00001B5A" w:rsidRDefault="00001B5A" w:rsidP="00001B5A"/>
        </w:tc>
        <w:tc>
          <w:tcPr>
            <w:tcW w:w="1284" w:type="dxa"/>
          </w:tcPr>
          <w:p w14:paraId="686BC2A7" w14:textId="0ABB0D6C" w:rsidR="00001B5A" w:rsidRPr="00001B5A" w:rsidRDefault="00001B5A" w:rsidP="00001B5A">
            <w:r w:rsidRPr="00001B5A">
              <w:t>Много редки</w:t>
            </w:r>
          </w:p>
        </w:tc>
      </w:tr>
      <w:tr w:rsidR="00001B5A" w14:paraId="0DA7BD91" w14:textId="77777777" w:rsidTr="00001B5A">
        <w:tc>
          <w:tcPr>
            <w:tcW w:w="1901" w:type="dxa"/>
            <w:vMerge/>
          </w:tcPr>
          <w:p w14:paraId="63FA30BA" w14:textId="77777777" w:rsidR="00001B5A" w:rsidRPr="00001B5A" w:rsidRDefault="00001B5A" w:rsidP="00001B5A"/>
        </w:tc>
        <w:tc>
          <w:tcPr>
            <w:tcW w:w="2312" w:type="dxa"/>
            <w:vAlign w:val="center"/>
          </w:tcPr>
          <w:p w14:paraId="102C41EA" w14:textId="44FE9FE8" w:rsidR="00001B5A" w:rsidRPr="00001B5A" w:rsidRDefault="00001B5A" w:rsidP="00001B5A">
            <w:r w:rsidRPr="00001B5A">
              <w:t>Ринит</w:t>
            </w:r>
          </w:p>
        </w:tc>
        <w:tc>
          <w:tcPr>
            <w:tcW w:w="1408" w:type="dxa"/>
            <w:vAlign w:val="center"/>
          </w:tcPr>
          <w:p w14:paraId="0CE96888" w14:textId="6C896A36" w:rsidR="00001B5A" w:rsidRPr="00001B5A" w:rsidRDefault="00001B5A" w:rsidP="00001B5A">
            <w:r>
              <w:t>-</w:t>
            </w:r>
          </w:p>
        </w:tc>
        <w:tc>
          <w:tcPr>
            <w:tcW w:w="1385" w:type="dxa"/>
            <w:vAlign w:val="center"/>
          </w:tcPr>
          <w:p w14:paraId="715BD78F" w14:textId="54E356A6" w:rsidR="00001B5A" w:rsidRPr="00001B5A" w:rsidRDefault="00001B5A" w:rsidP="00001B5A">
            <w:r w:rsidRPr="00001B5A">
              <w:t>Нечести</w:t>
            </w:r>
          </w:p>
        </w:tc>
        <w:tc>
          <w:tcPr>
            <w:tcW w:w="1286" w:type="dxa"/>
            <w:vAlign w:val="center"/>
          </w:tcPr>
          <w:p w14:paraId="6B6984F4" w14:textId="5CD53E66" w:rsidR="00001B5A" w:rsidRPr="00001B5A" w:rsidRDefault="00001B5A" w:rsidP="00001B5A">
            <w:r>
              <w:t>-</w:t>
            </w:r>
          </w:p>
        </w:tc>
        <w:tc>
          <w:tcPr>
            <w:tcW w:w="1284" w:type="dxa"/>
            <w:vAlign w:val="center"/>
          </w:tcPr>
          <w:p w14:paraId="4A1E7628" w14:textId="6000903C" w:rsidR="00001B5A" w:rsidRPr="00001B5A" w:rsidRDefault="00001B5A" w:rsidP="00001B5A">
            <w:r>
              <w:t>-</w:t>
            </w:r>
          </w:p>
        </w:tc>
      </w:tr>
      <w:tr w:rsidR="00001B5A" w14:paraId="4CFB242F" w14:textId="77777777" w:rsidTr="00001B5A">
        <w:tc>
          <w:tcPr>
            <w:tcW w:w="1901" w:type="dxa"/>
            <w:vMerge/>
          </w:tcPr>
          <w:p w14:paraId="77201FC4" w14:textId="77777777" w:rsidR="00001B5A" w:rsidRPr="00001B5A" w:rsidRDefault="00001B5A" w:rsidP="00001B5A"/>
        </w:tc>
        <w:tc>
          <w:tcPr>
            <w:tcW w:w="2312" w:type="dxa"/>
          </w:tcPr>
          <w:p w14:paraId="266F95F8" w14:textId="07C4D127" w:rsidR="00001B5A" w:rsidRPr="00001B5A" w:rsidRDefault="00001B5A" w:rsidP="00001B5A">
            <w:r w:rsidRPr="00001B5A">
              <w:t>Възпалено гърло</w:t>
            </w:r>
          </w:p>
        </w:tc>
        <w:tc>
          <w:tcPr>
            <w:tcW w:w="1408" w:type="dxa"/>
          </w:tcPr>
          <w:p w14:paraId="21D91700" w14:textId="249875E0" w:rsidR="00001B5A" w:rsidRPr="00001B5A" w:rsidRDefault="00001B5A" w:rsidP="00001B5A">
            <w:r w:rsidRPr="00001B5A">
              <w:t>Нечести</w:t>
            </w:r>
          </w:p>
        </w:tc>
        <w:tc>
          <w:tcPr>
            <w:tcW w:w="1385" w:type="dxa"/>
            <w:vAlign w:val="center"/>
          </w:tcPr>
          <w:p w14:paraId="20540E8E" w14:textId="07EEC867" w:rsidR="00001B5A" w:rsidRPr="00001B5A" w:rsidRDefault="00001B5A" w:rsidP="00001B5A">
            <w:r w:rsidRPr="00001B5A">
              <w:t>-</w:t>
            </w:r>
          </w:p>
        </w:tc>
        <w:tc>
          <w:tcPr>
            <w:tcW w:w="1286" w:type="dxa"/>
            <w:vAlign w:val="center"/>
          </w:tcPr>
          <w:p w14:paraId="53BF0FDD" w14:textId="63507073" w:rsidR="00001B5A" w:rsidRPr="00001B5A" w:rsidRDefault="00001B5A" w:rsidP="00001B5A">
            <w:r>
              <w:t>-</w:t>
            </w:r>
          </w:p>
        </w:tc>
        <w:tc>
          <w:tcPr>
            <w:tcW w:w="1284" w:type="dxa"/>
            <w:vAlign w:val="center"/>
          </w:tcPr>
          <w:p w14:paraId="63D0668D" w14:textId="13345B4B" w:rsidR="00001B5A" w:rsidRPr="00001B5A" w:rsidRDefault="00001B5A" w:rsidP="00001B5A">
            <w:r>
              <w:t>-</w:t>
            </w:r>
          </w:p>
        </w:tc>
      </w:tr>
      <w:tr w:rsidR="00001B5A" w14:paraId="5E7E61E1" w14:textId="77777777" w:rsidTr="00001B5A">
        <w:tc>
          <w:tcPr>
            <w:tcW w:w="1901" w:type="dxa"/>
            <w:vMerge w:val="restart"/>
          </w:tcPr>
          <w:p w14:paraId="59A80DAB" w14:textId="433A0FD4" w:rsidR="00001B5A" w:rsidRPr="00001B5A" w:rsidRDefault="00001B5A" w:rsidP="00001B5A">
            <w:r w:rsidRPr="00001B5A">
              <w:t>Стомашно- чревни нарушения</w:t>
            </w:r>
          </w:p>
        </w:tc>
        <w:tc>
          <w:tcPr>
            <w:tcW w:w="2312" w:type="dxa"/>
            <w:vAlign w:val="bottom"/>
          </w:tcPr>
          <w:p w14:paraId="1F2136DC" w14:textId="257E0618" w:rsidR="00001B5A" w:rsidRPr="00001B5A" w:rsidRDefault="00001B5A" w:rsidP="00001B5A">
            <w:r w:rsidRPr="00001B5A">
              <w:t xml:space="preserve">Стомашен дискомфорт, болка </w:t>
            </w:r>
            <w:r w:rsidRPr="00001B5A">
              <w:lastRenderedPageBreak/>
              <w:t>в горната част на корема</w:t>
            </w:r>
          </w:p>
        </w:tc>
        <w:tc>
          <w:tcPr>
            <w:tcW w:w="1408" w:type="dxa"/>
          </w:tcPr>
          <w:p w14:paraId="58425250" w14:textId="6EBC8488" w:rsidR="00001B5A" w:rsidRPr="00001B5A" w:rsidRDefault="00001B5A" w:rsidP="00001B5A">
            <w:r w:rsidRPr="00001B5A">
              <w:lastRenderedPageBreak/>
              <w:t>Нечести</w:t>
            </w:r>
          </w:p>
        </w:tc>
        <w:tc>
          <w:tcPr>
            <w:tcW w:w="1385" w:type="dxa"/>
          </w:tcPr>
          <w:p w14:paraId="035CB057" w14:textId="51354FFD" w:rsidR="00001B5A" w:rsidRPr="00001B5A" w:rsidRDefault="00001B5A" w:rsidP="00001B5A">
            <w:r w:rsidRPr="00001B5A">
              <w:t>Чести</w:t>
            </w:r>
          </w:p>
        </w:tc>
        <w:tc>
          <w:tcPr>
            <w:tcW w:w="1286" w:type="dxa"/>
          </w:tcPr>
          <w:p w14:paraId="15E5B4F4" w14:textId="054A7D0C" w:rsidR="00001B5A" w:rsidRPr="00001B5A" w:rsidRDefault="00001B5A" w:rsidP="00001B5A">
            <w:r w:rsidRPr="00001B5A">
              <w:t>Нечести</w:t>
            </w:r>
          </w:p>
        </w:tc>
        <w:tc>
          <w:tcPr>
            <w:tcW w:w="1284" w:type="dxa"/>
          </w:tcPr>
          <w:p w14:paraId="285BA2B9" w14:textId="15ABEA90" w:rsidR="00001B5A" w:rsidRPr="00001B5A" w:rsidRDefault="00001B5A" w:rsidP="00001B5A">
            <w:r w:rsidRPr="00001B5A">
              <w:t>Редки</w:t>
            </w:r>
          </w:p>
        </w:tc>
      </w:tr>
      <w:tr w:rsidR="00001B5A" w14:paraId="3C6301A1" w14:textId="77777777" w:rsidTr="00001B5A">
        <w:tc>
          <w:tcPr>
            <w:tcW w:w="1901" w:type="dxa"/>
            <w:vMerge/>
          </w:tcPr>
          <w:p w14:paraId="317DEA4D" w14:textId="77777777" w:rsidR="00001B5A" w:rsidRPr="00001B5A" w:rsidRDefault="00001B5A" w:rsidP="00001B5A"/>
        </w:tc>
        <w:tc>
          <w:tcPr>
            <w:tcW w:w="2312" w:type="dxa"/>
          </w:tcPr>
          <w:p w14:paraId="46926596" w14:textId="7F524870" w:rsidR="00001B5A" w:rsidRPr="00001B5A" w:rsidRDefault="00001B5A" w:rsidP="00001B5A">
            <w:r w:rsidRPr="00001B5A">
              <w:t>Лош дъх</w:t>
            </w:r>
          </w:p>
        </w:tc>
        <w:tc>
          <w:tcPr>
            <w:tcW w:w="1408" w:type="dxa"/>
          </w:tcPr>
          <w:p w14:paraId="79500E9F" w14:textId="12B1DE63" w:rsidR="00001B5A" w:rsidRPr="00001B5A" w:rsidRDefault="00001B5A" w:rsidP="00001B5A">
            <w:r w:rsidRPr="00001B5A">
              <w:t>Нечести</w:t>
            </w:r>
          </w:p>
        </w:tc>
        <w:tc>
          <w:tcPr>
            <w:tcW w:w="1385" w:type="dxa"/>
            <w:vAlign w:val="center"/>
          </w:tcPr>
          <w:p w14:paraId="0F4DCF85" w14:textId="4CAD2C71" w:rsidR="00001B5A" w:rsidRPr="00001B5A" w:rsidRDefault="00001B5A" w:rsidP="00001B5A">
            <w:r w:rsidRPr="00001B5A">
              <w:t>-</w:t>
            </w:r>
          </w:p>
        </w:tc>
        <w:tc>
          <w:tcPr>
            <w:tcW w:w="1286" w:type="dxa"/>
            <w:vAlign w:val="center"/>
          </w:tcPr>
          <w:p w14:paraId="371EC834" w14:textId="31C8624C" w:rsidR="00001B5A" w:rsidRPr="00001B5A" w:rsidRDefault="00001B5A" w:rsidP="00001B5A">
            <w:r>
              <w:t>-</w:t>
            </w:r>
          </w:p>
        </w:tc>
        <w:tc>
          <w:tcPr>
            <w:tcW w:w="1284" w:type="dxa"/>
            <w:vAlign w:val="center"/>
          </w:tcPr>
          <w:p w14:paraId="32F35725" w14:textId="4CD520BA" w:rsidR="00001B5A" w:rsidRPr="00001B5A" w:rsidRDefault="00001B5A" w:rsidP="00001B5A">
            <w:r>
              <w:t>-</w:t>
            </w:r>
          </w:p>
        </w:tc>
      </w:tr>
      <w:tr w:rsidR="00001B5A" w14:paraId="4E3F93ED" w14:textId="77777777" w:rsidTr="00001B5A">
        <w:tc>
          <w:tcPr>
            <w:tcW w:w="1901" w:type="dxa"/>
            <w:vMerge/>
          </w:tcPr>
          <w:p w14:paraId="3D425980" w14:textId="77777777" w:rsidR="00001B5A" w:rsidRPr="00001B5A" w:rsidRDefault="00001B5A" w:rsidP="00001B5A"/>
        </w:tc>
        <w:tc>
          <w:tcPr>
            <w:tcW w:w="2312" w:type="dxa"/>
            <w:vAlign w:val="bottom"/>
          </w:tcPr>
          <w:p w14:paraId="35705F70" w14:textId="04D5E8B3" w:rsidR="00001B5A" w:rsidRPr="00001B5A" w:rsidRDefault="00001B5A" w:rsidP="00001B5A">
            <w:r w:rsidRPr="00001B5A">
              <w:t>Промени в чревната перисталтика</w:t>
            </w:r>
          </w:p>
        </w:tc>
        <w:tc>
          <w:tcPr>
            <w:tcW w:w="1408" w:type="dxa"/>
          </w:tcPr>
          <w:p w14:paraId="330A20A8" w14:textId="7D071B2A" w:rsidR="00001B5A" w:rsidRPr="00001B5A" w:rsidRDefault="00001B5A" w:rsidP="00001B5A">
            <w:r>
              <w:t>-</w:t>
            </w:r>
          </w:p>
        </w:tc>
        <w:tc>
          <w:tcPr>
            <w:tcW w:w="1385" w:type="dxa"/>
          </w:tcPr>
          <w:p w14:paraId="2693A61F" w14:textId="285B685D" w:rsidR="00001B5A" w:rsidRPr="00001B5A" w:rsidRDefault="00001B5A" w:rsidP="00001B5A">
            <w:r w:rsidRPr="00001B5A">
              <w:t>Нечести</w:t>
            </w:r>
          </w:p>
        </w:tc>
        <w:tc>
          <w:tcPr>
            <w:tcW w:w="1286" w:type="dxa"/>
          </w:tcPr>
          <w:p w14:paraId="0958CBFB" w14:textId="55BF741A" w:rsidR="00001B5A" w:rsidRPr="00001B5A" w:rsidRDefault="00001B5A" w:rsidP="00001B5A">
            <w:r w:rsidRPr="00001B5A">
              <w:t>-</w:t>
            </w:r>
          </w:p>
        </w:tc>
        <w:tc>
          <w:tcPr>
            <w:tcW w:w="1284" w:type="dxa"/>
          </w:tcPr>
          <w:p w14:paraId="2E96120F" w14:textId="51C53185" w:rsidR="00001B5A" w:rsidRPr="00001B5A" w:rsidRDefault="00001B5A" w:rsidP="00001B5A">
            <w:r>
              <w:t>-</w:t>
            </w:r>
          </w:p>
        </w:tc>
      </w:tr>
      <w:tr w:rsidR="00001B5A" w14:paraId="288BC306" w14:textId="77777777" w:rsidTr="00001B5A">
        <w:tc>
          <w:tcPr>
            <w:tcW w:w="1901" w:type="dxa"/>
            <w:vMerge/>
          </w:tcPr>
          <w:p w14:paraId="781ADA10" w14:textId="77777777" w:rsidR="00001B5A" w:rsidRPr="00001B5A" w:rsidRDefault="00001B5A" w:rsidP="00001B5A"/>
        </w:tc>
        <w:tc>
          <w:tcPr>
            <w:tcW w:w="2312" w:type="dxa"/>
            <w:vAlign w:val="center"/>
          </w:tcPr>
          <w:p w14:paraId="392C9864" w14:textId="25C20A94" w:rsidR="00001B5A" w:rsidRPr="00001B5A" w:rsidRDefault="00001B5A" w:rsidP="00001B5A">
            <w:r w:rsidRPr="00001B5A">
              <w:t>Запек</w:t>
            </w:r>
          </w:p>
        </w:tc>
        <w:tc>
          <w:tcPr>
            <w:tcW w:w="1408" w:type="dxa"/>
            <w:vAlign w:val="center"/>
          </w:tcPr>
          <w:p w14:paraId="7EDF027A" w14:textId="69F0FBFA" w:rsidR="00001B5A" w:rsidRPr="00001B5A" w:rsidRDefault="00001B5A" w:rsidP="00001B5A">
            <w:r>
              <w:t>-</w:t>
            </w:r>
          </w:p>
        </w:tc>
        <w:tc>
          <w:tcPr>
            <w:tcW w:w="1385" w:type="dxa"/>
            <w:vAlign w:val="center"/>
          </w:tcPr>
          <w:p w14:paraId="4C6EED78" w14:textId="30B36D19" w:rsidR="00001B5A" w:rsidRPr="00001B5A" w:rsidRDefault="00001B5A" w:rsidP="00001B5A">
            <w:r>
              <w:t>-</w:t>
            </w:r>
          </w:p>
        </w:tc>
        <w:tc>
          <w:tcPr>
            <w:tcW w:w="1286" w:type="dxa"/>
            <w:vAlign w:val="center"/>
          </w:tcPr>
          <w:p w14:paraId="5698E4D7" w14:textId="37A1FDD1" w:rsidR="00001B5A" w:rsidRPr="00001B5A" w:rsidRDefault="00001B5A" w:rsidP="00001B5A">
            <w:r>
              <w:t>-</w:t>
            </w:r>
          </w:p>
        </w:tc>
        <w:tc>
          <w:tcPr>
            <w:tcW w:w="1284" w:type="dxa"/>
            <w:vAlign w:val="bottom"/>
          </w:tcPr>
          <w:p w14:paraId="428FFA8D" w14:textId="6C0A8403" w:rsidR="00001B5A" w:rsidRPr="00001B5A" w:rsidRDefault="00001B5A" w:rsidP="00001B5A">
            <w:r w:rsidRPr="00001B5A">
              <w:t>Редки</w:t>
            </w:r>
          </w:p>
        </w:tc>
      </w:tr>
      <w:tr w:rsidR="00001B5A" w14:paraId="26140C6E" w14:textId="77777777" w:rsidTr="00001B5A">
        <w:tc>
          <w:tcPr>
            <w:tcW w:w="1901" w:type="dxa"/>
            <w:vMerge/>
          </w:tcPr>
          <w:p w14:paraId="14C581D1" w14:textId="77777777" w:rsidR="00001B5A" w:rsidRPr="00001B5A" w:rsidRDefault="00001B5A" w:rsidP="00001B5A"/>
        </w:tc>
        <w:tc>
          <w:tcPr>
            <w:tcW w:w="2312" w:type="dxa"/>
            <w:vAlign w:val="center"/>
          </w:tcPr>
          <w:p w14:paraId="7811F116" w14:textId="6A775BD3" w:rsidR="00001B5A" w:rsidRPr="00001B5A" w:rsidRDefault="00001B5A" w:rsidP="00001B5A">
            <w:r w:rsidRPr="00001B5A">
              <w:t>Понижен апетит</w:t>
            </w:r>
          </w:p>
        </w:tc>
        <w:tc>
          <w:tcPr>
            <w:tcW w:w="1408" w:type="dxa"/>
            <w:vAlign w:val="center"/>
          </w:tcPr>
          <w:p w14:paraId="635AC1BD" w14:textId="59D5486D" w:rsidR="00001B5A" w:rsidRPr="00001B5A" w:rsidRDefault="00001B5A" w:rsidP="00001B5A">
            <w:r>
              <w:t>-</w:t>
            </w:r>
          </w:p>
        </w:tc>
        <w:tc>
          <w:tcPr>
            <w:tcW w:w="1385" w:type="dxa"/>
            <w:vAlign w:val="center"/>
          </w:tcPr>
          <w:p w14:paraId="2BC76D77" w14:textId="458A00C9" w:rsidR="00001B5A" w:rsidRPr="00001B5A" w:rsidRDefault="00001B5A" w:rsidP="00001B5A">
            <w:r>
              <w:t>-</w:t>
            </w:r>
          </w:p>
        </w:tc>
        <w:tc>
          <w:tcPr>
            <w:tcW w:w="1286" w:type="dxa"/>
            <w:vAlign w:val="center"/>
          </w:tcPr>
          <w:p w14:paraId="1CBF4719" w14:textId="3B555F24" w:rsidR="00001B5A" w:rsidRPr="00001B5A" w:rsidRDefault="00001B5A" w:rsidP="00001B5A">
            <w:r>
              <w:t>-</w:t>
            </w:r>
          </w:p>
        </w:tc>
        <w:tc>
          <w:tcPr>
            <w:tcW w:w="1284" w:type="dxa"/>
            <w:vAlign w:val="center"/>
          </w:tcPr>
          <w:p w14:paraId="71174DE4" w14:textId="3DB6C684" w:rsidR="00001B5A" w:rsidRPr="00001B5A" w:rsidRDefault="00001B5A" w:rsidP="00001B5A">
            <w:r w:rsidRPr="00001B5A">
              <w:t>Чести</w:t>
            </w:r>
          </w:p>
        </w:tc>
      </w:tr>
      <w:tr w:rsidR="00001B5A" w14:paraId="23B8237D" w14:textId="77777777" w:rsidTr="00001B5A">
        <w:tc>
          <w:tcPr>
            <w:tcW w:w="1901" w:type="dxa"/>
            <w:vMerge/>
          </w:tcPr>
          <w:p w14:paraId="6A2DA150" w14:textId="77777777" w:rsidR="00001B5A" w:rsidRPr="00001B5A" w:rsidRDefault="00001B5A" w:rsidP="00001B5A"/>
        </w:tc>
        <w:tc>
          <w:tcPr>
            <w:tcW w:w="2312" w:type="dxa"/>
            <w:vAlign w:val="bottom"/>
          </w:tcPr>
          <w:p w14:paraId="73927398" w14:textId="27EA83F5" w:rsidR="00001B5A" w:rsidRPr="00001B5A" w:rsidRDefault="00001B5A" w:rsidP="00001B5A">
            <w:r w:rsidRPr="00001B5A">
              <w:t>Диария</w:t>
            </w:r>
          </w:p>
        </w:tc>
        <w:tc>
          <w:tcPr>
            <w:tcW w:w="1408" w:type="dxa"/>
            <w:vAlign w:val="bottom"/>
          </w:tcPr>
          <w:p w14:paraId="54697FE2" w14:textId="6AD504D9" w:rsidR="00001B5A" w:rsidRPr="00001B5A" w:rsidRDefault="00001B5A" w:rsidP="00001B5A">
            <w:r w:rsidRPr="00001B5A">
              <w:t>Нечести</w:t>
            </w:r>
          </w:p>
        </w:tc>
        <w:tc>
          <w:tcPr>
            <w:tcW w:w="1385" w:type="dxa"/>
            <w:vAlign w:val="bottom"/>
          </w:tcPr>
          <w:p w14:paraId="6E5BF011" w14:textId="0927F78A" w:rsidR="00001B5A" w:rsidRPr="00001B5A" w:rsidRDefault="00001B5A" w:rsidP="00001B5A">
            <w:r w:rsidRPr="00001B5A">
              <w:t>Нечести</w:t>
            </w:r>
          </w:p>
        </w:tc>
        <w:tc>
          <w:tcPr>
            <w:tcW w:w="1286" w:type="dxa"/>
            <w:vAlign w:val="bottom"/>
          </w:tcPr>
          <w:p w14:paraId="5815BCC0" w14:textId="7B63D268" w:rsidR="00001B5A" w:rsidRPr="00001B5A" w:rsidRDefault="00001B5A" w:rsidP="00001B5A">
            <w:r>
              <w:t>-</w:t>
            </w:r>
          </w:p>
        </w:tc>
        <w:tc>
          <w:tcPr>
            <w:tcW w:w="1284" w:type="dxa"/>
            <w:vAlign w:val="bottom"/>
          </w:tcPr>
          <w:p w14:paraId="54F70643" w14:textId="664C53FF" w:rsidR="00001B5A" w:rsidRPr="00001B5A" w:rsidRDefault="00001B5A" w:rsidP="00001B5A">
            <w:r w:rsidRPr="00001B5A">
              <w:t>Редки</w:t>
            </w:r>
          </w:p>
        </w:tc>
      </w:tr>
      <w:tr w:rsidR="00001B5A" w14:paraId="2257C5BD" w14:textId="77777777" w:rsidTr="00001B5A">
        <w:tc>
          <w:tcPr>
            <w:tcW w:w="1901" w:type="dxa"/>
            <w:vMerge/>
          </w:tcPr>
          <w:p w14:paraId="6A364282" w14:textId="77777777" w:rsidR="00001B5A" w:rsidRPr="00001B5A" w:rsidRDefault="00001B5A" w:rsidP="00001B5A"/>
        </w:tc>
        <w:tc>
          <w:tcPr>
            <w:tcW w:w="2312" w:type="dxa"/>
            <w:vAlign w:val="bottom"/>
          </w:tcPr>
          <w:p w14:paraId="3EA255BC" w14:textId="193F469D" w:rsidR="00001B5A" w:rsidRPr="00001B5A" w:rsidRDefault="00001B5A" w:rsidP="00001B5A">
            <w:r w:rsidRPr="00001B5A">
              <w:t>Сухота в устата</w:t>
            </w:r>
          </w:p>
        </w:tc>
        <w:tc>
          <w:tcPr>
            <w:tcW w:w="1408" w:type="dxa"/>
            <w:vAlign w:val="bottom"/>
          </w:tcPr>
          <w:p w14:paraId="74BFE556" w14:textId="2B84BADF" w:rsidR="00001B5A" w:rsidRPr="00001B5A" w:rsidRDefault="00001B5A" w:rsidP="00001B5A">
            <w:r w:rsidRPr="00001B5A">
              <w:t>Нечести</w:t>
            </w:r>
          </w:p>
        </w:tc>
        <w:tc>
          <w:tcPr>
            <w:tcW w:w="1385" w:type="dxa"/>
            <w:vAlign w:val="bottom"/>
          </w:tcPr>
          <w:p w14:paraId="00CDFE7F" w14:textId="1E01BB94" w:rsidR="00001B5A" w:rsidRPr="00001B5A" w:rsidRDefault="00001B5A" w:rsidP="00001B5A">
            <w:r w:rsidRPr="00001B5A">
              <w:t>Нечести</w:t>
            </w:r>
          </w:p>
        </w:tc>
        <w:tc>
          <w:tcPr>
            <w:tcW w:w="1286" w:type="dxa"/>
            <w:vAlign w:val="bottom"/>
          </w:tcPr>
          <w:p w14:paraId="79A8F120" w14:textId="2E537BA6" w:rsidR="00001B5A" w:rsidRPr="00001B5A" w:rsidRDefault="00001B5A" w:rsidP="00001B5A">
            <w:r>
              <w:t>-</w:t>
            </w:r>
          </w:p>
        </w:tc>
        <w:tc>
          <w:tcPr>
            <w:tcW w:w="1284" w:type="dxa"/>
            <w:vAlign w:val="bottom"/>
          </w:tcPr>
          <w:p w14:paraId="61375228" w14:textId="2CCADC8C" w:rsidR="00001B5A" w:rsidRPr="00001B5A" w:rsidRDefault="00001B5A" w:rsidP="00001B5A">
            <w:r>
              <w:t>-</w:t>
            </w:r>
          </w:p>
        </w:tc>
      </w:tr>
      <w:tr w:rsidR="00001B5A" w14:paraId="01A2A3FC" w14:textId="77777777" w:rsidTr="00001B5A">
        <w:tc>
          <w:tcPr>
            <w:tcW w:w="1901" w:type="dxa"/>
            <w:vMerge/>
          </w:tcPr>
          <w:p w14:paraId="1C49AB25" w14:textId="77777777" w:rsidR="00001B5A" w:rsidRPr="00001B5A" w:rsidRDefault="00001B5A" w:rsidP="00001B5A"/>
        </w:tc>
        <w:tc>
          <w:tcPr>
            <w:tcW w:w="2312" w:type="dxa"/>
          </w:tcPr>
          <w:p w14:paraId="513768DB" w14:textId="793CB40C" w:rsidR="00001B5A" w:rsidRPr="00001B5A" w:rsidRDefault="00001B5A" w:rsidP="00001B5A">
            <w:r w:rsidRPr="00001B5A">
              <w:t>Диспепсия</w:t>
            </w:r>
          </w:p>
        </w:tc>
        <w:tc>
          <w:tcPr>
            <w:tcW w:w="1408" w:type="dxa"/>
          </w:tcPr>
          <w:p w14:paraId="55BE7F29" w14:textId="28D4325D" w:rsidR="00001B5A" w:rsidRPr="00001B5A" w:rsidRDefault="00001B5A" w:rsidP="00001B5A">
            <w:r w:rsidRPr="00001B5A">
              <w:t>Чести</w:t>
            </w:r>
          </w:p>
        </w:tc>
        <w:tc>
          <w:tcPr>
            <w:tcW w:w="1385" w:type="dxa"/>
          </w:tcPr>
          <w:p w14:paraId="08212D6D" w14:textId="6F9CD2F4" w:rsidR="00001B5A" w:rsidRPr="00001B5A" w:rsidRDefault="00001B5A" w:rsidP="00001B5A">
            <w:r w:rsidRPr="00001B5A">
              <w:t>Нечести</w:t>
            </w:r>
          </w:p>
        </w:tc>
        <w:tc>
          <w:tcPr>
            <w:tcW w:w="1286" w:type="dxa"/>
            <w:vAlign w:val="center"/>
          </w:tcPr>
          <w:p w14:paraId="7BD866CA" w14:textId="46296892" w:rsidR="00001B5A" w:rsidRPr="00001B5A" w:rsidRDefault="00001B5A" w:rsidP="00001B5A">
            <w:r>
              <w:t>-</w:t>
            </w:r>
          </w:p>
        </w:tc>
        <w:tc>
          <w:tcPr>
            <w:tcW w:w="1284" w:type="dxa"/>
            <w:vAlign w:val="center"/>
          </w:tcPr>
          <w:p w14:paraId="37EC5C6D" w14:textId="1FD8BD00" w:rsidR="00001B5A" w:rsidRPr="00001B5A" w:rsidRDefault="00001B5A" w:rsidP="00001B5A">
            <w:r>
              <w:t>-</w:t>
            </w:r>
          </w:p>
        </w:tc>
      </w:tr>
      <w:tr w:rsidR="00001B5A" w14:paraId="38AC463A" w14:textId="77777777" w:rsidTr="00001B5A">
        <w:tc>
          <w:tcPr>
            <w:tcW w:w="1901" w:type="dxa"/>
            <w:vMerge/>
          </w:tcPr>
          <w:p w14:paraId="57799A9D" w14:textId="77777777" w:rsidR="00001B5A" w:rsidRPr="00001B5A" w:rsidRDefault="00001B5A" w:rsidP="00001B5A"/>
        </w:tc>
        <w:tc>
          <w:tcPr>
            <w:tcW w:w="2312" w:type="dxa"/>
          </w:tcPr>
          <w:p w14:paraId="6F2D6F58" w14:textId="51802522" w:rsidR="00001B5A" w:rsidRPr="00001B5A" w:rsidRDefault="00001B5A" w:rsidP="00001B5A">
            <w:r w:rsidRPr="00001B5A">
              <w:t>Гастрит</w:t>
            </w:r>
          </w:p>
        </w:tc>
        <w:tc>
          <w:tcPr>
            <w:tcW w:w="1408" w:type="dxa"/>
          </w:tcPr>
          <w:p w14:paraId="3D15875E" w14:textId="76A6DBAF" w:rsidR="00001B5A" w:rsidRPr="00001B5A" w:rsidRDefault="00001B5A" w:rsidP="00001B5A">
            <w:r>
              <w:t>-</w:t>
            </w:r>
          </w:p>
        </w:tc>
        <w:tc>
          <w:tcPr>
            <w:tcW w:w="1385" w:type="dxa"/>
            <w:vAlign w:val="bottom"/>
          </w:tcPr>
          <w:p w14:paraId="7DF6F97C" w14:textId="520AF716" w:rsidR="00001B5A" w:rsidRPr="00001B5A" w:rsidRDefault="00001B5A" w:rsidP="00001B5A">
            <w:r w:rsidRPr="00001B5A">
              <w:t>Много редки</w:t>
            </w:r>
          </w:p>
        </w:tc>
        <w:tc>
          <w:tcPr>
            <w:tcW w:w="1286" w:type="dxa"/>
          </w:tcPr>
          <w:p w14:paraId="06CE102C" w14:textId="120905A7" w:rsidR="00001B5A" w:rsidRPr="00001B5A" w:rsidRDefault="00001B5A" w:rsidP="00001B5A">
            <w:r>
              <w:t>-</w:t>
            </w:r>
          </w:p>
        </w:tc>
        <w:tc>
          <w:tcPr>
            <w:tcW w:w="1284" w:type="dxa"/>
          </w:tcPr>
          <w:p w14:paraId="2A4F20DB" w14:textId="79CEEE00" w:rsidR="00001B5A" w:rsidRPr="00001B5A" w:rsidRDefault="00001B5A" w:rsidP="00001B5A">
            <w:r>
              <w:t>-</w:t>
            </w:r>
          </w:p>
        </w:tc>
      </w:tr>
      <w:tr w:rsidR="00001B5A" w14:paraId="791D3B13" w14:textId="77777777" w:rsidTr="00001B5A">
        <w:tc>
          <w:tcPr>
            <w:tcW w:w="1901" w:type="dxa"/>
            <w:vMerge/>
          </w:tcPr>
          <w:p w14:paraId="440F02A6" w14:textId="77777777" w:rsidR="00001B5A" w:rsidRPr="00001B5A" w:rsidRDefault="00001B5A" w:rsidP="00001B5A"/>
        </w:tc>
        <w:tc>
          <w:tcPr>
            <w:tcW w:w="2312" w:type="dxa"/>
          </w:tcPr>
          <w:p w14:paraId="0EE58382" w14:textId="66E836C7" w:rsidR="00001B5A" w:rsidRPr="00001B5A" w:rsidRDefault="00001B5A" w:rsidP="00001B5A">
            <w:r w:rsidRPr="00001B5A">
              <w:t>Хиперплазия на венците</w:t>
            </w:r>
          </w:p>
        </w:tc>
        <w:tc>
          <w:tcPr>
            <w:tcW w:w="1408" w:type="dxa"/>
          </w:tcPr>
          <w:p w14:paraId="15F2C69B" w14:textId="43A88A16" w:rsidR="00001B5A" w:rsidRPr="00001B5A" w:rsidRDefault="00001B5A" w:rsidP="00001B5A">
            <w:r>
              <w:t>-</w:t>
            </w:r>
          </w:p>
        </w:tc>
        <w:tc>
          <w:tcPr>
            <w:tcW w:w="1385" w:type="dxa"/>
          </w:tcPr>
          <w:p w14:paraId="1DB9DA83" w14:textId="59AEB975" w:rsidR="00001B5A" w:rsidRPr="00001B5A" w:rsidRDefault="00001B5A" w:rsidP="00001B5A">
            <w:r w:rsidRPr="00001B5A">
              <w:t>Много редки</w:t>
            </w:r>
          </w:p>
        </w:tc>
        <w:tc>
          <w:tcPr>
            <w:tcW w:w="1286" w:type="dxa"/>
          </w:tcPr>
          <w:p w14:paraId="7E00A1E3" w14:textId="6D8CFEFE" w:rsidR="00001B5A" w:rsidRPr="00001B5A" w:rsidRDefault="00001B5A" w:rsidP="00001B5A">
            <w:r>
              <w:t>-</w:t>
            </w:r>
          </w:p>
        </w:tc>
        <w:tc>
          <w:tcPr>
            <w:tcW w:w="1284" w:type="dxa"/>
          </w:tcPr>
          <w:p w14:paraId="794F7A8C" w14:textId="128D7D66" w:rsidR="00001B5A" w:rsidRPr="00001B5A" w:rsidRDefault="00001B5A" w:rsidP="00001B5A">
            <w:r>
              <w:t>-</w:t>
            </w:r>
          </w:p>
        </w:tc>
      </w:tr>
      <w:tr w:rsidR="00001B5A" w14:paraId="5AD57CCE" w14:textId="77777777" w:rsidTr="00001B5A">
        <w:tc>
          <w:tcPr>
            <w:tcW w:w="1901" w:type="dxa"/>
            <w:vMerge/>
          </w:tcPr>
          <w:p w14:paraId="71704F98" w14:textId="77777777" w:rsidR="00001B5A" w:rsidRPr="00001B5A" w:rsidRDefault="00001B5A" w:rsidP="00001B5A"/>
        </w:tc>
        <w:tc>
          <w:tcPr>
            <w:tcW w:w="2312" w:type="dxa"/>
          </w:tcPr>
          <w:p w14:paraId="7CAA789F" w14:textId="67629D6A" w:rsidR="00001B5A" w:rsidRPr="00001B5A" w:rsidRDefault="00001B5A" w:rsidP="00001B5A">
            <w:r w:rsidRPr="00001B5A">
              <w:t>Гадене</w:t>
            </w:r>
          </w:p>
        </w:tc>
        <w:tc>
          <w:tcPr>
            <w:tcW w:w="1408" w:type="dxa"/>
          </w:tcPr>
          <w:p w14:paraId="32E25616" w14:textId="4D3DDDA0" w:rsidR="00001B5A" w:rsidRPr="00001B5A" w:rsidRDefault="00001B5A" w:rsidP="00001B5A">
            <w:r w:rsidRPr="00001B5A">
              <w:t>Нечести</w:t>
            </w:r>
          </w:p>
        </w:tc>
        <w:tc>
          <w:tcPr>
            <w:tcW w:w="1385" w:type="dxa"/>
          </w:tcPr>
          <w:p w14:paraId="300D5A3E" w14:textId="596C0F1A" w:rsidR="00001B5A" w:rsidRPr="00001B5A" w:rsidRDefault="00001B5A" w:rsidP="00001B5A">
            <w:r w:rsidRPr="00001B5A">
              <w:t>Чести</w:t>
            </w:r>
          </w:p>
        </w:tc>
        <w:tc>
          <w:tcPr>
            <w:tcW w:w="1286" w:type="dxa"/>
          </w:tcPr>
          <w:p w14:paraId="0B4BC49C" w14:textId="7127DC09" w:rsidR="00001B5A" w:rsidRPr="00001B5A" w:rsidRDefault="00001B5A" w:rsidP="00001B5A">
            <w:r>
              <w:t>-</w:t>
            </w:r>
          </w:p>
        </w:tc>
        <w:tc>
          <w:tcPr>
            <w:tcW w:w="1284" w:type="dxa"/>
          </w:tcPr>
          <w:p w14:paraId="74C23E1B" w14:textId="1B80200A" w:rsidR="00001B5A" w:rsidRPr="00001B5A" w:rsidRDefault="00001B5A" w:rsidP="00001B5A">
            <w:r w:rsidRPr="00001B5A">
              <w:t>Чести</w:t>
            </w:r>
          </w:p>
        </w:tc>
      </w:tr>
      <w:tr w:rsidR="00001B5A" w14:paraId="3AFC3B9E" w14:textId="77777777" w:rsidTr="00001B5A">
        <w:tc>
          <w:tcPr>
            <w:tcW w:w="1901" w:type="dxa"/>
            <w:vMerge/>
          </w:tcPr>
          <w:p w14:paraId="4B21D35C" w14:textId="77777777" w:rsidR="00001B5A" w:rsidRPr="00001B5A" w:rsidRDefault="00001B5A" w:rsidP="00001B5A"/>
        </w:tc>
        <w:tc>
          <w:tcPr>
            <w:tcW w:w="2312" w:type="dxa"/>
          </w:tcPr>
          <w:p w14:paraId="6BB6592B" w14:textId="1D59CEEA" w:rsidR="00001B5A" w:rsidRPr="00001B5A" w:rsidRDefault="00001B5A" w:rsidP="00001B5A">
            <w:r w:rsidRPr="00001B5A">
              <w:t>Панкреатит</w:t>
            </w:r>
          </w:p>
        </w:tc>
        <w:tc>
          <w:tcPr>
            <w:tcW w:w="1408" w:type="dxa"/>
          </w:tcPr>
          <w:p w14:paraId="4D87C446" w14:textId="4572ED13" w:rsidR="00001B5A" w:rsidRPr="00001B5A" w:rsidRDefault="00001B5A" w:rsidP="00001B5A">
            <w:r>
              <w:t>-</w:t>
            </w:r>
          </w:p>
        </w:tc>
        <w:tc>
          <w:tcPr>
            <w:tcW w:w="1385" w:type="dxa"/>
            <w:vAlign w:val="bottom"/>
          </w:tcPr>
          <w:p w14:paraId="6C81A2CB" w14:textId="20B3CFFC" w:rsidR="00001B5A" w:rsidRPr="00001B5A" w:rsidRDefault="00001B5A" w:rsidP="00001B5A">
            <w:r w:rsidRPr="00001B5A">
              <w:t>Много редки</w:t>
            </w:r>
          </w:p>
        </w:tc>
        <w:tc>
          <w:tcPr>
            <w:tcW w:w="1286" w:type="dxa"/>
          </w:tcPr>
          <w:p w14:paraId="444F3F21" w14:textId="13ECBAC6" w:rsidR="00001B5A" w:rsidRPr="00001B5A" w:rsidRDefault="00001B5A" w:rsidP="00001B5A">
            <w:r>
              <w:t>-</w:t>
            </w:r>
          </w:p>
        </w:tc>
        <w:tc>
          <w:tcPr>
            <w:tcW w:w="1284" w:type="dxa"/>
            <w:vAlign w:val="bottom"/>
          </w:tcPr>
          <w:p w14:paraId="2F35B8B8" w14:textId="58EACFE4" w:rsidR="00001B5A" w:rsidRPr="00001B5A" w:rsidRDefault="00001B5A" w:rsidP="00001B5A">
            <w:r w:rsidRPr="00001B5A">
              <w:t>Много редки</w:t>
            </w:r>
          </w:p>
        </w:tc>
      </w:tr>
      <w:tr w:rsidR="00001B5A" w14:paraId="713D2502" w14:textId="77777777" w:rsidTr="00001B5A">
        <w:tc>
          <w:tcPr>
            <w:tcW w:w="1901" w:type="dxa"/>
            <w:vMerge/>
          </w:tcPr>
          <w:p w14:paraId="7987EEE4" w14:textId="77777777" w:rsidR="00001B5A" w:rsidRPr="00001B5A" w:rsidRDefault="00001B5A" w:rsidP="00001B5A"/>
        </w:tc>
        <w:tc>
          <w:tcPr>
            <w:tcW w:w="2312" w:type="dxa"/>
          </w:tcPr>
          <w:p w14:paraId="6EE4A081" w14:textId="4336532A" w:rsidR="00001B5A" w:rsidRPr="00001B5A" w:rsidRDefault="00001B5A" w:rsidP="00001B5A">
            <w:r w:rsidRPr="00001B5A">
              <w:t>Повръщане</w:t>
            </w:r>
          </w:p>
        </w:tc>
        <w:tc>
          <w:tcPr>
            <w:tcW w:w="1408" w:type="dxa"/>
          </w:tcPr>
          <w:p w14:paraId="53EE627C" w14:textId="16215D55" w:rsidR="00001B5A" w:rsidRPr="00001B5A" w:rsidRDefault="00001B5A" w:rsidP="00001B5A">
            <w:r w:rsidRPr="00001B5A">
              <w:t>Нечести</w:t>
            </w:r>
          </w:p>
        </w:tc>
        <w:tc>
          <w:tcPr>
            <w:tcW w:w="1385" w:type="dxa"/>
          </w:tcPr>
          <w:p w14:paraId="7B44FEFE" w14:textId="19064F03" w:rsidR="00001B5A" w:rsidRPr="00001B5A" w:rsidRDefault="00001B5A" w:rsidP="00001B5A">
            <w:r w:rsidRPr="00001B5A">
              <w:t>Нечести</w:t>
            </w:r>
          </w:p>
        </w:tc>
        <w:tc>
          <w:tcPr>
            <w:tcW w:w="1286" w:type="dxa"/>
          </w:tcPr>
          <w:p w14:paraId="20F74F36" w14:textId="47C6A320" w:rsidR="00001B5A" w:rsidRPr="00001B5A" w:rsidRDefault="00001B5A" w:rsidP="00001B5A">
            <w:r>
              <w:t>-</w:t>
            </w:r>
          </w:p>
        </w:tc>
        <w:tc>
          <w:tcPr>
            <w:tcW w:w="1284" w:type="dxa"/>
          </w:tcPr>
          <w:p w14:paraId="4AA684B0" w14:textId="23724EBA" w:rsidR="00001B5A" w:rsidRPr="00001B5A" w:rsidRDefault="00001B5A" w:rsidP="00001B5A">
            <w:r w:rsidRPr="00001B5A">
              <w:t>Чести</w:t>
            </w:r>
          </w:p>
        </w:tc>
      </w:tr>
      <w:tr w:rsidR="00001B5A" w14:paraId="41D192A2" w14:textId="77777777" w:rsidTr="00001B5A">
        <w:tc>
          <w:tcPr>
            <w:tcW w:w="1901" w:type="dxa"/>
            <w:vMerge w:val="restart"/>
          </w:tcPr>
          <w:p w14:paraId="51C1AC18" w14:textId="2BB2CE08" w:rsidR="00001B5A" w:rsidRPr="00001B5A" w:rsidRDefault="00001B5A" w:rsidP="00001B5A">
            <w:r w:rsidRPr="00001B5A">
              <w:rPr>
                <w:szCs w:val="20"/>
              </w:rPr>
              <w:t>Хепатобилиарни нарушения</w:t>
            </w:r>
          </w:p>
        </w:tc>
        <w:tc>
          <w:tcPr>
            <w:tcW w:w="2312" w:type="dxa"/>
          </w:tcPr>
          <w:p w14:paraId="0DF403FE" w14:textId="0596E140" w:rsidR="00001B5A" w:rsidRPr="00001B5A" w:rsidRDefault="00001B5A" w:rsidP="00001B5A">
            <w:r w:rsidRPr="00001B5A">
              <w:rPr>
                <w:szCs w:val="20"/>
              </w:rPr>
              <w:t>Отклонения в чернодробните функционални показатели, включително повишаване на серумния билирубин</w:t>
            </w:r>
          </w:p>
        </w:tc>
        <w:tc>
          <w:tcPr>
            <w:tcW w:w="1408" w:type="dxa"/>
          </w:tcPr>
          <w:p w14:paraId="6549D0A2" w14:textId="7CBAD93D" w:rsidR="00001B5A" w:rsidRPr="00001B5A" w:rsidRDefault="00001B5A" w:rsidP="00001B5A">
            <w:r>
              <w:t>-</w:t>
            </w:r>
          </w:p>
        </w:tc>
        <w:tc>
          <w:tcPr>
            <w:tcW w:w="1385" w:type="dxa"/>
          </w:tcPr>
          <w:p w14:paraId="5BD5BAE1" w14:textId="084C0DA6" w:rsidR="00001B5A" w:rsidRPr="00001B5A" w:rsidRDefault="00001B5A" w:rsidP="00001B5A">
            <w:r w:rsidRPr="00001B5A">
              <w:rPr>
                <w:szCs w:val="20"/>
              </w:rPr>
              <w:t>Много редки**</w:t>
            </w:r>
          </w:p>
        </w:tc>
        <w:tc>
          <w:tcPr>
            <w:tcW w:w="1286" w:type="dxa"/>
          </w:tcPr>
          <w:p w14:paraId="316F3663" w14:textId="68B45206" w:rsidR="00001B5A" w:rsidRPr="00001B5A" w:rsidRDefault="00001B5A" w:rsidP="00001B5A">
            <w:r w:rsidRPr="00001B5A">
              <w:rPr>
                <w:szCs w:val="20"/>
              </w:rPr>
              <w:t>С неизвестна честота</w:t>
            </w:r>
          </w:p>
        </w:tc>
        <w:tc>
          <w:tcPr>
            <w:tcW w:w="1284" w:type="dxa"/>
          </w:tcPr>
          <w:p w14:paraId="128635FB" w14:textId="01C62139" w:rsidR="00001B5A" w:rsidRPr="00001B5A" w:rsidRDefault="00001B5A" w:rsidP="00001B5A">
            <w:r>
              <w:rPr>
                <w:szCs w:val="20"/>
              </w:rPr>
              <w:t>-</w:t>
            </w:r>
          </w:p>
        </w:tc>
      </w:tr>
      <w:tr w:rsidR="00001B5A" w14:paraId="21600F46" w14:textId="77777777" w:rsidTr="00001B5A">
        <w:tc>
          <w:tcPr>
            <w:tcW w:w="1901" w:type="dxa"/>
            <w:vMerge/>
          </w:tcPr>
          <w:p w14:paraId="1FF33063" w14:textId="77777777" w:rsidR="00001B5A" w:rsidRPr="00001B5A" w:rsidRDefault="00001B5A" w:rsidP="00001B5A"/>
        </w:tc>
        <w:tc>
          <w:tcPr>
            <w:tcW w:w="2312" w:type="dxa"/>
          </w:tcPr>
          <w:p w14:paraId="4F941025" w14:textId="008D7241" w:rsidR="00001B5A" w:rsidRPr="00001B5A" w:rsidRDefault="00001B5A" w:rsidP="00001B5A">
            <w:r w:rsidRPr="00001B5A">
              <w:rPr>
                <w:szCs w:val="20"/>
              </w:rPr>
              <w:t>Хепатит</w:t>
            </w:r>
          </w:p>
        </w:tc>
        <w:tc>
          <w:tcPr>
            <w:tcW w:w="1408" w:type="dxa"/>
          </w:tcPr>
          <w:p w14:paraId="7E3C2E89" w14:textId="59D5DE37" w:rsidR="00001B5A" w:rsidRPr="00001B5A" w:rsidRDefault="00001B5A" w:rsidP="00001B5A">
            <w:r>
              <w:t>-</w:t>
            </w:r>
          </w:p>
        </w:tc>
        <w:tc>
          <w:tcPr>
            <w:tcW w:w="1385" w:type="dxa"/>
          </w:tcPr>
          <w:p w14:paraId="65D22877" w14:textId="4D64E9B3" w:rsidR="00001B5A" w:rsidRPr="00001B5A" w:rsidRDefault="00001B5A" w:rsidP="00001B5A">
            <w:r w:rsidRPr="00001B5A">
              <w:rPr>
                <w:szCs w:val="20"/>
              </w:rPr>
              <w:t>Много редки</w:t>
            </w:r>
          </w:p>
        </w:tc>
        <w:tc>
          <w:tcPr>
            <w:tcW w:w="1286" w:type="dxa"/>
          </w:tcPr>
          <w:p w14:paraId="4A67503F" w14:textId="645CAE32" w:rsidR="00001B5A" w:rsidRPr="00001B5A" w:rsidRDefault="00001B5A" w:rsidP="00001B5A">
            <w:r>
              <w:rPr>
                <w:szCs w:val="20"/>
              </w:rPr>
              <w:t>-</w:t>
            </w:r>
          </w:p>
        </w:tc>
        <w:tc>
          <w:tcPr>
            <w:tcW w:w="1284" w:type="dxa"/>
          </w:tcPr>
          <w:p w14:paraId="787E53C1" w14:textId="113EC77E" w:rsidR="00001B5A" w:rsidRPr="00001B5A" w:rsidRDefault="00001B5A" w:rsidP="00001B5A">
            <w:r>
              <w:rPr>
                <w:szCs w:val="20"/>
              </w:rPr>
              <w:t>-</w:t>
            </w:r>
          </w:p>
        </w:tc>
      </w:tr>
      <w:tr w:rsidR="00001B5A" w14:paraId="061930D3" w14:textId="77777777" w:rsidTr="00001B5A">
        <w:tc>
          <w:tcPr>
            <w:tcW w:w="1901" w:type="dxa"/>
            <w:vMerge/>
          </w:tcPr>
          <w:p w14:paraId="7D36A327" w14:textId="77777777" w:rsidR="00001B5A" w:rsidRPr="00001B5A" w:rsidRDefault="00001B5A" w:rsidP="00001B5A"/>
        </w:tc>
        <w:tc>
          <w:tcPr>
            <w:tcW w:w="2312" w:type="dxa"/>
          </w:tcPr>
          <w:p w14:paraId="341E0E3F" w14:textId="511D5ECD" w:rsidR="00001B5A" w:rsidRPr="00001B5A" w:rsidRDefault="00001B5A" w:rsidP="00001B5A">
            <w:r w:rsidRPr="00001B5A">
              <w:rPr>
                <w:szCs w:val="20"/>
              </w:rPr>
              <w:t>Интрахепатална холестаза, жълтеница</w:t>
            </w:r>
          </w:p>
        </w:tc>
        <w:tc>
          <w:tcPr>
            <w:tcW w:w="1408" w:type="dxa"/>
            <w:vAlign w:val="center"/>
          </w:tcPr>
          <w:p w14:paraId="00156321" w14:textId="565A1B4B" w:rsidR="00001B5A" w:rsidRPr="00001B5A" w:rsidRDefault="00001B5A" w:rsidP="00001B5A">
            <w:r>
              <w:rPr>
                <w:szCs w:val="20"/>
              </w:rPr>
              <w:t>-</w:t>
            </w:r>
          </w:p>
        </w:tc>
        <w:tc>
          <w:tcPr>
            <w:tcW w:w="1385" w:type="dxa"/>
          </w:tcPr>
          <w:p w14:paraId="4F888D1A" w14:textId="73C29313" w:rsidR="00001B5A" w:rsidRPr="00001B5A" w:rsidRDefault="00001B5A" w:rsidP="00001B5A">
            <w:r w:rsidRPr="00001B5A">
              <w:rPr>
                <w:szCs w:val="20"/>
              </w:rPr>
              <w:t>Много редки</w:t>
            </w:r>
          </w:p>
        </w:tc>
        <w:tc>
          <w:tcPr>
            <w:tcW w:w="1286" w:type="dxa"/>
            <w:vAlign w:val="bottom"/>
          </w:tcPr>
          <w:p w14:paraId="449A0D6A" w14:textId="28F53484" w:rsidR="00001B5A" w:rsidRPr="00001B5A" w:rsidRDefault="00001B5A" w:rsidP="00001B5A">
            <w:r>
              <w:t>-</w:t>
            </w:r>
          </w:p>
        </w:tc>
        <w:tc>
          <w:tcPr>
            <w:tcW w:w="1284" w:type="dxa"/>
          </w:tcPr>
          <w:p w14:paraId="6501835B" w14:textId="0A913338" w:rsidR="00001B5A" w:rsidRPr="00001B5A" w:rsidRDefault="00001B5A" w:rsidP="00001B5A">
            <w:r w:rsidRPr="00001B5A">
              <w:rPr>
                <w:szCs w:val="20"/>
              </w:rPr>
              <w:t>Редки</w:t>
            </w:r>
          </w:p>
        </w:tc>
      </w:tr>
      <w:tr w:rsidR="00001B5A" w14:paraId="0DC58598" w14:textId="77777777" w:rsidTr="00001B5A">
        <w:tc>
          <w:tcPr>
            <w:tcW w:w="1901" w:type="dxa"/>
            <w:vMerge w:val="restart"/>
          </w:tcPr>
          <w:p w14:paraId="0F72BE4F" w14:textId="43372BA2" w:rsidR="00001B5A" w:rsidRPr="00001B5A" w:rsidRDefault="00001B5A" w:rsidP="00001B5A">
            <w:r w:rsidRPr="00001B5A">
              <w:t>Нарушения на кожата и подкожната тъкан</w:t>
            </w:r>
          </w:p>
        </w:tc>
        <w:tc>
          <w:tcPr>
            <w:tcW w:w="2312" w:type="dxa"/>
          </w:tcPr>
          <w:p w14:paraId="3FFBA442" w14:textId="3691B4C1" w:rsidR="00001B5A" w:rsidRPr="00001B5A" w:rsidRDefault="00001B5A" w:rsidP="00001B5A">
            <w:r w:rsidRPr="00001B5A">
              <w:t>Ангиоедем</w:t>
            </w:r>
          </w:p>
        </w:tc>
        <w:tc>
          <w:tcPr>
            <w:tcW w:w="1408" w:type="dxa"/>
          </w:tcPr>
          <w:p w14:paraId="33D93D5C" w14:textId="77777777" w:rsidR="00001B5A" w:rsidRPr="00001B5A" w:rsidRDefault="00001B5A" w:rsidP="00001B5A"/>
        </w:tc>
        <w:tc>
          <w:tcPr>
            <w:tcW w:w="1385" w:type="dxa"/>
          </w:tcPr>
          <w:p w14:paraId="3013D3E8" w14:textId="0ED00DDC" w:rsidR="00001B5A" w:rsidRPr="00001B5A" w:rsidRDefault="00001B5A" w:rsidP="00001B5A">
            <w:r w:rsidRPr="00001B5A">
              <w:t>Много редки</w:t>
            </w:r>
          </w:p>
        </w:tc>
        <w:tc>
          <w:tcPr>
            <w:tcW w:w="1286" w:type="dxa"/>
          </w:tcPr>
          <w:p w14:paraId="03B52AD3" w14:textId="5EB057CF" w:rsidR="00001B5A" w:rsidRPr="00001B5A" w:rsidRDefault="00001B5A" w:rsidP="00001B5A">
            <w:r w:rsidRPr="00001B5A">
              <w:t>С неизвестна честота</w:t>
            </w:r>
          </w:p>
        </w:tc>
        <w:tc>
          <w:tcPr>
            <w:tcW w:w="1284" w:type="dxa"/>
          </w:tcPr>
          <w:p w14:paraId="58389553" w14:textId="113062FC" w:rsidR="00001B5A" w:rsidRPr="00001B5A" w:rsidRDefault="00001B5A" w:rsidP="00001B5A">
            <w:r>
              <w:t>-</w:t>
            </w:r>
          </w:p>
        </w:tc>
      </w:tr>
      <w:tr w:rsidR="00001B5A" w14:paraId="2C9C5E18" w14:textId="77777777" w:rsidTr="00001B5A">
        <w:tc>
          <w:tcPr>
            <w:tcW w:w="1901" w:type="dxa"/>
            <w:vMerge/>
          </w:tcPr>
          <w:p w14:paraId="6DA2D608" w14:textId="77777777" w:rsidR="00001B5A" w:rsidRPr="00001B5A" w:rsidRDefault="00001B5A" w:rsidP="00001B5A"/>
        </w:tc>
        <w:tc>
          <w:tcPr>
            <w:tcW w:w="2312" w:type="dxa"/>
          </w:tcPr>
          <w:p w14:paraId="1AF9EB7E" w14:textId="2E258474" w:rsidR="00001B5A" w:rsidRPr="00001B5A" w:rsidRDefault="00001B5A" w:rsidP="00001B5A">
            <w:r w:rsidRPr="00001B5A">
              <w:t>Булозен дерматит</w:t>
            </w:r>
          </w:p>
        </w:tc>
        <w:tc>
          <w:tcPr>
            <w:tcW w:w="1408" w:type="dxa"/>
          </w:tcPr>
          <w:p w14:paraId="00CBFA8C" w14:textId="359FE4D6" w:rsidR="00001B5A" w:rsidRPr="00001B5A" w:rsidRDefault="00001B5A" w:rsidP="00001B5A">
            <w:r>
              <w:t>-</w:t>
            </w:r>
          </w:p>
        </w:tc>
        <w:tc>
          <w:tcPr>
            <w:tcW w:w="1385" w:type="dxa"/>
          </w:tcPr>
          <w:p w14:paraId="2C57820F" w14:textId="15E6EF48" w:rsidR="00001B5A" w:rsidRPr="00001B5A" w:rsidRDefault="00001B5A" w:rsidP="00001B5A">
            <w:r>
              <w:t>-</w:t>
            </w:r>
          </w:p>
        </w:tc>
        <w:tc>
          <w:tcPr>
            <w:tcW w:w="1286" w:type="dxa"/>
          </w:tcPr>
          <w:p w14:paraId="342551F1" w14:textId="5CEDF9FB" w:rsidR="00001B5A" w:rsidRPr="00001B5A" w:rsidRDefault="00001B5A" w:rsidP="00001B5A">
            <w:r w:rsidRPr="00001B5A">
              <w:t>С неизвестна честота</w:t>
            </w:r>
          </w:p>
        </w:tc>
        <w:tc>
          <w:tcPr>
            <w:tcW w:w="1284" w:type="dxa"/>
          </w:tcPr>
          <w:p w14:paraId="16C55D63" w14:textId="3C57D919" w:rsidR="00001B5A" w:rsidRPr="00001B5A" w:rsidRDefault="00001B5A" w:rsidP="00001B5A">
            <w:r>
              <w:t>-</w:t>
            </w:r>
          </w:p>
        </w:tc>
      </w:tr>
      <w:tr w:rsidR="00001B5A" w14:paraId="2B5F8152" w14:textId="77777777" w:rsidTr="00001B5A">
        <w:tc>
          <w:tcPr>
            <w:tcW w:w="1901" w:type="dxa"/>
            <w:vMerge/>
          </w:tcPr>
          <w:p w14:paraId="05D2869E" w14:textId="77777777" w:rsidR="00001B5A" w:rsidRPr="00001B5A" w:rsidRDefault="00001B5A" w:rsidP="00001B5A"/>
        </w:tc>
        <w:tc>
          <w:tcPr>
            <w:tcW w:w="2312" w:type="dxa"/>
          </w:tcPr>
          <w:p w14:paraId="78830697" w14:textId="67FF9C41" w:rsidR="00001B5A" w:rsidRPr="00001B5A" w:rsidRDefault="00001B5A" w:rsidP="00001B5A">
            <w:r w:rsidRPr="00001B5A">
              <w:t>Реакции, наподобяващи кожен лупус еритематодес, реактивиране на кожен лупус еритематодес</w:t>
            </w:r>
          </w:p>
        </w:tc>
        <w:tc>
          <w:tcPr>
            <w:tcW w:w="1408" w:type="dxa"/>
          </w:tcPr>
          <w:p w14:paraId="55A0D756" w14:textId="521ABEC2" w:rsidR="00001B5A" w:rsidRPr="00001B5A" w:rsidRDefault="00001B5A" w:rsidP="00001B5A">
            <w:r>
              <w:t>-</w:t>
            </w:r>
          </w:p>
        </w:tc>
        <w:tc>
          <w:tcPr>
            <w:tcW w:w="1385" w:type="dxa"/>
          </w:tcPr>
          <w:p w14:paraId="1671E5DF" w14:textId="57766948" w:rsidR="00001B5A" w:rsidRPr="00001B5A" w:rsidRDefault="00001B5A" w:rsidP="00001B5A">
            <w:r>
              <w:t>-</w:t>
            </w:r>
          </w:p>
        </w:tc>
        <w:tc>
          <w:tcPr>
            <w:tcW w:w="1286" w:type="dxa"/>
          </w:tcPr>
          <w:p w14:paraId="2A8C5782" w14:textId="74B1DDF9" w:rsidR="00001B5A" w:rsidRPr="00001B5A" w:rsidRDefault="00001B5A" w:rsidP="00001B5A">
            <w:r>
              <w:t>-</w:t>
            </w:r>
          </w:p>
        </w:tc>
        <w:tc>
          <w:tcPr>
            <w:tcW w:w="1284" w:type="dxa"/>
          </w:tcPr>
          <w:p w14:paraId="6505D23E" w14:textId="541A68B1" w:rsidR="00001B5A" w:rsidRPr="00001B5A" w:rsidRDefault="00001B5A" w:rsidP="00001B5A">
            <w:r w:rsidRPr="00001B5A">
              <w:t>Много редки</w:t>
            </w:r>
          </w:p>
        </w:tc>
      </w:tr>
      <w:tr w:rsidR="00001B5A" w14:paraId="211D23C9" w14:textId="77777777" w:rsidTr="00001B5A">
        <w:tc>
          <w:tcPr>
            <w:tcW w:w="1901" w:type="dxa"/>
            <w:vMerge/>
          </w:tcPr>
          <w:p w14:paraId="09F0F6BE" w14:textId="77777777" w:rsidR="00001B5A" w:rsidRPr="00001B5A" w:rsidRDefault="00001B5A" w:rsidP="00001B5A"/>
        </w:tc>
        <w:tc>
          <w:tcPr>
            <w:tcW w:w="2312" w:type="dxa"/>
          </w:tcPr>
          <w:p w14:paraId="7C36833A" w14:textId="142F2A8A" w:rsidR="00001B5A" w:rsidRPr="00001B5A" w:rsidRDefault="00001B5A" w:rsidP="00001B5A">
            <w:r w:rsidRPr="00001B5A">
              <w:t>Еритема мултиформе</w:t>
            </w:r>
          </w:p>
        </w:tc>
        <w:tc>
          <w:tcPr>
            <w:tcW w:w="1408" w:type="dxa"/>
          </w:tcPr>
          <w:p w14:paraId="52554EB7" w14:textId="2CA3EDBE" w:rsidR="00001B5A" w:rsidRPr="00001B5A" w:rsidRDefault="00001B5A" w:rsidP="00001B5A">
            <w:r>
              <w:t>-</w:t>
            </w:r>
          </w:p>
        </w:tc>
        <w:tc>
          <w:tcPr>
            <w:tcW w:w="1385" w:type="dxa"/>
          </w:tcPr>
          <w:p w14:paraId="2DB9AC0E" w14:textId="707FBA9C" w:rsidR="00001B5A" w:rsidRPr="00001B5A" w:rsidRDefault="00001B5A" w:rsidP="00001B5A">
            <w:r w:rsidRPr="00001B5A">
              <w:t>Много редки</w:t>
            </w:r>
          </w:p>
        </w:tc>
        <w:tc>
          <w:tcPr>
            <w:tcW w:w="1286" w:type="dxa"/>
          </w:tcPr>
          <w:p w14:paraId="470A6C4D" w14:textId="27E466FE" w:rsidR="00001B5A" w:rsidRPr="00001B5A" w:rsidRDefault="00001B5A" w:rsidP="00001B5A">
            <w:r>
              <w:t>-</w:t>
            </w:r>
          </w:p>
        </w:tc>
        <w:tc>
          <w:tcPr>
            <w:tcW w:w="1284" w:type="dxa"/>
          </w:tcPr>
          <w:p w14:paraId="75E9B04B" w14:textId="6F26E1A3" w:rsidR="00001B5A" w:rsidRPr="00001B5A" w:rsidRDefault="00001B5A" w:rsidP="00001B5A">
            <w:r w:rsidRPr="00001B5A">
              <w:t>С неизвест</w:t>
            </w:r>
            <w:r w:rsidRPr="00001B5A">
              <w:lastRenderedPageBreak/>
              <w:t>на честота</w:t>
            </w:r>
          </w:p>
        </w:tc>
      </w:tr>
      <w:tr w:rsidR="00001B5A" w14:paraId="6AACC115" w14:textId="77777777" w:rsidTr="00001B5A">
        <w:tc>
          <w:tcPr>
            <w:tcW w:w="1901" w:type="dxa"/>
            <w:vMerge/>
          </w:tcPr>
          <w:p w14:paraId="75F29747" w14:textId="77777777" w:rsidR="00001B5A" w:rsidRPr="00001B5A" w:rsidRDefault="00001B5A" w:rsidP="00001B5A"/>
        </w:tc>
        <w:tc>
          <w:tcPr>
            <w:tcW w:w="2312" w:type="dxa"/>
          </w:tcPr>
          <w:p w14:paraId="76A28702" w14:textId="41AB2ADE" w:rsidR="00001B5A" w:rsidRPr="00001B5A" w:rsidRDefault="00001B5A" w:rsidP="00001B5A">
            <w:r w:rsidRPr="00001B5A">
              <w:t>Екзантем</w:t>
            </w:r>
          </w:p>
        </w:tc>
        <w:tc>
          <w:tcPr>
            <w:tcW w:w="1408" w:type="dxa"/>
          </w:tcPr>
          <w:p w14:paraId="5422609F" w14:textId="3000E026" w:rsidR="00001B5A" w:rsidRPr="00001B5A" w:rsidRDefault="00001B5A" w:rsidP="00001B5A">
            <w:r>
              <w:t>-</w:t>
            </w:r>
          </w:p>
        </w:tc>
        <w:tc>
          <w:tcPr>
            <w:tcW w:w="1385" w:type="dxa"/>
          </w:tcPr>
          <w:p w14:paraId="45E18835" w14:textId="1608351A" w:rsidR="00001B5A" w:rsidRPr="00001B5A" w:rsidRDefault="00001B5A" w:rsidP="00001B5A">
            <w:r w:rsidRPr="00001B5A">
              <w:t>Нечести</w:t>
            </w:r>
          </w:p>
        </w:tc>
        <w:tc>
          <w:tcPr>
            <w:tcW w:w="1286" w:type="dxa"/>
          </w:tcPr>
          <w:p w14:paraId="783327ED" w14:textId="7EAEA1BC" w:rsidR="00001B5A" w:rsidRPr="00001B5A" w:rsidRDefault="00001B5A" w:rsidP="00001B5A">
            <w:r>
              <w:t>-</w:t>
            </w:r>
          </w:p>
        </w:tc>
        <w:tc>
          <w:tcPr>
            <w:tcW w:w="1284" w:type="dxa"/>
          </w:tcPr>
          <w:p w14:paraId="5D8FA4A9" w14:textId="21EAC22A" w:rsidR="00001B5A" w:rsidRPr="00001B5A" w:rsidRDefault="00001B5A" w:rsidP="00001B5A">
            <w:r>
              <w:t>-</w:t>
            </w:r>
          </w:p>
        </w:tc>
      </w:tr>
      <w:tr w:rsidR="00001B5A" w14:paraId="6D49E771" w14:textId="77777777" w:rsidTr="00001B5A">
        <w:tc>
          <w:tcPr>
            <w:tcW w:w="1901" w:type="dxa"/>
            <w:vMerge/>
          </w:tcPr>
          <w:p w14:paraId="00782CBB" w14:textId="77777777" w:rsidR="00001B5A" w:rsidRPr="00001B5A" w:rsidRDefault="00001B5A" w:rsidP="00001B5A"/>
        </w:tc>
        <w:tc>
          <w:tcPr>
            <w:tcW w:w="2312" w:type="dxa"/>
          </w:tcPr>
          <w:p w14:paraId="1D58BD34" w14:textId="14B936E0" w:rsidR="00001B5A" w:rsidRPr="00001B5A" w:rsidRDefault="00001B5A" w:rsidP="00001B5A">
            <w:r w:rsidRPr="00001B5A">
              <w:t>Хиперхидроза</w:t>
            </w:r>
          </w:p>
        </w:tc>
        <w:tc>
          <w:tcPr>
            <w:tcW w:w="1408" w:type="dxa"/>
          </w:tcPr>
          <w:p w14:paraId="705F415D" w14:textId="207AE088" w:rsidR="00001B5A" w:rsidRPr="00001B5A" w:rsidRDefault="00001B5A" w:rsidP="00001B5A">
            <w:r w:rsidRPr="00001B5A">
              <w:t>Нечести</w:t>
            </w:r>
          </w:p>
        </w:tc>
        <w:tc>
          <w:tcPr>
            <w:tcW w:w="1385" w:type="dxa"/>
          </w:tcPr>
          <w:p w14:paraId="115B9173" w14:textId="25047AE1" w:rsidR="00001B5A" w:rsidRPr="00001B5A" w:rsidRDefault="00001B5A" w:rsidP="00001B5A">
            <w:r w:rsidRPr="00001B5A">
              <w:t>Нечести</w:t>
            </w:r>
          </w:p>
        </w:tc>
        <w:tc>
          <w:tcPr>
            <w:tcW w:w="1286" w:type="dxa"/>
          </w:tcPr>
          <w:p w14:paraId="00E7A001" w14:textId="2792BF2A" w:rsidR="00001B5A" w:rsidRPr="00001B5A" w:rsidRDefault="00001B5A" w:rsidP="00001B5A">
            <w:r>
              <w:t>-</w:t>
            </w:r>
          </w:p>
        </w:tc>
        <w:tc>
          <w:tcPr>
            <w:tcW w:w="1284" w:type="dxa"/>
          </w:tcPr>
          <w:p w14:paraId="50F1F4D1" w14:textId="20EBE220" w:rsidR="00001B5A" w:rsidRPr="00001B5A" w:rsidRDefault="00001B5A" w:rsidP="00001B5A">
            <w:r>
              <w:t>-</w:t>
            </w:r>
          </w:p>
        </w:tc>
      </w:tr>
      <w:tr w:rsidR="00001B5A" w14:paraId="5D4242B9" w14:textId="77777777" w:rsidTr="00001B5A">
        <w:tc>
          <w:tcPr>
            <w:tcW w:w="1901" w:type="dxa"/>
            <w:vMerge/>
          </w:tcPr>
          <w:p w14:paraId="4740C679" w14:textId="77777777" w:rsidR="00001B5A" w:rsidRPr="00001B5A" w:rsidRDefault="00001B5A" w:rsidP="00001B5A"/>
        </w:tc>
        <w:tc>
          <w:tcPr>
            <w:tcW w:w="2312" w:type="dxa"/>
          </w:tcPr>
          <w:p w14:paraId="00B3243D" w14:textId="77777777" w:rsidR="00001B5A" w:rsidRPr="00001B5A" w:rsidRDefault="00001B5A" w:rsidP="00001B5A">
            <w:r w:rsidRPr="00001B5A">
              <w:t>Реакции на</w:t>
            </w:r>
          </w:p>
          <w:p w14:paraId="1B0AE381" w14:textId="7381F6B9" w:rsidR="00001B5A" w:rsidRPr="00001B5A" w:rsidRDefault="00001B5A" w:rsidP="00001B5A">
            <w:r w:rsidRPr="00001B5A">
              <w:t>свръхчувствителност*</w:t>
            </w:r>
          </w:p>
        </w:tc>
        <w:tc>
          <w:tcPr>
            <w:tcW w:w="1408" w:type="dxa"/>
          </w:tcPr>
          <w:p w14:paraId="0BC693A6" w14:textId="14BFD875" w:rsidR="00001B5A" w:rsidRPr="00001B5A" w:rsidRDefault="00001B5A" w:rsidP="00001B5A">
            <w:r>
              <w:rPr>
                <w:b/>
                <w:bCs/>
              </w:rPr>
              <w:t>-</w:t>
            </w:r>
          </w:p>
        </w:tc>
        <w:tc>
          <w:tcPr>
            <w:tcW w:w="1385" w:type="dxa"/>
          </w:tcPr>
          <w:p w14:paraId="5C1AFB3B" w14:textId="30202A36" w:rsidR="00001B5A" w:rsidRPr="00001B5A" w:rsidRDefault="00001B5A" w:rsidP="00001B5A">
            <w:r w:rsidRPr="00001B5A">
              <w:t>Много редки</w:t>
            </w:r>
          </w:p>
        </w:tc>
        <w:tc>
          <w:tcPr>
            <w:tcW w:w="1286" w:type="dxa"/>
          </w:tcPr>
          <w:p w14:paraId="1224DB8E" w14:textId="2E03F735" w:rsidR="00001B5A" w:rsidRPr="00001B5A" w:rsidRDefault="00001B5A" w:rsidP="00001B5A">
            <w:r>
              <w:t>-</w:t>
            </w:r>
          </w:p>
        </w:tc>
        <w:tc>
          <w:tcPr>
            <w:tcW w:w="1284" w:type="dxa"/>
          </w:tcPr>
          <w:p w14:paraId="2B079740" w14:textId="6C6C798B" w:rsidR="00001B5A" w:rsidRPr="00001B5A" w:rsidRDefault="00001B5A" w:rsidP="00001B5A">
            <w:r w:rsidRPr="00001B5A">
              <w:t>Редки</w:t>
            </w:r>
          </w:p>
        </w:tc>
      </w:tr>
      <w:tr w:rsidR="00001B5A" w14:paraId="09B414E9" w14:textId="77777777" w:rsidTr="00001B5A">
        <w:tc>
          <w:tcPr>
            <w:tcW w:w="1901" w:type="dxa"/>
            <w:vMerge/>
          </w:tcPr>
          <w:p w14:paraId="52069031" w14:textId="77777777" w:rsidR="00001B5A" w:rsidRPr="00001B5A" w:rsidRDefault="00001B5A" w:rsidP="00001B5A"/>
        </w:tc>
        <w:tc>
          <w:tcPr>
            <w:tcW w:w="2312" w:type="dxa"/>
          </w:tcPr>
          <w:p w14:paraId="60D69199" w14:textId="187FBC4A" w:rsidR="00001B5A" w:rsidRPr="00001B5A" w:rsidRDefault="00001B5A" w:rsidP="00001B5A">
            <w:r w:rsidRPr="00001B5A">
              <w:t>Пруритус</w:t>
            </w:r>
          </w:p>
        </w:tc>
        <w:tc>
          <w:tcPr>
            <w:tcW w:w="1408" w:type="dxa"/>
          </w:tcPr>
          <w:p w14:paraId="229C86B5" w14:textId="776720D8" w:rsidR="00001B5A" w:rsidRPr="00001B5A" w:rsidRDefault="00001B5A" w:rsidP="00001B5A">
            <w:r w:rsidRPr="00001B5A">
              <w:t>Нечести</w:t>
            </w:r>
          </w:p>
        </w:tc>
        <w:tc>
          <w:tcPr>
            <w:tcW w:w="1385" w:type="dxa"/>
          </w:tcPr>
          <w:p w14:paraId="69E88559" w14:textId="4A6406FD" w:rsidR="00001B5A" w:rsidRPr="00001B5A" w:rsidRDefault="00001B5A" w:rsidP="00001B5A">
            <w:r w:rsidRPr="00001B5A">
              <w:t>Нечести</w:t>
            </w:r>
          </w:p>
        </w:tc>
        <w:tc>
          <w:tcPr>
            <w:tcW w:w="1286" w:type="dxa"/>
            <w:vAlign w:val="bottom"/>
          </w:tcPr>
          <w:p w14:paraId="18509EFF" w14:textId="7A6CEFF3" w:rsidR="00001B5A" w:rsidRPr="00001B5A" w:rsidRDefault="00001B5A" w:rsidP="00001B5A">
            <w:r w:rsidRPr="00001B5A">
              <w:t>с неизвестна честота</w:t>
            </w:r>
          </w:p>
        </w:tc>
        <w:tc>
          <w:tcPr>
            <w:tcW w:w="1284" w:type="dxa"/>
          </w:tcPr>
          <w:p w14:paraId="67F0532F" w14:textId="56D4B4BD" w:rsidR="00001B5A" w:rsidRPr="00001B5A" w:rsidRDefault="00001B5A" w:rsidP="00001B5A">
            <w:r>
              <w:t>-</w:t>
            </w:r>
          </w:p>
        </w:tc>
      </w:tr>
      <w:tr w:rsidR="00001B5A" w14:paraId="53C12C1D" w14:textId="77777777" w:rsidTr="00001B5A">
        <w:tc>
          <w:tcPr>
            <w:tcW w:w="1901" w:type="dxa"/>
            <w:vMerge/>
          </w:tcPr>
          <w:p w14:paraId="5C92D229" w14:textId="77777777" w:rsidR="00001B5A" w:rsidRPr="00001B5A" w:rsidRDefault="00001B5A" w:rsidP="00001B5A"/>
        </w:tc>
        <w:tc>
          <w:tcPr>
            <w:tcW w:w="2312" w:type="dxa"/>
          </w:tcPr>
          <w:p w14:paraId="07954C7C" w14:textId="2B7F2F66" w:rsidR="00001B5A" w:rsidRPr="00001B5A" w:rsidRDefault="00001B5A" w:rsidP="00001B5A">
            <w:r w:rsidRPr="00001B5A">
              <w:t>Пурпура</w:t>
            </w:r>
          </w:p>
        </w:tc>
        <w:tc>
          <w:tcPr>
            <w:tcW w:w="1408" w:type="dxa"/>
          </w:tcPr>
          <w:p w14:paraId="05A3DF82" w14:textId="385E2344" w:rsidR="00001B5A" w:rsidRPr="00001B5A" w:rsidRDefault="00001B5A" w:rsidP="00001B5A">
            <w:r>
              <w:t>-</w:t>
            </w:r>
          </w:p>
        </w:tc>
        <w:tc>
          <w:tcPr>
            <w:tcW w:w="1385" w:type="dxa"/>
          </w:tcPr>
          <w:p w14:paraId="7AC22303" w14:textId="3E028F60" w:rsidR="00001B5A" w:rsidRPr="00001B5A" w:rsidRDefault="00001B5A" w:rsidP="00001B5A">
            <w:r w:rsidRPr="00001B5A">
              <w:t>Нечести</w:t>
            </w:r>
          </w:p>
        </w:tc>
        <w:tc>
          <w:tcPr>
            <w:tcW w:w="1286" w:type="dxa"/>
          </w:tcPr>
          <w:p w14:paraId="04C6316A" w14:textId="19E00DBA" w:rsidR="00001B5A" w:rsidRPr="00001B5A" w:rsidRDefault="00001B5A" w:rsidP="00001B5A">
            <w:r>
              <w:t>-</w:t>
            </w:r>
          </w:p>
        </w:tc>
        <w:tc>
          <w:tcPr>
            <w:tcW w:w="1284" w:type="dxa"/>
          </w:tcPr>
          <w:p w14:paraId="426264C8" w14:textId="40F24F07" w:rsidR="00001B5A" w:rsidRPr="00001B5A" w:rsidRDefault="00001B5A" w:rsidP="00001B5A">
            <w:r w:rsidRPr="00001B5A">
              <w:t>Редки</w:t>
            </w:r>
          </w:p>
        </w:tc>
      </w:tr>
      <w:tr w:rsidR="00001B5A" w14:paraId="67C1300E" w14:textId="77777777" w:rsidTr="00001B5A">
        <w:tc>
          <w:tcPr>
            <w:tcW w:w="1901" w:type="dxa"/>
            <w:vMerge/>
          </w:tcPr>
          <w:p w14:paraId="34C63E1C" w14:textId="77777777" w:rsidR="00001B5A" w:rsidRPr="00001B5A" w:rsidRDefault="00001B5A" w:rsidP="00001B5A"/>
        </w:tc>
        <w:tc>
          <w:tcPr>
            <w:tcW w:w="2312" w:type="dxa"/>
          </w:tcPr>
          <w:p w14:paraId="34498F64" w14:textId="2ACE91D1" w:rsidR="00001B5A" w:rsidRPr="00001B5A" w:rsidRDefault="00001B5A" w:rsidP="00001B5A">
            <w:r w:rsidRPr="00001B5A">
              <w:t>Обрив</w:t>
            </w:r>
          </w:p>
        </w:tc>
        <w:tc>
          <w:tcPr>
            <w:tcW w:w="1408" w:type="dxa"/>
          </w:tcPr>
          <w:p w14:paraId="050EB34B" w14:textId="4CC2964E" w:rsidR="00001B5A" w:rsidRPr="00001B5A" w:rsidRDefault="00001B5A" w:rsidP="00001B5A">
            <w:r>
              <w:t>-</w:t>
            </w:r>
          </w:p>
        </w:tc>
        <w:tc>
          <w:tcPr>
            <w:tcW w:w="1385" w:type="dxa"/>
          </w:tcPr>
          <w:p w14:paraId="2000EE0F" w14:textId="55110628" w:rsidR="00001B5A" w:rsidRPr="00001B5A" w:rsidRDefault="00001B5A" w:rsidP="00001B5A">
            <w:r w:rsidRPr="00001B5A">
              <w:t>Нечести</w:t>
            </w:r>
          </w:p>
        </w:tc>
        <w:tc>
          <w:tcPr>
            <w:tcW w:w="1286" w:type="dxa"/>
            <w:vAlign w:val="bottom"/>
          </w:tcPr>
          <w:p w14:paraId="5EB9768F" w14:textId="09262279" w:rsidR="00001B5A" w:rsidRPr="00001B5A" w:rsidRDefault="00001B5A" w:rsidP="00001B5A">
            <w:r w:rsidRPr="00001B5A">
              <w:t>С неизвестна честота</w:t>
            </w:r>
          </w:p>
        </w:tc>
        <w:tc>
          <w:tcPr>
            <w:tcW w:w="1284" w:type="dxa"/>
          </w:tcPr>
          <w:p w14:paraId="0C06463C" w14:textId="17052BB0" w:rsidR="00001B5A" w:rsidRPr="00001B5A" w:rsidRDefault="00001B5A" w:rsidP="00001B5A">
            <w:r w:rsidRPr="00001B5A">
              <w:t>Чести</w:t>
            </w:r>
          </w:p>
        </w:tc>
      </w:tr>
      <w:tr w:rsidR="00001B5A" w14:paraId="02C95E2B" w14:textId="77777777" w:rsidTr="00001B5A">
        <w:tc>
          <w:tcPr>
            <w:tcW w:w="1901" w:type="dxa"/>
            <w:vMerge/>
          </w:tcPr>
          <w:p w14:paraId="795D7521" w14:textId="77777777" w:rsidR="00001B5A" w:rsidRPr="00001B5A" w:rsidRDefault="00001B5A" w:rsidP="00001B5A"/>
        </w:tc>
        <w:tc>
          <w:tcPr>
            <w:tcW w:w="2312" w:type="dxa"/>
          </w:tcPr>
          <w:p w14:paraId="11637059" w14:textId="3C69CD77" w:rsidR="00001B5A" w:rsidRPr="00001B5A" w:rsidRDefault="00001B5A" w:rsidP="00001B5A">
            <w:r w:rsidRPr="00001B5A">
              <w:t>Обезцветяване на кожата</w:t>
            </w:r>
          </w:p>
        </w:tc>
        <w:tc>
          <w:tcPr>
            <w:tcW w:w="1408" w:type="dxa"/>
          </w:tcPr>
          <w:p w14:paraId="2ED9B577" w14:textId="26CB8E3C" w:rsidR="00001B5A" w:rsidRPr="00001B5A" w:rsidRDefault="00001B5A" w:rsidP="00001B5A">
            <w:r>
              <w:rPr>
                <w:b/>
                <w:bCs/>
              </w:rPr>
              <w:t>-</w:t>
            </w:r>
          </w:p>
        </w:tc>
        <w:tc>
          <w:tcPr>
            <w:tcW w:w="1385" w:type="dxa"/>
          </w:tcPr>
          <w:p w14:paraId="7113535F" w14:textId="7DEB36A0" w:rsidR="00001B5A" w:rsidRPr="00001B5A" w:rsidRDefault="00001B5A" w:rsidP="00001B5A">
            <w:r w:rsidRPr="00001B5A">
              <w:t>Нечести</w:t>
            </w:r>
          </w:p>
        </w:tc>
        <w:tc>
          <w:tcPr>
            <w:tcW w:w="1286" w:type="dxa"/>
          </w:tcPr>
          <w:p w14:paraId="0D7245BF" w14:textId="7B0B5DEF" w:rsidR="00001B5A" w:rsidRPr="00001B5A" w:rsidRDefault="00001B5A" w:rsidP="00001B5A">
            <w:r>
              <w:t>-</w:t>
            </w:r>
          </w:p>
        </w:tc>
        <w:tc>
          <w:tcPr>
            <w:tcW w:w="1284" w:type="dxa"/>
          </w:tcPr>
          <w:p w14:paraId="73EA68F4" w14:textId="243C5FC8" w:rsidR="00001B5A" w:rsidRPr="00001B5A" w:rsidRDefault="00001B5A" w:rsidP="00001B5A">
            <w:r>
              <w:t>-</w:t>
            </w:r>
          </w:p>
        </w:tc>
      </w:tr>
      <w:tr w:rsidR="00001B5A" w14:paraId="0C3B7EC3" w14:textId="77777777" w:rsidTr="00001B5A">
        <w:tc>
          <w:tcPr>
            <w:tcW w:w="1901" w:type="dxa"/>
            <w:vMerge/>
          </w:tcPr>
          <w:p w14:paraId="022E3F1D" w14:textId="77777777" w:rsidR="00001B5A" w:rsidRPr="00001B5A" w:rsidRDefault="00001B5A" w:rsidP="00001B5A"/>
        </w:tc>
        <w:tc>
          <w:tcPr>
            <w:tcW w:w="2312" w:type="dxa"/>
            <w:vAlign w:val="bottom"/>
          </w:tcPr>
          <w:p w14:paraId="4337E473" w14:textId="307F323C" w:rsidR="00001B5A" w:rsidRPr="00001B5A" w:rsidRDefault="00001B5A" w:rsidP="00001B5A">
            <w:r w:rsidRPr="00001B5A">
              <w:t>Уртикария и други видове обрив</w:t>
            </w:r>
          </w:p>
        </w:tc>
        <w:tc>
          <w:tcPr>
            <w:tcW w:w="1408" w:type="dxa"/>
          </w:tcPr>
          <w:p w14:paraId="5243E0FE" w14:textId="5E7C3576" w:rsidR="00001B5A" w:rsidRPr="00001B5A" w:rsidRDefault="00001B5A" w:rsidP="00001B5A">
            <w:r>
              <w:t>-</w:t>
            </w:r>
          </w:p>
        </w:tc>
        <w:tc>
          <w:tcPr>
            <w:tcW w:w="1385" w:type="dxa"/>
          </w:tcPr>
          <w:p w14:paraId="111B64F1" w14:textId="7811AF8B" w:rsidR="00001B5A" w:rsidRPr="00001B5A" w:rsidRDefault="00001B5A" w:rsidP="00001B5A">
            <w:r w:rsidRPr="00001B5A">
              <w:t>Много редки</w:t>
            </w:r>
          </w:p>
        </w:tc>
        <w:tc>
          <w:tcPr>
            <w:tcW w:w="1286" w:type="dxa"/>
          </w:tcPr>
          <w:p w14:paraId="62FC1DE8" w14:textId="20E8B76E" w:rsidR="00001B5A" w:rsidRPr="00001B5A" w:rsidRDefault="00001B5A" w:rsidP="00001B5A">
            <w:r>
              <w:t>-</w:t>
            </w:r>
          </w:p>
        </w:tc>
        <w:tc>
          <w:tcPr>
            <w:tcW w:w="1284" w:type="dxa"/>
          </w:tcPr>
          <w:p w14:paraId="7D143B7F" w14:textId="5D10FD09" w:rsidR="00001B5A" w:rsidRPr="00001B5A" w:rsidRDefault="00001B5A" w:rsidP="00001B5A">
            <w:r w:rsidRPr="00001B5A">
              <w:t>Чести</w:t>
            </w:r>
          </w:p>
        </w:tc>
      </w:tr>
      <w:tr w:rsidR="00001B5A" w14:paraId="4C5E303D" w14:textId="77777777" w:rsidTr="00001B5A">
        <w:tc>
          <w:tcPr>
            <w:tcW w:w="1901" w:type="dxa"/>
            <w:vMerge/>
          </w:tcPr>
          <w:p w14:paraId="617AA99F" w14:textId="77777777" w:rsidR="00001B5A" w:rsidRPr="00001B5A" w:rsidRDefault="00001B5A" w:rsidP="00001B5A"/>
        </w:tc>
        <w:tc>
          <w:tcPr>
            <w:tcW w:w="2312" w:type="dxa"/>
            <w:vAlign w:val="bottom"/>
          </w:tcPr>
          <w:p w14:paraId="39CA2E1A" w14:textId="6FC8398E" w:rsidR="00001B5A" w:rsidRPr="00001B5A" w:rsidRDefault="00001B5A" w:rsidP="00001B5A">
            <w:r w:rsidRPr="00001B5A">
              <w:t>Некротизиращ васкулит и токсична епидермална некролиза</w:t>
            </w:r>
          </w:p>
        </w:tc>
        <w:tc>
          <w:tcPr>
            <w:tcW w:w="1408" w:type="dxa"/>
          </w:tcPr>
          <w:p w14:paraId="1C576028" w14:textId="5E1BE50E" w:rsidR="00001B5A" w:rsidRPr="00001B5A" w:rsidRDefault="00001B5A" w:rsidP="00001B5A">
            <w:r>
              <w:t>-</w:t>
            </w:r>
          </w:p>
        </w:tc>
        <w:tc>
          <w:tcPr>
            <w:tcW w:w="1385" w:type="dxa"/>
          </w:tcPr>
          <w:p w14:paraId="5F10A7A9" w14:textId="6F54DD04" w:rsidR="00001B5A" w:rsidRPr="00001B5A" w:rsidRDefault="00001B5A" w:rsidP="00001B5A">
            <w:r w:rsidRPr="00001B5A">
              <w:t>С неизвестна честота</w:t>
            </w:r>
          </w:p>
        </w:tc>
        <w:tc>
          <w:tcPr>
            <w:tcW w:w="1286" w:type="dxa"/>
          </w:tcPr>
          <w:p w14:paraId="1CFCE307" w14:textId="3A37183F" w:rsidR="00001B5A" w:rsidRPr="00001B5A" w:rsidRDefault="00001B5A" w:rsidP="00001B5A">
            <w:r>
              <w:t>-</w:t>
            </w:r>
          </w:p>
        </w:tc>
        <w:tc>
          <w:tcPr>
            <w:tcW w:w="1284" w:type="dxa"/>
          </w:tcPr>
          <w:p w14:paraId="2C9E34D9" w14:textId="25AFD9F7" w:rsidR="00001B5A" w:rsidRPr="00001B5A" w:rsidRDefault="00001B5A" w:rsidP="00001B5A">
            <w:r w:rsidRPr="00001B5A">
              <w:t>Много редки</w:t>
            </w:r>
          </w:p>
        </w:tc>
      </w:tr>
      <w:tr w:rsidR="00001B5A" w14:paraId="752E8E6E" w14:textId="77777777" w:rsidTr="00001B5A">
        <w:tc>
          <w:tcPr>
            <w:tcW w:w="1901" w:type="dxa"/>
            <w:vMerge/>
          </w:tcPr>
          <w:p w14:paraId="546D71F8" w14:textId="77777777" w:rsidR="00001B5A" w:rsidRPr="00001B5A" w:rsidRDefault="00001B5A" w:rsidP="00001B5A"/>
        </w:tc>
        <w:tc>
          <w:tcPr>
            <w:tcW w:w="2312" w:type="dxa"/>
          </w:tcPr>
          <w:p w14:paraId="05BA20D2" w14:textId="6649A7C7" w:rsidR="00001B5A" w:rsidRPr="00001B5A" w:rsidRDefault="00001B5A" w:rsidP="00001B5A">
            <w:r w:rsidRPr="00001B5A">
              <w:t>Ексфолиативен дерматит</w:t>
            </w:r>
          </w:p>
        </w:tc>
        <w:tc>
          <w:tcPr>
            <w:tcW w:w="1408" w:type="dxa"/>
          </w:tcPr>
          <w:p w14:paraId="5089D714" w14:textId="0999B614" w:rsidR="00001B5A" w:rsidRPr="00001B5A" w:rsidRDefault="00001B5A" w:rsidP="00001B5A">
            <w:r>
              <w:t>-</w:t>
            </w:r>
          </w:p>
        </w:tc>
        <w:tc>
          <w:tcPr>
            <w:tcW w:w="1385" w:type="dxa"/>
          </w:tcPr>
          <w:p w14:paraId="530CFC59" w14:textId="1BD9FB41" w:rsidR="00001B5A" w:rsidRPr="00001B5A" w:rsidRDefault="00001B5A" w:rsidP="00001B5A">
            <w:r w:rsidRPr="00001B5A">
              <w:t>Много редки</w:t>
            </w:r>
          </w:p>
        </w:tc>
        <w:tc>
          <w:tcPr>
            <w:tcW w:w="1286" w:type="dxa"/>
          </w:tcPr>
          <w:p w14:paraId="3439B341" w14:textId="2E6D8293" w:rsidR="00001B5A" w:rsidRPr="00001B5A" w:rsidRDefault="00001B5A" w:rsidP="00001B5A">
            <w:r>
              <w:t>-</w:t>
            </w:r>
          </w:p>
        </w:tc>
        <w:tc>
          <w:tcPr>
            <w:tcW w:w="1284" w:type="dxa"/>
          </w:tcPr>
          <w:p w14:paraId="249EA50C" w14:textId="6C0FFACE" w:rsidR="00001B5A" w:rsidRPr="00001B5A" w:rsidRDefault="00001B5A" w:rsidP="00001B5A">
            <w:r>
              <w:t>-</w:t>
            </w:r>
          </w:p>
        </w:tc>
      </w:tr>
      <w:tr w:rsidR="00001B5A" w14:paraId="16278C7F" w14:textId="77777777" w:rsidTr="00001B5A">
        <w:tc>
          <w:tcPr>
            <w:tcW w:w="1901" w:type="dxa"/>
            <w:vMerge/>
          </w:tcPr>
          <w:p w14:paraId="161B0055" w14:textId="77777777" w:rsidR="00001B5A" w:rsidRPr="00001B5A" w:rsidRDefault="00001B5A" w:rsidP="00001B5A"/>
        </w:tc>
        <w:tc>
          <w:tcPr>
            <w:tcW w:w="2312" w:type="dxa"/>
          </w:tcPr>
          <w:p w14:paraId="24E885C9" w14:textId="666FDBA4" w:rsidR="00001B5A" w:rsidRPr="00001B5A" w:rsidRDefault="00001B5A" w:rsidP="00001B5A">
            <w:r w:rsidRPr="00001B5A">
              <w:t xml:space="preserve">Синдром на </w:t>
            </w:r>
            <w:r w:rsidRPr="00001B5A">
              <w:rPr>
                <w:lang w:val="en-US"/>
              </w:rPr>
              <w:t>Stevens- Johnson</w:t>
            </w:r>
          </w:p>
        </w:tc>
        <w:tc>
          <w:tcPr>
            <w:tcW w:w="1408" w:type="dxa"/>
          </w:tcPr>
          <w:p w14:paraId="07613FBF" w14:textId="6E8358A5" w:rsidR="00001B5A" w:rsidRPr="00001B5A" w:rsidRDefault="00001B5A" w:rsidP="00001B5A">
            <w:r>
              <w:t>-</w:t>
            </w:r>
          </w:p>
        </w:tc>
        <w:tc>
          <w:tcPr>
            <w:tcW w:w="1385" w:type="dxa"/>
          </w:tcPr>
          <w:p w14:paraId="38D7400E" w14:textId="6E459C74" w:rsidR="00001B5A" w:rsidRPr="00001B5A" w:rsidRDefault="00001B5A" w:rsidP="00001B5A">
            <w:r w:rsidRPr="00001B5A">
              <w:t>Много редки</w:t>
            </w:r>
          </w:p>
        </w:tc>
        <w:tc>
          <w:tcPr>
            <w:tcW w:w="1286" w:type="dxa"/>
          </w:tcPr>
          <w:p w14:paraId="34C11F5F" w14:textId="3C15A2F4" w:rsidR="00001B5A" w:rsidRPr="00001B5A" w:rsidRDefault="00001B5A" w:rsidP="00001B5A">
            <w:r>
              <w:t>-</w:t>
            </w:r>
          </w:p>
        </w:tc>
        <w:tc>
          <w:tcPr>
            <w:tcW w:w="1284" w:type="dxa"/>
          </w:tcPr>
          <w:p w14:paraId="6FDD4185" w14:textId="251936B2" w:rsidR="00001B5A" w:rsidRPr="00001B5A" w:rsidRDefault="00001B5A" w:rsidP="00001B5A">
            <w:r>
              <w:t>-</w:t>
            </w:r>
          </w:p>
        </w:tc>
      </w:tr>
      <w:tr w:rsidR="00001B5A" w14:paraId="3E887251" w14:textId="77777777" w:rsidTr="00001B5A">
        <w:tc>
          <w:tcPr>
            <w:tcW w:w="1901" w:type="dxa"/>
            <w:vMerge/>
          </w:tcPr>
          <w:p w14:paraId="06459D50" w14:textId="77777777" w:rsidR="00001B5A" w:rsidRDefault="00001B5A" w:rsidP="00001B5A"/>
        </w:tc>
        <w:tc>
          <w:tcPr>
            <w:tcW w:w="2312" w:type="dxa"/>
          </w:tcPr>
          <w:p w14:paraId="37B0A9E1" w14:textId="4A54EC1E" w:rsidR="00001B5A" w:rsidRDefault="00001B5A" w:rsidP="00001B5A">
            <w:r>
              <w:t xml:space="preserve">Едем на </w:t>
            </w:r>
            <w:r>
              <w:rPr>
                <w:lang w:val="en-US"/>
              </w:rPr>
              <w:t>Quincke</w:t>
            </w:r>
          </w:p>
        </w:tc>
        <w:tc>
          <w:tcPr>
            <w:tcW w:w="1408" w:type="dxa"/>
          </w:tcPr>
          <w:p w14:paraId="0F71EFD6" w14:textId="06F90343" w:rsidR="00001B5A" w:rsidRDefault="00001B5A" w:rsidP="00001B5A">
            <w:r>
              <w:t>-</w:t>
            </w:r>
          </w:p>
        </w:tc>
        <w:tc>
          <w:tcPr>
            <w:tcW w:w="1385" w:type="dxa"/>
            <w:vAlign w:val="bottom"/>
          </w:tcPr>
          <w:p w14:paraId="210AA914" w14:textId="28A88EBA" w:rsidR="00001B5A" w:rsidRDefault="00001B5A" w:rsidP="00001B5A">
            <w:r>
              <w:t>Много редки</w:t>
            </w:r>
          </w:p>
        </w:tc>
        <w:tc>
          <w:tcPr>
            <w:tcW w:w="1286" w:type="dxa"/>
          </w:tcPr>
          <w:p w14:paraId="310530EB" w14:textId="56A36E7C" w:rsidR="00001B5A" w:rsidRDefault="00001B5A" w:rsidP="00001B5A">
            <w:r>
              <w:t>-</w:t>
            </w:r>
          </w:p>
        </w:tc>
        <w:tc>
          <w:tcPr>
            <w:tcW w:w="1284" w:type="dxa"/>
          </w:tcPr>
          <w:p w14:paraId="2F327A3E" w14:textId="486E73A5" w:rsidR="00001B5A" w:rsidRDefault="00001B5A" w:rsidP="00001B5A">
            <w:r>
              <w:t>-</w:t>
            </w:r>
          </w:p>
        </w:tc>
      </w:tr>
      <w:tr w:rsidR="00001B5A" w14:paraId="55DA1C30" w14:textId="77777777" w:rsidTr="00001B5A">
        <w:tc>
          <w:tcPr>
            <w:tcW w:w="1901" w:type="dxa"/>
            <w:vMerge w:val="restart"/>
          </w:tcPr>
          <w:p w14:paraId="13966672" w14:textId="35F2B93F" w:rsidR="00001B5A" w:rsidRPr="00001B5A" w:rsidRDefault="00001B5A" w:rsidP="00001B5A">
            <w:r w:rsidRPr="00001B5A">
              <w:t>Нарушения на мускулно- скелетната система и съединителната тъкан</w:t>
            </w:r>
          </w:p>
        </w:tc>
        <w:tc>
          <w:tcPr>
            <w:tcW w:w="2312" w:type="dxa"/>
          </w:tcPr>
          <w:p w14:paraId="0BE4CECD" w14:textId="3BB96354" w:rsidR="00001B5A" w:rsidRPr="00001B5A" w:rsidRDefault="00001B5A" w:rsidP="00001B5A">
            <w:r w:rsidRPr="00001B5A">
              <w:t>Артралгия</w:t>
            </w:r>
          </w:p>
        </w:tc>
        <w:tc>
          <w:tcPr>
            <w:tcW w:w="1408" w:type="dxa"/>
          </w:tcPr>
          <w:p w14:paraId="63DE4877" w14:textId="5437EFAA" w:rsidR="00001B5A" w:rsidRPr="00001B5A" w:rsidRDefault="00001B5A" w:rsidP="00001B5A">
            <w:r>
              <w:t>-</w:t>
            </w:r>
          </w:p>
        </w:tc>
        <w:tc>
          <w:tcPr>
            <w:tcW w:w="1385" w:type="dxa"/>
          </w:tcPr>
          <w:p w14:paraId="618EEDB2" w14:textId="594D635A" w:rsidR="00001B5A" w:rsidRPr="00001B5A" w:rsidRDefault="00001B5A" w:rsidP="00001B5A">
            <w:r w:rsidRPr="00001B5A">
              <w:t>Нечести</w:t>
            </w:r>
          </w:p>
        </w:tc>
        <w:tc>
          <w:tcPr>
            <w:tcW w:w="1286" w:type="dxa"/>
          </w:tcPr>
          <w:p w14:paraId="4341B828" w14:textId="05011EF4" w:rsidR="00001B5A" w:rsidRPr="00001B5A" w:rsidRDefault="00001B5A" w:rsidP="00001B5A">
            <w:r>
              <w:t>-</w:t>
            </w:r>
          </w:p>
        </w:tc>
        <w:tc>
          <w:tcPr>
            <w:tcW w:w="1284" w:type="dxa"/>
          </w:tcPr>
          <w:p w14:paraId="4B429EFD" w14:textId="25C60B26" w:rsidR="00001B5A" w:rsidRPr="00001B5A" w:rsidRDefault="00001B5A" w:rsidP="00001B5A">
            <w:r>
              <w:t>-</w:t>
            </w:r>
          </w:p>
        </w:tc>
      </w:tr>
      <w:tr w:rsidR="00001B5A" w14:paraId="45A29713" w14:textId="77777777" w:rsidTr="00001B5A">
        <w:tc>
          <w:tcPr>
            <w:tcW w:w="1901" w:type="dxa"/>
            <w:vMerge/>
          </w:tcPr>
          <w:p w14:paraId="2B7833D5" w14:textId="77777777" w:rsidR="00001B5A" w:rsidRPr="00001B5A" w:rsidRDefault="00001B5A" w:rsidP="00001B5A"/>
        </w:tc>
        <w:tc>
          <w:tcPr>
            <w:tcW w:w="2312" w:type="dxa"/>
          </w:tcPr>
          <w:p w14:paraId="3D69366A" w14:textId="3CEABEA9" w:rsidR="00001B5A" w:rsidRPr="00001B5A" w:rsidRDefault="00001B5A" w:rsidP="00001B5A">
            <w:r w:rsidRPr="00001B5A">
              <w:t>Болки в гърба</w:t>
            </w:r>
          </w:p>
        </w:tc>
        <w:tc>
          <w:tcPr>
            <w:tcW w:w="1408" w:type="dxa"/>
          </w:tcPr>
          <w:p w14:paraId="085957A7" w14:textId="14A126F3" w:rsidR="00001B5A" w:rsidRPr="00001B5A" w:rsidRDefault="00001B5A" w:rsidP="00001B5A">
            <w:r w:rsidRPr="00001B5A">
              <w:t>Нечести</w:t>
            </w:r>
          </w:p>
        </w:tc>
        <w:tc>
          <w:tcPr>
            <w:tcW w:w="1385" w:type="dxa"/>
          </w:tcPr>
          <w:p w14:paraId="66845EA8" w14:textId="055FEBAF" w:rsidR="00001B5A" w:rsidRPr="00001B5A" w:rsidRDefault="00001B5A" w:rsidP="00001B5A">
            <w:r w:rsidRPr="00001B5A">
              <w:t>Нечести</w:t>
            </w:r>
          </w:p>
        </w:tc>
        <w:tc>
          <w:tcPr>
            <w:tcW w:w="1286" w:type="dxa"/>
          </w:tcPr>
          <w:p w14:paraId="7F304DAF" w14:textId="7AA922B7" w:rsidR="00001B5A" w:rsidRPr="00001B5A" w:rsidRDefault="00001B5A" w:rsidP="00001B5A">
            <w:r>
              <w:t>-</w:t>
            </w:r>
          </w:p>
        </w:tc>
        <w:tc>
          <w:tcPr>
            <w:tcW w:w="1284" w:type="dxa"/>
          </w:tcPr>
          <w:p w14:paraId="7B214009" w14:textId="3D514AAD" w:rsidR="00001B5A" w:rsidRPr="00001B5A" w:rsidRDefault="00001B5A" w:rsidP="00001B5A">
            <w:r>
              <w:t>-</w:t>
            </w:r>
          </w:p>
        </w:tc>
      </w:tr>
      <w:tr w:rsidR="00001B5A" w14:paraId="74423DF2" w14:textId="77777777" w:rsidTr="00001B5A">
        <w:tc>
          <w:tcPr>
            <w:tcW w:w="1901" w:type="dxa"/>
            <w:vMerge/>
          </w:tcPr>
          <w:p w14:paraId="098A8CD9" w14:textId="77777777" w:rsidR="00001B5A" w:rsidRPr="00001B5A" w:rsidRDefault="00001B5A" w:rsidP="00001B5A"/>
        </w:tc>
        <w:tc>
          <w:tcPr>
            <w:tcW w:w="2312" w:type="dxa"/>
          </w:tcPr>
          <w:p w14:paraId="234A0540" w14:textId="3A024E2B" w:rsidR="00001B5A" w:rsidRPr="00001B5A" w:rsidRDefault="00001B5A" w:rsidP="00001B5A">
            <w:r w:rsidRPr="00001B5A">
              <w:t>Оток на ставите</w:t>
            </w:r>
          </w:p>
        </w:tc>
        <w:tc>
          <w:tcPr>
            <w:tcW w:w="1408" w:type="dxa"/>
          </w:tcPr>
          <w:p w14:paraId="69B8265D" w14:textId="057D96E6" w:rsidR="00001B5A" w:rsidRPr="00001B5A" w:rsidRDefault="00001B5A" w:rsidP="00001B5A">
            <w:r w:rsidRPr="00001B5A">
              <w:t>Нечести</w:t>
            </w:r>
          </w:p>
        </w:tc>
        <w:tc>
          <w:tcPr>
            <w:tcW w:w="1385" w:type="dxa"/>
            <w:vAlign w:val="center"/>
          </w:tcPr>
          <w:p w14:paraId="58A4ADE0" w14:textId="0639A74D" w:rsidR="00001B5A" w:rsidRPr="00001B5A" w:rsidRDefault="00001B5A" w:rsidP="00001B5A">
            <w:r>
              <w:t>-</w:t>
            </w:r>
          </w:p>
        </w:tc>
        <w:tc>
          <w:tcPr>
            <w:tcW w:w="1286" w:type="dxa"/>
            <w:vAlign w:val="center"/>
          </w:tcPr>
          <w:p w14:paraId="40AF6063" w14:textId="7A5BE996" w:rsidR="00001B5A" w:rsidRPr="00001B5A" w:rsidRDefault="00001B5A" w:rsidP="00001B5A">
            <w:r>
              <w:t>-</w:t>
            </w:r>
          </w:p>
        </w:tc>
        <w:tc>
          <w:tcPr>
            <w:tcW w:w="1284" w:type="dxa"/>
            <w:vAlign w:val="center"/>
          </w:tcPr>
          <w:p w14:paraId="23119307" w14:textId="7D7733B4" w:rsidR="00001B5A" w:rsidRPr="00001B5A" w:rsidRDefault="00001B5A" w:rsidP="00001B5A">
            <w:r>
              <w:t>-</w:t>
            </w:r>
          </w:p>
        </w:tc>
      </w:tr>
      <w:tr w:rsidR="00001B5A" w14:paraId="5C42FE6E" w14:textId="77777777" w:rsidTr="00001B5A">
        <w:tc>
          <w:tcPr>
            <w:tcW w:w="1901" w:type="dxa"/>
            <w:vMerge/>
          </w:tcPr>
          <w:p w14:paraId="2C4F54EB" w14:textId="77777777" w:rsidR="00001B5A" w:rsidRPr="00001B5A" w:rsidRDefault="00001B5A" w:rsidP="00001B5A"/>
        </w:tc>
        <w:tc>
          <w:tcPr>
            <w:tcW w:w="2312" w:type="dxa"/>
          </w:tcPr>
          <w:p w14:paraId="7A797357" w14:textId="7B04FB14" w:rsidR="00001B5A" w:rsidRPr="00001B5A" w:rsidRDefault="00001B5A" w:rsidP="00001B5A">
            <w:r w:rsidRPr="00001B5A">
              <w:t>Мускулни спазми</w:t>
            </w:r>
          </w:p>
        </w:tc>
        <w:tc>
          <w:tcPr>
            <w:tcW w:w="1408" w:type="dxa"/>
          </w:tcPr>
          <w:p w14:paraId="204AC4BF" w14:textId="09211D50" w:rsidR="00001B5A" w:rsidRPr="00001B5A" w:rsidRDefault="00001B5A" w:rsidP="00001B5A">
            <w:r w:rsidRPr="00001B5A">
              <w:t>Нечести</w:t>
            </w:r>
          </w:p>
        </w:tc>
        <w:tc>
          <w:tcPr>
            <w:tcW w:w="1385" w:type="dxa"/>
          </w:tcPr>
          <w:p w14:paraId="6F6A9BD7" w14:textId="566E4108" w:rsidR="00001B5A" w:rsidRPr="00001B5A" w:rsidRDefault="00001B5A" w:rsidP="00001B5A">
            <w:r w:rsidRPr="00001B5A">
              <w:t>Нечести</w:t>
            </w:r>
          </w:p>
        </w:tc>
        <w:tc>
          <w:tcPr>
            <w:tcW w:w="1286" w:type="dxa"/>
          </w:tcPr>
          <w:p w14:paraId="67E979BE" w14:textId="27DB88A8" w:rsidR="00001B5A" w:rsidRPr="00001B5A" w:rsidRDefault="00001B5A" w:rsidP="00001B5A">
            <w:r>
              <w:t>-</w:t>
            </w:r>
          </w:p>
        </w:tc>
        <w:tc>
          <w:tcPr>
            <w:tcW w:w="1284" w:type="dxa"/>
            <w:vAlign w:val="bottom"/>
          </w:tcPr>
          <w:p w14:paraId="02F06AEF" w14:textId="4651F94B" w:rsidR="00001B5A" w:rsidRPr="00001B5A" w:rsidRDefault="00001B5A" w:rsidP="00001B5A">
            <w:r w:rsidRPr="00001B5A">
              <w:t>с неизвестна честота</w:t>
            </w:r>
          </w:p>
        </w:tc>
      </w:tr>
      <w:tr w:rsidR="00001B5A" w14:paraId="0D5C2DF8" w14:textId="77777777" w:rsidTr="00001B5A">
        <w:tc>
          <w:tcPr>
            <w:tcW w:w="1901" w:type="dxa"/>
            <w:vMerge/>
          </w:tcPr>
          <w:p w14:paraId="1127B73B" w14:textId="77777777" w:rsidR="00001B5A" w:rsidRPr="00001B5A" w:rsidRDefault="00001B5A" w:rsidP="00001B5A"/>
        </w:tc>
        <w:tc>
          <w:tcPr>
            <w:tcW w:w="2312" w:type="dxa"/>
          </w:tcPr>
          <w:p w14:paraId="3BAD00D1" w14:textId="51D57F92" w:rsidR="00001B5A" w:rsidRPr="00001B5A" w:rsidRDefault="00001B5A" w:rsidP="00001B5A">
            <w:r w:rsidRPr="00001B5A">
              <w:t>Мускулна слабост</w:t>
            </w:r>
          </w:p>
        </w:tc>
        <w:tc>
          <w:tcPr>
            <w:tcW w:w="1408" w:type="dxa"/>
          </w:tcPr>
          <w:p w14:paraId="7705161C" w14:textId="068BEF44" w:rsidR="00001B5A" w:rsidRPr="00001B5A" w:rsidRDefault="00001B5A" w:rsidP="00001B5A">
            <w:r w:rsidRPr="00001B5A">
              <w:t>Нечести</w:t>
            </w:r>
          </w:p>
        </w:tc>
        <w:tc>
          <w:tcPr>
            <w:tcW w:w="1385" w:type="dxa"/>
          </w:tcPr>
          <w:p w14:paraId="192E1541" w14:textId="66FB9527" w:rsidR="00001B5A" w:rsidRPr="00001B5A" w:rsidRDefault="00001B5A" w:rsidP="00001B5A">
            <w:r>
              <w:t>-</w:t>
            </w:r>
          </w:p>
        </w:tc>
        <w:tc>
          <w:tcPr>
            <w:tcW w:w="1286" w:type="dxa"/>
          </w:tcPr>
          <w:p w14:paraId="17F21371" w14:textId="1242D0F8" w:rsidR="00001B5A" w:rsidRPr="00001B5A" w:rsidRDefault="00001B5A" w:rsidP="00001B5A">
            <w:r>
              <w:t>-</w:t>
            </w:r>
          </w:p>
        </w:tc>
        <w:tc>
          <w:tcPr>
            <w:tcW w:w="1284" w:type="dxa"/>
          </w:tcPr>
          <w:p w14:paraId="3CE08BB3" w14:textId="08C5B246" w:rsidR="00001B5A" w:rsidRPr="00001B5A" w:rsidRDefault="00001B5A" w:rsidP="00001B5A">
            <w:r>
              <w:t>-</w:t>
            </w:r>
          </w:p>
        </w:tc>
      </w:tr>
      <w:tr w:rsidR="00001B5A" w14:paraId="16C03277" w14:textId="77777777" w:rsidTr="00001B5A">
        <w:tc>
          <w:tcPr>
            <w:tcW w:w="1901" w:type="dxa"/>
            <w:vMerge/>
          </w:tcPr>
          <w:p w14:paraId="245C31B3" w14:textId="77777777" w:rsidR="00001B5A" w:rsidRPr="00001B5A" w:rsidRDefault="00001B5A" w:rsidP="00001B5A"/>
        </w:tc>
        <w:tc>
          <w:tcPr>
            <w:tcW w:w="2312" w:type="dxa"/>
          </w:tcPr>
          <w:p w14:paraId="7FEB791D" w14:textId="052D2800" w:rsidR="00001B5A" w:rsidRPr="00001B5A" w:rsidRDefault="00001B5A" w:rsidP="00001B5A">
            <w:r w:rsidRPr="00001B5A">
              <w:t>Миалгия</w:t>
            </w:r>
          </w:p>
        </w:tc>
        <w:tc>
          <w:tcPr>
            <w:tcW w:w="1408" w:type="dxa"/>
          </w:tcPr>
          <w:p w14:paraId="07924C9E" w14:textId="30643C9A" w:rsidR="00001B5A" w:rsidRPr="00001B5A" w:rsidRDefault="00001B5A" w:rsidP="00001B5A">
            <w:r w:rsidRPr="00001B5A">
              <w:t>Нечести</w:t>
            </w:r>
          </w:p>
        </w:tc>
        <w:tc>
          <w:tcPr>
            <w:tcW w:w="1385" w:type="dxa"/>
          </w:tcPr>
          <w:p w14:paraId="1291FF46" w14:textId="1075A70E" w:rsidR="00001B5A" w:rsidRPr="00001B5A" w:rsidRDefault="00001B5A" w:rsidP="00001B5A">
            <w:r w:rsidRPr="00001B5A">
              <w:t>Нечести</w:t>
            </w:r>
          </w:p>
        </w:tc>
        <w:tc>
          <w:tcPr>
            <w:tcW w:w="1286" w:type="dxa"/>
          </w:tcPr>
          <w:p w14:paraId="05FAEAEA" w14:textId="0C968607" w:rsidR="00001B5A" w:rsidRPr="00001B5A" w:rsidRDefault="00001B5A" w:rsidP="00001B5A">
            <w:r w:rsidRPr="00001B5A">
              <w:rPr>
                <w:rFonts w:cs="Arial"/>
                <w:i/>
                <w:iCs/>
              </w:rPr>
              <w:t xml:space="preserve">с </w:t>
            </w:r>
            <w:r w:rsidRPr="00001B5A">
              <w:t>неизвестна честота</w:t>
            </w:r>
          </w:p>
        </w:tc>
        <w:tc>
          <w:tcPr>
            <w:tcW w:w="1284" w:type="dxa"/>
          </w:tcPr>
          <w:p w14:paraId="0612B541" w14:textId="7696886C" w:rsidR="00001B5A" w:rsidRPr="00001B5A" w:rsidRDefault="00001B5A" w:rsidP="00001B5A">
            <w:r>
              <w:t>-</w:t>
            </w:r>
          </w:p>
        </w:tc>
      </w:tr>
      <w:tr w:rsidR="00001B5A" w14:paraId="38F7C2E9" w14:textId="77777777" w:rsidTr="00001B5A">
        <w:tc>
          <w:tcPr>
            <w:tcW w:w="1901" w:type="dxa"/>
            <w:vMerge/>
          </w:tcPr>
          <w:p w14:paraId="665CCD61" w14:textId="77777777" w:rsidR="00001B5A" w:rsidRPr="00001B5A" w:rsidRDefault="00001B5A" w:rsidP="00001B5A"/>
        </w:tc>
        <w:tc>
          <w:tcPr>
            <w:tcW w:w="2312" w:type="dxa"/>
          </w:tcPr>
          <w:p w14:paraId="113FED64" w14:textId="75C391D5" w:rsidR="00001B5A" w:rsidRPr="00001B5A" w:rsidRDefault="00001B5A" w:rsidP="00001B5A">
            <w:r w:rsidRPr="00001B5A">
              <w:t>Болки в крайниците</w:t>
            </w:r>
          </w:p>
        </w:tc>
        <w:tc>
          <w:tcPr>
            <w:tcW w:w="1408" w:type="dxa"/>
          </w:tcPr>
          <w:p w14:paraId="5C82BF10" w14:textId="6ABE888B" w:rsidR="00001B5A" w:rsidRPr="00001B5A" w:rsidRDefault="00001B5A" w:rsidP="00001B5A">
            <w:r w:rsidRPr="00001B5A">
              <w:t>Нечести</w:t>
            </w:r>
          </w:p>
        </w:tc>
        <w:tc>
          <w:tcPr>
            <w:tcW w:w="1385" w:type="dxa"/>
          </w:tcPr>
          <w:p w14:paraId="1EE8A953" w14:textId="34C5A7A5" w:rsidR="00001B5A" w:rsidRPr="00001B5A" w:rsidRDefault="00001B5A" w:rsidP="00001B5A">
            <w:r>
              <w:t>-</w:t>
            </w:r>
          </w:p>
        </w:tc>
        <w:tc>
          <w:tcPr>
            <w:tcW w:w="1286" w:type="dxa"/>
          </w:tcPr>
          <w:p w14:paraId="5EB486D4" w14:textId="5EBD1FDF" w:rsidR="00001B5A" w:rsidRPr="00001B5A" w:rsidRDefault="00001B5A" w:rsidP="00001B5A">
            <w:r>
              <w:t>-</w:t>
            </w:r>
          </w:p>
        </w:tc>
        <w:tc>
          <w:tcPr>
            <w:tcW w:w="1284" w:type="dxa"/>
          </w:tcPr>
          <w:p w14:paraId="4EA55D43" w14:textId="4E278F9C" w:rsidR="00001B5A" w:rsidRPr="00001B5A" w:rsidRDefault="00001B5A" w:rsidP="00001B5A">
            <w:r>
              <w:t>-</w:t>
            </w:r>
          </w:p>
        </w:tc>
      </w:tr>
      <w:tr w:rsidR="00001B5A" w14:paraId="780D1848" w14:textId="77777777" w:rsidTr="00001B5A">
        <w:tc>
          <w:tcPr>
            <w:tcW w:w="1901" w:type="dxa"/>
            <w:vMerge/>
          </w:tcPr>
          <w:p w14:paraId="13FD29E2" w14:textId="77777777" w:rsidR="00001B5A" w:rsidRPr="00001B5A" w:rsidRDefault="00001B5A" w:rsidP="00001B5A"/>
        </w:tc>
        <w:tc>
          <w:tcPr>
            <w:tcW w:w="2312" w:type="dxa"/>
          </w:tcPr>
          <w:p w14:paraId="723C7048" w14:textId="434B1AA8" w:rsidR="00001B5A" w:rsidRPr="00001B5A" w:rsidRDefault="00001B5A" w:rsidP="00001B5A">
            <w:r w:rsidRPr="00001B5A">
              <w:t>Оток на глезените</w:t>
            </w:r>
          </w:p>
        </w:tc>
        <w:tc>
          <w:tcPr>
            <w:tcW w:w="1408" w:type="dxa"/>
          </w:tcPr>
          <w:p w14:paraId="13AC684E" w14:textId="2B4D1A24" w:rsidR="00001B5A" w:rsidRPr="00001B5A" w:rsidRDefault="00001B5A" w:rsidP="00001B5A">
            <w:r>
              <w:t>-</w:t>
            </w:r>
          </w:p>
        </w:tc>
        <w:tc>
          <w:tcPr>
            <w:tcW w:w="1385" w:type="dxa"/>
          </w:tcPr>
          <w:p w14:paraId="582A2C69" w14:textId="49260A8A" w:rsidR="00001B5A" w:rsidRPr="00001B5A" w:rsidRDefault="00001B5A" w:rsidP="00001B5A">
            <w:r w:rsidRPr="00001B5A">
              <w:t>Чести</w:t>
            </w:r>
          </w:p>
        </w:tc>
        <w:tc>
          <w:tcPr>
            <w:tcW w:w="1286" w:type="dxa"/>
          </w:tcPr>
          <w:p w14:paraId="64F69B33" w14:textId="25F621EE" w:rsidR="00001B5A" w:rsidRPr="00001B5A" w:rsidRDefault="00001B5A" w:rsidP="00001B5A">
            <w:r>
              <w:t>-</w:t>
            </w:r>
          </w:p>
        </w:tc>
        <w:tc>
          <w:tcPr>
            <w:tcW w:w="1284" w:type="dxa"/>
          </w:tcPr>
          <w:p w14:paraId="63ACD24F" w14:textId="3DEF7206" w:rsidR="00001B5A" w:rsidRPr="00001B5A" w:rsidRDefault="00001B5A" w:rsidP="00001B5A">
            <w:r>
              <w:t>-</w:t>
            </w:r>
          </w:p>
        </w:tc>
      </w:tr>
      <w:tr w:rsidR="00001B5A" w14:paraId="4306BE1B" w14:textId="77777777" w:rsidTr="00001B5A">
        <w:tc>
          <w:tcPr>
            <w:tcW w:w="1901" w:type="dxa"/>
            <w:vMerge w:val="restart"/>
          </w:tcPr>
          <w:p w14:paraId="29697E77" w14:textId="09F48866" w:rsidR="00001B5A" w:rsidRPr="00001B5A" w:rsidRDefault="00001B5A" w:rsidP="00001B5A">
            <w:r w:rsidRPr="00001B5A">
              <w:t>Нарушения на бъбреците и пикочните пътища</w:t>
            </w:r>
          </w:p>
        </w:tc>
        <w:tc>
          <w:tcPr>
            <w:tcW w:w="2312" w:type="dxa"/>
          </w:tcPr>
          <w:p w14:paraId="4F255BE5" w14:textId="0521746B" w:rsidR="00001B5A" w:rsidRPr="00001B5A" w:rsidRDefault="00001B5A" w:rsidP="00001B5A">
            <w:r w:rsidRPr="00001B5A">
              <w:t>Повишен креатинин в кръвта</w:t>
            </w:r>
          </w:p>
        </w:tc>
        <w:tc>
          <w:tcPr>
            <w:tcW w:w="1408" w:type="dxa"/>
          </w:tcPr>
          <w:p w14:paraId="674330AA" w14:textId="6F7BEBA9" w:rsidR="00001B5A" w:rsidRPr="00001B5A" w:rsidRDefault="00001B5A" w:rsidP="00001B5A">
            <w:r w:rsidRPr="00001B5A">
              <w:t>Нечести</w:t>
            </w:r>
          </w:p>
        </w:tc>
        <w:tc>
          <w:tcPr>
            <w:tcW w:w="1385" w:type="dxa"/>
          </w:tcPr>
          <w:p w14:paraId="17AEC6BF" w14:textId="4A257241" w:rsidR="00001B5A" w:rsidRPr="00001B5A" w:rsidRDefault="00001B5A" w:rsidP="00001B5A">
            <w:r>
              <w:t>-</w:t>
            </w:r>
          </w:p>
        </w:tc>
        <w:tc>
          <w:tcPr>
            <w:tcW w:w="1286" w:type="dxa"/>
          </w:tcPr>
          <w:p w14:paraId="270B50D3" w14:textId="7DA8DD50" w:rsidR="00001B5A" w:rsidRPr="00001B5A" w:rsidRDefault="00001B5A" w:rsidP="00001B5A">
            <w:r w:rsidRPr="00001B5A">
              <w:t>С неизвестна честота</w:t>
            </w:r>
          </w:p>
        </w:tc>
        <w:tc>
          <w:tcPr>
            <w:tcW w:w="1284" w:type="dxa"/>
          </w:tcPr>
          <w:p w14:paraId="78287468" w14:textId="6E806174" w:rsidR="00001B5A" w:rsidRPr="00001B5A" w:rsidRDefault="00001B5A" w:rsidP="00001B5A">
            <w:r>
              <w:t>-</w:t>
            </w:r>
          </w:p>
        </w:tc>
      </w:tr>
      <w:tr w:rsidR="00001B5A" w14:paraId="6AAB88E5" w14:textId="77777777" w:rsidTr="00001B5A">
        <w:tc>
          <w:tcPr>
            <w:tcW w:w="1901" w:type="dxa"/>
            <w:vMerge/>
          </w:tcPr>
          <w:p w14:paraId="74B7E341" w14:textId="77777777" w:rsidR="00001B5A" w:rsidRPr="00001B5A" w:rsidRDefault="00001B5A" w:rsidP="00001B5A"/>
        </w:tc>
        <w:tc>
          <w:tcPr>
            <w:tcW w:w="2312" w:type="dxa"/>
          </w:tcPr>
          <w:p w14:paraId="4D961F76" w14:textId="627FC6C1" w:rsidR="00001B5A" w:rsidRPr="00001B5A" w:rsidRDefault="00001B5A" w:rsidP="00001B5A">
            <w:r w:rsidRPr="00001B5A">
              <w:t>Микционни нарушения</w:t>
            </w:r>
          </w:p>
        </w:tc>
        <w:tc>
          <w:tcPr>
            <w:tcW w:w="1408" w:type="dxa"/>
          </w:tcPr>
          <w:p w14:paraId="1341CC9C" w14:textId="5BD30435" w:rsidR="00001B5A" w:rsidRPr="00001B5A" w:rsidRDefault="00001B5A" w:rsidP="00001B5A">
            <w:r>
              <w:t>-</w:t>
            </w:r>
          </w:p>
        </w:tc>
        <w:tc>
          <w:tcPr>
            <w:tcW w:w="1385" w:type="dxa"/>
          </w:tcPr>
          <w:p w14:paraId="5E532EDF" w14:textId="5AF8B2AD" w:rsidR="00001B5A" w:rsidRPr="00001B5A" w:rsidRDefault="00001B5A" w:rsidP="00001B5A">
            <w:r w:rsidRPr="00001B5A">
              <w:t>Нечес ти</w:t>
            </w:r>
          </w:p>
        </w:tc>
        <w:tc>
          <w:tcPr>
            <w:tcW w:w="1286" w:type="dxa"/>
          </w:tcPr>
          <w:p w14:paraId="383A15AD" w14:textId="6B60E056" w:rsidR="00001B5A" w:rsidRPr="00001B5A" w:rsidRDefault="00001B5A" w:rsidP="00001B5A">
            <w:r>
              <w:t>-</w:t>
            </w:r>
          </w:p>
        </w:tc>
        <w:tc>
          <w:tcPr>
            <w:tcW w:w="1284" w:type="dxa"/>
          </w:tcPr>
          <w:p w14:paraId="275E6092" w14:textId="7E8B37FA" w:rsidR="00001B5A" w:rsidRPr="00001B5A" w:rsidRDefault="00001B5A" w:rsidP="00001B5A">
            <w:r>
              <w:t>-</w:t>
            </w:r>
          </w:p>
        </w:tc>
      </w:tr>
      <w:tr w:rsidR="00001B5A" w14:paraId="29A2F310" w14:textId="77777777" w:rsidTr="00001B5A">
        <w:tc>
          <w:tcPr>
            <w:tcW w:w="1901" w:type="dxa"/>
            <w:vMerge/>
          </w:tcPr>
          <w:p w14:paraId="51AF9A73" w14:textId="77777777" w:rsidR="00001B5A" w:rsidRPr="00001B5A" w:rsidRDefault="00001B5A" w:rsidP="00001B5A"/>
        </w:tc>
        <w:tc>
          <w:tcPr>
            <w:tcW w:w="2312" w:type="dxa"/>
          </w:tcPr>
          <w:p w14:paraId="58C4FEC6" w14:textId="11EB8B84" w:rsidR="00001B5A" w:rsidRPr="00001B5A" w:rsidRDefault="00001B5A" w:rsidP="00001B5A">
            <w:r w:rsidRPr="00001B5A">
              <w:t>Никтурия</w:t>
            </w:r>
          </w:p>
        </w:tc>
        <w:tc>
          <w:tcPr>
            <w:tcW w:w="1408" w:type="dxa"/>
          </w:tcPr>
          <w:p w14:paraId="186ED955" w14:textId="7D41AE92" w:rsidR="00001B5A" w:rsidRPr="00001B5A" w:rsidRDefault="00001B5A" w:rsidP="00001B5A">
            <w:r>
              <w:t>-</w:t>
            </w:r>
          </w:p>
        </w:tc>
        <w:tc>
          <w:tcPr>
            <w:tcW w:w="1385" w:type="dxa"/>
          </w:tcPr>
          <w:p w14:paraId="6F945ED4" w14:textId="73AA0BEA" w:rsidR="00001B5A" w:rsidRPr="00001B5A" w:rsidRDefault="00001B5A" w:rsidP="00001B5A">
            <w:r w:rsidRPr="00001B5A">
              <w:t>Нечести</w:t>
            </w:r>
          </w:p>
        </w:tc>
        <w:tc>
          <w:tcPr>
            <w:tcW w:w="1286" w:type="dxa"/>
          </w:tcPr>
          <w:p w14:paraId="2A06D9C3" w14:textId="6A226232" w:rsidR="00001B5A" w:rsidRPr="00001B5A" w:rsidRDefault="00001B5A" w:rsidP="00001B5A">
            <w:r>
              <w:t>-</w:t>
            </w:r>
          </w:p>
        </w:tc>
        <w:tc>
          <w:tcPr>
            <w:tcW w:w="1284" w:type="dxa"/>
          </w:tcPr>
          <w:p w14:paraId="63DCD34C" w14:textId="2028768A" w:rsidR="00001B5A" w:rsidRPr="00001B5A" w:rsidRDefault="00001B5A" w:rsidP="00001B5A">
            <w:r>
              <w:t>-</w:t>
            </w:r>
          </w:p>
        </w:tc>
      </w:tr>
      <w:tr w:rsidR="00001B5A" w14:paraId="5D89700C" w14:textId="77777777" w:rsidTr="00001B5A">
        <w:tc>
          <w:tcPr>
            <w:tcW w:w="1901" w:type="dxa"/>
            <w:vMerge/>
          </w:tcPr>
          <w:p w14:paraId="6B53683A" w14:textId="77777777" w:rsidR="00001B5A" w:rsidRPr="00001B5A" w:rsidRDefault="00001B5A" w:rsidP="00001B5A"/>
        </w:tc>
        <w:tc>
          <w:tcPr>
            <w:tcW w:w="2312" w:type="dxa"/>
          </w:tcPr>
          <w:p w14:paraId="79D27AD8" w14:textId="61BBD830" w:rsidR="00001B5A" w:rsidRPr="00001B5A" w:rsidRDefault="00001B5A" w:rsidP="00001B5A">
            <w:r w:rsidRPr="00001B5A">
              <w:t>Полакиурия</w:t>
            </w:r>
          </w:p>
        </w:tc>
        <w:tc>
          <w:tcPr>
            <w:tcW w:w="1408" w:type="dxa"/>
          </w:tcPr>
          <w:p w14:paraId="1ABFA163" w14:textId="7E619482" w:rsidR="00001B5A" w:rsidRPr="00001B5A" w:rsidRDefault="00001B5A" w:rsidP="00001B5A">
            <w:r w:rsidRPr="00001B5A">
              <w:t>Чести</w:t>
            </w:r>
          </w:p>
        </w:tc>
        <w:tc>
          <w:tcPr>
            <w:tcW w:w="1385" w:type="dxa"/>
          </w:tcPr>
          <w:p w14:paraId="449F229D" w14:textId="008B2EB9" w:rsidR="00001B5A" w:rsidRPr="00001B5A" w:rsidRDefault="00001B5A" w:rsidP="00001B5A">
            <w:r w:rsidRPr="00001B5A">
              <w:t>Нечести</w:t>
            </w:r>
          </w:p>
        </w:tc>
        <w:tc>
          <w:tcPr>
            <w:tcW w:w="1286" w:type="dxa"/>
          </w:tcPr>
          <w:p w14:paraId="27FFBE19" w14:textId="14F4652E" w:rsidR="00001B5A" w:rsidRPr="00001B5A" w:rsidRDefault="00001B5A" w:rsidP="00001B5A">
            <w:r>
              <w:t>-</w:t>
            </w:r>
          </w:p>
        </w:tc>
        <w:tc>
          <w:tcPr>
            <w:tcW w:w="1284" w:type="dxa"/>
          </w:tcPr>
          <w:p w14:paraId="192C8F7D" w14:textId="4B5848F9" w:rsidR="00001B5A" w:rsidRPr="00001B5A" w:rsidRDefault="00001B5A" w:rsidP="00001B5A">
            <w:r>
              <w:t>-</w:t>
            </w:r>
          </w:p>
        </w:tc>
      </w:tr>
      <w:tr w:rsidR="00001B5A" w14:paraId="2FBE9B3C" w14:textId="77777777" w:rsidTr="00001B5A">
        <w:tc>
          <w:tcPr>
            <w:tcW w:w="1901" w:type="dxa"/>
            <w:vMerge/>
          </w:tcPr>
          <w:p w14:paraId="7C9C5AB1" w14:textId="77777777" w:rsidR="00001B5A" w:rsidRPr="00001B5A" w:rsidRDefault="00001B5A" w:rsidP="00001B5A"/>
        </w:tc>
        <w:tc>
          <w:tcPr>
            <w:tcW w:w="2312" w:type="dxa"/>
          </w:tcPr>
          <w:p w14:paraId="15502C71" w14:textId="768C2D78" w:rsidR="00001B5A" w:rsidRPr="00001B5A" w:rsidRDefault="00001B5A" w:rsidP="00001B5A">
            <w:r w:rsidRPr="00001B5A">
              <w:t>Бъбречна дисфункция</w:t>
            </w:r>
          </w:p>
        </w:tc>
        <w:tc>
          <w:tcPr>
            <w:tcW w:w="1408" w:type="dxa"/>
          </w:tcPr>
          <w:p w14:paraId="3FC5B382" w14:textId="690FA543" w:rsidR="00001B5A" w:rsidRPr="00001B5A" w:rsidRDefault="00001B5A" w:rsidP="00001B5A">
            <w:r>
              <w:t>-</w:t>
            </w:r>
          </w:p>
        </w:tc>
        <w:tc>
          <w:tcPr>
            <w:tcW w:w="1385" w:type="dxa"/>
          </w:tcPr>
          <w:p w14:paraId="1E844E82" w14:textId="1012F8DC" w:rsidR="00001B5A" w:rsidRPr="00001B5A" w:rsidRDefault="00001B5A" w:rsidP="00001B5A">
            <w:r>
              <w:t>-</w:t>
            </w:r>
          </w:p>
        </w:tc>
        <w:tc>
          <w:tcPr>
            <w:tcW w:w="1286" w:type="dxa"/>
          </w:tcPr>
          <w:p w14:paraId="54C48141" w14:textId="43012A42" w:rsidR="00001B5A" w:rsidRPr="00001B5A" w:rsidRDefault="00001B5A" w:rsidP="00001B5A">
            <w:r>
              <w:t>-</w:t>
            </w:r>
          </w:p>
        </w:tc>
        <w:tc>
          <w:tcPr>
            <w:tcW w:w="1284" w:type="dxa"/>
            <w:vAlign w:val="bottom"/>
          </w:tcPr>
          <w:p w14:paraId="119F8504" w14:textId="70E8C0BC" w:rsidR="00001B5A" w:rsidRPr="00001B5A" w:rsidRDefault="00001B5A" w:rsidP="00001B5A">
            <w:r w:rsidRPr="00001B5A">
              <w:t>с неизвестна честота</w:t>
            </w:r>
          </w:p>
        </w:tc>
      </w:tr>
      <w:tr w:rsidR="00001B5A" w14:paraId="1E1B42B3" w14:textId="77777777" w:rsidTr="00001B5A">
        <w:tc>
          <w:tcPr>
            <w:tcW w:w="1901" w:type="dxa"/>
            <w:vMerge/>
          </w:tcPr>
          <w:p w14:paraId="3E5609CA" w14:textId="77777777" w:rsidR="00001B5A" w:rsidRPr="00001B5A" w:rsidRDefault="00001B5A" w:rsidP="00001B5A"/>
        </w:tc>
        <w:tc>
          <w:tcPr>
            <w:tcW w:w="2312" w:type="dxa"/>
          </w:tcPr>
          <w:p w14:paraId="05C25EAE" w14:textId="2C36E0A9" w:rsidR="00001B5A" w:rsidRPr="00001B5A" w:rsidRDefault="00001B5A" w:rsidP="00001B5A">
            <w:r w:rsidRPr="00001B5A">
              <w:t>Остра бъбречна недостатъчност</w:t>
            </w:r>
          </w:p>
        </w:tc>
        <w:tc>
          <w:tcPr>
            <w:tcW w:w="1408" w:type="dxa"/>
          </w:tcPr>
          <w:p w14:paraId="0CB6F9F4" w14:textId="505590AE" w:rsidR="00001B5A" w:rsidRPr="00001B5A" w:rsidRDefault="00001B5A" w:rsidP="00001B5A">
            <w:r w:rsidRPr="00001B5A">
              <w:t>Нечести</w:t>
            </w:r>
          </w:p>
        </w:tc>
        <w:tc>
          <w:tcPr>
            <w:tcW w:w="1385" w:type="dxa"/>
          </w:tcPr>
          <w:p w14:paraId="629FB6B8" w14:textId="67118E3B" w:rsidR="00001B5A" w:rsidRPr="00001B5A" w:rsidRDefault="00001B5A" w:rsidP="00001B5A">
            <w:r>
              <w:t>-</w:t>
            </w:r>
          </w:p>
        </w:tc>
        <w:tc>
          <w:tcPr>
            <w:tcW w:w="1286" w:type="dxa"/>
          </w:tcPr>
          <w:p w14:paraId="243189B6" w14:textId="37C248CB" w:rsidR="00001B5A" w:rsidRPr="00001B5A" w:rsidRDefault="00001B5A" w:rsidP="00001B5A">
            <w:r>
              <w:t>-</w:t>
            </w:r>
          </w:p>
        </w:tc>
        <w:tc>
          <w:tcPr>
            <w:tcW w:w="1284" w:type="dxa"/>
            <w:vAlign w:val="bottom"/>
          </w:tcPr>
          <w:p w14:paraId="1B7CCEEE" w14:textId="0E5A472D" w:rsidR="00001B5A" w:rsidRPr="00001B5A" w:rsidRDefault="00001B5A" w:rsidP="00001B5A">
            <w:r w:rsidRPr="00001B5A">
              <w:t>С неизвестна честота</w:t>
            </w:r>
          </w:p>
        </w:tc>
      </w:tr>
      <w:tr w:rsidR="00001B5A" w14:paraId="624291F1" w14:textId="77777777" w:rsidTr="00001B5A">
        <w:tc>
          <w:tcPr>
            <w:tcW w:w="1901" w:type="dxa"/>
            <w:vMerge/>
          </w:tcPr>
          <w:p w14:paraId="16DA9663" w14:textId="77777777" w:rsidR="00001B5A" w:rsidRPr="00001B5A" w:rsidRDefault="00001B5A" w:rsidP="00001B5A"/>
        </w:tc>
        <w:tc>
          <w:tcPr>
            <w:tcW w:w="2312" w:type="dxa"/>
          </w:tcPr>
          <w:p w14:paraId="5AC800C5" w14:textId="3869539A" w:rsidR="00001B5A" w:rsidRPr="00001B5A" w:rsidRDefault="00001B5A" w:rsidP="00001B5A">
            <w:r w:rsidRPr="00001B5A">
              <w:t>Бъбречна недостатъчност и увреждане</w:t>
            </w:r>
          </w:p>
        </w:tc>
        <w:tc>
          <w:tcPr>
            <w:tcW w:w="1408" w:type="dxa"/>
          </w:tcPr>
          <w:p w14:paraId="45D2773C" w14:textId="73463FEF" w:rsidR="00001B5A" w:rsidRPr="00001B5A" w:rsidRDefault="00001B5A" w:rsidP="00001B5A">
            <w:r>
              <w:t>-</w:t>
            </w:r>
          </w:p>
        </w:tc>
        <w:tc>
          <w:tcPr>
            <w:tcW w:w="1385" w:type="dxa"/>
          </w:tcPr>
          <w:p w14:paraId="36350154" w14:textId="3BB91502" w:rsidR="00001B5A" w:rsidRPr="00001B5A" w:rsidRDefault="00001B5A" w:rsidP="00001B5A">
            <w:r w:rsidRPr="00001B5A">
              <w:t>-</w:t>
            </w:r>
          </w:p>
        </w:tc>
        <w:tc>
          <w:tcPr>
            <w:tcW w:w="1286" w:type="dxa"/>
          </w:tcPr>
          <w:p w14:paraId="2A80C6C3" w14:textId="4667D44E" w:rsidR="00001B5A" w:rsidRPr="00001B5A" w:rsidRDefault="00001B5A" w:rsidP="00001B5A">
            <w:r w:rsidRPr="00001B5A">
              <w:t>с неизвестна честота</w:t>
            </w:r>
          </w:p>
        </w:tc>
        <w:tc>
          <w:tcPr>
            <w:tcW w:w="1284" w:type="dxa"/>
          </w:tcPr>
          <w:p w14:paraId="2955F91D" w14:textId="1848815D" w:rsidR="00001B5A" w:rsidRPr="00001B5A" w:rsidRDefault="00001B5A" w:rsidP="00001B5A">
            <w:r w:rsidRPr="00001B5A">
              <w:t>Редки</w:t>
            </w:r>
          </w:p>
        </w:tc>
      </w:tr>
      <w:tr w:rsidR="00001B5A" w14:paraId="2F8B5846" w14:textId="77777777" w:rsidTr="00001B5A">
        <w:tc>
          <w:tcPr>
            <w:tcW w:w="1901" w:type="dxa"/>
            <w:vMerge w:val="restart"/>
          </w:tcPr>
          <w:p w14:paraId="2EE5C489" w14:textId="3C974A6B" w:rsidR="00001B5A" w:rsidRPr="00001B5A" w:rsidRDefault="00001B5A" w:rsidP="00001B5A">
            <w:r w:rsidRPr="00001B5A">
              <w:t>Нарушения на възпроизво</w:t>
            </w:r>
            <w:r w:rsidRPr="00001B5A">
              <w:softHyphen/>
              <w:t>дителната система и гърдата</w:t>
            </w:r>
          </w:p>
        </w:tc>
        <w:tc>
          <w:tcPr>
            <w:tcW w:w="2312" w:type="dxa"/>
          </w:tcPr>
          <w:p w14:paraId="3FB18A85" w14:textId="130EC649" w:rsidR="00001B5A" w:rsidRPr="00001B5A" w:rsidRDefault="00001B5A" w:rsidP="00001B5A">
            <w:r w:rsidRPr="00001B5A">
              <w:t>Импотентност</w:t>
            </w:r>
          </w:p>
        </w:tc>
        <w:tc>
          <w:tcPr>
            <w:tcW w:w="1408" w:type="dxa"/>
          </w:tcPr>
          <w:p w14:paraId="191BE67D" w14:textId="38D9A913" w:rsidR="00001B5A" w:rsidRPr="00001B5A" w:rsidRDefault="00001B5A" w:rsidP="00001B5A">
            <w:r w:rsidRPr="00001B5A">
              <w:t>Нечести</w:t>
            </w:r>
          </w:p>
        </w:tc>
        <w:tc>
          <w:tcPr>
            <w:tcW w:w="1385" w:type="dxa"/>
          </w:tcPr>
          <w:p w14:paraId="5E65F88A" w14:textId="11380D7B" w:rsidR="00001B5A" w:rsidRPr="00001B5A" w:rsidRDefault="00001B5A" w:rsidP="00001B5A">
            <w:r w:rsidRPr="00001B5A">
              <w:t>Нечести</w:t>
            </w:r>
          </w:p>
        </w:tc>
        <w:tc>
          <w:tcPr>
            <w:tcW w:w="1286" w:type="dxa"/>
          </w:tcPr>
          <w:p w14:paraId="08FCA9A4" w14:textId="42201A2B" w:rsidR="00001B5A" w:rsidRPr="00001B5A" w:rsidRDefault="00001B5A" w:rsidP="00001B5A">
            <w:r>
              <w:t>-</w:t>
            </w:r>
          </w:p>
        </w:tc>
        <w:tc>
          <w:tcPr>
            <w:tcW w:w="1284" w:type="dxa"/>
          </w:tcPr>
          <w:p w14:paraId="6004B472" w14:textId="2D79CC09" w:rsidR="00001B5A" w:rsidRPr="00001B5A" w:rsidRDefault="00001B5A" w:rsidP="00001B5A">
            <w:r w:rsidRPr="00001B5A">
              <w:t>Чести</w:t>
            </w:r>
          </w:p>
        </w:tc>
      </w:tr>
      <w:tr w:rsidR="00001B5A" w14:paraId="6DA95295" w14:textId="77777777" w:rsidTr="00001B5A">
        <w:tc>
          <w:tcPr>
            <w:tcW w:w="1901" w:type="dxa"/>
            <w:vMerge/>
          </w:tcPr>
          <w:p w14:paraId="0FC64DA0" w14:textId="77777777" w:rsidR="00001B5A" w:rsidRPr="00001B5A" w:rsidRDefault="00001B5A" w:rsidP="00001B5A"/>
        </w:tc>
        <w:tc>
          <w:tcPr>
            <w:tcW w:w="2312" w:type="dxa"/>
          </w:tcPr>
          <w:p w14:paraId="459C9E95" w14:textId="34953688" w:rsidR="00001B5A" w:rsidRPr="00001B5A" w:rsidRDefault="00001B5A" w:rsidP="00001B5A">
            <w:r w:rsidRPr="00001B5A">
              <w:t>Гинекомастия</w:t>
            </w:r>
          </w:p>
        </w:tc>
        <w:tc>
          <w:tcPr>
            <w:tcW w:w="1408" w:type="dxa"/>
          </w:tcPr>
          <w:p w14:paraId="247CA175" w14:textId="63F8904E" w:rsidR="00001B5A" w:rsidRPr="00001B5A" w:rsidRDefault="00001B5A" w:rsidP="00001B5A">
            <w:r>
              <w:t>-</w:t>
            </w:r>
          </w:p>
        </w:tc>
        <w:tc>
          <w:tcPr>
            <w:tcW w:w="1385" w:type="dxa"/>
          </w:tcPr>
          <w:p w14:paraId="5C4ACB7C" w14:textId="5B59E143" w:rsidR="00001B5A" w:rsidRPr="00001B5A" w:rsidRDefault="00001B5A" w:rsidP="00001B5A">
            <w:r w:rsidRPr="00001B5A">
              <w:t>Нечести</w:t>
            </w:r>
          </w:p>
        </w:tc>
        <w:tc>
          <w:tcPr>
            <w:tcW w:w="1286" w:type="dxa"/>
          </w:tcPr>
          <w:p w14:paraId="3C6D46EA" w14:textId="3ADDA465" w:rsidR="00001B5A" w:rsidRPr="00001B5A" w:rsidRDefault="00001B5A" w:rsidP="00001B5A">
            <w:r>
              <w:t>-</w:t>
            </w:r>
          </w:p>
        </w:tc>
        <w:tc>
          <w:tcPr>
            <w:tcW w:w="1284" w:type="dxa"/>
          </w:tcPr>
          <w:p w14:paraId="474643F1" w14:textId="51C4E377" w:rsidR="00001B5A" w:rsidRPr="00001B5A" w:rsidRDefault="00001B5A" w:rsidP="00001B5A">
            <w:r>
              <w:t>-</w:t>
            </w:r>
          </w:p>
        </w:tc>
      </w:tr>
      <w:tr w:rsidR="00001B5A" w14:paraId="50DD3143" w14:textId="77777777" w:rsidTr="00001B5A">
        <w:tc>
          <w:tcPr>
            <w:tcW w:w="1901" w:type="dxa"/>
            <w:vMerge w:val="restart"/>
          </w:tcPr>
          <w:p w14:paraId="13D21CC3" w14:textId="4D32E4A4" w:rsidR="00001B5A" w:rsidRPr="00001B5A" w:rsidRDefault="00001B5A" w:rsidP="00001B5A">
            <w:r w:rsidRPr="00001B5A">
              <w:t>Нарушения на мускулно- скелетната система и съединителната тъкан</w:t>
            </w:r>
          </w:p>
        </w:tc>
        <w:tc>
          <w:tcPr>
            <w:tcW w:w="2312" w:type="dxa"/>
          </w:tcPr>
          <w:p w14:paraId="7EA6176A" w14:textId="347A3787" w:rsidR="00001B5A" w:rsidRPr="00001B5A" w:rsidRDefault="00001B5A" w:rsidP="00001B5A">
            <w:r w:rsidRPr="00001B5A">
              <w:t>Абазия, нарушения в походката</w:t>
            </w:r>
          </w:p>
        </w:tc>
        <w:tc>
          <w:tcPr>
            <w:tcW w:w="1408" w:type="dxa"/>
          </w:tcPr>
          <w:p w14:paraId="44DD2EA6" w14:textId="4FB1089D" w:rsidR="00001B5A" w:rsidRPr="00001B5A" w:rsidRDefault="00001B5A" w:rsidP="00001B5A">
            <w:r w:rsidRPr="00001B5A">
              <w:t>Нечести</w:t>
            </w:r>
          </w:p>
        </w:tc>
        <w:tc>
          <w:tcPr>
            <w:tcW w:w="1385" w:type="dxa"/>
          </w:tcPr>
          <w:p w14:paraId="74537AEE" w14:textId="69F16510" w:rsidR="00001B5A" w:rsidRPr="00001B5A" w:rsidRDefault="00001B5A" w:rsidP="00001B5A">
            <w:r>
              <w:t>-</w:t>
            </w:r>
          </w:p>
        </w:tc>
        <w:tc>
          <w:tcPr>
            <w:tcW w:w="1286" w:type="dxa"/>
          </w:tcPr>
          <w:p w14:paraId="419FFA7E" w14:textId="41867F9F" w:rsidR="00001B5A" w:rsidRPr="00001B5A" w:rsidRDefault="00001B5A" w:rsidP="00001B5A">
            <w:r>
              <w:t>-</w:t>
            </w:r>
          </w:p>
        </w:tc>
        <w:tc>
          <w:tcPr>
            <w:tcW w:w="1284" w:type="dxa"/>
          </w:tcPr>
          <w:p w14:paraId="31597B55" w14:textId="0C9241A9" w:rsidR="00001B5A" w:rsidRPr="00001B5A" w:rsidRDefault="00001B5A" w:rsidP="00001B5A">
            <w:r>
              <w:t>-</w:t>
            </w:r>
          </w:p>
        </w:tc>
      </w:tr>
      <w:tr w:rsidR="00001B5A" w14:paraId="0CE6255E" w14:textId="77777777" w:rsidTr="00001B5A">
        <w:tc>
          <w:tcPr>
            <w:tcW w:w="1901" w:type="dxa"/>
            <w:vMerge/>
          </w:tcPr>
          <w:p w14:paraId="50B7B8D2" w14:textId="77777777" w:rsidR="00001B5A" w:rsidRPr="00001B5A" w:rsidRDefault="00001B5A" w:rsidP="00001B5A"/>
        </w:tc>
        <w:tc>
          <w:tcPr>
            <w:tcW w:w="2312" w:type="dxa"/>
          </w:tcPr>
          <w:p w14:paraId="333A3631" w14:textId="0794996B" w:rsidR="00001B5A" w:rsidRPr="00001B5A" w:rsidRDefault="00001B5A" w:rsidP="00001B5A">
            <w:r w:rsidRPr="00001B5A">
              <w:t>Астения</w:t>
            </w:r>
          </w:p>
        </w:tc>
        <w:tc>
          <w:tcPr>
            <w:tcW w:w="1408" w:type="dxa"/>
          </w:tcPr>
          <w:p w14:paraId="5B3DD0D6" w14:textId="6ACE474E" w:rsidR="00001B5A" w:rsidRPr="00001B5A" w:rsidRDefault="00001B5A" w:rsidP="00001B5A">
            <w:r w:rsidRPr="00001B5A">
              <w:t>Нечести</w:t>
            </w:r>
          </w:p>
        </w:tc>
        <w:tc>
          <w:tcPr>
            <w:tcW w:w="1385" w:type="dxa"/>
          </w:tcPr>
          <w:p w14:paraId="6D81962E" w14:textId="06926656" w:rsidR="00001B5A" w:rsidRPr="00001B5A" w:rsidRDefault="00001B5A" w:rsidP="00001B5A">
            <w:r w:rsidRPr="00001B5A">
              <w:t>Нечести</w:t>
            </w:r>
          </w:p>
        </w:tc>
        <w:tc>
          <w:tcPr>
            <w:tcW w:w="1286" w:type="dxa"/>
          </w:tcPr>
          <w:p w14:paraId="1F6B46E4" w14:textId="61ED9FAC" w:rsidR="00001B5A" w:rsidRPr="00001B5A" w:rsidRDefault="00001B5A" w:rsidP="00001B5A">
            <w:r>
              <w:t>-</w:t>
            </w:r>
          </w:p>
        </w:tc>
        <w:tc>
          <w:tcPr>
            <w:tcW w:w="1284" w:type="dxa"/>
          </w:tcPr>
          <w:p w14:paraId="718B6D1F" w14:textId="396CB368" w:rsidR="00001B5A" w:rsidRPr="00001B5A" w:rsidRDefault="00001B5A" w:rsidP="00001B5A">
            <w:r w:rsidRPr="00001B5A">
              <w:t>с неизвестна честота</w:t>
            </w:r>
          </w:p>
        </w:tc>
      </w:tr>
      <w:tr w:rsidR="00001B5A" w14:paraId="14586BAB" w14:textId="77777777" w:rsidTr="00001B5A">
        <w:tc>
          <w:tcPr>
            <w:tcW w:w="1901" w:type="dxa"/>
            <w:vMerge/>
          </w:tcPr>
          <w:p w14:paraId="74343839" w14:textId="77777777" w:rsidR="00001B5A" w:rsidRPr="00001B5A" w:rsidRDefault="00001B5A" w:rsidP="00001B5A"/>
        </w:tc>
        <w:tc>
          <w:tcPr>
            <w:tcW w:w="2312" w:type="dxa"/>
          </w:tcPr>
          <w:p w14:paraId="125DE1F0" w14:textId="1A2B5F2C" w:rsidR="00001B5A" w:rsidRPr="00001B5A" w:rsidRDefault="00001B5A" w:rsidP="00001B5A">
            <w:r w:rsidRPr="00001B5A">
              <w:t>Дискомфорт, неразположение</w:t>
            </w:r>
          </w:p>
        </w:tc>
        <w:tc>
          <w:tcPr>
            <w:tcW w:w="1408" w:type="dxa"/>
          </w:tcPr>
          <w:p w14:paraId="36B17826" w14:textId="0CEECBEA" w:rsidR="00001B5A" w:rsidRPr="00001B5A" w:rsidRDefault="00001B5A" w:rsidP="00001B5A">
            <w:r w:rsidRPr="00001B5A">
              <w:t>Нечести</w:t>
            </w:r>
          </w:p>
        </w:tc>
        <w:tc>
          <w:tcPr>
            <w:tcW w:w="1385" w:type="dxa"/>
          </w:tcPr>
          <w:p w14:paraId="515B19FA" w14:textId="40119AF0" w:rsidR="00001B5A" w:rsidRPr="00001B5A" w:rsidRDefault="00001B5A" w:rsidP="00001B5A">
            <w:r w:rsidRPr="00001B5A">
              <w:t>Нечести</w:t>
            </w:r>
          </w:p>
        </w:tc>
        <w:tc>
          <w:tcPr>
            <w:tcW w:w="1286" w:type="dxa"/>
          </w:tcPr>
          <w:p w14:paraId="2F00734C" w14:textId="33F31BAD" w:rsidR="00001B5A" w:rsidRPr="00001B5A" w:rsidRDefault="00001B5A" w:rsidP="00001B5A">
            <w:r>
              <w:t>-</w:t>
            </w:r>
          </w:p>
        </w:tc>
        <w:tc>
          <w:tcPr>
            <w:tcW w:w="1284" w:type="dxa"/>
          </w:tcPr>
          <w:p w14:paraId="3F53FE88" w14:textId="3ECA8094" w:rsidR="00001B5A" w:rsidRPr="00001B5A" w:rsidRDefault="00001B5A" w:rsidP="00001B5A">
            <w:r>
              <w:t>-</w:t>
            </w:r>
          </w:p>
        </w:tc>
      </w:tr>
      <w:tr w:rsidR="00001B5A" w14:paraId="19F2AEB9" w14:textId="77777777" w:rsidTr="00001B5A">
        <w:tc>
          <w:tcPr>
            <w:tcW w:w="1901" w:type="dxa"/>
            <w:vMerge/>
          </w:tcPr>
          <w:p w14:paraId="1F2744CF" w14:textId="77777777" w:rsidR="00001B5A" w:rsidRPr="00001B5A" w:rsidRDefault="00001B5A" w:rsidP="00001B5A"/>
        </w:tc>
        <w:tc>
          <w:tcPr>
            <w:tcW w:w="2312" w:type="dxa"/>
          </w:tcPr>
          <w:p w14:paraId="408769D4" w14:textId="7CBFBCA2" w:rsidR="00001B5A" w:rsidRPr="00001B5A" w:rsidRDefault="00001B5A" w:rsidP="00001B5A">
            <w:r w:rsidRPr="00001B5A">
              <w:t>Умора</w:t>
            </w:r>
          </w:p>
        </w:tc>
        <w:tc>
          <w:tcPr>
            <w:tcW w:w="1408" w:type="dxa"/>
          </w:tcPr>
          <w:p w14:paraId="25F3BF70" w14:textId="62B49D3E" w:rsidR="00001B5A" w:rsidRPr="00001B5A" w:rsidRDefault="00001B5A" w:rsidP="00001B5A">
            <w:r w:rsidRPr="00001B5A">
              <w:t>Чести</w:t>
            </w:r>
          </w:p>
        </w:tc>
        <w:tc>
          <w:tcPr>
            <w:tcW w:w="1385" w:type="dxa"/>
          </w:tcPr>
          <w:p w14:paraId="1303E1DD" w14:textId="4601403F" w:rsidR="00001B5A" w:rsidRPr="00001B5A" w:rsidRDefault="00001B5A" w:rsidP="00001B5A">
            <w:r w:rsidRPr="00001B5A">
              <w:t>Чести</w:t>
            </w:r>
          </w:p>
        </w:tc>
        <w:tc>
          <w:tcPr>
            <w:tcW w:w="1286" w:type="dxa"/>
          </w:tcPr>
          <w:p w14:paraId="16FC9B47" w14:textId="390A79DE" w:rsidR="00001B5A" w:rsidRPr="00001B5A" w:rsidRDefault="00001B5A" w:rsidP="00001B5A">
            <w:r w:rsidRPr="00001B5A">
              <w:t>Нечести</w:t>
            </w:r>
          </w:p>
        </w:tc>
        <w:tc>
          <w:tcPr>
            <w:tcW w:w="1284" w:type="dxa"/>
          </w:tcPr>
          <w:p w14:paraId="73DDAAE9" w14:textId="5448C618" w:rsidR="00001B5A" w:rsidRPr="00001B5A" w:rsidRDefault="00001B5A" w:rsidP="00001B5A">
            <w:r>
              <w:t>-</w:t>
            </w:r>
          </w:p>
        </w:tc>
      </w:tr>
      <w:tr w:rsidR="00001B5A" w14:paraId="603A1527" w14:textId="77777777" w:rsidTr="00001B5A">
        <w:tc>
          <w:tcPr>
            <w:tcW w:w="1901" w:type="dxa"/>
            <w:vMerge/>
          </w:tcPr>
          <w:p w14:paraId="0E25AF46" w14:textId="77777777" w:rsidR="00001B5A" w:rsidRPr="00001B5A" w:rsidRDefault="00001B5A" w:rsidP="00001B5A"/>
        </w:tc>
        <w:tc>
          <w:tcPr>
            <w:tcW w:w="2312" w:type="dxa"/>
          </w:tcPr>
          <w:p w14:paraId="56C1CF85" w14:textId="1E69B984" w:rsidR="00001B5A" w:rsidRPr="00001B5A" w:rsidRDefault="00001B5A" w:rsidP="00001B5A">
            <w:r w:rsidRPr="00001B5A">
              <w:t>Болка в гърдите, която не е свързана със сърцето</w:t>
            </w:r>
          </w:p>
        </w:tc>
        <w:tc>
          <w:tcPr>
            <w:tcW w:w="1408" w:type="dxa"/>
          </w:tcPr>
          <w:p w14:paraId="6442F8E8" w14:textId="58FEC39C" w:rsidR="00001B5A" w:rsidRPr="00001B5A" w:rsidRDefault="00001B5A" w:rsidP="00001B5A">
            <w:r w:rsidRPr="00001B5A">
              <w:t>Нечести</w:t>
            </w:r>
          </w:p>
        </w:tc>
        <w:tc>
          <w:tcPr>
            <w:tcW w:w="1385" w:type="dxa"/>
          </w:tcPr>
          <w:p w14:paraId="7853C314" w14:textId="40A31C87" w:rsidR="00001B5A" w:rsidRPr="00001B5A" w:rsidRDefault="00001B5A" w:rsidP="00001B5A">
            <w:r w:rsidRPr="00001B5A">
              <w:t>Нечести</w:t>
            </w:r>
          </w:p>
        </w:tc>
        <w:tc>
          <w:tcPr>
            <w:tcW w:w="1286" w:type="dxa"/>
          </w:tcPr>
          <w:p w14:paraId="406FDE8F" w14:textId="1779DCE3" w:rsidR="00001B5A" w:rsidRPr="00001B5A" w:rsidRDefault="00001B5A" w:rsidP="00001B5A">
            <w:r>
              <w:t>-</w:t>
            </w:r>
          </w:p>
        </w:tc>
        <w:tc>
          <w:tcPr>
            <w:tcW w:w="1284" w:type="dxa"/>
          </w:tcPr>
          <w:p w14:paraId="1EB9FD60" w14:textId="78EC2CA6" w:rsidR="00001B5A" w:rsidRPr="00001B5A" w:rsidRDefault="00001B5A" w:rsidP="00001B5A">
            <w:r>
              <w:t>-</w:t>
            </w:r>
          </w:p>
        </w:tc>
      </w:tr>
      <w:tr w:rsidR="00001B5A" w14:paraId="6ADD4A31" w14:textId="77777777" w:rsidTr="00001B5A">
        <w:tc>
          <w:tcPr>
            <w:tcW w:w="1901" w:type="dxa"/>
            <w:vMerge/>
          </w:tcPr>
          <w:p w14:paraId="2F4A6BBC" w14:textId="77777777" w:rsidR="00001B5A" w:rsidRPr="00001B5A" w:rsidRDefault="00001B5A" w:rsidP="00001B5A"/>
        </w:tc>
        <w:tc>
          <w:tcPr>
            <w:tcW w:w="2312" w:type="dxa"/>
          </w:tcPr>
          <w:p w14:paraId="5513DAB8" w14:textId="6BF6D1A8" w:rsidR="00001B5A" w:rsidRPr="00001B5A" w:rsidRDefault="00001B5A" w:rsidP="00001B5A">
            <w:r w:rsidRPr="00001B5A">
              <w:t>Оток</w:t>
            </w:r>
          </w:p>
        </w:tc>
        <w:tc>
          <w:tcPr>
            <w:tcW w:w="1408" w:type="dxa"/>
          </w:tcPr>
          <w:p w14:paraId="75BAB35C" w14:textId="76D5F8F6" w:rsidR="00001B5A" w:rsidRPr="00001B5A" w:rsidRDefault="00001B5A" w:rsidP="00001B5A">
            <w:r w:rsidRPr="00001B5A">
              <w:t>Чести</w:t>
            </w:r>
          </w:p>
        </w:tc>
        <w:tc>
          <w:tcPr>
            <w:tcW w:w="1385" w:type="dxa"/>
          </w:tcPr>
          <w:p w14:paraId="167FCD8E" w14:textId="09BCFAF8" w:rsidR="00001B5A" w:rsidRPr="00001B5A" w:rsidRDefault="00001B5A" w:rsidP="00001B5A">
            <w:r w:rsidRPr="00001B5A">
              <w:t>Чести</w:t>
            </w:r>
          </w:p>
        </w:tc>
        <w:tc>
          <w:tcPr>
            <w:tcW w:w="1286" w:type="dxa"/>
          </w:tcPr>
          <w:p w14:paraId="3FFD8140" w14:textId="391BAF55" w:rsidR="00001B5A" w:rsidRPr="00001B5A" w:rsidRDefault="00001B5A" w:rsidP="00001B5A">
            <w:r>
              <w:t>-</w:t>
            </w:r>
          </w:p>
        </w:tc>
        <w:tc>
          <w:tcPr>
            <w:tcW w:w="1284" w:type="dxa"/>
          </w:tcPr>
          <w:p w14:paraId="7B5444B8" w14:textId="142F117B" w:rsidR="00001B5A" w:rsidRPr="00001B5A" w:rsidRDefault="00001B5A" w:rsidP="00001B5A">
            <w:r>
              <w:t>-</w:t>
            </w:r>
          </w:p>
        </w:tc>
      </w:tr>
      <w:tr w:rsidR="00001B5A" w14:paraId="6D16D6F6" w14:textId="77777777" w:rsidTr="00001B5A">
        <w:tc>
          <w:tcPr>
            <w:tcW w:w="1901" w:type="dxa"/>
            <w:vMerge/>
          </w:tcPr>
          <w:p w14:paraId="467423AD" w14:textId="77777777" w:rsidR="00001B5A" w:rsidRPr="00001B5A" w:rsidRDefault="00001B5A" w:rsidP="00001B5A"/>
        </w:tc>
        <w:tc>
          <w:tcPr>
            <w:tcW w:w="2312" w:type="dxa"/>
          </w:tcPr>
          <w:p w14:paraId="708970A6" w14:textId="123CCE82" w:rsidR="00001B5A" w:rsidRPr="00001B5A" w:rsidRDefault="00001B5A" w:rsidP="00001B5A">
            <w:r w:rsidRPr="00001B5A">
              <w:t>Болка</w:t>
            </w:r>
          </w:p>
        </w:tc>
        <w:tc>
          <w:tcPr>
            <w:tcW w:w="1408" w:type="dxa"/>
          </w:tcPr>
          <w:p w14:paraId="63B3711C" w14:textId="77777777" w:rsidR="00001B5A" w:rsidRPr="00001B5A" w:rsidRDefault="00001B5A" w:rsidP="00001B5A"/>
        </w:tc>
        <w:tc>
          <w:tcPr>
            <w:tcW w:w="1385" w:type="dxa"/>
          </w:tcPr>
          <w:p w14:paraId="76073315" w14:textId="41CB0FF1" w:rsidR="00001B5A" w:rsidRPr="00001B5A" w:rsidRDefault="00001B5A" w:rsidP="00001B5A">
            <w:r w:rsidRPr="00001B5A">
              <w:t>Нечести</w:t>
            </w:r>
          </w:p>
        </w:tc>
        <w:tc>
          <w:tcPr>
            <w:tcW w:w="1286" w:type="dxa"/>
          </w:tcPr>
          <w:p w14:paraId="0D3FACC2" w14:textId="3A3B82DB" w:rsidR="00001B5A" w:rsidRPr="00001B5A" w:rsidRDefault="00001B5A" w:rsidP="00001B5A">
            <w:r>
              <w:t>-</w:t>
            </w:r>
          </w:p>
        </w:tc>
        <w:tc>
          <w:tcPr>
            <w:tcW w:w="1284" w:type="dxa"/>
          </w:tcPr>
          <w:p w14:paraId="5ED35954" w14:textId="353BD18B" w:rsidR="00001B5A" w:rsidRPr="00001B5A" w:rsidRDefault="00001B5A" w:rsidP="00001B5A">
            <w:r>
              <w:t>-</w:t>
            </w:r>
          </w:p>
        </w:tc>
      </w:tr>
      <w:tr w:rsidR="00001B5A" w14:paraId="43FF72B5" w14:textId="77777777" w:rsidTr="00001B5A">
        <w:tc>
          <w:tcPr>
            <w:tcW w:w="1901" w:type="dxa"/>
            <w:vMerge/>
          </w:tcPr>
          <w:p w14:paraId="20418757" w14:textId="77777777" w:rsidR="00001B5A" w:rsidRPr="00001B5A" w:rsidRDefault="00001B5A" w:rsidP="00001B5A"/>
        </w:tc>
        <w:tc>
          <w:tcPr>
            <w:tcW w:w="2312" w:type="dxa"/>
          </w:tcPr>
          <w:p w14:paraId="0CF1E4B5" w14:textId="79E3F187" w:rsidR="00001B5A" w:rsidRPr="00001B5A" w:rsidRDefault="00001B5A" w:rsidP="00001B5A">
            <w:r w:rsidRPr="00001B5A">
              <w:t>Пирексия</w:t>
            </w:r>
          </w:p>
        </w:tc>
        <w:tc>
          <w:tcPr>
            <w:tcW w:w="1408" w:type="dxa"/>
          </w:tcPr>
          <w:p w14:paraId="36DFADE6" w14:textId="50677BDA" w:rsidR="00001B5A" w:rsidRPr="00001B5A" w:rsidRDefault="00001B5A" w:rsidP="00001B5A">
            <w:r>
              <w:t>-</w:t>
            </w:r>
          </w:p>
        </w:tc>
        <w:tc>
          <w:tcPr>
            <w:tcW w:w="1385" w:type="dxa"/>
          </w:tcPr>
          <w:p w14:paraId="3E1F2899" w14:textId="6BC71B19" w:rsidR="00001B5A" w:rsidRPr="00001B5A" w:rsidRDefault="00001B5A" w:rsidP="00001B5A">
            <w:r>
              <w:t>-</w:t>
            </w:r>
          </w:p>
        </w:tc>
        <w:tc>
          <w:tcPr>
            <w:tcW w:w="1286" w:type="dxa"/>
          </w:tcPr>
          <w:p w14:paraId="4C653977" w14:textId="50085C3B" w:rsidR="00001B5A" w:rsidRPr="00001B5A" w:rsidRDefault="00001B5A" w:rsidP="00001B5A">
            <w:r>
              <w:t>-</w:t>
            </w:r>
          </w:p>
        </w:tc>
        <w:tc>
          <w:tcPr>
            <w:tcW w:w="1284" w:type="dxa"/>
          </w:tcPr>
          <w:p w14:paraId="625A79CC" w14:textId="3006B3B0" w:rsidR="00001B5A" w:rsidRPr="00001B5A" w:rsidRDefault="00001B5A" w:rsidP="00001B5A">
            <w:r w:rsidRPr="00001B5A">
              <w:t>с неизвестна честота</w:t>
            </w:r>
          </w:p>
        </w:tc>
      </w:tr>
      <w:tr w:rsidR="00001B5A" w14:paraId="221D8565" w14:textId="77777777" w:rsidTr="00001B5A">
        <w:tc>
          <w:tcPr>
            <w:tcW w:w="1901" w:type="dxa"/>
            <w:vMerge w:val="restart"/>
          </w:tcPr>
          <w:p w14:paraId="39E05D4D" w14:textId="0C2834DE" w:rsidR="00001B5A" w:rsidRPr="00001B5A" w:rsidRDefault="00001B5A" w:rsidP="00001B5A">
            <w:r w:rsidRPr="00001B5A">
              <w:t>Изследвания</w:t>
            </w:r>
          </w:p>
        </w:tc>
        <w:tc>
          <w:tcPr>
            <w:tcW w:w="2312" w:type="dxa"/>
          </w:tcPr>
          <w:p w14:paraId="6F681AC0" w14:textId="7D80D886" w:rsidR="00001B5A" w:rsidRPr="00001B5A" w:rsidRDefault="00001B5A" w:rsidP="00001B5A">
            <w:r w:rsidRPr="00001B5A">
              <w:t>Повишаване на липидите</w:t>
            </w:r>
          </w:p>
        </w:tc>
        <w:tc>
          <w:tcPr>
            <w:tcW w:w="1408" w:type="dxa"/>
          </w:tcPr>
          <w:p w14:paraId="07D73868" w14:textId="597C32B9" w:rsidR="00001B5A" w:rsidRPr="00001B5A" w:rsidRDefault="00001B5A" w:rsidP="00001B5A">
            <w:r>
              <w:t>-</w:t>
            </w:r>
          </w:p>
        </w:tc>
        <w:tc>
          <w:tcPr>
            <w:tcW w:w="1385" w:type="dxa"/>
          </w:tcPr>
          <w:p w14:paraId="669B9C9C" w14:textId="44786309" w:rsidR="00001B5A" w:rsidRPr="00001B5A" w:rsidRDefault="00001B5A" w:rsidP="00001B5A">
            <w:r>
              <w:t>-</w:t>
            </w:r>
          </w:p>
        </w:tc>
        <w:tc>
          <w:tcPr>
            <w:tcW w:w="1286" w:type="dxa"/>
          </w:tcPr>
          <w:p w14:paraId="7AD3FAAA" w14:textId="0CB2D6FA" w:rsidR="00001B5A" w:rsidRPr="00001B5A" w:rsidRDefault="00001B5A" w:rsidP="00001B5A">
            <w:r>
              <w:t>-</w:t>
            </w:r>
          </w:p>
        </w:tc>
        <w:tc>
          <w:tcPr>
            <w:tcW w:w="1284" w:type="dxa"/>
          </w:tcPr>
          <w:p w14:paraId="31443E79" w14:textId="31312766" w:rsidR="00001B5A" w:rsidRPr="00001B5A" w:rsidRDefault="00001B5A" w:rsidP="00001B5A">
            <w:r w:rsidRPr="00001B5A">
              <w:t>Много чести</w:t>
            </w:r>
          </w:p>
        </w:tc>
      </w:tr>
      <w:tr w:rsidR="00001B5A" w14:paraId="665A3372" w14:textId="77777777" w:rsidTr="00001B5A">
        <w:tc>
          <w:tcPr>
            <w:tcW w:w="1901" w:type="dxa"/>
            <w:vMerge/>
          </w:tcPr>
          <w:p w14:paraId="61933A92" w14:textId="77777777" w:rsidR="00001B5A" w:rsidRPr="00001B5A" w:rsidRDefault="00001B5A" w:rsidP="00001B5A"/>
        </w:tc>
        <w:tc>
          <w:tcPr>
            <w:tcW w:w="2312" w:type="dxa"/>
          </w:tcPr>
          <w:p w14:paraId="683AECCC" w14:textId="45C13E3C" w:rsidR="00001B5A" w:rsidRPr="00001B5A" w:rsidRDefault="00001B5A" w:rsidP="00001B5A">
            <w:r w:rsidRPr="00001B5A">
              <w:t>Повишаване на уреята в кръвта</w:t>
            </w:r>
          </w:p>
        </w:tc>
        <w:tc>
          <w:tcPr>
            <w:tcW w:w="1408" w:type="dxa"/>
          </w:tcPr>
          <w:p w14:paraId="379B2E51" w14:textId="217D56E5" w:rsidR="00001B5A" w:rsidRPr="00001B5A" w:rsidRDefault="00001B5A" w:rsidP="00001B5A">
            <w:r w:rsidRPr="00001B5A">
              <w:t>Нечести</w:t>
            </w:r>
          </w:p>
        </w:tc>
        <w:tc>
          <w:tcPr>
            <w:tcW w:w="1385" w:type="dxa"/>
          </w:tcPr>
          <w:p w14:paraId="574CBBF5" w14:textId="0F64B2FF" w:rsidR="00001B5A" w:rsidRPr="00001B5A" w:rsidRDefault="00001B5A" w:rsidP="00001B5A">
            <w:r>
              <w:t>-</w:t>
            </w:r>
          </w:p>
        </w:tc>
        <w:tc>
          <w:tcPr>
            <w:tcW w:w="1286" w:type="dxa"/>
          </w:tcPr>
          <w:p w14:paraId="35D37A60" w14:textId="76E0B4A6" w:rsidR="00001B5A" w:rsidRPr="00001B5A" w:rsidRDefault="00001B5A" w:rsidP="00001B5A">
            <w:r>
              <w:t>-</w:t>
            </w:r>
          </w:p>
        </w:tc>
        <w:tc>
          <w:tcPr>
            <w:tcW w:w="1284" w:type="dxa"/>
          </w:tcPr>
          <w:p w14:paraId="0D0A7C96" w14:textId="2A7AC378" w:rsidR="00001B5A" w:rsidRPr="00001B5A" w:rsidRDefault="00001B5A" w:rsidP="00001B5A">
            <w:r>
              <w:t>-</w:t>
            </w:r>
          </w:p>
        </w:tc>
      </w:tr>
      <w:tr w:rsidR="00001B5A" w14:paraId="4C3302A4" w14:textId="77777777" w:rsidTr="00001B5A">
        <w:tc>
          <w:tcPr>
            <w:tcW w:w="1901" w:type="dxa"/>
            <w:vMerge/>
          </w:tcPr>
          <w:p w14:paraId="2D749C05" w14:textId="77777777" w:rsidR="00001B5A" w:rsidRPr="00001B5A" w:rsidRDefault="00001B5A" w:rsidP="00001B5A"/>
        </w:tc>
        <w:tc>
          <w:tcPr>
            <w:tcW w:w="2312" w:type="dxa"/>
          </w:tcPr>
          <w:p w14:paraId="6D922C1A" w14:textId="174C358A" w:rsidR="00001B5A" w:rsidRPr="00001B5A" w:rsidRDefault="00001B5A" w:rsidP="00001B5A">
            <w:r w:rsidRPr="00001B5A">
              <w:t>Повишаване на пикочната киселина в кръвта</w:t>
            </w:r>
          </w:p>
        </w:tc>
        <w:tc>
          <w:tcPr>
            <w:tcW w:w="1408" w:type="dxa"/>
          </w:tcPr>
          <w:p w14:paraId="1BB2DBCE" w14:textId="61AE9EB6" w:rsidR="00001B5A" w:rsidRPr="00001B5A" w:rsidRDefault="00001B5A" w:rsidP="00001B5A">
            <w:r w:rsidRPr="00001B5A">
              <w:t>Нечести</w:t>
            </w:r>
          </w:p>
        </w:tc>
        <w:tc>
          <w:tcPr>
            <w:tcW w:w="1385" w:type="dxa"/>
          </w:tcPr>
          <w:p w14:paraId="37A73924" w14:textId="4428F3DC" w:rsidR="00001B5A" w:rsidRPr="00001B5A" w:rsidRDefault="00001B5A" w:rsidP="00001B5A">
            <w:r>
              <w:t>-</w:t>
            </w:r>
          </w:p>
        </w:tc>
        <w:tc>
          <w:tcPr>
            <w:tcW w:w="1286" w:type="dxa"/>
          </w:tcPr>
          <w:p w14:paraId="2547E29C" w14:textId="0ECADBC3" w:rsidR="00001B5A" w:rsidRPr="00001B5A" w:rsidRDefault="00001B5A" w:rsidP="00001B5A">
            <w:r>
              <w:t>-</w:t>
            </w:r>
          </w:p>
        </w:tc>
        <w:tc>
          <w:tcPr>
            <w:tcW w:w="1284" w:type="dxa"/>
          </w:tcPr>
          <w:p w14:paraId="51CD4DEB" w14:textId="175D71BA" w:rsidR="00001B5A" w:rsidRPr="00001B5A" w:rsidRDefault="00001B5A" w:rsidP="00001B5A">
            <w:r>
              <w:t>-</w:t>
            </w:r>
          </w:p>
        </w:tc>
      </w:tr>
      <w:tr w:rsidR="00001B5A" w14:paraId="3C88711C" w14:textId="77777777" w:rsidTr="00001B5A">
        <w:tc>
          <w:tcPr>
            <w:tcW w:w="1901" w:type="dxa"/>
            <w:vMerge/>
          </w:tcPr>
          <w:p w14:paraId="5BF93859" w14:textId="77777777" w:rsidR="00001B5A" w:rsidRPr="00001B5A" w:rsidRDefault="00001B5A" w:rsidP="00001B5A"/>
        </w:tc>
        <w:tc>
          <w:tcPr>
            <w:tcW w:w="2312" w:type="dxa"/>
          </w:tcPr>
          <w:p w14:paraId="02F3A852" w14:textId="6E15E30B" w:rsidR="00001B5A" w:rsidRPr="00001B5A" w:rsidRDefault="00001B5A" w:rsidP="00001B5A">
            <w:r w:rsidRPr="00001B5A">
              <w:t>Глюкозурия</w:t>
            </w:r>
          </w:p>
        </w:tc>
        <w:tc>
          <w:tcPr>
            <w:tcW w:w="1408" w:type="dxa"/>
          </w:tcPr>
          <w:p w14:paraId="588CFA2D" w14:textId="2833FED4" w:rsidR="00001B5A" w:rsidRPr="00001B5A" w:rsidRDefault="00001B5A" w:rsidP="00001B5A">
            <w:r>
              <w:t>-</w:t>
            </w:r>
          </w:p>
        </w:tc>
        <w:tc>
          <w:tcPr>
            <w:tcW w:w="1385" w:type="dxa"/>
          </w:tcPr>
          <w:p w14:paraId="33666685" w14:textId="72201AC8" w:rsidR="00001B5A" w:rsidRPr="00001B5A" w:rsidRDefault="00001B5A" w:rsidP="00001B5A">
            <w:r>
              <w:t>-</w:t>
            </w:r>
          </w:p>
        </w:tc>
        <w:tc>
          <w:tcPr>
            <w:tcW w:w="1286" w:type="dxa"/>
          </w:tcPr>
          <w:p w14:paraId="7A77C272" w14:textId="6DC3E23B" w:rsidR="00001B5A" w:rsidRPr="00001B5A" w:rsidRDefault="00001B5A" w:rsidP="00001B5A">
            <w:r>
              <w:t>-</w:t>
            </w:r>
          </w:p>
        </w:tc>
        <w:tc>
          <w:tcPr>
            <w:tcW w:w="1284" w:type="dxa"/>
          </w:tcPr>
          <w:p w14:paraId="5F6B9037" w14:textId="58B3FE1B" w:rsidR="00001B5A" w:rsidRPr="00001B5A" w:rsidRDefault="00001B5A" w:rsidP="00001B5A">
            <w:r w:rsidRPr="00001B5A">
              <w:t>Редки</w:t>
            </w:r>
          </w:p>
        </w:tc>
      </w:tr>
      <w:tr w:rsidR="00001B5A" w14:paraId="4FC24219" w14:textId="77777777" w:rsidTr="00001B5A">
        <w:tc>
          <w:tcPr>
            <w:tcW w:w="1901" w:type="dxa"/>
            <w:vMerge/>
          </w:tcPr>
          <w:p w14:paraId="596824EC" w14:textId="77777777" w:rsidR="00001B5A" w:rsidRPr="00001B5A" w:rsidRDefault="00001B5A" w:rsidP="00001B5A"/>
        </w:tc>
        <w:tc>
          <w:tcPr>
            <w:tcW w:w="2312" w:type="dxa"/>
          </w:tcPr>
          <w:p w14:paraId="0B5D6534" w14:textId="0C282BF3" w:rsidR="00001B5A" w:rsidRPr="00001B5A" w:rsidRDefault="00001B5A" w:rsidP="00001B5A">
            <w:r w:rsidRPr="00001B5A">
              <w:t>Понижен калий в кръвта</w:t>
            </w:r>
          </w:p>
        </w:tc>
        <w:tc>
          <w:tcPr>
            <w:tcW w:w="1408" w:type="dxa"/>
          </w:tcPr>
          <w:p w14:paraId="19002BD9" w14:textId="7C2AD075" w:rsidR="00001B5A" w:rsidRPr="00001B5A" w:rsidRDefault="00001B5A" w:rsidP="00001B5A">
            <w:r w:rsidRPr="00001B5A">
              <w:t>Нечести</w:t>
            </w:r>
          </w:p>
        </w:tc>
        <w:tc>
          <w:tcPr>
            <w:tcW w:w="1385" w:type="dxa"/>
          </w:tcPr>
          <w:p w14:paraId="369EE0E6" w14:textId="14E17436" w:rsidR="00001B5A" w:rsidRPr="00001B5A" w:rsidRDefault="00001B5A" w:rsidP="00001B5A">
            <w:r>
              <w:t>-</w:t>
            </w:r>
          </w:p>
        </w:tc>
        <w:tc>
          <w:tcPr>
            <w:tcW w:w="1286" w:type="dxa"/>
          </w:tcPr>
          <w:p w14:paraId="0826B2D2" w14:textId="3DF3AB43" w:rsidR="00001B5A" w:rsidRPr="00001B5A" w:rsidRDefault="00001B5A" w:rsidP="00001B5A">
            <w:r>
              <w:t>-</w:t>
            </w:r>
          </w:p>
        </w:tc>
        <w:tc>
          <w:tcPr>
            <w:tcW w:w="1284" w:type="dxa"/>
          </w:tcPr>
          <w:p w14:paraId="4FA6DEE8" w14:textId="6CCA5816" w:rsidR="00001B5A" w:rsidRPr="00001B5A" w:rsidRDefault="00001B5A" w:rsidP="00001B5A">
            <w:r>
              <w:t>-</w:t>
            </w:r>
          </w:p>
        </w:tc>
      </w:tr>
      <w:tr w:rsidR="00001B5A" w14:paraId="73BE1806" w14:textId="77777777" w:rsidTr="00001B5A">
        <w:tc>
          <w:tcPr>
            <w:tcW w:w="1901" w:type="dxa"/>
            <w:vMerge/>
          </w:tcPr>
          <w:p w14:paraId="6A6E8E6C" w14:textId="77777777" w:rsidR="00001B5A" w:rsidRPr="00001B5A" w:rsidRDefault="00001B5A" w:rsidP="00001B5A"/>
        </w:tc>
        <w:tc>
          <w:tcPr>
            <w:tcW w:w="2312" w:type="dxa"/>
          </w:tcPr>
          <w:p w14:paraId="2E5AC12B" w14:textId="7F4DBB32" w:rsidR="00001B5A" w:rsidRPr="00001B5A" w:rsidRDefault="00001B5A" w:rsidP="00001B5A">
            <w:r w:rsidRPr="00001B5A">
              <w:t>Повишен калий в кръвта</w:t>
            </w:r>
          </w:p>
        </w:tc>
        <w:tc>
          <w:tcPr>
            <w:tcW w:w="1408" w:type="dxa"/>
          </w:tcPr>
          <w:p w14:paraId="6AB152BB" w14:textId="18FA154D" w:rsidR="00001B5A" w:rsidRPr="00001B5A" w:rsidRDefault="00001B5A" w:rsidP="00001B5A">
            <w:r>
              <w:t>-</w:t>
            </w:r>
          </w:p>
        </w:tc>
        <w:tc>
          <w:tcPr>
            <w:tcW w:w="1385" w:type="dxa"/>
          </w:tcPr>
          <w:p w14:paraId="2FBFAE0B" w14:textId="4CACB720" w:rsidR="00001B5A" w:rsidRPr="00001B5A" w:rsidRDefault="00001B5A" w:rsidP="00001B5A">
            <w:r>
              <w:t>-</w:t>
            </w:r>
          </w:p>
        </w:tc>
        <w:tc>
          <w:tcPr>
            <w:tcW w:w="1286" w:type="dxa"/>
          </w:tcPr>
          <w:p w14:paraId="6784BB3A" w14:textId="64137C46" w:rsidR="00001B5A" w:rsidRPr="00001B5A" w:rsidRDefault="00001B5A" w:rsidP="00001B5A">
            <w:r w:rsidRPr="00001B5A">
              <w:t>с неизвестна честота</w:t>
            </w:r>
          </w:p>
        </w:tc>
        <w:tc>
          <w:tcPr>
            <w:tcW w:w="1284" w:type="dxa"/>
          </w:tcPr>
          <w:p w14:paraId="6A0F9B1A" w14:textId="29A22686" w:rsidR="00001B5A" w:rsidRPr="00001B5A" w:rsidRDefault="00001B5A" w:rsidP="00001B5A">
            <w:r>
              <w:t>-</w:t>
            </w:r>
          </w:p>
        </w:tc>
      </w:tr>
      <w:tr w:rsidR="00001B5A" w14:paraId="60AC1A49" w14:textId="77777777" w:rsidTr="00001B5A">
        <w:tc>
          <w:tcPr>
            <w:tcW w:w="1901" w:type="dxa"/>
            <w:vMerge/>
          </w:tcPr>
          <w:p w14:paraId="5EAC8761" w14:textId="77777777" w:rsidR="00001B5A" w:rsidRPr="00001B5A" w:rsidRDefault="00001B5A" w:rsidP="00001B5A"/>
        </w:tc>
        <w:tc>
          <w:tcPr>
            <w:tcW w:w="2312" w:type="dxa"/>
          </w:tcPr>
          <w:p w14:paraId="1BD26EFB" w14:textId="5A93873C" w:rsidR="00001B5A" w:rsidRPr="00001B5A" w:rsidRDefault="00001B5A" w:rsidP="00001B5A">
            <w:r w:rsidRPr="00001B5A">
              <w:t>Наддаване на тегло</w:t>
            </w:r>
          </w:p>
        </w:tc>
        <w:tc>
          <w:tcPr>
            <w:tcW w:w="1408" w:type="dxa"/>
          </w:tcPr>
          <w:p w14:paraId="72F84562" w14:textId="68B7E1A9" w:rsidR="00001B5A" w:rsidRPr="00001B5A" w:rsidRDefault="00001B5A" w:rsidP="00001B5A">
            <w:r w:rsidRPr="00001B5A">
              <w:t>Нечести</w:t>
            </w:r>
          </w:p>
        </w:tc>
        <w:tc>
          <w:tcPr>
            <w:tcW w:w="1385" w:type="dxa"/>
          </w:tcPr>
          <w:p w14:paraId="398AB544" w14:textId="7158FA91" w:rsidR="00001B5A" w:rsidRPr="00001B5A" w:rsidRDefault="00001B5A" w:rsidP="00001B5A">
            <w:r w:rsidRPr="00001B5A">
              <w:t>Нечести</w:t>
            </w:r>
          </w:p>
        </w:tc>
        <w:tc>
          <w:tcPr>
            <w:tcW w:w="1286" w:type="dxa"/>
          </w:tcPr>
          <w:p w14:paraId="1958C480" w14:textId="53A676BE" w:rsidR="00001B5A" w:rsidRPr="00001B5A" w:rsidRDefault="00001B5A" w:rsidP="00001B5A">
            <w:r>
              <w:t>-</w:t>
            </w:r>
          </w:p>
        </w:tc>
        <w:tc>
          <w:tcPr>
            <w:tcW w:w="1284" w:type="dxa"/>
          </w:tcPr>
          <w:p w14:paraId="7D773152" w14:textId="3CCB394F" w:rsidR="00001B5A" w:rsidRPr="00001B5A" w:rsidRDefault="00001B5A" w:rsidP="00001B5A">
            <w:r>
              <w:t>-</w:t>
            </w:r>
          </w:p>
        </w:tc>
      </w:tr>
      <w:tr w:rsidR="00001B5A" w14:paraId="71ECEB03" w14:textId="77777777" w:rsidTr="00001B5A">
        <w:tc>
          <w:tcPr>
            <w:tcW w:w="1901" w:type="dxa"/>
            <w:vMerge/>
          </w:tcPr>
          <w:p w14:paraId="45795A54" w14:textId="77777777" w:rsidR="00001B5A" w:rsidRPr="00001B5A" w:rsidRDefault="00001B5A" w:rsidP="00001B5A"/>
        </w:tc>
        <w:tc>
          <w:tcPr>
            <w:tcW w:w="2312" w:type="dxa"/>
          </w:tcPr>
          <w:p w14:paraId="5B8B335D" w14:textId="3258FB0D" w:rsidR="00001B5A" w:rsidRPr="00001B5A" w:rsidRDefault="00001B5A" w:rsidP="00001B5A">
            <w:r w:rsidRPr="00001B5A">
              <w:t>Спадане на тегло</w:t>
            </w:r>
          </w:p>
        </w:tc>
        <w:tc>
          <w:tcPr>
            <w:tcW w:w="1408" w:type="dxa"/>
          </w:tcPr>
          <w:p w14:paraId="063E5161" w14:textId="271727B7" w:rsidR="00001B5A" w:rsidRPr="00001B5A" w:rsidRDefault="00001B5A" w:rsidP="00001B5A">
            <w:r>
              <w:t>-</w:t>
            </w:r>
          </w:p>
        </w:tc>
        <w:tc>
          <w:tcPr>
            <w:tcW w:w="1385" w:type="dxa"/>
          </w:tcPr>
          <w:p w14:paraId="1FC49A82" w14:textId="1ED4420C" w:rsidR="00001B5A" w:rsidRPr="00001B5A" w:rsidRDefault="00001B5A" w:rsidP="00001B5A">
            <w:r w:rsidRPr="00001B5A">
              <w:t>Нечести</w:t>
            </w:r>
          </w:p>
        </w:tc>
        <w:tc>
          <w:tcPr>
            <w:tcW w:w="1286" w:type="dxa"/>
          </w:tcPr>
          <w:p w14:paraId="54681D68" w14:textId="44DB0233" w:rsidR="00001B5A" w:rsidRPr="00001B5A" w:rsidRDefault="00001B5A" w:rsidP="00001B5A">
            <w:r>
              <w:t>-</w:t>
            </w:r>
          </w:p>
        </w:tc>
        <w:tc>
          <w:tcPr>
            <w:tcW w:w="1284" w:type="dxa"/>
          </w:tcPr>
          <w:p w14:paraId="393CF0C1" w14:textId="5C945A4C" w:rsidR="00001B5A" w:rsidRPr="00001B5A" w:rsidRDefault="00001B5A" w:rsidP="00001B5A">
            <w:r>
              <w:rPr>
                <w:rFonts w:cs="Arial"/>
                <w:i/>
                <w:iCs/>
              </w:rPr>
              <w:t>-</w:t>
            </w:r>
          </w:p>
        </w:tc>
      </w:tr>
    </w:tbl>
    <w:p w14:paraId="260F40E5" w14:textId="77777777" w:rsidR="00001B5A" w:rsidRPr="00001B5A" w:rsidRDefault="00001B5A" w:rsidP="00001B5A">
      <w:pPr>
        <w:spacing w:line="240" w:lineRule="auto"/>
        <w:rPr>
          <w:rFonts w:eastAsia="Times New Roman" w:cs="Arial"/>
        </w:rPr>
      </w:pPr>
      <w:r w:rsidRPr="00001B5A">
        <w:rPr>
          <w:rFonts w:eastAsia="Times New Roman" w:cs="Arial"/>
          <w:color w:val="000000"/>
          <w:lang w:eastAsia="bg-BG"/>
        </w:rPr>
        <w:t>*Вижте точка 4.4 „Фоточувствителност“.</w:t>
      </w:r>
    </w:p>
    <w:p w14:paraId="2EA72DF8" w14:textId="77777777" w:rsidR="00001B5A" w:rsidRPr="00001B5A" w:rsidRDefault="00001B5A" w:rsidP="00001B5A">
      <w:pPr>
        <w:spacing w:line="240" w:lineRule="auto"/>
        <w:rPr>
          <w:rFonts w:eastAsia="Times New Roman" w:cs="Arial"/>
          <w:color w:val="000000"/>
          <w:lang w:eastAsia="bg-BG"/>
        </w:rPr>
      </w:pPr>
    </w:p>
    <w:p w14:paraId="32394BA3" w14:textId="5B1779C4" w:rsidR="00001B5A" w:rsidRPr="00001B5A" w:rsidRDefault="00001B5A" w:rsidP="00001B5A">
      <w:pPr>
        <w:spacing w:line="240" w:lineRule="auto"/>
        <w:rPr>
          <w:rFonts w:eastAsia="Times New Roman" w:cs="Arial"/>
        </w:rPr>
      </w:pPr>
      <w:r w:rsidRPr="00001B5A">
        <w:rPr>
          <w:rFonts w:eastAsia="Times New Roman" w:cs="Arial"/>
          <w:color w:val="000000"/>
          <w:lang w:eastAsia="bg-BG"/>
        </w:rPr>
        <w:t>**Най-често свързано с холестаза</w:t>
      </w:r>
    </w:p>
    <w:p w14:paraId="30A33E8E" w14:textId="5E9B4DCC" w:rsidR="00453D6B" w:rsidRPr="00001B5A" w:rsidRDefault="00453D6B" w:rsidP="00453D6B">
      <w:pPr>
        <w:rPr>
          <w:rFonts w:cs="Arial"/>
        </w:rPr>
      </w:pPr>
    </w:p>
    <w:p w14:paraId="60BEE37C" w14:textId="77777777" w:rsidR="00001B5A" w:rsidRPr="00001B5A" w:rsidRDefault="00001B5A" w:rsidP="00001B5A">
      <w:pPr>
        <w:spacing w:line="240" w:lineRule="auto"/>
        <w:rPr>
          <w:rFonts w:eastAsia="Times New Roman" w:cs="Arial"/>
        </w:rPr>
      </w:pPr>
      <w:r w:rsidRPr="00001B5A">
        <w:rPr>
          <w:rFonts w:eastAsia="Times New Roman" w:cs="Arial"/>
          <w:color w:val="000000"/>
          <w:u w:val="single"/>
          <w:lang w:eastAsia="bg-BG"/>
        </w:rPr>
        <w:t>Описание на избрани нежелани реакции</w:t>
      </w:r>
    </w:p>
    <w:p w14:paraId="3E3BE716" w14:textId="77777777" w:rsidR="00001B5A" w:rsidRPr="00001B5A" w:rsidRDefault="00001B5A" w:rsidP="00001B5A">
      <w:pPr>
        <w:spacing w:line="240" w:lineRule="auto"/>
        <w:rPr>
          <w:rFonts w:eastAsia="Times New Roman" w:cs="Arial"/>
          <w:color w:val="000000"/>
          <w:lang w:eastAsia="bg-BG"/>
        </w:rPr>
      </w:pPr>
    </w:p>
    <w:p w14:paraId="1629F360" w14:textId="72298763" w:rsidR="00001B5A" w:rsidRPr="00001B5A" w:rsidRDefault="00001B5A" w:rsidP="00001B5A">
      <w:pPr>
        <w:spacing w:line="240" w:lineRule="auto"/>
        <w:rPr>
          <w:rFonts w:eastAsia="Times New Roman" w:cs="Arial"/>
        </w:rPr>
      </w:pPr>
      <w:r w:rsidRPr="00001B5A">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хидрохлоротиазид и НМРК (вж. също точки 4.4 и 5.1).</w:t>
      </w:r>
    </w:p>
    <w:p w14:paraId="32FEC071" w14:textId="77777777" w:rsidR="00001B5A" w:rsidRPr="00001B5A" w:rsidRDefault="00001B5A" w:rsidP="00001B5A">
      <w:pPr>
        <w:spacing w:line="240" w:lineRule="auto"/>
        <w:rPr>
          <w:rFonts w:eastAsia="Times New Roman" w:cs="Arial"/>
          <w:color w:val="000000"/>
          <w:u w:val="single"/>
          <w:lang w:eastAsia="bg-BG"/>
        </w:rPr>
      </w:pPr>
    </w:p>
    <w:p w14:paraId="626A6FDB" w14:textId="70597587" w:rsidR="00001B5A" w:rsidRPr="00001B5A" w:rsidRDefault="00001B5A" w:rsidP="00001B5A">
      <w:pPr>
        <w:spacing w:line="240" w:lineRule="auto"/>
        <w:rPr>
          <w:rFonts w:eastAsia="Times New Roman" w:cs="Arial"/>
        </w:rPr>
      </w:pPr>
      <w:r w:rsidRPr="00001B5A">
        <w:rPr>
          <w:rFonts w:eastAsia="Times New Roman" w:cs="Arial"/>
          <w:color w:val="000000"/>
          <w:u w:val="single"/>
          <w:lang w:eastAsia="bg-BG"/>
        </w:rPr>
        <w:t>Съобщаване на подозирани нежелани реакции</w:t>
      </w:r>
    </w:p>
    <w:p w14:paraId="070468A0" w14:textId="1B1D163B" w:rsidR="00001B5A" w:rsidRPr="00001B5A" w:rsidRDefault="00001B5A" w:rsidP="00001B5A">
      <w:pPr>
        <w:rPr>
          <w:rFonts w:eastAsia="Times New Roman" w:cs="Arial"/>
        </w:rPr>
      </w:pPr>
      <w:r w:rsidRPr="00001B5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 8,1303 София, тел.: +359 2 8903417, уебсайт: </w:t>
      </w:r>
      <w:hyperlink r:id="rId5" w:history="1">
        <w:r w:rsidRPr="00001B5A">
          <w:rPr>
            <w:rFonts w:eastAsia="Times New Roman" w:cs="Arial"/>
            <w:color w:val="000000"/>
            <w:u w:val="single"/>
            <w:lang w:val="en-US"/>
          </w:rPr>
          <w:t>www.bda.bg</w:t>
        </w:r>
      </w:hyperlink>
    </w:p>
    <w:p w14:paraId="45EA83BD" w14:textId="77777777" w:rsidR="00001B5A" w:rsidRPr="00453D6B" w:rsidRDefault="00001B5A" w:rsidP="00001B5A"/>
    <w:p w14:paraId="5A87DBA3" w14:textId="00B3B3D4" w:rsidR="007122AD" w:rsidRDefault="002C50EE" w:rsidP="00936AD0">
      <w:pPr>
        <w:pStyle w:val="Heading2"/>
      </w:pPr>
      <w:r>
        <w:t>4.9. Предозиране</w:t>
      </w:r>
    </w:p>
    <w:p w14:paraId="090686EA" w14:textId="5A7269A4" w:rsidR="00001B5A" w:rsidRDefault="00001B5A" w:rsidP="00001B5A"/>
    <w:p w14:paraId="497D8208" w14:textId="77777777" w:rsidR="00001B5A" w:rsidRPr="00001B5A" w:rsidRDefault="00001B5A" w:rsidP="00001B5A">
      <w:pPr>
        <w:pStyle w:val="Heading3"/>
        <w:rPr>
          <w:rFonts w:eastAsia="Times New Roman"/>
          <w:sz w:val="28"/>
          <w:u w:val="single"/>
        </w:rPr>
      </w:pPr>
      <w:r w:rsidRPr="00001B5A">
        <w:rPr>
          <w:rFonts w:eastAsia="Times New Roman"/>
          <w:u w:val="single"/>
          <w:lang w:eastAsia="bg-BG"/>
        </w:rPr>
        <w:t>Симптоми</w:t>
      </w:r>
    </w:p>
    <w:p w14:paraId="7C965695" w14:textId="77777777" w:rsidR="00001B5A" w:rsidRPr="00001B5A" w:rsidRDefault="00001B5A" w:rsidP="00001B5A">
      <w:pPr>
        <w:spacing w:line="240" w:lineRule="auto"/>
        <w:rPr>
          <w:rFonts w:eastAsia="Times New Roman" w:cs="Arial"/>
          <w:color w:val="000000"/>
          <w:szCs w:val="20"/>
          <w:lang w:eastAsia="bg-BG"/>
        </w:rPr>
      </w:pPr>
    </w:p>
    <w:p w14:paraId="6EF2489E" w14:textId="61EA8251" w:rsidR="00001B5A" w:rsidRPr="00001B5A" w:rsidRDefault="00001B5A" w:rsidP="00001B5A">
      <w:pPr>
        <w:spacing w:line="240" w:lineRule="auto"/>
        <w:rPr>
          <w:rFonts w:eastAsia="Times New Roman" w:cs="Arial"/>
          <w:sz w:val="28"/>
          <w:szCs w:val="24"/>
        </w:rPr>
      </w:pPr>
      <w:r w:rsidRPr="00001B5A">
        <w:rPr>
          <w:rFonts w:eastAsia="Times New Roman" w:cs="Arial"/>
          <w:color w:val="000000"/>
          <w:szCs w:val="20"/>
          <w:lang w:eastAsia="bg-BG"/>
        </w:rPr>
        <w:t>Няма опит със случаи на предозиране с амлодипин/валсартан/хидрохлоротиазид. Главният симптом на предозиране с валсартан вероятно е изразена хипотония и замаяност. Предозирането с амлодипин може да доведе до екстремна периферна вазодилатация и вероятно рефлексна тахикардия. Има съобщения за случаи на изразена и потенциално пролонгирана системна хипотония, включително шок с фатален изход при предозиране с амлодипин.</w:t>
      </w:r>
    </w:p>
    <w:p w14:paraId="22DE947A" w14:textId="77777777" w:rsidR="00001B5A" w:rsidRPr="00001B5A" w:rsidRDefault="00001B5A" w:rsidP="00001B5A">
      <w:pPr>
        <w:spacing w:line="240" w:lineRule="auto"/>
        <w:rPr>
          <w:rFonts w:eastAsia="Times New Roman" w:cs="Arial"/>
          <w:color w:val="000000"/>
          <w:szCs w:val="20"/>
          <w:u w:val="single"/>
          <w:lang w:eastAsia="bg-BG"/>
        </w:rPr>
      </w:pPr>
    </w:p>
    <w:p w14:paraId="5FD8BBD3" w14:textId="5FA0475D" w:rsidR="00001B5A" w:rsidRPr="00001B5A" w:rsidRDefault="00001B5A" w:rsidP="00001B5A">
      <w:pPr>
        <w:pStyle w:val="Heading3"/>
        <w:rPr>
          <w:rFonts w:eastAsia="Times New Roman"/>
          <w:sz w:val="28"/>
          <w:u w:val="single"/>
        </w:rPr>
      </w:pPr>
      <w:r w:rsidRPr="00001B5A">
        <w:rPr>
          <w:rFonts w:eastAsia="Times New Roman"/>
          <w:u w:val="single"/>
          <w:lang w:eastAsia="bg-BG"/>
        </w:rPr>
        <w:t>Лечение</w:t>
      </w:r>
    </w:p>
    <w:p w14:paraId="31248AB8" w14:textId="77777777" w:rsidR="00001B5A" w:rsidRPr="00001B5A" w:rsidRDefault="00001B5A" w:rsidP="00001B5A">
      <w:pPr>
        <w:spacing w:line="240" w:lineRule="auto"/>
        <w:rPr>
          <w:rFonts w:eastAsia="Times New Roman" w:cs="Arial"/>
          <w:i/>
          <w:iCs/>
          <w:color w:val="000000"/>
          <w:szCs w:val="20"/>
          <w:u w:val="single"/>
          <w:lang w:eastAsia="bg-BG"/>
        </w:rPr>
      </w:pPr>
    </w:p>
    <w:p w14:paraId="18AA732F" w14:textId="4FF2D00E" w:rsidR="00001B5A" w:rsidRPr="00001B5A" w:rsidRDefault="00001B5A" w:rsidP="00001B5A">
      <w:pPr>
        <w:spacing w:line="240" w:lineRule="auto"/>
        <w:rPr>
          <w:rFonts w:eastAsia="Times New Roman" w:cs="Arial"/>
          <w:sz w:val="28"/>
          <w:szCs w:val="24"/>
        </w:rPr>
      </w:pPr>
      <w:r w:rsidRPr="00001B5A">
        <w:rPr>
          <w:rFonts w:eastAsia="Times New Roman" w:cs="Arial"/>
          <w:i/>
          <w:iCs/>
          <w:color w:val="000000"/>
          <w:szCs w:val="20"/>
          <w:u w:val="single"/>
          <w:lang w:eastAsia="bg-BG"/>
        </w:rPr>
        <w:t>Амлодипин/валсартан/хидрохлоротиазид</w:t>
      </w:r>
    </w:p>
    <w:p w14:paraId="5E118A45" w14:textId="77777777" w:rsidR="00001B5A" w:rsidRPr="00001B5A" w:rsidRDefault="00001B5A" w:rsidP="00001B5A">
      <w:pPr>
        <w:spacing w:line="240" w:lineRule="auto"/>
        <w:rPr>
          <w:rFonts w:eastAsia="Times New Roman" w:cs="Arial"/>
          <w:sz w:val="28"/>
          <w:szCs w:val="24"/>
        </w:rPr>
      </w:pPr>
      <w:r w:rsidRPr="00001B5A">
        <w:rPr>
          <w:rFonts w:eastAsia="Times New Roman" w:cs="Arial"/>
          <w:color w:val="000000"/>
          <w:szCs w:val="20"/>
          <w:lang w:eastAsia="bg-BG"/>
        </w:rPr>
        <w:t>Клинично значимата хипотония поради предозиране на Амвалкон-Ко изисква активна сърдечно</w:t>
      </w:r>
      <w:r w:rsidRPr="00001B5A">
        <w:rPr>
          <w:rFonts w:eastAsia="Times New Roman" w:cs="Arial"/>
          <w:color w:val="000000"/>
          <w:szCs w:val="20"/>
          <w:lang w:eastAsia="bg-BG"/>
        </w:rPr>
        <w:softHyphen/>
        <w:t>съдова реанимация, включваща често мониториране на сърдечната и дихателна функция, повдигане на крайниците и внимание по отношение на циркулаторния обем и диурезата. Приложението на вазоконстриктор може да е от полза за възстановяване на съдовия тонус и артериалното налягане, в случай че няма противопоказания за приложението му. Интравенозното приложение на калциев глюконат може да е от полза за преодоляване на ефекта от блокадата на калциевите канали.</w:t>
      </w:r>
    </w:p>
    <w:p w14:paraId="2D480B90" w14:textId="77777777" w:rsidR="00001B5A" w:rsidRPr="00001B5A" w:rsidRDefault="00001B5A" w:rsidP="00001B5A">
      <w:pPr>
        <w:spacing w:line="240" w:lineRule="auto"/>
        <w:rPr>
          <w:rFonts w:eastAsia="Times New Roman" w:cs="Arial"/>
          <w:i/>
          <w:iCs/>
          <w:color w:val="000000"/>
          <w:szCs w:val="20"/>
          <w:u w:val="single"/>
          <w:lang w:eastAsia="bg-BG"/>
        </w:rPr>
      </w:pPr>
    </w:p>
    <w:p w14:paraId="61F25BBF" w14:textId="2E848751" w:rsidR="00001B5A" w:rsidRPr="00001B5A" w:rsidRDefault="00001B5A" w:rsidP="00001B5A">
      <w:pPr>
        <w:spacing w:line="240" w:lineRule="auto"/>
        <w:rPr>
          <w:rFonts w:eastAsia="Times New Roman" w:cs="Arial"/>
          <w:sz w:val="28"/>
          <w:szCs w:val="24"/>
        </w:rPr>
      </w:pPr>
      <w:r w:rsidRPr="00001B5A">
        <w:rPr>
          <w:rFonts w:eastAsia="Times New Roman" w:cs="Arial"/>
          <w:i/>
          <w:iCs/>
          <w:color w:val="000000"/>
          <w:szCs w:val="20"/>
          <w:u w:val="single"/>
          <w:lang w:eastAsia="bg-BG"/>
        </w:rPr>
        <w:t>Амлодипин</w:t>
      </w:r>
    </w:p>
    <w:p w14:paraId="29B690B2" w14:textId="77777777" w:rsidR="00001B5A" w:rsidRPr="00001B5A" w:rsidRDefault="00001B5A" w:rsidP="00001B5A">
      <w:pPr>
        <w:spacing w:line="240" w:lineRule="auto"/>
        <w:rPr>
          <w:rFonts w:eastAsia="Times New Roman" w:cs="Arial"/>
          <w:sz w:val="28"/>
          <w:szCs w:val="24"/>
        </w:rPr>
      </w:pPr>
      <w:r w:rsidRPr="00001B5A">
        <w:rPr>
          <w:rFonts w:eastAsia="Times New Roman" w:cs="Arial"/>
          <w:color w:val="000000"/>
          <w:szCs w:val="20"/>
          <w:lang w:eastAsia="bg-BG"/>
        </w:rPr>
        <w:lastRenderedPageBreak/>
        <w:t>Ако продуктът е погълнат наскоро могат да се обсъждат стимулиране на повръщането или стомашна промивка. Приложението на активен въглен при зрави доброволци непосредствено или до два часа след поглъщането на амлодипин значимо намалява абсорбцията на продукта. Амлодипин не може да бъде отстранен чрез хемодиализа.</w:t>
      </w:r>
    </w:p>
    <w:p w14:paraId="04537175" w14:textId="77777777" w:rsidR="00001B5A" w:rsidRPr="00001B5A" w:rsidRDefault="00001B5A" w:rsidP="00001B5A">
      <w:pPr>
        <w:spacing w:line="240" w:lineRule="auto"/>
        <w:rPr>
          <w:rFonts w:eastAsia="Times New Roman" w:cs="Arial"/>
          <w:i/>
          <w:iCs/>
          <w:color w:val="000000"/>
          <w:szCs w:val="20"/>
          <w:u w:val="single"/>
          <w:lang w:eastAsia="bg-BG"/>
        </w:rPr>
      </w:pPr>
    </w:p>
    <w:p w14:paraId="5BD9BC21" w14:textId="3FF064AF" w:rsidR="00001B5A" w:rsidRPr="00001B5A" w:rsidRDefault="00001B5A" w:rsidP="00001B5A">
      <w:pPr>
        <w:spacing w:line="240" w:lineRule="auto"/>
        <w:rPr>
          <w:rFonts w:eastAsia="Times New Roman" w:cs="Arial"/>
          <w:sz w:val="28"/>
          <w:szCs w:val="24"/>
        </w:rPr>
      </w:pPr>
      <w:r w:rsidRPr="00001B5A">
        <w:rPr>
          <w:rFonts w:eastAsia="Times New Roman" w:cs="Arial"/>
          <w:i/>
          <w:iCs/>
          <w:color w:val="000000"/>
          <w:szCs w:val="20"/>
          <w:u w:val="single"/>
          <w:lang w:eastAsia="bg-BG"/>
        </w:rPr>
        <w:t>Валсартан</w:t>
      </w:r>
    </w:p>
    <w:p w14:paraId="4B13120F" w14:textId="77777777" w:rsidR="00001B5A" w:rsidRPr="00001B5A" w:rsidRDefault="00001B5A" w:rsidP="00001B5A">
      <w:pPr>
        <w:spacing w:line="240" w:lineRule="auto"/>
        <w:rPr>
          <w:rFonts w:eastAsia="Times New Roman" w:cs="Arial"/>
          <w:sz w:val="28"/>
          <w:szCs w:val="24"/>
        </w:rPr>
      </w:pPr>
      <w:r w:rsidRPr="00001B5A">
        <w:rPr>
          <w:rFonts w:eastAsia="Times New Roman" w:cs="Arial"/>
          <w:color w:val="000000"/>
          <w:szCs w:val="20"/>
          <w:lang w:eastAsia="bg-BG"/>
        </w:rPr>
        <w:t>Валсартан не може да бъде отстранен чрез хемодиализа.</w:t>
      </w:r>
    </w:p>
    <w:p w14:paraId="419B6E73" w14:textId="77777777" w:rsidR="00001B5A" w:rsidRPr="00001B5A" w:rsidRDefault="00001B5A" w:rsidP="00001B5A">
      <w:pPr>
        <w:spacing w:line="240" w:lineRule="auto"/>
        <w:rPr>
          <w:rFonts w:eastAsia="Times New Roman" w:cs="Arial"/>
          <w:i/>
          <w:iCs/>
          <w:color w:val="000000"/>
          <w:szCs w:val="20"/>
          <w:u w:val="single"/>
          <w:lang w:eastAsia="bg-BG"/>
        </w:rPr>
      </w:pPr>
    </w:p>
    <w:p w14:paraId="35A89BA6" w14:textId="10344DDA" w:rsidR="00001B5A" w:rsidRPr="00001B5A" w:rsidRDefault="00001B5A" w:rsidP="00001B5A">
      <w:pPr>
        <w:spacing w:line="240" w:lineRule="auto"/>
        <w:rPr>
          <w:rFonts w:eastAsia="Times New Roman" w:cs="Arial"/>
          <w:sz w:val="28"/>
          <w:szCs w:val="24"/>
        </w:rPr>
      </w:pPr>
      <w:r w:rsidRPr="00001B5A">
        <w:rPr>
          <w:rFonts w:eastAsia="Times New Roman" w:cs="Arial"/>
          <w:i/>
          <w:iCs/>
          <w:color w:val="000000"/>
          <w:szCs w:val="20"/>
          <w:u w:val="single"/>
          <w:lang w:eastAsia="bg-BG"/>
        </w:rPr>
        <w:t>Хидрохлоротиазид</w:t>
      </w:r>
    </w:p>
    <w:p w14:paraId="2067ECC0" w14:textId="77777777" w:rsidR="00001B5A" w:rsidRPr="00001B5A" w:rsidRDefault="00001B5A" w:rsidP="00001B5A">
      <w:pPr>
        <w:spacing w:line="240" w:lineRule="auto"/>
        <w:rPr>
          <w:rFonts w:eastAsia="Times New Roman" w:cs="Arial"/>
          <w:sz w:val="28"/>
          <w:szCs w:val="24"/>
        </w:rPr>
      </w:pPr>
      <w:r w:rsidRPr="00001B5A">
        <w:rPr>
          <w:rFonts w:eastAsia="Times New Roman" w:cs="Arial"/>
          <w:color w:val="000000"/>
          <w:szCs w:val="20"/>
          <w:lang w:eastAsia="bg-BG"/>
        </w:rPr>
        <w:t>Предозирането с хидрохлоротиазид е свързано със загуба на електролити (хипокалиемия, хипохлоремия) и хиповолемия в резултат на ексцесивната диуреза. Най-честите признаци и</w:t>
      </w:r>
    </w:p>
    <w:p w14:paraId="7D92A922" w14:textId="77777777" w:rsidR="00001B5A" w:rsidRPr="00001B5A" w:rsidRDefault="00001B5A" w:rsidP="00001B5A">
      <w:pPr>
        <w:rPr>
          <w:rFonts w:eastAsia="Times New Roman" w:cs="Arial"/>
          <w:sz w:val="28"/>
          <w:szCs w:val="24"/>
        </w:rPr>
      </w:pPr>
      <w:r w:rsidRPr="00001B5A">
        <w:rPr>
          <w:rFonts w:eastAsia="Times New Roman" w:cs="Arial"/>
          <w:color w:val="000000"/>
          <w:szCs w:val="20"/>
          <w:lang w:eastAsia="bg-BG"/>
        </w:rPr>
        <w:t>симптоми на предозиране са гадене и сънливост. Хипокалиемията може да предизвика мускулни спазми и/или изразена сърдечна аритмия, свързана с едновременната употреба на дигиталисови гликозиди или определени антиаритмични лекарствени продукти.</w:t>
      </w:r>
    </w:p>
    <w:p w14:paraId="7E6F7742" w14:textId="77777777" w:rsidR="00001B5A" w:rsidRPr="00001B5A" w:rsidRDefault="00001B5A" w:rsidP="00001B5A">
      <w:pPr>
        <w:spacing w:line="240" w:lineRule="auto"/>
        <w:rPr>
          <w:rFonts w:eastAsia="Times New Roman" w:cs="Arial"/>
          <w:sz w:val="28"/>
          <w:szCs w:val="24"/>
        </w:rPr>
      </w:pPr>
      <w:r w:rsidRPr="00001B5A">
        <w:rPr>
          <w:rFonts w:eastAsia="Times New Roman" w:cs="Arial"/>
          <w:color w:val="000000"/>
          <w:szCs w:val="20"/>
          <w:lang w:eastAsia="bg-BG"/>
        </w:rPr>
        <w:t>Не е установена степента на очистване на хидрохлоротиазид при хемодиализа.</w:t>
      </w:r>
    </w:p>
    <w:p w14:paraId="724BAB7A" w14:textId="02E90BD8" w:rsidR="00001B5A" w:rsidRPr="00001B5A" w:rsidRDefault="00001B5A" w:rsidP="00001B5A"/>
    <w:p w14:paraId="02081B24" w14:textId="1F46E296" w:rsidR="00395555" w:rsidRPr="00395555" w:rsidRDefault="002C50EE" w:rsidP="008A6AF2">
      <w:pPr>
        <w:pStyle w:val="Heading1"/>
      </w:pPr>
      <w:r>
        <w:t>5. ФАРМАКОЛОГИЧНИ СВОЙСТВА</w:t>
      </w:r>
    </w:p>
    <w:p w14:paraId="7DE36AC8" w14:textId="77AAACE5" w:rsidR="00B6672E" w:rsidRDefault="002C50EE" w:rsidP="00936AD0">
      <w:pPr>
        <w:pStyle w:val="Heading2"/>
      </w:pPr>
      <w:r>
        <w:t>5.1. Фармакодинамични свойства</w:t>
      </w:r>
    </w:p>
    <w:p w14:paraId="69B7B869" w14:textId="482A91A6" w:rsidR="00001B5A" w:rsidRDefault="00001B5A" w:rsidP="00001B5A"/>
    <w:p w14:paraId="1E8CE2A4" w14:textId="77777777" w:rsidR="00001B5A" w:rsidRPr="0089528D" w:rsidRDefault="00001B5A" w:rsidP="00001B5A">
      <w:pPr>
        <w:spacing w:line="240" w:lineRule="auto"/>
        <w:rPr>
          <w:rFonts w:eastAsia="Times New Roman" w:cs="Arial"/>
        </w:rPr>
      </w:pPr>
      <w:r w:rsidRPr="0089528D">
        <w:rPr>
          <w:rFonts w:eastAsia="Times New Roman" w:cs="Arial"/>
          <w:color w:val="000000"/>
          <w:lang w:eastAsia="bg-BG"/>
        </w:rPr>
        <w:t xml:space="preserve">Фармакотерапевтична група: средства, действащи върху ренин-ангиотензиновата система, ангиотензин II рецепторни блокери, други комбинации, АТС код: </w:t>
      </w:r>
      <w:r w:rsidRPr="0089528D">
        <w:rPr>
          <w:rFonts w:eastAsia="Times New Roman" w:cs="Arial"/>
          <w:color w:val="000000"/>
          <w:lang w:val="en-US"/>
        </w:rPr>
        <w:t>C</w:t>
      </w:r>
      <w:r w:rsidRPr="0089528D">
        <w:rPr>
          <w:rFonts w:eastAsia="Times New Roman" w:cs="Arial"/>
          <w:color w:val="000000"/>
          <w:lang w:val="ru-RU"/>
        </w:rPr>
        <w:t>09</w:t>
      </w:r>
      <w:r w:rsidRPr="0089528D">
        <w:rPr>
          <w:rFonts w:eastAsia="Times New Roman" w:cs="Arial"/>
          <w:color w:val="000000"/>
          <w:lang w:val="en-US"/>
        </w:rPr>
        <w:t>DX</w:t>
      </w:r>
      <w:r w:rsidRPr="0089528D">
        <w:rPr>
          <w:rFonts w:eastAsia="Times New Roman" w:cs="Arial"/>
          <w:color w:val="000000"/>
          <w:lang w:val="ru-RU"/>
        </w:rPr>
        <w:t>01.</w:t>
      </w:r>
    </w:p>
    <w:p w14:paraId="05E2868C" w14:textId="77777777" w:rsidR="00001B5A" w:rsidRPr="0089528D" w:rsidRDefault="00001B5A" w:rsidP="00001B5A">
      <w:pPr>
        <w:spacing w:line="240" w:lineRule="auto"/>
        <w:rPr>
          <w:rFonts w:eastAsia="Times New Roman" w:cs="Arial"/>
          <w:color w:val="000000"/>
          <w:u w:val="single"/>
          <w:lang w:eastAsia="bg-BG"/>
        </w:rPr>
      </w:pPr>
    </w:p>
    <w:p w14:paraId="1DDF6D92" w14:textId="787043B6" w:rsidR="00001B5A" w:rsidRPr="0089528D" w:rsidRDefault="00001B5A" w:rsidP="00001B5A">
      <w:pPr>
        <w:spacing w:line="240" w:lineRule="auto"/>
        <w:rPr>
          <w:rFonts w:eastAsia="Times New Roman" w:cs="Arial"/>
        </w:rPr>
      </w:pPr>
      <w:r w:rsidRPr="0089528D">
        <w:rPr>
          <w:rFonts w:eastAsia="Times New Roman" w:cs="Arial"/>
          <w:color w:val="000000"/>
          <w:u w:val="single"/>
          <w:lang w:eastAsia="bg-BG"/>
        </w:rPr>
        <w:t>Механизъм на действие</w:t>
      </w:r>
    </w:p>
    <w:p w14:paraId="497ABD5E" w14:textId="77777777" w:rsidR="00001B5A" w:rsidRPr="0089528D" w:rsidRDefault="00001B5A" w:rsidP="00001B5A">
      <w:pPr>
        <w:spacing w:line="240" w:lineRule="auto"/>
        <w:rPr>
          <w:rFonts w:eastAsia="Times New Roman" w:cs="Arial"/>
          <w:color w:val="000000"/>
          <w:lang w:eastAsia="bg-BG"/>
        </w:rPr>
      </w:pPr>
    </w:p>
    <w:p w14:paraId="1F7B322A" w14:textId="5E504BD9" w:rsidR="00001B5A" w:rsidRPr="0089528D" w:rsidRDefault="00001B5A" w:rsidP="00001B5A">
      <w:pPr>
        <w:spacing w:line="240" w:lineRule="auto"/>
        <w:rPr>
          <w:rFonts w:eastAsia="Times New Roman" w:cs="Arial"/>
        </w:rPr>
      </w:pPr>
      <w:r w:rsidRPr="0089528D">
        <w:rPr>
          <w:rFonts w:eastAsia="Times New Roman" w:cs="Arial"/>
          <w:color w:val="000000"/>
          <w:lang w:eastAsia="bg-BG"/>
        </w:rPr>
        <w:t>Амвалкон-Ко е комбинация от три антихипертензивни съставки с допълващ се механизъм на контрол на артериалното налягане при пациенти с есенциална хипертония: амлодипин принадлежи към класа на калциевите антагонисти, валсартан към класа на ангиотензин П рецепторните блокери, а хидрохлоротиазид към класа на тиазидните диуретици. Комбинацията на тези съставки има адитивен антихипертензивен ефект.</w:t>
      </w:r>
    </w:p>
    <w:p w14:paraId="432F4CAC" w14:textId="77777777" w:rsidR="00001B5A" w:rsidRPr="0089528D" w:rsidRDefault="00001B5A" w:rsidP="00001B5A">
      <w:pPr>
        <w:spacing w:line="240" w:lineRule="auto"/>
        <w:rPr>
          <w:rFonts w:eastAsia="Times New Roman" w:cs="Arial"/>
          <w:color w:val="000000"/>
          <w:u w:val="single"/>
          <w:lang w:eastAsia="bg-BG"/>
        </w:rPr>
      </w:pPr>
    </w:p>
    <w:p w14:paraId="54402A9B" w14:textId="04BF8A75" w:rsidR="00001B5A" w:rsidRPr="0089528D" w:rsidRDefault="00001B5A" w:rsidP="00001B5A">
      <w:pPr>
        <w:spacing w:line="240" w:lineRule="auto"/>
        <w:rPr>
          <w:rFonts w:eastAsia="Times New Roman" w:cs="Arial"/>
        </w:rPr>
      </w:pPr>
      <w:r w:rsidRPr="0089528D">
        <w:rPr>
          <w:rFonts w:eastAsia="Times New Roman" w:cs="Arial"/>
          <w:color w:val="000000"/>
          <w:u w:val="single"/>
          <w:lang w:eastAsia="bg-BG"/>
        </w:rPr>
        <w:t>Амлодипин/валсартан/хидрохлоротиазид</w:t>
      </w:r>
    </w:p>
    <w:p w14:paraId="12231935" w14:textId="77777777" w:rsidR="00001B5A" w:rsidRPr="0089528D" w:rsidRDefault="00001B5A" w:rsidP="00001B5A">
      <w:pPr>
        <w:spacing w:line="240" w:lineRule="auto"/>
        <w:rPr>
          <w:rFonts w:eastAsia="Times New Roman" w:cs="Arial"/>
          <w:i/>
          <w:iCs/>
          <w:color w:val="000000"/>
          <w:u w:val="single"/>
          <w:lang w:eastAsia="bg-BG"/>
        </w:rPr>
      </w:pPr>
    </w:p>
    <w:p w14:paraId="3CAF62BC" w14:textId="089D35BC" w:rsidR="00001B5A" w:rsidRPr="0089528D" w:rsidRDefault="00001B5A" w:rsidP="00001B5A">
      <w:pPr>
        <w:spacing w:line="240" w:lineRule="auto"/>
        <w:rPr>
          <w:rFonts w:eastAsia="Times New Roman" w:cs="Arial"/>
        </w:rPr>
      </w:pPr>
      <w:r w:rsidRPr="0089528D">
        <w:rPr>
          <w:rFonts w:eastAsia="Times New Roman" w:cs="Arial"/>
          <w:i/>
          <w:iCs/>
          <w:color w:val="000000"/>
          <w:u w:val="single"/>
          <w:lang w:eastAsia="bg-BG"/>
        </w:rPr>
        <w:t>Клинична ефикасност и безопасност</w:t>
      </w:r>
    </w:p>
    <w:p w14:paraId="2F6BABC0" w14:textId="77777777" w:rsidR="00001B5A" w:rsidRPr="0089528D" w:rsidRDefault="00001B5A" w:rsidP="00001B5A">
      <w:pPr>
        <w:spacing w:line="240" w:lineRule="auto"/>
        <w:rPr>
          <w:rFonts w:eastAsia="Times New Roman" w:cs="Arial"/>
        </w:rPr>
      </w:pPr>
      <w:r w:rsidRPr="0089528D">
        <w:rPr>
          <w:rFonts w:eastAsia="Times New Roman" w:cs="Arial"/>
          <w:color w:val="000000"/>
          <w:lang w:eastAsia="bg-BG"/>
        </w:rPr>
        <w:t xml:space="preserve">Амлодипин/валсартан/хидрохлоротиазид е изпитван в двойно-сляпо, активно контролирано проучване при пациенти с хипертония. Общо 2 271 пациенти с умерена до тежка хипертония (средното изходно систолно/диастолно артериално налягане е било 170/107 </w:t>
      </w:r>
      <w:r w:rsidRPr="0089528D">
        <w:rPr>
          <w:rFonts w:eastAsia="Times New Roman" w:cs="Arial"/>
          <w:color w:val="000000"/>
          <w:lang w:val="en-US"/>
        </w:rPr>
        <w:t>mmHg</w:t>
      </w:r>
      <w:r w:rsidRPr="0089528D">
        <w:rPr>
          <w:rFonts w:eastAsia="Times New Roman" w:cs="Arial"/>
          <w:color w:val="000000"/>
        </w:rPr>
        <w:t xml:space="preserve">) </w:t>
      </w:r>
      <w:r w:rsidRPr="0089528D">
        <w:rPr>
          <w:rFonts w:eastAsia="Times New Roman" w:cs="Arial"/>
          <w:color w:val="000000"/>
          <w:lang w:eastAsia="bg-BG"/>
        </w:rPr>
        <w:t xml:space="preserve">са лекувани с амлодипин/валсартан/хидрохлоротиазид 10 </w:t>
      </w:r>
      <w:r w:rsidRPr="0089528D">
        <w:rPr>
          <w:rFonts w:eastAsia="Times New Roman" w:cs="Arial"/>
          <w:color w:val="000000"/>
          <w:lang w:val="en-US"/>
        </w:rPr>
        <w:t>mg</w:t>
      </w:r>
      <w:r w:rsidRPr="0089528D">
        <w:rPr>
          <w:rFonts w:eastAsia="Times New Roman" w:cs="Arial"/>
          <w:color w:val="000000"/>
        </w:rPr>
        <w:t xml:space="preserve">/320 </w:t>
      </w:r>
      <w:r w:rsidRPr="0089528D">
        <w:rPr>
          <w:rFonts w:eastAsia="Times New Roman" w:cs="Arial"/>
          <w:color w:val="000000"/>
          <w:lang w:val="en-US"/>
        </w:rPr>
        <w:t>mg</w:t>
      </w:r>
      <w:r w:rsidRPr="0089528D">
        <w:rPr>
          <w:rFonts w:eastAsia="Times New Roman" w:cs="Arial"/>
          <w:color w:val="000000"/>
        </w:rPr>
        <w:t xml:space="preserve">/25 </w:t>
      </w:r>
      <w:r w:rsidRPr="0089528D">
        <w:rPr>
          <w:rFonts w:eastAsia="Times New Roman" w:cs="Arial"/>
          <w:color w:val="000000"/>
          <w:lang w:val="en-US"/>
        </w:rPr>
        <w:t>mg</w:t>
      </w:r>
      <w:r w:rsidRPr="0089528D">
        <w:rPr>
          <w:rFonts w:eastAsia="Times New Roman" w:cs="Arial"/>
          <w:color w:val="000000"/>
        </w:rPr>
        <w:t xml:space="preserve">, </w:t>
      </w:r>
      <w:r w:rsidRPr="0089528D">
        <w:rPr>
          <w:rFonts w:eastAsia="Times New Roman" w:cs="Arial"/>
          <w:color w:val="000000"/>
          <w:lang w:eastAsia="bg-BG"/>
        </w:rPr>
        <w:t xml:space="preserve">валсартан/хидрохлоротиазид 320 </w:t>
      </w:r>
      <w:r w:rsidRPr="0089528D">
        <w:rPr>
          <w:rFonts w:eastAsia="Times New Roman" w:cs="Arial"/>
          <w:color w:val="000000"/>
          <w:lang w:val="en-US"/>
        </w:rPr>
        <w:t>mg</w:t>
      </w:r>
      <w:r w:rsidRPr="0089528D">
        <w:rPr>
          <w:rFonts w:eastAsia="Times New Roman" w:cs="Arial"/>
          <w:color w:val="000000"/>
        </w:rPr>
        <w:t xml:space="preserve">/25 </w:t>
      </w:r>
      <w:r w:rsidRPr="0089528D">
        <w:rPr>
          <w:rFonts w:eastAsia="Times New Roman" w:cs="Arial"/>
          <w:color w:val="000000"/>
          <w:lang w:val="en-US"/>
        </w:rPr>
        <w:t>mg</w:t>
      </w:r>
      <w:r w:rsidRPr="0089528D">
        <w:rPr>
          <w:rFonts w:eastAsia="Times New Roman" w:cs="Arial"/>
          <w:color w:val="000000"/>
        </w:rPr>
        <w:t xml:space="preserve">, </w:t>
      </w:r>
      <w:r w:rsidRPr="0089528D">
        <w:rPr>
          <w:rFonts w:eastAsia="Times New Roman" w:cs="Arial"/>
          <w:color w:val="000000"/>
          <w:lang w:eastAsia="bg-BG"/>
        </w:rPr>
        <w:t xml:space="preserve">амлодипин/валсартан </w:t>
      </w:r>
      <w:r w:rsidRPr="0089528D">
        <w:rPr>
          <w:rFonts w:eastAsia="Times New Roman" w:cs="Arial"/>
          <w:color w:val="000000"/>
        </w:rPr>
        <w:t xml:space="preserve">10 </w:t>
      </w:r>
      <w:r w:rsidRPr="0089528D">
        <w:rPr>
          <w:rFonts w:eastAsia="Times New Roman" w:cs="Arial"/>
          <w:color w:val="000000"/>
          <w:lang w:val="en-US"/>
        </w:rPr>
        <w:t>mg</w:t>
      </w:r>
      <w:r w:rsidRPr="0089528D">
        <w:rPr>
          <w:rFonts w:eastAsia="Times New Roman" w:cs="Arial"/>
          <w:color w:val="000000"/>
        </w:rPr>
        <w:t xml:space="preserve">/320 </w:t>
      </w:r>
      <w:r w:rsidRPr="0089528D">
        <w:rPr>
          <w:rFonts w:eastAsia="Times New Roman" w:cs="Arial"/>
          <w:color w:val="000000"/>
          <w:lang w:val="en-US"/>
        </w:rPr>
        <w:t>mg</w:t>
      </w:r>
      <w:r w:rsidRPr="0089528D">
        <w:rPr>
          <w:rFonts w:eastAsia="Times New Roman" w:cs="Arial"/>
          <w:color w:val="000000"/>
        </w:rPr>
        <w:t xml:space="preserve"> </w:t>
      </w:r>
      <w:r w:rsidRPr="0089528D">
        <w:rPr>
          <w:rFonts w:eastAsia="Times New Roman" w:cs="Arial"/>
          <w:color w:val="000000"/>
          <w:lang w:eastAsia="bg-BG"/>
        </w:rPr>
        <w:t xml:space="preserve">или хидрохлоротиазид/амлодипин </w:t>
      </w:r>
      <w:r w:rsidRPr="0089528D">
        <w:rPr>
          <w:rFonts w:eastAsia="Times New Roman" w:cs="Arial"/>
          <w:color w:val="000000"/>
        </w:rPr>
        <w:t xml:space="preserve">25 </w:t>
      </w:r>
      <w:r w:rsidRPr="0089528D">
        <w:rPr>
          <w:rFonts w:eastAsia="Times New Roman" w:cs="Arial"/>
          <w:color w:val="000000"/>
          <w:lang w:val="en-US"/>
        </w:rPr>
        <w:t>mg</w:t>
      </w:r>
      <w:r w:rsidRPr="0089528D">
        <w:rPr>
          <w:rFonts w:eastAsia="Times New Roman" w:cs="Arial"/>
          <w:color w:val="000000"/>
        </w:rPr>
        <w:t xml:space="preserve">/10 </w:t>
      </w:r>
      <w:r w:rsidRPr="0089528D">
        <w:rPr>
          <w:rFonts w:eastAsia="Times New Roman" w:cs="Arial"/>
          <w:color w:val="000000"/>
          <w:lang w:val="en-US"/>
        </w:rPr>
        <w:t>mg</w:t>
      </w:r>
      <w:r w:rsidRPr="0089528D">
        <w:rPr>
          <w:rFonts w:eastAsia="Times New Roman" w:cs="Arial"/>
          <w:color w:val="000000"/>
        </w:rPr>
        <w:t xml:space="preserve">. </w:t>
      </w:r>
      <w:r w:rsidRPr="0089528D">
        <w:rPr>
          <w:rFonts w:eastAsia="Times New Roman" w:cs="Arial"/>
          <w:color w:val="000000"/>
          <w:lang w:eastAsia="bg-BG"/>
        </w:rPr>
        <w:t>В началото на проучването на пациентите са назначени по-ниски дози от предписаните им терапевтични комбинации и впоследствие, на 2</w:t>
      </w:r>
      <w:r w:rsidRPr="0089528D">
        <w:rPr>
          <w:rFonts w:eastAsia="Times New Roman" w:cs="Arial"/>
          <w:color w:val="000000"/>
          <w:vertAlign w:val="superscript"/>
          <w:lang w:eastAsia="bg-BG"/>
        </w:rPr>
        <w:t>-ра</w:t>
      </w:r>
      <w:r w:rsidRPr="0089528D">
        <w:rPr>
          <w:rFonts w:eastAsia="Times New Roman" w:cs="Arial"/>
          <w:color w:val="000000"/>
          <w:lang w:eastAsia="bg-BG"/>
        </w:rPr>
        <w:t xml:space="preserve"> седмица са титрирани до пълните им терапевтични дози.</w:t>
      </w:r>
    </w:p>
    <w:p w14:paraId="7F7CC213" w14:textId="77777777" w:rsidR="0089528D" w:rsidRPr="0089528D" w:rsidRDefault="0089528D" w:rsidP="00001B5A">
      <w:pPr>
        <w:spacing w:line="240" w:lineRule="auto"/>
        <w:rPr>
          <w:rFonts w:eastAsia="Times New Roman" w:cs="Arial"/>
          <w:color w:val="000000"/>
          <w:lang w:eastAsia="bg-BG"/>
        </w:rPr>
      </w:pPr>
    </w:p>
    <w:p w14:paraId="50A8BC57" w14:textId="6139A733" w:rsidR="00001B5A" w:rsidRPr="0089528D" w:rsidRDefault="00001B5A" w:rsidP="00001B5A">
      <w:pPr>
        <w:spacing w:line="240" w:lineRule="auto"/>
        <w:rPr>
          <w:rFonts w:eastAsia="Times New Roman" w:cs="Arial"/>
        </w:rPr>
      </w:pPr>
      <w:r w:rsidRPr="0089528D">
        <w:rPr>
          <w:rFonts w:eastAsia="Times New Roman" w:cs="Arial"/>
          <w:color w:val="000000"/>
          <w:lang w:eastAsia="bg-BG"/>
        </w:rPr>
        <w:t>На</w:t>
      </w:r>
      <w:r w:rsidR="0089528D" w:rsidRPr="0089528D">
        <w:rPr>
          <w:rFonts w:eastAsia="Times New Roman" w:cs="Arial"/>
          <w:color w:val="000000"/>
          <w:lang w:eastAsia="bg-BG"/>
        </w:rPr>
        <w:t xml:space="preserve"> 8</w:t>
      </w:r>
      <w:r w:rsidR="0089528D" w:rsidRPr="0089528D">
        <w:rPr>
          <w:rFonts w:eastAsia="Times New Roman" w:cs="Arial"/>
          <w:color w:val="000000"/>
          <w:vertAlign w:val="superscript"/>
          <w:lang w:eastAsia="bg-BG"/>
        </w:rPr>
        <w:t>-ма</w:t>
      </w:r>
      <w:r w:rsidRPr="0089528D">
        <w:rPr>
          <w:rFonts w:eastAsia="Times New Roman" w:cs="Arial"/>
          <w:color w:val="000000"/>
          <w:lang w:eastAsia="bg-BG"/>
        </w:rPr>
        <w:t xml:space="preserve"> седмица средното понижаване на систолното/диастолното артериално налягане е 39,7/24,7 </w:t>
      </w:r>
      <w:r w:rsidRPr="0089528D">
        <w:rPr>
          <w:rFonts w:eastAsia="Times New Roman" w:cs="Arial"/>
          <w:color w:val="000000"/>
          <w:lang w:val="en-US"/>
        </w:rPr>
        <w:t>mmHg</w:t>
      </w:r>
      <w:r w:rsidRPr="0089528D">
        <w:rPr>
          <w:rFonts w:eastAsia="Times New Roman" w:cs="Arial"/>
          <w:color w:val="000000"/>
        </w:rPr>
        <w:t xml:space="preserve"> </w:t>
      </w:r>
      <w:r w:rsidRPr="0089528D">
        <w:rPr>
          <w:rFonts w:eastAsia="Times New Roman" w:cs="Arial"/>
          <w:color w:val="000000"/>
          <w:lang w:eastAsia="bg-BG"/>
        </w:rPr>
        <w:t xml:space="preserve">с амлодипин/валсартан/хидрохлоротиазид, 32,0/19,7 </w:t>
      </w:r>
      <w:r w:rsidRPr="0089528D">
        <w:rPr>
          <w:rFonts w:eastAsia="Times New Roman" w:cs="Arial"/>
          <w:color w:val="000000"/>
          <w:lang w:val="en-US"/>
        </w:rPr>
        <w:t>mmHg</w:t>
      </w:r>
      <w:r w:rsidRPr="0089528D">
        <w:rPr>
          <w:rFonts w:eastAsia="Times New Roman" w:cs="Arial"/>
          <w:color w:val="000000"/>
        </w:rPr>
        <w:t xml:space="preserve"> </w:t>
      </w:r>
      <w:r w:rsidRPr="0089528D">
        <w:rPr>
          <w:rFonts w:eastAsia="Times New Roman" w:cs="Arial"/>
          <w:color w:val="000000"/>
          <w:lang w:eastAsia="bg-BG"/>
        </w:rPr>
        <w:t xml:space="preserve">с валсартан/хидрохлоротиазид 33,5/21,5 </w:t>
      </w:r>
      <w:r w:rsidRPr="0089528D">
        <w:rPr>
          <w:rFonts w:eastAsia="Times New Roman" w:cs="Arial"/>
          <w:color w:val="000000"/>
          <w:lang w:val="en-US"/>
        </w:rPr>
        <w:t>mmHg</w:t>
      </w:r>
      <w:r w:rsidRPr="0089528D">
        <w:rPr>
          <w:rFonts w:eastAsia="Times New Roman" w:cs="Arial"/>
          <w:color w:val="000000"/>
        </w:rPr>
        <w:t xml:space="preserve"> </w:t>
      </w:r>
      <w:r w:rsidRPr="0089528D">
        <w:rPr>
          <w:rFonts w:eastAsia="Times New Roman" w:cs="Arial"/>
          <w:color w:val="000000"/>
          <w:lang w:eastAsia="bg-BG"/>
        </w:rPr>
        <w:t xml:space="preserve">с амлодипин/валсартан и 31,5/19,5 </w:t>
      </w:r>
      <w:r w:rsidRPr="0089528D">
        <w:rPr>
          <w:rFonts w:eastAsia="Times New Roman" w:cs="Arial"/>
          <w:color w:val="000000"/>
          <w:lang w:val="en-US"/>
        </w:rPr>
        <w:t>mmHg</w:t>
      </w:r>
      <w:r w:rsidRPr="0089528D">
        <w:rPr>
          <w:rFonts w:eastAsia="Times New Roman" w:cs="Arial"/>
          <w:color w:val="000000"/>
        </w:rPr>
        <w:t xml:space="preserve"> </w:t>
      </w:r>
      <w:r w:rsidRPr="0089528D">
        <w:rPr>
          <w:rFonts w:eastAsia="Times New Roman" w:cs="Arial"/>
          <w:color w:val="000000"/>
          <w:lang w:eastAsia="bg-BG"/>
        </w:rPr>
        <w:t xml:space="preserve">с амлодипин/хидрохлоротиазид. Тройната комбинация превъзхожда статистически значимо всяка една от трите двойни комбинации в понижаването на диастолното и систолното </w:t>
      </w:r>
      <w:r w:rsidRPr="0089528D">
        <w:rPr>
          <w:rFonts w:eastAsia="Times New Roman" w:cs="Arial"/>
          <w:color w:val="000000"/>
          <w:lang w:eastAsia="bg-BG"/>
        </w:rPr>
        <w:lastRenderedPageBreak/>
        <w:t xml:space="preserve">артериално налягане. Понижаването на систолното/диастолното артериално налягане с амлодипин/валсартан/хидрохлоротиазид е с 7,6/5,0 </w:t>
      </w:r>
      <w:r w:rsidRPr="0089528D">
        <w:rPr>
          <w:rFonts w:eastAsia="Times New Roman" w:cs="Arial"/>
          <w:color w:val="000000"/>
          <w:lang w:val="en-US"/>
        </w:rPr>
        <w:t>mmHg</w:t>
      </w:r>
      <w:r w:rsidRPr="0089528D">
        <w:rPr>
          <w:rFonts w:eastAsia="Times New Roman" w:cs="Arial"/>
          <w:color w:val="000000"/>
        </w:rPr>
        <w:t xml:space="preserve"> </w:t>
      </w:r>
      <w:r w:rsidRPr="0089528D">
        <w:rPr>
          <w:rFonts w:eastAsia="Times New Roman" w:cs="Arial"/>
          <w:color w:val="000000"/>
          <w:lang w:eastAsia="bg-BG"/>
        </w:rPr>
        <w:t xml:space="preserve">по-голямо, отколкото с валсартан/хидрохлоротиазид, с 6,2/3,3 </w:t>
      </w:r>
      <w:r w:rsidRPr="0089528D">
        <w:rPr>
          <w:rFonts w:eastAsia="Times New Roman" w:cs="Arial"/>
          <w:color w:val="000000"/>
          <w:lang w:val="en-US"/>
        </w:rPr>
        <w:t>mmHg</w:t>
      </w:r>
      <w:r w:rsidRPr="0089528D">
        <w:rPr>
          <w:rFonts w:eastAsia="Times New Roman" w:cs="Arial"/>
          <w:color w:val="000000"/>
        </w:rPr>
        <w:t xml:space="preserve"> </w:t>
      </w:r>
      <w:r w:rsidRPr="0089528D">
        <w:rPr>
          <w:rFonts w:eastAsia="Times New Roman" w:cs="Arial"/>
          <w:color w:val="000000"/>
          <w:lang w:eastAsia="bg-BG"/>
        </w:rPr>
        <w:t xml:space="preserve">по-голямо, отколкото с амлодипин/валсартан и с 8,2/5,3 </w:t>
      </w:r>
      <w:r w:rsidRPr="0089528D">
        <w:rPr>
          <w:rFonts w:eastAsia="Times New Roman" w:cs="Arial"/>
          <w:color w:val="000000"/>
          <w:lang w:val="en-US"/>
        </w:rPr>
        <w:t>mmHg</w:t>
      </w:r>
      <w:r w:rsidRPr="0089528D">
        <w:rPr>
          <w:rFonts w:eastAsia="Times New Roman" w:cs="Arial"/>
          <w:color w:val="000000"/>
        </w:rPr>
        <w:t xml:space="preserve"> </w:t>
      </w:r>
      <w:r w:rsidRPr="0089528D">
        <w:rPr>
          <w:rFonts w:eastAsia="Times New Roman" w:cs="Arial"/>
          <w:color w:val="000000"/>
          <w:lang w:eastAsia="bg-BG"/>
        </w:rPr>
        <w:t xml:space="preserve">по-голямо, отколкото с амлодипин/хидрохлоротиазид. Оптималният антихипертензивен ефект се постига след 2 седмичен прием на максималната доза амлодипин/валсартан/хидрохлоротиазид. Статистически по-голям процент пациенти постигат контрол върху артериалното си налягане (&lt;140/90 </w:t>
      </w:r>
      <w:r w:rsidRPr="0089528D">
        <w:rPr>
          <w:rFonts w:eastAsia="Times New Roman" w:cs="Arial"/>
          <w:color w:val="000000"/>
          <w:lang w:val="en-US"/>
        </w:rPr>
        <w:t>mmHg</w:t>
      </w:r>
      <w:r w:rsidRPr="0089528D">
        <w:rPr>
          <w:rFonts w:eastAsia="Times New Roman" w:cs="Arial"/>
          <w:color w:val="000000"/>
          <w:lang w:val="ru-RU"/>
        </w:rPr>
        <w:t xml:space="preserve">) </w:t>
      </w:r>
      <w:r w:rsidRPr="0089528D">
        <w:rPr>
          <w:rFonts w:eastAsia="Times New Roman" w:cs="Arial"/>
          <w:color w:val="000000"/>
          <w:lang w:eastAsia="bg-BG"/>
        </w:rPr>
        <w:t>с амлодипин/валсартан/хидрохлоротиазид в сравнение с всяка една от трите двойни комбинации (45-54%) (р&lt;0,0001).</w:t>
      </w:r>
    </w:p>
    <w:p w14:paraId="1B37B3F9" w14:textId="77777777" w:rsidR="0089528D" w:rsidRPr="0089528D" w:rsidRDefault="0089528D" w:rsidP="00001B5A">
      <w:pPr>
        <w:rPr>
          <w:rFonts w:eastAsia="Times New Roman" w:cs="Arial"/>
          <w:color w:val="000000"/>
          <w:lang w:eastAsia="bg-BG"/>
        </w:rPr>
      </w:pPr>
    </w:p>
    <w:p w14:paraId="21374460" w14:textId="77777777" w:rsidR="0089528D" w:rsidRPr="0089528D" w:rsidRDefault="00001B5A" w:rsidP="0089528D">
      <w:pPr>
        <w:rPr>
          <w:rFonts w:eastAsia="Times New Roman" w:cs="Arial"/>
        </w:rPr>
      </w:pPr>
      <w:r w:rsidRPr="0089528D">
        <w:rPr>
          <w:rFonts w:eastAsia="Times New Roman" w:cs="Arial"/>
          <w:color w:val="000000"/>
          <w:lang w:eastAsia="bg-BG"/>
        </w:rPr>
        <w:t>В подгрупа от 283 пациенти, анализ фокусиран върху амбулаторното мониториране на артериалното налягане, показва клинично и статистически по-голямо понижение на 24-часовото систолно и днастолно артериално налягане, при лечение с тройната комбинация спрямо</w:t>
      </w:r>
      <w:r w:rsidR="0089528D" w:rsidRPr="0089528D">
        <w:rPr>
          <w:rFonts w:eastAsia="Times New Roman" w:cs="Arial"/>
          <w:color w:val="000000"/>
          <w:lang w:eastAsia="bg-BG"/>
        </w:rPr>
        <w:t xml:space="preserve"> валсартан/хидрохлоротиазид, валсартан/амлодипин и хидрохлоротиазид/амлодипин. </w:t>
      </w:r>
      <w:r w:rsidR="0089528D" w:rsidRPr="0089528D">
        <w:rPr>
          <w:rFonts w:eastAsia="Times New Roman" w:cs="Arial"/>
          <w:color w:val="000000"/>
          <w:u w:val="single"/>
          <w:lang w:eastAsia="bg-BG"/>
        </w:rPr>
        <w:t>Амлодипин</w:t>
      </w:r>
    </w:p>
    <w:p w14:paraId="04340F29" w14:textId="77777777" w:rsidR="0089528D" w:rsidRPr="0089528D" w:rsidRDefault="0089528D" w:rsidP="0089528D">
      <w:pPr>
        <w:spacing w:line="240" w:lineRule="auto"/>
        <w:rPr>
          <w:rFonts w:eastAsia="Times New Roman" w:cs="Arial"/>
          <w:i/>
          <w:iCs/>
          <w:color w:val="000000"/>
          <w:u w:val="single"/>
          <w:lang w:eastAsia="bg-BG"/>
        </w:rPr>
      </w:pPr>
    </w:p>
    <w:p w14:paraId="6046E1BA" w14:textId="736BA8B5"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Механизъм на действие</w:t>
      </w:r>
    </w:p>
    <w:p w14:paraId="1A4E8805"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Амлодипин, който влиза в състава на Амвалкон-Ко инхибира трансмембранното навлизане на калциеви йони в сърдечните и съдовите гладки мускули. Антихипертензивното действие на амлодипин се дължи на директния релаксиращ ефект върху съдовите гладки мускули, което води до намаляване на съдовото съпротивление и оттам на артериалното налягане.</w:t>
      </w:r>
    </w:p>
    <w:p w14:paraId="0BF28F2F" w14:textId="77777777" w:rsidR="0089528D" w:rsidRPr="0089528D" w:rsidRDefault="0089528D" w:rsidP="0089528D">
      <w:pPr>
        <w:spacing w:line="240" w:lineRule="auto"/>
        <w:rPr>
          <w:rFonts w:eastAsia="Times New Roman" w:cs="Arial"/>
          <w:i/>
          <w:iCs/>
          <w:color w:val="000000"/>
          <w:u w:val="single"/>
          <w:lang w:eastAsia="bg-BG"/>
        </w:rPr>
      </w:pPr>
    </w:p>
    <w:p w14:paraId="51C4ED6D" w14:textId="33602EDC"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Фармакодинамични ефекти</w:t>
      </w:r>
    </w:p>
    <w:p w14:paraId="0AD53EA0"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Експериментални данни показват, че амлодипин се свързва и с дихидропиридиновите и с недихидропиридиновите места за свързване. Процесите на съкращение на сърдечния мускул и на съдовите гладки мускули са зависими от придвижването на извънклетъчните калциеви йони в клетките на мускулите през специфични йонни каналчета.</w:t>
      </w:r>
    </w:p>
    <w:p w14:paraId="31D0334D"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Приложението на терапевтична доза амлодипин при пациенти с хипертония се последва от вазодилатация, която води до намаляване на артериалното налягане в легнало и в изправено положение. При хронична употреба това понижаване на артериалното налягане не се съпътства от значими промени в сърдечната честота или плазмените нива на катехоламините.</w:t>
      </w:r>
    </w:p>
    <w:p w14:paraId="1B4CED23"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Плазмените концентрации корелират с ефекта, както при млади, така и при пациенти в старческа възраст.</w:t>
      </w:r>
    </w:p>
    <w:p w14:paraId="2807E36E" w14:textId="77777777" w:rsidR="0089528D" w:rsidRPr="0089528D" w:rsidRDefault="0089528D" w:rsidP="0089528D">
      <w:pPr>
        <w:spacing w:line="240" w:lineRule="auto"/>
        <w:rPr>
          <w:rFonts w:eastAsia="Times New Roman" w:cs="Arial"/>
          <w:color w:val="000000"/>
          <w:lang w:eastAsia="bg-BG"/>
        </w:rPr>
      </w:pPr>
    </w:p>
    <w:p w14:paraId="71321B39" w14:textId="5C363E7B" w:rsidR="0089528D" w:rsidRPr="0089528D" w:rsidRDefault="0089528D" w:rsidP="0089528D">
      <w:pPr>
        <w:spacing w:line="240" w:lineRule="auto"/>
        <w:rPr>
          <w:rFonts w:eastAsia="Times New Roman" w:cs="Arial"/>
        </w:rPr>
      </w:pPr>
      <w:r w:rsidRPr="0089528D">
        <w:rPr>
          <w:rFonts w:eastAsia="Times New Roman" w:cs="Arial"/>
          <w:color w:val="000000"/>
          <w:lang w:eastAsia="bg-BG"/>
        </w:rPr>
        <w:t>При хипертоници с нормална бъбречна функция, терапевтичните дози амлодипин водят до намаляване на бъбречното съдово съпротивление и увеличаване на гломерулната филтрация, и ефективния бъбречен кръвоток, без да променят филтрационната фракция или протеинурията.</w:t>
      </w:r>
    </w:p>
    <w:p w14:paraId="6A260994" w14:textId="77777777" w:rsidR="0089528D" w:rsidRPr="0089528D" w:rsidRDefault="0089528D" w:rsidP="0089528D">
      <w:pPr>
        <w:spacing w:line="240" w:lineRule="auto"/>
        <w:rPr>
          <w:rFonts w:eastAsia="Times New Roman" w:cs="Arial"/>
          <w:color w:val="000000"/>
          <w:lang w:eastAsia="bg-BG"/>
        </w:rPr>
      </w:pPr>
    </w:p>
    <w:p w14:paraId="2A4B4CCC" w14:textId="51ACB845" w:rsidR="0089528D" w:rsidRPr="0089528D" w:rsidRDefault="0089528D" w:rsidP="0089528D">
      <w:pPr>
        <w:spacing w:line="240" w:lineRule="auto"/>
        <w:rPr>
          <w:rFonts w:eastAsia="Times New Roman" w:cs="Arial"/>
        </w:rPr>
      </w:pPr>
      <w:r w:rsidRPr="0089528D">
        <w:rPr>
          <w:rFonts w:eastAsia="Times New Roman" w:cs="Arial"/>
          <w:color w:val="000000"/>
          <w:lang w:eastAsia="bg-BG"/>
        </w:rPr>
        <w:t xml:space="preserve">Както и при другите блокери на калциевите канали, хемодинамичните измервания на сърдечната функция в покой и при натоварване (или ходене) при пациенти с нормална функция на камерите, лекувани с амлодипин, като цяло показват леко покачване на сърдечния индекс без значимо повлияване на </w:t>
      </w:r>
      <w:r w:rsidRPr="0089528D">
        <w:rPr>
          <w:rFonts w:eastAsia="Times New Roman" w:cs="Arial"/>
          <w:color w:val="000000"/>
          <w:lang w:val="en-US"/>
        </w:rPr>
        <w:t>dP</w:t>
      </w:r>
      <w:r w:rsidRPr="0089528D">
        <w:rPr>
          <w:rFonts w:eastAsia="Times New Roman" w:cs="Arial"/>
          <w:color w:val="000000"/>
          <w:lang w:val="ru-RU"/>
        </w:rPr>
        <w:t>/</w:t>
      </w:r>
      <w:r w:rsidRPr="0089528D">
        <w:rPr>
          <w:rFonts w:eastAsia="Times New Roman" w:cs="Arial"/>
          <w:color w:val="000000"/>
          <w:lang w:val="en-US"/>
        </w:rPr>
        <w:t>dt</w:t>
      </w:r>
      <w:r w:rsidRPr="0089528D">
        <w:rPr>
          <w:rFonts w:eastAsia="Times New Roman" w:cs="Arial"/>
          <w:color w:val="000000"/>
          <w:lang w:val="ru-RU"/>
        </w:rPr>
        <w:t xml:space="preserve">, </w:t>
      </w:r>
      <w:r w:rsidRPr="0089528D">
        <w:rPr>
          <w:rFonts w:eastAsia="Times New Roman" w:cs="Arial"/>
          <w:color w:val="000000"/>
          <w:lang w:eastAsia="bg-BG"/>
        </w:rPr>
        <w:t xml:space="preserve">или на левокамерното и диастолното налягане или обем. В проучвания за хемодинамика, амлодипин не се свързва с негативен инотропен ефект, когато се прилага в границите на терапевтичните дози при здрави животни и хора, дори когато при хора се прилага </w:t>
      </w:r>
      <w:r w:rsidRPr="0089528D">
        <w:rPr>
          <w:rFonts w:eastAsia="Times New Roman" w:cs="Arial"/>
          <w:i/>
          <w:iCs/>
          <w:color w:val="000000"/>
          <w:lang w:eastAsia="bg-BG"/>
        </w:rPr>
        <w:t>едновременно с</w:t>
      </w:r>
      <w:r w:rsidRPr="0089528D">
        <w:rPr>
          <w:rFonts w:eastAsia="Times New Roman" w:cs="Arial"/>
          <w:color w:val="000000"/>
          <w:lang w:eastAsia="bg-BG"/>
        </w:rPr>
        <w:t xml:space="preserve"> бета-блокери.</w:t>
      </w:r>
    </w:p>
    <w:p w14:paraId="4FD68C0C" w14:textId="77777777" w:rsidR="0089528D" w:rsidRPr="0089528D" w:rsidRDefault="0089528D" w:rsidP="0089528D">
      <w:pPr>
        <w:spacing w:line="240" w:lineRule="auto"/>
        <w:rPr>
          <w:rFonts w:eastAsia="Times New Roman" w:cs="Arial"/>
          <w:color w:val="000000"/>
          <w:lang w:eastAsia="bg-BG"/>
        </w:rPr>
      </w:pPr>
    </w:p>
    <w:p w14:paraId="25CE07F3" w14:textId="504A5CCA" w:rsidR="0089528D" w:rsidRPr="0089528D" w:rsidRDefault="0089528D" w:rsidP="0089528D">
      <w:pPr>
        <w:spacing w:line="240" w:lineRule="auto"/>
        <w:rPr>
          <w:rFonts w:eastAsia="Times New Roman" w:cs="Arial"/>
        </w:rPr>
      </w:pPr>
      <w:r w:rsidRPr="0089528D">
        <w:rPr>
          <w:rFonts w:eastAsia="Times New Roman" w:cs="Arial"/>
          <w:color w:val="000000"/>
          <w:lang w:eastAsia="bg-BG"/>
        </w:rPr>
        <w:lastRenderedPageBreak/>
        <w:t>При здрави хора и животни амлодипин не променя синоатриалната нодална функция и атриовентрикуларното провеждане. В клинични проучвания, в които амлодипин е прилаган в комбинация с бета-блокери на пациенти с хипертония или стенокардия, не са наблюдавани нежелани ефекти спрямо параметрите на електрокардиограмата.</w:t>
      </w:r>
    </w:p>
    <w:p w14:paraId="239E7E6D" w14:textId="77777777" w:rsidR="0089528D" w:rsidRPr="0089528D" w:rsidRDefault="0089528D" w:rsidP="0089528D">
      <w:pPr>
        <w:spacing w:line="240" w:lineRule="auto"/>
        <w:rPr>
          <w:rFonts w:eastAsia="Times New Roman" w:cs="Arial"/>
          <w:color w:val="000000"/>
          <w:lang w:eastAsia="bg-BG"/>
        </w:rPr>
      </w:pPr>
    </w:p>
    <w:p w14:paraId="6C13C6F2" w14:textId="74C779F4" w:rsidR="0089528D" w:rsidRPr="0089528D" w:rsidRDefault="0089528D" w:rsidP="0089528D">
      <w:pPr>
        <w:spacing w:line="240" w:lineRule="auto"/>
        <w:rPr>
          <w:rFonts w:eastAsia="Times New Roman" w:cs="Arial"/>
        </w:rPr>
      </w:pPr>
      <w:r w:rsidRPr="0089528D">
        <w:rPr>
          <w:rFonts w:eastAsia="Times New Roman" w:cs="Arial"/>
          <w:color w:val="000000"/>
          <w:lang w:eastAsia="bg-BG"/>
        </w:rPr>
        <w:t>Амлодипин е проучван при пациенти с хронична стабилна стенокардия, вазоспастична стенокардия и ангиографски документирано заболяване на коронарните съдове.</w:t>
      </w:r>
    </w:p>
    <w:p w14:paraId="4509284B" w14:textId="77777777" w:rsidR="0089528D" w:rsidRPr="0089528D" w:rsidRDefault="0089528D" w:rsidP="0089528D">
      <w:pPr>
        <w:spacing w:line="240" w:lineRule="auto"/>
        <w:rPr>
          <w:rFonts w:eastAsia="Times New Roman" w:cs="Arial"/>
          <w:i/>
          <w:iCs/>
          <w:color w:val="000000"/>
          <w:u w:val="single"/>
          <w:lang w:eastAsia="bg-BG"/>
        </w:rPr>
      </w:pPr>
    </w:p>
    <w:p w14:paraId="4DC431AB" w14:textId="1264EDF2"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Клинична ефикасност и безопасност</w:t>
      </w:r>
    </w:p>
    <w:p w14:paraId="7AB23B6B" w14:textId="77777777" w:rsidR="0089528D" w:rsidRPr="0089528D" w:rsidRDefault="0089528D" w:rsidP="0089528D">
      <w:pPr>
        <w:spacing w:line="240" w:lineRule="auto"/>
        <w:rPr>
          <w:rFonts w:eastAsia="Times New Roman" w:cs="Arial"/>
        </w:rPr>
      </w:pPr>
      <w:r w:rsidRPr="0089528D">
        <w:rPr>
          <w:rFonts w:eastAsia="Times New Roman" w:cs="Arial"/>
          <w:i/>
          <w:iCs/>
          <w:color w:val="000000"/>
          <w:lang w:eastAsia="bg-BG"/>
        </w:rPr>
        <w:t>Употреба при пациенти с хипертония</w:t>
      </w:r>
    </w:p>
    <w:p w14:paraId="242270A9" w14:textId="0B5B94C0" w:rsidR="00001B5A" w:rsidRPr="0089528D" w:rsidRDefault="0089528D" w:rsidP="0089528D">
      <w:pPr>
        <w:rPr>
          <w:rFonts w:eastAsia="Times New Roman" w:cs="Arial"/>
          <w:color w:val="000000"/>
          <w:lang w:eastAsia="bg-BG"/>
        </w:rPr>
      </w:pPr>
      <w:r w:rsidRPr="0089528D">
        <w:rPr>
          <w:rFonts w:eastAsia="Times New Roman" w:cs="Arial"/>
          <w:color w:val="000000"/>
          <w:lang w:eastAsia="bg-BG"/>
        </w:rPr>
        <w:t xml:space="preserve">Рандомизирано двойносляпо проучване за заболеваемост и смъртност </w:t>
      </w:r>
      <w:r w:rsidRPr="0089528D">
        <w:rPr>
          <w:rFonts w:eastAsia="Times New Roman" w:cs="Arial"/>
          <w:color w:val="000000"/>
          <w:lang w:val="en-US"/>
        </w:rPr>
        <w:t>ALLHAT</w:t>
      </w:r>
      <w:r w:rsidRPr="0089528D">
        <w:rPr>
          <w:rFonts w:eastAsia="Times New Roman" w:cs="Arial"/>
          <w:color w:val="000000"/>
        </w:rPr>
        <w:t xml:space="preserve"> </w:t>
      </w:r>
      <w:r w:rsidRPr="0089528D">
        <w:rPr>
          <w:rFonts w:eastAsia="Times New Roman" w:cs="Arial"/>
          <w:color w:val="000000"/>
          <w:lang w:eastAsia="bg-BG"/>
        </w:rPr>
        <w:t xml:space="preserve">(Антихипертензивно и липидопонижаващо лечение за профилактика на сърдечен пристъп) </w:t>
      </w:r>
      <w:r w:rsidRPr="0089528D">
        <w:rPr>
          <w:rFonts w:eastAsia="Times New Roman" w:cs="Arial"/>
          <w:color w:val="000000"/>
        </w:rPr>
        <w:t>(</w:t>
      </w:r>
      <w:r w:rsidRPr="0089528D">
        <w:rPr>
          <w:rFonts w:eastAsia="Times New Roman" w:cs="Arial"/>
          <w:color w:val="000000"/>
          <w:lang w:val="en-US"/>
        </w:rPr>
        <w:t>Antihypertensive</w:t>
      </w:r>
      <w:r w:rsidRPr="0089528D">
        <w:rPr>
          <w:rFonts w:eastAsia="Times New Roman" w:cs="Arial"/>
          <w:color w:val="000000"/>
        </w:rPr>
        <w:t xml:space="preserve"> </w:t>
      </w:r>
      <w:r w:rsidRPr="0089528D">
        <w:rPr>
          <w:rFonts w:eastAsia="Times New Roman" w:cs="Arial"/>
          <w:color w:val="000000"/>
          <w:lang w:val="en-US"/>
        </w:rPr>
        <w:t>and</w:t>
      </w:r>
      <w:r w:rsidRPr="0089528D">
        <w:rPr>
          <w:rFonts w:eastAsia="Times New Roman" w:cs="Arial"/>
          <w:color w:val="000000"/>
        </w:rPr>
        <w:t xml:space="preserve"> </w:t>
      </w:r>
      <w:r w:rsidRPr="0089528D">
        <w:rPr>
          <w:rFonts w:eastAsia="Times New Roman" w:cs="Arial"/>
          <w:color w:val="000000"/>
          <w:lang w:val="en-US"/>
        </w:rPr>
        <w:t>Lipid</w:t>
      </w:r>
      <w:r w:rsidRPr="0089528D">
        <w:rPr>
          <w:rFonts w:eastAsia="Times New Roman" w:cs="Arial"/>
          <w:color w:val="000000"/>
        </w:rPr>
        <w:t>-</w:t>
      </w:r>
      <w:r w:rsidRPr="0089528D">
        <w:rPr>
          <w:rFonts w:eastAsia="Times New Roman" w:cs="Arial"/>
          <w:color w:val="000000"/>
          <w:lang w:val="en-US"/>
        </w:rPr>
        <w:t>Lowering</w:t>
      </w:r>
      <w:r w:rsidRPr="0089528D">
        <w:rPr>
          <w:rFonts w:eastAsia="Times New Roman" w:cs="Arial"/>
          <w:color w:val="000000"/>
        </w:rPr>
        <w:t xml:space="preserve"> </w:t>
      </w:r>
      <w:r w:rsidRPr="0089528D">
        <w:rPr>
          <w:rFonts w:eastAsia="Times New Roman" w:cs="Arial"/>
          <w:color w:val="000000"/>
          <w:lang w:val="en-US"/>
        </w:rPr>
        <w:t>treatment</w:t>
      </w:r>
      <w:r w:rsidRPr="0089528D">
        <w:rPr>
          <w:rFonts w:eastAsia="Times New Roman" w:cs="Arial"/>
          <w:color w:val="000000"/>
        </w:rPr>
        <w:t xml:space="preserve"> </w:t>
      </w:r>
      <w:r w:rsidRPr="0089528D">
        <w:rPr>
          <w:rFonts w:eastAsia="Times New Roman" w:cs="Arial"/>
          <w:color w:val="000000"/>
          <w:lang w:val="en-US"/>
        </w:rPr>
        <w:t>to</w:t>
      </w:r>
      <w:r w:rsidRPr="0089528D">
        <w:rPr>
          <w:rFonts w:eastAsia="Times New Roman" w:cs="Arial"/>
          <w:color w:val="000000"/>
        </w:rPr>
        <w:t xml:space="preserve"> </w:t>
      </w:r>
      <w:r w:rsidRPr="0089528D">
        <w:rPr>
          <w:rFonts w:eastAsia="Times New Roman" w:cs="Arial"/>
          <w:color w:val="000000"/>
          <w:lang w:val="en-US"/>
        </w:rPr>
        <w:t>prevent</w:t>
      </w:r>
      <w:r w:rsidRPr="0089528D">
        <w:rPr>
          <w:rFonts w:eastAsia="Times New Roman" w:cs="Arial"/>
          <w:color w:val="000000"/>
        </w:rPr>
        <w:t xml:space="preserve"> </w:t>
      </w:r>
      <w:r w:rsidRPr="0089528D">
        <w:rPr>
          <w:rFonts w:eastAsia="Times New Roman" w:cs="Arial"/>
          <w:color w:val="000000"/>
          <w:lang w:val="en-US"/>
        </w:rPr>
        <w:t>Heart</w:t>
      </w:r>
      <w:r w:rsidRPr="0089528D">
        <w:rPr>
          <w:rFonts w:eastAsia="Times New Roman" w:cs="Arial"/>
          <w:color w:val="000000"/>
        </w:rPr>
        <w:t xml:space="preserve"> </w:t>
      </w:r>
      <w:r w:rsidRPr="0089528D">
        <w:rPr>
          <w:rFonts w:eastAsia="Times New Roman" w:cs="Arial"/>
          <w:color w:val="000000"/>
          <w:lang w:val="en-US"/>
        </w:rPr>
        <w:t>Attack</w:t>
      </w:r>
      <w:r w:rsidRPr="0089528D">
        <w:rPr>
          <w:rFonts w:eastAsia="Times New Roman" w:cs="Arial"/>
          <w:color w:val="000000"/>
        </w:rPr>
        <w:t xml:space="preserve"> </w:t>
      </w:r>
      <w:r w:rsidRPr="0089528D">
        <w:rPr>
          <w:rFonts w:eastAsia="Times New Roman" w:cs="Arial"/>
          <w:color w:val="000000"/>
          <w:lang w:val="en-US"/>
        </w:rPr>
        <w:t>Trial</w:t>
      </w:r>
      <w:r w:rsidRPr="0089528D">
        <w:rPr>
          <w:rFonts w:eastAsia="Times New Roman" w:cs="Arial"/>
          <w:color w:val="000000"/>
        </w:rPr>
        <w:t xml:space="preserve">) </w:t>
      </w:r>
      <w:r w:rsidRPr="0089528D">
        <w:rPr>
          <w:rFonts w:eastAsia="Times New Roman" w:cs="Arial"/>
          <w:color w:val="000000"/>
          <w:lang w:eastAsia="bg-BG"/>
        </w:rPr>
        <w:t xml:space="preserve">е проведено </w:t>
      </w:r>
      <w:r w:rsidRPr="0089528D">
        <w:rPr>
          <w:rFonts w:eastAsia="Times New Roman" w:cs="Arial"/>
          <w:color w:val="000000"/>
          <w:lang w:val="en-US"/>
        </w:rPr>
        <w:t>c</w:t>
      </w:r>
      <w:r w:rsidRPr="0089528D">
        <w:rPr>
          <w:rFonts w:eastAsia="Times New Roman" w:cs="Arial"/>
          <w:color w:val="000000"/>
        </w:rPr>
        <w:t xml:space="preserve"> </w:t>
      </w:r>
      <w:r w:rsidRPr="0089528D">
        <w:rPr>
          <w:rFonts w:eastAsia="Times New Roman" w:cs="Arial"/>
          <w:color w:val="000000"/>
          <w:lang w:eastAsia="bg-BG"/>
        </w:rPr>
        <w:t xml:space="preserve">цел сравняване на новите терапии: амлодипин 2,5-10 </w:t>
      </w:r>
      <w:r w:rsidRPr="0089528D">
        <w:rPr>
          <w:rFonts w:eastAsia="Times New Roman" w:cs="Arial"/>
          <w:color w:val="000000"/>
          <w:lang w:val="en-US"/>
        </w:rPr>
        <w:t>mg</w:t>
      </w:r>
      <w:r w:rsidRPr="0089528D">
        <w:rPr>
          <w:rFonts w:eastAsia="Times New Roman" w:cs="Arial"/>
          <w:color w:val="000000"/>
          <w:lang w:eastAsia="bg-BG"/>
        </w:rPr>
        <w:t xml:space="preserve">/ден (калциев антагонист) или лизиноприл 10-40 </w:t>
      </w:r>
      <w:r w:rsidRPr="0089528D">
        <w:rPr>
          <w:rFonts w:eastAsia="Times New Roman" w:cs="Arial"/>
          <w:color w:val="000000"/>
          <w:lang w:val="en-US"/>
        </w:rPr>
        <w:t>mg</w:t>
      </w:r>
      <w:r w:rsidRPr="0089528D">
        <w:rPr>
          <w:rFonts w:eastAsia="Times New Roman" w:cs="Arial"/>
          <w:color w:val="000000"/>
          <w:lang w:eastAsia="bg-BG"/>
        </w:rPr>
        <w:t xml:space="preserve">/ден (АСЕ инхибитор) с тиазидния диуретик хлорталидон 12,5-25 </w:t>
      </w:r>
      <w:r w:rsidRPr="0089528D">
        <w:rPr>
          <w:rFonts w:eastAsia="Times New Roman" w:cs="Arial"/>
          <w:color w:val="000000"/>
          <w:lang w:val="en-US"/>
        </w:rPr>
        <w:t>mg</w:t>
      </w:r>
      <w:r w:rsidRPr="0089528D">
        <w:rPr>
          <w:rFonts w:eastAsia="Times New Roman" w:cs="Arial"/>
          <w:color w:val="000000"/>
          <w:lang w:eastAsia="bg-BG"/>
        </w:rPr>
        <w:t>/ден като лечение от първа линия при пациенти с лека до умерена хипертония.</w:t>
      </w:r>
    </w:p>
    <w:p w14:paraId="53663283" w14:textId="12AC9E3D" w:rsidR="0089528D" w:rsidRPr="0089528D" w:rsidRDefault="0089528D" w:rsidP="0089528D">
      <w:pPr>
        <w:rPr>
          <w:rFonts w:eastAsia="Times New Roman" w:cs="Arial"/>
          <w:color w:val="000000"/>
          <w:lang w:eastAsia="bg-BG"/>
        </w:rPr>
      </w:pPr>
    </w:p>
    <w:p w14:paraId="4C07468B"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Общо 33 357 пациенти с хипертония на възраст 55 години и повече са били рандомизирани и проследени за средно 4,9 години. Пациентите са имали поне един допълнителен рисков фактор за коронарна болест на сърцето, включително предшестващ миокарден инфаркт или инсулт (&gt;6 месеца преди включване в проучването) или доказано друго атеросклеротично сърдечно</w:t>
      </w:r>
      <w:r w:rsidRPr="0089528D">
        <w:rPr>
          <w:rFonts w:eastAsia="Times New Roman" w:cs="Arial"/>
          <w:color w:val="000000"/>
          <w:lang w:eastAsia="bg-BG"/>
        </w:rPr>
        <w:softHyphen/>
        <w:t xml:space="preserve">съдово заболяване (над 51,5%), захарен диабет тип 2 (36,1%), липопротеини с висока плътност - холестерол &lt;35 </w:t>
      </w:r>
      <w:r w:rsidRPr="0089528D">
        <w:rPr>
          <w:rFonts w:eastAsia="Times New Roman" w:cs="Arial"/>
          <w:color w:val="000000"/>
          <w:lang w:val="en-US"/>
        </w:rPr>
        <w:t>mg</w:t>
      </w:r>
      <w:r w:rsidRPr="0089528D">
        <w:rPr>
          <w:rFonts w:eastAsia="Times New Roman" w:cs="Arial"/>
          <w:color w:val="000000"/>
          <w:lang w:val="ru-RU"/>
        </w:rPr>
        <w:t>/</w:t>
      </w:r>
      <w:r w:rsidRPr="0089528D">
        <w:rPr>
          <w:rFonts w:eastAsia="Times New Roman" w:cs="Arial"/>
          <w:color w:val="000000"/>
          <w:lang w:val="en-US"/>
        </w:rPr>
        <w:t>dl</w:t>
      </w:r>
      <w:r w:rsidRPr="0089528D">
        <w:rPr>
          <w:rFonts w:eastAsia="Times New Roman" w:cs="Arial"/>
          <w:color w:val="000000"/>
          <w:lang w:val="ru-RU"/>
        </w:rPr>
        <w:t xml:space="preserve"> </w:t>
      </w:r>
      <w:r w:rsidRPr="0089528D">
        <w:rPr>
          <w:rFonts w:eastAsia="Times New Roman" w:cs="Arial"/>
          <w:color w:val="000000"/>
          <w:lang w:eastAsia="bg-BG"/>
        </w:rPr>
        <w:t xml:space="preserve">или &lt;0,906 </w:t>
      </w:r>
      <w:r w:rsidRPr="0089528D">
        <w:rPr>
          <w:rFonts w:eastAsia="Times New Roman" w:cs="Arial"/>
          <w:color w:val="000000"/>
          <w:lang w:val="en-US"/>
        </w:rPr>
        <w:t>mmol</w:t>
      </w:r>
      <w:r w:rsidRPr="0089528D">
        <w:rPr>
          <w:rFonts w:eastAsia="Times New Roman" w:cs="Arial"/>
          <w:color w:val="000000"/>
          <w:lang w:val="ru-RU"/>
        </w:rPr>
        <w:t>/</w:t>
      </w:r>
      <w:r w:rsidRPr="0089528D">
        <w:rPr>
          <w:rFonts w:eastAsia="Times New Roman" w:cs="Arial"/>
          <w:color w:val="000000"/>
          <w:lang w:val="en-US"/>
        </w:rPr>
        <w:t>l</w:t>
      </w:r>
      <w:r w:rsidRPr="0089528D">
        <w:rPr>
          <w:rFonts w:eastAsia="Times New Roman" w:cs="Arial"/>
          <w:color w:val="000000"/>
          <w:lang w:val="ru-RU"/>
        </w:rPr>
        <w:t xml:space="preserve"> </w:t>
      </w:r>
      <w:r w:rsidRPr="0089528D">
        <w:rPr>
          <w:rFonts w:eastAsia="Times New Roman" w:cs="Arial"/>
          <w:color w:val="000000"/>
          <w:lang w:eastAsia="bg-BG"/>
        </w:rPr>
        <w:t>(11,6%), левокамерна хипертрофия, диагностицирана чрез електрокардиограма или ехокардиографски (20,9%), настоящи пушачи (21,9%).</w:t>
      </w:r>
    </w:p>
    <w:p w14:paraId="626068AC" w14:textId="77777777" w:rsidR="0089528D" w:rsidRPr="0089528D" w:rsidRDefault="0089528D" w:rsidP="0089528D">
      <w:pPr>
        <w:spacing w:line="240" w:lineRule="auto"/>
        <w:rPr>
          <w:rFonts w:eastAsia="Times New Roman" w:cs="Arial"/>
          <w:color w:val="000000"/>
          <w:lang w:eastAsia="bg-BG"/>
        </w:rPr>
      </w:pPr>
    </w:p>
    <w:p w14:paraId="4E2A2866" w14:textId="5441261F" w:rsidR="0089528D" w:rsidRPr="0089528D" w:rsidRDefault="0089528D" w:rsidP="0089528D">
      <w:pPr>
        <w:spacing w:line="240" w:lineRule="auto"/>
        <w:rPr>
          <w:rFonts w:eastAsia="Times New Roman" w:cs="Arial"/>
        </w:rPr>
      </w:pPr>
      <w:r w:rsidRPr="0089528D">
        <w:rPr>
          <w:rFonts w:eastAsia="Times New Roman" w:cs="Arial"/>
          <w:color w:val="000000"/>
          <w:lang w:eastAsia="bg-BG"/>
        </w:rPr>
        <w:t xml:space="preserve">Първичната крайна точка е била съставен показател от фатален коронарен инцидент или не- фатален миокарден инфаркт. Не са наблюдавани значими различия по отношение на първичната крайна точка между терапията с амлодипин и терапията с хлорталидон: коефициент на риск 0,98 95% </w:t>
      </w:r>
      <w:r w:rsidRPr="0089528D">
        <w:rPr>
          <w:rFonts w:eastAsia="Times New Roman" w:cs="Arial"/>
          <w:color w:val="000000"/>
          <w:lang w:val="en-US"/>
        </w:rPr>
        <w:t>CI</w:t>
      </w:r>
      <w:r w:rsidRPr="0089528D">
        <w:rPr>
          <w:rFonts w:eastAsia="Times New Roman" w:cs="Arial"/>
          <w:color w:val="000000"/>
          <w:lang w:val="ru-RU"/>
        </w:rPr>
        <w:t xml:space="preserve"> </w:t>
      </w:r>
      <w:r w:rsidRPr="0089528D">
        <w:rPr>
          <w:rFonts w:eastAsia="Times New Roman" w:cs="Arial"/>
          <w:color w:val="000000"/>
          <w:lang w:eastAsia="bg-BG"/>
        </w:rPr>
        <w:t xml:space="preserve">(0,90-1,07) р=0,65. При вторичните крайни точки, честотата на сърдечна недостатъчност (компонент на съставната комбинирана сърдечно-съдова крайна точка) е била сигнификантно по- висока в групата на амлодипин, отколкото в групата на хлорталидон (10,2% спрямо 7,7%, </w:t>
      </w:r>
      <w:r w:rsidRPr="0089528D">
        <w:rPr>
          <w:rFonts w:eastAsia="Times New Roman" w:cs="Arial"/>
          <w:color w:val="000000"/>
          <w:lang w:val="en-US"/>
        </w:rPr>
        <w:t>RR</w:t>
      </w:r>
      <w:r w:rsidRPr="0089528D">
        <w:rPr>
          <w:rFonts w:eastAsia="Times New Roman" w:cs="Arial"/>
          <w:color w:val="000000"/>
          <w:lang w:val="ru-RU"/>
        </w:rPr>
        <w:t xml:space="preserve"> </w:t>
      </w:r>
      <w:r w:rsidRPr="0089528D">
        <w:rPr>
          <w:rFonts w:eastAsia="Times New Roman" w:cs="Arial"/>
          <w:color w:val="000000"/>
          <w:lang w:eastAsia="bg-BG"/>
        </w:rPr>
        <w:t xml:space="preserve">1,38, 95% </w:t>
      </w:r>
      <w:r w:rsidRPr="0089528D">
        <w:rPr>
          <w:rFonts w:eastAsia="Times New Roman" w:cs="Arial"/>
          <w:color w:val="000000"/>
          <w:lang w:val="en-US"/>
        </w:rPr>
        <w:t>CI</w:t>
      </w:r>
      <w:r w:rsidRPr="0089528D">
        <w:rPr>
          <w:rFonts w:eastAsia="Times New Roman" w:cs="Arial"/>
          <w:color w:val="000000"/>
          <w:lang w:val="ru-RU"/>
        </w:rPr>
        <w:t xml:space="preserve"> </w:t>
      </w:r>
      <w:r w:rsidRPr="0089528D">
        <w:rPr>
          <w:rFonts w:eastAsia="Times New Roman" w:cs="Arial"/>
          <w:color w:val="000000"/>
          <w:lang w:eastAsia="bg-BG"/>
        </w:rPr>
        <w:t xml:space="preserve">[1,25-1,52] Р &lt;0,001). Въпреки това, не се наблюдават значими различия по отношение на общата смъртност между групата на терапия с амлодипин и тази на терапия с хлорталидон </w:t>
      </w:r>
      <w:r w:rsidRPr="0089528D">
        <w:rPr>
          <w:rFonts w:eastAsia="Times New Roman" w:cs="Arial"/>
          <w:color w:val="000000"/>
          <w:lang w:val="en-US"/>
        </w:rPr>
        <w:t>RR</w:t>
      </w:r>
      <w:r w:rsidRPr="0089528D">
        <w:rPr>
          <w:rFonts w:eastAsia="Times New Roman" w:cs="Arial"/>
          <w:color w:val="000000"/>
          <w:lang w:val="ru-RU"/>
        </w:rPr>
        <w:t xml:space="preserve"> </w:t>
      </w:r>
      <w:r w:rsidRPr="0089528D">
        <w:rPr>
          <w:rFonts w:eastAsia="Times New Roman" w:cs="Arial"/>
          <w:color w:val="000000"/>
          <w:lang w:eastAsia="bg-BG"/>
        </w:rPr>
        <w:t xml:space="preserve">0,96 95% </w:t>
      </w:r>
      <w:r w:rsidRPr="0089528D">
        <w:rPr>
          <w:rFonts w:eastAsia="Times New Roman" w:cs="Arial"/>
          <w:color w:val="000000"/>
          <w:lang w:val="en-US"/>
        </w:rPr>
        <w:t>CI</w:t>
      </w:r>
      <w:r w:rsidRPr="0089528D">
        <w:rPr>
          <w:rFonts w:eastAsia="Times New Roman" w:cs="Arial"/>
          <w:color w:val="000000"/>
          <w:lang w:val="ru-RU"/>
        </w:rPr>
        <w:t xml:space="preserve"> </w:t>
      </w:r>
      <w:r w:rsidRPr="0089528D">
        <w:rPr>
          <w:rFonts w:eastAsia="Times New Roman" w:cs="Arial"/>
          <w:color w:val="000000"/>
          <w:lang w:eastAsia="bg-BG"/>
        </w:rPr>
        <w:t>[0,89-1,02] р=0,20.</w:t>
      </w:r>
    </w:p>
    <w:p w14:paraId="39FB800D" w14:textId="77777777" w:rsidR="0089528D" w:rsidRPr="0089528D" w:rsidRDefault="0089528D" w:rsidP="0089528D">
      <w:pPr>
        <w:spacing w:line="240" w:lineRule="auto"/>
        <w:rPr>
          <w:rFonts w:eastAsia="Times New Roman" w:cs="Arial"/>
          <w:color w:val="000000"/>
          <w:u w:val="single"/>
          <w:lang w:eastAsia="bg-BG"/>
        </w:rPr>
      </w:pPr>
    </w:p>
    <w:p w14:paraId="425CAC18" w14:textId="279C8087" w:rsidR="0089528D" w:rsidRPr="0089528D" w:rsidRDefault="0089528D" w:rsidP="0089528D">
      <w:pPr>
        <w:spacing w:line="240" w:lineRule="auto"/>
        <w:rPr>
          <w:rFonts w:eastAsia="Times New Roman" w:cs="Arial"/>
        </w:rPr>
      </w:pPr>
      <w:r w:rsidRPr="0089528D">
        <w:rPr>
          <w:rFonts w:eastAsia="Times New Roman" w:cs="Arial"/>
          <w:color w:val="000000"/>
          <w:u w:val="single"/>
          <w:lang w:eastAsia="bg-BG"/>
        </w:rPr>
        <w:t>Валсартан</w:t>
      </w:r>
    </w:p>
    <w:p w14:paraId="576E4EB7" w14:textId="77777777" w:rsidR="0089528D" w:rsidRPr="0089528D" w:rsidRDefault="0089528D" w:rsidP="0089528D">
      <w:pPr>
        <w:spacing w:line="240" w:lineRule="auto"/>
        <w:rPr>
          <w:rFonts w:eastAsia="Times New Roman" w:cs="Arial"/>
          <w:i/>
          <w:iCs/>
          <w:color w:val="000000"/>
          <w:u w:val="single"/>
          <w:lang w:eastAsia="bg-BG"/>
        </w:rPr>
      </w:pPr>
    </w:p>
    <w:p w14:paraId="7842E2CA" w14:textId="006C57BB"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Механизъм на действие</w:t>
      </w:r>
    </w:p>
    <w:p w14:paraId="390369ED"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 xml:space="preserve">Валсартан е перорално активен, мощен и специфичен ангиотензин </w:t>
      </w:r>
      <w:r w:rsidRPr="0089528D">
        <w:rPr>
          <w:rFonts w:eastAsia="Times New Roman" w:cs="Arial"/>
          <w:color w:val="000000"/>
          <w:lang w:val="en-US"/>
        </w:rPr>
        <w:t>II</w:t>
      </w:r>
      <w:r w:rsidRPr="0089528D">
        <w:rPr>
          <w:rFonts w:eastAsia="Times New Roman" w:cs="Arial"/>
          <w:color w:val="000000"/>
          <w:lang w:eastAsia="bg-BG"/>
        </w:rPr>
        <w:t xml:space="preserve"> рецепторен блокер. Той въздейства селективно върху </w:t>
      </w:r>
      <w:r w:rsidRPr="0089528D">
        <w:rPr>
          <w:rFonts w:eastAsia="Times New Roman" w:cs="Arial"/>
          <w:color w:val="000000"/>
          <w:lang w:val="en-US"/>
        </w:rPr>
        <w:t>AT</w:t>
      </w:r>
      <w:r w:rsidRPr="0089528D">
        <w:rPr>
          <w:rFonts w:eastAsia="Times New Roman" w:cs="Arial"/>
          <w:color w:val="000000"/>
          <w:vertAlign w:val="subscript"/>
          <w:lang w:val="ru-RU"/>
        </w:rPr>
        <w:t>1</w:t>
      </w:r>
      <w:r w:rsidRPr="0089528D">
        <w:rPr>
          <w:rFonts w:eastAsia="Times New Roman" w:cs="Arial"/>
          <w:color w:val="000000"/>
          <w:lang w:val="ru-RU"/>
        </w:rPr>
        <w:t xml:space="preserve"> </w:t>
      </w:r>
      <w:r w:rsidRPr="0089528D">
        <w:rPr>
          <w:rFonts w:eastAsia="Times New Roman" w:cs="Arial"/>
          <w:color w:val="000000"/>
          <w:lang w:eastAsia="bg-BG"/>
        </w:rPr>
        <w:t xml:space="preserve">рецепторния подтип, който е отговорен за познатите въздействия на ангиотензин </w:t>
      </w:r>
      <w:r w:rsidRPr="0089528D">
        <w:rPr>
          <w:rFonts w:eastAsia="Times New Roman" w:cs="Arial"/>
          <w:color w:val="000000"/>
          <w:lang w:val="en-US"/>
        </w:rPr>
        <w:t>II</w:t>
      </w:r>
      <w:r w:rsidRPr="0089528D">
        <w:rPr>
          <w:rFonts w:eastAsia="Times New Roman" w:cs="Arial"/>
          <w:color w:val="000000"/>
          <w:lang w:val="ru-RU"/>
        </w:rPr>
        <w:t>.</w:t>
      </w:r>
    </w:p>
    <w:p w14:paraId="3A35F417" w14:textId="77777777" w:rsidR="0089528D" w:rsidRPr="0089528D" w:rsidRDefault="0089528D" w:rsidP="0089528D">
      <w:pPr>
        <w:spacing w:line="240" w:lineRule="auto"/>
        <w:rPr>
          <w:rFonts w:eastAsia="Times New Roman" w:cs="Arial"/>
          <w:i/>
          <w:iCs/>
          <w:color w:val="000000"/>
          <w:u w:val="single"/>
          <w:lang w:eastAsia="bg-BG"/>
        </w:rPr>
      </w:pPr>
    </w:p>
    <w:p w14:paraId="53037D64" w14:textId="3DCE9BA6"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Клинична ефикасност и безопасност</w:t>
      </w:r>
    </w:p>
    <w:p w14:paraId="47EE4C6E"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Приложението на валсартан при пациенти с хипертония води до понижаване на артериалното налягане без повлияване на пулсовата честота.</w:t>
      </w:r>
    </w:p>
    <w:p w14:paraId="1BF6EF68"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 xml:space="preserve">При повечето пациенти, след еднократен перорален прием, началото на антихипертензивното действие е в рамките на 2 часа, а пика в понижаването на </w:t>
      </w:r>
      <w:r w:rsidRPr="0089528D">
        <w:rPr>
          <w:rFonts w:eastAsia="Times New Roman" w:cs="Arial"/>
          <w:color w:val="000000"/>
          <w:lang w:eastAsia="bg-BG"/>
        </w:rPr>
        <w:lastRenderedPageBreak/>
        <w:t>артериалното налягане се достига в рамките на 4-6 часа. Антихипертензивният ефект продължава над 24 часа след приема. При редовен прием максимума в редукцията на артериалното налягане с всяка доза, като цяло, се постига в рамките на 2-4 седмици.</w:t>
      </w:r>
    </w:p>
    <w:p w14:paraId="6F52D0A5" w14:textId="77777777" w:rsidR="0089528D" w:rsidRPr="0089528D" w:rsidRDefault="0089528D" w:rsidP="0089528D">
      <w:pPr>
        <w:spacing w:line="240" w:lineRule="auto"/>
        <w:rPr>
          <w:rFonts w:eastAsia="Times New Roman" w:cs="Arial"/>
          <w:color w:val="000000"/>
          <w:u w:val="single"/>
          <w:lang w:eastAsia="bg-BG"/>
        </w:rPr>
      </w:pPr>
    </w:p>
    <w:p w14:paraId="6B4B1B48" w14:textId="42E1E674" w:rsidR="0089528D" w:rsidRPr="0089528D" w:rsidRDefault="0089528D" w:rsidP="0089528D">
      <w:pPr>
        <w:spacing w:line="240" w:lineRule="auto"/>
        <w:rPr>
          <w:rFonts w:eastAsia="Times New Roman" w:cs="Arial"/>
        </w:rPr>
      </w:pPr>
      <w:r w:rsidRPr="0089528D">
        <w:rPr>
          <w:rFonts w:eastAsia="Times New Roman" w:cs="Arial"/>
          <w:color w:val="000000"/>
          <w:u w:val="single"/>
          <w:lang w:eastAsia="bg-BG"/>
        </w:rPr>
        <w:t>Хидрохлоротиазид</w:t>
      </w:r>
    </w:p>
    <w:p w14:paraId="4CB3424B" w14:textId="77777777" w:rsidR="0089528D" w:rsidRPr="0089528D" w:rsidRDefault="0089528D" w:rsidP="0089528D">
      <w:pPr>
        <w:spacing w:line="240" w:lineRule="auto"/>
        <w:rPr>
          <w:rFonts w:eastAsia="Times New Roman" w:cs="Arial"/>
          <w:i/>
          <w:iCs/>
          <w:color w:val="000000"/>
          <w:u w:val="single"/>
          <w:lang w:eastAsia="bg-BG"/>
        </w:rPr>
      </w:pPr>
    </w:p>
    <w:p w14:paraId="3B628355" w14:textId="571B4858"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Механизъм на действие</w:t>
      </w:r>
    </w:p>
    <w:p w14:paraId="4D551631" w14:textId="1403076C" w:rsidR="0089528D" w:rsidRPr="0089528D" w:rsidRDefault="0089528D" w:rsidP="0089528D">
      <w:pPr>
        <w:spacing w:line="240" w:lineRule="auto"/>
        <w:rPr>
          <w:rFonts w:eastAsia="Times New Roman" w:cs="Arial"/>
          <w:color w:val="000000"/>
          <w:lang w:eastAsia="bg-BG"/>
        </w:rPr>
      </w:pPr>
      <w:r w:rsidRPr="0089528D">
        <w:rPr>
          <w:rFonts w:eastAsia="Times New Roman" w:cs="Arial"/>
          <w:color w:val="000000"/>
          <w:lang w:eastAsia="bg-BG"/>
        </w:rPr>
        <w:t xml:space="preserve">Основното място на действие на тиазидните диуретици са дисталните извити каналчета в бъбрека. Доказано е, че в бъбречната кора съществува рецептор с висок афинитет, който представлява основното място на свързване за действието на тиазидните диуретици и за инхибиране на транспорта на </w:t>
      </w:r>
      <w:r w:rsidRPr="0089528D">
        <w:rPr>
          <w:rFonts w:eastAsia="Times New Roman" w:cs="Arial"/>
          <w:color w:val="000000"/>
          <w:lang w:val="en-US"/>
        </w:rPr>
        <w:t>NaCl</w:t>
      </w:r>
      <w:r w:rsidRPr="0089528D">
        <w:rPr>
          <w:rFonts w:eastAsia="Times New Roman" w:cs="Arial"/>
          <w:color w:val="000000"/>
          <w:lang w:val="ru-RU"/>
        </w:rPr>
        <w:t xml:space="preserve"> </w:t>
      </w:r>
      <w:r w:rsidRPr="0089528D">
        <w:rPr>
          <w:rFonts w:eastAsia="Times New Roman" w:cs="Arial"/>
          <w:color w:val="000000"/>
          <w:lang w:eastAsia="bg-BG"/>
        </w:rPr>
        <w:t>в дисталните извити каналчета. Тиазидните диуретици действат чрез инхибиране на На</w:t>
      </w:r>
      <w:r w:rsidRPr="0089528D">
        <w:rPr>
          <w:rFonts w:eastAsia="Times New Roman" w:cs="Arial"/>
          <w:color w:val="000000"/>
          <w:vertAlign w:val="superscript"/>
          <w:lang w:eastAsia="bg-BG"/>
        </w:rPr>
        <w:t>+</w:t>
      </w:r>
      <w:r w:rsidRPr="0089528D">
        <w:rPr>
          <w:rFonts w:eastAsia="Times New Roman" w:cs="Arial"/>
          <w:color w:val="000000"/>
          <w:lang w:eastAsia="bg-BG"/>
        </w:rPr>
        <w:t>С</w:t>
      </w:r>
      <w:r w:rsidRPr="0089528D">
        <w:rPr>
          <w:rFonts w:eastAsia="Times New Roman" w:cs="Arial"/>
          <w:color w:val="000000"/>
          <w:lang w:val="en-US"/>
        </w:rPr>
        <w:t>I</w:t>
      </w:r>
      <w:r w:rsidRPr="0089528D">
        <w:rPr>
          <w:rFonts w:eastAsia="Times New Roman" w:cs="Arial"/>
          <w:color w:val="000000"/>
          <w:vertAlign w:val="superscript"/>
          <w:lang w:val="ru-RU"/>
        </w:rPr>
        <w:t>-</w:t>
      </w:r>
      <w:r w:rsidRPr="0089528D">
        <w:rPr>
          <w:rFonts w:eastAsia="Times New Roman" w:cs="Arial"/>
          <w:color w:val="000000"/>
          <w:lang w:eastAsia="bg-BG"/>
        </w:rPr>
        <w:t>симпортер, вероятно чрез конкуриране за мястото за свързване на С</w:t>
      </w:r>
      <w:r w:rsidRPr="0089528D">
        <w:rPr>
          <w:rFonts w:eastAsia="Times New Roman" w:cs="Arial"/>
          <w:color w:val="000000"/>
          <w:lang w:val="en-US"/>
        </w:rPr>
        <w:t>l</w:t>
      </w:r>
      <w:r w:rsidRPr="0089528D">
        <w:rPr>
          <w:rFonts w:eastAsia="Times New Roman" w:cs="Arial"/>
          <w:color w:val="000000"/>
          <w:vertAlign w:val="superscript"/>
          <w:lang w:val="ru-RU"/>
        </w:rPr>
        <w:t>-</w:t>
      </w:r>
      <w:r w:rsidRPr="0089528D">
        <w:rPr>
          <w:rFonts w:eastAsia="Times New Roman" w:cs="Arial"/>
          <w:color w:val="000000"/>
          <w:lang w:eastAsia="bg-BG"/>
        </w:rPr>
        <w:t>, и по този начин повлияват механизмите на електролитна реабсорбция: директно повишавайки екскрецията на натрий и хлор в приблизително еднаква степен и индиректно чрез диуретичното си действие, намалявайки плазмения обем с последващо покачване на плазмената ренинова активност, секреция на алдостерон и загуба на калий с урината, както и</w:t>
      </w:r>
      <w:r w:rsidRPr="0089528D">
        <w:rPr>
          <w:rFonts w:eastAsia="Times New Roman" w:cs="Arial"/>
          <w:color w:val="000000"/>
          <w:lang w:val="ru-RU"/>
        </w:rPr>
        <w:t xml:space="preserve"> </w:t>
      </w:r>
      <w:r w:rsidRPr="0089528D">
        <w:rPr>
          <w:rFonts w:eastAsia="Times New Roman" w:cs="Arial"/>
          <w:color w:val="000000"/>
          <w:lang w:eastAsia="bg-BG"/>
        </w:rPr>
        <w:t>намаляване на</w:t>
      </w:r>
      <w:r w:rsidRPr="0089528D">
        <w:rPr>
          <w:rFonts w:eastAsia="Times New Roman" w:cs="Arial"/>
          <w:color w:val="000000"/>
          <w:vertAlign w:val="subscript"/>
          <w:lang w:eastAsia="bg-BG"/>
        </w:rPr>
        <w:t xml:space="preserve"> </w:t>
      </w:r>
      <w:r w:rsidRPr="0089528D">
        <w:rPr>
          <w:rFonts w:eastAsia="Times New Roman" w:cs="Arial"/>
          <w:color w:val="000000"/>
          <w:lang w:eastAsia="bg-BG"/>
        </w:rPr>
        <w:t>нивата на серумния калий.</w:t>
      </w:r>
    </w:p>
    <w:p w14:paraId="53407B59" w14:textId="6BC8D940" w:rsidR="0089528D" w:rsidRPr="0089528D" w:rsidRDefault="0089528D" w:rsidP="0089528D">
      <w:pPr>
        <w:spacing w:line="240" w:lineRule="auto"/>
        <w:rPr>
          <w:rFonts w:eastAsia="Times New Roman" w:cs="Arial"/>
          <w:color w:val="000000"/>
          <w:lang w:eastAsia="bg-BG"/>
        </w:rPr>
      </w:pPr>
    </w:p>
    <w:p w14:paraId="4293D59E" w14:textId="77777777"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Немеланомен рак на кожата</w:t>
      </w:r>
    </w:p>
    <w:p w14:paraId="3C76D38F"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 xml:space="preserve">Въз основа на наличните данни от епидемиологични проучвания е наблюдавана зависима от кумулативната доза връзка между хидрохлоротиазид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хидрохлоротиазид (кумулативно ≥50 000 </w:t>
      </w:r>
      <w:r w:rsidRPr="0089528D">
        <w:rPr>
          <w:rFonts w:eastAsia="Times New Roman" w:cs="Arial"/>
          <w:color w:val="000000"/>
          <w:lang w:val="en-US"/>
        </w:rPr>
        <w:t>mg</w:t>
      </w:r>
      <w:r w:rsidRPr="0089528D">
        <w:rPr>
          <w:rFonts w:eastAsia="Times New Roman" w:cs="Arial"/>
          <w:color w:val="000000"/>
          <w:lang w:val="ru-RU"/>
        </w:rPr>
        <w:t xml:space="preserve">) </w:t>
      </w:r>
      <w:r w:rsidRPr="0089528D">
        <w:rPr>
          <w:rFonts w:eastAsia="Times New Roman" w:cs="Arial"/>
          <w:color w:val="000000"/>
          <w:lang w:eastAsia="bg-BG"/>
        </w:rPr>
        <w:t xml:space="preserve">е свързана с коригирано отношение на шансовете </w:t>
      </w:r>
      <w:r w:rsidRPr="0089528D">
        <w:rPr>
          <w:rFonts w:eastAsia="Times New Roman" w:cs="Arial"/>
          <w:color w:val="000000"/>
          <w:lang w:val="ru-RU"/>
        </w:rPr>
        <w:t>(</w:t>
      </w:r>
      <w:r w:rsidRPr="0089528D">
        <w:rPr>
          <w:rFonts w:eastAsia="Times New Roman" w:cs="Arial"/>
          <w:color w:val="000000"/>
          <w:lang w:val="en-US"/>
        </w:rPr>
        <w:t>OR</w:t>
      </w:r>
      <w:r w:rsidRPr="0089528D">
        <w:rPr>
          <w:rFonts w:eastAsia="Times New Roman" w:cs="Arial"/>
          <w:color w:val="000000"/>
          <w:lang w:val="ru-RU"/>
        </w:rPr>
        <w:t xml:space="preserve">) </w:t>
      </w:r>
      <w:r w:rsidRPr="0089528D">
        <w:rPr>
          <w:rFonts w:eastAsia="Times New Roman" w:cs="Arial"/>
          <w:color w:val="00000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хидрохлоротиазид: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89528D">
        <w:rPr>
          <w:rFonts w:eastAsia="Times New Roman" w:cs="Arial"/>
          <w:color w:val="000000"/>
          <w:lang w:val="en-US"/>
        </w:rPr>
        <w:t>OR</w:t>
      </w:r>
      <w:r w:rsidRPr="0089528D">
        <w:rPr>
          <w:rFonts w:eastAsia="Times New Roman" w:cs="Arial"/>
          <w:color w:val="000000"/>
          <w:lang w:val="ru-RU"/>
        </w:rPr>
        <w:t xml:space="preserve"> </w:t>
      </w:r>
      <w:r w:rsidRPr="0089528D">
        <w:rPr>
          <w:rFonts w:eastAsia="Times New Roman" w:cs="Arial"/>
          <w:color w:val="000000"/>
          <w:lang w:eastAsia="bg-BG"/>
        </w:rPr>
        <w:t xml:space="preserve">2,1 (95% ДИ: 1,7-2,6), нарастващ до </w:t>
      </w:r>
      <w:r w:rsidRPr="0089528D">
        <w:rPr>
          <w:rFonts w:eastAsia="Times New Roman" w:cs="Arial"/>
          <w:color w:val="000000"/>
          <w:lang w:val="en-US"/>
        </w:rPr>
        <w:t>OR</w:t>
      </w:r>
      <w:r w:rsidRPr="0089528D">
        <w:rPr>
          <w:rFonts w:eastAsia="Times New Roman" w:cs="Arial"/>
          <w:color w:val="000000"/>
          <w:lang w:val="ru-RU"/>
        </w:rPr>
        <w:t xml:space="preserve"> </w:t>
      </w:r>
      <w:r w:rsidRPr="0089528D">
        <w:rPr>
          <w:rFonts w:eastAsia="Times New Roman" w:cs="Arial"/>
          <w:color w:val="000000"/>
          <w:lang w:eastAsia="bg-BG"/>
        </w:rPr>
        <w:t xml:space="preserve">3,9 (3,0- 4,9) за висока употреба (~25 000 </w:t>
      </w:r>
      <w:r w:rsidRPr="0089528D">
        <w:rPr>
          <w:rFonts w:eastAsia="Times New Roman" w:cs="Arial"/>
          <w:color w:val="000000"/>
          <w:lang w:val="en-US"/>
        </w:rPr>
        <w:t>mg</w:t>
      </w:r>
      <w:r w:rsidRPr="0089528D">
        <w:rPr>
          <w:rFonts w:eastAsia="Times New Roman" w:cs="Arial"/>
          <w:color w:val="000000"/>
          <w:lang w:val="ru-RU"/>
        </w:rPr>
        <w:t xml:space="preserve">) </w:t>
      </w:r>
      <w:r w:rsidRPr="0089528D">
        <w:rPr>
          <w:rFonts w:eastAsia="Times New Roman" w:cs="Arial"/>
          <w:color w:val="000000"/>
          <w:lang w:eastAsia="bg-BG"/>
        </w:rPr>
        <w:t xml:space="preserve">и </w:t>
      </w:r>
      <w:r w:rsidRPr="0089528D">
        <w:rPr>
          <w:rFonts w:eastAsia="Times New Roman" w:cs="Arial"/>
          <w:color w:val="000000"/>
          <w:lang w:val="en-US"/>
        </w:rPr>
        <w:t>OR</w:t>
      </w:r>
      <w:r w:rsidRPr="0089528D">
        <w:rPr>
          <w:rFonts w:eastAsia="Times New Roman" w:cs="Arial"/>
          <w:color w:val="000000"/>
          <w:lang w:val="ru-RU"/>
        </w:rPr>
        <w:t xml:space="preserve"> </w:t>
      </w:r>
      <w:r w:rsidRPr="0089528D">
        <w:rPr>
          <w:rFonts w:eastAsia="Times New Roman" w:cs="Arial"/>
          <w:color w:val="000000"/>
          <w:lang w:eastAsia="bg-BG"/>
        </w:rPr>
        <w:t xml:space="preserve">7,7 (5,7-10,5) за най-високата кумулативна доза (~100 000 </w:t>
      </w:r>
      <w:r w:rsidRPr="0089528D">
        <w:rPr>
          <w:rFonts w:eastAsia="Times New Roman" w:cs="Arial"/>
          <w:color w:val="000000"/>
          <w:lang w:val="en-US"/>
        </w:rPr>
        <w:t>mg</w:t>
      </w:r>
      <w:r w:rsidRPr="0089528D">
        <w:rPr>
          <w:rFonts w:eastAsia="Times New Roman" w:cs="Arial"/>
          <w:color w:val="000000"/>
          <w:lang w:val="ru-RU"/>
        </w:rPr>
        <w:t xml:space="preserve">) </w:t>
      </w:r>
      <w:r w:rsidRPr="0089528D">
        <w:rPr>
          <w:rFonts w:eastAsia="Times New Roman" w:cs="Arial"/>
          <w:color w:val="000000"/>
          <w:lang w:eastAsia="bg-BG"/>
        </w:rPr>
        <w:t>(вж. също точка 4.4).</w:t>
      </w:r>
    </w:p>
    <w:p w14:paraId="4702CD5D" w14:textId="77777777" w:rsidR="0089528D" w:rsidRPr="0089528D" w:rsidRDefault="0089528D" w:rsidP="0089528D">
      <w:pPr>
        <w:spacing w:line="240" w:lineRule="auto"/>
        <w:rPr>
          <w:rFonts w:eastAsia="Times New Roman" w:cs="Arial"/>
          <w:color w:val="000000"/>
          <w:u w:val="single"/>
          <w:lang w:eastAsia="bg-BG"/>
        </w:rPr>
      </w:pPr>
    </w:p>
    <w:p w14:paraId="359EE187" w14:textId="50BEE923" w:rsidR="0089528D" w:rsidRPr="0089528D" w:rsidRDefault="0089528D" w:rsidP="0089528D">
      <w:pPr>
        <w:spacing w:line="240" w:lineRule="auto"/>
        <w:rPr>
          <w:rFonts w:eastAsia="Times New Roman" w:cs="Arial"/>
        </w:rPr>
      </w:pPr>
      <w:r w:rsidRPr="0089528D">
        <w:rPr>
          <w:rFonts w:eastAsia="Times New Roman" w:cs="Arial"/>
          <w:color w:val="000000"/>
          <w:u w:val="single"/>
          <w:lang w:eastAsia="bg-BG"/>
        </w:rPr>
        <w:t>Педиатрична популация</w:t>
      </w:r>
    </w:p>
    <w:p w14:paraId="2B3EC3F2"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Амвалкон-Ко във всички подгрупи на педиатричната популация при есенциална хипертония (вж. точка 4.2 за информация относно употреба в педиатрията).</w:t>
      </w:r>
    </w:p>
    <w:p w14:paraId="33E87E4C" w14:textId="77777777" w:rsidR="0089528D" w:rsidRPr="0089528D" w:rsidRDefault="0089528D" w:rsidP="0089528D">
      <w:pPr>
        <w:spacing w:line="240" w:lineRule="auto"/>
        <w:rPr>
          <w:rFonts w:eastAsia="Times New Roman" w:cs="Arial"/>
          <w:color w:val="000000"/>
          <w:u w:val="single"/>
          <w:lang w:eastAsia="bg-BG"/>
        </w:rPr>
      </w:pPr>
    </w:p>
    <w:p w14:paraId="21EFF4D5" w14:textId="518D46F8" w:rsidR="0089528D" w:rsidRPr="0089528D" w:rsidRDefault="0089528D" w:rsidP="0089528D">
      <w:pPr>
        <w:spacing w:line="240" w:lineRule="auto"/>
        <w:rPr>
          <w:rFonts w:eastAsia="Times New Roman" w:cs="Arial"/>
        </w:rPr>
      </w:pPr>
      <w:r w:rsidRPr="0089528D">
        <w:rPr>
          <w:rFonts w:eastAsia="Times New Roman" w:cs="Arial"/>
          <w:color w:val="000000"/>
          <w:u w:val="single"/>
          <w:lang w:eastAsia="bg-BG"/>
        </w:rPr>
        <w:t>Други: двойно блокиране на ренин ангиотензин-алдостероновата система (РААС)</w:t>
      </w:r>
    </w:p>
    <w:p w14:paraId="7326B47C" w14:textId="77777777" w:rsidR="0089528D" w:rsidRPr="0089528D" w:rsidRDefault="0089528D" w:rsidP="0089528D">
      <w:pPr>
        <w:spacing w:line="240" w:lineRule="auto"/>
        <w:rPr>
          <w:rFonts w:eastAsia="Times New Roman" w:cs="Arial"/>
          <w:color w:val="000000"/>
          <w:lang w:eastAsia="bg-BG"/>
        </w:rPr>
      </w:pPr>
    </w:p>
    <w:p w14:paraId="0D9041A9" w14:textId="7941FA27" w:rsidR="0089528D" w:rsidRPr="0089528D" w:rsidRDefault="0089528D" w:rsidP="0089528D">
      <w:pPr>
        <w:spacing w:line="240" w:lineRule="auto"/>
        <w:rPr>
          <w:rFonts w:eastAsia="Times New Roman" w:cs="Arial"/>
        </w:rPr>
      </w:pPr>
      <w:r w:rsidRPr="0089528D">
        <w:rPr>
          <w:rFonts w:eastAsia="Times New Roman" w:cs="Arial"/>
          <w:color w:val="000000"/>
          <w:lang w:eastAsia="bg-BG"/>
        </w:rPr>
        <w:t xml:space="preserve">Две големи рандомизирани контролирани проучвания - </w:t>
      </w:r>
      <w:r w:rsidRPr="0089528D">
        <w:rPr>
          <w:rFonts w:eastAsia="Times New Roman" w:cs="Arial"/>
          <w:color w:val="000000"/>
          <w:lang w:val="en-US"/>
        </w:rPr>
        <w:t>ONTARGET</w:t>
      </w:r>
      <w:r w:rsidRPr="0089528D">
        <w:rPr>
          <w:rFonts w:eastAsia="Times New Roman" w:cs="Arial"/>
          <w:color w:val="000000"/>
        </w:rPr>
        <w:t xml:space="preserve"> (</w:t>
      </w:r>
      <w:r w:rsidRPr="0089528D">
        <w:rPr>
          <w:rFonts w:eastAsia="Times New Roman" w:cs="Arial"/>
          <w:color w:val="000000"/>
          <w:lang w:val="en-US"/>
        </w:rPr>
        <w:t>ONgoing</w:t>
      </w:r>
      <w:r w:rsidRPr="0089528D">
        <w:rPr>
          <w:rFonts w:eastAsia="Times New Roman" w:cs="Arial"/>
          <w:color w:val="000000"/>
        </w:rPr>
        <w:t xml:space="preserve"> </w:t>
      </w:r>
      <w:r w:rsidRPr="0089528D">
        <w:rPr>
          <w:rFonts w:eastAsia="Times New Roman" w:cs="Arial"/>
          <w:color w:val="000000"/>
          <w:lang w:val="en-US"/>
        </w:rPr>
        <w:t>Tel</w:t>
      </w:r>
      <w:r w:rsidRPr="0089528D">
        <w:rPr>
          <w:rFonts w:eastAsia="Times New Roman" w:cs="Arial"/>
          <w:color w:val="000000"/>
        </w:rPr>
        <w:t xml:space="preserve"> </w:t>
      </w:r>
      <w:r w:rsidRPr="0089528D">
        <w:rPr>
          <w:rFonts w:eastAsia="Times New Roman" w:cs="Arial"/>
          <w:color w:val="000000"/>
          <w:lang w:val="en-US"/>
        </w:rPr>
        <w:t>misart</w:t>
      </w:r>
      <w:r w:rsidRPr="0089528D">
        <w:rPr>
          <w:rFonts w:eastAsia="Times New Roman" w:cs="Arial"/>
          <w:color w:val="000000"/>
        </w:rPr>
        <w:t xml:space="preserve"> </w:t>
      </w:r>
      <w:r w:rsidRPr="0089528D">
        <w:rPr>
          <w:rFonts w:eastAsia="Times New Roman" w:cs="Arial"/>
          <w:color w:val="000000"/>
          <w:lang w:val="en-US"/>
        </w:rPr>
        <w:t>an</w:t>
      </w:r>
      <w:r w:rsidRPr="0089528D">
        <w:rPr>
          <w:rFonts w:eastAsia="Times New Roman" w:cs="Arial"/>
          <w:color w:val="000000"/>
        </w:rPr>
        <w:t xml:space="preserve"> </w:t>
      </w:r>
      <w:r w:rsidRPr="0089528D">
        <w:rPr>
          <w:rFonts w:eastAsia="Times New Roman" w:cs="Arial"/>
          <w:color w:val="000000"/>
          <w:lang w:val="en-US"/>
        </w:rPr>
        <w:t>Alone</w:t>
      </w:r>
      <w:r w:rsidRPr="0089528D">
        <w:rPr>
          <w:rFonts w:eastAsia="Times New Roman" w:cs="Arial"/>
          <w:color w:val="000000"/>
        </w:rPr>
        <w:t xml:space="preserve"> </w:t>
      </w:r>
      <w:r w:rsidRPr="0089528D">
        <w:rPr>
          <w:rFonts w:eastAsia="Times New Roman" w:cs="Arial"/>
          <w:color w:val="000000"/>
          <w:lang w:val="en-US"/>
        </w:rPr>
        <w:t>and</w:t>
      </w:r>
      <w:r w:rsidRPr="0089528D">
        <w:rPr>
          <w:rFonts w:eastAsia="Times New Roman" w:cs="Arial"/>
          <w:color w:val="000000"/>
        </w:rPr>
        <w:t xml:space="preserve"> </w:t>
      </w:r>
      <w:r w:rsidRPr="0089528D">
        <w:rPr>
          <w:rFonts w:eastAsia="Times New Roman" w:cs="Arial"/>
          <w:color w:val="000000"/>
          <w:lang w:val="en-US"/>
        </w:rPr>
        <w:t>in</w:t>
      </w:r>
      <w:r w:rsidRPr="0089528D">
        <w:rPr>
          <w:rFonts w:eastAsia="Times New Roman" w:cs="Arial"/>
          <w:color w:val="000000"/>
        </w:rPr>
        <w:t xml:space="preserve"> </w:t>
      </w:r>
      <w:r w:rsidRPr="0089528D">
        <w:rPr>
          <w:rFonts w:eastAsia="Times New Roman" w:cs="Arial"/>
          <w:color w:val="000000"/>
          <w:lang w:val="en-US"/>
        </w:rPr>
        <w:t>combination</w:t>
      </w:r>
      <w:r w:rsidRPr="0089528D">
        <w:rPr>
          <w:rFonts w:eastAsia="Times New Roman" w:cs="Arial"/>
          <w:color w:val="000000"/>
        </w:rPr>
        <w:t xml:space="preserve"> </w:t>
      </w:r>
      <w:r w:rsidRPr="0089528D">
        <w:rPr>
          <w:rFonts w:eastAsia="Times New Roman" w:cs="Arial"/>
          <w:color w:val="000000"/>
          <w:lang w:val="en-US"/>
        </w:rPr>
        <w:t>with</w:t>
      </w:r>
      <w:r w:rsidRPr="0089528D">
        <w:rPr>
          <w:rFonts w:eastAsia="Times New Roman" w:cs="Arial"/>
          <w:color w:val="000000"/>
        </w:rPr>
        <w:t xml:space="preserve"> </w:t>
      </w:r>
      <w:r w:rsidRPr="0089528D">
        <w:rPr>
          <w:rFonts w:eastAsia="Times New Roman" w:cs="Arial"/>
          <w:color w:val="000000"/>
          <w:lang w:val="en-US"/>
        </w:rPr>
        <w:t>Ramipril</w:t>
      </w:r>
      <w:r w:rsidRPr="0089528D">
        <w:rPr>
          <w:rFonts w:eastAsia="Times New Roman" w:cs="Arial"/>
          <w:color w:val="000000"/>
        </w:rPr>
        <w:t xml:space="preserve"> </w:t>
      </w:r>
      <w:r w:rsidRPr="0089528D">
        <w:rPr>
          <w:rFonts w:eastAsia="Times New Roman" w:cs="Arial"/>
          <w:color w:val="000000"/>
          <w:lang w:val="en-US"/>
        </w:rPr>
        <w:t>Global</w:t>
      </w:r>
      <w:r w:rsidRPr="0089528D">
        <w:rPr>
          <w:rFonts w:eastAsia="Times New Roman" w:cs="Arial"/>
          <w:color w:val="000000"/>
        </w:rPr>
        <w:t xml:space="preserve"> </w:t>
      </w:r>
      <w:r w:rsidRPr="0089528D">
        <w:rPr>
          <w:rFonts w:eastAsia="Times New Roman" w:cs="Arial"/>
          <w:color w:val="000000"/>
          <w:lang w:val="en-US"/>
        </w:rPr>
        <w:t>Endpoint</w:t>
      </w:r>
      <w:r w:rsidRPr="0089528D">
        <w:rPr>
          <w:rFonts w:eastAsia="Times New Roman" w:cs="Arial"/>
          <w:color w:val="000000"/>
        </w:rPr>
        <w:t xml:space="preserve"> </w:t>
      </w:r>
      <w:r w:rsidRPr="0089528D">
        <w:rPr>
          <w:rFonts w:eastAsia="Times New Roman" w:cs="Arial"/>
          <w:color w:val="000000"/>
          <w:lang w:val="en-US"/>
        </w:rPr>
        <w:t>Trial</w:t>
      </w:r>
      <w:r w:rsidRPr="0089528D">
        <w:rPr>
          <w:rFonts w:eastAsia="Times New Roman" w:cs="Arial"/>
          <w:color w:val="000000"/>
        </w:rPr>
        <w:t xml:space="preserve"> - </w:t>
      </w:r>
      <w:r w:rsidRPr="0089528D">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89528D">
        <w:rPr>
          <w:rFonts w:eastAsia="Times New Roman" w:cs="Arial"/>
          <w:color w:val="000000"/>
          <w:lang w:val="en-US"/>
        </w:rPr>
        <w:t>VA</w:t>
      </w:r>
      <w:r w:rsidRPr="0089528D">
        <w:rPr>
          <w:rFonts w:eastAsia="Times New Roman" w:cs="Arial"/>
          <w:color w:val="000000"/>
        </w:rPr>
        <w:t xml:space="preserve"> </w:t>
      </w:r>
      <w:r w:rsidRPr="0089528D">
        <w:rPr>
          <w:rFonts w:eastAsia="Times New Roman" w:cs="Arial"/>
          <w:color w:val="000000"/>
          <w:lang w:val="en-US"/>
        </w:rPr>
        <w:t>NEPHRON</w:t>
      </w:r>
      <w:r w:rsidRPr="0089528D">
        <w:rPr>
          <w:rFonts w:eastAsia="Times New Roman" w:cs="Arial"/>
          <w:color w:val="000000"/>
        </w:rPr>
        <w:t>-</w:t>
      </w:r>
      <w:r w:rsidRPr="0089528D">
        <w:rPr>
          <w:rFonts w:eastAsia="Times New Roman" w:cs="Arial"/>
          <w:color w:val="000000"/>
          <w:lang w:val="en-US"/>
        </w:rPr>
        <w:t>D</w:t>
      </w:r>
      <w:r w:rsidRPr="0089528D">
        <w:rPr>
          <w:rFonts w:eastAsia="Times New Roman" w:cs="Arial"/>
          <w:color w:val="000000"/>
        </w:rPr>
        <w:t xml:space="preserve"> </w:t>
      </w:r>
      <w:r w:rsidRPr="0089528D">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АРБ.</w:t>
      </w:r>
    </w:p>
    <w:p w14:paraId="6A010B84" w14:textId="77777777" w:rsidR="0089528D" w:rsidRPr="0089528D" w:rsidRDefault="0089528D" w:rsidP="0089528D">
      <w:pPr>
        <w:spacing w:line="240" w:lineRule="auto"/>
        <w:rPr>
          <w:rFonts w:eastAsia="Times New Roman" w:cs="Arial"/>
          <w:color w:val="000000"/>
          <w:lang w:val="en-US"/>
        </w:rPr>
      </w:pPr>
    </w:p>
    <w:p w14:paraId="72339F4C" w14:textId="2EE6DEE0" w:rsidR="0089528D" w:rsidRPr="0089528D" w:rsidRDefault="0089528D" w:rsidP="0089528D">
      <w:pPr>
        <w:spacing w:line="240" w:lineRule="auto"/>
        <w:rPr>
          <w:rFonts w:eastAsia="Times New Roman" w:cs="Arial"/>
        </w:rPr>
      </w:pPr>
      <w:r w:rsidRPr="0089528D">
        <w:rPr>
          <w:rFonts w:eastAsia="Times New Roman" w:cs="Arial"/>
          <w:color w:val="000000"/>
          <w:lang w:val="en-US"/>
        </w:rPr>
        <w:t>ONTARGET</w:t>
      </w:r>
      <w:r w:rsidRPr="0089528D">
        <w:rPr>
          <w:rFonts w:eastAsia="Times New Roman" w:cs="Arial"/>
          <w:color w:val="000000"/>
          <w:lang w:val="ru-RU"/>
        </w:rPr>
        <w:t xml:space="preserve"> </w:t>
      </w:r>
      <w:r w:rsidRPr="0089528D">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w:t>
      </w:r>
      <w:r w:rsidRPr="0089528D">
        <w:rPr>
          <w:rFonts w:eastAsia="Times New Roman" w:cs="Arial"/>
          <w:color w:val="000000"/>
          <w:lang w:eastAsia="bg-BG"/>
        </w:rPr>
        <w:lastRenderedPageBreak/>
        <w:t xml:space="preserve">ефекторни органи. </w:t>
      </w:r>
      <w:r w:rsidRPr="0089528D">
        <w:rPr>
          <w:rFonts w:eastAsia="Times New Roman" w:cs="Arial"/>
          <w:color w:val="000000"/>
          <w:lang w:val="en-US"/>
        </w:rPr>
        <w:t>VA</w:t>
      </w:r>
      <w:r w:rsidRPr="0089528D">
        <w:rPr>
          <w:rFonts w:eastAsia="Times New Roman" w:cs="Arial"/>
          <w:color w:val="000000"/>
          <w:lang w:val="ru-RU"/>
        </w:rPr>
        <w:t xml:space="preserve"> </w:t>
      </w:r>
      <w:r w:rsidRPr="0089528D">
        <w:rPr>
          <w:rFonts w:eastAsia="Times New Roman" w:cs="Arial"/>
          <w:color w:val="000000"/>
          <w:lang w:val="en-US"/>
        </w:rPr>
        <w:t>NEPHRON</w:t>
      </w:r>
      <w:r w:rsidRPr="0089528D">
        <w:rPr>
          <w:rFonts w:eastAsia="Times New Roman" w:cs="Arial"/>
          <w:color w:val="000000"/>
          <w:lang w:val="ru-RU"/>
        </w:rPr>
        <w:t>-</w:t>
      </w:r>
      <w:r w:rsidRPr="0089528D">
        <w:rPr>
          <w:rFonts w:eastAsia="Times New Roman" w:cs="Arial"/>
          <w:color w:val="000000"/>
          <w:lang w:val="en-US"/>
        </w:rPr>
        <w:t>D</w:t>
      </w:r>
      <w:r w:rsidRPr="0089528D">
        <w:rPr>
          <w:rFonts w:eastAsia="Times New Roman" w:cs="Arial"/>
          <w:color w:val="000000"/>
          <w:lang w:val="ru-RU"/>
        </w:rPr>
        <w:t xml:space="preserve"> </w:t>
      </w:r>
      <w:r w:rsidRPr="0089528D">
        <w:rPr>
          <w:rFonts w:eastAsia="Times New Roman" w:cs="Arial"/>
          <w:color w:val="000000"/>
          <w:lang w:eastAsia="bg-BG"/>
        </w:rPr>
        <w:t>е проучване при пациенти със захарен диабет тип 2 и диабетна нефропатия.</w:t>
      </w:r>
    </w:p>
    <w:p w14:paraId="08823C5F" w14:textId="77777777" w:rsidR="0089528D" w:rsidRPr="0089528D" w:rsidRDefault="0089528D" w:rsidP="0089528D">
      <w:pPr>
        <w:spacing w:line="240" w:lineRule="auto"/>
        <w:rPr>
          <w:rFonts w:eastAsia="Times New Roman" w:cs="Arial"/>
          <w:color w:val="000000"/>
          <w:lang w:eastAsia="bg-BG"/>
        </w:rPr>
      </w:pPr>
    </w:p>
    <w:p w14:paraId="41731B93" w14:textId="4523C67B" w:rsidR="0089528D" w:rsidRPr="0089528D" w:rsidRDefault="0089528D" w:rsidP="0089528D">
      <w:pPr>
        <w:spacing w:line="240" w:lineRule="auto"/>
        <w:rPr>
          <w:rFonts w:eastAsia="Times New Roman" w:cs="Arial"/>
        </w:rPr>
      </w:pPr>
      <w:r w:rsidRPr="0089528D">
        <w:rPr>
          <w:rFonts w:eastAsia="Times New Roman" w:cs="Arial"/>
          <w:color w:val="000000"/>
          <w:lang w:eastAsia="bg-BG"/>
        </w:rPr>
        <w:t>Тези проучвания не показват значим благоприятен ефект върху бъбречните и/или сърдечно</w:t>
      </w:r>
      <w:r w:rsidRPr="0089528D">
        <w:rPr>
          <w:rFonts w:eastAsia="Times New Roman" w:cs="Arial"/>
          <w:color w:val="00000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АРБ.</w:t>
      </w:r>
    </w:p>
    <w:p w14:paraId="0BC08D8F" w14:textId="77777777" w:rsidR="0089528D" w:rsidRPr="0089528D" w:rsidRDefault="0089528D" w:rsidP="0089528D">
      <w:pPr>
        <w:spacing w:line="240" w:lineRule="auto"/>
        <w:rPr>
          <w:rFonts w:eastAsia="Times New Roman" w:cs="Arial"/>
          <w:color w:val="000000"/>
          <w:lang w:eastAsia="bg-BG"/>
        </w:rPr>
      </w:pPr>
    </w:p>
    <w:p w14:paraId="77F59EB4" w14:textId="0752BA45" w:rsidR="0089528D" w:rsidRPr="0089528D" w:rsidRDefault="0089528D" w:rsidP="0089528D">
      <w:pPr>
        <w:spacing w:line="240" w:lineRule="auto"/>
        <w:rPr>
          <w:rFonts w:eastAsia="Times New Roman" w:cs="Arial"/>
        </w:rPr>
      </w:pPr>
      <w:r w:rsidRPr="0089528D">
        <w:rPr>
          <w:rFonts w:eastAsia="Times New Roman" w:cs="Arial"/>
          <w:color w:val="000000"/>
          <w:lang w:eastAsia="bg-BG"/>
        </w:rPr>
        <w:t>АСЕ инхибитори и АРБ следователно не трябва да се използват едновременно при пациенти с диабетна нефропатия (вж. точка 4.4).</w:t>
      </w:r>
    </w:p>
    <w:p w14:paraId="1F545AE1" w14:textId="77777777" w:rsidR="0089528D" w:rsidRPr="0089528D" w:rsidRDefault="0089528D" w:rsidP="0089528D">
      <w:pPr>
        <w:spacing w:line="240" w:lineRule="auto"/>
        <w:rPr>
          <w:rFonts w:eastAsia="Times New Roman" w:cs="Arial"/>
          <w:color w:val="000000"/>
          <w:lang w:val="en-US"/>
        </w:rPr>
      </w:pPr>
    </w:p>
    <w:p w14:paraId="134356E0" w14:textId="7BEE92BC" w:rsidR="0089528D" w:rsidRPr="0089528D" w:rsidRDefault="0089528D" w:rsidP="0089528D">
      <w:pPr>
        <w:rPr>
          <w:rFonts w:eastAsia="Times New Roman" w:cs="Arial"/>
        </w:rPr>
      </w:pPr>
      <w:r w:rsidRPr="0089528D">
        <w:rPr>
          <w:rFonts w:eastAsia="Times New Roman" w:cs="Arial"/>
          <w:color w:val="000000"/>
          <w:lang w:val="en-US"/>
        </w:rPr>
        <w:t>ALTITUDE</w:t>
      </w:r>
      <w:r w:rsidRPr="0089528D">
        <w:rPr>
          <w:rFonts w:eastAsia="Times New Roman" w:cs="Arial"/>
          <w:color w:val="000000"/>
          <w:lang w:val="ru-RU"/>
        </w:rPr>
        <w:t xml:space="preserve"> </w:t>
      </w:r>
      <w:r w:rsidRPr="0089528D">
        <w:rPr>
          <w:rFonts w:eastAsia="Times New Roman" w:cs="Arial"/>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АРБ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033F4B0D" w14:textId="77777777" w:rsidR="0089528D" w:rsidRPr="00001B5A" w:rsidRDefault="0089528D" w:rsidP="0089528D"/>
    <w:p w14:paraId="78DD93AA" w14:textId="327217C9" w:rsidR="00B6672E" w:rsidRDefault="002C50EE" w:rsidP="00936AD0">
      <w:pPr>
        <w:pStyle w:val="Heading2"/>
      </w:pPr>
      <w:r>
        <w:t>5.2. Фармакокинетични свойства</w:t>
      </w:r>
    </w:p>
    <w:p w14:paraId="5E073AFB" w14:textId="566E9B87" w:rsidR="0089528D" w:rsidRDefault="0089528D" w:rsidP="0089528D"/>
    <w:p w14:paraId="5BB89514" w14:textId="77777777" w:rsidR="0089528D" w:rsidRPr="0089528D" w:rsidRDefault="0089528D" w:rsidP="0089528D">
      <w:pPr>
        <w:spacing w:line="240" w:lineRule="auto"/>
        <w:rPr>
          <w:rFonts w:eastAsia="Times New Roman" w:cs="Arial"/>
        </w:rPr>
      </w:pPr>
      <w:r w:rsidRPr="0089528D">
        <w:rPr>
          <w:rFonts w:eastAsia="Times New Roman" w:cs="Arial"/>
          <w:color w:val="000000"/>
          <w:u w:val="single"/>
          <w:lang w:eastAsia="bg-BG"/>
        </w:rPr>
        <w:t>Линейност</w:t>
      </w:r>
    </w:p>
    <w:p w14:paraId="4D8D797F" w14:textId="77777777" w:rsidR="0089528D" w:rsidRPr="0089528D" w:rsidRDefault="0089528D" w:rsidP="0089528D">
      <w:pPr>
        <w:spacing w:line="240" w:lineRule="auto"/>
        <w:rPr>
          <w:rFonts w:eastAsia="Times New Roman" w:cs="Arial"/>
          <w:color w:val="000000"/>
          <w:lang w:eastAsia="bg-BG"/>
        </w:rPr>
      </w:pPr>
    </w:p>
    <w:p w14:paraId="533C1886" w14:textId="5A92D1F5" w:rsidR="0089528D" w:rsidRPr="0089528D" w:rsidRDefault="0089528D" w:rsidP="0089528D">
      <w:pPr>
        <w:spacing w:line="240" w:lineRule="auto"/>
        <w:rPr>
          <w:rFonts w:eastAsia="Times New Roman" w:cs="Arial"/>
        </w:rPr>
      </w:pPr>
      <w:r w:rsidRPr="0089528D">
        <w:rPr>
          <w:rFonts w:eastAsia="Times New Roman" w:cs="Arial"/>
          <w:color w:val="000000"/>
          <w:lang w:eastAsia="bg-BG"/>
        </w:rPr>
        <w:t>Амлодипин, валсартан и хидрохлоротиазид имат линейна фармакокинетика.</w:t>
      </w:r>
    </w:p>
    <w:p w14:paraId="40215A52" w14:textId="77777777" w:rsidR="0089528D" w:rsidRPr="0089528D" w:rsidRDefault="0089528D" w:rsidP="0089528D">
      <w:pPr>
        <w:spacing w:line="240" w:lineRule="auto"/>
        <w:rPr>
          <w:rFonts w:eastAsia="Times New Roman" w:cs="Arial"/>
          <w:color w:val="000000"/>
          <w:u w:val="single"/>
          <w:lang w:eastAsia="bg-BG"/>
        </w:rPr>
      </w:pPr>
    </w:p>
    <w:p w14:paraId="4385BAF9" w14:textId="3A789CBA" w:rsidR="0089528D" w:rsidRPr="0089528D" w:rsidRDefault="0089528D" w:rsidP="0089528D">
      <w:pPr>
        <w:spacing w:line="240" w:lineRule="auto"/>
        <w:rPr>
          <w:rFonts w:eastAsia="Times New Roman" w:cs="Arial"/>
        </w:rPr>
      </w:pPr>
      <w:r w:rsidRPr="0089528D">
        <w:rPr>
          <w:rFonts w:eastAsia="Times New Roman" w:cs="Arial"/>
          <w:color w:val="000000"/>
          <w:u w:val="single"/>
          <w:lang w:eastAsia="bg-BG"/>
        </w:rPr>
        <w:t>Амлодипин/валсартан/хидрохлоротиазид</w:t>
      </w:r>
    </w:p>
    <w:p w14:paraId="536B2940" w14:textId="77777777" w:rsidR="0089528D" w:rsidRPr="0089528D" w:rsidRDefault="0089528D" w:rsidP="0089528D">
      <w:pPr>
        <w:spacing w:line="240" w:lineRule="auto"/>
        <w:rPr>
          <w:rFonts w:eastAsia="Times New Roman" w:cs="Arial"/>
          <w:color w:val="000000"/>
          <w:lang w:eastAsia="bg-BG"/>
        </w:rPr>
      </w:pPr>
    </w:p>
    <w:p w14:paraId="7C62CAAE" w14:textId="0B68ED7A" w:rsidR="0089528D" w:rsidRPr="0089528D" w:rsidRDefault="0089528D" w:rsidP="0089528D">
      <w:pPr>
        <w:spacing w:line="240" w:lineRule="auto"/>
        <w:rPr>
          <w:rFonts w:eastAsia="Times New Roman" w:cs="Arial"/>
          <w:color w:val="000000"/>
          <w:lang w:eastAsia="bg-BG"/>
        </w:rPr>
      </w:pPr>
      <w:r w:rsidRPr="0089528D">
        <w:rPr>
          <w:rFonts w:eastAsia="Times New Roman" w:cs="Arial"/>
          <w:color w:val="000000"/>
          <w:lang w:eastAsia="bg-BG"/>
        </w:rPr>
        <w:t>След перорално приложение на амлодипин/валсартан/хидрохлоротиазид при здрави възрастни пикови плазмени концентрации на амлодипин, валсартан и хидрохлоротиазид се достигат съответно за 6-8 часа, 3 часа и 2 часа.</w:t>
      </w:r>
    </w:p>
    <w:p w14:paraId="75066873"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Скоростта и степента на абсорбцията на амлодипин, валсартан и хидрохлоротиазид при амлодипин/валсартан/хидрохлоротиазид са същите, както при прилагането им самостоятелно.</w:t>
      </w:r>
    </w:p>
    <w:p w14:paraId="7C8D6932" w14:textId="77777777" w:rsidR="0089528D" w:rsidRPr="0089528D" w:rsidRDefault="0089528D" w:rsidP="0089528D">
      <w:pPr>
        <w:spacing w:line="240" w:lineRule="auto"/>
        <w:rPr>
          <w:rFonts w:eastAsia="Times New Roman" w:cs="Arial"/>
          <w:color w:val="000000"/>
          <w:u w:val="single"/>
          <w:lang w:eastAsia="bg-BG"/>
        </w:rPr>
      </w:pPr>
    </w:p>
    <w:p w14:paraId="11E1EBB5" w14:textId="511A6479" w:rsidR="0089528D" w:rsidRPr="0089528D" w:rsidRDefault="0089528D" w:rsidP="0089528D">
      <w:pPr>
        <w:pStyle w:val="Heading3"/>
        <w:rPr>
          <w:rFonts w:eastAsia="Times New Roman"/>
          <w:u w:val="single"/>
        </w:rPr>
      </w:pPr>
      <w:r w:rsidRPr="0089528D">
        <w:rPr>
          <w:rFonts w:eastAsia="Times New Roman"/>
          <w:u w:val="single"/>
          <w:lang w:eastAsia="bg-BG"/>
        </w:rPr>
        <w:t>Амлодипин</w:t>
      </w:r>
    </w:p>
    <w:p w14:paraId="0124090F" w14:textId="77777777" w:rsidR="0089528D" w:rsidRPr="0089528D" w:rsidRDefault="0089528D" w:rsidP="0089528D">
      <w:pPr>
        <w:spacing w:line="240" w:lineRule="auto"/>
        <w:rPr>
          <w:rFonts w:eastAsia="Times New Roman" w:cs="Arial"/>
          <w:i/>
          <w:iCs/>
          <w:color w:val="000000"/>
          <w:u w:val="single"/>
          <w:lang w:eastAsia="bg-BG"/>
        </w:rPr>
      </w:pPr>
    </w:p>
    <w:p w14:paraId="231C2FD6" w14:textId="58098AF0"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Абсорбиия</w:t>
      </w:r>
    </w:p>
    <w:p w14:paraId="0B63D73F"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След перорално приложение на терапевтична доза амлодипин, пикова плазмена концентрация се достига за 6-12 часа. Абсолютната бионаличност е между 64% и 80%. Бионаличностга на амлодипин не се повлиява от приема на храна.</w:t>
      </w:r>
    </w:p>
    <w:p w14:paraId="5F912439" w14:textId="77777777" w:rsidR="0089528D" w:rsidRPr="0089528D" w:rsidRDefault="0089528D" w:rsidP="0089528D">
      <w:pPr>
        <w:spacing w:line="240" w:lineRule="auto"/>
        <w:rPr>
          <w:rFonts w:eastAsia="Times New Roman" w:cs="Arial"/>
          <w:i/>
          <w:iCs/>
          <w:color w:val="000000"/>
          <w:u w:val="single"/>
          <w:lang w:eastAsia="bg-BG"/>
        </w:rPr>
      </w:pPr>
    </w:p>
    <w:p w14:paraId="10454FB3" w14:textId="5E7C3F31"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Разпределение</w:t>
      </w:r>
    </w:p>
    <w:p w14:paraId="4E0F4843"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Обемът на разпределение е приблизително 21</w:t>
      </w:r>
      <w:r w:rsidRPr="0089528D">
        <w:rPr>
          <w:rFonts w:eastAsia="Times New Roman" w:cs="Arial"/>
          <w:color w:val="000000"/>
          <w:lang w:val="ru-RU"/>
        </w:rPr>
        <w:t>1/</w:t>
      </w:r>
      <w:r w:rsidRPr="0089528D">
        <w:rPr>
          <w:rFonts w:eastAsia="Times New Roman" w:cs="Arial"/>
          <w:color w:val="000000"/>
          <w:lang w:val="en-US"/>
        </w:rPr>
        <w:t>kg</w:t>
      </w:r>
      <w:r w:rsidRPr="0089528D">
        <w:rPr>
          <w:rFonts w:eastAsia="Times New Roman" w:cs="Arial"/>
          <w:color w:val="000000"/>
          <w:lang w:val="ru-RU"/>
        </w:rPr>
        <w:t xml:space="preserve">. </w:t>
      </w:r>
      <w:r w:rsidRPr="0089528D">
        <w:rPr>
          <w:rFonts w:eastAsia="Times New Roman" w:cs="Arial"/>
          <w:i/>
          <w:iCs/>
          <w:color w:val="000000"/>
          <w:lang w:val="en-US"/>
        </w:rPr>
        <w:t>In</w:t>
      </w:r>
      <w:r w:rsidRPr="0089528D">
        <w:rPr>
          <w:rFonts w:eastAsia="Times New Roman" w:cs="Arial"/>
          <w:i/>
          <w:iCs/>
          <w:color w:val="000000"/>
          <w:lang w:val="ru-RU"/>
        </w:rPr>
        <w:t xml:space="preserve"> </w:t>
      </w:r>
      <w:r w:rsidRPr="0089528D">
        <w:rPr>
          <w:rFonts w:eastAsia="Times New Roman" w:cs="Arial"/>
          <w:i/>
          <w:iCs/>
          <w:color w:val="000000"/>
          <w:lang w:val="en-US"/>
        </w:rPr>
        <w:t>vitro</w:t>
      </w:r>
      <w:r w:rsidRPr="0089528D">
        <w:rPr>
          <w:rFonts w:eastAsia="Times New Roman" w:cs="Arial"/>
          <w:color w:val="000000"/>
          <w:lang w:val="ru-RU"/>
        </w:rPr>
        <w:t xml:space="preserve"> </w:t>
      </w:r>
      <w:r w:rsidRPr="0089528D">
        <w:rPr>
          <w:rFonts w:eastAsia="Times New Roman" w:cs="Arial"/>
          <w:color w:val="000000"/>
          <w:lang w:eastAsia="bg-BG"/>
        </w:rPr>
        <w:t>проучвания с амлодипин показват, че приблизително 97</w:t>
      </w:r>
      <w:proofErr w:type="gramStart"/>
      <w:r w:rsidRPr="0089528D">
        <w:rPr>
          <w:rFonts w:eastAsia="Times New Roman" w:cs="Arial"/>
          <w:color w:val="000000"/>
          <w:lang w:eastAsia="bg-BG"/>
        </w:rPr>
        <w:t>,5</w:t>
      </w:r>
      <w:proofErr w:type="gramEnd"/>
      <w:r w:rsidRPr="0089528D">
        <w:rPr>
          <w:rFonts w:eastAsia="Times New Roman" w:cs="Arial"/>
          <w:color w:val="000000"/>
          <w:lang w:eastAsia="bg-BG"/>
        </w:rPr>
        <w:t>% от циркулиращото лекарство се свързва с плазмените протеини.</w:t>
      </w:r>
    </w:p>
    <w:p w14:paraId="3044AB1D" w14:textId="77777777" w:rsidR="0089528D" w:rsidRPr="0089528D" w:rsidRDefault="0089528D" w:rsidP="0089528D">
      <w:pPr>
        <w:spacing w:line="240" w:lineRule="auto"/>
        <w:rPr>
          <w:rFonts w:eastAsia="Times New Roman" w:cs="Arial"/>
          <w:i/>
          <w:iCs/>
          <w:color w:val="000000"/>
          <w:u w:val="single"/>
          <w:lang w:eastAsia="bg-BG"/>
        </w:rPr>
      </w:pPr>
    </w:p>
    <w:p w14:paraId="3B54220F" w14:textId="5E2799D0"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Биотрансформация</w:t>
      </w:r>
    </w:p>
    <w:p w14:paraId="25AB6C9F"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Амлодипин се метаболизира основно (приблизително 90%) в черния дроб до неактивни метаболити.</w:t>
      </w:r>
    </w:p>
    <w:p w14:paraId="1858D280" w14:textId="77777777" w:rsidR="0089528D" w:rsidRPr="0089528D" w:rsidRDefault="0089528D" w:rsidP="0089528D">
      <w:pPr>
        <w:spacing w:line="240" w:lineRule="auto"/>
        <w:rPr>
          <w:rFonts w:eastAsia="Times New Roman" w:cs="Arial"/>
          <w:i/>
          <w:iCs/>
          <w:color w:val="000000"/>
          <w:u w:val="single"/>
          <w:lang w:eastAsia="bg-BG"/>
        </w:rPr>
      </w:pPr>
    </w:p>
    <w:p w14:paraId="3C72DB11" w14:textId="10F16914"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Елиминиране</w:t>
      </w:r>
    </w:p>
    <w:p w14:paraId="1D4AE3B5" w14:textId="568394D4" w:rsidR="0089528D" w:rsidRPr="0089528D" w:rsidRDefault="0089528D" w:rsidP="0089528D">
      <w:pPr>
        <w:spacing w:line="240" w:lineRule="auto"/>
        <w:rPr>
          <w:rFonts w:eastAsia="Times New Roman" w:cs="Arial"/>
        </w:rPr>
      </w:pPr>
      <w:r w:rsidRPr="0089528D">
        <w:rPr>
          <w:rFonts w:eastAsia="Times New Roman" w:cs="Arial"/>
          <w:color w:val="000000"/>
          <w:lang w:eastAsia="bg-BG"/>
        </w:rPr>
        <w:t>Елиминирането на амлодипин от плазмата е бифазно с терминален полуживот на елиминиране приблизително 30 до 50 часа. Стационарни плазмени нива се достигат след продължителен прием за 7-8 дни. 10% от оригиналния амлодипин и 60% от неговите метаболити се екскретират с урината.</w:t>
      </w:r>
    </w:p>
    <w:p w14:paraId="105E42B6" w14:textId="77777777" w:rsidR="0089528D" w:rsidRPr="0089528D" w:rsidRDefault="0089528D" w:rsidP="0089528D">
      <w:pPr>
        <w:spacing w:line="240" w:lineRule="auto"/>
        <w:rPr>
          <w:rFonts w:eastAsia="Times New Roman" w:cs="Arial"/>
          <w:color w:val="000000"/>
          <w:u w:val="single"/>
          <w:lang w:eastAsia="bg-BG"/>
        </w:rPr>
      </w:pPr>
    </w:p>
    <w:p w14:paraId="5D0E69FF" w14:textId="22902EC0" w:rsidR="0089528D" w:rsidRPr="0089528D" w:rsidRDefault="0089528D" w:rsidP="0089528D">
      <w:pPr>
        <w:pStyle w:val="Heading3"/>
        <w:rPr>
          <w:rFonts w:eastAsia="Times New Roman"/>
          <w:u w:val="single"/>
        </w:rPr>
      </w:pPr>
      <w:r w:rsidRPr="0089528D">
        <w:rPr>
          <w:rFonts w:eastAsia="Times New Roman"/>
          <w:u w:val="single"/>
          <w:lang w:eastAsia="bg-BG"/>
        </w:rPr>
        <w:t>Валсартан</w:t>
      </w:r>
    </w:p>
    <w:p w14:paraId="166EFEFD" w14:textId="77777777" w:rsidR="0089528D" w:rsidRPr="0089528D" w:rsidRDefault="0089528D" w:rsidP="0089528D">
      <w:pPr>
        <w:spacing w:line="240" w:lineRule="auto"/>
        <w:rPr>
          <w:rFonts w:eastAsia="Times New Roman" w:cs="Arial"/>
          <w:i/>
          <w:iCs/>
          <w:color w:val="000000"/>
          <w:u w:val="single"/>
          <w:lang w:eastAsia="bg-BG"/>
        </w:rPr>
      </w:pPr>
    </w:p>
    <w:p w14:paraId="0D055446" w14:textId="0B31F41F"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Абсорбиия</w:t>
      </w:r>
    </w:p>
    <w:p w14:paraId="6675EC8B" w14:textId="77777777" w:rsidR="0089528D" w:rsidRPr="0089528D" w:rsidRDefault="0089528D" w:rsidP="0089528D">
      <w:pPr>
        <w:rPr>
          <w:rFonts w:eastAsia="Times New Roman" w:cs="Arial"/>
        </w:rPr>
      </w:pPr>
      <w:r w:rsidRPr="0089528D">
        <w:rPr>
          <w:rFonts w:eastAsia="Times New Roman" w:cs="Arial"/>
          <w:color w:val="000000"/>
          <w:lang w:eastAsia="bg-BG"/>
        </w:rPr>
        <w:t xml:space="preserve">След перорално приложение на валсартан пиковите плазмени концетрации се достигат за 2-4 часа. Средната абсолютна бионаличност е 23%. Храната намалява експозицията (определена чрез </w:t>
      </w:r>
      <w:r w:rsidRPr="0089528D">
        <w:rPr>
          <w:rFonts w:eastAsia="Times New Roman" w:cs="Arial"/>
          <w:color w:val="000000"/>
          <w:lang w:val="en-US"/>
        </w:rPr>
        <w:t>AUC</w:t>
      </w:r>
      <w:r w:rsidRPr="0089528D">
        <w:rPr>
          <w:rFonts w:eastAsia="Times New Roman" w:cs="Arial"/>
          <w:color w:val="000000"/>
          <w:lang w:val="ru-RU"/>
        </w:rPr>
        <w:t xml:space="preserve">) </w:t>
      </w:r>
      <w:r w:rsidRPr="0089528D">
        <w:rPr>
          <w:rFonts w:eastAsia="Times New Roman" w:cs="Arial"/>
          <w:color w:val="000000"/>
          <w:lang w:eastAsia="bg-BG"/>
        </w:rPr>
        <w:t>на валсартан с около 40% и пиковата плазмена концентрация (С</w:t>
      </w:r>
      <w:r w:rsidRPr="0089528D">
        <w:rPr>
          <w:rFonts w:eastAsia="Times New Roman" w:cs="Arial"/>
          <w:color w:val="000000"/>
          <w:vertAlign w:val="subscript"/>
          <w:lang w:val="en-US"/>
        </w:rPr>
        <w:t>max</w:t>
      </w:r>
      <w:r w:rsidRPr="0089528D">
        <w:rPr>
          <w:rFonts w:eastAsia="Times New Roman" w:cs="Arial"/>
          <w:color w:val="000000"/>
          <w:lang w:eastAsia="bg-BG"/>
        </w:rPr>
        <w:t>) с около 50%, въпреки това около 8 часа след приема плазмените концентрации на валсартан са подобни в групите приемали лекарството след нахранване и на гладно. Тази редукция на</w:t>
      </w:r>
      <w:r w:rsidRPr="0089528D">
        <w:rPr>
          <w:rFonts w:eastAsia="Times New Roman" w:cs="Arial"/>
          <w:color w:val="000000"/>
          <w:lang w:val="ru-RU"/>
        </w:rPr>
        <w:t xml:space="preserve"> </w:t>
      </w:r>
      <w:r w:rsidRPr="0089528D">
        <w:rPr>
          <w:rFonts w:eastAsia="Times New Roman" w:cs="Arial"/>
          <w:color w:val="000000"/>
          <w:lang w:val="en-US"/>
        </w:rPr>
        <w:t>AUC</w:t>
      </w:r>
      <w:r w:rsidRPr="0089528D">
        <w:rPr>
          <w:rFonts w:eastAsia="Times New Roman" w:cs="Arial"/>
          <w:color w:val="000000"/>
          <w:lang w:val="ru-RU"/>
        </w:rPr>
        <w:t xml:space="preserve">, </w:t>
      </w:r>
      <w:r w:rsidRPr="0089528D">
        <w:rPr>
          <w:rFonts w:eastAsia="Times New Roman" w:cs="Arial"/>
          <w:color w:val="000000"/>
          <w:lang w:eastAsia="bg-BG"/>
        </w:rPr>
        <w:t>обаче не се съпътства от клинично значима редукция на терапевтичния ефект и по тази причина валсартан може да се приема на гладно или след нахранване.</w:t>
      </w:r>
    </w:p>
    <w:p w14:paraId="453C4192" w14:textId="77777777" w:rsidR="0089528D" w:rsidRPr="0089528D" w:rsidRDefault="0089528D" w:rsidP="0089528D">
      <w:pPr>
        <w:spacing w:line="240" w:lineRule="auto"/>
        <w:rPr>
          <w:rFonts w:eastAsia="Times New Roman" w:cs="Arial"/>
          <w:i/>
          <w:iCs/>
          <w:color w:val="000000"/>
          <w:u w:val="single"/>
          <w:lang w:eastAsia="bg-BG"/>
        </w:rPr>
      </w:pPr>
    </w:p>
    <w:p w14:paraId="55007BDE" w14:textId="1138A5C5"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Разпределение</w:t>
      </w:r>
    </w:p>
    <w:p w14:paraId="0E9CD8A8"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Стационарният обем на разпределение на валсартан след интравенозно приложение е около 17 литра, което показва, че валсартан не се разпределя широко в тъканите. Валсартан се свързва във висока степен със серумните протеини (94-97%), основно със серумния албумин.</w:t>
      </w:r>
    </w:p>
    <w:p w14:paraId="74AE902D" w14:textId="77777777" w:rsidR="0089528D" w:rsidRPr="0089528D" w:rsidRDefault="0089528D" w:rsidP="0089528D">
      <w:pPr>
        <w:spacing w:line="240" w:lineRule="auto"/>
        <w:rPr>
          <w:rFonts w:eastAsia="Times New Roman" w:cs="Arial"/>
          <w:i/>
          <w:iCs/>
          <w:color w:val="000000"/>
          <w:u w:val="single"/>
          <w:lang w:eastAsia="bg-BG"/>
        </w:rPr>
      </w:pPr>
    </w:p>
    <w:p w14:paraId="323052D0" w14:textId="33AC5110"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Биотрансформаиия</w:t>
      </w:r>
    </w:p>
    <w:p w14:paraId="02E5CEBB"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 xml:space="preserve">Валсартан не се метаболизира във висока степен, тъй като само около 20% от дозата се установява под формата на метаболити. В плазмата е установен хидрокси метаболит в ниски концентрации (по-малко от 10% от </w:t>
      </w:r>
      <w:r w:rsidRPr="0089528D">
        <w:rPr>
          <w:rFonts w:eastAsia="Times New Roman" w:cs="Arial"/>
          <w:color w:val="000000"/>
          <w:lang w:val="en-US"/>
        </w:rPr>
        <w:t>AUC</w:t>
      </w:r>
      <w:r w:rsidRPr="0089528D">
        <w:rPr>
          <w:rFonts w:eastAsia="Times New Roman" w:cs="Arial"/>
          <w:color w:val="000000"/>
          <w:lang w:val="ru-RU"/>
        </w:rPr>
        <w:t xml:space="preserve"> </w:t>
      </w:r>
      <w:r w:rsidRPr="0089528D">
        <w:rPr>
          <w:rFonts w:eastAsia="Times New Roman" w:cs="Arial"/>
          <w:color w:val="000000"/>
          <w:lang w:eastAsia="bg-BG"/>
        </w:rPr>
        <w:t>на валсартан). Този метаболит е фармакологично неактивен.</w:t>
      </w:r>
    </w:p>
    <w:p w14:paraId="4B8538B1" w14:textId="77777777" w:rsidR="0089528D" w:rsidRPr="0089528D" w:rsidRDefault="0089528D" w:rsidP="0089528D">
      <w:pPr>
        <w:spacing w:line="240" w:lineRule="auto"/>
        <w:rPr>
          <w:rFonts w:eastAsia="Times New Roman" w:cs="Arial"/>
          <w:i/>
          <w:iCs/>
          <w:color w:val="000000"/>
          <w:u w:val="single"/>
          <w:lang w:eastAsia="bg-BG"/>
        </w:rPr>
      </w:pPr>
    </w:p>
    <w:p w14:paraId="45389541" w14:textId="67DE057B"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Елиминиране</w:t>
      </w:r>
    </w:p>
    <w:p w14:paraId="26C2B6BC"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 xml:space="preserve">Валсартан показва мултиекспоненциална кинетика на разпад </w:t>
      </w:r>
      <w:r w:rsidRPr="0089528D">
        <w:rPr>
          <w:rFonts w:eastAsia="Times New Roman" w:cs="Arial"/>
          <w:color w:val="000000"/>
          <w:lang w:val="ru-RU"/>
        </w:rPr>
        <w:t>(</w:t>
      </w:r>
      <w:r w:rsidRPr="0089528D">
        <w:rPr>
          <w:rFonts w:eastAsia="Times New Roman" w:cs="Arial"/>
          <w:color w:val="000000"/>
          <w:lang w:val="en-US"/>
        </w:rPr>
        <w:t>t</w:t>
      </w:r>
      <w:r w:rsidRPr="0089528D">
        <w:rPr>
          <w:rFonts w:eastAsia="Times New Roman" w:cs="Arial"/>
          <w:color w:val="000000"/>
          <w:lang w:val="ru-RU"/>
        </w:rPr>
        <w:t>1/2</w:t>
      </w:r>
      <w:r w:rsidRPr="0089528D">
        <w:rPr>
          <w:rFonts w:eastAsia="Times New Roman" w:cs="Arial"/>
          <w:color w:val="000000"/>
          <w:lang w:eastAsia="bg-BG"/>
        </w:rPr>
        <w:t>α</w:t>
      </w:r>
      <w:r w:rsidRPr="0089528D">
        <w:rPr>
          <w:rFonts w:eastAsia="Times New Roman" w:cs="Arial"/>
          <w:color w:val="000000"/>
          <w:lang w:val="ru-RU"/>
        </w:rPr>
        <w:t xml:space="preserve"> </w:t>
      </w:r>
      <w:r w:rsidRPr="0089528D">
        <w:rPr>
          <w:rFonts w:eastAsia="Times New Roman" w:cs="Arial"/>
          <w:color w:val="000000"/>
          <w:lang w:eastAsia="bg-BG"/>
        </w:rPr>
        <w:t xml:space="preserve">а &lt;1 час и </w:t>
      </w:r>
      <w:r w:rsidRPr="0089528D">
        <w:rPr>
          <w:rFonts w:eastAsia="Times New Roman" w:cs="Arial"/>
          <w:color w:val="000000"/>
          <w:lang w:val="en-US"/>
        </w:rPr>
        <w:t>t</w:t>
      </w:r>
      <w:r w:rsidRPr="0089528D">
        <w:rPr>
          <w:rFonts w:eastAsia="Times New Roman" w:cs="Arial"/>
          <w:color w:val="000000"/>
          <w:lang w:val="ru-RU"/>
        </w:rPr>
        <w:t>1/2</w:t>
      </w:r>
      <w:r w:rsidRPr="0089528D">
        <w:rPr>
          <w:rFonts w:eastAsia="Times New Roman" w:cs="Arial"/>
          <w:color w:val="000000"/>
          <w:lang w:eastAsia="bg-BG"/>
        </w:rPr>
        <w:t xml:space="preserve"> β около 9 часа). Валсартан се елиминира основно с фецеса (около 83% от дозата) и урината (около 13% от дозата) основно като непроменено съединение. След интравенозно приложение плазмения клирънс на валсартан е приблизително 2 </w:t>
      </w:r>
      <w:r w:rsidRPr="0089528D">
        <w:rPr>
          <w:rFonts w:eastAsia="Times New Roman" w:cs="Arial"/>
          <w:color w:val="000000"/>
          <w:lang w:val="en-US"/>
        </w:rPr>
        <w:t>l</w:t>
      </w:r>
      <w:r w:rsidRPr="0089528D">
        <w:rPr>
          <w:rFonts w:eastAsia="Times New Roman" w:cs="Arial"/>
          <w:color w:val="000000"/>
          <w:lang w:val="ru-RU"/>
        </w:rPr>
        <w:t>/</w:t>
      </w:r>
      <w:r w:rsidRPr="0089528D">
        <w:rPr>
          <w:rFonts w:eastAsia="Times New Roman" w:cs="Arial"/>
          <w:color w:val="000000"/>
          <w:lang w:val="en-US"/>
        </w:rPr>
        <w:t>h</w:t>
      </w:r>
      <w:r w:rsidRPr="0089528D">
        <w:rPr>
          <w:rFonts w:eastAsia="Times New Roman" w:cs="Arial"/>
          <w:color w:val="000000"/>
          <w:lang w:val="ru-RU"/>
        </w:rPr>
        <w:t xml:space="preserve">, </w:t>
      </w:r>
      <w:r w:rsidRPr="0089528D">
        <w:rPr>
          <w:rFonts w:eastAsia="Times New Roman" w:cs="Arial"/>
          <w:color w:val="000000"/>
          <w:lang w:eastAsia="bg-BG"/>
        </w:rPr>
        <w:t>а бъбречния клирънс е 0,62</w:t>
      </w:r>
      <w:r w:rsidRPr="0089528D">
        <w:rPr>
          <w:rFonts w:eastAsia="Times New Roman" w:cs="Arial"/>
          <w:color w:val="000000"/>
          <w:lang w:val="ru-RU"/>
        </w:rPr>
        <w:t xml:space="preserve"> </w:t>
      </w:r>
      <w:r w:rsidRPr="0089528D">
        <w:rPr>
          <w:rFonts w:eastAsia="Times New Roman" w:cs="Arial"/>
          <w:color w:val="000000"/>
          <w:lang w:val="en-US"/>
        </w:rPr>
        <w:t>l</w:t>
      </w:r>
      <w:r w:rsidRPr="0089528D">
        <w:rPr>
          <w:rFonts w:eastAsia="Times New Roman" w:cs="Arial"/>
          <w:color w:val="000000"/>
          <w:lang w:val="ru-RU"/>
        </w:rPr>
        <w:t>/</w:t>
      </w:r>
      <w:r w:rsidRPr="0089528D">
        <w:rPr>
          <w:rFonts w:eastAsia="Times New Roman" w:cs="Arial"/>
          <w:color w:val="000000"/>
          <w:lang w:val="en-US"/>
        </w:rPr>
        <w:t>h</w:t>
      </w:r>
      <w:r w:rsidRPr="0089528D">
        <w:rPr>
          <w:rFonts w:eastAsia="Times New Roman" w:cs="Arial"/>
          <w:color w:val="000000"/>
          <w:lang w:val="ru-RU"/>
        </w:rPr>
        <w:t xml:space="preserve"> </w:t>
      </w:r>
      <w:r w:rsidRPr="0089528D">
        <w:rPr>
          <w:rFonts w:eastAsia="Times New Roman" w:cs="Arial"/>
          <w:color w:val="000000"/>
          <w:lang w:eastAsia="bg-BG"/>
        </w:rPr>
        <w:t>(около 30% от общия клирънс). Полуживотът на валсартан е 6 часа.</w:t>
      </w:r>
    </w:p>
    <w:p w14:paraId="4093979A" w14:textId="77777777" w:rsidR="0089528D" w:rsidRPr="0089528D" w:rsidRDefault="0089528D" w:rsidP="0089528D">
      <w:pPr>
        <w:spacing w:line="240" w:lineRule="auto"/>
        <w:rPr>
          <w:rFonts w:eastAsia="Times New Roman" w:cs="Arial"/>
          <w:color w:val="000000"/>
          <w:u w:val="single"/>
          <w:lang w:eastAsia="bg-BG"/>
        </w:rPr>
      </w:pPr>
    </w:p>
    <w:p w14:paraId="16E905CB" w14:textId="50DCC58D" w:rsidR="0089528D" w:rsidRPr="0089528D" w:rsidRDefault="0089528D" w:rsidP="0089528D">
      <w:pPr>
        <w:pStyle w:val="Heading3"/>
        <w:rPr>
          <w:rFonts w:eastAsia="Times New Roman"/>
          <w:u w:val="single"/>
        </w:rPr>
      </w:pPr>
      <w:r w:rsidRPr="0089528D">
        <w:rPr>
          <w:rFonts w:eastAsia="Times New Roman"/>
          <w:u w:val="single"/>
          <w:lang w:eastAsia="bg-BG"/>
        </w:rPr>
        <w:t>Хидрохлоротиазид</w:t>
      </w:r>
    </w:p>
    <w:p w14:paraId="1E61089A" w14:textId="77777777" w:rsidR="0089528D" w:rsidRPr="0089528D" w:rsidRDefault="0089528D" w:rsidP="0089528D">
      <w:pPr>
        <w:spacing w:line="240" w:lineRule="auto"/>
        <w:rPr>
          <w:rFonts w:eastAsia="Times New Roman" w:cs="Arial"/>
          <w:i/>
          <w:iCs/>
          <w:color w:val="000000"/>
          <w:u w:val="single"/>
          <w:lang w:eastAsia="bg-BG"/>
        </w:rPr>
      </w:pPr>
    </w:p>
    <w:p w14:paraId="048FF8C5" w14:textId="792BBF91"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Абсорбиия</w:t>
      </w:r>
    </w:p>
    <w:p w14:paraId="22473DA3"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 xml:space="preserve">Абсорбцията на хидрохлоротиазид след перорален прием е бърза </w:t>
      </w:r>
      <w:r w:rsidRPr="0089528D">
        <w:rPr>
          <w:rFonts w:eastAsia="Times New Roman" w:cs="Arial"/>
          <w:color w:val="000000"/>
          <w:lang w:val="ru-RU"/>
        </w:rPr>
        <w:t>(</w:t>
      </w:r>
      <w:r w:rsidRPr="0089528D">
        <w:rPr>
          <w:rFonts w:eastAsia="Times New Roman" w:cs="Arial"/>
          <w:color w:val="000000"/>
          <w:lang w:val="en-US"/>
        </w:rPr>
        <w:t>t</w:t>
      </w:r>
      <w:r w:rsidRPr="0089528D">
        <w:rPr>
          <w:rFonts w:eastAsia="Times New Roman" w:cs="Arial"/>
          <w:color w:val="000000"/>
          <w:vertAlign w:val="subscript"/>
          <w:lang w:val="en-US"/>
        </w:rPr>
        <w:t>max</w:t>
      </w:r>
      <w:r w:rsidRPr="0089528D">
        <w:rPr>
          <w:rFonts w:eastAsia="Times New Roman" w:cs="Arial"/>
          <w:color w:val="000000"/>
          <w:lang w:val="ru-RU"/>
        </w:rPr>
        <w:t xml:space="preserve"> </w:t>
      </w:r>
      <w:r w:rsidRPr="0089528D">
        <w:rPr>
          <w:rFonts w:eastAsia="Times New Roman" w:cs="Arial"/>
          <w:color w:val="000000"/>
          <w:lang w:eastAsia="bg-BG"/>
        </w:rPr>
        <w:t xml:space="preserve">около 2 часа). Увеличаването на средната </w:t>
      </w:r>
      <w:r w:rsidRPr="0089528D">
        <w:rPr>
          <w:rFonts w:eastAsia="Times New Roman" w:cs="Arial"/>
          <w:color w:val="000000"/>
          <w:lang w:val="en-US"/>
        </w:rPr>
        <w:t>AUC</w:t>
      </w:r>
      <w:r w:rsidRPr="0089528D">
        <w:rPr>
          <w:rFonts w:eastAsia="Times New Roman" w:cs="Arial"/>
          <w:color w:val="000000"/>
          <w:lang w:val="ru-RU"/>
        </w:rPr>
        <w:t xml:space="preserve"> </w:t>
      </w:r>
      <w:r w:rsidRPr="0089528D">
        <w:rPr>
          <w:rFonts w:eastAsia="Times New Roman" w:cs="Arial"/>
          <w:color w:val="000000"/>
          <w:lang w:eastAsia="bg-BG"/>
        </w:rPr>
        <w:t>е линейно и е пропорционално на дозата в терапевтичния диапазон.</w:t>
      </w:r>
    </w:p>
    <w:p w14:paraId="3CE88675" w14:textId="77777777" w:rsidR="0089528D" w:rsidRPr="0089528D" w:rsidRDefault="0089528D" w:rsidP="0089528D">
      <w:pPr>
        <w:spacing w:line="240" w:lineRule="auto"/>
        <w:rPr>
          <w:rFonts w:eastAsia="Times New Roman" w:cs="Arial"/>
          <w:color w:val="000000"/>
          <w:lang w:eastAsia="bg-BG"/>
        </w:rPr>
      </w:pPr>
    </w:p>
    <w:p w14:paraId="2214662A" w14:textId="0B93B738" w:rsidR="0089528D" w:rsidRPr="0089528D" w:rsidRDefault="0089528D" w:rsidP="0089528D">
      <w:pPr>
        <w:spacing w:line="240" w:lineRule="auto"/>
        <w:rPr>
          <w:rFonts w:eastAsia="Times New Roman" w:cs="Arial"/>
        </w:rPr>
      </w:pPr>
      <w:r w:rsidRPr="0089528D">
        <w:rPr>
          <w:rFonts w:eastAsia="Times New Roman" w:cs="Arial"/>
          <w:color w:val="000000"/>
          <w:lang w:eastAsia="bg-BG"/>
        </w:rPr>
        <w:lastRenderedPageBreak/>
        <w:t>Ефектът на храната върху абсорбцията на хидрохлоротиазид, ако има такъв, има малка клинична значимост. Абсолютната бионаличност на хидрохлоротиазид след перорално приложение е 70%.</w:t>
      </w:r>
    </w:p>
    <w:p w14:paraId="6E209DCB" w14:textId="77777777" w:rsidR="0089528D" w:rsidRPr="0089528D" w:rsidRDefault="0089528D" w:rsidP="0089528D">
      <w:pPr>
        <w:spacing w:line="240" w:lineRule="auto"/>
        <w:rPr>
          <w:rFonts w:eastAsia="Times New Roman" w:cs="Arial"/>
          <w:i/>
          <w:iCs/>
          <w:color w:val="000000"/>
          <w:u w:val="single"/>
          <w:lang w:eastAsia="bg-BG"/>
        </w:rPr>
      </w:pPr>
    </w:p>
    <w:p w14:paraId="03A02BD5" w14:textId="3F7B094D"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Разпределение</w:t>
      </w:r>
    </w:p>
    <w:p w14:paraId="32BE444D"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Привидният обем на разпределение е 4-8</w:t>
      </w:r>
      <w:r w:rsidRPr="0089528D">
        <w:rPr>
          <w:rFonts w:eastAsia="Times New Roman" w:cs="Arial"/>
          <w:color w:val="000000"/>
          <w:lang w:val="ru-RU"/>
        </w:rPr>
        <w:t>1/</w:t>
      </w:r>
      <w:r w:rsidRPr="0089528D">
        <w:rPr>
          <w:rFonts w:eastAsia="Times New Roman" w:cs="Arial"/>
          <w:color w:val="000000"/>
          <w:lang w:val="en-US"/>
        </w:rPr>
        <w:t>kg</w:t>
      </w:r>
      <w:r w:rsidRPr="0089528D">
        <w:rPr>
          <w:rFonts w:eastAsia="Times New Roman" w:cs="Arial"/>
          <w:color w:val="000000"/>
          <w:lang w:val="ru-RU"/>
        </w:rPr>
        <w:t xml:space="preserve">. </w:t>
      </w:r>
      <w:r w:rsidRPr="0089528D">
        <w:rPr>
          <w:rFonts w:eastAsia="Times New Roman" w:cs="Arial"/>
          <w:color w:val="000000"/>
          <w:lang w:eastAsia="bg-BG"/>
        </w:rPr>
        <w:t>Циркулиращият хидрохлоротиазид е свързан със серумните протеини (40-70%), предимно със серумния албумин. Хидрохлоротиазид също така кумулира в еритроцитите приблизително 3 пъти повече, отколкото в плазмата.</w:t>
      </w:r>
    </w:p>
    <w:p w14:paraId="1ADBDA56" w14:textId="77777777" w:rsidR="0089528D" w:rsidRPr="0089528D" w:rsidRDefault="0089528D" w:rsidP="0089528D">
      <w:pPr>
        <w:spacing w:line="240" w:lineRule="auto"/>
        <w:rPr>
          <w:rFonts w:eastAsia="Times New Roman" w:cs="Arial"/>
          <w:i/>
          <w:iCs/>
          <w:color w:val="000000"/>
          <w:u w:val="single"/>
          <w:lang w:eastAsia="bg-BG"/>
        </w:rPr>
      </w:pPr>
    </w:p>
    <w:p w14:paraId="484F011C" w14:textId="7452783E"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Биотрансформация</w:t>
      </w:r>
    </w:p>
    <w:p w14:paraId="19EA5F6C"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Хидрохлоротиазид се елиминира предимно като непроменено вещество.</w:t>
      </w:r>
    </w:p>
    <w:p w14:paraId="4049D8D4" w14:textId="77777777" w:rsidR="0089528D" w:rsidRPr="0089528D" w:rsidRDefault="0089528D" w:rsidP="0089528D">
      <w:pPr>
        <w:spacing w:line="240" w:lineRule="auto"/>
        <w:rPr>
          <w:rFonts w:eastAsia="Times New Roman" w:cs="Arial"/>
          <w:i/>
          <w:iCs/>
          <w:color w:val="000000"/>
          <w:u w:val="single"/>
          <w:lang w:eastAsia="bg-BG"/>
        </w:rPr>
      </w:pPr>
    </w:p>
    <w:p w14:paraId="4F5B7A51" w14:textId="4745152A"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Елиминиране</w:t>
      </w:r>
    </w:p>
    <w:p w14:paraId="0370453A" w14:textId="39CB4C90" w:rsidR="0089528D" w:rsidRPr="0089528D" w:rsidRDefault="0089528D" w:rsidP="0089528D">
      <w:pPr>
        <w:spacing w:line="240" w:lineRule="auto"/>
        <w:rPr>
          <w:rFonts w:eastAsia="Times New Roman" w:cs="Arial"/>
        </w:rPr>
      </w:pPr>
      <w:r w:rsidRPr="0089528D">
        <w:rPr>
          <w:rFonts w:eastAsia="Times New Roman" w:cs="Arial"/>
          <w:color w:val="000000"/>
          <w:lang w:eastAsia="bg-BG"/>
        </w:rPr>
        <w:t>Хидрохлоротиазид се елиминира от плазмата с време на полуживот средно 6 до 15 часа в крайната фаза на елиминиране. Няма промяна в кинетиката на хидрохлоротиазид при многократно прилагане, а кумулирането е минимално при приложение веднъж дневно. Над 95% от абсорбираната доза се екскретира като непроменено вещество в урината. Бъбречният клирънс се състои от пасивна филтрация и активна секреция в бъбречните тубули.</w:t>
      </w:r>
    </w:p>
    <w:p w14:paraId="416BF42B" w14:textId="77777777" w:rsidR="0089528D" w:rsidRPr="0089528D" w:rsidRDefault="0089528D" w:rsidP="0089528D">
      <w:pPr>
        <w:spacing w:line="240" w:lineRule="auto"/>
        <w:rPr>
          <w:rFonts w:eastAsia="Times New Roman" w:cs="Arial"/>
          <w:color w:val="000000"/>
          <w:u w:val="single"/>
          <w:lang w:eastAsia="bg-BG"/>
        </w:rPr>
      </w:pPr>
    </w:p>
    <w:p w14:paraId="051C86B5" w14:textId="6C101E6C" w:rsidR="0089528D" w:rsidRPr="0089528D" w:rsidRDefault="0089528D" w:rsidP="0089528D">
      <w:pPr>
        <w:spacing w:line="240" w:lineRule="auto"/>
        <w:rPr>
          <w:rFonts w:eastAsia="Times New Roman" w:cs="Arial"/>
        </w:rPr>
      </w:pPr>
      <w:r w:rsidRPr="0089528D">
        <w:rPr>
          <w:rFonts w:eastAsia="Times New Roman" w:cs="Arial"/>
          <w:color w:val="000000"/>
          <w:u w:val="single"/>
          <w:lang w:eastAsia="bg-BG"/>
        </w:rPr>
        <w:t>Специални популации</w:t>
      </w:r>
    </w:p>
    <w:p w14:paraId="6BF84A3A" w14:textId="77777777" w:rsidR="0089528D" w:rsidRPr="0089528D" w:rsidRDefault="0089528D" w:rsidP="0089528D">
      <w:pPr>
        <w:spacing w:line="240" w:lineRule="auto"/>
        <w:rPr>
          <w:rFonts w:eastAsia="Times New Roman" w:cs="Arial"/>
          <w:i/>
          <w:iCs/>
          <w:color w:val="000000"/>
          <w:u w:val="single"/>
          <w:lang w:eastAsia="bg-BG"/>
        </w:rPr>
      </w:pPr>
    </w:p>
    <w:p w14:paraId="32688FEB" w14:textId="6582F4DA"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Педиатрични пациенти (на възраст под 18 години)</w:t>
      </w:r>
    </w:p>
    <w:p w14:paraId="6C517CE8" w14:textId="2F4476A7" w:rsidR="0089528D" w:rsidRPr="0089528D" w:rsidRDefault="0089528D" w:rsidP="0089528D">
      <w:pPr>
        <w:rPr>
          <w:rFonts w:eastAsia="Times New Roman" w:cs="Arial"/>
          <w:color w:val="000000"/>
          <w:lang w:eastAsia="bg-BG"/>
        </w:rPr>
      </w:pPr>
      <w:r w:rsidRPr="0089528D">
        <w:rPr>
          <w:rFonts w:eastAsia="Times New Roman" w:cs="Arial"/>
          <w:color w:val="000000"/>
          <w:lang w:eastAsia="bg-BG"/>
        </w:rPr>
        <w:t>Няма фармакокинетични данни при педиатричната популация.</w:t>
      </w:r>
    </w:p>
    <w:p w14:paraId="7088A794" w14:textId="4591BA79" w:rsidR="0089528D" w:rsidRPr="0089528D" w:rsidRDefault="0089528D" w:rsidP="0089528D">
      <w:pPr>
        <w:rPr>
          <w:rFonts w:eastAsia="Times New Roman" w:cs="Arial"/>
          <w:color w:val="000000"/>
          <w:lang w:eastAsia="bg-BG"/>
        </w:rPr>
      </w:pPr>
    </w:p>
    <w:p w14:paraId="3A65541C" w14:textId="77777777"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Пациенти в старческа възраст (на възраст 65 години и повече)</w:t>
      </w:r>
    </w:p>
    <w:p w14:paraId="5C587E40"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 xml:space="preserve">Времето за достигане на пикова плазмена концентрация на амлодипин е сходно при млади пациенти и при пациенти в старческа възраст. Има тенденция при пациентите в старческа възраст клирънса на амлодипин да намалява, което води до покачване на площта под кривата </w:t>
      </w:r>
      <w:r w:rsidRPr="0089528D">
        <w:rPr>
          <w:rFonts w:eastAsia="Times New Roman" w:cs="Arial"/>
          <w:color w:val="000000"/>
          <w:lang w:val="ru-RU"/>
        </w:rPr>
        <w:t>(</w:t>
      </w:r>
      <w:r w:rsidRPr="0089528D">
        <w:rPr>
          <w:rFonts w:eastAsia="Times New Roman" w:cs="Arial"/>
          <w:color w:val="000000"/>
          <w:lang w:val="en-US"/>
        </w:rPr>
        <w:t>AUC</w:t>
      </w:r>
      <w:r w:rsidRPr="0089528D">
        <w:rPr>
          <w:rFonts w:eastAsia="Times New Roman" w:cs="Arial"/>
          <w:color w:val="000000"/>
          <w:lang w:val="ru-RU"/>
        </w:rPr>
        <w:t xml:space="preserve">) </w:t>
      </w:r>
      <w:r w:rsidRPr="0089528D">
        <w:rPr>
          <w:rFonts w:eastAsia="Times New Roman" w:cs="Arial"/>
          <w:color w:val="000000"/>
          <w:lang w:eastAsia="bg-BG"/>
        </w:rPr>
        <w:t xml:space="preserve">и полуживота на елиминиране. Средната системна </w:t>
      </w:r>
      <w:r w:rsidRPr="0089528D">
        <w:rPr>
          <w:rFonts w:eastAsia="Times New Roman" w:cs="Arial"/>
          <w:color w:val="000000"/>
          <w:lang w:val="en-US"/>
        </w:rPr>
        <w:t>AUC</w:t>
      </w:r>
      <w:r w:rsidRPr="0089528D">
        <w:rPr>
          <w:rFonts w:eastAsia="Times New Roman" w:cs="Arial"/>
          <w:color w:val="000000"/>
          <w:lang w:val="ru-RU"/>
        </w:rPr>
        <w:t xml:space="preserve"> </w:t>
      </w:r>
      <w:r w:rsidRPr="0089528D">
        <w:rPr>
          <w:rFonts w:eastAsia="Times New Roman" w:cs="Arial"/>
          <w:color w:val="000000"/>
          <w:lang w:eastAsia="bg-BG"/>
        </w:rPr>
        <w:t>за валсартан е по-висока със 70% при пациенти в старческа възраст в сравнение с по-млади пациенти, поради тази причина е необходимо внимание при повишаване на дозата.</w:t>
      </w:r>
    </w:p>
    <w:p w14:paraId="3CEE2498" w14:textId="77777777" w:rsidR="0089528D" w:rsidRPr="0089528D" w:rsidRDefault="0089528D" w:rsidP="0089528D">
      <w:pPr>
        <w:spacing w:line="240" w:lineRule="auto"/>
        <w:rPr>
          <w:rFonts w:eastAsia="Times New Roman" w:cs="Arial"/>
          <w:color w:val="000000"/>
          <w:lang w:eastAsia="bg-BG"/>
        </w:rPr>
      </w:pPr>
    </w:p>
    <w:p w14:paraId="49F05369" w14:textId="29E7CE9D" w:rsidR="0089528D" w:rsidRPr="0089528D" w:rsidRDefault="0089528D" w:rsidP="0089528D">
      <w:pPr>
        <w:spacing w:line="240" w:lineRule="auto"/>
        <w:rPr>
          <w:rFonts w:eastAsia="Times New Roman" w:cs="Arial"/>
        </w:rPr>
      </w:pPr>
      <w:r w:rsidRPr="0089528D">
        <w:rPr>
          <w:rFonts w:eastAsia="Times New Roman" w:cs="Arial"/>
          <w:color w:val="000000"/>
          <w:lang w:eastAsia="bg-BG"/>
        </w:rPr>
        <w:t>Системната експозиция на валсартан е леко повишена при пациентите в старческа възраст в сравнение с младите пациенти, но това няма някакво клинично значение.</w:t>
      </w:r>
    </w:p>
    <w:p w14:paraId="4164156D" w14:textId="77777777" w:rsidR="0089528D" w:rsidRPr="0089528D" w:rsidRDefault="0089528D" w:rsidP="0089528D">
      <w:pPr>
        <w:spacing w:line="240" w:lineRule="auto"/>
        <w:rPr>
          <w:rFonts w:eastAsia="Times New Roman" w:cs="Arial"/>
          <w:color w:val="000000"/>
          <w:lang w:eastAsia="bg-BG"/>
        </w:rPr>
      </w:pPr>
    </w:p>
    <w:p w14:paraId="23BCCE25" w14:textId="16FEA09B" w:rsidR="0089528D" w:rsidRPr="0089528D" w:rsidRDefault="0089528D" w:rsidP="0089528D">
      <w:pPr>
        <w:spacing w:line="240" w:lineRule="auto"/>
        <w:rPr>
          <w:rFonts w:eastAsia="Times New Roman" w:cs="Arial"/>
        </w:rPr>
      </w:pPr>
      <w:r w:rsidRPr="0089528D">
        <w:rPr>
          <w:rFonts w:eastAsia="Times New Roman" w:cs="Arial"/>
          <w:color w:val="000000"/>
          <w:lang w:eastAsia="bg-BG"/>
        </w:rPr>
        <w:t>Ограничени данни предполагат, че системният клирънс на хидрохлоротиазид е намален при пациенти в старческа възраст, здрави или с хипертония, в сравнение с млади здрави доброволци.</w:t>
      </w:r>
    </w:p>
    <w:p w14:paraId="3195F58A" w14:textId="77777777" w:rsidR="0089528D" w:rsidRPr="0089528D" w:rsidRDefault="0089528D" w:rsidP="0089528D">
      <w:pPr>
        <w:spacing w:line="240" w:lineRule="auto"/>
        <w:rPr>
          <w:rFonts w:eastAsia="Times New Roman" w:cs="Arial"/>
          <w:color w:val="000000"/>
          <w:lang w:eastAsia="bg-BG"/>
        </w:rPr>
      </w:pPr>
    </w:p>
    <w:p w14:paraId="1D3D239B" w14:textId="3796DC80" w:rsidR="0089528D" w:rsidRPr="0089528D" w:rsidRDefault="0089528D" w:rsidP="0089528D">
      <w:pPr>
        <w:spacing w:line="240" w:lineRule="auto"/>
        <w:rPr>
          <w:rFonts w:eastAsia="Times New Roman" w:cs="Arial"/>
        </w:rPr>
      </w:pPr>
      <w:r w:rsidRPr="0089528D">
        <w:rPr>
          <w:rFonts w:eastAsia="Times New Roman" w:cs="Arial"/>
          <w:color w:val="000000"/>
          <w:lang w:eastAsia="bg-BG"/>
        </w:rPr>
        <w:t>Тъй като трите вещества се понасят еднакво добре както от по-младите пациенти, така и от пациентите в старческа възраст се препоръчва нормална схема на прилагане (вж. точка 4.2).</w:t>
      </w:r>
    </w:p>
    <w:p w14:paraId="5E453E6E" w14:textId="77777777" w:rsidR="0089528D" w:rsidRPr="0089528D" w:rsidRDefault="0089528D" w:rsidP="0089528D">
      <w:pPr>
        <w:spacing w:line="240" w:lineRule="auto"/>
        <w:rPr>
          <w:rFonts w:eastAsia="Times New Roman" w:cs="Arial"/>
          <w:i/>
          <w:iCs/>
          <w:color w:val="000000"/>
          <w:u w:val="single"/>
          <w:lang w:eastAsia="bg-BG"/>
        </w:rPr>
      </w:pPr>
    </w:p>
    <w:p w14:paraId="4D8BB3B2" w14:textId="60F97D35"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Бъбречно увреждане</w:t>
      </w:r>
    </w:p>
    <w:p w14:paraId="03798AF6"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Фармакокинетиката на амлодипин не се повлиява значимо при нарушение на бъбречната функция. Както се очаква за вещество, чийто бъбречен клирънс е само около 30% от общия плазмен клирънс, не се наблюдава корелация между бъбречната функция и системната експозиция към валсартан.</w:t>
      </w:r>
    </w:p>
    <w:p w14:paraId="397D40A1" w14:textId="77777777" w:rsidR="0089528D" w:rsidRPr="0089528D" w:rsidRDefault="0089528D" w:rsidP="0089528D">
      <w:pPr>
        <w:spacing w:line="240" w:lineRule="auto"/>
        <w:rPr>
          <w:rFonts w:eastAsia="Times New Roman" w:cs="Arial"/>
          <w:color w:val="000000"/>
          <w:lang w:eastAsia="bg-BG"/>
        </w:rPr>
      </w:pPr>
    </w:p>
    <w:p w14:paraId="68D4A3EE" w14:textId="2178FC8C" w:rsidR="0089528D" w:rsidRPr="0089528D" w:rsidRDefault="0089528D" w:rsidP="0089528D">
      <w:pPr>
        <w:spacing w:line="240" w:lineRule="auto"/>
        <w:rPr>
          <w:rFonts w:eastAsia="Times New Roman" w:cs="Arial"/>
        </w:rPr>
      </w:pPr>
      <w:r w:rsidRPr="0089528D">
        <w:rPr>
          <w:rFonts w:eastAsia="Times New Roman" w:cs="Arial"/>
          <w:color w:val="000000"/>
          <w:lang w:eastAsia="bg-BG"/>
        </w:rPr>
        <w:lastRenderedPageBreak/>
        <w:t>Поради тази причина пациентите с леко до умерено бъбречно увреждане могат да приемат обичайната начална доза (вж. точка 4.2 и 4.4).</w:t>
      </w:r>
    </w:p>
    <w:p w14:paraId="507D9736" w14:textId="77777777" w:rsidR="0089528D" w:rsidRPr="0089528D" w:rsidRDefault="0089528D" w:rsidP="0089528D">
      <w:pPr>
        <w:spacing w:line="240" w:lineRule="auto"/>
        <w:rPr>
          <w:rFonts w:eastAsia="Times New Roman" w:cs="Arial"/>
          <w:color w:val="000000"/>
          <w:lang w:eastAsia="bg-BG"/>
        </w:rPr>
      </w:pPr>
    </w:p>
    <w:p w14:paraId="40A1D3E0" w14:textId="15253C0E" w:rsidR="0089528D" w:rsidRPr="0089528D" w:rsidRDefault="0089528D" w:rsidP="0089528D">
      <w:pPr>
        <w:spacing w:line="240" w:lineRule="auto"/>
        <w:rPr>
          <w:rFonts w:eastAsia="Times New Roman" w:cs="Arial"/>
        </w:rPr>
      </w:pPr>
      <w:r w:rsidRPr="0089528D">
        <w:rPr>
          <w:rFonts w:eastAsia="Times New Roman" w:cs="Arial"/>
          <w:color w:val="000000"/>
          <w:lang w:eastAsia="bg-BG"/>
        </w:rPr>
        <w:t xml:space="preserve">При наличие на бъбречно увреждане средните пикови плазмени нива и </w:t>
      </w:r>
      <w:r w:rsidRPr="0089528D">
        <w:rPr>
          <w:rFonts w:eastAsia="Times New Roman" w:cs="Arial"/>
          <w:color w:val="000000"/>
          <w:lang w:val="en-US"/>
        </w:rPr>
        <w:t>AUC</w:t>
      </w:r>
      <w:r w:rsidRPr="0089528D">
        <w:rPr>
          <w:rFonts w:eastAsia="Times New Roman" w:cs="Arial"/>
          <w:color w:val="000000"/>
          <w:lang w:val="ru-RU"/>
        </w:rPr>
        <w:t xml:space="preserve"> </w:t>
      </w:r>
      <w:r w:rsidRPr="0089528D">
        <w:rPr>
          <w:rFonts w:eastAsia="Times New Roman" w:cs="Arial"/>
          <w:color w:val="000000"/>
          <w:lang w:eastAsia="bg-BG"/>
        </w:rPr>
        <w:t xml:space="preserve">на хидрохлоротиазид са повишени, а скоростта на екскреция в урината е намалена. При пациенти с леко до умерено бъбречно увреждане се наблюдава трикратно повишение на </w:t>
      </w:r>
      <w:r w:rsidRPr="0089528D">
        <w:rPr>
          <w:rFonts w:eastAsia="Times New Roman" w:cs="Arial"/>
          <w:color w:val="000000"/>
          <w:lang w:val="en-US"/>
        </w:rPr>
        <w:t>AUC</w:t>
      </w:r>
      <w:r w:rsidRPr="0089528D">
        <w:rPr>
          <w:rFonts w:eastAsia="Times New Roman" w:cs="Arial"/>
          <w:color w:val="000000"/>
          <w:lang w:val="ru-RU"/>
        </w:rPr>
        <w:t xml:space="preserve"> </w:t>
      </w:r>
      <w:r w:rsidRPr="0089528D">
        <w:rPr>
          <w:rFonts w:eastAsia="Times New Roman" w:cs="Arial"/>
          <w:color w:val="000000"/>
          <w:lang w:eastAsia="bg-BG"/>
        </w:rPr>
        <w:t xml:space="preserve">на хидрохлоротиазид. При пациентите с тежко бъбречно увреждане се наблюдава 8-кратно повишение на </w:t>
      </w:r>
      <w:r w:rsidRPr="0089528D">
        <w:rPr>
          <w:rFonts w:eastAsia="Times New Roman" w:cs="Arial"/>
          <w:color w:val="000000"/>
          <w:lang w:val="en-US"/>
        </w:rPr>
        <w:t>AUC</w:t>
      </w:r>
      <w:r w:rsidRPr="0089528D">
        <w:rPr>
          <w:rFonts w:eastAsia="Times New Roman" w:cs="Arial"/>
          <w:color w:val="000000"/>
          <w:lang w:val="ru-RU"/>
        </w:rPr>
        <w:t xml:space="preserve">. </w:t>
      </w:r>
      <w:r w:rsidRPr="0089528D">
        <w:rPr>
          <w:rFonts w:eastAsia="Times New Roman" w:cs="Arial"/>
          <w:color w:val="000000"/>
          <w:lang w:eastAsia="bg-BG"/>
        </w:rPr>
        <w:t>Амлодипин/валсартан/хидрохлоротиазид е противопоказан при пациенти с тежко бъбречно увреждане, анурия или на диализа (вж. точка 4.3).</w:t>
      </w:r>
    </w:p>
    <w:p w14:paraId="249033E8" w14:textId="77777777" w:rsidR="0089528D" w:rsidRPr="0089528D" w:rsidRDefault="0089528D" w:rsidP="0089528D">
      <w:pPr>
        <w:spacing w:line="240" w:lineRule="auto"/>
        <w:rPr>
          <w:rFonts w:eastAsia="Times New Roman" w:cs="Arial"/>
          <w:i/>
          <w:iCs/>
          <w:color w:val="000000"/>
          <w:u w:val="single"/>
          <w:lang w:eastAsia="bg-BG"/>
        </w:rPr>
      </w:pPr>
    </w:p>
    <w:p w14:paraId="1B4A203A" w14:textId="7D1EE04F" w:rsidR="0089528D" w:rsidRPr="0089528D" w:rsidRDefault="0089528D" w:rsidP="0089528D">
      <w:pPr>
        <w:spacing w:line="240" w:lineRule="auto"/>
        <w:rPr>
          <w:rFonts w:eastAsia="Times New Roman" w:cs="Arial"/>
        </w:rPr>
      </w:pPr>
      <w:r w:rsidRPr="0089528D">
        <w:rPr>
          <w:rFonts w:eastAsia="Times New Roman" w:cs="Arial"/>
          <w:i/>
          <w:iCs/>
          <w:color w:val="000000"/>
          <w:u w:val="single"/>
          <w:lang w:eastAsia="bg-BG"/>
        </w:rPr>
        <w:t>Чернодробно увреждане</w:t>
      </w:r>
    </w:p>
    <w:p w14:paraId="05C32179" w14:textId="77777777" w:rsidR="0089528D" w:rsidRPr="0089528D" w:rsidRDefault="0089528D" w:rsidP="0089528D">
      <w:pPr>
        <w:spacing w:line="240" w:lineRule="auto"/>
        <w:rPr>
          <w:rFonts w:eastAsia="Times New Roman" w:cs="Arial"/>
        </w:rPr>
      </w:pPr>
      <w:r w:rsidRPr="0089528D">
        <w:rPr>
          <w:rFonts w:eastAsia="Times New Roman" w:cs="Arial"/>
          <w:color w:val="000000"/>
          <w:lang w:eastAsia="bg-BG"/>
        </w:rPr>
        <w:t xml:space="preserve">Налични са много ограничени данни за приложението на амлодипин при пациенти с чернодробно увреждане. Пациентите с чернодробно увреждане имат намален клирънс на амлодипин с последващо покачване на </w:t>
      </w:r>
      <w:r w:rsidRPr="0089528D">
        <w:rPr>
          <w:rFonts w:eastAsia="Times New Roman" w:cs="Arial"/>
          <w:color w:val="000000"/>
          <w:lang w:val="en-US"/>
        </w:rPr>
        <w:t>AUC</w:t>
      </w:r>
      <w:r w:rsidRPr="0089528D">
        <w:rPr>
          <w:rFonts w:eastAsia="Times New Roman" w:cs="Arial"/>
          <w:color w:val="000000"/>
          <w:lang w:val="ru-RU"/>
        </w:rPr>
        <w:t xml:space="preserve"> </w:t>
      </w:r>
      <w:r w:rsidRPr="0089528D">
        <w:rPr>
          <w:rFonts w:eastAsia="Times New Roman" w:cs="Arial"/>
          <w:color w:val="000000"/>
          <w:lang w:eastAsia="bg-BG"/>
        </w:rPr>
        <w:t xml:space="preserve">с приблизително 40-60%. При пациенти с леко до умерено хронично чернодробно заболяване експозицията към валсартан (определена чрез стойностите на </w:t>
      </w:r>
      <w:r w:rsidRPr="0089528D">
        <w:rPr>
          <w:rFonts w:eastAsia="Times New Roman" w:cs="Arial"/>
          <w:color w:val="000000"/>
          <w:lang w:val="en-US"/>
        </w:rPr>
        <w:t>AUC</w:t>
      </w:r>
      <w:r w:rsidRPr="0089528D">
        <w:rPr>
          <w:rFonts w:eastAsia="Times New Roman" w:cs="Arial"/>
          <w:color w:val="000000"/>
          <w:lang w:val="ru-RU"/>
        </w:rPr>
        <w:t xml:space="preserve">) </w:t>
      </w:r>
      <w:r w:rsidRPr="0089528D">
        <w:rPr>
          <w:rFonts w:eastAsia="Times New Roman" w:cs="Arial"/>
          <w:color w:val="000000"/>
          <w:lang w:eastAsia="bg-BG"/>
        </w:rPr>
        <w:t>е два пъти по-висока от установената при здрави доброволци (групирани по възраст, пол и тегло). Поради валсартановата компонента, амлодипин/валсартан /хидрохлоротиазид е противопоказан при пациентите с чернодробно увреждане (вж. точки 4.2 и 4.3).</w:t>
      </w:r>
    </w:p>
    <w:p w14:paraId="02AB8868" w14:textId="77777777" w:rsidR="0089528D" w:rsidRPr="0089528D" w:rsidRDefault="0089528D" w:rsidP="0089528D"/>
    <w:p w14:paraId="4FB791BE" w14:textId="4DD8CFF9" w:rsidR="00B6672E" w:rsidRDefault="002C50EE" w:rsidP="00936AD0">
      <w:pPr>
        <w:pStyle w:val="Heading2"/>
      </w:pPr>
      <w:r>
        <w:t>5.3. Предклинични данни за безопасност</w:t>
      </w:r>
    </w:p>
    <w:p w14:paraId="11AF519C" w14:textId="0DDA9276" w:rsidR="0089528D" w:rsidRDefault="0089528D" w:rsidP="0089528D"/>
    <w:p w14:paraId="0E5FF471" w14:textId="77777777"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u w:val="single"/>
          <w:lang w:eastAsia="bg-BG"/>
        </w:rPr>
        <w:t>Амлодипин/валсартан/хидрохлоротиазид</w:t>
      </w:r>
    </w:p>
    <w:p w14:paraId="0E47F3D3" w14:textId="77777777" w:rsidR="0089528D" w:rsidRPr="0089528D" w:rsidRDefault="0089528D" w:rsidP="0089528D">
      <w:pPr>
        <w:rPr>
          <w:rFonts w:eastAsia="Times New Roman" w:cs="Arial"/>
          <w:color w:val="000000"/>
          <w:szCs w:val="20"/>
          <w:lang w:eastAsia="bg-BG"/>
        </w:rPr>
      </w:pPr>
    </w:p>
    <w:p w14:paraId="1531629B" w14:textId="796191C8" w:rsidR="0089528D" w:rsidRPr="0089528D" w:rsidRDefault="0089528D" w:rsidP="0089528D">
      <w:pPr>
        <w:rPr>
          <w:rFonts w:eastAsia="Times New Roman" w:cs="Arial"/>
          <w:color w:val="000000"/>
          <w:szCs w:val="20"/>
          <w:lang w:eastAsia="bg-BG"/>
        </w:rPr>
      </w:pPr>
      <w:r w:rsidRPr="0089528D">
        <w:rPr>
          <w:rFonts w:eastAsia="Times New Roman" w:cs="Arial"/>
          <w:color w:val="000000"/>
          <w:szCs w:val="20"/>
          <w:lang w:eastAsia="bg-BG"/>
        </w:rPr>
        <w:t>В редица предклинични проучвания за безопасност с амлодипин, валсартан, хидрохлоротиазид, валсартан/хидрохлоротиазид, амлодипин/валсартан и амлодипин/валсартан/хидрохлоротиазид,</w:t>
      </w:r>
    </w:p>
    <w:p w14:paraId="4ABA3A07" w14:textId="77777777"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lang w:eastAsia="bg-BG"/>
        </w:rPr>
        <w:t>проведени при различни животински видове, липсват доказателства за системна или органна токсичност, които да окажат негативно влияние върху клиничната употреба на Амлодипин/валсартан/хидрохлоротиазид при хора.</w:t>
      </w:r>
    </w:p>
    <w:p w14:paraId="25035D9C" w14:textId="77777777" w:rsidR="0089528D" w:rsidRPr="0089528D" w:rsidRDefault="0089528D" w:rsidP="0089528D">
      <w:pPr>
        <w:spacing w:line="240" w:lineRule="auto"/>
        <w:rPr>
          <w:rFonts w:eastAsia="Times New Roman" w:cs="Arial"/>
          <w:color w:val="000000"/>
          <w:szCs w:val="20"/>
          <w:lang w:eastAsia="bg-BG"/>
        </w:rPr>
      </w:pPr>
    </w:p>
    <w:p w14:paraId="65510B0A" w14:textId="14629539"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lang w:eastAsia="bg-BG"/>
        </w:rPr>
        <w:t>Предклинични проучвания за безопасност с продължителност до 13 седмици са проведени с амлодипин/валсартан/хидрохлоротиазид при плъхове. Комбинацията води до очаквано понижение на показателите на червената кръвна редица (еритроцити, хемоглобин, хематокрит и ретикулоцити), повишаване на серумната урея, повишаване на серумния креатинин, повишаване на серумния калий, юкстагломеруларна хиперплазия в бъбрека и фокални ерозии в жлезистия стомах при плъхове. Всички тези промени са обратими след 4-седмичен възстановителен период и се смята, че са вследствие агравиране на фармакологичните ефекти.</w:t>
      </w:r>
    </w:p>
    <w:p w14:paraId="460A4C12" w14:textId="77777777" w:rsidR="0089528D" w:rsidRPr="0089528D" w:rsidRDefault="0089528D" w:rsidP="0089528D">
      <w:pPr>
        <w:spacing w:line="240" w:lineRule="auto"/>
        <w:rPr>
          <w:rFonts w:eastAsia="Times New Roman" w:cs="Arial"/>
          <w:color w:val="000000"/>
          <w:szCs w:val="20"/>
          <w:lang w:eastAsia="bg-BG"/>
        </w:rPr>
      </w:pPr>
    </w:p>
    <w:p w14:paraId="71215912" w14:textId="0D2B0277"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lang w:eastAsia="bg-BG"/>
        </w:rPr>
        <w:t xml:space="preserve">Комбинацията амлодипин/валсартан/хидрохлоротиазид не е изследвана за генотоксичност </w:t>
      </w:r>
      <w:r w:rsidRPr="0089528D">
        <w:rPr>
          <w:rFonts w:eastAsia="Times New Roman" w:cs="Arial"/>
          <w:b/>
          <w:bCs/>
          <w:color w:val="000000"/>
          <w:szCs w:val="20"/>
          <w:lang w:eastAsia="bg-BG"/>
        </w:rPr>
        <w:t xml:space="preserve">и </w:t>
      </w:r>
      <w:r w:rsidRPr="0089528D">
        <w:rPr>
          <w:rFonts w:eastAsia="Times New Roman" w:cs="Arial"/>
          <w:color w:val="000000"/>
          <w:szCs w:val="20"/>
          <w:lang w:eastAsia="bg-BG"/>
        </w:rPr>
        <w:t>канцерогенност, тъй като липсват доказателства за някакво взаимодействие между отделните вещества, които са отдавна на пазара. Амлодипин, валсартан и хидрохлоротиазид са изследвани поотделно за генотоксичност и канцерогенност с негативни резултати.</w:t>
      </w:r>
    </w:p>
    <w:p w14:paraId="0D8F4253" w14:textId="77777777" w:rsidR="0089528D" w:rsidRPr="0089528D" w:rsidRDefault="0089528D" w:rsidP="0089528D">
      <w:pPr>
        <w:spacing w:line="240" w:lineRule="auto"/>
        <w:rPr>
          <w:rFonts w:eastAsia="Times New Roman" w:cs="Arial"/>
          <w:color w:val="000000"/>
          <w:szCs w:val="20"/>
          <w:u w:val="single"/>
          <w:lang w:eastAsia="bg-BG"/>
        </w:rPr>
      </w:pPr>
    </w:p>
    <w:p w14:paraId="2762EA99" w14:textId="14153B43"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u w:val="single"/>
          <w:lang w:eastAsia="bg-BG"/>
        </w:rPr>
        <w:t>Амлодипин</w:t>
      </w:r>
    </w:p>
    <w:p w14:paraId="5534C097" w14:textId="77777777" w:rsidR="0089528D" w:rsidRPr="0089528D" w:rsidRDefault="0089528D" w:rsidP="0089528D">
      <w:pPr>
        <w:spacing w:line="240" w:lineRule="auto"/>
        <w:rPr>
          <w:rFonts w:eastAsia="Times New Roman" w:cs="Arial"/>
          <w:i/>
          <w:iCs/>
          <w:color w:val="000000"/>
          <w:szCs w:val="20"/>
          <w:u w:val="single"/>
          <w:lang w:eastAsia="bg-BG"/>
        </w:rPr>
      </w:pPr>
    </w:p>
    <w:p w14:paraId="18CEA828" w14:textId="4BF01A7B" w:rsidR="0089528D" w:rsidRPr="0089528D" w:rsidRDefault="0089528D" w:rsidP="0089528D">
      <w:pPr>
        <w:spacing w:line="240" w:lineRule="auto"/>
        <w:rPr>
          <w:rFonts w:eastAsia="Times New Roman" w:cs="Arial"/>
          <w:sz w:val="28"/>
          <w:szCs w:val="24"/>
        </w:rPr>
      </w:pPr>
      <w:r w:rsidRPr="0089528D">
        <w:rPr>
          <w:rFonts w:eastAsia="Times New Roman" w:cs="Arial"/>
          <w:i/>
          <w:iCs/>
          <w:color w:val="000000"/>
          <w:szCs w:val="20"/>
          <w:u w:val="single"/>
          <w:lang w:eastAsia="bg-BG"/>
        </w:rPr>
        <w:t>Репродуктивна токсичност</w:t>
      </w:r>
    </w:p>
    <w:p w14:paraId="4B15BF54" w14:textId="77777777"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lang w:eastAsia="bg-BG"/>
        </w:rPr>
        <w:lastRenderedPageBreak/>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малките при дози приблизително 50 пъти по-високи от максималните препоръчителни дози при хора, изчислени на база </w:t>
      </w:r>
      <w:r w:rsidRPr="0089528D">
        <w:rPr>
          <w:rFonts w:eastAsia="Times New Roman" w:cs="Arial"/>
          <w:color w:val="000000"/>
          <w:szCs w:val="20"/>
          <w:lang w:val="en-US"/>
        </w:rPr>
        <w:t>mg</w:t>
      </w:r>
      <w:r w:rsidRPr="0089528D">
        <w:rPr>
          <w:rFonts w:eastAsia="Times New Roman" w:cs="Arial"/>
          <w:color w:val="000000"/>
          <w:szCs w:val="20"/>
          <w:lang w:val="ru-RU"/>
        </w:rPr>
        <w:t>/</w:t>
      </w:r>
      <w:r w:rsidRPr="0089528D">
        <w:rPr>
          <w:rFonts w:eastAsia="Times New Roman" w:cs="Arial"/>
          <w:color w:val="000000"/>
          <w:szCs w:val="20"/>
          <w:lang w:val="en-US"/>
        </w:rPr>
        <w:t>kg</w:t>
      </w:r>
      <w:r w:rsidRPr="0089528D">
        <w:rPr>
          <w:rFonts w:eastAsia="Times New Roman" w:cs="Arial"/>
          <w:color w:val="000000"/>
          <w:szCs w:val="20"/>
          <w:lang w:val="ru-RU"/>
        </w:rPr>
        <w:t>.</w:t>
      </w:r>
    </w:p>
    <w:p w14:paraId="56316F3A" w14:textId="77777777" w:rsidR="0089528D" w:rsidRPr="0089528D" w:rsidRDefault="0089528D" w:rsidP="0089528D">
      <w:pPr>
        <w:spacing w:line="240" w:lineRule="auto"/>
        <w:rPr>
          <w:rFonts w:eastAsia="Times New Roman" w:cs="Arial"/>
          <w:i/>
          <w:iCs/>
          <w:color w:val="000000"/>
          <w:szCs w:val="20"/>
          <w:u w:val="single"/>
          <w:lang w:eastAsia="bg-BG"/>
        </w:rPr>
      </w:pPr>
    </w:p>
    <w:p w14:paraId="1C59C738" w14:textId="63CD4DE0" w:rsidR="0089528D" w:rsidRPr="0089528D" w:rsidRDefault="0089528D" w:rsidP="0089528D">
      <w:pPr>
        <w:spacing w:line="240" w:lineRule="auto"/>
        <w:rPr>
          <w:rFonts w:eastAsia="Times New Roman" w:cs="Arial"/>
          <w:sz w:val="28"/>
          <w:szCs w:val="24"/>
        </w:rPr>
      </w:pPr>
      <w:r w:rsidRPr="0089528D">
        <w:rPr>
          <w:rFonts w:eastAsia="Times New Roman" w:cs="Arial"/>
          <w:i/>
          <w:iCs/>
          <w:color w:val="000000"/>
          <w:szCs w:val="20"/>
          <w:u w:val="single"/>
          <w:lang w:eastAsia="bg-BG"/>
        </w:rPr>
        <w:t>Нарушения във фертилитета</w:t>
      </w:r>
    </w:p>
    <w:p w14:paraId="3B3C70AF" w14:textId="77777777"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lang w:eastAsia="bg-BG"/>
        </w:rPr>
        <w:t xml:space="preserve">Няма ефект върху фертилитета на плъхове, третирани с амлодипин (мъжки - 64 дни и женски - 14 дни преди чифтосване) в дози до 10 </w:t>
      </w:r>
      <w:r w:rsidRPr="0089528D">
        <w:rPr>
          <w:rFonts w:eastAsia="Times New Roman" w:cs="Arial"/>
          <w:color w:val="000000"/>
          <w:szCs w:val="20"/>
          <w:lang w:val="en-US"/>
        </w:rPr>
        <w:t>mg</w:t>
      </w:r>
      <w:r w:rsidRPr="0089528D">
        <w:rPr>
          <w:rFonts w:eastAsia="Times New Roman" w:cs="Arial"/>
          <w:color w:val="000000"/>
          <w:szCs w:val="20"/>
          <w:lang w:val="ru-RU"/>
        </w:rPr>
        <w:t>/</w:t>
      </w:r>
      <w:r w:rsidRPr="0089528D">
        <w:rPr>
          <w:rFonts w:eastAsia="Times New Roman" w:cs="Arial"/>
          <w:color w:val="000000"/>
          <w:szCs w:val="20"/>
          <w:lang w:val="en-US"/>
        </w:rPr>
        <w:t>kg</w:t>
      </w:r>
      <w:r w:rsidRPr="0089528D">
        <w:rPr>
          <w:rFonts w:eastAsia="Times New Roman" w:cs="Arial"/>
          <w:color w:val="000000"/>
          <w:szCs w:val="20"/>
          <w:lang w:eastAsia="bg-BG"/>
        </w:rPr>
        <w:t xml:space="preserve">/ден (8 пъти* максималната препоръчителна доза за хора от 10 </w:t>
      </w:r>
      <w:r w:rsidRPr="0089528D">
        <w:rPr>
          <w:rFonts w:eastAsia="Times New Roman" w:cs="Arial"/>
          <w:color w:val="000000"/>
          <w:szCs w:val="20"/>
          <w:lang w:val="en-US"/>
        </w:rPr>
        <w:t>mg</w:t>
      </w:r>
      <w:r w:rsidRPr="0089528D">
        <w:rPr>
          <w:rFonts w:eastAsia="Times New Roman" w:cs="Arial"/>
          <w:color w:val="000000"/>
          <w:szCs w:val="20"/>
          <w:lang w:val="ru-RU"/>
        </w:rPr>
        <w:t xml:space="preserve">, </w:t>
      </w:r>
      <w:r w:rsidRPr="0089528D">
        <w:rPr>
          <w:rFonts w:eastAsia="Times New Roman" w:cs="Arial"/>
          <w:color w:val="000000"/>
          <w:szCs w:val="20"/>
          <w:lang w:eastAsia="bg-BG"/>
        </w:rPr>
        <w:t xml:space="preserve">изчислена на база </w:t>
      </w:r>
      <w:r w:rsidRPr="0089528D">
        <w:rPr>
          <w:rFonts w:eastAsia="Times New Roman" w:cs="Arial"/>
          <w:color w:val="000000"/>
          <w:szCs w:val="20"/>
          <w:lang w:val="en-US"/>
        </w:rPr>
        <w:t>mg</w:t>
      </w:r>
      <w:r w:rsidRPr="0089528D">
        <w:rPr>
          <w:rFonts w:eastAsia="Times New Roman" w:cs="Arial"/>
          <w:color w:val="000000"/>
          <w:szCs w:val="20"/>
          <w:lang w:val="ru-RU"/>
        </w:rPr>
        <w:t>/</w:t>
      </w:r>
      <w:r w:rsidRPr="0089528D">
        <w:rPr>
          <w:rFonts w:eastAsia="Times New Roman" w:cs="Arial"/>
          <w:color w:val="000000"/>
          <w:szCs w:val="20"/>
          <w:lang w:val="en-US"/>
        </w:rPr>
        <w:t>m</w:t>
      </w:r>
      <w:r w:rsidRPr="0089528D">
        <w:rPr>
          <w:rFonts w:eastAsia="Times New Roman" w:cs="Arial"/>
          <w:color w:val="000000"/>
          <w:szCs w:val="20"/>
          <w:vertAlign w:val="superscript"/>
          <w:lang w:val="ru-RU"/>
        </w:rPr>
        <w:t>2</w:t>
      </w:r>
      <w:r w:rsidRPr="0089528D">
        <w:rPr>
          <w:rFonts w:eastAsia="Times New Roman" w:cs="Arial"/>
          <w:color w:val="000000"/>
          <w:szCs w:val="20"/>
          <w:lang w:val="ru-RU"/>
        </w:rPr>
        <w:t xml:space="preserve">). </w:t>
      </w:r>
      <w:r w:rsidRPr="0089528D">
        <w:rPr>
          <w:rFonts w:eastAsia="Times New Roman" w:cs="Arial"/>
          <w:color w:val="000000"/>
          <w:szCs w:val="20"/>
          <w:lang w:eastAsia="bg-BG"/>
        </w:rPr>
        <w:t xml:space="preserve">В друго проучване при плъхове, при което мъжки плъхове са третирани с амлодипинов безилат 30 дни, с доза сравнима с дозата при хора, изчислена на база </w:t>
      </w:r>
      <w:r w:rsidRPr="0089528D">
        <w:rPr>
          <w:rFonts w:eastAsia="Times New Roman" w:cs="Arial"/>
          <w:color w:val="000000"/>
          <w:szCs w:val="20"/>
          <w:lang w:val="en-US"/>
        </w:rPr>
        <w:t>mg</w:t>
      </w:r>
      <w:r w:rsidRPr="0089528D">
        <w:rPr>
          <w:rFonts w:eastAsia="Times New Roman" w:cs="Arial"/>
          <w:color w:val="000000"/>
          <w:szCs w:val="20"/>
          <w:lang w:val="ru-RU"/>
        </w:rPr>
        <w:t>/</w:t>
      </w:r>
      <w:r w:rsidRPr="0089528D">
        <w:rPr>
          <w:rFonts w:eastAsia="Times New Roman" w:cs="Arial"/>
          <w:color w:val="000000"/>
          <w:szCs w:val="20"/>
          <w:lang w:val="en-US"/>
        </w:rPr>
        <w:t>kg</w:t>
      </w:r>
      <w:r w:rsidRPr="0089528D">
        <w:rPr>
          <w:rFonts w:eastAsia="Times New Roman" w:cs="Arial"/>
          <w:color w:val="000000"/>
          <w:szCs w:val="20"/>
          <w:lang w:val="ru-RU"/>
        </w:rPr>
        <w:t xml:space="preserve">, </w:t>
      </w:r>
      <w:r w:rsidRPr="0089528D">
        <w:rPr>
          <w:rFonts w:eastAsia="Times New Roman" w:cs="Arial"/>
          <w:color w:val="000000"/>
          <w:szCs w:val="20"/>
          <w:lang w:eastAsia="bg-BG"/>
        </w:rPr>
        <w:t>са установени понижени плазмени нива на фоликулостимулиращ хормон и тестостерон, както и понижаване на плътността на спермата и броя на зрели сперматиди и сертолиеви клетки.</w:t>
      </w:r>
    </w:p>
    <w:p w14:paraId="2410A4FD" w14:textId="77777777" w:rsidR="0089528D" w:rsidRPr="0089528D" w:rsidRDefault="0089528D" w:rsidP="0089528D">
      <w:pPr>
        <w:spacing w:line="240" w:lineRule="auto"/>
        <w:rPr>
          <w:rFonts w:eastAsia="Times New Roman" w:cs="Arial"/>
          <w:i/>
          <w:iCs/>
          <w:color w:val="000000"/>
          <w:szCs w:val="20"/>
          <w:u w:val="single"/>
          <w:lang w:eastAsia="bg-BG"/>
        </w:rPr>
      </w:pPr>
    </w:p>
    <w:p w14:paraId="18BBAC0A" w14:textId="4184F0A4" w:rsidR="0089528D" w:rsidRPr="0089528D" w:rsidRDefault="0089528D" w:rsidP="0089528D">
      <w:pPr>
        <w:spacing w:line="240" w:lineRule="auto"/>
        <w:rPr>
          <w:rFonts w:eastAsia="Times New Roman" w:cs="Arial"/>
          <w:sz w:val="28"/>
          <w:szCs w:val="24"/>
        </w:rPr>
      </w:pPr>
      <w:r w:rsidRPr="0089528D">
        <w:rPr>
          <w:rFonts w:eastAsia="Times New Roman" w:cs="Arial"/>
          <w:i/>
          <w:iCs/>
          <w:color w:val="000000"/>
          <w:szCs w:val="20"/>
          <w:u w:val="single"/>
          <w:lang w:eastAsia="bg-BG"/>
        </w:rPr>
        <w:t>Каниерогенеза, мутагенеза</w:t>
      </w:r>
    </w:p>
    <w:p w14:paraId="72C3B387" w14:textId="77777777"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lang w:eastAsia="bg-BG"/>
        </w:rPr>
        <w:t xml:space="preserve">Няма данни за канцерогенност при плъхове и мишки, третирани две години с амлодипин в храната в концентрации, изчислени да осигурят дневни дозови нива от 0,5, 1,25 и 2,5 </w:t>
      </w:r>
      <w:r w:rsidRPr="0089528D">
        <w:rPr>
          <w:rFonts w:eastAsia="Times New Roman" w:cs="Arial"/>
          <w:color w:val="000000"/>
          <w:szCs w:val="20"/>
          <w:lang w:val="en-US"/>
        </w:rPr>
        <w:t>mg</w:t>
      </w:r>
      <w:r w:rsidRPr="0089528D">
        <w:rPr>
          <w:rFonts w:eastAsia="Times New Roman" w:cs="Arial"/>
          <w:color w:val="000000"/>
          <w:szCs w:val="20"/>
          <w:lang w:val="ru-RU"/>
        </w:rPr>
        <w:t>/</w:t>
      </w:r>
      <w:r w:rsidRPr="0089528D">
        <w:rPr>
          <w:rFonts w:eastAsia="Times New Roman" w:cs="Arial"/>
          <w:color w:val="000000"/>
          <w:szCs w:val="20"/>
          <w:lang w:val="en-US"/>
        </w:rPr>
        <w:t>kg</w:t>
      </w:r>
      <w:r w:rsidRPr="0089528D">
        <w:rPr>
          <w:rFonts w:eastAsia="Times New Roman" w:cs="Arial"/>
          <w:color w:val="000000"/>
          <w:szCs w:val="20"/>
          <w:lang w:eastAsia="bg-BG"/>
        </w:rPr>
        <w:t>/ден. Най- високата доза (при мишки - близка до, а при плъхове - два пъти* по-висока от</w:t>
      </w:r>
    </w:p>
    <w:p w14:paraId="58CB2F36" w14:textId="77777777"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lang w:eastAsia="bg-BG"/>
        </w:rPr>
        <w:t xml:space="preserve">максималната препоръчителна клинична доза от 10 </w:t>
      </w:r>
      <w:r w:rsidRPr="0089528D">
        <w:rPr>
          <w:rFonts w:eastAsia="Times New Roman" w:cs="Arial"/>
          <w:color w:val="000000"/>
          <w:szCs w:val="20"/>
          <w:lang w:val="en-US"/>
        </w:rPr>
        <w:t>mg</w:t>
      </w:r>
      <w:r w:rsidRPr="0089528D">
        <w:rPr>
          <w:rFonts w:eastAsia="Times New Roman" w:cs="Arial"/>
          <w:color w:val="000000"/>
          <w:szCs w:val="20"/>
          <w:lang w:val="ru-RU"/>
        </w:rPr>
        <w:t xml:space="preserve">, </w:t>
      </w:r>
      <w:r w:rsidRPr="0089528D">
        <w:rPr>
          <w:rFonts w:eastAsia="Times New Roman" w:cs="Arial"/>
          <w:color w:val="000000"/>
          <w:szCs w:val="20"/>
          <w:lang w:eastAsia="bg-BG"/>
        </w:rPr>
        <w:t xml:space="preserve">изчислена за </w:t>
      </w:r>
      <w:r w:rsidRPr="0089528D">
        <w:rPr>
          <w:rFonts w:eastAsia="Times New Roman" w:cs="Arial"/>
          <w:color w:val="000000"/>
          <w:szCs w:val="20"/>
          <w:lang w:val="en-US"/>
        </w:rPr>
        <w:t>mg</w:t>
      </w:r>
      <w:r w:rsidRPr="0089528D">
        <w:rPr>
          <w:rFonts w:eastAsia="Times New Roman" w:cs="Arial"/>
          <w:color w:val="000000"/>
          <w:szCs w:val="20"/>
          <w:lang w:val="ru-RU"/>
        </w:rPr>
        <w:t>/</w:t>
      </w:r>
      <w:r w:rsidRPr="0089528D">
        <w:rPr>
          <w:rFonts w:eastAsia="Times New Roman" w:cs="Arial"/>
          <w:color w:val="000000"/>
          <w:szCs w:val="20"/>
          <w:lang w:val="en-US"/>
        </w:rPr>
        <w:t>m</w:t>
      </w:r>
      <w:r w:rsidRPr="0089528D">
        <w:rPr>
          <w:rFonts w:eastAsia="Times New Roman" w:cs="Arial"/>
          <w:color w:val="000000"/>
          <w:szCs w:val="20"/>
          <w:vertAlign w:val="superscript"/>
          <w:lang w:val="ru-RU"/>
        </w:rPr>
        <w:t>2</w:t>
      </w:r>
      <w:r w:rsidRPr="0089528D">
        <w:rPr>
          <w:rFonts w:eastAsia="Times New Roman" w:cs="Arial"/>
          <w:color w:val="000000"/>
          <w:szCs w:val="20"/>
          <w:lang w:eastAsia="bg-BG"/>
        </w:rPr>
        <w:t>) е била близка до максимално допустимата доза за мишки, но не и за плъхове.</w:t>
      </w:r>
    </w:p>
    <w:p w14:paraId="76B4EBD7" w14:textId="77777777" w:rsidR="0089528D" w:rsidRPr="0089528D" w:rsidRDefault="0089528D" w:rsidP="0089528D">
      <w:pPr>
        <w:spacing w:line="240" w:lineRule="auto"/>
        <w:rPr>
          <w:rFonts w:eastAsia="Times New Roman" w:cs="Arial"/>
          <w:color w:val="000000"/>
          <w:szCs w:val="20"/>
          <w:lang w:eastAsia="bg-BG"/>
        </w:rPr>
      </w:pPr>
    </w:p>
    <w:p w14:paraId="05DF1D7C" w14:textId="2D96367C"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lang w:eastAsia="bg-BG"/>
        </w:rPr>
        <w:t>Проучвания за мутагенност не показват лекарствено-обусловени ефекти нито на генно, нито на хромозомно ниво.</w:t>
      </w:r>
    </w:p>
    <w:p w14:paraId="498FD866" w14:textId="77777777" w:rsidR="0089528D" w:rsidRPr="0089528D" w:rsidRDefault="0089528D" w:rsidP="0089528D">
      <w:pPr>
        <w:spacing w:line="240" w:lineRule="auto"/>
        <w:rPr>
          <w:rFonts w:eastAsia="Times New Roman" w:cs="Arial"/>
          <w:color w:val="000000"/>
          <w:szCs w:val="20"/>
          <w:lang w:eastAsia="bg-BG"/>
        </w:rPr>
      </w:pPr>
    </w:p>
    <w:p w14:paraId="5B7AE2FB" w14:textId="15C88B2C"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lang w:eastAsia="bg-BG"/>
        </w:rPr>
        <w:t xml:space="preserve">* изчислена за пациенти с тегло 50 </w:t>
      </w:r>
      <w:r w:rsidRPr="0089528D">
        <w:rPr>
          <w:rFonts w:eastAsia="Times New Roman" w:cs="Arial"/>
          <w:color w:val="000000"/>
          <w:szCs w:val="20"/>
          <w:lang w:val="en-US"/>
        </w:rPr>
        <w:t>kg</w:t>
      </w:r>
    </w:p>
    <w:p w14:paraId="2F22A556" w14:textId="2E6D8A7C" w:rsidR="0089528D" w:rsidRPr="0089528D" w:rsidRDefault="0089528D" w:rsidP="0089528D">
      <w:pPr>
        <w:rPr>
          <w:rFonts w:cs="Arial"/>
          <w:sz w:val="24"/>
        </w:rPr>
      </w:pPr>
    </w:p>
    <w:p w14:paraId="04B79310" w14:textId="77777777"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u w:val="single"/>
          <w:lang w:eastAsia="bg-BG"/>
        </w:rPr>
        <w:t>Валсартан</w:t>
      </w:r>
    </w:p>
    <w:p w14:paraId="7435261D" w14:textId="77777777" w:rsidR="0089528D" w:rsidRPr="0089528D" w:rsidRDefault="0089528D" w:rsidP="0089528D">
      <w:pPr>
        <w:spacing w:line="240" w:lineRule="auto"/>
        <w:rPr>
          <w:rFonts w:eastAsia="Times New Roman" w:cs="Arial"/>
          <w:color w:val="000000"/>
          <w:szCs w:val="20"/>
          <w:lang w:eastAsia="bg-BG"/>
        </w:rPr>
      </w:pPr>
    </w:p>
    <w:p w14:paraId="119179FF" w14:textId="7A323C03" w:rsidR="0089528D" w:rsidRPr="0089528D" w:rsidRDefault="0089528D" w:rsidP="0089528D">
      <w:pPr>
        <w:spacing w:line="240" w:lineRule="auto"/>
        <w:rPr>
          <w:rFonts w:eastAsia="Times New Roman" w:cs="Arial"/>
          <w:sz w:val="28"/>
          <w:szCs w:val="24"/>
        </w:rPr>
      </w:pPr>
      <w:r w:rsidRPr="0089528D">
        <w:rPr>
          <w:rFonts w:eastAsia="Times New Roman" w:cs="Arial"/>
          <w:color w:val="000000"/>
          <w:szCs w:val="20"/>
          <w:lang w:eastAsia="bg-BG"/>
        </w:rP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канцерогенен потенциал, репродуктивна токсичност и токсичност за развитието.</w:t>
      </w:r>
    </w:p>
    <w:p w14:paraId="56EA8271" w14:textId="77777777" w:rsidR="0089528D" w:rsidRPr="0089528D" w:rsidRDefault="0089528D" w:rsidP="0089528D">
      <w:pPr>
        <w:spacing w:line="240" w:lineRule="auto"/>
        <w:rPr>
          <w:rFonts w:eastAsia="Times New Roman" w:cs="Arial"/>
          <w:color w:val="000000"/>
          <w:szCs w:val="20"/>
          <w:lang w:eastAsia="bg-BG"/>
        </w:rPr>
      </w:pPr>
    </w:p>
    <w:p w14:paraId="06E42A2A" w14:textId="20D1F886" w:rsidR="0089528D" w:rsidRPr="0089528D" w:rsidRDefault="0089528D" w:rsidP="0089528D">
      <w:pPr>
        <w:spacing w:line="240" w:lineRule="auto"/>
        <w:rPr>
          <w:rFonts w:ascii="Times New Roman" w:eastAsia="Times New Roman" w:hAnsi="Times New Roman" w:cs="Times New Roman"/>
          <w:sz w:val="24"/>
          <w:szCs w:val="24"/>
        </w:rPr>
      </w:pPr>
      <w:r w:rsidRPr="0089528D">
        <w:rPr>
          <w:rFonts w:eastAsia="Times New Roman" w:cs="Arial"/>
          <w:color w:val="000000"/>
          <w:szCs w:val="20"/>
          <w:lang w:eastAsia="bg-BG"/>
        </w:rPr>
        <w:t xml:space="preserve">При плъхове токсични дози за майката (600 </w:t>
      </w:r>
      <w:r w:rsidRPr="0089528D">
        <w:rPr>
          <w:rFonts w:eastAsia="Times New Roman" w:cs="Arial"/>
          <w:color w:val="000000"/>
          <w:szCs w:val="20"/>
          <w:lang w:val="en-US"/>
        </w:rPr>
        <w:t>mg</w:t>
      </w:r>
      <w:r w:rsidRPr="0089528D">
        <w:rPr>
          <w:rFonts w:eastAsia="Times New Roman" w:cs="Arial"/>
          <w:color w:val="000000"/>
          <w:szCs w:val="20"/>
          <w:lang w:val="ru-RU"/>
        </w:rPr>
        <w:t>/</w:t>
      </w:r>
      <w:r w:rsidRPr="0089528D">
        <w:rPr>
          <w:rFonts w:eastAsia="Times New Roman" w:cs="Arial"/>
          <w:color w:val="000000"/>
          <w:szCs w:val="20"/>
          <w:lang w:val="en-US"/>
        </w:rPr>
        <w:t>kg</w:t>
      </w:r>
      <w:r w:rsidRPr="0089528D">
        <w:rPr>
          <w:rFonts w:eastAsia="Times New Roman" w:cs="Arial"/>
          <w:color w:val="000000"/>
          <w:szCs w:val="20"/>
          <w:lang w:eastAsia="bg-BG"/>
        </w:rPr>
        <w:t xml:space="preserve">/ден) по време на последните дни от бременността и периода на лактация са довели до по-ниска степен на преживяемост, по-слабо наддаване на тегло и забавено развитие (отделяне на ушната мида и отваряне на слуховия канал) на поколението (вж. точка 4.6). Тези дози при плъхове (600 </w:t>
      </w:r>
      <w:r w:rsidRPr="0089528D">
        <w:rPr>
          <w:rFonts w:eastAsia="Times New Roman" w:cs="Arial"/>
          <w:color w:val="000000"/>
          <w:szCs w:val="20"/>
          <w:lang w:val="en-US"/>
        </w:rPr>
        <w:t>mg</w:t>
      </w:r>
      <w:r w:rsidRPr="0089528D">
        <w:rPr>
          <w:rFonts w:eastAsia="Times New Roman" w:cs="Arial"/>
          <w:color w:val="000000"/>
          <w:szCs w:val="20"/>
          <w:lang w:val="ru-RU"/>
        </w:rPr>
        <w:t>/</w:t>
      </w:r>
      <w:r w:rsidRPr="0089528D">
        <w:rPr>
          <w:rFonts w:eastAsia="Times New Roman" w:cs="Arial"/>
          <w:color w:val="000000"/>
          <w:szCs w:val="20"/>
          <w:lang w:val="en-US"/>
        </w:rPr>
        <w:t>kg</w:t>
      </w:r>
      <w:r w:rsidRPr="0089528D">
        <w:rPr>
          <w:rFonts w:eastAsia="Times New Roman" w:cs="Arial"/>
          <w:color w:val="000000"/>
          <w:szCs w:val="20"/>
          <w:lang w:eastAsia="bg-BG"/>
        </w:rPr>
        <w:t>/ден) представляват</w:t>
      </w:r>
      <w:r w:rsidRPr="0089528D">
        <w:rPr>
          <w:rFonts w:eastAsia="Times New Roman" w:cs="Arial"/>
          <w:sz w:val="28"/>
          <w:szCs w:val="24"/>
        </w:rPr>
        <w:t xml:space="preserve"> </w:t>
      </w:r>
      <w:r w:rsidRPr="0089528D">
        <w:rPr>
          <w:rFonts w:eastAsia="Times New Roman" w:cs="Arial"/>
          <w:color w:val="000000"/>
          <w:szCs w:val="20"/>
          <w:lang w:eastAsia="bg-BG"/>
        </w:rPr>
        <w:t xml:space="preserve">приблизително 18 пъти максималната препоръчителна доза при хора на базата на </w:t>
      </w:r>
      <w:r w:rsidRPr="0089528D">
        <w:rPr>
          <w:rFonts w:eastAsia="Times New Roman" w:cs="Arial"/>
          <w:color w:val="000000"/>
          <w:szCs w:val="20"/>
          <w:lang w:val="en-US"/>
        </w:rPr>
        <w:t>mg</w:t>
      </w:r>
      <w:r w:rsidRPr="0089528D">
        <w:rPr>
          <w:rFonts w:eastAsia="Times New Roman" w:cs="Arial"/>
          <w:color w:val="000000"/>
          <w:szCs w:val="20"/>
          <w:lang w:val="ru-RU"/>
        </w:rPr>
        <w:t>/</w:t>
      </w:r>
      <w:r w:rsidRPr="0089528D">
        <w:rPr>
          <w:rFonts w:eastAsia="Times New Roman" w:cs="Arial"/>
          <w:color w:val="000000"/>
          <w:szCs w:val="20"/>
          <w:lang w:val="en-US"/>
        </w:rPr>
        <w:t>m</w:t>
      </w:r>
      <w:r w:rsidRPr="0089528D">
        <w:rPr>
          <w:rFonts w:eastAsia="Times New Roman" w:cs="Arial"/>
          <w:color w:val="000000"/>
          <w:szCs w:val="20"/>
          <w:vertAlign w:val="superscript"/>
          <w:lang w:val="ru-RU"/>
        </w:rPr>
        <w:t>2</w:t>
      </w:r>
      <w:r w:rsidRPr="0089528D">
        <w:rPr>
          <w:rFonts w:eastAsia="Times New Roman" w:cs="Arial"/>
          <w:color w:val="000000"/>
          <w:szCs w:val="20"/>
          <w:lang w:val="ru-RU"/>
        </w:rPr>
        <w:t xml:space="preserve"> </w:t>
      </w:r>
      <w:r w:rsidRPr="0089528D">
        <w:rPr>
          <w:rFonts w:eastAsia="Times New Roman" w:cs="Arial"/>
          <w:color w:val="000000"/>
          <w:szCs w:val="20"/>
          <w:lang w:eastAsia="bg-BG"/>
        </w:rPr>
        <w:t xml:space="preserve">(изчисленията се отнасят за перорална доза 320 </w:t>
      </w:r>
      <w:r w:rsidRPr="0089528D">
        <w:rPr>
          <w:rFonts w:eastAsia="Times New Roman" w:cs="Arial"/>
          <w:color w:val="000000"/>
          <w:szCs w:val="20"/>
          <w:lang w:val="en-US"/>
        </w:rPr>
        <w:t>mg</w:t>
      </w:r>
      <w:r w:rsidRPr="0089528D">
        <w:rPr>
          <w:rFonts w:eastAsia="Times New Roman" w:cs="Arial"/>
          <w:color w:val="000000"/>
          <w:szCs w:val="20"/>
          <w:lang w:eastAsia="bg-BG"/>
        </w:rPr>
        <w:t xml:space="preserve">/ден и пациент с тегло 60 </w:t>
      </w:r>
      <w:r w:rsidRPr="0089528D">
        <w:rPr>
          <w:rFonts w:eastAsia="Times New Roman" w:cs="Arial"/>
          <w:color w:val="000000"/>
          <w:szCs w:val="20"/>
          <w:lang w:val="en-US"/>
        </w:rPr>
        <w:t>kg</w:t>
      </w:r>
      <w:r w:rsidRPr="0089528D">
        <w:rPr>
          <w:rFonts w:eastAsia="Times New Roman" w:cs="Arial"/>
          <w:color w:val="000000"/>
          <w:szCs w:val="20"/>
          <w:lang w:val="ru-RU"/>
        </w:rPr>
        <w:t>).</w:t>
      </w:r>
    </w:p>
    <w:p w14:paraId="3B669130" w14:textId="77777777" w:rsidR="0089528D" w:rsidRPr="0089528D" w:rsidRDefault="0089528D" w:rsidP="0089528D"/>
    <w:p w14:paraId="1BA6531D" w14:textId="545094B7" w:rsidR="00B6672E" w:rsidRDefault="002C50EE" w:rsidP="00936AD0">
      <w:pPr>
        <w:pStyle w:val="Heading1"/>
      </w:pPr>
      <w:r>
        <w:t>7. ПРИТЕЖАТЕЛ НА РАЗРЕШЕНИЕТО ЗА УПОТРЕБА</w:t>
      </w:r>
    </w:p>
    <w:p w14:paraId="3266053A" w14:textId="0EE34642" w:rsidR="0089528D" w:rsidRDefault="0089528D" w:rsidP="0089528D"/>
    <w:p w14:paraId="5835C6F1" w14:textId="77777777" w:rsidR="0089528D" w:rsidRPr="0089528D" w:rsidRDefault="0089528D" w:rsidP="0089528D">
      <w:pPr>
        <w:rPr>
          <w:sz w:val="24"/>
          <w:szCs w:val="24"/>
        </w:rPr>
      </w:pPr>
      <w:r w:rsidRPr="0089528D">
        <w:rPr>
          <w:lang w:eastAsia="bg-BG"/>
        </w:rPr>
        <w:t>ФАРМАКОНС АД</w:t>
      </w:r>
    </w:p>
    <w:p w14:paraId="221DF919" w14:textId="77777777" w:rsidR="0089528D" w:rsidRPr="0089528D" w:rsidRDefault="0089528D" w:rsidP="0089528D">
      <w:pPr>
        <w:rPr>
          <w:sz w:val="24"/>
          <w:szCs w:val="24"/>
        </w:rPr>
      </w:pPr>
      <w:r w:rsidRPr="0089528D">
        <w:rPr>
          <w:lang w:eastAsia="bg-BG"/>
        </w:rPr>
        <w:t>Бул. „Пейо К. Яворов“ №44, ет.1</w:t>
      </w:r>
    </w:p>
    <w:p w14:paraId="72E9FCFC" w14:textId="77777777" w:rsidR="0089528D" w:rsidRPr="0089528D" w:rsidRDefault="0089528D" w:rsidP="0089528D">
      <w:pPr>
        <w:rPr>
          <w:sz w:val="24"/>
          <w:szCs w:val="24"/>
        </w:rPr>
      </w:pPr>
      <w:r w:rsidRPr="0089528D">
        <w:rPr>
          <w:lang w:eastAsia="bg-BG"/>
        </w:rPr>
        <w:t>София 1164</w:t>
      </w:r>
    </w:p>
    <w:p w14:paraId="400B10B1" w14:textId="159B45A3" w:rsidR="0089528D" w:rsidRPr="0089528D" w:rsidRDefault="0089528D" w:rsidP="0089528D">
      <w:r w:rsidRPr="0089528D">
        <w:rPr>
          <w:lang w:eastAsia="bg-BG"/>
        </w:rPr>
        <w:t>България</w:t>
      </w:r>
    </w:p>
    <w:p w14:paraId="508F3A54" w14:textId="00CB3BE3" w:rsidR="00B6672E" w:rsidRDefault="00936AD0" w:rsidP="00936AD0">
      <w:pPr>
        <w:pStyle w:val="Heading1"/>
      </w:pPr>
      <w:r>
        <w:lastRenderedPageBreak/>
        <w:t>8.</w:t>
      </w:r>
      <w:r w:rsidR="002C50EE">
        <w:t>НОМЕР НА РАЗРЕШЕНИЕТО ЗА УПОТРЕБА</w:t>
      </w:r>
    </w:p>
    <w:p w14:paraId="1A652323" w14:textId="3501BD89" w:rsidR="0089528D" w:rsidRPr="0089528D" w:rsidRDefault="0089528D" w:rsidP="0089528D"/>
    <w:p w14:paraId="2CCB5832" w14:textId="1DCF0ADA" w:rsidR="007C605B" w:rsidRDefault="002C50EE" w:rsidP="007C605B">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1CA61C45" w:rsidR="007C605B" w:rsidRPr="003E3126" w:rsidRDefault="0089528D" w:rsidP="0089528D">
      <w:r>
        <w:t>05/2020</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26703"/>
    <w:multiLevelType w:val="hybridMultilevel"/>
    <w:tmpl w:val="76BA40E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8"/>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01B5A"/>
    <w:rsid w:val="00185A46"/>
    <w:rsid w:val="001915B6"/>
    <w:rsid w:val="001D1B23"/>
    <w:rsid w:val="002B3C38"/>
    <w:rsid w:val="002B4DBB"/>
    <w:rsid w:val="002C50EE"/>
    <w:rsid w:val="00340A0A"/>
    <w:rsid w:val="003765DC"/>
    <w:rsid w:val="00395555"/>
    <w:rsid w:val="003E3126"/>
    <w:rsid w:val="00426E5F"/>
    <w:rsid w:val="00453D6B"/>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9528D"/>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10044</Words>
  <Characters>57253</Characters>
  <Application>Microsoft Office Word</Application>
  <DocSecurity>0</DocSecurity>
  <Lines>477</Lines>
  <Paragraphs>134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2022-07-02T19:22:00Z</dcterms:created>
  <dcterms:modified xsi:type="dcterms:W3CDTF">2022-07-02T19:22:00Z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