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  <w:rPr>
          <w:lang w:val="bg-BG"/>
        </w:rPr>
      </w:pPr>
      <w:bookmarkStart w:id="0" w:name="_Hlk63124480"/>
      <w:r>
        <w:rPr>
          <w:lang w:val="bg-BG"/>
        </w:rPr>
        <w:t>КРАТКА ХАРАКТЕРИСТИКА НА ПРОДУКТА</w:t>
      </w:r>
    </w:p>
    <w:p w14:paraId="1BBB3756" w14:textId="380AD05D" w:rsidR="00C07B84" w:rsidRDefault="00DD466D" w:rsidP="00DD466D">
      <w:pPr>
        <w:pStyle w:val="Heading1"/>
        <w:rPr>
          <w:lang w:val="bg-BG"/>
        </w:rPr>
      </w:pPr>
      <w:r>
        <w:rPr>
          <w:lang w:val="bg-BG"/>
        </w:rPr>
        <w:t>1.ИМЕ НА ЛЕКАРСТВЕНИЯ ПРОДУКТ</w:t>
      </w:r>
    </w:p>
    <w:p w14:paraId="7197599C" w14:textId="77777777" w:rsidR="00536666" w:rsidRPr="00536666" w:rsidRDefault="00536666" w:rsidP="00536666">
      <w:pPr>
        <w:rPr>
          <w:sz w:val="24"/>
          <w:szCs w:val="24"/>
        </w:rPr>
      </w:pPr>
      <w:proofErr w:type="spellStart"/>
      <w:r w:rsidRPr="00536666">
        <w:t>Analgin</w:t>
      </w:r>
      <w:proofErr w:type="spellEnd"/>
      <w:r w:rsidRPr="00536666">
        <w:t xml:space="preserve"> 500 mg/ml solution for injection</w:t>
      </w:r>
    </w:p>
    <w:p w14:paraId="11E84BC4" w14:textId="5655B606" w:rsidR="00536666" w:rsidRPr="00536666" w:rsidRDefault="00536666" w:rsidP="00536666">
      <w:pPr>
        <w:rPr>
          <w:lang w:val="bg-BG"/>
        </w:rPr>
      </w:pPr>
      <w:r w:rsidRPr="00536666">
        <w:rPr>
          <w:lang w:val="bg-BG" w:eastAsia="bg-BG"/>
        </w:rPr>
        <w:t xml:space="preserve">Аналгин </w:t>
      </w:r>
      <w:r w:rsidRPr="00536666">
        <w:t xml:space="preserve">500 mg/ml </w:t>
      </w:r>
      <w:r w:rsidRPr="00536666">
        <w:rPr>
          <w:lang w:val="bg-BG" w:eastAsia="bg-BG"/>
        </w:rPr>
        <w:t>инжекционен разтвор</w:t>
      </w:r>
    </w:p>
    <w:p w14:paraId="3A916BC0" w14:textId="586FD345" w:rsidR="00DD466D" w:rsidRDefault="00DD466D" w:rsidP="00DD466D">
      <w:pPr>
        <w:pStyle w:val="Heading1"/>
        <w:rPr>
          <w:lang w:val="bg-BG"/>
        </w:rPr>
      </w:pPr>
      <w:r>
        <w:rPr>
          <w:lang w:val="bg-BG"/>
        </w:rPr>
        <w:t>2. КАЧЕСТВЕН И КОЛИЧЕСТВЕН СЪСТАВ</w:t>
      </w:r>
    </w:p>
    <w:p w14:paraId="5508E983" w14:textId="1E7058E5" w:rsidR="00536666" w:rsidRPr="00536666" w:rsidRDefault="00536666" w:rsidP="00536666">
      <w:pPr>
        <w:rPr>
          <w:lang w:val="bg-BG"/>
        </w:rPr>
      </w:pPr>
      <w:proofErr w:type="spellStart"/>
      <w:r>
        <w:t>Всяка</w:t>
      </w:r>
      <w:proofErr w:type="spellEnd"/>
      <w:r>
        <w:t xml:space="preserve"> </w:t>
      </w:r>
      <w:proofErr w:type="spellStart"/>
      <w:r>
        <w:t>ампула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 ml </w:t>
      </w:r>
      <w:proofErr w:type="spellStart"/>
      <w:r>
        <w:t>съдържа</w:t>
      </w:r>
      <w:proofErr w:type="spellEnd"/>
      <w:r>
        <w:t xml:space="preserve">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вещество</w:t>
      </w:r>
      <w:proofErr w:type="spellEnd"/>
      <w:r>
        <w:t xml:space="preserve"> </w:t>
      </w:r>
      <w:proofErr w:type="spellStart"/>
      <w:r>
        <w:t>метамизол</w:t>
      </w:r>
      <w:proofErr w:type="spellEnd"/>
      <w:r>
        <w:t xml:space="preserve"> </w:t>
      </w:r>
      <w:proofErr w:type="spellStart"/>
      <w:r>
        <w:t>натрий</w:t>
      </w:r>
      <w:proofErr w:type="spellEnd"/>
      <w:r>
        <w:t xml:space="preserve"> </w:t>
      </w:r>
      <w:r>
        <w:rPr>
          <w:i/>
          <w:iCs/>
        </w:rPr>
        <w:t>(metamizole sodium)</w:t>
      </w:r>
      <w:r>
        <w:t xml:space="preserve"> 1 000 mg.</w:t>
      </w:r>
    </w:p>
    <w:p w14:paraId="74A1D0A0" w14:textId="570F0F8C" w:rsidR="002B4DBB" w:rsidRDefault="00DD466D" w:rsidP="00C07B84">
      <w:pPr>
        <w:pStyle w:val="Heading1"/>
        <w:rPr>
          <w:lang w:val="bg-BG"/>
        </w:rPr>
      </w:pPr>
      <w:r>
        <w:rPr>
          <w:lang w:val="bg-BG"/>
        </w:rPr>
        <w:t>3. ЛЕКАРСТВЕНА ФОРМА</w:t>
      </w:r>
    </w:p>
    <w:p w14:paraId="54FE3525" w14:textId="77777777" w:rsidR="00536666" w:rsidRPr="00536666" w:rsidRDefault="00536666" w:rsidP="00536666">
      <w:pPr>
        <w:rPr>
          <w:sz w:val="24"/>
          <w:szCs w:val="24"/>
          <w:lang w:val="bg-BG"/>
        </w:rPr>
      </w:pPr>
      <w:r w:rsidRPr="00536666">
        <w:rPr>
          <w:lang w:val="bg-BG" w:eastAsia="bg-BG"/>
        </w:rPr>
        <w:t>Инжекционен разтвор.</w:t>
      </w:r>
    </w:p>
    <w:p w14:paraId="77D45D33" w14:textId="3749A755" w:rsidR="00536666" w:rsidRPr="00536666" w:rsidRDefault="00536666" w:rsidP="00536666">
      <w:pPr>
        <w:rPr>
          <w:lang w:val="bg-BG"/>
        </w:rPr>
      </w:pPr>
      <w:r w:rsidRPr="00536666">
        <w:rPr>
          <w:lang w:val="bg-BG" w:eastAsia="bg-BG"/>
        </w:rPr>
        <w:t>Бистър, безцветен до бледожълт разтвор.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03298BB" w14:textId="1FA52805" w:rsidR="002B4DBB" w:rsidRDefault="002C50EE" w:rsidP="00C07B84">
      <w:pPr>
        <w:pStyle w:val="Heading2"/>
      </w:pPr>
      <w:r>
        <w:t xml:space="preserve">4.1. </w:t>
      </w:r>
      <w:proofErr w:type="spellStart"/>
      <w:r>
        <w:t>Терапевтични</w:t>
      </w:r>
      <w:proofErr w:type="spellEnd"/>
      <w:r>
        <w:t xml:space="preserve"> </w:t>
      </w:r>
      <w:proofErr w:type="spellStart"/>
      <w:r>
        <w:t>показания</w:t>
      </w:r>
      <w:proofErr w:type="spellEnd"/>
    </w:p>
    <w:p w14:paraId="230C54A4" w14:textId="77777777" w:rsidR="00536666" w:rsidRDefault="00536666" w:rsidP="00536666">
      <w:pPr>
        <w:rPr>
          <w:lang w:val="bg-BG" w:eastAsia="bg-BG"/>
        </w:rPr>
      </w:pPr>
    </w:p>
    <w:p w14:paraId="79F556FD" w14:textId="708A2A06" w:rsidR="00536666" w:rsidRPr="00536666" w:rsidRDefault="00536666" w:rsidP="00536666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536666">
        <w:rPr>
          <w:lang w:val="bg-BG" w:eastAsia="bg-BG"/>
        </w:rPr>
        <w:t>За краткотрайно повлияване на остри, умерено силни до силни болки от различен произход.</w:t>
      </w:r>
    </w:p>
    <w:p w14:paraId="54171CB9" w14:textId="2AA25A92" w:rsidR="00536666" w:rsidRPr="00536666" w:rsidRDefault="00536666" w:rsidP="00536666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536666">
        <w:rPr>
          <w:lang w:val="bg-BG" w:eastAsia="bg-BG"/>
        </w:rPr>
        <w:t xml:space="preserve">Като </w:t>
      </w:r>
      <w:proofErr w:type="spellStart"/>
      <w:r w:rsidRPr="00536666">
        <w:rPr>
          <w:lang w:val="bg-BG" w:eastAsia="bg-BG"/>
        </w:rPr>
        <w:t>антипиретично</w:t>
      </w:r>
      <w:proofErr w:type="spellEnd"/>
      <w:r w:rsidRPr="00536666">
        <w:rPr>
          <w:lang w:val="bg-BG" w:eastAsia="bg-BG"/>
        </w:rPr>
        <w:t xml:space="preserve"> средство при състояния, съпроводени с висока температура, </w:t>
      </w:r>
      <w:proofErr w:type="spellStart"/>
      <w:r w:rsidRPr="00536666">
        <w:rPr>
          <w:lang w:val="bg-BG" w:eastAsia="bg-BG"/>
        </w:rPr>
        <w:t>неповлияваща</w:t>
      </w:r>
      <w:proofErr w:type="spellEnd"/>
      <w:r w:rsidRPr="00536666">
        <w:rPr>
          <w:lang w:val="bg-BG" w:eastAsia="bg-BG"/>
        </w:rPr>
        <w:t xml:space="preserve"> се от друга терапия.</w:t>
      </w:r>
    </w:p>
    <w:p w14:paraId="408B2B93" w14:textId="77777777" w:rsidR="00536666" w:rsidRDefault="00536666" w:rsidP="00536666">
      <w:pPr>
        <w:rPr>
          <w:lang w:val="bg-BG" w:eastAsia="bg-BG"/>
        </w:rPr>
      </w:pPr>
    </w:p>
    <w:p w14:paraId="15B5C5F1" w14:textId="3B943A3E" w:rsidR="00536666" w:rsidRPr="00536666" w:rsidRDefault="00536666" w:rsidP="00536666">
      <w:pPr>
        <w:rPr>
          <w:sz w:val="24"/>
          <w:szCs w:val="24"/>
          <w:lang w:val="bg-BG"/>
        </w:rPr>
      </w:pPr>
      <w:r w:rsidRPr="00536666">
        <w:rPr>
          <w:lang w:val="bg-BG" w:eastAsia="bg-BG"/>
        </w:rPr>
        <w:t>Парентерално приложение е показано само когато пероралното приложение е невъзможно.</w:t>
      </w:r>
    </w:p>
    <w:p w14:paraId="1DFD0DE0" w14:textId="77777777" w:rsidR="00536666" w:rsidRPr="00536666" w:rsidRDefault="00536666" w:rsidP="00536666"/>
    <w:p w14:paraId="71891A7D" w14:textId="14F2D64F" w:rsidR="001915B6" w:rsidRDefault="002C50EE" w:rsidP="00C07B84">
      <w:pPr>
        <w:pStyle w:val="Heading2"/>
      </w:pPr>
      <w:r>
        <w:t xml:space="preserve">4.2. </w:t>
      </w:r>
      <w:proofErr w:type="spellStart"/>
      <w:r>
        <w:t>Дозировка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приложение</w:t>
      </w:r>
      <w:proofErr w:type="spellEnd"/>
    </w:p>
    <w:p w14:paraId="009E7177" w14:textId="77777777" w:rsidR="00536666" w:rsidRDefault="00536666" w:rsidP="0053666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val="bg-BG" w:eastAsia="bg-BG"/>
        </w:rPr>
      </w:pPr>
    </w:p>
    <w:p w14:paraId="5FF26274" w14:textId="55808A2E" w:rsidR="00536666" w:rsidRPr="00536666" w:rsidRDefault="00536666" w:rsidP="00536666">
      <w:pPr>
        <w:pStyle w:val="Heading3"/>
        <w:rPr>
          <w:lang w:val="bg-BG" w:eastAsia="bg-BG"/>
        </w:rPr>
      </w:pPr>
      <w:proofErr w:type="spellStart"/>
      <w:r w:rsidRPr="00536666">
        <w:rPr>
          <w:rStyle w:val="Heading3Char"/>
          <w:b/>
          <w:bCs/>
        </w:rPr>
        <w:t>Начин</w:t>
      </w:r>
      <w:proofErr w:type="spellEnd"/>
      <w:r w:rsidRPr="00536666">
        <w:rPr>
          <w:rStyle w:val="Heading3Char"/>
          <w:b/>
          <w:bCs/>
        </w:rPr>
        <w:t xml:space="preserve"> </w:t>
      </w:r>
      <w:proofErr w:type="spellStart"/>
      <w:r w:rsidRPr="00536666">
        <w:rPr>
          <w:rStyle w:val="Heading3Char"/>
          <w:b/>
          <w:bCs/>
        </w:rPr>
        <w:t>на</w:t>
      </w:r>
      <w:proofErr w:type="spellEnd"/>
      <w:r w:rsidRPr="00536666">
        <w:rPr>
          <w:rStyle w:val="Heading3Char"/>
          <w:b/>
          <w:bCs/>
        </w:rPr>
        <w:t xml:space="preserve"> </w:t>
      </w:r>
      <w:proofErr w:type="spellStart"/>
      <w:r w:rsidRPr="00536666">
        <w:rPr>
          <w:rStyle w:val="Heading3Char"/>
          <w:b/>
          <w:bCs/>
        </w:rPr>
        <w:t>приложение</w:t>
      </w:r>
      <w:proofErr w:type="spellEnd"/>
      <w:r w:rsidRPr="00536666">
        <w:rPr>
          <w:rStyle w:val="Heading3Char"/>
          <w:b/>
          <w:bCs/>
        </w:rPr>
        <w:t>:</w:t>
      </w:r>
      <w:r w:rsidRPr="00536666">
        <w:rPr>
          <w:rFonts w:eastAsia="Times New Roman"/>
          <w:lang w:val="bg-BG" w:eastAsia="bg-BG"/>
        </w:rPr>
        <w:t xml:space="preserve"> интрамускулно, интравенозно.</w:t>
      </w:r>
    </w:p>
    <w:p w14:paraId="70B7E291" w14:textId="77777777" w:rsidR="00536666" w:rsidRPr="00536666" w:rsidRDefault="00536666" w:rsidP="00536666">
      <w:pPr>
        <w:rPr>
          <w:sz w:val="24"/>
          <w:szCs w:val="24"/>
          <w:lang w:val="bg-BG"/>
        </w:rPr>
      </w:pPr>
      <w:r w:rsidRPr="00536666">
        <w:rPr>
          <w:lang w:val="bg-BG" w:eastAsia="bg-BG"/>
        </w:rPr>
        <w:t xml:space="preserve">Инжекционният разтвор трябва да се прилага под строг лекарски контрол и готовност за оказване на спешна помощ, поради риск от поява на </w:t>
      </w:r>
      <w:proofErr w:type="spellStart"/>
      <w:r w:rsidRPr="00536666">
        <w:rPr>
          <w:lang w:val="bg-BG" w:eastAsia="bg-BG"/>
        </w:rPr>
        <w:t>анафилактичен</w:t>
      </w:r>
      <w:proofErr w:type="spellEnd"/>
      <w:r w:rsidRPr="00536666">
        <w:rPr>
          <w:lang w:val="bg-BG" w:eastAsia="bg-BG"/>
        </w:rPr>
        <w:t xml:space="preserve"> шок при пациенти със свръхчувствителност към </w:t>
      </w:r>
      <w:proofErr w:type="spellStart"/>
      <w:r w:rsidRPr="00536666">
        <w:rPr>
          <w:lang w:val="bg-BG" w:eastAsia="bg-BG"/>
        </w:rPr>
        <w:t>метамизол</w:t>
      </w:r>
      <w:proofErr w:type="spellEnd"/>
      <w:r w:rsidRPr="00536666">
        <w:rPr>
          <w:lang w:val="bg-BG" w:eastAsia="bg-BG"/>
        </w:rPr>
        <w:t xml:space="preserve"> или </w:t>
      </w:r>
      <w:proofErr w:type="spellStart"/>
      <w:r w:rsidRPr="00536666">
        <w:rPr>
          <w:lang w:val="bg-BG" w:eastAsia="bg-BG"/>
        </w:rPr>
        <w:t>пиразолонови</w:t>
      </w:r>
      <w:proofErr w:type="spellEnd"/>
      <w:r w:rsidRPr="00536666">
        <w:rPr>
          <w:lang w:val="bg-BG" w:eastAsia="bg-BG"/>
        </w:rPr>
        <w:t xml:space="preserve"> производни.</w:t>
      </w:r>
    </w:p>
    <w:p w14:paraId="597BBA21" w14:textId="77777777" w:rsidR="00536666" w:rsidRPr="00536666" w:rsidRDefault="00536666" w:rsidP="00536666">
      <w:pPr>
        <w:rPr>
          <w:sz w:val="24"/>
          <w:szCs w:val="24"/>
          <w:lang w:val="bg-BG"/>
        </w:rPr>
      </w:pPr>
      <w:r w:rsidRPr="00536666">
        <w:rPr>
          <w:lang w:val="bg-BG" w:eastAsia="bg-BG"/>
        </w:rPr>
        <w:t xml:space="preserve">Дозата се определя от интензитета на болката или повишената температура и от индивидуалната чувствителност към </w:t>
      </w:r>
      <w:proofErr w:type="spellStart"/>
      <w:r w:rsidRPr="00536666">
        <w:rPr>
          <w:lang w:val="bg-BG" w:eastAsia="bg-BG"/>
        </w:rPr>
        <w:t>метамизол</w:t>
      </w:r>
      <w:proofErr w:type="spellEnd"/>
      <w:r w:rsidRPr="00536666">
        <w:rPr>
          <w:lang w:val="bg-BG" w:eastAsia="bg-BG"/>
        </w:rPr>
        <w:t>. Важно е да се избере най-ниската доза, при която се овладяват болката и повишената температура.</w:t>
      </w:r>
    </w:p>
    <w:p w14:paraId="13A970A0" w14:textId="77777777" w:rsidR="00536666" w:rsidRDefault="00536666" w:rsidP="00536666">
      <w:pPr>
        <w:rPr>
          <w:i/>
          <w:iCs/>
          <w:u w:val="single"/>
          <w:lang w:val="bg-BG" w:eastAsia="bg-BG"/>
        </w:rPr>
      </w:pPr>
    </w:p>
    <w:p w14:paraId="7AA05BBA" w14:textId="41C3E809" w:rsidR="00536666" w:rsidRPr="00536666" w:rsidRDefault="00536666" w:rsidP="00536666">
      <w:pPr>
        <w:rPr>
          <w:sz w:val="24"/>
          <w:szCs w:val="24"/>
          <w:lang w:val="bg-BG"/>
        </w:rPr>
      </w:pPr>
      <w:r w:rsidRPr="00536666">
        <w:rPr>
          <w:i/>
          <w:iCs/>
          <w:u w:val="single"/>
          <w:lang w:val="bg-BG" w:eastAsia="bg-BG"/>
        </w:rPr>
        <w:t>Възрастни и деца над 15 години</w:t>
      </w:r>
    </w:p>
    <w:p w14:paraId="74EBE34E" w14:textId="77777777" w:rsidR="00536666" w:rsidRPr="00536666" w:rsidRDefault="00536666" w:rsidP="00536666">
      <w:pPr>
        <w:rPr>
          <w:sz w:val="24"/>
          <w:szCs w:val="24"/>
          <w:lang w:val="bg-BG"/>
        </w:rPr>
      </w:pPr>
      <w:r w:rsidRPr="00536666">
        <w:rPr>
          <w:lang w:val="bg-BG" w:eastAsia="bg-BG"/>
        </w:rPr>
        <w:t xml:space="preserve">Възрастни и юноши на възраст над 15 години (&gt; 53 </w:t>
      </w:r>
      <w:r w:rsidRPr="00536666">
        <w:t xml:space="preserve">kg) </w:t>
      </w:r>
      <w:r w:rsidRPr="00536666">
        <w:rPr>
          <w:lang w:val="bg-BG" w:eastAsia="bg-BG"/>
        </w:rPr>
        <w:t xml:space="preserve">могат да получават до 1 000 </w:t>
      </w:r>
      <w:r w:rsidRPr="00536666">
        <w:t xml:space="preserve">mg </w:t>
      </w:r>
      <w:r w:rsidRPr="00536666">
        <w:rPr>
          <w:lang w:val="bg-BG" w:eastAsia="bg-BG"/>
        </w:rPr>
        <w:t>като единична доза.</w:t>
      </w:r>
    </w:p>
    <w:p w14:paraId="024F92EB" w14:textId="77777777" w:rsidR="00536666" w:rsidRDefault="00536666" w:rsidP="00536666">
      <w:pPr>
        <w:rPr>
          <w:i/>
          <w:iCs/>
          <w:u w:val="single"/>
          <w:lang w:val="bg-BG" w:eastAsia="bg-BG"/>
        </w:rPr>
      </w:pPr>
    </w:p>
    <w:p w14:paraId="187C278A" w14:textId="3B2B2C4E" w:rsidR="00536666" w:rsidRPr="00536666" w:rsidRDefault="00536666" w:rsidP="00536666">
      <w:pPr>
        <w:rPr>
          <w:sz w:val="24"/>
          <w:szCs w:val="24"/>
          <w:lang w:val="bg-BG"/>
        </w:rPr>
      </w:pPr>
      <w:r w:rsidRPr="00536666">
        <w:rPr>
          <w:i/>
          <w:iCs/>
          <w:u w:val="single"/>
          <w:lang w:val="bg-BG" w:eastAsia="bg-BG"/>
        </w:rPr>
        <w:t>Деца и юноши до 14 годишна възраст</w:t>
      </w:r>
    </w:p>
    <w:p w14:paraId="6E05AAE1" w14:textId="77777777" w:rsidR="00536666" w:rsidRPr="00536666" w:rsidRDefault="00536666" w:rsidP="00536666">
      <w:pPr>
        <w:rPr>
          <w:sz w:val="24"/>
          <w:szCs w:val="24"/>
          <w:lang w:val="bg-BG"/>
        </w:rPr>
      </w:pPr>
      <w:r w:rsidRPr="00536666">
        <w:rPr>
          <w:lang w:val="bg-BG" w:eastAsia="bg-BG"/>
        </w:rPr>
        <w:t xml:space="preserve">При деца и юноши на възраст до 14 години 8-16 </w:t>
      </w:r>
      <w:r w:rsidRPr="00536666">
        <w:t xml:space="preserve">mg </w:t>
      </w:r>
      <w:proofErr w:type="spellStart"/>
      <w:r w:rsidRPr="00536666">
        <w:rPr>
          <w:lang w:val="bg-BG" w:eastAsia="bg-BG"/>
        </w:rPr>
        <w:t>метамизол</w:t>
      </w:r>
      <w:proofErr w:type="spellEnd"/>
      <w:r w:rsidRPr="00536666">
        <w:rPr>
          <w:lang w:val="bg-BG" w:eastAsia="bg-BG"/>
        </w:rPr>
        <w:t xml:space="preserve"> на килограм телесно тегло може да се прилагат като единична доза. В случай на повишена температура доза от 10 </w:t>
      </w:r>
      <w:r w:rsidRPr="00536666">
        <w:t xml:space="preserve">mg </w:t>
      </w:r>
      <w:proofErr w:type="spellStart"/>
      <w:r w:rsidRPr="00536666">
        <w:rPr>
          <w:lang w:val="bg-BG" w:eastAsia="bg-BG"/>
        </w:rPr>
        <w:t>метамизол</w:t>
      </w:r>
      <w:proofErr w:type="spellEnd"/>
      <w:r w:rsidRPr="00536666">
        <w:rPr>
          <w:lang w:val="bg-BG" w:eastAsia="bg-BG"/>
        </w:rPr>
        <w:t xml:space="preserve"> на килограм телесно тегло обикновено е достатъчна за деца.</w:t>
      </w:r>
    </w:p>
    <w:p w14:paraId="44487B26" w14:textId="77777777" w:rsidR="00536666" w:rsidRDefault="00536666" w:rsidP="00536666">
      <w:pPr>
        <w:rPr>
          <w:lang w:val="bg-BG" w:eastAsia="bg-BG"/>
        </w:rPr>
      </w:pPr>
    </w:p>
    <w:p w14:paraId="6A795A18" w14:textId="5973A331" w:rsidR="00536666" w:rsidRPr="00536666" w:rsidRDefault="00536666" w:rsidP="00536666">
      <w:pPr>
        <w:rPr>
          <w:sz w:val="24"/>
          <w:szCs w:val="24"/>
          <w:lang w:val="bg-BG"/>
        </w:rPr>
      </w:pPr>
      <w:r w:rsidRPr="00536666">
        <w:rPr>
          <w:lang w:val="bg-BG" w:eastAsia="bg-BG"/>
        </w:rPr>
        <w:lastRenderedPageBreak/>
        <w:t>В зависимост от максималната дневна доза, единична доза може да се приема до 4 пъти дневно през интервали от 6-8 часа.</w:t>
      </w:r>
    </w:p>
    <w:p w14:paraId="15F3C0D9" w14:textId="77777777" w:rsidR="00536666" w:rsidRDefault="00536666" w:rsidP="00536666">
      <w:pPr>
        <w:rPr>
          <w:lang w:val="bg-BG" w:eastAsia="bg-BG"/>
        </w:rPr>
      </w:pPr>
    </w:p>
    <w:p w14:paraId="4C823B56" w14:textId="3F41E319" w:rsidR="00536666" w:rsidRDefault="00536666" w:rsidP="00536666">
      <w:pPr>
        <w:rPr>
          <w:lang w:val="bg-BG" w:eastAsia="bg-BG"/>
        </w:rPr>
      </w:pPr>
      <w:r w:rsidRPr="00536666">
        <w:rPr>
          <w:lang w:val="bg-BG" w:eastAsia="bg-BG"/>
        </w:rPr>
        <w:t>Ясно изразен ефект може да се очаква 30 минути след парентерално приложение.</w:t>
      </w:r>
    </w:p>
    <w:p w14:paraId="5DB20E7F" w14:textId="12E304DE" w:rsidR="00536666" w:rsidRDefault="00536666" w:rsidP="00536666">
      <w:pPr>
        <w:rPr>
          <w:lang w:val="bg-BG" w:eastAsia="bg-BG"/>
        </w:rPr>
      </w:pPr>
    </w:p>
    <w:p w14:paraId="01007B23" w14:textId="77777777" w:rsidR="00536666" w:rsidRPr="00536666" w:rsidRDefault="00536666" w:rsidP="00536666">
      <w:pPr>
        <w:rPr>
          <w:sz w:val="24"/>
          <w:szCs w:val="24"/>
          <w:lang w:val="bg-BG"/>
        </w:rPr>
      </w:pPr>
      <w:r w:rsidRPr="00536666">
        <w:rPr>
          <w:lang w:val="bg-BG" w:eastAsia="bg-BG"/>
        </w:rPr>
        <w:t xml:space="preserve">С цел да се сведе до минимум рискът от </w:t>
      </w:r>
      <w:proofErr w:type="spellStart"/>
      <w:r w:rsidRPr="00536666">
        <w:rPr>
          <w:lang w:val="bg-BG" w:eastAsia="bg-BG"/>
        </w:rPr>
        <w:t>хипотензивна</w:t>
      </w:r>
      <w:proofErr w:type="spellEnd"/>
      <w:r w:rsidRPr="00536666">
        <w:rPr>
          <w:lang w:val="bg-BG" w:eastAsia="bg-BG"/>
        </w:rPr>
        <w:t xml:space="preserve"> реакция, интравенозната инжекция трябва да се прилага много бавно.</w:t>
      </w:r>
    </w:p>
    <w:p w14:paraId="1ABF0803" w14:textId="77777777" w:rsidR="00536666" w:rsidRDefault="00536666" w:rsidP="00536666">
      <w:pPr>
        <w:rPr>
          <w:lang w:val="bg-BG" w:eastAsia="bg-BG"/>
        </w:rPr>
      </w:pPr>
    </w:p>
    <w:p w14:paraId="0A80ACBC" w14:textId="2DA324EF" w:rsidR="00536666" w:rsidRDefault="00536666" w:rsidP="00536666">
      <w:pPr>
        <w:rPr>
          <w:lang w:val="bg-BG" w:eastAsia="bg-BG"/>
        </w:rPr>
      </w:pPr>
      <w:r w:rsidRPr="00536666">
        <w:rPr>
          <w:lang w:val="bg-BG" w:eastAsia="bg-BG"/>
        </w:rPr>
        <w:t>В следващата таблица са показани препоръчителните единични дози и максималните дневни дози в зависимост от теглото или възрастта:</w:t>
      </w:r>
    </w:p>
    <w:p w14:paraId="66CCABBE" w14:textId="54E58215" w:rsidR="00536666" w:rsidRDefault="00536666" w:rsidP="00536666">
      <w:pPr>
        <w:rPr>
          <w:lang w:val="bg-BG"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536666" w14:paraId="5DA8539A" w14:textId="77777777" w:rsidTr="00B52888">
        <w:tc>
          <w:tcPr>
            <w:tcW w:w="3192" w:type="dxa"/>
            <w:gridSpan w:val="2"/>
          </w:tcPr>
          <w:p w14:paraId="4BFE3FB6" w14:textId="122B72C7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proofErr w:type="spellStart"/>
            <w:r>
              <w:t>Телесно</w:t>
            </w:r>
            <w:proofErr w:type="spellEnd"/>
            <w:r>
              <w:t xml:space="preserve"> </w:t>
            </w:r>
            <w:proofErr w:type="spellStart"/>
            <w:r>
              <w:t>тегло</w:t>
            </w:r>
            <w:proofErr w:type="spellEnd"/>
          </w:p>
        </w:tc>
        <w:tc>
          <w:tcPr>
            <w:tcW w:w="3192" w:type="dxa"/>
            <w:gridSpan w:val="2"/>
          </w:tcPr>
          <w:p w14:paraId="4B705A79" w14:textId="27DEFFBB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proofErr w:type="spellStart"/>
            <w:r>
              <w:t>Единична</w:t>
            </w:r>
            <w:proofErr w:type="spellEnd"/>
            <w:r>
              <w:t xml:space="preserve"> </w:t>
            </w:r>
            <w:proofErr w:type="spellStart"/>
            <w:r>
              <w:t>доза</w:t>
            </w:r>
            <w:proofErr w:type="spellEnd"/>
          </w:p>
        </w:tc>
        <w:tc>
          <w:tcPr>
            <w:tcW w:w="3192" w:type="dxa"/>
            <w:gridSpan w:val="2"/>
          </w:tcPr>
          <w:p w14:paraId="60F2CCD1" w14:textId="31056EB1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proofErr w:type="spellStart"/>
            <w:r>
              <w:t>Максимална</w:t>
            </w:r>
            <w:proofErr w:type="spellEnd"/>
            <w:r>
              <w:t xml:space="preserve"> </w:t>
            </w:r>
            <w:proofErr w:type="spellStart"/>
            <w:r>
              <w:t>дневна</w:t>
            </w:r>
            <w:proofErr w:type="spellEnd"/>
            <w:r>
              <w:t xml:space="preserve"> </w:t>
            </w:r>
            <w:proofErr w:type="spellStart"/>
            <w:r>
              <w:t>доза</w:t>
            </w:r>
            <w:proofErr w:type="spellEnd"/>
          </w:p>
        </w:tc>
      </w:tr>
      <w:tr w:rsidR="00536666" w14:paraId="1402BEA2" w14:textId="77777777" w:rsidTr="00536666">
        <w:tc>
          <w:tcPr>
            <w:tcW w:w="1596" w:type="dxa"/>
          </w:tcPr>
          <w:p w14:paraId="1D9C2772" w14:textId="045AF244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kg</w:t>
            </w:r>
          </w:p>
        </w:tc>
        <w:tc>
          <w:tcPr>
            <w:tcW w:w="1596" w:type="dxa"/>
          </w:tcPr>
          <w:p w14:paraId="0AA1F47E" w14:textId="300CBB13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lang w:val="bg-BG" w:eastAsia="bg-BG"/>
              </w:rPr>
              <w:t>възраст</w:t>
            </w:r>
          </w:p>
        </w:tc>
        <w:tc>
          <w:tcPr>
            <w:tcW w:w="1596" w:type="dxa"/>
          </w:tcPr>
          <w:p w14:paraId="022D4278" w14:textId="73718D5C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ml</w:t>
            </w:r>
          </w:p>
        </w:tc>
        <w:tc>
          <w:tcPr>
            <w:tcW w:w="1596" w:type="dxa"/>
          </w:tcPr>
          <w:p w14:paraId="1D5BAE04" w14:textId="6648EADF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mg</w:t>
            </w:r>
          </w:p>
        </w:tc>
        <w:tc>
          <w:tcPr>
            <w:tcW w:w="1596" w:type="dxa"/>
          </w:tcPr>
          <w:p w14:paraId="612FA0AD" w14:textId="16674EF2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ml</w:t>
            </w:r>
          </w:p>
        </w:tc>
        <w:tc>
          <w:tcPr>
            <w:tcW w:w="1596" w:type="dxa"/>
          </w:tcPr>
          <w:p w14:paraId="7B33F9CA" w14:textId="144C5CE7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mg</w:t>
            </w:r>
          </w:p>
        </w:tc>
      </w:tr>
      <w:tr w:rsidR="00536666" w14:paraId="7A6D4FE9" w14:textId="77777777" w:rsidTr="00536666">
        <w:tc>
          <w:tcPr>
            <w:tcW w:w="1596" w:type="dxa"/>
          </w:tcPr>
          <w:p w14:paraId="48581741" w14:textId="44089E1D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5-8</w:t>
            </w:r>
          </w:p>
        </w:tc>
        <w:tc>
          <w:tcPr>
            <w:tcW w:w="1596" w:type="dxa"/>
          </w:tcPr>
          <w:p w14:paraId="7681009C" w14:textId="19A68AAA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 xml:space="preserve">3-11 </w:t>
            </w:r>
            <w:proofErr w:type="spellStart"/>
            <w:r>
              <w:t>месеца</w:t>
            </w:r>
            <w:proofErr w:type="spellEnd"/>
          </w:p>
        </w:tc>
        <w:tc>
          <w:tcPr>
            <w:tcW w:w="1596" w:type="dxa"/>
          </w:tcPr>
          <w:p w14:paraId="4E01655F" w14:textId="35C16F2A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0,1-0,2</w:t>
            </w:r>
          </w:p>
        </w:tc>
        <w:tc>
          <w:tcPr>
            <w:tcW w:w="1596" w:type="dxa"/>
          </w:tcPr>
          <w:p w14:paraId="269ABB5D" w14:textId="58D267E9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50-100</w:t>
            </w:r>
          </w:p>
        </w:tc>
        <w:tc>
          <w:tcPr>
            <w:tcW w:w="1596" w:type="dxa"/>
          </w:tcPr>
          <w:p w14:paraId="1912AE10" w14:textId="0B86BE4D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0,4-0,8</w:t>
            </w:r>
          </w:p>
        </w:tc>
        <w:tc>
          <w:tcPr>
            <w:tcW w:w="1596" w:type="dxa"/>
          </w:tcPr>
          <w:p w14:paraId="7CAC5607" w14:textId="4B3F5282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200-400</w:t>
            </w:r>
          </w:p>
        </w:tc>
      </w:tr>
      <w:tr w:rsidR="00536666" w14:paraId="19181EAD" w14:textId="77777777" w:rsidTr="00536666">
        <w:tc>
          <w:tcPr>
            <w:tcW w:w="1596" w:type="dxa"/>
          </w:tcPr>
          <w:p w14:paraId="4E9FAA22" w14:textId="25226437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9-15</w:t>
            </w:r>
          </w:p>
        </w:tc>
        <w:tc>
          <w:tcPr>
            <w:tcW w:w="1596" w:type="dxa"/>
          </w:tcPr>
          <w:p w14:paraId="5E4ECA5E" w14:textId="336B5E42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 xml:space="preserve">1-3 </w:t>
            </w:r>
            <w:proofErr w:type="spellStart"/>
            <w:r>
              <w:t>години</w:t>
            </w:r>
            <w:proofErr w:type="spellEnd"/>
          </w:p>
        </w:tc>
        <w:tc>
          <w:tcPr>
            <w:tcW w:w="1596" w:type="dxa"/>
          </w:tcPr>
          <w:p w14:paraId="0FB66732" w14:textId="1AE944B1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0,2-0,5</w:t>
            </w:r>
          </w:p>
        </w:tc>
        <w:tc>
          <w:tcPr>
            <w:tcW w:w="1596" w:type="dxa"/>
          </w:tcPr>
          <w:p w14:paraId="63A1A3FB" w14:textId="01FCF520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100-250</w:t>
            </w:r>
          </w:p>
        </w:tc>
        <w:tc>
          <w:tcPr>
            <w:tcW w:w="1596" w:type="dxa"/>
          </w:tcPr>
          <w:p w14:paraId="4B1CC493" w14:textId="574D2A74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0,8-2,0</w:t>
            </w:r>
          </w:p>
        </w:tc>
        <w:tc>
          <w:tcPr>
            <w:tcW w:w="1596" w:type="dxa"/>
          </w:tcPr>
          <w:p w14:paraId="29AE26ED" w14:textId="46628D31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400-1 000</w:t>
            </w:r>
          </w:p>
        </w:tc>
      </w:tr>
      <w:tr w:rsidR="00536666" w14:paraId="60A448B4" w14:textId="77777777" w:rsidTr="00536666">
        <w:tc>
          <w:tcPr>
            <w:tcW w:w="1596" w:type="dxa"/>
          </w:tcPr>
          <w:p w14:paraId="4D5D9EC0" w14:textId="390BE05F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16-23</w:t>
            </w:r>
          </w:p>
        </w:tc>
        <w:tc>
          <w:tcPr>
            <w:tcW w:w="1596" w:type="dxa"/>
          </w:tcPr>
          <w:p w14:paraId="1BA005AB" w14:textId="17AB608D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 xml:space="preserve">4-6 </w:t>
            </w:r>
            <w:proofErr w:type="spellStart"/>
            <w:r>
              <w:t>години</w:t>
            </w:r>
            <w:proofErr w:type="spellEnd"/>
          </w:p>
        </w:tc>
        <w:tc>
          <w:tcPr>
            <w:tcW w:w="1596" w:type="dxa"/>
          </w:tcPr>
          <w:p w14:paraId="65062365" w14:textId="6054704A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0,3-0,8</w:t>
            </w:r>
          </w:p>
        </w:tc>
        <w:tc>
          <w:tcPr>
            <w:tcW w:w="1596" w:type="dxa"/>
          </w:tcPr>
          <w:p w14:paraId="3788D553" w14:textId="2264B269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150-400</w:t>
            </w:r>
          </w:p>
        </w:tc>
        <w:tc>
          <w:tcPr>
            <w:tcW w:w="1596" w:type="dxa"/>
          </w:tcPr>
          <w:p w14:paraId="176C9FC1" w14:textId="4DCF5D9A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1,2-3,2</w:t>
            </w:r>
          </w:p>
        </w:tc>
        <w:tc>
          <w:tcPr>
            <w:tcW w:w="1596" w:type="dxa"/>
          </w:tcPr>
          <w:p w14:paraId="3D397758" w14:textId="2746BDC1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600-1 600</w:t>
            </w:r>
          </w:p>
        </w:tc>
      </w:tr>
      <w:tr w:rsidR="00536666" w14:paraId="4654D364" w14:textId="77777777" w:rsidTr="00536666">
        <w:tc>
          <w:tcPr>
            <w:tcW w:w="1596" w:type="dxa"/>
          </w:tcPr>
          <w:p w14:paraId="19860426" w14:textId="24A3B201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24-30</w:t>
            </w:r>
          </w:p>
        </w:tc>
        <w:tc>
          <w:tcPr>
            <w:tcW w:w="1596" w:type="dxa"/>
          </w:tcPr>
          <w:p w14:paraId="4559E8B7" w14:textId="36F08D5B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 xml:space="preserve">7-9 </w:t>
            </w:r>
            <w:proofErr w:type="spellStart"/>
            <w:r>
              <w:t>години</w:t>
            </w:r>
            <w:proofErr w:type="spellEnd"/>
          </w:p>
        </w:tc>
        <w:tc>
          <w:tcPr>
            <w:tcW w:w="1596" w:type="dxa"/>
          </w:tcPr>
          <w:p w14:paraId="25419630" w14:textId="0C1D235D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0,4-1,0</w:t>
            </w:r>
          </w:p>
        </w:tc>
        <w:tc>
          <w:tcPr>
            <w:tcW w:w="1596" w:type="dxa"/>
          </w:tcPr>
          <w:p w14:paraId="602B83E1" w14:textId="54E2699F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200-500</w:t>
            </w:r>
          </w:p>
        </w:tc>
        <w:tc>
          <w:tcPr>
            <w:tcW w:w="1596" w:type="dxa"/>
          </w:tcPr>
          <w:p w14:paraId="006F43C8" w14:textId="5FEA62AA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1,6-4,0</w:t>
            </w:r>
          </w:p>
        </w:tc>
        <w:tc>
          <w:tcPr>
            <w:tcW w:w="1596" w:type="dxa"/>
          </w:tcPr>
          <w:p w14:paraId="4787F87E" w14:textId="3DD7ED86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800-2 000</w:t>
            </w:r>
          </w:p>
        </w:tc>
      </w:tr>
      <w:tr w:rsidR="00536666" w14:paraId="6DEACD25" w14:textId="77777777" w:rsidTr="00536666">
        <w:tc>
          <w:tcPr>
            <w:tcW w:w="1596" w:type="dxa"/>
          </w:tcPr>
          <w:p w14:paraId="3F3E6B8F" w14:textId="456BB05A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31-45</w:t>
            </w:r>
          </w:p>
        </w:tc>
        <w:tc>
          <w:tcPr>
            <w:tcW w:w="1596" w:type="dxa"/>
          </w:tcPr>
          <w:p w14:paraId="58B12AAF" w14:textId="4F5953CC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 xml:space="preserve">10-12 </w:t>
            </w:r>
            <w:proofErr w:type="spellStart"/>
            <w:r>
              <w:t>години</w:t>
            </w:r>
            <w:proofErr w:type="spellEnd"/>
          </w:p>
        </w:tc>
        <w:tc>
          <w:tcPr>
            <w:tcW w:w="1596" w:type="dxa"/>
          </w:tcPr>
          <w:p w14:paraId="1FBF5E55" w14:textId="0CFAD381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0,5-1,4</w:t>
            </w:r>
          </w:p>
        </w:tc>
        <w:tc>
          <w:tcPr>
            <w:tcW w:w="1596" w:type="dxa"/>
          </w:tcPr>
          <w:p w14:paraId="0B92A5CB" w14:textId="0D90AE12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250-700</w:t>
            </w:r>
          </w:p>
        </w:tc>
        <w:tc>
          <w:tcPr>
            <w:tcW w:w="1596" w:type="dxa"/>
          </w:tcPr>
          <w:p w14:paraId="13EF1818" w14:textId="1FBFF863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2,0-5,6</w:t>
            </w:r>
          </w:p>
        </w:tc>
        <w:tc>
          <w:tcPr>
            <w:tcW w:w="1596" w:type="dxa"/>
          </w:tcPr>
          <w:p w14:paraId="567BFECC" w14:textId="22A8A51D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1 000-2 800</w:t>
            </w:r>
          </w:p>
        </w:tc>
      </w:tr>
      <w:tr w:rsidR="00536666" w14:paraId="673B3955" w14:textId="77777777" w:rsidTr="00536666">
        <w:tc>
          <w:tcPr>
            <w:tcW w:w="1596" w:type="dxa"/>
          </w:tcPr>
          <w:p w14:paraId="63CCFA01" w14:textId="30F0908D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46-53</w:t>
            </w:r>
          </w:p>
        </w:tc>
        <w:tc>
          <w:tcPr>
            <w:tcW w:w="1596" w:type="dxa"/>
          </w:tcPr>
          <w:p w14:paraId="499FD20D" w14:textId="17E64A17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 xml:space="preserve">13-14 </w:t>
            </w:r>
            <w:proofErr w:type="spellStart"/>
            <w:r>
              <w:t>години</w:t>
            </w:r>
            <w:proofErr w:type="spellEnd"/>
          </w:p>
        </w:tc>
        <w:tc>
          <w:tcPr>
            <w:tcW w:w="1596" w:type="dxa"/>
          </w:tcPr>
          <w:p w14:paraId="134A26D3" w14:textId="0272907B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0,8-1,8</w:t>
            </w:r>
          </w:p>
        </w:tc>
        <w:tc>
          <w:tcPr>
            <w:tcW w:w="1596" w:type="dxa"/>
          </w:tcPr>
          <w:p w14:paraId="1EC027EC" w14:textId="001D6B0C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400-900</w:t>
            </w:r>
          </w:p>
        </w:tc>
        <w:tc>
          <w:tcPr>
            <w:tcW w:w="1596" w:type="dxa"/>
          </w:tcPr>
          <w:p w14:paraId="4CC85636" w14:textId="3AD31763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3,2-7,2</w:t>
            </w:r>
          </w:p>
        </w:tc>
        <w:tc>
          <w:tcPr>
            <w:tcW w:w="1596" w:type="dxa"/>
          </w:tcPr>
          <w:p w14:paraId="3CA0286A" w14:textId="4F35003D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1 600-3 600</w:t>
            </w:r>
          </w:p>
        </w:tc>
      </w:tr>
      <w:tr w:rsidR="00536666" w14:paraId="6F63FF8C" w14:textId="77777777" w:rsidTr="00536666">
        <w:tc>
          <w:tcPr>
            <w:tcW w:w="1596" w:type="dxa"/>
          </w:tcPr>
          <w:p w14:paraId="66134F03" w14:textId="78B5182A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&gt;53</w:t>
            </w:r>
          </w:p>
        </w:tc>
        <w:tc>
          <w:tcPr>
            <w:tcW w:w="1596" w:type="dxa"/>
          </w:tcPr>
          <w:p w14:paraId="0DCB1DD4" w14:textId="566CEBDB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 xml:space="preserve">≥15 </w:t>
            </w:r>
            <w:proofErr w:type="spellStart"/>
            <w:r>
              <w:t>години</w:t>
            </w:r>
            <w:proofErr w:type="spellEnd"/>
          </w:p>
        </w:tc>
        <w:tc>
          <w:tcPr>
            <w:tcW w:w="1596" w:type="dxa"/>
          </w:tcPr>
          <w:p w14:paraId="44440B88" w14:textId="03A04CDC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1,0-2,0*</w:t>
            </w:r>
          </w:p>
        </w:tc>
        <w:tc>
          <w:tcPr>
            <w:tcW w:w="1596" w:type="dxa"/>
          </w:tcPr>
          <w:p w14:paraId="017B3F1F" w14:textId="37B13F73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500-1 000*</w:t>
            </w:r>
          </w:p>
        </w:tc>
        <w:tc>
          <w:tcPr>
            <w:tcW w:w="1596" w:type="dxa"/>
          </w:tcPr>
          <w:p w14:paraId="70312C26" w14:textId="3F5704BE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4,0-8,0*</w:t>
            </w:r>
          </w:p>
        </w:tc>
        <w:tc>
          <w:tcPr>
            <w:tcW w:w="1596" w:type="dxa"/>
          </w:tcPr>
          <w:p w14:paraId="2977AE3C" w14:textId="085DCC09" w:rsidR="00536666" w:rsidRDefault="00536666" w:rsidP="00536666">
            <w:pPr>
              <w:jc w:val="center"/>
              <w:rPr>
                <w:sz w:val="24"/>
                <w:szCs w:val="24"/>
                <w:lang w:val="bg-BG"/>
              </w:rPr>
            </w:pPr>
            <w:r>
              <w:t>2 000-4 000*</w:t>
            </w:r>
          </w:p>
        </w:tc>
      </w:tr>
    </w:tbl>
    <w:p w14:paraId="4FEC4D6E" w14:textId="77777777" w:rsidR="00536666" w:rsidRPr="00536666" w:rsidRDefault="00536666" w:rsidP="00536666">
      <w:pPr>
        <w:rPr>
          <w:sz w:val="24"/>
          <w:szCs w:val="24"/>
          <w:lang w:val="bg-BG"/>
        </w:rPr>
      </w:pPr>
      <w:r w:rsidRPr="00536666">
        <w:t xml:space="preserve">* </w:t>
      </w:r>
      <w:r w:rsidRPr="00536666">
        <w:rPr>
          <w:lang w:val="bg-BG" w:eastAsia="bg-BG"/>
        </w:rPr>
        <w:t xml:space="preserve">Ако е необходимо, единичната доза може да се увеличи до 5 </w:t>
      </w:r>
      <w:r w:rsidRPr="00536666">
        <w:t xml:space="preserve">ml </w:t>
      </w:r>
      <w:r w:rsidRPr="00536666">
        <w:rPr>
          <w:lang w:val="bg-BG" w:eastAsia="bg-BG"/>
        </w:rPr>
        <w:t xml:space="preserve">(съответстващо на 2 500 </w:t>
      </w:r>
      <w:r w:rsidRPr="00536666">
        <w:t xml:space="preserve">mg </w:t>
      </w:r>
      <w:proofErr w:type="spellStart"/>
      <w:r w:rsidRPr="00536666">
        <w:rPr>
          <w:lang w:val="bg-BG" w:eastAsia="bg-BG"/>
        </w:rPr>
        <w:t>метамизол</w:t>
      </w:r>
      <w:proofErr w:type="spellEnd"/>
      <w:r w:rsidRPr="00536666">
        <w:rPr>
          <w:lang w:val="bg-BG" w:eastAsia="bg-BG"/>
        </w:rPr>
        <w:t xml:space="preserve">), а дневната доза - до 10 </w:t>
      </w:r>
      <w:r w:rsidRPr="00536666">
        <w:t xml:space="preserve">ml </w:t>
      </w:r>
      <w:r w:rsidRPr="00536666">
        <w:rPr>
          <w:lang w:val="bg-BG" w:eastAsia="bg-BG"/>
        </w:rPr>
        <w:t xml:space="preserve">(съответстващо на 5 000 </w:t>
      </w:r>
      <w:r w:rsidRPr="00536666">
        <w:t xml:space="preserve">mg </w:t>
      </w:r>
      <w:proofErr w:type="spellStart"/>
      <w:r w:rsidRPr="00536666">
        <w:rPr>
          <w:lang w:val="bg-BG" w:eastAsia="bg-BG"/>
        </w:rPr>
        <w:t>метамизол</w:t>
      </w:r>
      <w:proofErr w:type="spellEnd"/>
      <w:r w:rsidRPr="00536666">
        <w:rPr>
          <w:lang w:val="bg-BG" w:eastAsia="bg-BG"/>
        </w:rPr>
        <w:t>).</w:t>
      </w:r>
    </w:p>
    <w:p w14:paraId="5F36CC00" w14:textId="77777777" w:rsidR="00536666" w:rsidRDefault="00536666" w:rsidP="00536666">
      <w:pPr>
        <w:rPr>
          <w:i/>
          <w:iCs/>
          <w:u w:val="single"/>
          <w:lang w:val="bg-BG" w:eastAsia="bg-BG"/>
        </w:rPr>
      </w:pPr>
    </w:p>
    <w:p w14:paraId="37635A31" w14:textId="3E6FB9C7" w:rsidR="00536666" w:rsidRPr="00536666" w:rsidRDefault="00536666" w:rsidP="00536666">
      <w:pPr>
        <w:rPr>
          <w:sz w:val="24"/>
          <w:szCs w:val="24"/>
          <w:lang w:val="bg-BG"/>
        </w:rPr>
      </w:pPr>
      <w:r w:rsidRPr="00536666">
        <w:rPr>
          <w:i/>
          <w:iCs/>
          <w:u w:val="single"/>
          <w:lang w:val="bg-BG" w:eastAsia="bg-BG"/>
        </w:rPr>
        <w:t>Специални популации</w:t>
      </w:r>
    </w:p>
    <w:p w14:paraId="44EEC567" w14:textId="77777777" w:rsidR="00536666" w:rsidRDefault="00536666" w:rsidP="00536666">
      <w:pPr>
        <w:rPr>
          <w:i/>
          <w:iCs/>
          <w:lang w:val="bg-BG" w:eastAsia="bg-BG"/>
        </w:rPr>
      </w:pPr>
    </w:p>
    <w:p w14:paraId="7987CC7C" w14:textId="543D0B7E" w:rsidR="00536666" w:rsidRPr="00536666" w:rsidRDefault="00536666" w:rsidP="00536666">
      <w:pPr>
        <w:rPr>
          <w:sz w:val="24"/>
          <w:szCs w:val="24"/>
          <w:lang w:val="bg-BG"/>
        </w:rPr>
      </w:pPr>
      <w:r w:rsidRPr="00536666">
        <w:rPr>
          <w:i/>
          <w:iCs/>
          <w:lang w:val="bg-BG" w:eastAsia="bg-BG"/>
        </w:rPr>
        <w:t xml:space="preserve">Популация в старческа възраст, изтощени пациенти и пациенти с намален </w:t>
      </w:r>
      <w:proofErr w:type="spellStart"/>
      <w:r w:rsidRPr="00536666">
        <w:rPr>
          <w:i/>
          <w:iCs/>
          <w:lang w:val="bg-BG" w:eastAsia="bg-BG"/>
        </w:rPr>
        <w:t>креатининов</w:t>
      </w:r>
      <w:proofErr w:type="spellEnd"/>
      <w:r w:rsidRPr="00536666">
        <w:rPr>
          <w:i/>
          <w:iCs/>
          <w:lang w:val="bg-BG" w:eastAsia="bg-BG"/>
        </w:rPr>
        <w:t xml:space="preserve"> клирънс </w:t>
      </w:r>
      <w:r w:rsidRPr="00536666">
        <w:rPr>
          <w:lang w:val="bg-BG" w:eastAsia="bg-BG"/>
        </w:rPr>
        <w:t xml:space="preserve">Дозата трябва да се намали при пациенти в старческа възраст, при изтощени пациенти и при пациенти с намален </w:t>
      </w:r>
      <w:proofErr w:type="spellStart"/>
      <w:r w:rsidRPr="00536666">
        <w:rPr>
          <w:lang w:val="bg-BG" w:eastAsia="bg-BG"/>
        </w:rPr>
        <w:t>креатининов</w:t>
      </w:r>
      <w:proofErr w:type="spellEnd"/>
      <w:r w:rsidRPr="00536666">
        <w:rPr>
          <w:lang w:val="bg-BG" w:eastAsia="bg-BG"/>
        </w:rPr>
        <w:t xml:space="preserve"> клирънс, тъй като елиминирането на метаболитните продукти на </w:t>
      </w:r>
      <w:proofErr w:type="spellStart"/>
      <w:r w:rsidRPr="00536666">
        <w:rPr>
          <w:lang w:val="bg-BG" w:eastAsia="bg-BG"/>
        </w:rPr>
        <w:t>метамизол</w:t>
      </w:r>
      <w:proofErr w:type="spellEnd"/>
      <w:r w:rsidRPr="00536666">
        <w:rPr>
          <w:lang w:val="bg-BG" w:eastAsia="bg-BG"/>
        </w:rPr>
        <w:t xml:space="preserve"> може да се удължи.</w:t>
      </w:r>
    </w:p>
    <w:p w14:paraId="178AAF31" w14:textId="77777777" w:rsidR="00536666" w:rsidRDefault="00536666" w:rsidP="00536666">
      <w:pPr>
        <w:rPr>
          <w:i/>
          <w:iCs/>
          <w:lang w:val="bg-BG" w:eastAsia="bg-BG"/>
        </w:rPr>
      </w:pPr>
    </w:p>
    <w:p w14:paraId="69BCA436" w14:textId="05CFFF88" w:rsidR="00536666" w:rsidRPr="00536666" w:rsidRDefault="00536666" w:rsidP="00536666">
      <w:pPr>
        <w:rPr>
          <w:sz w:val="24"/>
          <w:szCs w:val="24"/>
          <w:lang w:val="bg-BG"/>
        </w:rPr>
      </w:pPr>
      <w:r w:rsidRPr="00536666">
        <w:rPr>
          <w:i/>
          <w:iCs/>
          <w:lang w:val="bg-BG" w:eastAsia="bg-BG"/>
        </w:rPr>
        <w:t>Чернодробно или бъбречно увреждане</w:t>
      </w:r>
    </w:p>
    <w:p w14:paraId="04F48C81" w14:textId="77777777" w:rsidR="00536666" w:rsidRPr="00536666" w:rsidRDefault="00536666" w:rsidP="00536666">
      <w:pPr>
        <w:rPr>
          <w:sz w:val="24"/>
          <w:szCs w:val="24"/>
          <w:lang w:val="bg-BG"/>
        </w:rPr>
      </w:pPr>
      <w:r w:rsidRPr="00536666">
        <w:rPr>
          <w:lang w:val="bg-BG" w:eastAsia="bg-BG"/>
        </w:rPr>
        <w:t xml:space="preserve">Тъй като скоростта на елиминиране е намалена, когато бъбречната или чернодробната функция е нарушена, многократни високи дози трябва да се избягват. Не се налага намаляване на дозата, когато се прилага само за кратко време. Към днешна дата няма достатъчно опит с дългосрочната употреба на </w:t>
      </w:r>
      <w:proofErr w:type="spellStart"/>
      <w:r w:rsidRPr="00536666">
        <w:rPr>
          <w:lang w:val="bg-BG" w:eastAsia="bg-BG"/>
        </w:rPr>
        <w:t>метамизол</w:t>
      </w:r>
      <w:proofErr w:type="spellEnd"/>
      <w:r w:rsidRPr="00536666">
        <w:rPr>
          <w:lang w:val="bg-BG" w:eastAsia="bg-BG"/>
        </w:rPr>
        <w:t xml:space="preserve"> при пациенти с тежко чернодробно и бъбречно увреждане.</w:t>
      </w:r>
    </w:p>
    <w:p w14:paraId="5DD66AE7" w14:textId="77777777" w:rsidR="00536666" w:rsidRDefault="00536666" w:rsidP="00536666">
      <w:pPr>
        <w:rPr>
          <w:b/>
          <w:bCs/>
          <w:lang w:val="bg-BG" w:eastAsia="bg-BG"/>
        </w:rPr>
      </w:pPr>
    </w:p>
    <w:p w14:paraId="34BEDF05" w14:textId="28ABB1F2" w:rsidR="00536666" w:rsidRPr="00536666" w:rsidRDefault="00536666" w:rsidP="00536666">
      <w:pPr>
        <w:pStyle w:val="Heading3"/>
        <w:rPr>
          <w:rFonts w:eastAsia="Times New Roman"/>
          <w:b/>
          <w:bCs/>
          <w:lang w:val="bg-BG"/>
        </w:rPr>
      </w:pPr>
      <w:r w:rsidRPr="00536666">
        <w:rPr>
          <w:rFonts w:eastAsia="Times New Roman"/>
          <w:b/>
          <w:bCs/>
          <w:lang w:val="bg-BG" w:eastAsia="bg-BG"/>
        </w:rPr>
        <w:t>Продължителност на лечението</w:t>
      </w:r>
    </w:p>
    <w:p w14:paraId="197E9876" w14:textId="77777777" w:rsidR="00536666" w:rsidRPr="00536666" w:rsidRDefault="00536666" w:rsidP="00536666">
      <w:pPr>
        <w:rPr>
          <w:sz w:val="24"/>
          <w:szCs w:val="24"/>
          <w:lang w:val="bg-BG"/>
        </w:rPr>
      </w:pPr>
      <w:r w:rsidRPr="00536666">
        <w:rPr>
          <w:lang w:val="bg-BG" w:eastAsia="bg-BG"/>
        </w:rPr>
        <w:t xml:space="preserve">Продължителността на приложението се определя в зависимост от вида и тежестта на заболяването. При по-продължителна терапия с </w:t>
      </w:r>
      <w:proofErr w:type="spellStart"/>
      <w:r w:rsidRPr="00536666">
        <w:rPr>
          <w:lang w:val="bg-BG" w:eastAsia="bg-BG"/>
        </w:rPr>
        <w:t>метамизол</w:t>
      </w:r>
      <w:proofErr w:type="spellEnd"/>
      <w:r w:rsidRPr="00536666">
        <w:rPr>
          <w:lang w:val="bg-BG" w:eastAsia="bg-BG"/>
        </w:rPr>
        <w:t xml:space="preserve"> е необходимо редовно мониториране на кръвната картина, включително диференциална кръвна картина.</w:t>
      </w:r>
    </w:p>
    <w:p w14:paraId="2A3E6D40" w14:textId="77777777" w:rsidR="00536666" w:rsidRPr="00536666" w:rsidRDefault="00536666" w:rsidP="00536666">
      <w:pPr>
        <w:rPr>
          <w:sz w:val="24"/>
          <w:szCs w:val="24"/>
          <w:lang w:val="bg-BG"/>
        </w:rPr>
      </w:pPr>
    </w:p>
    <w:p w14:paraId="43143E96" w14:textId="77777777" w:rsidR="00536666" w:rsidRPr="00536666" w:rsidRDefault="00536666" w:rsidP="00536666"/>
    <w:p w14:paraId="3194B1C9" w14:textId="6CA5A6E1" w:rsidR="001915B6" w:rsidRDefault="002C50EE" w:rsidP="00C07B84">
      <w:pPr>
        <w:pStyle w:val="Heading2"/>
      </w:pPr>
      <w:r>
        <w:t xml:space="preserve">4.3. </w:t>
      </w:r>
      <w:proofErr w:type="spellStart"/>
      <w:r>
        <w:t>Противопоказания</w:t>
      </w:r>
      <w:proofErr w:type="spellEnd"/>
    </w:p>
    <w:p w14:paraId="52285C5C" w14:textId="77777777" w:rsidR="00F508E8" w:rsidRDefault="00F508E8" w:rsidP="00F508E8">
      <w:pPr>
        <w:rPr>
          <w:lang w:val="bg-BG" w:eastAsia="bg-BG"/>
        </w:rPr>
      </w:pPr>
    </w:p>
    <w:p w14:paraId="1A565584" w14:textId="4D1B4D82" w:rsidR="00F508E8" w:rsidRPr="00F508E8" w:rsidRDefault="00F508E8" w:rsidP="00F508E8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F508E8">
        <w:rPr>
          <w:lang w:val="bg-BG" w:eastAsia="bg-BG"/>
        </w:rPr>
        <w:lastRenderedPageBreak/>
        <w:t xml:space="preserve">Свръхчувствителност към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или други </w:t>
      </w:r>
      <w:proofErr w:type="spellStart"/>
      <w:r w:rsidRPr="00F508E8">
        <w:rPr>
          <w:lang w:val="bg-BG" w:eastAsia="bg-BG"/>
        </w:rPr>
        <w:t>пиразолонови</w:t>
      </w:r>
      <w:proofErr w:type="spellEnd"/>
      <w:r w:rsidRPr="00F508E8">
        <w:rPr>
          <w:lang w:val="bg-BG" w:eastAsia="bg-BG"/>
        </w:rPr>
        <w:t xml:space="preserve"> производни (вкл. при пациенти с анамнеза за </w:t>
      </w:r>
      <w:proofErr w:type="spellStart"/>
      <w:r w:rsidRPr="00F508E8">
        <w:rPr>
          <w:lang w:val="bg-BG" w:eastAsia="bg-BG"/>
        </w:rPr>
        <w:t>агранулоцитоза</w:t>
      </w:r>
      <w:proofErr w:type="spellEnd"/>
      <w:r w:rsidRPr="00F508E8">
        <w:rPr>
          <w:lang w:val="bg-BG" w:eastAsia="bg-BG"/>
        </w:rPr>
        <w:t>, след предхождащо прилагане на такива субстанции);</w:t>
      </w:r>
    </w:p>
    <w:p w14:paraId="7D1B7574" w14:textId="7669B041" w:rsidR="00F508E8" w:rsidRPr="00F508E8" w:rsidRDefault="00F508E8" w:rsidP="00F508E8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F508E8">
        <w:rPr>
          <w:lang w:val="bg-BG" w:eastAsia="bg-BG"/>
        </w:rPr>
        <w:t xml:space="preserve">Остра чернодробна </w:t>
      </w:r>
      <w:proofErr w:type="spellStart"/>
      <w:r w:rsidRPr="00F508E8">
        <w:rPr>
          <w:lang w:val="bg-BG" w:eastAsia="bg-BG"/>
        </w:rPr>
        <w:t>порфирия</w:t>
      </w:r>
      <w:proofErr w:type="spellEnd"/>
      <w:r w:rsidRPr="00F508E8">
        <w:rPr>
          <w:lang w:val="bg-BG" w:eastAsia="bg-BG"/>
        </w:rPr>
        <w:t>;</w:t>
      </w:r>
    </w:p>
    <w:p w14:paraId="2175CE71" w14:textId="0E009A73" w:rsidR="00F508E8" w:rsidRPr="00F508E8" w:rsidRDefault="00F508E8" w:rsidP="00F508E8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F508E8">
        <w:rPr>
          <w:lang w:val="bg-BG" w:eastAsia="bg-BG"/>
        </w:rPr>
        <w:t>Глюкозо-6-фосфатдехидрогеназна недостатъчност (опасност от хемолиза);</w:t>
      </w:r>
    </w:p>
    <w:p w14:paraId="3F7D7CB9" w14:textId="1F8D1CF7" w:rsidR="00F508E8" w:rsidRPr="00F508E8" w:rsidRDefault="00F508E8" w:rsidP="00F508E8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F508E8">
        <w:rPr>
          <w:lang w:val="bg-BG" w:eastAsia="bg-BG"/>
        </w:rPr>
        <w:t>Тежки чернодробни и/или бъбречни заболявания;</w:t>
      </w:r>
    </w:p>
    <w:p w14:paraId="4C269D79" w14:textId="47A40D8E" w:rsidR="00F508E8" w:rsidRPr="00F508E8" w:rsidRDefault="00F508E8" w:rsidP="00F508E8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F508E8">
        <w:rPr>
          <w:lang w:val="bg-BG" w:eastAsia="bg-BG"/>
        </w:rPr>
        <w:t xml:space="preserve">Нарушена костно мозъчна функция (например след лечение с </w:t>
      </w:r>
      <w:proofErr w:type="spellStart"/>
      <w:r w:rsidRPr="00F508E8">
        <w:rPr>
          <w:lang w:val="bg-BG" w:eastAsia="bg-BG"/>
        </w:rPr>
        <w:t>цитостатици</w:t>
      </w:r>
      <w:proofErr w:type="spellEnd"/>
      <w:r w:rsidRPr="00F508E8">
        <w:rPr>
          <w:lang w:val="bg-BG" w:eastAsia="bg-BG"/>
        </w:rPr>
        <w:t xml:space="preserve">) или заболявания на </w:t>
      </w:r>
      <w:proofErr w:type="spellStart"/>
      <w:r w:rsidRPr="00F508E8">
        <w:rPr>
          <w:lang w:val="bg-BG" w:eastAsia="bg-BG"/>
        </w:rPr>
        <w:t>хематопоетичната</w:t>
      </w:r>
      <w:proofErr w:type="spellEnd"/>
      <w:r w:rsidRPr="00F508E8">
        <w:rPr>
          <w:lang w:val="bg-BG" w:eastAsia="bg-BG"/>
        </w:rPr>
        <w:t xml:space="preserve"> система (</w:t>
      </w:r>
      <w:proofErr w:type="spellStart"/>
      <w:r w:rsidRPr="00F508E8">
        <w:rPr>
          <w:lang w:val="bg-BG" w:eastAsia="bg-BG"/>
        </w:rPr>
        <w:t>апластична</w:t>
      </w:r>
      <w:proofErr w:type="spellEnd"/>
      <w:r w:rsidRPr="00F508E8">
        <w:rPr>
          <w:lang w:val="bg-BG" w:eastAsia="bg-BG"/>
        </w:rPr>
        <w:t xml:space="preserve"> анемия, </w:t>
      </w:r>
      <w:proofErr w:type="spellStart"/>
      <w:r w:rsidRPr="00F508E8">
        <w:rPr>
          <w:lang w:val="bg-BG" w:eastAsia="bg-BG"/>
        </w:rPr>
        <w:t>агранулоцитоза</w:t>
      </w:r>
      <w:proofErr w:type="spellEnd"/>
      <w:r w:rsidRPr="00F508E8">
        <w:rPr>
          <w:lang w:val="bg-BG" w:eastAsia="bg-BG"/>
        </w:rPr>
        <w:t xml:space="preserve">, </w:t>
      </w:r>
      <w:proofErr w:type="spellStart"/>
      <w:r w:rsidRPr="00F508E8">
        <w:rPr>
          <w:lang w:val="bg-BG" w:eastAsia="bg-BG"/>
        </w:rPr>
        <w:t>левкопения</w:t>
      </w:r>
      <w:proofErr w:type="spellEnd"/>
      <w:r w:rsidRPr="00F508E8">
        <w:rPr>
          <w:lang w:val="bg-BG" w:eastAsia="bg-BG"/>
        </w:rPr>
        <w:t>);</w:t>
      </w:r>
    </w:p>
    <w:p w14:paraId="007403C0" w14:textId="7839B7A7" w:rsidR="00F508E8" w:rsidRPr="00F508E8" w:rsidRDefault="00F508E8" w:rsidP="00F508E8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proofErr w:type="spellStart"/>
      <w:r w:rsidRPr="00F508E8">
        <w:rPr>
          <w:lang w:val="bg-BG" w:eastAsia="bg-BG"/>
        </w:rPr>
        <w:t>Хипотензивни</w:t>
      </w:r>
      <w:proofErr w:type="spellEnd"/>
      <w:r w:rsidRPr="00F508E8">
        <w:rPr>
          <w:lang w:val="bg-BG" w:eastAsia="bg-BG"/>
        </w:rPr>
        <w:t xml:space="preserve"> състояния и </w:t>
      </w:r>
      <w:proofErr w:type="spellStart"/>
      <w:r w:rsidRPr="00F508E8">
        <w:rPr>
          <w:lang w:val="bg-BG" w:eastAsia="bg-BG"/>
        </w:rPr>
        <w:t>хемодинамична</w:t>
      </w:r>
      <w:proofErr w:type="spellEnd"/>
      <w:r w:rsidRPr="00F508E8">
        <w:rPr>
          <w:lang w:val="bg-BG" w:eastAsia="bg-BG"/>
        </w:rPr>
        <w:t xml:space="preserve"> нестабилност;</w:t>
      </w:r>
    </w:p>
    <w:p w14:paraId="7DC09997" w14:textId="470B7D33" w:rsidR="00F508E8" w:rsidRPr="00F508E8" w:rsidRDefault="00F508E8" w:rsidP="00F508E8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F508E8">
        <w:rPr>
          <w:lang w:val="bg-BG" w:eastAsia="bg-BG"/>
        </w:rPr>
        <w:t>Трети триместър на бременността.</w:t>
      </w:r>
    </w:p>
    <w:p w14:paraId="29FFE7D2" w14:textId="77777777" w:rsidR="00F508E8" w:rsidRPr="00F508E8" w:rsidRDefault="00F508E8" w:rsidP="00F508E8"/>
    <w:p w14:paraId="4B2B2AB1" w14:textId="2284E727" w:rsidR="00605BCA" w:rsidRDefault="002C50EE" w:rsidP="00C07B84">
      <w:pPr>
        <w:pStyle w:val="Heading2"/>
      </w:pPr>
      <w:r>
        <w:t xml:space="preserve">4.4. </w:t>
      </w:r>
      <w:proofErr w:type="spellStart"/>
      <w:r>
        <w:t>Специални</w:t>
      </w:r>
      <w:proofErr w:type="spellEnd"/>
      <w:r>
        <w:t xml:space="preserve"> </w:t>
      </w:r>
      <w:proofErr w:type="spellStart"/>
      <w:r>
        <w:t>предупреждения</w:t>
      </w:r>
      <w:proofErr w:type="spellEnd"/>
      <w:r>
        <w:t xml:space="preserve"> и </w:t>
      </w:r>
      <w:proofErr w:type="spellStart"/>
      <w:r>
        <w:t>предпазни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употреба</w:t>
      </w:r>
      <w:proofErr w:type="spellEnd"/>
    </w:p>
    <w:p w14:paraId="21F2646D" w14:textId="77777777" w:rsidR="00F508E8" w:rsidRDefault="00F508E8" w:rsidP="00F508E8">
      <w:pPr>
        <w:spacing w:line="240" w:lineRule="auto"/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5797D124" w14:textId="72E04CE2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lang w:val="bg-BG" w:eastAsia="bg-BG"/>
        </w:rPr>
        <w:t xml:space="preserve">Лечението с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се провежда само за кратък период или в случаите, когато очакваната полза </w:t>
      </w:r>
      <w:proofErr w:type="spellStart"/>
      <w:r w:rsidRPr="00F508E8">
        <w:rPr>
          <w:lang w:val="bg-BG" w:eastAsia="bg-BG"/>
        </w:rPr>
        <w:t>превишва</w:t>
      </w:r>
      <w:proofErr w:type="spellEnd"/>
      <w:r w:rsidRPr="00F508E8">
        <w:rPr>
          <w:lang w:val="bg-BG" w:eastAsia="bg-BG"/>
        </w:rPr>
        <w:t xml:space="preserve"> риска от възникване на нежелани лекарствени реакции или няма друг алтернативен метод за лечение.</w:t>
      </w:r>
    </w:p>
    <w:p w14:paraId="7F6641E9" w14:textId="77777777" w:rsidR="00F508E8" w:rsidRDefault="00F508E8" w:rsidP="00F508E8">
      <w:pPr>
        <w:rPr>
          <w:lang w:val="bg-BG" w:eastAsia="bg-BG"/>
        </w:rPr>
      </w:pPr>
    </w:p>
    <w:p w14:paraId="5FA4870D" w14:textId="10FB7DF6" w:rsidR="00F508E8" w:rsidRDefault="00F508E8" w:rsidP="00F508E8">
      <w:pPr>
        <w:rPr>
          <w:lang w:val="bg-BG" w:eastAsia="bg-BG"/>
        </w:rPr>
      </w:pPr>
      <w:r w:rsidRPr="00F508E8">
        <w:rPr>
          <w:lang w:val="bg-BG" w:eastAsia="bg-BG"/>
        </w:rPr>
        <w:t xml:space="preserve">Аналгин съдържа </w:t>
      </w:r>
      <w:proofErr w:type="spellStart"/>
      <w:r w:rsidRPr="00F508E8">
        <w:rPr>
          <w:lang w:val="bg-BG" w:eastAsia="bg-BG"/>
        </w:rPr>
        <w:t>пиразолоновото</w:t>
      </w:r>
      <w:proofErr w:type="spellEnd"/>
      <w:r w:rsidRPr="00F508E8">
        <w:rPr>
          <w:lang w:val="bg-BG" w:eastAsia="bg-BG"/>
        </w:rPr>
        <w:t xml:space="preserve"> производно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, при което съществува малък, но животозастрашаващ риск от поява на шок и </w:t>
      </w:r>
      <w:proofErr w:type="spellStart"/>
      <w:r w:rsidRPr="00F508E8">
        <w:rPr>
          <w:lang w:val="bg-BG" w:eastAsia="bg-BG"/>
        </w:rPr>
        <w:t>агранулоцитоза</w:t>
      </w:r>
      <w:proofErr w:type="spellEnd"/>
      <w:r w:rsidRPr="00F508E8">
        <w:rPr>
          <w:lang w:val="bg-BG" w:eastAsia="bg-BG"/>
        </w:rPr>
        <w:t xml:space="preserve"> (вж. точка 4.8).</w:t>
      </w:r>
    </w:p>
    <w:p w14:paraId="1B1BF2A7" w14:textId="1A38B18F" w:rsidR="00F508E8" w:rsidRDefault="00F508E8" w:rsidP="00F508E8">
      <w:pPr>
        <w:rPr>
          <w:lang w:val="bg-BG" w:eastAsia="bg-BG"/>
        </w:rPr>
      </w:pPr>
    </w:p>
    <w:p w14:paraId="21365684" w14:textId="77777777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lang w:val="bg-BG" w:eastAsia="bg-BG"/>
        </w:rPr>
        <w:t xml:space="preserve">Пациенти с анамнеза за </w:t>
      </w:r>
      <w:proofErr w:type="spellStart"/>
      <w:r w:rsidRPr="00F508E8">
        <w:rPr>
          <w:lang w:val="bg-BG" w:eastAsia="bg-BG"/>
        </w:rPr>
        <w:t>метамизол-анафилактоидни</w:t>
      </w:r>
      <w:proofErr w:type="spellEnd"/>
      <w:r w:rsidRPr="00F508E8">
        <w:rPr>
          <w:lang w:val="bg-BG" w:eastAsia="bg-BG"/>
        </w:rPr>
        <w:t xml:space="preserve"> реакции са с повишен риск от развитие на такива реакции при приложение на ненаркотични аналгетици.</w:t>
      </w:r>
    </w:p>
    <w:p w14:paraId="3CA1C618" w14:textId="77777777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lang w:val="bg-BG" w:eastAsia="bg-BG"/>
        </w:rPr>
        <w:t xml:space="preserve">Пациенти, които при приложение на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са получили </w:t>
      </w:r>
      <w:proofErr w:type="spellStart"/>
      <w:r w:rsidRPr="00F508E8">
        <w:rPr>
          <w:lang w:val="bg-BG" w:eastAsia="bg-BG"/>
        </w:rPr>
        <w:t>анафилактична</w:t>
      </w:r>
      <w:proofErr w:type="spellEnd"/>
      <w:r w:rsidRPr="00F508E8">
        <w:rPr>
          <w:lang w:val="bg-BG" w:eastAsia="bg-BG"/>
        </w:rPr>
        <w:t xml:space="preserve"> или друга </w:t>
      </w:r>
      <w:proofErr w:type="spellStart"/>
      <w:r w:rsidRPr="00F508E8">
        <w:rPr>
          <w:lang w:val="bg-BG" w:eastAsia="bg-BG"/>
        </w:rPr>
        <w:t>имуномедиирана</w:t>
      </w:r>
      <w:proofErr w:type="spellEnd"/>
      <w:r w:rsidRPr="00F508E8">
        <w:rPr>
          <w:lang w:val="bg-BG" w:eastAsia="bg-BG"/>
        </w:rPr>
        <w:t xml:space="preserve"> реакция (напр. </w:t>
      </w:r>
      <w:proofErr w:type="spellStart"/>
      <w:r w:rsidRPr="00F508E8">
        <w:rPr>
          <w:lang w:val="bg-BG" w:eastAsia="bg-BG"/>
        </w:rPr>
        <w:t>агранулоцитоза</w:t>
      </w:r>
      <w:proofErr w:type="spellEnd"/>
      <w:r w:rsidRPr="00F508E8">
        <w:rPr>
          <w:lang w:val="bg-BG" w:eastAsia="bg-BG"/>
        </w:rPr>
        <w:t xml:space="preserve">), са с повишен риск от поява на същите реакции при приложение на други </w:t>
      </w:r>
      <w:proofErr w:type="spellStart"/>
      <w:r w:rsidRPr="00F508E8">
        <w:rPr>
          <w:lang w:val="bg-BG" w:eastAsia="bg-BG"/>
        </w:rPr>
        <w:t>пиразолони</w:t>
      </w:r>
      <w:proofErr w:type="spellEnd"/>
      <w:r w:rsidRPr="00F508E8">
        <w:rPr>
          <w:lang w:val="bg-BG" w:eastAsia="bg-BG"/>
        </w:rPr>
        <w:t xml:space="preserve"> и </w:t>
      </w:r>
      <w:proofErr w:type="spellStart"/>
      <w:r w:rsidRPr="00F508E8">
        <w:rPr>
          <w:lang w:val="bg-BG" w:eastAsia="bg-BG"/>
        </w:rPr>
        <w:t>пиразолонови</w:t>
      </w:r>
      <w:proofErr w:type="spellEnd"/>
      <w:r w:rsidRPr="00F508E8">
        <w:rPr>
          <w:lang w:val="bg-BG" w:eastAsia="bg-BG"/>
        </w:rPr>
        <w:t xml:space="preserve"> производни.</w:t>
      </w:r>
    </w:p>
    <w:p w14:paraId="0100316A" w14:textId="77777777" w:rsidR="00F508E8" w:rsidRDefault="00F508E8" w:rsidP="00F508E8">
      <w:pPr>
        <w:rPr>
          <w:lang w:val="bg-BG" w:eastAsia="bg-BG"/>
        </w:rPr>
      </w:pPr>
    </w:p>
    <w:p w14:paraId="25394CC7" w14:textId="680ACA4F" w:rsidR="00F508E8" w:rsidRPr="00F508E8" w:rsidRDefault="00F508E8" w:rsidP="00F508E8">
      <w:pPr>
        <w:rPr>
          <w:sz w:val="24"/>
          <w:szCs w:val="24"/>
          <w:lang w:val="bg-BG"/>
        </w:rPr>
      </w:pP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може да предизвика </w:t>
      </w:r>
      <w:proofErr w:type="spellStart"/>
      <w:r w:rsidRPr="00F508E8">
        <w:rPr>
          <w:lang w:val="bg-BG" w:eastAsia="bg-BG"/>
        </w:rPr>
        <w:t>агранулоцитоза</w:t>
      </w:r>
      <w:proofErr w:type="spellEnd"/>
      <w:r w:rsidRPr="00F508E8">
        <w:rPr>
          <w:lang w:val="bg-BG" w:eastAsia="bg-BG"/>
        </w:rPr>
        <w:t xml:space="preserve"> и </w:t>
      </w:r>
      <w:proofErr w:type="spellStart"/>
      <w:r w:rsidRPr="00F508E8">
        <w:rPr>
          <w:lang w:val="bg-BG" w:eastAsia="bg-BG"/>
        </w:rPr>
        <w:t>тромбоцитопения</w:t>
      </w:r>
      <w:proofErr w:type="spellEnd"/>
      <w:r w:rsidRPr="00F508E8">
        <w:rPr>
          <w:lang w:val="bg-BG" w:eastAsia="bg-BG"/>
        </w:rPr>
        <w:t xml:space="preserve"> (вж. точка 4.8). Развитието на </w:t>
      </w:r>
      <w:proofErr w:type="spellStart"/>
      <w:r w:rsidRPr="00F508E8">
        <w:rPr>
          <w:lang w:val="bg-BG" w:eastAsia="bg-BG"/>
        </w:rPr>
        <w:t>агранулоцитоза</w:t>
      </w:r>
      <w:proofErr w:type="spellEnd"/>
      <w:r w:rsidRPr="00F508E8">
        <w:rPr>
          <w:lang w:val="bg-BG" w:eastAsia="bg-BG"/>
        </w:rPr>
        <w:t xml:space="preserve"> не зависи от дозата и не може да се предвиди. Може да настъпи след първия прием или след многократно приложение. Типичните признаци на </w:t>
      </w:r>
      <w:proofErr w:type="spellStart"/>
      <w:r w:rsidRPr="00F508E8">
        <w:rPr>
          <w:lang w:val="bg-BG" w:eastAsia="bg-BG"/>
        </w:rPr>
        <w:t>агранулоцитоза</w:t>
      </w:r>
      <w:proofErr w:type="spellEnd"/>
      <w:r w:rsidRPr="00F508E8">
        <w:rPr>
          <w:lang w:val="bg-BG" w:eastAsia="bg-BG"/>
        </w:rPr>
        <w:t xml:space="preserve"> са </w:t>
      </w:r>
      <w:proofErr w:type="spellStart"/>
      <w:r w:rsidRPr="00F508E8">
        <w:rPr>
          <w:lang w:val="bg-BG" w:eastAsia="bg-BG"/>
        </w:rPr>
        <w:t>фебрилитет</w:t>
      </w:r>
      <w:proofErr w:type="spellEnd"/>
      <w:r w:rsidRPr="00F508E8">
        <w:rPr>
          <w:lang w:val="bg-BG" w:eastAsia="bg-BG"/>
        </w:rPr>
        <w:t xml:space="preserve">, болки в гърлото, болезнено преглъщане, възпаление на лигавицата на устата, носа, фаринкса, </w:t>
      </w:r>
      <w:proofErr w:type="spellStart"/>
      <w:r w:rsidRPr="00F508E8">
        <w:rPr>
          <w:lang w:val="bg-BG" w:eastAsia="bg-BG"/>
        </w:rPr>
        <w:t>аноректалната</w:t>
      </w:r>
      <w:proofErr w:type="spellEnd"/>
      <w:r w:rsidRPr="00F508E8">
        <w:rPr>
          <w:lang w:val="bg-BG" w:eastAsia="bg-BG"/>
        </w:rPr>
        <w:t xml:space="preserve"> и гениталната област. При внезапно влошаване на общото състояние и поява на признаци на </w:t>
      </w:r>
      <w:proofErr w:type="spellStart"/>
      <w:r w:rsidRPr="00F508E8">
        <w:rPr>
          <w:lang w:val="bg-BG" w:eastAsia="bg-BG"/>
        </w:rPr>
        <w:t>агранулоцитоза</w:t>
      </w:r>
      <w:proofErr w:type="spellEnd"/>
      <w:r w:rsidRPr="00F508E8">
        <w:rPr>
          <w:lang w:val="bg-BG" w:eastAsia="bg-BG"/>
        </w:rPr>
        <w:t xml:space="preserve">, лечението с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трябва да се прекрати незабавно, без изчакване на лабораторно потвърждение.</w:t>
      </w:r>
    </w:p>
    <w:p w14:paraId="2CDB682E" w14:textId="77777777" w:rsidR="00F508E8" w:rsidRDefault="00F508E8" w:rsidP="00F508E8">
      <w:pPr>
        <w:rPr>
          <w:lang w:val="bg-BG" w:eastAsia="bg-BG"/>
        </w:rPr>
      </w:pPr>
    </w:p>
    <w:p w14:paraId="224341C4" w14:textId="1C9399B1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lang w:val="bg-BG" w:eastAsia="bg-BG"/>
        </w:rPr>
        <w:t xml:space="preserve">Парентералното приложение на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е свързано с по-висок риск от </w:t>
      </w:r>
      <w:proofErr w:type="spellStart"/>
      <w:r w:rsidRPr="00F508E8">
        <w:rPr>
          <w:lang w:val="bg-BG" w:eastAsia="bg-BG"/>
        </w:rPr>
        <w:t>анафилактични</w:t>
      </w:r>
      <w:proofErr w:type="spellEnd"/>
      <w:r w:rsidRPr="00F508E8">
        <w:rPr>
          <w:lang w:val="bg-BG" w:eastAsia="bg-BG"/>
        </w:rPr>
        <w:t xml:space="preserve">, респ. </w:t>
      </w:r>
      <w:proofErr w:type="spellStart"/>
      <w:r w:rsidRPr="00F508E8">
        <w:rPr>
          <w:lang w:val="bg-BG" w:eastAsia="bg-BG"/>
        </w:rPr>
        <w:t>анафилактоидни</w:t>
      </w:r>
      <w:proofErr w:type="spellEnd"/>
      <w:r w:rsidRPr="00F508E8">
        <w:rPr>
          <w:lang w:val="bg-BG" w:eastAsia="bg-BG"/>
        </w:rPr>
        <w:t xml:space="preserve"> реакции.</w:t>
      </w:r>
    </w:p>
    <w:p w14:paraId="093EBD05" w14:textId="77777777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lang w:val="bg-BG" w:eastAsia="bg-BG"/>
        </w:rPr>
        <w:t xml:space="preserve">Рискът от възникване на </w:t>
      </w:r>
      <w:proofErr w:type="spellStart"/>
      <w:r w:rsidRPr="00F508E8">
        <w:rPr>
          <w:lang w:val="bg-BG" w:eastAsia="bg-BG"/>
        </w:rPr>
        <w:t>анафилактоидни</w:t>
      </w:r>
      <w:proofErr w:type="spellEnd"/>
      <w:r w:rsidRPr="00F508E8">
        <w:rPr>
          <w:lang w:val="bg-BG" w:eastAsia="bg-BG"/>
        </w:rPr>
        <w:t xml:space="preserve"> реакции при приложение на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е значително по- висок при пациенти с:</w:t>
      </w:r>
    </w:p>
    <w:p w14:paraId="46E620DD" w14:textId="772F17E0" w:rsidR="00F508E8" w:rsidRPr="00F508E8" w:rsidRDefault="00F508E8" w:rsidP="00F508E8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F508E8">
        <w:rPr>
          <w:lang w:val="bg-BG" w:eastAsia="bg-BG"/>
        </w:rPr>
        <w:t xml:space="preserve">аналгетичен астма-синдром или аналгетична </w:t>
      </w:r>
      <w:proofErr w:type="spellStart"/>
      <w:r w:rsidRPr="00F508E8">
        <w:rPr>
          <w:lang w:val="bg-BG" w:eastAsia="bg-BG"/>
        </w:rPr>
        <w:t>идиосинкразия</w:t>
      </w:r>
      <w:proofErr w:type="spellEnd"/>
      <w:r w:rsidRPr="00F508E8">
        <w:rPr>
          <w:lang w:val="bg-BG" w:eastAsia="bg-BG"/>
        </w:rPr>
        <w:t xml:space="preserve"> от уртикария - </w:t>
      </w:r>
      <w:proofErr w:type="spellStart"/>
      <w:r w:rsidRPr="00F508E8">
        <w:rPr>
          <w:lang w:val="bg-BG" w:eastAsia="bg-BG"/>
        </w:rPr>
        <w:t>ангиоедемен</w:t>
      </w:r>
      <w:proofErr w:type="spellEnd"/>
      <w:r w:rsidRPr="00F508E8">
        <w:rPr>
          <w:lang w:val="bg-BG" w:eastAsia="bg-BG"/>
        </w:rPr>
        <w:t xml:space="preserve"> тип;</w:t>
      </w:r>
    </w:p>
    <w:p w14:paraId="05879308" w14:textId="48FD87ED" w:rsidR="00F508E8" w:rsidRPr="00F508E8" w:rsidRDefault="00F508E8" w:rsidP="00F508E8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F508E8">
        <w:rPr>
          <w:lang w:val="bg-BG" w:eastAsia="bg-BG"/>
        </w:rPr>
        <w:t xml:space="preserve">бронхиална астма, особено при съпътстващ </w:t>
      </w:r>
      <w:proofErr w:type="spellStart"/>
      <w:r w:rsidRPr="00F508E8">
        <w:rPr>
          <w:lang w:val="bg-BG" w:eastAsia="bg-BG"/>
        </w:rPr>
        <w:t>риносинуит</w:t>
      </w:r>
      <w:proofErr w:type="spellEnd"/>
      <w:r w:rsidRPr="00F508E8">
        <w:rPr>
          <w:lang w:val="bg-BG" w:eastAsia="bg-BG"/>
        </w:rPr>
        <w:t xml:space="preserve"> и полипи на носа;</w:t>
      </w:r>
    </w:p>
    <w:p w14:paraId="3D205E17" w14:textId="35D3AD04" w:rsidR="00F508E8" w:rsidRPr="00F508E8" w:rsidRDefault="00F508E8" w:rsidP="00F508E8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F508E8">
        <w:rPr>
          <w:lang w:val="bg-BG" w:eastAsia="bg-BG"/>
        </w:rPr>
        <w:t>хронична уртикария;</w:t>
      </w:r>
    </w:p>
    <w:p w14:paraId="1DC67D70" w14:textId="70D2F0DC" w:rsidR="00F508E8" w:rsidRPr="00F508E8" w:rsidRDefault="00F508E8" w:rsidP="00F508E8">
      <w:pPr>
        <w:pStyle w:val="ListParagraph"/>
        <w:numPr>
          <w:ilvl w:val="0"/>
          <w:numId w:val="20"/>
        </w:numPr>
        <w:rPr>
          <w:lang w:val="bg-BG" w:eastAsia="bg-BG"/>
        </w:rPr>
      </w:pPr>
      <w:proofErr w:type="spellStart"/>
      <w:r w:rsidRPr="00F508E8">
        <w:rPr>
          <w:lang w:val="bg-BG" w:eastAsia="bg-BG"/>
        </w:rPr>
        <w:t>идиосинкразия</w:t>
      </w:r>
      <w:proofErr w:type="spellEnd"/>
      <w:r w:rsidRPr="00F508E8">
        <w:rPr>
          <w:lang w:val="bg-BG" w:eastAsia="bg-BG"/>
        </w:rPr>
        <w:t xml:space="preserve"> спрямо оцветители (напр. </w:t>
      </w:r>
      <w:proofErr w:type="spellStart"/>
      <w:r w:rsidRPr="00F508E8">
        <w:rPr>
          <w:lang w:val="bg-BG" w:eastAsia="bg-BG"/>
        </w:rPr>
        <w:t>тартразин</w:t>
      </w:r>
      <w:proofErr w:type="spellEnd"/>
      <w:r w:rsidRPr="00F508E8">
        <w:rPr>
          <w:lang w:val="bg-BG" w:eastAsia="bg-BG"/>
        </w:rPr>
        <w:t>), съответно консерванти (напр. бензоати);</w:t>
      </w:r>
    </w:p>
    <w:p w14:paraId="62C6E66F" w14:textId="15CB4597" w:rsidR="00F508E8" w:rsidRPr="00F508E8" w:rsidRDefault="00F508E8" w:rsidP="00F508E8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F508E8">
        <w:rPr>
          <w:lang w:val="bg-BG" w:eastAsia="bg-BG"/>
        </w:rPr>
        <w:lastRenderedPageBreak/>
        <w:t xml:space="preserve">алкохолна непоносимост. Такива пациенти реагират на минимален прием на алкохолни напитки със симптоми като кихане, сълзене на очите и силно смущение на зрението. Подобна алкохолна непоносимост може да бъде признак за </w:t>
      </w:r>
      <w:proofErr w:type="spellStart"/>
      <w:r w:rsidRPr="00F508E8">
        <w:rPr>
          <w:lang w:val="bg-BG" w:eastAsia="bg-BG"/>
        </w:rPr>
        <w:t>недиагностициран</w:t>
      </w:r>
      <w:proofErr w:type="spellEnd"/>
      <w:r w:rsidRPr="00F508E8">
        <w:rPr>
          <w:lang w:val="bg-BG" w:eastAsia="bg-BG"/>
        </w:rPr>
        <w:t xml:space="preserve"> синдром на аналгетична астма.</w:t>
      </w:r>
    </w:p>
    <w:p w14:paraId="17230595" w14:textId="77777777" w:rsidR="00F508E8" w:rsidRDefault="00F508E8" w:rsidP="00F508E8">
      <w:pPr>
        <w:rPr>
          <w:lang w:val="bg-BG" w:eastAsia="bg-BG"/>
        </w:rPr>
      </w:pPr>
    </w:p>
    <w:p w14:paraId="03832BBC" w14:textId="2C74C7D5" w:rsidR="00F508E8" w:rsidRPr="00F508E8" w:rsidRDefault="00F508E8" w:rsidP="00F508E8">
      <w:pPr>
        <w:rPr>
          <w:sz w:val="24"/>
          <w:szCs w:val="24"/>
          <w:lang w:val="bg-BG"/>
        </w:rPr>
      </w:pP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може да провокира хипотонични реакции (вж. точка 4.8). Тези реакции са </w:t>
      </w:r>
      <w:proofErr w:type="spellStart"/>
      <w:r w:rsidRPr="00F508E8">
        <w:rPr>
          <w:lang w:val="bg-BG" w:eastAsia="bg-BG"/>
        </w:rPr>
        <w:t>дозозависими</w:t>
      </w:r>
      <w:proofErr w:type="spellEnd"/>
      <w:r w:rsidRPr="00F508E8">
        <w:rPr>
          <w:lang w:val="bg-BG" w:eastAsia="bg-BG"/>
        </w:rPr>
        <w:t xml:space="preserve"> и се наблюдават по-често при парентерално приложение в сравнение с перорално. Рискът от такива реакции е повишен и при:</w:t>
      </w:r>
    </w:p>
    <w:p w14:paraId="5A3184FE" w14:textId="4B552776" w:rsidR="00F508E8" w:rsidRPr="00F508E8" w:rsidRDefault="00F508E8" w:rsidP="00F508E8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F508E8">
        <w:rPr>
          <w:lang w:val="bg-BG" w:eastAsia="bg-BG"/>
        </w:rPr>
        <w:t xml:space="preserve">пациенти с предхождаща хипотония, намален водно-електролитен обем или дехидратация, нестабилна хемодинамика или </w:t>
      </w:r>
      <w:proofErr w:type="spellStart"/>
      <w:r w:rsidRPr="00F508E8">
        <w:rPr>
          <w:lang w:val="bg-BG" w:eastAsia="bg-BG"/>
        </w:rPr>
        <w:t>циркулаторна</w:t>
      </w:r>
      <w:proofErr w:type="spellEnd"/>
      <w:r w:rsidRPr="00F508E8">
        <w:rPr>
          <w:lang w:val="bg-BG" w:eastAsia="bg-BG"/>
        </w:rPr>
        <w:t xml:space="preserve"> недостатъчност (напр. при </w:t>
      </w:r>
      <w:r w:rsidRPr="00F508E8">
        <w:rPr>
          <w:lang w:val="bg-BG" w:eastAsia="bg-BG"/>
        </w:rPr>
        <w:t>---</w:t>
      </w:r>
      <w:r w:rsidRPr="00F508E8">
        <w:rPr>
          <w:lang w:val="bg-BG" w:eastAsia="bg-BG"/>
        </w:rPr>
        <w:t xml:space="preserve">пациенти с инфаркт или </w:t>
      </w:r>
      <w:proofErr w:type="spellStart"/>
      <w:r w:rsidRPr="00F508E8">
        <w:rPr>
          <w:lang w:val="bg-BG" w:eastAsia="bg-BG"/>
        </w:rPr>
        <w:t>политравма</w:t>
      </w:r>
      <w:proofErr w:type="spellEnd"/>
      <w:r w:rsidRPr="00F508E8">
        <w:rPr>
          <w:lang w:val="bg-BG" w:eastAsia="bg-BG"/>
        </w:rPr>
        <w:t>);</w:t>
      </w:r>
    </w:p>
    <w:p w14:paraId="38C7D8DE" w14:textId="6762F32E" w:rsidR="00F508E8" w:rsidRPr="00F508E8" w:rsidRDefault="00F508E8" w:rsidP="00F508E8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F508E8">
        <w:rPr>
          <w:lang w:val="bg-BG" w:eastAsia="bg-BG"/>
        </w:rPr>
        <w:t>пациенти с висока температура.</w:t>
      </w:r>
    </w:p>
    <w:p w14:paraId="65D79942" w14:textId="018A7243" w:rsidR="00F508E8" w:rsidRDefault="00F508E8" w:rsidP="00F508E8">
      <w:pPr>
        <w:rPr>
          <w:lang w:val="bg-BG" w:eastAsia="bg-BG"/>
        </w:rPr>
      </w:pPr>
      <w:r w:rsidRPr="00F508E8">
        <w:rPr>
          <w:lang w:val="bg-BG" w:eastAsia="bg-BG"/>
        </w:rPr>
        <w:t xml:space="preserve">При такива пациенти се налага внимателна преценка на необходимостта от приложение и строг контрол. Могат да се наложат предпазни мерки (напр. стабилизиране на кръвообращението) с цел намаляване на риска от </w:t>
      </w:r>
      <w:proofErr w:type="spellStart"/>
      <w:r w:rsidRPr="00F508E8">
        <w:rPr>
          <w:lang w:val="bg-BG" w:eastAsia="bg-BG"/>
        </w:rPr>
        <w:t>хипотензия</w:t>
      </w:r>
      <w:proofErr w:type="spellEnd"/>
      <w:r w:rsidRPr="00F508E8">
        <w:rPr>
          <w:lang w:val="bg-BG" w:eastAsia="bg-BG"/>
        </w:rPr>
        <w:t>.</w:t>
      </w:r>
    </w:p>
    <w:p w14:paraId="374E135C" w14:textId="494991E8" w:rsidR="00F508E8" w:rsidRDefault="00F508E8" w:rsidP="00F508E8">
      <w:pPr>
        <w:rPr>
          <w:lang w:val="bg-BG" w:eastAsia="bg-BG"/>
        </w:rPr>
      </w:pPr>
    </w:p>
    <w:p w14:paraId="09DBA1EB" w14:textId="77777777" w:rsidR="00F508E8" w:rsidRPr="00F508E8" w:rsidRDefault="00F508E8" w:rsidP="00F508E8">
      <w:pPr>
        <w:rPr>
          <w:sz w:val="24"/>
          <w:szCs w:val="24"/>
          <w:lang w:val="bg-BG"/>
        </w:rPr>
      </w:pP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трябва да се прилага само под внимателния контрол на </w:t>
      </w:r>
      <w:proofErr w:type="spellStart"/>
      <w:r w:rsidRPr="00F508E8">
        <w:rPr>
          <w:lang w:val="bg-BG" w:eastAsia="bg-BG"/>
        </w:rPr>
        <w:t>хемодинамичните</w:t>
      </w:r>
      <w:proofErr w:type="spellEnd"/>
      <w:r w:rsidRPr="00F508E8">
        <w:rPr>
          <w:lang w:val="bg-BG" w:eastAsia="bg-BG"/>
        </w:rPr>
        <w:t xml:space="preserve"> параметри при пациенти, при които е наложително да се избегне понижаване на кръвното налягане, напр. тежка коронарна болест на сърцето или значима </w:t>
      </w:r>
      <w:proofErr w:type="spellStart"/>
      <w:r w:rsidRPr="00F508E8">
        <w:rPr>
          <w:lang w:val="bg-BG" w:eastAsia="bg-BG"/>
        </w:rPr>
        <w:t>стеноза</w:t>
      </w:r>
      <w:proofErr w:type="spellEnd"/>
      <w:r w:rsidRPr="00F508E8">
        <w:rPr>
          <w:lang w:val="bg-BG" w:eastAsia="bg-BG"/>
        </w:rPr>
        <w:t xml:space="preserve"> на мозъчните съдове.</w:t>
      </w:r>
    </w:p>
    <w:p w14:paraId="7A38252B" w14:textId="77777777" w:rsidR="00F508E8" w:rsidRDefault="00F508E8" w:rsidP="00F508E8">
      <w:pPr>
        <w:rPr>
          <w:lang w:val="bg-BG" w:eastAsia="bg-BG"/>
        </w:rPr>
      </w:pPr>
    </w:p>
    <w:p w14:paraId="49DF5830" w14:textId="637AD487" w:rsidR="00F508E8" w:rsidRPr="00F508E8" w:rsidRDefault="00F508E8" w:rsidP="00F508E8">
      <w:pPr>
        <w:rPr>
          <w:sz w:val="24"/>
          <w:szCs w:val="24"/>
          <w:lang w:val="bg-BG"/>
        </w:rPr>
      </w:pP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трябва да се прилага само след строга преценка на съотношението полза/риск и да са предприети съответните предпазни мерки при пациенти със смущения на бъбречната или чернодробна функции (вж. точка 4.2).</w:t>
      </w:r>
    </w:p>
    <w:p w14:paraId="55F8C689" w14:textId="77777777" w:rsidR="00F508E8" w:rsidRDefault="00F508E8" w:rsidP="00F508E8">
      <w:pPr>
        <w:rPr>
          <w:lang w:val="bg-BG" w:eastAsia="bg-BG"/>
        </w:rPr>
      </w:pPr>
    </w:p>
    <w:p w14:paraId="1846FC89" w14:textId="43E56902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lang w:val="bg-BG" w:eastAsia="bg-BG"/>
        </w:rPr>
        <w:t xml:space="preserve">При по-продължително лечение е необходимо контролиране на кръвната картина поради риск от </w:t>
      </w:r>
      <w:proofErr w:type="spellStart"/>
      <w:r w:rsidRPr="00F508E8">
        <w:rPr>
          <w:lang w:val="bg-BG" w:eastAsia="bg-BG"/>
        </w:rPr>
        <w:t>агранулоцитоза</w:t>
      </w:r>
      <w:proofErr w:type="spellEnd"/>
      <w:r w:rsidRPr="00F508E8">
        <w:rPr>
          <w:lang w:val="bg-BG" w:eastAsia="bg-BG"/>
        </w:rPr>
        <w:t>.</w:t>
      </w:r>
    </w:p>
    <w:p w14:paraId="5F15B601" w14:textId="77777777" w:rsidR="00F508E8" w:rsidRDefault="00F508E8" w:rsidP="00F508E8">
      <w:pPr>
        <w:rPr>
          <w:u w:val="single"/>
          <w:lang w:val="bg-BG" w:eastAsia="bg-BG"/>
        </w:rPr>
      </w:pPr>
    </w:p>
    <w:p w14:paraId="7652D81A" w14:textId="466D02EA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u w:val="single"/>
          <w:lang w:val="bg-BG" w:eastAsia="bg-BG"/>
        </w:rPr>
        <w:t>Лекарствено индуциране чернодробно увреждане</w:t>
      </w:r>
    </w:p>
    <w:p w14:paraId="586AE937" w14:textId="77777777" w:rsidR="00F508E8" w:rsidRDefault="00F508E8" w:rsidP="00F508E8">
      <w:pPr>
        <w:rPr>
          <w:lang w:val="bg-BG" w:eastAsia="bg-BG"/>
        </w:rPr>
      </w:pPr>
    </w:p>
    <w:p w14:paraId="28BFBDDD" w14:textId="5EF42CE3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lang w:val="bg-BG" w:eastAsia="bg-BG"/>
        </w:rPr>
        <w:t xml:space="preserve">Съобщени са случаи на остър хепатит, предимно от </w:t>
      </w:r>
      <w:proofErr w:type="spellStart"/>
      <w:r w:rsidRPr="00F508E8">
        <w:rPr>
          <w:lang w:val="bg-BG" w:eastAsia="bg-BG"/>
        </w:rPr>
        <w:t>хепатоцелуларен</w:t>
      </w:r>
      <w:proofErr w:type="spellEnd"/>
      <w:r w:rsidRPr="00F508E8">
        <w:rPr>
          <w:lang w:val="bg-BG" w:eastAsia="bg-BG"/>
        </w:rPr>
        <w:t xml:space="preserve"> тип, при пациенти, лекувани с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, с начало от няколко дни до няколко месеца след започване на лечението. Признаците и симптомите включват повишени чернодробни ензими в серума със или без жълтеница, често в контекста на други реакции на свръхчувствителност към лекарството (напр. кожен обрив, кръвни </w:t>
      </w:r>
      <w:proofErr w:type="spellStart"/>
      <w:r w:rsidRPr="00F508E8">
        <w:rPr>
          <w:lang w:val="bg-BG" w:eastAsia="bg-BG"/>
        </w:rPr>
        <w:t>дискразии</w:t>
      </w:r>
      <w:proofErr w:type="spellEnd"/>
      <w:r w:rsidRPr="00F508E8">
        <w:rPr>
          <w:lang w:val="bg-BG" w:eastAsia="bg-BG"/>
        </w:rPr>
        <w:t xml:space="preserve">, повишена температура и </w:t>
      </w:r>
      <w:proofErr w:type="spellStart"/>
      <w:r w:rsidRPr="00F508E8">
        <w:rPr>
          <w:lang w:val="bg-BG" w:eastAsia="bg-BG"/>
        </w:rPr>
        <w:t>еозинофилия</w:t>
      </w:r>
      <w:proofErr w:type="spellEnd"/>
      <w:r w:rsidRPr="00F508E8">
        <w:rPr>
          <w:lang w:val="bg-BG" w:eastAsia="bg-BG"/>
        </w:rPr>
        <w:t xml:space="preserve">) или придружени от характеристики на автоимунен хепатит. Повечето пациенти са се възстановили при прекратяване на лечението с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>; въпреки</w:t>
      </w:r>
      <w:r>
        <w:rPr>
          <w:lang w:val="bg-BG" w:eastAsia="bg-BG"/>
        </w:rPr>
        <w:t xml:space="preserve"> </w:t>
      </w:r>
      <w:r w:rsidRPr="00F508E8">
        <w:rPr>
          <w:lang w:val="bg-BG" w:eastAsia="bg-BG"/>
        </w:rPr>
        <w:t>това в отделни случаи има съобщения за прогресия до остра чернодробна недостатъчност, налагаща чернодробна трансплантация.</w:t>
      </w:r>
    </w:p>
    <w:p w14:paraId="43D3DA5C" w14:textId="77777777" w:rsidR="00F508E8" w:rsidRDefault="00F508E8" w:rsidP="00F508E8">
      <w:pPr>
        <w:rPr>
          <w:lang w:val="bg-BG" w:eastAsia="bg-BG"/>
        </w:rPr>
      </w:pPr>
    </w:p>
    <w:p w14:paraId="5EE391FD" w14:textId="1881BA46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lang w:val="bg-BG" w:eastAsia="bg-BG"/>
        </w:rPr>
        <w:t xml:space="preserve">Механизмът на индуцирането от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чернодробно увреждане не е изяснен напълно, но данните показват </w:t>
      </w:r>
      <w:proofErr w:type="spellStart"/>
      <w:r w:rsidRPr="00F508E8">
        <w:rPr>
          <w:lang w:val="bg-BG" w:eastAsia="bg-BG"/>
        </w:rPr>
        <w:t>имуно</w:t>
      </w:r>
      <w:proofErr w:type="spellEnd"/>
      <w:r w:rsidRPr="00F508E8">
        <w:rPr>
          <w:lang w:val="bg-BG" w:eastAsia="bg-BG"/>
        </w:rPr>
        <w:t>-алергичен механизъм.</w:t>
      </w:r>
    </w:p>
    <w:p w14:paraId="352D54CF" w14:textId="77777777" w:rsidR="00F508E8" w:rsidRDefault="00F508E8" w:rsidP="00F508E8">
      <w:pPr>
        <w:rPr>
          <w:lang w:val="bg-BG" w:eastAsia="bg-BG"/>
        </w:rPr>
      </w:pPr>
    </w:p>
    <w:p w14:paraId="5B64746B" w14:textId="316CC77A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lang w:val="bg-BG" w:eastAsia="bg-BG"/>
        </w:rPr>
        <w:t xml:space="preserve">Пациентите трябва да бъдат инструктирани да се свържат със своя лекар в случаи на поява на симптоми, предполагащи чернодробно увреждане. При такива пациенти употребата на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трябва да се преустанови и да се оцени чернодробната функция.</w:t>
      </w:r>
    </w:p>
    <w:p w14:paraId="5F491899" w14:textId="77777777" w:rsidR="00F508E8" w:rsidRDefault="00F508E8" w:rsidP="00F508E8">
      <w:pPr>
        <w:rPr>
          <w:lang w:val="bg-BG" w:eastAsia="bg-BG"/>
        </w:rPr>
      </w:pPr>
    </w:p>
    <w:p w14:paraId="37D32116" w14:textId="271B5999" w:rsidR="00F508E8" w:rsidRPr="00F508E8" w:rsidRDefault="00F508E8" w:rsidP="00F508E8">
      <w:pPr>
        <w:rPr>
          <w:sz w:val="24"/>
          <w:szCs w:val="24"/>
          <w:lang w:val="bg-BG"/>
        </w:rPr>
      </w:pP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не трябва да се въвежда повторно при пациенти с епизод на чернодробно увреждане по време на лечение с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>, при които не е установена друга причина за чернодробното увреждане.</w:t>
      </w:r>
    </w:p>
    <w:p w14:paraId="78C4813E" w14:textId="77777777" w:rsidR="00F508E8" w:rsidRDefault="00F508E8" w:rsidP="00F508E8">
      <w:pPr>
        <w:rPr>
          <w:lang w:val="bg-BG" w:eastAsia="bg-BG"/>
        </w:rPr>
      </w:pPr>
    </w:p>
    <w:p w14:paraId="39A91844" w14:textId="12419381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lang w:val="bg-BG" w:eastAsia="bg-BG"/>
        </w:rPr>
        <w:t xml:space="preserve">Този лекарствен продукт съдържа 32,7 </w:t>
      </w:r>
      <w:r w:rsidRPr="00F508E8">
        <w:t xml:space="preserve">mg </w:t>
      </w:r>
      <w:r w:rsidRPr="00F508E8">
        <w:rPr>
          <w:lang w:val="bg-BG" w:eastAsia="bg-BG"/>
        </w:rPr>
        <w:t xml:space="preserve">натрий на всеки </w:t>
      </w:r>
      <w:r w:rsidRPr="00F508E8">
        <w:t xml:space="preserve">ml </w:t>
      </w:r>
      <w:r w:rsidRPr="00F508E8">
        <w:rPr>
          <w:lang w:val="bg-BG" w:eastAsia="bg-BG"/>
        </w:rPr>
        <w:t xml:space="preserve">инжекционен разтвор, еквивалентен на 1,6% от препоръчвания от СЗО максимален дневен прием на 2 </w:t>
      </w:r>
      <w:r w:rsidRPr="00F508E8">
        <w:t xml:space="preserve">g </w:t>
      </w:r>
      <w:r w:rsidRPr="00F508E8">
        <w:rPr>
          <w:lang w:val="bg-BG" w:eastAsia="bg-BG"/>
        </w:rPr>
        <w:t>натрий за възрастен.</w:t>
      </w:r>
    </w:p>
    <w:p w14:paraId="63395075" w14:textId="2714C94A" w:rsidR="00F508E8" w:rsidRPr="00F508E8" w:rsidRDefault="00F508E8" w:rsidP="00F508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66F3C49" w14:textId="28D091D1" w:rsidR="00F508E8" w:rsidRPr="00F508E8" w:rsidRDefault="00F508E8" w:rsidP="00F508E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14:paraId="0C0079F8" w14:textId="77777777" w:rsidR="00F508E8" w:rsidRPr="00F508E8" w:rsidRDefault="00F508E8" w:rsidP="00F508E8"/>
    <w:p w14:paraId="78BEBB3D" w14:textId="259F2F5F" w:rsidR="002C50EE" w:rsidRDefault="002C50EE" w:rsidP="002C50EE">
      <w:pPr>
        <w:pStyle w:val="Heading2"/>
      </w:pPr>
      <w:r>
        <w:t xml:space="preserve">4.5. </w:t>
      </w:r>
      <w:proofErr w:type="spellStart"/>
      <w:r>
        <w:t>Взаимодействие</w:t>
      </w:r>
      <w:proofErr w:type="spellEnd"/>
      <w:r>
        <w:t xml:space="preserve"> с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взаимодействие</w:t>
      </w:r>
      <w:proofErr w:type="spellEnd"/>
    </w:p>
    <w:p w14:paraId="52AA6808" w14:textId="77777777" w:rsidR="00F508E8" w:rsidRDefault="00F508E8" w:rsidP="00F508E8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val="bg-BG" w:eastAsia="bg-BG"/>
        </w:rPr>
      </w:pPr>
    </w:p>
    <w:p w14:paraId="1DC696D7" w14:textId="0CF29E2A" w:rsidR="00F508E8" w:rsidRPr="00F508E8" w:rsidRDefault="00F508E8" w:rsidP="00F508E8">
      <w:pPr>
        <w:rPr>
          <w:sz w:val="24"/>
          <w:szCs w:val="24"/>
          <w:lang w:val="bg-BG"/>
        </w:rPr>
      </w:pPr>
      <w:proofErr w:type="spellStart"/>
      <w:r w:rsidRPr="00F508E8">
        <w:rPr>
          <w:u w:val="single"/>
          <w:lang w:val="bg-BG" w:eastAsia="bg-BG"/>
        </w:rPr>
        <w:t>Кумаринови</w:t>
      </w:r>
      <w:proofErr w:type="spellEnd"/>
      <w:r w:rsidRPr="00F508E8">
        <w:rPr>
          <w:u w:val="single"/>
          <w:lang w:val="bg-BG" w:eastAsia="bg-BG"/>
        </w:rPr>
        <w:t xml:space="preserve"> антикоагуланти</w:t>
      </w:r>
      <w:r w:rsidRPr="00F508E8">
        <w:rPr>
          <w:lang w:val="bg-BG" w:eastAsia="bg-BG"/>
        </w:rPr>
        <w:t xml:space="preserve">. При едновременно приложение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може да понижи активността на </w:t>
      </w:r>
      <w:proofErr w:type="spellStart"/>
      <w:r w:rsidRPr="00F508E8">
        <w:rPr>
          <w:lang w:val="bg-BG" w:eastAsia="bg-BG"/>
        </w:rPr>
        <w:t>кумариновите</w:t>
      </w:r>
      <w:proofErr w:type="spellEnd"/>
      <w:r w:rsidRPr="00F508E8">
        <w:rPr>
          <w:lang w:val="bg-BG" w:eastAsia="bg-BG"/>
        </w:rPr>
        <w:t xml:space="preserve"> антикоагуланти в резултат на ензимна индукция.</w:t>
      </w:r>
    </w:p>
    <w:p w14:paraId="36006499" w14:textId="77777777" w:rsidR="00F508E8" w:rsidRDefault="00F508E8" w:rsidP="00F508E8">
      <w:pPr>
        <w:rPr>
          <w:u w:val="single"/>
          <w:lang w:val="bg-BG" w:eastAsia="bg-BG"/>
        </w:rPr>
      </w:pPr>
    </w:p>
    <w:p w14:paraId="66957D96" w14:textId="5929DC97" w:rsidR="00F508E8" w:rsidRPr="00F508E8" w:rsidRDefault="00F508E8" w:rsidP="00F508E8">
      <w:pPr>
        <w:rPr>
          <w:sz w:val="24"/>
          <w:szCs w:val="24"/>
          <w:lang w:val="bg-BG"/>
        </w:rPr>
      </w:pPr>
      <w:proofErr w:type="spellStart"/>
      <w:r w:rsidRPr="00F508E8">
        <w:rPr>
          <w:u w:val="single"/>
          <w:lang w:val="bg-BG" w:eastAsia="bg-BG"/>
        </w:rPr>
        <w:t>Хлорпромазин</w:t>
      </w:r>
      <w:proofErr w:type="spellEnd"/>
      <w:r w:rsidRPr="00F508E8">
        <w:rPr>
          <w:u w:val="single"/>
          <w:lang w:val="bg-BG" w:eastAsia="bg-BG"/>
        </w:rPr>
        <w:t xml:space="preserve"> и други </w:t>
      </w:r>
      <w:proofErr w:type="spellStart"/>
      <w:r w:rsidRPr="00F508E8">
        <w:rPr>
          <w:u w:val="single"/>
          <w:lang w:val="bg-BG" w:eastAsia="bg-BG"/>
        </w:rPr>
        <w:t>фенотиазинови</w:t>
      </w:r>
      <w:proofErr w:type="spellEnd"/>
      <w:r w:rsidRPr="00F508E8">
        <w:rPr>
          <w:u w:val="single"/>
          <w:lang w:val="bg-BG" w:eastAsia="bg-BG"/>
        </w:rPr>
        <w:t xml:space="preserve"> производни.</w:t>
      </w:r>
      <w:r w:rsidRPr="00F508E8">
        <w:rPr>
          <w:lang w:val="bg-BG" w:eastAsia="bg-BG"/>
        </w:rPr>
        <w:t xml:space="preserve"> При едновременно приложение с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съществува риск от поява на тежка хипотермия.</w:t>
      </w:r>
    </w:p>
    <w:p w14:paraId="111103B2" w14:textId="77777777" w:rsidR="00F508E8" w:rsidRDefault="00F508E8" w:rsidP="00F508E8">
      <w:pPr>
        <w:rPr>
          <w:u w:val="single"/>
          <w:lang w:val="bg-BG" w:eastAsia="bg-BG"/>
        </w:rPr>
      </w:pPr>
    </w:p>
    <w:p w14:paraId="0FFFC846" w14:textId="48200FF5" w:rsidR="00F508E8" w:rsidRPr="00F508E8" w:rsidRDefault="00F508E8" w:rsidP="00F508E8">
      <w:pPr>
        <w:rPr>
          <w:sz w:val="24"/>
          <w:szCs w:val="24"/>
          <w:lang w:val="bg-BG"/>
        </w:rPr>
      </w:pPr>
      <w:proofErr w:type="spellStart"/>
      <w:r w:rsidRPr="00F508E8">
        <w:rPr>
          <w:u w:val="single"/>
          <w:lang w:val="bg-BG" w:eastAsia="bg-BG"/>
        </w:rPr>
        <w:t>Хлорамфеникол</w:t>
      </w:r>
      <w:proofErr w:type="spellEnd"/>
      <w:r w:rsidRPr="00F508E8">
        <w:rPr>
          <w:u w:val="single"/>
          <w:lang w:val="bg-BG" w:eastAsia="bg-BG"/>
        </w:rPr>
        <w:t xml:space="preserve"> и други </w:t>
      </w:r>
      <w:proofErr w:type="spellStart"/>
      <w:r w:rsidRPr="00F508E8">
        <w:rPr>
          <w:u w:val="single"/>
          <w:lang w:val="bg-BG" w:eastAsia="bg-BG"/>
        </w:rPr>
        <w:t>миелотоксични</w:t>
      </w:r>
      <w:proofErr w:type="spellEnd"/>
      <w:r w:rsidRPr="00F508E8">
        <w:rPr>
          <w:u w:val="single"/>
          <w:lang w:val="bg-BG" w:eastAsia="bg-BG"/>
        </w:rPr>
        <w:t xml:space="preserve"> продукти.</w:t>
      </w:r>
      <w:r w:rsidRPr="00F508E8">
        <w:rPr>
          <w:lang w:val="bg-BG" w:eastAsia="bg-BG"/>
        </w:rPr>
        <w:t xml:space="preserve"> При едновременно приложение с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съществува повишен риск от поява на </w:t>
      </w:r>
      <w:proofErr w:type="spellStart"/>
      <w:r w:rsidRPr="00F508E8">
        <w:rPr>
          <w:lang w:val="bg-BG" w:eastAsia="bg-BG"/>
        </w:rPr>
        <w:t>миелосупресия</w:t>
      </w:r>
      <w:proofErr w:type="spellEnd"/>
      <w:r w:rsidRPr="00F508E8">
        <w:rPr>
          <w:lang w:val="bg-BG" w:eastAsia="bg-BG"/>
        </w:rPr>
        <w:t>.</w:t>
      </w:r>
    </w:p>
    <w:p w14:paraId="05A235B1" w14:textId="77777777" w:rsidR="00F508E8" w:rsidRDefault="00F508E8" w:rsidP="00F508E8">
      <w:pPr>
        <w:rPr>
          <w:u w:val="single"/>
          <w:lang w:val="bg-BG" w:eastAsia="bg-BG"/>
        </w:rPr>
      </w:pPr>
    </w:p>
    <w:p w14:paraId="62B2E4AB" w14:textId="54C78766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u w:val="single"/>
          <w:lang w:val="bg-BG" w:eastAsia="bg-BG"/>
        </w:rPr>
        <w:t>Ензимните индуктори</w:t>
      </w:r>
      <w:r w:rsidRPr="00F508E8">
        <w:rPr>
          <w:lang w:val="bg-BG" w:eastAsia="bg-BG"/>
        </w:rPr>
        <w:t xml:space="preserve"> (</w:t>
      </w:r>
      <w:proofErr w:type="spellStart"/>
      <w:r w:rsidRPr="00F508E8">
        <w:rPr>
          <w:lang w:val="bg-BG" w:eastAsia="bg-BG"/>
        </w:rPr>
        <w:t>барбитурати</w:t>
      </w:r>
      <w:proofErr w:type="spellEnd"/>
      <w:r w:rsidRPr="00F508E8">
        <w:rPr>
          <w:lang w:val="bg-BG" w:eastAsia="bg-BG"/>
        </w:rPr>
        <w:t xml:space="preserve">, </w:t>
      </w:r>
      <w:proofErr w:type="spellStart"/>
      <w:r w:rsidRPr="00F508E8">
        <w:rPr>
          <w:lang w:val="bg-BG" w:eastAsia="bg-BG"/>
        </w:rPr>
        <w:t>глутетимид</w:t>
      </w:r>
      <w:proofErr w:type="spellEnd"/>
      <w:r w:rsidRPr="00F508E8">
        <w:rPr>
          <w:lang w:val="bg-BG" w:eastAsia="bg-BG"/>
        </w:rPr>
        <w:t xml:space="preserve">, </w:t>
      </w:r>
      <w:proofErr w:type="spellStart"/>
      <w:r w:rsidRPr="00F508E8">
        <w:rPr>
          <w:lang w:val="bg-BG" w:eastAsia="bg-BG"/>
        </w:rPr>
        <w:t>фенилбутазон</w:t>
      </w:r>
      <w:proofErr w:type="spellEnd"/>
      <w:r w:rsidRPr="00F508E8">
        <w:rPr>
          <w:lang w:val="bg-BG" w:eastAsia="bg-BG"/>
        </w:rPr>
        <w:t xml:space="preserve">) могат да намалят ефекта на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>.</w:t>
      </w:r>
    </w:p>
    <w:p w14:paraId="0182AB4F" w14:textId="77777777" w:rsidR="00F508E8" w:rsidRDefault="00F508E8" w:rsidP="00F508E8">
      <w:pPr>
        <w:rPr>
          <w:u w:val="single"/>
          <w:lang w:val="bg-BG" w:eastAsia="bg-BG"/>
        </w:rPr>
      </w:pPr>
    </w:p>
    <w:p w14:paraId="03FB59A7" w14:textId="3AF26E6A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u w:val="single"/>
          <w:lang w:val="bg-BG" w:eastAsia="bg-BG"/>
        </w:rPr>
        <w:t>Депресанти на ЦНС</w:t>
      </w:r>
      <w:r w:rsidRPr="00F508E8">
        <w:rPr>
          <w:lang w:val="bg-BG" w:eastAsia="bg-BG"/>
        </w:rPr>
        <w:t xml:space="preserve"> при комбинация с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засилват аналгетичния му ефект.</w:t>
      </w:r>
    </w:p>
    <w:p w14:paraId="5CAB13DD" w14:textId="77777777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lang w:val="bg-BG" w:eastAsia="bg-BG"/>
        </w:rPr>
        <w:t>Действието на трициклични антидепресанти (</w:t>
      </w:r>
      <w:proofErr w:type="spellStart"/>
      <w:r w:rsidRPr="00F508E8">
        <w:rPr>
          <w:lang w:val="bg-BG" w:eastAsia="bg-BG"/>
        </w:rPr>
        <w:t>психофорин</w:t>
      </w:r>
      <w:proofErr w:type="spellEnd"/>
      <w:r w:rsidRPr="00F508E8">
        <w:rPr>
          <w:lang w:val="bg-BG" w:eastAsia="bg-BG"/>
        </w:rPr>
        <w:t xml:space="preserve">, </w:t>
      </w:r>
      <w:proofErr w:type="spellStart"/>
      <w:r w:rsidRPr="00F508E8">
        <w:rPr>
          <w:lang w:val="bg-BG" w:eastAsia="bg-BG"/>
        </w:rPr>
        <w:t>амитриптилин</w:t>
      </w:r>
      <w:proofErr w:type="spellEnd"/>
      <w:r w:rsidRPr="00F508E8">
        <w:rPr>
          <w:lang w:val="bg-BG" w:eastAsia="bg-BG"/>
        </w:rPr>
        <w:t xml:space="preserve">), орални контрацептивни средства, аналгетици, </w:t>
      </w:r>
      <w:proofErr w:type="spellStart"/>
      <w:r w:rsidRPr="00F508E8">
        <w:rPr>
          <w:lang w:val="bg-BG" w:eastAsia="bg-BG"/>
        </w:rPr>
        <w:t>алопуринол</w:t>
      </w:r>
      <w:proofErr w:type="spellEnd"/>
      <w:r w:rsidRPr="00F508E8">
        <w:rPr>
          <w:lang w:val="bg-BG" w:eastAsia="bg-BG"/>
        </w:rPr>
        <w:t xml:space="preserve"> и алкохол се </w:t>
      </w:r>
      <w:proofErr w:type="spellStart"/>
      <w:r w:rsidRPr="00F508E8">
        <w:rPr>
          <w:lang w:val="bg-BG" w:eastAsia="bg-BG"/>
        </w:rPr>
        <w:t>потенцира</w:t>
      </w:r>
      <w:proofErr w:type="spellEnd"/>
      <w:r w:rsidRPr="00F508E8">
        <w:rPr>
          <w:lang w:val="bg-BG" w:eastAsia="bg-BG"/>
        </w:rPr>
        <w:t xml:space="preserve"> при едновременно приложение с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>.</w:t>
      </w:r>
    </w:p>
    <w:p w14:paraId="2A25E7F8" w14:textId="77777777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lang w:val="bg-BG" w:eastAsia="bg-BG"/>
        </w:rPr>
        <w:t xml:space="preserve">За класа на </w:t>
      </w:r>
      <w:proofErr w:type="spellStart"/>
      <w:r w:rsidRPr="00F508E8">
        <w:rPr>
          <w:lang w:val="bg-BG" w:eastAsia="bg-BG"/>
        </w:rPr>
        <w:t>пиразолоновите</w:t>
      </w:r>
      <w:proofErr w:type="spellEnd"/>
      <w:r w:rsidRPr="00F508E8">
        <w:rPr>
          <w:lang w:val="bg-BG" w:eastAsia="bg-BG"/>
        </w:rPr>
        <w:t xml:space="preserve"> производни е известно, че може да имат взаимодействия с </w:t>
      </w:r>
      <w:proofErr w:type="spellStart"/>
      <w:r w:rsidRPr="00F508E8">
        <w:rPr>
          <w:lang w:val="bg-BG" w:eastAsia="bg-BG"/>
        </w:rPr>
        <w:t>каптоприл</w:t>
      </w:r>
      <w:proofErr w:type="spellEnd"/>
      <w:r w:rsidRPr="00F508E8">
        <w:rPr>
          <w:lang w:val="bg-BG" w:eastAsia="bg-BG"/>
        </w:rPr>
        <w:t xml:space="preserve">, литий, </w:t>
      </w:r>
      <w:proofErr w:type="spellStart"/>
      <w:r w:rsidRPr="00F508E8">
        <w:rPr>
          <w:lang w:val="bg-BG" w:eastAsia="bg-BG"/>
        </w:rPr>
        <w:t>метотрексат</w:t>
      </w:r>
      <w:proofErr w:type="spellEnd"/>
      <w:r w:rsidRPr="00F508E8">
        <w:rPr>
          <w:lang w:val="bg-BG" w:eastAsia="bg-BG"/>
        </w:rPr>
        <w:t xml:space="preserve"> и </w:t>
      </w:r>
      <w:proofErr w:type="spellStart"/>
      <w:r w:rsidRPr="00F508E8">
        <w:rPr>
          <w:lang w:val="bg-BG" w:eastAsia="bg-BG"/>
        </w:rPr>
        <w:t>триамтерен</w:t>
      </w:r>
      <w:proofErr w:type="spellEnd"/>
      <w:r w:rsidRPr="00F508E8">
        <w:rPr>
          <w:lang w:val="bg-BG" w:eastAsia="bg-BG"/>
        </w:rPr>
        <w:t xml:space="preserve">, както и да променят ефективността на антихипертензивните продукти и на </w:t>
      </w:r>
      <w:proofErr w:type="spellStart"/>
      <w:r w:rsidRPr="00F508E8">
        <w:rPr>
          <w:lang w:val="bg-BG" w:eastAsia="bg-BG"/>
        </w:rPr>
        <w:t>диуретиците</w:t>
      </w:r>
      <w:proofErr w:type="spellEnd"/>
      <w:r w:rsidRPr="00F508E8">
        <w:rPr>
          <w:lang w:val="bg-BG" w:eastAsia="bg-BG"/>
        </w:rPr>
        <w:t xml:space="preserve">. До каква степен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води до тези взаимодействия не е известно.</w:t>
      </w:r>
    </w:p>
    <w:p w14:paraId="0B40D10A" w14:textId="77777777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lang w:val="bg-BG" w:eastAsia="bg-BG"/>
        </w:rPr>
        <w:t xml:space="preserve">При едновременен прием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може да намали ефекта на ацетилсалициловата киселина върху </w:t>
      </w:r>
      <w:proofErr w:type="spellStart"/>
      <w:r w:rsidRPr="00F508E8">
        <w:rPr>
          <w:lang w:val="bg-BG" w:eastAsia="bg-BG"/>
        </w:rPr>
        <w:t>тромбоцитната</w:t>
      </w:r>
      <w:proofErr w:type="spellEnd"/>
      <w:r w:rsidRPr="00F508E8">
        <w:rPr>
          <w:lang w:val="bg-BG" w:eastAsia="bg-BG"/>
        </w:rPr>
        <w:t xml:space="preserve"> агрегация. Следователно, тази комбинация трябва да се използва с повишено внимание при пациенти, приемащи ниска доза аспирин за </w:t>
      </w:r>
      <w:proofErr w:type="spellStart"/>
      <w:r w:rsidRPr="00F508E8">
        <w:rPr>
          <w:lang w:val="bg-BG" w:eastAsia="bg-BG"/>
        </w:rPr>
        <w:t>кардиопротекция</w:t>
      </w:r>
      <w:proofErr w:type="spellEnd"/>
      <w:r w:rsidRPr="00F508E8">
        <w:rPr>
          <w:lang w:val="bg-BG" w:eastAsia="bg-BG"/>
        </w:rPr>
        <w:t>.</w:t>
      </w:r>
    </w:p>
    <w:p w14:paraId="5413DFC8" w14:textId="77777777" w:rsidR="00F508E8" w:rsidRDefault="00F508E8" w:rsidP="00F508E8">
      <w:pPr>
        <w:rPr>
          <w:u w:val="single"/>
          <w:lang w:val="bg-BG" w:eastAsia="bg-BG"/>
        </w:rPr>
      </w:pPr>
    </w:p>
    <w:p w14:paraId="50A02C19" w14:textId="6E65D7C7" w:rsidR="00F508E8" w:rsidRPr="00F508E8" w:rsidRDefault="00F508E8" w:rsidP="00F508E8">
      <w:pPr>
        <w:rPr>
          <w:sz w:val="24"/>
          <w:szCs w:val="24"/>
          <w:lang w:val="bg-BG"/>
        </w:rPr>
      </w:pPr>
      <w:proofErr w:type="spellStart"/>
      <w:r w:rsidRPr="00F508E8">
        <w:rPr>
          <w:u w:val="single"/>
          <w:lang w:val="bg-BG" w:eastAsia="bg-BG"/>
        </w:rPr>
        <w:t>Фармакокинетично</w:t>
      </w:r>
      <w:proofErr w:type="spellEnd"/>
      <w:r w:rsidRPr="00F508E8">
        <w:rPr>
          <w:u w:val="single"/>
          <w:lang w:val="bg-BG" w:eastAsia="bg-BG"/>
        </w:rPr>
        <w:t xml:space="preserve"> взаимодействие - индуциране на лекарство-</w:t>
      </w:r>
      <w:proofErr w:type="spellStart"/>
      <w:r w:rsidRPr="00F508E8">
        <w:rPr>
          <w:u w:val="single"/>
          <w:lang w:val="bg-BG" w:eastAsia="bg-BG"/>
        </w:rPr>
        <w:t>метаболизиращи</w:t>
      </w:r>
      <w:proofErr w:type="spellEnd"/>
      <w:r w:rsidRPr="00F508E8">
        <w:rPr>
          <w:u w:val="single"/>
          <w:lang w:val="bg-BG" w:eastAsia="bg-BG"/>
        </w:rPr>
        <w:t xml:space="preserve"> ензими</w:t>
      </w:r>
    </w:p>
    <w:p w14:paraId="683C1698" w14:textId="77777777" w:rsidR="00F508E8" w:rsidRDefault="00F508E8" w:rsidP="00F508E8">
      <w:pPr>
        <w:rPr>
          <w:lang w:val="bg-BG" w:eastAsia="bg-BG"/>
        </w:rPr>
      </w:pPr>
    </w:p>
    <w:p w14:paraId="2BC88F27" w14:textId="197CEA7A" w:rsidR="00F508E8" w:rsidRPr="00F508E8" w:rsidRDefault="00F508E8" w:rsidP="00F508E8">
      <w:pPr>
        <w:rPr>
          <w:sz w:val="24"/>
          <w:szCs w:val="24"/>
          <w:lang w:val="bg-BG"/>
        </w:rPr>
      </w:pP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може да индуцира лекарство-</w:t>
      </w:r>
      <w:proofErr w:type="spellStart"/>
      <w:r w:rsidRPr="00F508E8">
        <w:rPr>
          <w:lang w:val="bg-BG" w:eastAsia="bg-BG"/>
        </w:rPr>
        <w:t>метаболизиращи</w:t>
      </w:r>
      <w:proofErr w:type="spellEnd"/>
      <w:r w:rsidRPr="00F508E8">
        <w:rPr>
          <w:lang w:val="bg-BG" w:eastAsia="bg-BG"/>
        </w:rPr>
        <w:t xml:space="preserve"> ензими, включително </w:t>
      </w:r>
      <w:r w:rsidRPr="00F508E8">
        <w:t xml:space="preserve">CYP2B6 </w:t>
      </w:r>
      <w:r w:rsidRPr="00F508E8">
        <w:rPr>
          <w:lang w:val="bg-BG" w:eastAsia="bg-BG"/>
        </w:rPr>
        <w:t xml:space="preserve">и </w:t>
      </w:r>
      <w:r w:rsidRPr="00F508E8">
        <w:t>CYP3A4.</w:t>
      </w:r>
    </w:p>
    <w:p w14:paraId="638D57DA" w14:textId="77777777" w:rsidR="00F508E8" w:rsidRDefault="00F508E8" w:rsidP="00F508E8">
      <w:pPr>
        <w:rPr>
          <w:lang w:val="bg-BG" w:eastAsia="bg-BG"/>
        </w:rPr>
      </w:pPr>
    </w:p>
    <w:p w14:paraId="66E90F20" w14:textId="407043B3" w:rsidR="00F508E8" w:rsidRDefault="00F508E8" w:rsidP="00F508E8">
      <w:pPr>
        <w:rPr>
          <w:lang w:val="bg-BG" w:eastAsia="bg-BG"/>
        </w:rPr>
      </w:pPr>
      <w:r w:rsidRPr="00F508E8">
        <w:rPr>
          <w:lang w:val="bg-BG" w:eastAsia="bg-BG"/>
        </w:rPr>
        <w:t xml:space="preserve">Едновременното приложение на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с </w:t>
      </w:r>
      <w:proofErr w:type="spellStart"/>
      <w:r w:rsidRPr="00F508E8">
        <w:rPr>
          <w:lang w:val="bg-BG" w:eastAsia="bg-BG"/>
        </w:rPr>
        <w:t>бупропион</w:t>
      </w:r>
      <w:proofErr w:type="spellEnd"/>
      <w:r w:rsidRPr="00F508E8">
        <w:rPr>
          <w:lang w:val="bg-BG" w:eastAsia="bg-BG"/>
        </w:rPr>
        <w:t xml:space="preserve">, </w:t>
      </w:r>
      <w:proofErr w:type="spellStart"/>
      <w:r w:rsidRPr="00F508E8">
        <w:rPr>
          <w:lang w:val="bg-BG" w:eastAsia="bg-BG"/>
        </w:rPr>
        <w:t>ефавиренц</w:t>
      </w:r>
      <w:proofErr w:type="spellEnd"/>
      <w:r w:rsidRPr="00F508E8">
        <w:rPr>
          <w:lang w:val="bg-BG" w:eastAsia="bg-BG"/>
        </w:rPr>
        <w:t xml:space="preserve">, </w:t>
      </w:r>
      <w:proofErr w:type="spellStart"/>
      <w:r w:rsidRPr="00F508E8">
        <w:rPr>
          <w:lang w:val="bg-BG" w:eastAsia="bg-BG"/>
        </w:rPr>
        <w:t>метадон</w:t>
      </w:r>
      <w:proofErr w:type="spellEnd"/>
      <w:r w:rsidRPr="00F508E8">
        <w:rPr>
          <w:lang w:val="bg-BG" w:eastAsia="bg-BG"/>
        </w:rPr>
        <w:t xml:space="preserve">, валпроат, циклоспорин, </w:t>
      </w:r>
      <w:proofErr w:type="spellStart"/>
      <w:r w:rsidRPr="00F508E8">
        <w:rPr>
          <w:lang w:val="bg-BG" w:eastAsia="bg-BG"/>
        </w:rPr>
        <w:t>такролимус</w:t>
      </w:r>
      <w:proofErr w:type="spellEnd"/>
      <w:r w:rsidRPr="00F508E8">
        <w:rPr>
          <w:lang w:val="bg-BG" w:eastAsia="bg-BG"/>
        </w:rPr>
        <w:t xml:space="preserve"> или </w:t>
      </w:r>
      <w:proofErr w:type="spellStart"/>
      <w:r w:rsidRPr="00F508E8">
        <w:rPr>
          <w:lang w:val="bg-BG" w:eastAsia="bg-BG"/>
        </w:rPr>
        <w:t>сертралин</w:t>
      </w:r>
      <w:proofErr w:type="spellEnd"/>
      <w:r w:rsidRPr="00F508E8">
        <w:rPr>
          <w:lang w:val="bg-BG" w:eastAsia="bg-BG"/>
        </w:rPr>
        <w:t xml:space="preserve"> може да доведе до намаляване на плазмените концентрации на тези лекарства с потенциално намаляване на клиничната ефикасност. </w:t>
      </w:r>
      <w:r w:rsidRPr="00F508E8">
        <w:rPr>
          <w:lang w:val="bg-BG" w:eastAsia="bg-BG"/>
        </w:rPr>
        <w:lastRenderedPageBreak/>
        <w:t xml:space="preserve">Поради това се препоръчва повишено внимание при едновременно приложение на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>; клиничният отговор и/или нивата на лекарствата трябва да се проследяват по подходящ начин.</w:t>
      </w:r>
    </w:p>
    <w:p w14:paraId="2DE20D62" w14:textId="77777777" w:rsidR="00F508E8" w:rsidRPr="00F508E8" w:rsidRDefault="00F508E8" w:rsidP="00F508E8"/>
    <w:p w14:paraId="48221AB5" w14:textId="54283CE5" w:rsidR="002C50EE" w:rsidRDefault="002C50EE" w:rsidP="002C50EE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 xml:space="preserve">, </w:t>
      </w:r>
      <w:proofErr w:type="spellStart"/>
      <w:r>
        <w:t>бременност</w:t>
      </w:r>
      <w:proofErr w:type="spellEnd"/>
      <w:r>
        <w:t xml:space="preserve"> и </w:t>
      </w:r>
      <w:proofErr w:type="spellStart"/>
      <w:r>
        <w:t>кърмене</w:t>
      </w:r>
      <w:proofErr w:type="spellEnd"/>
    </w:p>
    <w:p w14:paraId="4E11A709" w14:textId="77777777" w:rsidR="00F508E8" w:rsidRDefault="00F508E8" w:rsidP="00F508E8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val="bg-BG" w:eastAsia="bg-BG"/>
        </w:rPr>
      </w:pPr>
    </w:p>
    <w:p w14:paraId="0B3645A8" w14:textId="741112F8" w:rsidR="00F508E8" w:rsidRPr="00F508E8" w:rsidRDefault="00F508E8" w:rsidP="00F508E8">
      <w:pPr>
        <w:pStyle w:val="Heading3"/>
        <w:rPr>
          <w:rFonts w:eastAsia="Times New Roman"/>
          <w:u w:val="single"/>
          <w:lang w:val="bg-BG"/>
        </w:rPr>
      </w:pPr>
      <w:r w:rsidRPr="00F508E8">
        <w:rPr>
          <w:rFonts w:eastAsia="Times New Roman"/>
          <w:u w:val="single"/>
          <w:lang w:val="bg-BG" w:eastAsia="bg-BG"/>
        </w:rPr>
        <w:t>Бременност</w:t>
      </w:r>
    </w:p>
    <w:p w14:paraId="26B5044B" w14:textId="1641D053" w:rsidR="00F508E8" w:rsidRDefault="00F508E8" w:rsidP="00F508E8">
      <w:pPr>
        <w:rPr>
          <w:lang w:val="bg-BG" w:eastAsia="bg-BG"/>
        </w:rPr>
      </w:pPr>
      <w:r w:rsidRPr="00F508E8">
        <w:rPr>
          <w:lang w:val="bg-BG" w:eastAsia="bg-BG"/>
        </w:rPr>
        <w:t xml:space="preserve">Налични са само ограничени данни за употребата на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при бременни жени</w:t>
      </w:r>
    </w:p>
    <w:p w14:paraId="1EFCED0D" w14:textId="77777777" w:rsidR="00F508E8" w:rsidRDefault="00F508E8" w:rsidP="00F508E8">
      <w:pPr>
        <w:rPr>
          <w:lang w:val="bg-BG" w:eastAsia="bg-BG"/>
        </w:rPr>
      </w:pPr>
    </w:p>
    <w:p w14:paraId="108D4F89" w14:textId="375DA7D8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lang w:val="bg-BG" w:eastAsia="bg-BG"/>
        </w:rPr>
        <w:t xml:space="preserve">Въз основа на публикуваните данни от бременни жени с експозиция на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през първия </w:t>
      </w:r>
      <w:proofErr w:type="spellStart"/>
      <w:r w:rsidRPr="00F508E8">
        <w:rPr>
          <w:lang w:val="bg-BG" w:eastAsia="bg-BG"/>
        </w:rPr>
        <w:t>триместьр</w:t>
      </w:r>
      <w:proofErr w:type="spellEnd"/>
      <w:r w:rsidRPr="00F508E8">
        <w:rPr>
          <w:lang w:val="bg-BG" w:eastAsia="bg-BG"/>
        </w:rPr>
        <w:t xml:space="preserve"> (</w:t>
      </w:r>
      <w:r w:rsidRPr="00F508E8">
        <w:t>n</w:t>
      </w:r>
      <w:r w:rsidRPr="00F508E8">
        <w:rPr>
          <w:lang w:val="bg-BG" w:eastAsia="bg-BG"/>
        </w:rPr>
        <w:t xml:space="preserve"> = 568), не са установени тератогенни или </w:t>
      </w:r>
      <w:proofErr w:type="spellStart"/>
      <w:r w:rsidRPr="00F508E8">
        <w:rPr>
          <w:lang w:val="bg-BG" w:eastAsia="bg-BG"/>
        </w:rPr>
        <w:t>ембриотоксични</w:t>
      </w:r>
      <w:proofErr w:type="spellEnd"/>
      <w:r w:rsidRPr="00F508E8">
        <w:rPr>
          <w:lang w:val="bg-BG" w:eastAsia="bg-BG"/>
        </w:rPr>
        <w:t xml:space="preserve"> ефекти. В отделни случаи, когато не съществуват други възможности за лечение, прилагането на единични дози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може да се допусне през първия и втория </w:t>
      </w:r>
      <w:proofErr w:type="spellStart"/>
      <w:r w:rsidRPr="00F508E8">
        <w:rPr>
          <w:lang w:val="bg-BG" w:eastAsia="bg-BG"/>
        </w:rPr>
        <w:t>триместьр</w:t>
      </w:r>
      <w:proofErr w:type="spellEnd"/>
      <w:r w:rsidRPr="00F508E8">
        <w:rPr>
          <w:lang w:val="bg-BG" w:eastAsia="bg-BG"/>
        </w:rPr>
        <w:t xml:space="preserve">. По принцип не се препоръчва прилагането на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през първия и втория </w:t>
      </w:r>
      <w:proofErr w:type="spellStart"/>
      <w:r w:rsidRPr="00F508E8">
        <w:rPr>
          <w:lang w:val="bg-BG" w:eastAsia="bg-BG"/>
        </w:rPr>
        <w:t>триместьр</w:t>
      </w:r>
      <w:proofErr w:type="spellEnd"/>
      <w:r w:rsidRPr="00F508E8">
        <w:rPr>
          <w:lang w:val="bg-BG" w:eastAsia="bg-BG"/>
        </w:rPr>
        <w:t xml:space="preserve">. Употребата по време на третия </w:t>
      </w:r>
      <w:proofErr w:type="spellStart"/>
      <w:r w:rsidRPr="00F508E8">
        <w:rPr>
          <w:lang w:val="bg-BG" w:eastAsia="bg-BG"/>
        </w:rPr>
        <w:t>триместьр</w:t>
      </w:r>
      <w:proofErr w:type="spellEnd"/>
      <w:r w:rsidRPr="00F508E8">
        <w:rPr>
          <w:lang w:val="bg-BG" w:eastAsia="bg-BG"/>
        </w:rPr>
        <w:t xml:space="preserve"> е свързана с </w:t>
      </w:r>
      <w:proofErr w:type="spellStart"/>
      <w:r w:rsidRPr="00F508E8">
        <w:rPr>
          <w:lang w:val="bg-BG" w:eastAsia="bg-BG"/>
        </w:rPr>
        <w:t>фетотоксичност</w:t>
      </w:r>
      <w:proofErr w:type="spellEnd"/>
      <w:r w:rsidRPr="00F508E8">
        <w:rPr>
          <w:lang w:val="bg-BG" w:eastAsia="bg-BG"/>
        </w:rPr>
        <w:t xml:space="preserve"> (бъбречно увреждане и </w:t>
      </w:r>
      <w:proofErr w:type="spellStart"/>
      <w:r w:rsidRPr="00F508E8">
        <w:rPr>
          <w:lang w:val="bg-BG" w:eastAsia="bg-BG"/>
        </w:rPr>
        <w:t>констрикция</w:t>
      </w:r>
      <w:proofErr w:type="spellEnd"/>
      <w:r w:rsidRPr="00F508E8">
        <w:rPr>
          <w:lang w:val="bg-BG" w:eastAsia="bg-BG"/>
        </w:rPr>
        <w:t xml:space="preserve"> на </w:t>
      </w:r>
      <w:proofErr w:type="spellStart"/>
      <w:r w:rsidRPr="00F508E8">
        <w:rPr>
          <w:lang w:val="bg-BG" w:eastAsia="bg-BG"/>
        </w:rPr>
        <w:t>дуктус</w:t>
      </w:r>
      <w:proofErr w:type="spellEnd"/>
      <w:r w:rsidRPr="00F508E8">
        <w:rPr>
          <w:lang w:val="bg-BG" w:eastAsia="bg-BG"/>
        </w:rPr>
        <w:t xml:space="preserve"> </w:t>
      </w:r>
      <w:proofErr w:type="spellStart"/>
      <w:r w:rsidRPr="00F508E8">
        <w:rPr>
          <w:lang w:val="bg-BG" w:eastAsia="bg-BG"/>
        </w:rPr>
        <w:t>артериозус</w:t>
      </w:r>
      <w:proofErr w:type="spellEnd"/>
      <w:r w:rsidRPr="00F508E8">
        <w:rPr>
          <w:lang w:val="bg-BG" w:eastAsia="bg-BG"/>
        </w:rPr>
        <w:t xml:space="preserve">) и следователно употребата на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е противопоказана по време на третия </w:t>
      </w:r>
      <w:proofErr w:type="spellStart"/>
      <w:r w:rsidRPr="00F508E8">
        <w:rPr>
          <w:lang w:val="bg-BG" w:eastAsia="bg-BG"/>
        </w:rPr>
        <w:t>триместьр</w:t>
      </w:r>
      <w:proofErr w:type="spellEnd"/>
      <w:r w:rsidRPr="00F508E8">
        <w:rPr>
          <w:lang w:val="bg-BG" w:eastAsia="bg-BG"/>
        </w:rPr>
        <w:t xml:space="preserve"> на бременността (вж. точка 4.3). При случайно прилагане на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по време на третия </w:t>
      </w:r>
      <w:proofErr w:type="spellStart"/>
      <w:r w:rsidRPr="00F508E8">
        <w:rPr>
          <w:lang w:val="bg-BG" w:eastAsia="bg-BG"/>
        </w:rPr>
        <w:t>триместьр</w:t>
      </w:r>
      <w:proofErr w:type="spellEnd"/>
      <w:r w:rsidRPr="00F508E8">
        <w:rPr>
          <w:lang w:val="bg-BG" w:eastAsia="bg-BG"/>
        </w:rPr>
        <w:t xml:space="preserve"> </w:t>
      </w:r>
      <w:proofErr w:type="spellStart"/>
      <w:r w:rsidRPr="00F508E8">
        <w:rPr>
          <w:lang w:val="bg-BG" w:eastAsia="bg-BG"/>
        </w:rPr>
        <w:t>амниотичната</w:t>
      </w:r>
      <w:proofErr w:type="spellEnd"/>
      <w:r w:rsidRPr="00F508E8">
        <w:rPr>
          <w:lang w:val="bg-BG" w:eastAsia="bg-BG"/>
        </w:rPr>
        <w:t xml:space="preserve"> течност и </w:t>
      </w:r>
      <w:proofErr w:type="spellStart"/>
      <w:r w:rsidRPr="00F508E8">
        <w:rPr>
          <w:lang w:val="bg-BG" w:eastAsia="bg-BG"/>
        </w:rPr>
        <w:t>дуктус</w:t>
      </w:r>
      <w:proofErr w:type="spellEnd"/>
      <w:r w:rsidRPr="00F508E8">
        <w:rPr>
          <w:lang w:val="bg-BG" w:eastAsia="bg-BG"/>
        </w:rPr>
        <w:t xml:space="preserve"> </w:t>
      </w:r>
      <w:proofErr w:type="spellStart"/>
      <w:r w:rsidRPr="00F508E8">
        <w:rPr>
          <w:lang w:val="bg-BG" w:eastAsia="bg-BG"/>
        </w:rPr>
        <w:t>артериозус</w:t>
      </w:r>
      <w:proofErr w:type="spellEnd"/>
      <w:r w:rsidRPr="00F508E8">
        <w:rPr>
          <w:lang w:val="bg-BG" w:eastAsia="bg-BG"/>
        </w:rPr>
        <w:t xml:space="preserve"> трябва да се контролират чрез ултразвук и </w:t>
      </w:r>
      <w:proofErr w:type="spellStart"/>
      <w:r w:rsidRPr="00F508E8">
        <w:rPr>
          <w:lang w:val="bg-BG" w:eastAsia="bg-BG"/>
        </w:rPr>
        <w:t>ехокардиография</w:t>
      </w:r>
      <w:proofErr w:type="spellEnd"/>
      <w:r w:rsidRPr="00F508E8">
        <w:rPr>
          <w:lang w:val="bg-BG" w:eastAsia="bg-BG"/>
        </w:rPr>
        <w:t xml:space="preserve">.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преминава през </w:t>
      </w:r>
      <w:proofErr w:type="spellStart"/>
      <w:r w:rsidRPr="00F508E8">
        <w:rPr>
          <w:lang w:val="bg-BG" w:eastAsia="bg-BG"/>
        </w:rPr>
        <w:t>плацентарната</w:t>
      </w:r>
      <w:proofErr w:type="spellEnd"/>
      <w:r w:rsidRPr="00F508E8">
        <w:rPr>
          <w:lang w:val="bg-BG" w:eastAsia="bg-BG"/>
        </w:rPr>
        <w:t xml:space="preserve"> бариера.</w:t>
      </w:r>
    </w:p>
    <w:p w14:paraId="034C092B" w14:textId="77777777" w:rsidR="00F508E8" w:rsidRDefault="00F508E8" w:rsidP="00F508E8">
      <w:pPr>
        <w:rPr>
          <w:lang w:val="bg-BG" w:eastAsia="bg-BG"/>
        </w:rPr>
      </w:pPr>
    </w:p>
    <w:p w14:paraId="1830FEE2" w14:textId="3D911E81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lang w:val="bg-BG" w:eastAsia="bg-BG"/>
        </w:rPr>
        <w:t xml:space="preserve">При животни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индуцира репродуктивна токсичност, но не и </w:t>
      </w:r>
      <w:proofErr w:type="spellStart"/>
      <w:r w:rsidRPr="00F508E8">
        <w:rPr>
          <w:lang w:val="bg-BG" w:eastAsia="bg-BG"/>
        </w:rPr>
        <w:t>тератогенност</w:t>
      </w:r>
      <w:proofErr w:type="spellEnd"/>
      <w:r w:rsidRPr="00F508E8">
        <w:rPr>
          <w:lang w:val="bg-BG" w:eastAsia="bg-BG"/>
        </w:rPr>
        <w:t xml:space="preserve"> (вж. точка 5.3).</w:t>
      </w:r>
    </w:p>
    <w:p w14:paraId="00E71EB1" w14:textId="77777777" w:rsidR="00F508E8" w:rsidRDefault="00F508E8" w:rsidP="00F508E8">
      <w:pPr>
        <w:rPr>
          <w:lang w:val="bg-BG" w:eastAsia="bg-BG"/>
        </w:rPr>
      </w:pPr>
    </w:p>
    <w:p w14:paraId="2AAEDBDA" w14:textId="681ECE8E" w:rsidR="00F508E8" w:rsidRPr="00F508E8" w:rsidRDefault="00F508E8" w:rsidP="00F508E8">
      <w:pPr>
        <w:pStyle w:val="Heading3"/>
        <w:rPr>
          <w:rFonts w:eastAsia="Times New Roman"/>
          <w:u w:val="single"/>
          <w:lang w:val="bg-BG"/>
        </w:rPr>
      </w:pPr>
      <w:r w:rsidRPr="00F508E8">
        <w:rPr>
          <w:rFonts w:eastAsia="Times New Roman"/>
          <w:u w:val="single"/>
          <w:lang w:val="bg-BG" w:eastAsia="bg-BG"/>
        </w:rPr>
        <w:t>Кърмене</w:t>
      </w:r>
    </w:p>
    <w:p w14:paraId="1134F312" w14:textId="77777777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lang w:val="bg-BG" w:eastAsia="bg-BG"/>
        </w:rPr>
        <w:t xml:space="preserve">Продуктите от разграждането на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преминават в кърмата в значителни количества и не може да се изключи риск за кърмачето. Поради това многократната употреба на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 xml:space="preserve"> по време на кърмене трябва да се избягва. В случай на еднократно приложение на </w:t>
      </w:r>
      <w:proofErr w:type="spellStart"/>
      <w:r w:rsidRPr="00F508E8">
        <w:rPr>
          <w:lang w:val="bg-BG" w:eastAsia="bg-BG"/>
        </w:rPr>
        <w:t>метамизол</w:t>
      </w:r>
      <w:proofErr w:type="spellEnd"/>
      <w:r w:rsidRPr="00F508E8">
        <w:rPr>
          <w:lang w:val="bg-BG" w:eastAsia="bg-BG"/>
        </w:rPr>
        <w:t>, на майките се препоръчва да събират и изхвърлят кърмата в продължение на 48 часа след прилагането на дозата.</w:t>
      </w:r>
    </w:p>
    <w:p w14:paraId="75E1C1A3" w14:textId="77777777" w:rsidR="00F508E8" w:rsidRPr="00F508E8" w:rsidRDefault="00F508E8" w:rsidP="00F508E8"/>
    <w:p w14:paraId="5F675BDB" w14:textId="17086E72" w:rsidR="002C50EE" w:rsidRDefault="002C50EE" w:rsidP="002C50EE">
      <w:pPr>
        <w:pStyle w:val="Heading2"/>
      </w:pPr>
      <w:r>
        <w:t xml:space="preserve">4.7.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способността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шофиране</w:t>
      </w:r>
      <w:proofErr w:type="spellEnd"/>
      <w:r>
        <w:t xml:space="preserve"> и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машини</w:t>
      </w:r>
      <w:proofErr w:type="spellEnd"/>
    </w:p>
    <w:p w14:paraId="4EAE8D30" w14:textId="77777777" w:rsidR="00F508E8" w:rsidRPr="00F508E8" w:rsidRDefault="00F508E8" w:rsidP="00F508E8">
      <w:pPr>
        <w:rPr>
          <w:sz w:val="24"/>
          <w:szCs w:val="24"/>
          <w:lang w:val="bg-BG"/>
        </w:rPr>
      </w:pPr>
      <w:r w:rsidRPr="00F508E8">
        <w:rPr>
          <w:lang w:val="bg-BG" w:eastAsia="bg-BG"/>
        </w:rPr>
        <w:t>При прилагане на високи дози Аналгин, не се препоръчва управление на моторни превозни средства или работа с машини, изискващи активно внимание, тъй като е възможно да повлияе неблагоприятно вниманието и да наруши реакциите при неочаквани ситуации.</w:t>
      </w:r>
    </w:p>
    <w:p w14:paraId="3981CB42" w14:textId="77777777" w:rsidR="00F508E8" w:rsidRPr="00F508E8" w:rsidRDefault="00F508E8" w:rsidP="00F508E8"/>
    <w:p w14:paraId="1B3BD30D" w14:textId="196B4B8C" w:rsidR="002C50EE" w:rsidRDefault="002C50EE" w:rsidP="002C50EE">
      <w:pPr>
        <w:pStyle w:val="Heading2"/>
      </w:pPr>
      <w:r>
        <w:t xml:space="preserve">4.8. </w:t>
      </w:r>
      <w:proofErr w:type="spellStart"/>
      <w:r>
        <w:t>Нежелани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реакции</w:t>
      </w:r>
      <w:proofErr w:type="spellEnd"/>
    </w:p>
    <w:p w14:paraId="5673D7F4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lang w:val="bg-BG" w:eastAsia="bg-BG"/>
        </w:rPr>
        <w:t>Нежеланите реакции са изброени по-долу по система орган-клас и по честота.</w:t>
      </w:r>
    </w:p>
    <w:p w14:paraId="35307CF0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lang w:val="bg-BG" w:eastAsia="bg-BG"/>
        </w:rPr>
        <w:t>Честотите са дефинирани като: много чести (</w:t>
      </w:r>
      <w:r w:rsidRPr="004E55F2">
        <w:t>≥</w:t>
      </w:r>
      <w:r w:rsidRPr="004E55F2">
        <w:rPr>
          <w:lang w:val="bg-BG" w:eastAsia="bg-BG"/>
        </w:rPr>
        <w:t>1/10), чести (</w:t>
      </w:r>
      <w:r w:rsidRPr="004E55F2">
        <w:t>≥</w:t>
      </w:r>
      <w:r w:rsidRPr="004E55F2">
        <w:rPr>
          <w:lang w:val="bg-BG" w:eastAsia="bg-BG"/>
        </w:rPr>
        <w:t>1/100 до &lt;1/10), нечести (</w:t>
      </w:r>
      <w:r w:rsidRPr="004E55F2">
        <w:t>≥</w:t>
      </w:r>
      <w:r w:rsidRPr="004E55F2">
        <w:rPr>
          <w:lang w:val="bg-BG" w:eastAsia="bg-BG"/>
        </w:rPr>
        <w:t>1/1 000 до &lt;1/100), редки (</w:t>
      </w:r>
      <w:r w:rsidRPr="004E55F2">
        <w:t>≥</w:t>
      </w:r>
      <w:r w:rsidRPr="004E55F2">
        <w:rPr>
          <w:lang w:val="bg-BG" w:eastAsia="bg-BG"/>
        </w:rPr>
        <w:t>1/10 000 до &lt;1/1 000), е неизвестна честота (от наличните данни не може да бъде направена оценка).</w:t>
      </w:r>
    </w:p>
    <w:p w14:paraId="3E8AB054" w14:textId="77777777" w:rsidR="004E55F2" w:rsidRDefault="004E55F2" w:rsidP="004E55F2">
      <w:pPr>
        <w:rPr>
          <w:u w:val="single"/>
          <w:lang w:val="bg-BG" w:eastAsia="bg-BG"/>
        </w:rPr>
      </w:pPr>
    </w:p>
    <w:p w14:paraId="2035E01A" w14:textId="78B478C9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u w:val="single"/>
          <w:lang w:val="bg-BG" w:eastAsia="bg-BG"/>
        </w:rPr>
        <w:t xml:space="preserve">Нарушения на кръвта и лимфната система </w:t>
      </w:r>
      <w:r w:rsidRPr="004E55F2">
        <w:rPr>
          <w:i/>
          <w:iCs/>
          <w:lang w:val="bg-BG" w:eastAsia="bg-BG"/>
        </w:rPr>
        <w:t>Редки:</w:t>
      </w:r>
      <w:r w:rsidRPr="004E55F2">
        <w:rPr>
          <w:lang w:val="bg-BG" w:eastAsia="bg-BG"/>
        </w:rPr>
        <w:t xml:space="preserve"> </w:t>
      </w:r>
      <w:proofErr w:type="spellStart"/>
      <w:r w:rsidRPr="004E55F2">
        <w:rPr>
          <w:lang w:val="bg-BG" w:eastAsia="bg-BG"/>
        </w:rPr>
        <w:t>левкопения</w:t>
      </w:r>
      <w:proofErr w:type="spellEnd"/>
      <w:r w:rsidRPr="004E55F2">
        <w:rPr>
          <w:lang w:val="bg-BG" w:eastAsia="bg-BG"/>
        </w:rPr>
        <w:t>.</w:t>
      </w:r>
    </w:p>
    <w:p w14:paraId="4DE301E9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i/>
          <w:iCs/>
          <w:lang w:val="bg-BG" w:eastAsia="bg-BG"/>
        </w:rPr>
        <w:t>Много редки:</w:t>
      </w:r>
      <w:r w:rsidRPr="004E55F2">
        <w:rPr>
          <w:lang w:val="bg-BG" w:eastAsia="bg-BG"/>
        </w:rPr>
        <w:t xml:space="preserve"> </w:t>
      </w:r>
      <w:proofErr w:type="spellStart"/>
      <w:r w:rsidRPr="004E55F2">
        <w:rPr>
          <w:lang w:val="bg-BG" w:eastAsia="bg-BG"/>
        </w:rPr>
        <w:t>агранулоцитоза</w:t>
      </w:r>
      <w:proofErr w:type="spellEnd"/>
      <w:r w:rsidRPr="004E55F2">
        <w:rPr>
          <w:lang w:val="bg-BG" w:eastAsia="bg-BG"/>
        </w:rPr>
        <w:t xml:space="preserve">, </w:t>
      </w:r>
      <w:proofErr w:type="spellStart"/>
      <w:r w:rsidRPr="004E55F2">
        <w:rPr>
          <w:lang w:val="bg-BG" w:eastAsia="bg-BG"/>
        </w:rPr>
        <w:t>тромбоцитопения</w:t>
      </w:r>
      <w:proofErr w:type="spellEnd"/>
      <w:r w:rsidRPr="004E55F2">
        <w:rPr>
          <w:lang w:val="bg-BG" w:eastAsia="bg-BG"/>
        </w:rPr>
        <w:t xml:space="preserve">, </w:t>
      </w:r>
      <w:proofErr w:type="spellStart"/>
      <w:r w:rsidRPr="004E55F2">
        <w:rPr>
          <w:lang w:val="bg-BG" w:eastAsia="bg-BG"/>
        </w:rPr>
        <w:t>хемолитична</w:t>
      </w:r>
      <w:proofErr w:type="spellEnd"/>
      <w:r w:rsidRPr="004E55F2">
        <w:rPr>
          <w:lang w:val="bg-BG" w:eastAsia="bg-BG"/>
        </w:rPr>
        <w:t xml:space="preserve"> анемия, </w:t>
      </w:r>
      <w:proofErr w:type="spellStart"/>
      <w:r w:rsidRPr="004E55F2">
        <w:rPr>
          <w:lang w:val="bg-BG" w:eastAsia="bg-BG"/>
        </w:rPr>
        <w:t>апластична</w:t>
      </w:r>
      <w:proofErr w:type="spellEnd"/>
      <w:r w:rsidRPr="004E55F2">
        <w:rPr>
          <w:lang w:val="bg-BG" w:eastAsia="bg-BG"/>
        </w:rPr>
        <w:t xml:space="preserve"> анемия.</w:t>
      </w:r>
    </w:p>
    <w:p w14:paraId="18CD37E4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lang w:val="bg-BG" w:eastAsia="bg-BG"/>
        </w:rPr>
        <w:lastRenderedPageBreak/>
        <w:t xml:space="preserve">Рискът от поява на </w:t>
      </w:r>
      <w:proofErr w:type="spellStart"/>
      <w:r w:rsidRPr="004E55F2">
        <w:rPr>
          <w:lang w:val="bg-BG" w:eastAsia="bg-BG"/>
        </w:rPr>
        <w:t>агранулоцитоза</w:t>
      </w:r>
      <w:proofErr w:type="spellEnd"/>
      <w:r w:rsidRPr="004E55F2">
        <w:rPr>
          <w:lang w:val="bg-BG" w:eastAsia="bg-BG"/>
        </w:rPr>
        <w:t xml:space="preserve"> не може да се предвиди. </w:t>
      </w:r>
      <w:proofErr w:type="spellStart"/>
      <w:r w:rsidRPr="004E55F2">
        <w:rPr>
          <w:lang w:val="bg-BG" w:eastAsia="bg-BG"/>
        </w:rPr>
        <w:t>Агранулоцитоза</w:t>
      </w:r>
      <w:proofErr w:type="spellEnd"/>
      <w:r w:rsidRPr="004E55F2">
        <w:rPr>
          <w:lang w:val="bg-BG" w:eastAsia="bg-BG"/>
        </w:rPr>
        <w:t xml:space="preserve"> може да се появи и при пациенти, при които </w:t>
      </w:r>
      <w:proofErr w:type="spellStart"/>
      <w:r w:rsidRPr="004E55F2">
        <w:rPr>
          <w:lang w:val="bg-BG" w:eastAsia="bg-BG"/>
        </w:rPr>
        <w:t>метамизол</w:t>
      </w:r>
      <w:proofErr w:type="spellEnd"/>
      <w:r w:rsidRPr="004E55F2">
        <w:rPr>
          <w:lang w:val="bg-BG" w:eastAsia="bg-BG"/>
        </w:rPr>
        <w:t xml:space="preserve"> е приложен в миналото без поява на нежелани лекарствени реакции. Рискът от поява на </w:t>
      </w:r>
      <w:proofErr w:type="spellStart"/>
      <w:r w:rsidRPr="004E55F2">
        <w:rPr>
          <w:lang w:val="bg-BG" w:eastAsia="bg-BG"/>
        </w:rPr>
        <w:t>агранулоцитоза</w:t>
      </w:r>
      <w:proofErr w:type="spellEnd"/>
      <w:r w:rsidRPr="004E55F2">
        <w:rPr>
          <w:lang w:val="bg-BG" w:eastAsia="bg-BG"/>
        </w:rPr>
        <w:t xml:space="preserve"> се повишава при продължително приложение (над 1 седмица) на </w:t>
      </w:r>
      <w:proofErr w:type="spellStart"/>
      <w:r w:rsidRPr="004E55F2">
        <w:rPr>
          <w:lang w:val="bg-BG" w:eastAsia="bg-BG"/>
        </w:rPr>
        <w:t>метамизол</w:t>
      </w:r>
      <w:proofErr w:type="spellEnd"/>
      <w:r w:rsidRPr="004E55F2">
        <w:rPr>
          <w:lang w:val="bg-BG" w:eastAsia="bg-BG"/>
        </w:rPr>
        <w:t>.</w:t>
      </w:r>
    </w:p>
    <w:p w14:paraId="093F4F90" w14:textId="77777777" w:rsidR="004E55F2" w:rsidRDefault="004E55F2" w:rsidP="004E55F2">
      <w:pPr>
        <w:rPr>
          <w:u w:val="single"/>
          <w:lang w:val="bg-BG" w:eastAsia="bg-BG"/>
        </w:rPr>
      </w:pPr>
    </w:p>
    <w:p w14:paraId="13E5DD0E" w14:textId="699B6359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u w:val="single"/>
          <w:lang w:val="bg-BG" w:eastAsia="bg-BG"/>
        </w:rPr>
        <w:t>Нарушения на имунната система</w:t>
      </w:r>
    </w:p>
    <w:p w14:paraId="745E108A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i/>
          <w:iCs/>
          <w:lang w:val="bg-BG" w:eastAsia="bg-BG"/>
        </w:rPr>
        <w:t>Нечести:</w:t>
      </w:r>
      <w:r w:rsidRPr="004E55F2">
        <w:rPr>
          <w:lang w:val="bg-BG" w:eastAsia="bg-BG"/>
        </w:rPr>
        <w:t xml:space="preserve"> фиксирана лекарствена </w:t>
      </w:r>
      <w:proofErr w:type="spellStart"/>
      <w:r w:rsidRPr="004E55F2">
        <w:rPr>
          <w:lang w:val="bg-BG" w:eastAsia="bg-BG"/>
        </w:rPr>
        <w:t>екзантема</w:t>
      </w:r>
      <w:proofErr w:type="spellEnd"/>
      <w:r w:rsidRPr="004E55F2">
        <w:rPr>
          <w:lang w:val="bg-BG" w:eastAsia="bg-BG"/>
        </w:rPr>
        <w:t>.</w:t>
      </w:r>
    </w:p>
    <w:p w14:paraId="57AD6FA6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i/>
          <w:iCs/>
          <w:lang w:val="bg-BG" w:eastAsia="bg-BG"/>
        </w:rPr>
        <w:t>Редки:</w:t>
      </w:r>
      <w:r w:rsidRPr="004E55F2">
        <w:rPr>
          <w:lang w:val="bg-BG" w:eastAsia="bg-BG"/>
        </w:rPr>
        <w:t xml:space="preserve"> </w:t>
      </w:r>
      <w:proofErr w:type="spellStart"/>
      <w:r w:rsidRPr="004E55F2">
        <w:rPr>
          <w:lang w:val="bg-BG" w:eastAsia="bg-BG"/>
        </w:rPr>
        <w:t>макулопапулозен</w:t>
      </w:r>
      <w:proofErr w:type="spellEnd"/>
      <w:r w:rsidRPr="004E55F2">
        <w:rPr>
          <w:lang w:val="bg-BG" w:eastAsia="bg-BG"/>
        </w:rPr>
        <w:t xml:space="preserve"> обрив, </w:t>
      </w:r>
      <w:proofErr w:type="spellStart"/>
      <w:r w:rsidRPr="004E55F2">
        <w:rPr>
          <w:lang w:val="bg-BG" w:eastAsia="bg-BG"/>
        </w:rPr>
        <w:t>анафилактични</w:t>
      </w:r>
      <w:proofErr w:type="spellEnd"/>
      <w:r w:rsidRPr="004E55F2">
        <w:rPr>
          <w:lang w:val="bg-BG" w:eastAsia="bg-BG"/>
        </w:rPr>
        <w:t xml:space="preserve"> или </w:t>
      </w:r>
      <w:proofErr w:type="spellStart"/>
      <w:r w:rsidRPr="004E55F2">
        <w:rPr>
          <w:lang w:val="bg-BG" w:eastAsia="bg-BG"/>
        </w:rPr>
        <w:t>анафилактоидни</w:t>
      </w:r>
      <w:proofErr w:type="spellEnd"/>
      <w:r w:rsidRPr="004E55F2">
        <w:rPr>
          <w:lang w:val="bg-BG" w:eastAsia="bg-BG"/>
        </w:rPr>
        <w:t xml:space="preserve"> реакции, особено след парентерално приложение. Такива реакции могат да се развият по време на инжектирането или непосредствено след него, но могат да се появят и часове по-късно. Обичайно те настъпват предимно по време на първия час след прилагането. По-леките реакции се манифестират с типични реакции на кожата и лигавицата (напр. сърбеж, парене, зачервяване, уртикария, отоци), </w:t>
      </w:r>
      <w:proofErr w:type="spellStart"/>
      <w:r w:rsidRPr="004E55F2">
        <w:rPr>
          <w:lang w:val="bg-BG" w:eastAsia="bg-BG"/>
        </w:rPr>
        <w:t>диспнея</w:t>
      </w:r>
      <w:proofErr w:type="spellEnd"/>
      <w:r w:rsidRPr="004E55F2">
        <w:rPr>
          <w:lang w:val="bg-BG" w:eastAsia="bg-BG"/>
        </w:rPr>
        <w:t xml:space="preserve"> и рядко гастроинтестинални оплаквания. Такива по-леки реакции могат да преминат в по-тежки форми с генерализирана уртикария, тежък ангиоедем (вкл. </w:t>
      </w:r>
      <w:proofErr w:type="spellStart"/>
      <w:r w:rsidRPr="004E55F2">
        <w:rPr>
          <w:lang w:val="bg-BG" w:eastAsia="bg-BG"/>
        </w:rPr>
        <w:t>ларингеален</w:t>
      </w:r>
      <w:proofErr w:type="spellEnd"/>
      <w:r w:rsidRPr="004E55F2">
        <w:rPr>
          <w:lang w:val="bg-BG" w:eastAsia="bg-BG"/>
        </w:rPr>
        <w:t xml:space="preserve">), тежък </w:t>
      </w:r>
      <w:proofErr w:type="spellStart"/>
      <w:r w:rsidRPr="004E55F2">
        <w:rPr>
          <w:lang w:val="bg-BG" w:eastAsia="bg-BG"/>
        </w:rPr>
        <w:t>бронхоспазъм</w:t>
      </w:r>
      <w:proofErr w:type="spellEnd"/>
      <w:r w:rsidRPr="004E55F2">
        <w:rPr>
          <w:lang w:val="bg-BG" w:eastAsia="bg-BG"/>
        </w:rPr>
        <w:t>, смущения на сърдечния ритъм, понижаване на кръвното налягане (понякога с предхождащо повишаване на кръвното налягане).</w:t>
      </w:r>
    </w:p>
    <w:p w14:paraId="33A11457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lang w:val="bg-BG" w:eastAsia="bg-BG"/>
        </w:rPr>
        <w:t xml:space="preserve">По тази причина при поява на кожни реакции прилагането на </w:t>
      </w:r>
      <w:proofErr w:type="spellStart"/>
      <w:r w:rsidRPr="004E55F2">
        <w:rPr>
          <w:lang w:val="bg-BG" w:eastAsia="bg-BG"/>
        </w:rPr>
        <w:t>метамизол</w:t>
      </w:r>
      <w:proofErr w:type="spellEnd"/>
      <w:r w:rsidRPr="004E55F2">
        <w:rPr>
          <w:lang w:val="bg-BG" w:eastAsia="bg-BG"/>
        </w:rPr>
        <w:t xml:space="preserve"> трябва </w:t>
      </w:r>
      <w:r w:rsidRPr="004E55F2">
        <w:rPr>
          <w:u w:val="single"/>
          <w:lang w:val="bg-BG" w:eastAsia="bg-BG"/>
        </w:rPr>
        <w:t>веднага</w:t>
      </w:r>
      <w:r w:rsidRPr="004E55F2">
        <w:rPr>
          <w:lang w:val="bg-BG" w:eastAsia="bg-BG"/>
        </w:rPr>
        <w:t xml:space="preserve"> да се </w:t>
      </w:r>
      <w:r w:rsidRPr="004E55F2">
        <w:rPr>
          <w:u w:val="single"/>
          <w:lang w:val="bg-BG" w:eastAsia="bg-BG"/>
        </w:rPr>
        <w:t xml:space="preserve"> </w:t>
      </w:r>
      <w:r w:rsidRPr="004E55F2">
        <w:rPr>
          <w:lang w:val="bg-BG" w:eastAsia="bg-BG"/>
        </w:rPr>
        <w:t>преустанови.</w:t>
      </w:r>
    </w:p>
    <w:p w14:paraId="443DFCEC" w14:textId="25CB7196" w:rsidR="00F508E8" w:rsidRDefault="004E55F2" w:rsidP="004E55F2">
      <w:pPr>
        <w:rPr>
          <w:lang w:val="bg-BG" w:eastAsia="bg-BG"/>
        </w:rPr>
      </w:pPr>
      <w:r w:rsidRPr="004E55F2">
        <w:rPr>
          <w:i/>
          <w:iCs/>
          <w:lang w:val="bg-BG" w:eastAsia="bg-BG"/>
        </w:rPr>
        <w:t>Много редки:</w:t>
      </w:r>
      <w:r w:rsidRPr="004E55F2">
        <w:rPr>
          <w:lang w:val="bg-BG" w:eastAsia="bg-BG"/>
        </w:rPr>
        <w:t xml:space="preserve"> астматичен пристъп (при пациенти с аналгетична астма); </w:t>
      </w:r>
      <w:r w:rsidRPr="004E55F2">
        <w:t>Stevens- Johnson</w:t>
      </w:r>
      <w:r w:rsidRPr="004E55F2">
        <w:rPr>
          <w:lang w:val="bg-BG" w:eastAsia="bg-BG"/>
        </w:rPr>
        <w:t xml:space="preserve"> или </w:t>
      </w:r>
      <w:r w:rsidRPr="004E55F2">
        <w:t>Lyell-</w:t>
      </w:r>
      <w:r w:rsidRPr="004E55F2">
        <w:rPr>
          <w:lang w:val="bg-BG" w:eastAsia="bg-BG"/>
        </w:rPr>
        <w:t xml:space="preserve">синдром; </w:t>
      </w:r>
      <w:proofErr w:type="spellStart"/>
      <w:r w:rsidRPr="004E55F2">
        <w:rPr>
          <w:lang w:val="bg-BG" w:eastAsia="bg-BG"/>
        </w:rPr>
        <w:t>циркулаторен</w:t>
      </w:r>
      <w:proofErr w:type="spellEnd"/>
      <w:r w:rsidRPr="004E55F2">
        <w:rPr>
          <w:lang w:val="bg-BG" w:eastAsia="bg-BG"/>
        </w:rPr>
        <w:t xml:space="preserve"> шок.</w:t>
      </w:r>
    </w:p>
    <w:p w14:paraId="08D1472F" w14:textId="5FA498AF" w:rsidR="004E55F2" w:rsidRDefault="004E55F2" w:rsidP="004E55F2">
      <w:pPr>
        <w:rPr>
          <w:lang w:val="bg-BG" w:eastAsia="bg-BG"/>
        </w:rPr>
      </w:pPr>
    </w:p>
    <w:p w14:paraId="2BAF6AAB" w14:textId="77777777" w:rsidR="004E55F2" w:rsidRPr="004E55F2" w:rsidRDefault="004E55F2" w:rsidP="004E55F2">
      <w:pPr>
        <w:rPr>
          <w:sz w:val="24"/>
          <w:szCs w:val="24"/>
          <w:u w:val="single"/>
          <w:lang w:val="bg-BG"/>
        </w:rPr>
      </w:pPr>
      <w:r w:rsidRPr="004E55F2">
        <w:rPr>
          <w:u w:val="single"/>
          <w:lang w:val="bg-BG" w:eastAsia="bg-BG"/>
        </w:rPr>
        <w:t>Сърдечни нарушения</w:t>
      </w:r>
    </w:p>
    <w:p w14:paraId="039BEF3A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i/>
          <w:iCs/>
          <w:lang w:val="bg-BG" w:eastAsia="bg-BG"/>
        </w:rPr>
        <w:t>Нечести:</w:t>
      </w:r>
      <w:r w:rsidRPr="004E55F2">
        <w:rPr>
          <w:lang w:val="bg-BG" w:eastAsia="bg-BG"/>
        </w:rPr>
        <w:t xml:space="preserve"> </w:t>
      </w:r>
      <w:proofErr w:type="spellStart"/>
      <w:r w:rsidRPr="004E55F2">
        <w:rPr>
          <w:lang w:val="bg-BG" w:eastAsia="bg-BG"/>
        </w:rPr>
        <w:t>палпитации</w:t>
      </w:r>
      <w:proofErr w:type="spellEnd"/>
      <w:r w:rsidRPr="004E55F2">
        <w:rPr>
          <w:lang w:val="bg-BG" w:eastAsia="bg-BG"/>
        </w:rPr>
        <w:t xml:space="preserve">, тахикардия, </w:t>
      </w:r>
      <w:proofErr w:type="spellStart"/>
      <w:r w:rsidRPr="004E55F2">
        <w:rPr>
          <w:lang w:val="bg-BG" w:eastAsia="bg-BG"/>
        </w:rPr>
        <w:t>цианоза</w:t>
      </w:r>
      <w:proofErr w:type="spellEnd"/>
      <w:r w:rsidRPr="004E55F2">
        <w:rPr>
          <w:lang w:val="bg-BG" w:eastAsia="bg-BG"/>
        </w:rPr>
        <w:t>.</w:t>
      </w:r>
    </w:p>
    <w:p w14:paraId="27040A63" w14:textId="77777777" w:rsidR="004E55F2" w:rsidRDefault="004E55F2" w:rsidP="004E55F2">
      <w:pPr>
        <w:rPr>
          <w:lang w:val="bg-BG" w:eastAsia="bg-BG"/>
        </w:rPr>
      </w:pPr>
    </w:p>
    <w:p w14:paraId="10353407" w14:textId="56E4EA79" w:rsidR="004E55F2" w:rsidRPr="004E55F2" w:rsidRDefault="004E55F2" w:rsidP="004E55F2">
      <w:pPr>
        <w:rPr>
          <w:sz w:val="24"/>
          <w:szCs w:val="24"/>
          <w:u w:val="single"/>
          <w:lang w:val="bg-BG"/>
        </w:rPr>
      </w:pPr>
      <w:r w:rsidRPr="004E55F2">
        <w:rPr>
          <w:u w:val="single"/>
          <w:lang w:val="bg-BG" w:eastAsia="bg-BG"/>
        </w:rPr>
        <w:t>Съдови нарушения</w:t>
      </w:r>
    </w:p>
    <w:p w14:paraId="6419AD9C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i/>
          <w:iCs/>
          <w:lang w:val="bg-BG" w:eastAsia="bg-BG"/>
        </w:rPr>
        <w:t>Нечести:</w:t>
      </w:r>
      <w:r w:rsidRPr="004E55F2">
        <w:rPr>
          <w:lang w:val="bg-BG" w:eastAsia="bg-BG"/>
        </w:rPr>
        <w:t xml:space="preserve"> хипотония.</w:t>
      </w:r>
    </w:p>
    <w:p w14:paraId="7CE7779E" w14:textId="77777777" w:rsidR="004E55F2" w:rsidRDefault="004E55F2" w:rsidP="004E55F2">
      <w:pPr>
        <w:rPr>
          <w:lang w:val="bg-BG" w:eastAsia="bg-BG"/>
        </w:rPr>
      </w:pPr>
    </w:p>
    <w:p w14:paraId="482614EF" w14:textId="4D2AC57F" w:rsidR="004E55F2" w:rsidRPr="004E55F2" w:rsidRDefault="004E55F2" w:rsidP="004E55F2">
      <w:pPr>
        <w:rPr>
          <w:sz w:val="24"/>
          <w:szCs w:val="24"/>
          <w:u w:val="single"/>
          <w:lang w:val="bg-BG"/>
        </w:rPr>
      </w:pPr>
      <w:r w:rsidRPr="004E55F2">
        <w:rPr>
          <w:u w:val="single"/>
          <w:lang w:val="bg-BG" w:eastAsia="bg-BG"/>
        </w:rPr>
        <w:t>Стомашно-чревни нарушения</w:t>
      </w:r>
    </w:p>
    <w:p w14:paraId="77FDF7CD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i/>
          <w:iCs/>
          <w:lang w:val="bg-BG" w:eastAsia="bg-BG"/>
        </w:rPr>
        <w:t>С неизвестна честота:</w:t>
      </w:r>
      <w:r w:rsidRPr="004E55F2">
        <w:rPr>
          <w:lang w:val="bg-BG" w:eastAsia="bg-BG"/>
        </w:rPr>
        <w:t xml:space="preserve"> гадене, повръщане, коремни болки и дискомфорт, в редки случаи </w:t>
      </w:r>
      <w:proofErr w:type="spellStart"/>
      <w:r w:rsidRPr="004E55F2">
        <w:rPr>
          <w:lang w:val="bg-BG" w:eastAsia="bg-BG"/>
        </w:rPr>
        <w:t>улцерации</w:t>
      </w:r>
      <w:proofErr w:type="spellEnd"/>
      <w:r w:rsidRPr="004E55F2">
        <w:rPr>
          <w:lang w:val="bg-BG" w:eastAsia="bg-BG"/>
        </w:rPr>
        <w:t xml:space="preserve"> и кървене.</w:t>
      </w:r>
    </w:p>
    <w:p w14:paraId="1FBFEBAE" w14:textId="77777777" w:rsidR="004E55F2" w:rsidRDefault="004E55F2" w:rsidP="004E55F2">
      <w:pPr>
        <w:rPr>
          <w:lang w:val="bg-BG" w:eastAsia="bg-BG"/>
        </w:rPr>
      </w:pPr>
    </w:p>
    <w:p w14:paraId="651871A6" w14:textId="610F370E" w:rsidR="004E55F2" w:rsidRPr="004E55F2" w:rsidRDefault="004E55F2" w:rsidP="004E55F2">
      <w:pPr>
        <w:rPr>
          <w:sz w:val="24"/>
          <w:szCs w:val="24"/>
          <w:u w:val="single"/>
          <w:lang w:val="bg-BG"/>
        </w:rPr>
      </w:pPr>
      <w:proofErr w:type="spellStart"/>
      <w:r w:rsidRPr="004E55F2">
        <w:rPr>
          <w:u w:val="single"/>
          <w:lang w:val="bg-BG" w:eastAsia="bg-BG"/>
        </w:rPr>
        <w:t>Хепатобилиарни</w:t>
      </w:r>
      <w:proofErr w:type="spellEnd"/>
      <w:r w:rsidRPr="004E55F2">
        <w:rPr>
          <w:u w:val="single"/>
          <w:lang w:val="bg-BG" w:eastAsia="bg-BG"/>
        </w:rPr>
        <w:t xml:space="preserve"> нарушения</w:t>
      </w:r>
    </w:p>
    <w:p w14:paraId="75CCE902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i/>
          <w:iCs/>
          <w:lang w:val="bg-BG" w:eastAsia="bg-BG"/>
        </w:rPr>
        <w:t>С неизвестна честота:</w:t>
      </w:r>
      <w:r w:rsidRPr="004E55F2">
        <w:rPr>
          <w:lang w:val="bg-BG" w:eastAsia="bg-BG"/>
        </w:rPr>
        <w:t xml:space="preserve"> лекарствено индуциране чернодробно увреждане, включително остър хепатит, жълтеница, повишени чернодробни ензими (вж. точка 4.4).</w:t>
      </w:r>
    </w:p>
    <w:p w14:paraId="2EC0EC3D" w14:textId="77777777" w:rsidR="004E55F2" w:rsidRDefault="004E55F2" w:rsidP="004E55F2">
      <w:pPr>
        <w:rPr>
          <w:lang w:val="bg-BG" w:eastAsia="bg-BG"/>
        </w:rPr>
      </w:pPr>
    </w:p>
    <w:p w14:paraId="5113EDA8" w14:textId="20C132A7" w:rsidR="004E55F2" w:rsidRPr="004E55F2" w:rsidRDefault="004E55F2" w:rsidP="004E55F2">
      <w:pPr>
        <w:rPr>
          <w:sz w:val="24"/>
          <w:szCs w:val="24"/>
          <w:u w:val="single"/>
          <w:lang w:val="bg-BG"/>
        </w:rPr>
      </w:pPr>
      <w:r w:rsidRPr="004E55F2">
        <w:rPr>
          <w:u w:val="single"/>
          <w:lang w:val="bg-BG" w:eastAsia="bg-BG"/>
        </w:rPr>
        <w:t xml:space="preserve">Нарушения на бъбреците и пикочните </w:t>
      </w:r>
      <w:proofErr w:type="spellStart"/>
      <w:r w:rsidRPr="004E55F2">
        <w:rPr>
          <w:u w:val="single"/>
          <w:lang w:val="bg-BG" w:eastAsia="bg-BG"/>
        </w:rPr>
        <w:t>пътиша</w:t>
      </w:r>
      <w:proofErr w:type="spellEnd"/>
    </w:p>
    <w:p w14:paraId="049130A8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i/>
          <w:iCs/>
          <w:lang w:val="bg-BG" w:eastAsia="bg-BG"/>
        </w:rPr>
        <w:t>Редки:</w:t>
      </w:r>
      <w:r w:rsidRPr="004E55F2">
        <w:rPr>
          <w:lang w:val="bg-BG" w:eastAsia="bg-BG"/>
        </w:rPr>
        <w:t xml:space="preserve"> </w:t>
      </w:r>
      <w:proofErr w:type="spellStart"/>
      <w:r w:rsidRPr="004E55F2">
        <w:rPr>
          <w:lang w:val="bg-BG" w:eastAsia="bg-BG"/>
        </w:rPr>
        <w:t>протеинурия</w:t>
      </w:r>
      <w:proofErr w:type="spellEnd"/>
      <w:r w:rsidRPr="004E55F2">
        <w:rPr>
          <w:lang w:val="bg-BG" w:eastAsia="bg-BG"/>
        </w:rPr>
        <w:t xml:space="preserve">, </w:t>
      </w:r>
      <w:proofErr w:type="spellStart"/>
      <w:r w:rsidRPr="004E55F2">
        <w:rPr>
          <w:lang w:val="bg-BG" w:eastAsia="bg-BG"/>
        </w:rPr>
        <w:t>олигурия</w:t>
      </w:r>
      <w:proofErr w:type="spellEnd"/>
      <w:r w:rsidRPr="004E55F2">
        <w:rPr>
          <w:lang w:val="bg-BG" w:eastAsia="bg-BG"/>
        </w:rPr>
        <w:t xml:space="preserve">, </w:t>
      </w:r>
      <w:proofErr w:type="spellStart"/>
      <w:r w:rsidRPr="004E55F2">
        <w:rPr>
          <w:lang w:val="bg-BG" w:eastAsia="bg-BG"/>
        </w:rPr>
        <w:t>анурия</w:t>
      </w:r>
      <w:proofErr w:type="spellEnd"/>
      <w:r w:rsidRPr="004E55F2">
        <w:rPr>
          <w:lang w:val="bg-BG" w:eastAsia="bg-BG"/>
        </w:rPr>
        <w:t xml:space="preserve">, </w:t>
      </w:r>
      <w:proofErr w:type="spellStart"/>
      <w:r w:rsidRPr="004E55F2">
        <w:rPr>
          <w:lang w:val="bg-BG" w:eastAsia="bg-BG"/>
        </w:rPr>
        <w:t>полиурия</w:t>
      </w:r>
      <w:proofErr w:type="spellEnd"/>
      <w:r w:rsidRPr="004E55F2">
        <w:rPr>
          <w:lang w:val="bg-BG" w:eastAsia="bg-BG"/>
        </w:rPr>
        <w:t xml:space="preserve">, </w:t>
      </w:r>
      <w:proofErr w:type="spellStart"/>
      <w:r w:rsidRPr="004E55F2">
        <w:rPr>
          <w:lang w:val="bg-BG" w:eastAsia="bg-BG"/>
        </w:rPr>
        <w:t>интерстициален</w:t>
      </w:r>
      <w:proofErr w:type="spellEnd"/>
      <w:r w:rsidRPr="004E55F2">
        <w:rPr>
          <w:lang w:val="bg-BG" w:eastAsia="bg-BG"/>
        </w:rPr>
        <w:t xml:space="preserve"> нефрит.</w:t>
      </w:r>
    </w:p>
    <w:p w14:paraId="6A06AB1D" w14:textId="77777777" w:rsidR="004E55F2" w:rsidRDefault="004E55F2" w:rsidP="004E55F2">
      <w:pPr>
        <w:rPr>
          <w:lang w:val="bg-BG" w:eastAsia="bg-BG"/>
        </w:rPr>
      </w:pPr>
    </w:p>
    <w:p w14:paraId="510462B7" w14:textId="3A33A326" w:rsidR="004E55F2" w:rsidRPr="004E55F2" w:rsidRDefault="004E55F2" w:rsidP="004E55F2">
      <w:pPr>
        <w:rPr>
          <w:sz w:val="24"/>
          <w:szCs w:val="24"/>
          <w:u w:val="single"/>
          <w:lang w:val="bg-BG"/>
        </w:rPr>
      </w:pPr>
      <w:r w:rsidRPr="004E55F2">
        <w:rPr>
          <w:u w:val="single"/>
          <w:lang w:val="bg-BG" w:eastAsia="bg-BG"/>
        </w:rPr>
        <w:t>Общи нарушения и ефекти на мястото на приложение</w:t>
      </w:r>
    </w:p>
    <w:p w14:paraId="304BDD79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lang w:val="bg-BG" w:eastAsia="bg-BG"/>
        </w:rPr>
        <w:t>При парентерално приложение могат да се появят болки на мястото на приложение и локални реакции, много рядко дори флебити.</w:t>
      </w:r>
    </w:p>
    <w:p w14:paraId="42944FC2" w14:textId="77777777" w:rsidR="004E55F2" w:rsidRPr="004E55F2" w:rsidRDefault="004E55F2" w:rsidP="004E55F2">
      <w:pPr>
        <w:rPr>
          <w:u w:val="single"/>
          <w:lang w:val="bg-BG" w:eastAsia="bg-BG"/>
        </w:rPr>
      </w:pPr>
    </w:p>
    <w:p w14:paraId="697C4060" w14:textId="1CDF6E39" w:rsidR="004E55F2" w:rsidRPr="004E55F2" w:rsidRDefault="004E55F2" w:rsidP="004E55F2">
      <w:pPr>
        <w:rPr>
          <w:sz w:val="24"/>
          <w:szCs w:val="24"/>
          <w:u w:val="single"/>
          <w:lang w:val="bg-BG"/>
        </w:rPr>
      </w:pPr>
      <w:r w:rsidRPr="004E55F2">
        <w:rPr>
          <w:u w:val="single"/>
          <w:lang w:val="bg-BG" w:eastAsia="bg-BG"/>
        </w:rPr>
        <w:t>Съобщаване на подозирани нежелани реакции</w:t>
      </w:r>
    </w:p>
    <w:p w14:paraId="5EBE7F69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lang w:val="bg-BG"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</w:t>
      </w:r>
      <w:r w:rsidRPr="004E55F2">
        <w:rPr>
          <w:lang w:val="bg-BG" w:eastAsia="bg-BG"/>
        </w:rPr>
        <w:lastRenderedPageBreak/>
        <w:t xml:space="preserve">съобщаване в Изпълнителна агенция по лекарствата ул. „Дамян Груев” № 8, 1303 София, Тел.: +35 928903417, уебсайт: </w:t>
      </w:r>
      <w:hyperlink r:id="rId5" w:history="1">
        <w:r w:rsidRPr="004E55F2">
          <w:t>www.bda.bg</w:t>
        </w:r>
      </w:hyperlink>
      <w:r w:rsidRPr="004E55F2">
        <w:t>.</w:t>
      </w:r>
    </w:p>
    <w:p w14:paraId="48825DC5" w14:textId="77777777" w:rsidR="004E55F2" w:rsidRPr="004E55F2" w:rsidRDefault="004E55F2" w:rsidP="004E55F2">
      <w:pPr>
        <w:rPr>
          <w:sz w:val="24"/>
          <w:szCs w:val="24"/>
          <w:lang w:val="bg-BG"/>
        </w:rPr>
      </w:pPr>
    </w:p>
    <w:p w14:paraId="7C6ABD7C" w14:textId="77777777" w:rsidR="004E55F2" w:rsidRPr="00F508E8" w:rsidRDefault="004E55F2" w:rsidP="004E55F2"/>
    <w:p w14:paraId="611C622D" w14:textId="4EC49127" w:rsidR="002C50EE" w:rsidRDefault="002C50EE" w:rsidP="002C50EE">
      <w:pPr>
        <w:pStyle w:val="Heading2"/>
      </w:pPr>
      <w:r>
        <w:t xml:space="preserve">4.9. </w:t>
      </w:r>
      <w:proofErr w:type="spellStart"/>
      <w:r>
        <w:t>Предозиране</w:t>
      </w:r>
      <w:proofErr w:type="spellEnd"/>
    </w:p>
    <w:p w14:paraId="53AC26FE" w14:textId="77777777" w:rsidR="004E55F2" w:rsidRDefault="004E55F2" w:rsidP="004E55F2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val="bg-BG" w:eastAsia="bg-BG"/>
        </w:rPr>
      </w:pPr>
    </w:p>
    <w:p w14:paraId="7F33B751" w14:textId="77777777" w:rsidR="004E55F2" w:rsidRPr="004E55F2" w:rsidRDefault="004E55F2" w:rsidP="004E55F2">
      <w:pPr>
        <w:pStyle w:val="Heading3"/>
        <w:rPr>
          <w:rFonts w:eastAsia="Times New Roman"/>
          <w:u w:val="single"/>
          <w:lang w:val="bg-BG" w:eastAsia="bg-BG"/>
        </w:rPr>
      </w:pPr>
      <w:r w:rsidRPr="004E55F2">
        <w:rPr>
          <w:rFonts w:eastAsia="Times New Roman"/>
          <w:u w:val="single"/>
          <w:lang w:val="bg-BG" w:eastAsia="bg-BG"/>
        </w:rPr>
        <w:t xml:space="preserve">Симптоми на предозиране: </w:t>
      </w:r>
    </w:p>
    <w:p w14:paraId="1CB03A6F" w14:textId="277644A2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lang w:val="bg-BG" w:eastAsia="bg-BG"/>
        </w:rPr>
        <w:t>гадене, повръщане, болки в абдоминалната област, хипотермия, остра бъбречна и чернодробна недостатъчност.</w:t>
      </w:r>
    </w:p>
    <w:p w14:paraId="2FBE6DA5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lang w:val="bg-BG" w:eastAsia="bg-BG"/>
        </w:rPr>
        <w:t xml:space="preserve">По-рядко се наблюдават симптоми от страна на централната нервна система като световъртеж, </w:t>
      </w:r>
      <w:proofErr w:type="spellStart"/>
      <w:r w:rsidRPr="004E55F2">
        <w:rPr>
          <w:lang w:val="bg-BG" w:eastAsia="bg-BG"/>
        </w:rPr>
        <w:t>сомнолентност</w:t>
      </w:r>
      <w:proofErr w:type="spellEnd"/>
      <w:r w:rsidRPr="004E55F2">
        <w:rPr>
          <w:lang w:val="bg-BG" w:eastAsia="bg-BG"/>
        </w:rPr>
        <w:t>, кома, гърчове; понижаване на кръвното налягане; възможно е развитието на тежък шок и тахикардия.</w:t>
      </w:r>
    </w:p>
    <w:p w14:paraId="37812B0F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lang w:val="bg-BG" w:eastAsia="bg-BG"/>
        </w:rPr>
        <w:t xml:space="preserve">След много високи дози отделянето на </w:t>
      </w:r>
      <w:proofErr w:type="spellStart"/>
      <w:r w:rsidRPr="004E55F2">
        <w:rPr>
          <w:lang w:val="bg-BG" w:eastAsia="bg-BG"/>
        </w:rPr>
        <w:t>рубазонова</w:t>
      </w:r>
      <w:proofErr w:type="spellEnd"/>
      <w:r w:rsidRPr="004E55F2">
        <w:rPr>
          <w:lang w:val="bg-BG" w:eastAsia="bg-BG"/>
        </w:rPr>
        <w:t xml:space="preserve"> киселина може да причини оцветяване в червено на урината.</w:t>
      </w:r>
    </w:p>
    <w:p w14:paraId="30221B18" w14:textId="77777777" w:rsidR="004E55F2" w:rsidRDefault="004E55F2" w:rsidP="004E55F2">
      <w:pPr>
        <w:rPr>
          <w:lang w:val="bg-BG" w:eastAsia="bg-BG"/>
        </w:rPr>
      </w:pPr>
    </w:p>
    <w:p w14:paraId="42CA13DB" w14:textId="77777777" w:rsidR="004E55F2" w:rsidRPr="004E55F2" w:rsidRDefault="004E55F2" w:rsidP="004E55F2">
      <w:pPr>
        <w:pStyle w:val="Heading3"/>
        <w:rPr>
          <w:rFonts w:eastAsia="Times New Roman"/>
          <w:u w:val="single"/>
          <w:lang w:val="bg-BG" w:eastAsia="bg-BG"/>
        </w:rPr>
      </w:pPr>
      <w:r w:rsidRPr="004E55F2">
        <w:rPr>
          <w:rFonts w:eastAsia="Times New Roman"/>
          <w:u w:val="single"/>
          <w:lang w:val="bg-BG" w:eastAsia="bg-BG"/>
        </w:rPr>
        <w:t>Лечение:</w:t>
      </w:r>
    </w:p>
    <w:p w14:paraId="715DA94D" w14:textId="5D689B63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lang w:val="bg-BG" w:eastAsia="bg-BG"/>
        </w:rPr>
        <w:t xml:space="preserve">Прилага се симптоматично лечение съобразно състоянието на пациента: форсирана </w:t>
      </w:r>
      <w:proofErr w:type="spellStart"/>
      <w:r w:rsidRPr="004E55F2">
        <w:rPr>
          <w:lang w:val="bg-BG" w:eastAsia="bg-BG"/>
        </w:rPr>
        <w:t>диуреза</w:t>
      </w:r>
      <w:proofErr w:type="spellEnd"/>
      <w:r w:rsidRPr="004E55F2">
        <w:rPr>
          <w:lang w:val="bg-BG" w:eastAsia="bg-BG"/>
        </w:rPr>
        <w:t xml:space="preserve">, дихателна реанимация, противошокови средства, </w:t>
      </w:r>
      <w:proofErr w:type="spellStart"/>
      <w:r w:rsidRPr="004E55F2">
        <w:rPr>
          <w:lang w:val="bg-BG" w:eastAsia="bg-BG"/>
        </w:rPr>
        <w:t>рехидратация</w:t>
      </w:r>
      <w:proofErr w:type="spellEnd"/>
      <w:r w:rsidRPr="004E55F2">
        <w:rPr>
          <w:lang w:val="bg-BG" w:eastAsia="bg-BG"/>
        </w:rPr>
        <w:t xml:space="preserve">. Главният метаболит (4- </w:t>
      </w:r>
      <w:r w:rsidRPr="004E55F2">
        <w:t>N-</w:t>
      </w:r>
      <w:proofErr w:type="spellStart"/>
      <w:r w:rsidRPr="004E55F2">
        <w:rPr>
          <w:lang w:val="bg-BG" w:eastAsia="bg-BG"/>
        </w:rPr>
        <w:t>метиламиноантипирин</w:t>
      </w:r>
      <w:proofErr w:type="spellEnd"/>
      <w:r w:rsidRPr="004E55F2">
        <w:rPr>
          <w:lang w:val="bg-BG" w:eastAsia="bg-BG"/>
        </w:rPr>
        <w:t xml:space="preserve">) може да се елиминира чрез хемодиализа, хемофилтрация, </w:t>
      </w:r>
      <w:proofErr w:type="spellStart"/>
      <w:r w:rsidRPr="004E55F2">
        <w:rPr>
          <w:lang w:val="bg-BG" w:eastAsia="bg-BG"/>
        </w:rPr>
        <w:t>хемоперфузия</w:t>
      </w:r>
      <w:proofErr w:type="spellEnd"/>
      <w:r w:rsidRPr="004E55F2">
        <w:rPr>
          <w:lang w:val="bg-BG" w:eastAsia="bg-BG"/>
        </w:rPr>
        <w:t xml:space="preserve"> или плазмена филтрация. Специфичен антидот няма.</w:t>
      </w:r>
    </w:p>
    <w:p w14:paraId="6601708A" w14:textId="77777777" w:rsidR="004E55F2" w:rsidRPr="004E55F2" w:rsidRDefault="004E55F2" w:rsidP="004E55F2"/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2F1CA24E" w14:textId="111E1536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11F41C0F" w14:textId="77777777" w:rsidR="004E55F2" w:rsidRPr="004E55F2" w:rsidRDefault="004E55F2" w:rsidP="004E55F2">
      <w:pPr>
        <w:rPr>
          <w:sz w:val="24"/>
          <w:szCs w:val="24"/>
          <w:lang w:val="bg-BG"/>
        </w:rPr>
      </w:pPr>
      <w:proofErr w:type="spellStart"/>
      <w:r w:rsidRPr="004E55F2">
        <w:rPr>
          <w:lang w:val="bg-BG" w:eastAsia="bg-BG"/>
        </w:rPr>
        <w:t>Фармакотерапевтична</w:t>
      </w:r>
      <w:proofErr w:type="spellEnd"/>
      <w:r w:rsidRPr="004E55F2">
        <w:rPr>
          <w:lang w:val="bg-BG" w:eastAsia="bg-BG"/>
        </w:rPr>
        <w:t xml:space="preserve"> група: Други аналгетици и </w:t>
      </w:r>
      <w:proofErr w:type="spellStart"/>
      <w:r w:rsidRPr="004E55F2">
        <w:rPr>
          <w:lang w:val="bg-BG" w:eastAsia="bg-BG"/>
        </w:rPr>
        <w:t>антипиретици</w:t>
      </w:r>
      <w:proofErr w:type="spellEnd"/>
      <w:r w:rsidRPr="004E55F2">
        <w:rPr>
          <w:lang w:val="bg-BG" w:eastAsia="bg-BG"/>
        </w:rPr>
        <w:t xml:space="preserve">. </w:t>
      </w:r>
      <w:proofErr w:type="spellStart"/>
      <w:r w:rsidRPr="004E55F2">
        <w:rPr>
          <w:lang w:val="bg-BG" w:eastAsia="bg-BG"/>
        </w:rPr>
        <w:t>Пиразолони</w:t>
      </w:r>
      <w:proofErr w:type="spellEnd"/>
      <w:r w:rsidRPr="004E55F2">
        <w:rPr>
          <w:lang w:val="bg-BG" w:eastAsia="bg-BG"/>
        </w:rPr>
        <w:t xml:space="preserve">, АТС код: </w:t>
      </w:r>
      <w:r w:rsidRPr="004E55F2">
        <w:t>N02BB02</w:t>
      </w:r>
    </w:p>
    <w:p w14:paraId="44B5DD11" w14:textId="77777777" w:rsidR="004E55F2" w:rsidRDefault="004E55F2" w:rsidP="004E55F2">
      <w:pPr>
        <w:rPr>
          <w:lang w:val="bg-BG" w:eastAsia="bg-BG"/>
        </w:rPr>
      </w:pPr>
    </w:p>
    <w:p w14:paraId="4A206FD7" w14:textId="23701986" w:rsidR="004E55F2" w:rsidRDefault="004E55F2" w:rsidP="004E55F2">
      <w:pPr>
        <w:rPr>
          <w:lang w:val="bg-BG" w:eastAsia="bg-BG"/>
        </w:rPr>
      </w:pPr>
      <w:proofErr w:type="spellStart"/>
      <w:r w:rsidRPr="004E55F2">
        <w:rPr>
          <w:lang w:val="bg-BG" w:eastAsia="bg-BG"/>
        </w:rPr>
        <w:t>Метамизол</w:t>
      </w:r>
      <w:proofErr w:type="spellEnd"/>
      <w:r w:rsidRPr="004E55F2">
        <w:rPr>
          <w:lang w:val="bg-BG" w:eastAsia="bg-BG"/>
        </w:rPr>
        <w:t xml:space="preserve"> натрий е аналгетик от групата на </w:t>
      </w:r>
      <w:proofErr w:type="spellStart"/>
      <w:r w:rsidRPr="004E55F2">
        <w:rPr>
          <w:lang w:val="bg-BG" w:eastAsia="bg-BG"/>
        </w:rPr>
        <w:t>пиразолоните</w:t>
      </w:r>
      <w:proofErr w:type="spellEnd"/>
      <w:r w:rsidRPr="004E55F2">
        <w:rPr>
          <w:lang w:val="bg-BG" w:eastAsia="bg-BG"/>
        </w:rPr>
        <w:t xml:space="preserve"> с изразено аналгетично и </w:t>
      </w:r>
      <w:proofErr w:type="spellStart"/>
      <w:r w:rsidRPr="004E55F2">
        <w:rPr>
          <w:lang w:val="bg-BG" w:eastAsia="bg-BG"/>
        </w:rPr>
        <w:t>антипиретично</w:t>
      </w:r>
      <w:proofErr w:type="spellEnd"/>
      <w:r w:rsidRPr="004E55F2">
        <w:rPr>
          <w:lang w:val="bg-BG" w:eastAsia="bg-BG"/>
        </w:rPr>
        <w:t xml:space="preserve"> действие. Притежава слабо изразена противовъзпалителна активност, както и леко спазмолитично действие. Основният механизъм на действие е потискане на </w:t>
      </w:r>
      <w:proofErr w:type="spellStart"/>
      <w:r w:rsidRPr="004E55F2">
        <w:rPr>
          <w:lang w:val="bg-BG" w:eastAsia="bg-BG"/>
        </w:rPr>
        <w:t>простагландиновата</w:t>
      </w:r>
      <w:proofErr w:type="spellEnd"/>
      <w:r w:rsidRPr="004E55F2">
        <w:rPr>
          <w:lang w:val="bg-BG" w:eastAsia="bg-BG"/>
        </w:rPr>
        <w:t xml:space="preserve"> синтеза по пътя на инхибиране на </w:t>
      </w:r>
      <w:proofErr w:type="spellStart"/>
      <w:r w:rsidRPr="004E55F2">
        <w:rPr>
          <w:lang w:val="bg-BG" w:eastAsia="bg-BG"/>
        </w:rPr>
        <w:t>циклооксигеназата</w:t>
      </w:r>
      <w:proofErr w:type="spellEnd"/>
      <w:r w:rsidRPr="004E55F2">
        <w:rPr>
          <w:lang w:val="bg-BG" w:eastAsia="bg-BG"/>
        </w:rPr>
        <w:t>. Стимулира освобождаването на бета-</w:t>
      </w:r>
      <w:proofErr w:type="spellStart"/>
      <w:r w:rsidRPr="004E55F2">
        <w:rPr>
          <w:lang w:val="bg-BG" w:eastAsia="bg-BG"/>
        </w:rPr>
        <w:t>ендорфини</w:t>
      </w:r>
      <w:proofErr w:type="spellEnd"/>
      <w:r w:rsidRPr="004E55F2">
        <w:rPr>
          <w:lang w:val="bg-BG" w:eastAsia="bg-BG"/>
        </w:rPr>
        <w:t xml:space="preserve">, понижава нивото на ендогенните </w:t>
      </w:r>
      <w:proofErr w:type="spellStart"/>
      <w:r w:rsidRPr="004E55F2">
        <w:rPr>
          <w:lang w:val="bg-BG" w:eastAsia="bg-BG"/>
        </w:rPr>
        <w:t>пирогени</w:t>
      </w:r>
      <w:proofErr w:type="spellEnd"/>
      <w:r w:rsidRPr="004E55F2">
        <w:rPr>
          <w:lang w:val="bg-BG" w:eastAsia="bg-BG"/>
        </w:rPr>
        <w:t xml:space="preserve"> и повлиява директно </w:t>
      </w:r>
      <w:proofErr w:type="spellStart"/>
      <w:r w:rsidRPr="004E55F2">
        <w:rPr>
          <w:lang w:val="bg-BG" w:eastAsia="bg-BG"/>
        </w:rPr>
        <w:t>терморегулаторния</w:t>
      </w:r>
      <w:proofErr w:type="spellEnd"/>
      <w:r w:rsidRPr="004E55F2">
        <w:rPr>
          <w:lang w:val="bg-BG" w:eastAsia="bg-BG"/>
        </w:rPr>
        <w:t xml:space="preserve"> център в хипоталамуса</w:t>
      </w:r>
    </w:p>
    <w:p w14:paraId="1E8FE720" w14:textId="77777777" w:rsidR="004E55F2" w:rsidRPr="004E55F2" w:rsidRDefault="004E55F2" w:rsidP="004E55F2"/>
    <w:p w14:paraId="788B4E5E" w14:textId="0FEEBB02" w:rsidR="002C50EE" w:rsidRDefault="002C50EE" w:rsidP="002C50EE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4BD1D2E4" w14:textId="77777777" w:rsidR="004E55F2" w:rsidRDefault="004E55F2" w:rsidP="004E55F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val="bg-BG" w:eastAsia="bg-BG"/>
        </w:rPr>
      </w:pPr>
    </w:p>
    <w:p w14:paraId="720432CA" w14:textId="4E69CC5C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b/>
          <w:bCs/>
          <w:lang w:val="bg-BG" w:eastAsia="bg-BG"/>
        </w:rPr>
        <w:t xml:space="preserve">Абсорбция: </w:t>
      </w:r>
      <w:r w:rsidRPr="004E55F2">
        <w:rPr>
          <w:lang w:val="bg-BG" w:eastAsia="bg-BG"/>
        </w:rPr>
        <w:t>След интрамускулно приложение бързо и пълно се резорбира. Обезболяващият ефект настъпва бързо.</w:t>
      </w:r>
    </w:p>
    <w:p w14:paraId="7D2C4151" w14:textId="77777777" w:rsidR="004E55F2" w:rsidRDefault="004E55F2" w:rsidP="004E55F2">
      <w:pPr>
        <w:rPr>
          <w:b/>
          <w:bCs/>
          <w:lang w:val="bg-BG" w:eastAsia="bg-BG"/>
        </w:rPr>
      </w:pPr>
    </w:p>
    <w:p w14:paraId="261D5D9B" w14:textId="353CEBBB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b/>
          <w:bCs/>
          <w:lang w:val="bg-BG" w:eastAsia="bg-BG"/>
        </w:rPr>
        <w:t xml:space="preserve">Разпределение: </w:t>
      </w:r>
      <w:r w:rsidRPr="004E55F2">
        <w:rPr>
          <w:lang w:val="bg-BG" w:eastAsia="bg-BG"/>
        </w:rPr>
        <w:t xml:space="preserve">Свързва се с плазмените протеини в 50-60%. Преминава </w:t>
      </w:r>
      <w:proofErr w:type="spellStart"/>
      <w:r w:rsidRPr="004E55F2">
        <w:rPr>
          <w:lang w:val="bg-BG" w:eastAsia="bg-BG"/>
        </w:rPr>
        <w:t>хематоенцефалната</w:t>
      </w:r>
      <w:proofErr w:type="spellEnd"/>
      <w:r w:rsidRPr="004E55F2">
        <w:rPr>
          <w:lang w:val="bg-BG" w:eastAsia="bg-BG"/>
        </w:rPr>
        <w:t xml:space="preserve"> и </w:t>
      </w:r>
      <w:proofErr w:type="spellStart"/>
      <w:r w:rsidRPr="004E55F2">
        <w:rPr>
          <w:lang w:val="bg-BG" w:eastAsia="bg-BG"/>
        </w:rPr>
        <w:t>плацентарната</w:t>
      </w:r>
      <w:proofErr w:type="spellEnd"/>
      <w:r w:rsidRPr="004E55F2">
        <w:rPr>
          <w:lang w:val="bg-BG" w:eastAsia="bg-BG"/>
        </w:rPr>
        <w:t xml:space="preserve"> бариери. Обем на разпределение - около 0,7</w:t>
      </w:r>
      <w:r w:rsidRPr="004E55F2">
        <w:t>1/kg.</w:t>
      </w:r>
    </w:p>
    <w:p w14:paraId="20FE149F" w14:textId="77777777" w:rsidR="004E55F2" w:rsidRDefault="004E55F2" w:rsidP="004E55F2">
      <w:pPr>
        <w:rPr>
          <w:b/>
          <w:bCs/>
          <w:lang w:val="bg-BG" w:eastAsia="bg-BG"/>
        </w:rPr>
      </w:pPr>
    </w:p>
    <w:p w14:paraId="4F9CBE47" w14:textId="25D2BF35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b/>
          <w:bCs/>
          <w:lang w:val="bg-BG" w:eastAsia="bg-BG"/>
        </w:rPr>
        <w:t xml:space="preserve">Биотрансформация: </w:t>
      </w:r>
      <w:r w:rsidRPr="004E55F2">
        <w:rPr>
          <w:lang w:val="bg-BG" w:eastAsia="bg-BG"/>
        </w:rPr>
        <w:t xml:space="preserve">Подлага се на интензивна биотрансформация в черния дроб. Основният му метаболит 4-метил-амино-антипирин се </w:t>
      </w:r>
      <w:proofErr w:type="spellStart"/>
      <w:r w:rsidRPr="004E55F2">
        <w:rPr>
          <w:lang w:val="bg-BG" w:eastAsia="bg-BG"/>
        </w:rPr>
        <w:t>метаболизира</w:t>
      </w:r>
      <w:proofErr w:type="spellEnd"/>
      <w:r w:rsidRPr="004E55F2">
        <w:rPr>
          <w:lang w:val="bg-BG" w:eastAsia="bg-BG"/>
        </w:rPr>
        <w:t xml:space="preserve"> в черния дроб до други метаболити, включително до 4-амино-антипирин (АА), който е фармакологично активен.</w:t>
      </w:r>
    </w:p>
    <w:p w14:paraId="4B3C81C2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lang w:val="bg-BG" w:eastAsia="bg-BG"/>
        </w:rPr>
        <w:lastRenderedPageBreak/>
        <w:t xml:space="preserve">Максимални плазмени концентрации (по отношение на всички метаболити) се установяват след около 30 до 90 </w:t>
      </w:r>
      <w:r w:rsidRPr="004E55F2">
        <w:t>min.</w:t>
      </w:r>
    </w:p>
    <w:p w14:paraId="15C58ED6" w14:textId="77777777" w:rsidR="004E55F2" w:rsidRDefault="004E55F2" w:rsidP="004E55F2">
      <w:pPr>
        <w:rPr>
          <w:b/>
          <w:bCs/>
          <w:lang w:val="bg-BG" w:eastAsia="bg-BG"/>
        </w:rPr>
      </w:pPr>
    </w:p>
    <w:p w14:paraId="6B4AD2C1" w14:textId="4B945D21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b/>
          <w:bCs/>
          <w:lang w:val="bg-BG" w:eastAsia="bg-BG"/>
        </w:rPr>
        <w:t xml:space="preserve">Елиминиране: </w:t>
      </w:r>
      <w:r w:rsidRPr="004E55F2">
        <w:rPr>
          <w:lang w:val="bg-BG" w:eastAsia="bg-BG"/>
        </w:rPr>
        <w:t xml:space="preserve">Отделя се през бъбреците под формата на метаболити, като само 3% от излъченото количество </w:t>
      </w:r>
      <w:proofErr w:type="spellStart"/>
      <w:r w:rsidRPr="004E55F2">
        <w:rPr>
          <w:lang w:val="bg-BG" w:eastAsia="bg-BG"/>
        </w:rPr>
        <w:t>метамизол</w:t>
      </w:r>
      <w:proofErr w:type="spellEnd"/>
      <w:r w:rsidRPr="004E55F2">
        <w:rPr>
          <w:lang w:val="bg-BG" w:eastAsia="bg-BG"/>
        </w:rPr>
        <w:t xml:space="preserve"> е в непроменен вид. Време на полуживот около 10 часа.</w:t>
      </w:r>
    </w:p>
    <w:p w14:paraId="7AB584C0" w14:textId="77777777" w:rsidR="004E55F2" w:rsidRDefault="004E55F2" w:rsidP="004E55F2">
      <w:pPr>
        <w:rPr>
          <w:b/>
          <w:bCs/>
          <w:lang w:val="bg-BG" w:eastAsia="bg-BG"/>
        </w:rPr>
      </w:pPr>
    </w:p>
    <w:p w14:paraId="308429CE" w14:textId="37C0CE42" w:rsidR="004E55F2" w:rsidRPr="004E55F2" w:rsidRDefault="004E55F2" w:rsidP="004E55F2">
      <w:pPr>
        <w:rPr>
          <w:b/>
          <w:bCs/>
          <w:lang w:val="bg-BG" w:eastAsia="bg-BG"/>
        </w:rPr>
      </w:pPr>
      <w:r w:rsidRPr="004E55F2">
        <w:rPr>
          <w:b/>
          <w:bCs/>
          <w:lang w:val="bg-BG" w:eastAsia="bg-BG"/>
        </w:rPr>
        <w:t xml:space="preserve">Пациенти с чернодробни нарушения: </w:t>
      </w:r>
      <w:r w:rsidRPr="004E55F2">
        <w:rPr>
          <w:lang w:val="bg-BG" w:eastAsia="bg-BG"/>
        </w:rPr>
        <w:t xml:space="preserve">Времето на полуживот на активния метаболит МАА при пациенти с чернодробни нарушения е удължено около 3 пъти. При тези пациенти се препоръчва лечение с по-ниски дози </w:t>
      </w:r>
      <w:proofErr w:type="spellStart"/>
      <w:r w:rsidRPr="004E55F2">
        <w:rPr>
          <w:lang w:val="bg-BG" w:eastAsia="bg-BG"/>
        </w:rPr>
        <w:t>метамизол</w:t>
      </w:r>
      <w:proofErr w:type="spellEnd"/>
      <w:r w:rsidRPr="004E55F2">
        <w:rPr>
          <w:lang w:val="bg-BG" w:eastAsia="bg-BG"/>
        </w:rPr>
        <w:t>.</w:t>
      </w:r>
    </w:p>
    <w:p w14:paraId="052CC507" w14:textId="77777777" w:rsidR="004E55F2" w:rsidRDefault="004E55F2" w:rsidP="004E55F2">
      <w:pPr>
        <w:rPr>
          <w:b/>
          <w:bCs/>
          <w:lang w:val="bg-BG" w:eastAsia="bg-BG"/>
        </w:rPr>
      </w:pPr>
    </w:p>
    <w:p w14:paraId="594488B2" w14:textId="20B2C498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b/>
          <w:bCs/>
          <w:lang w:val="bg-BG" w:eastAsia="bg-BG"/>
        </w:rPr>
        <w:t xml:space="preserve">Пациенти с бъбречни нарушения: </w:t>
      </w:r>
      <w:r w:rsidRPr="004E55F2">
        <w:rPr>
          <w:lang w:val="bg-BG" w:eastAsia="bg-BG"/>
        </w:rPr>
        <w:t xml:space="preserve">При пациенти с нарушена бъбречна функция се наблюдава понижена степен на елиминиране на някои метаболити. При тези пациенти се препоръчва лечение с по-ниски дози </w:t>
      </w:r>
      <w:proofErr w:type="spellStart"/>
      <w:r w:rsidRPr="004E55F2">
        <w:rPr>
          <w:lang w:val="bg-BG" w:eastAsia="bg-BG"/>
        </w:rPr>
        <w:t>метамизол</w:t>
      </w:r>
      <w:proofErr w:type="spellEnd"/>
      <w:r w:rsidRPr="004E55F2">
        <w:rPr>
          <w:lang w:val="bg-BG" w:eastAsia="bg-BG"/>
        </w:rPr>
        <w:t>.</w:t>
      </w:r>
    </w:p>
    <w:p w14:paraId="5488E96F" w14:textId="77777777" w:rsidR="004E55F2" w:rsidRPr="004E55F2" w:rsidRDefault="004E55F2" w:rsidP="004E55F2"/>
    <w:p w14:paraId="134A69A8" w14:textId="218F4DCD" w:rsidR="002C50EE" w:rsidRDefault="002C50EE" w:rsidP="002C50EE">
      <w:pPr>
        <w:pStyle w:val="Heading2"/>
      </w:pPr>
      <w:r>
        <w:t xml:space="preserve">5.3. </w:t>
      </w:r>
      <w:proofErr w:type="spellStart"/>
      <w:r>
        <w:t>Предклинични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безопасност</w:t>
      </w:r>
      <w:proofErr w:type="spellEnd"/>
    </w:p>
    <w:p w14:paraId="2BEFD9AF" w14:textId="77777777" w:rsidR="004E55F2" w:rsidRDefault="004E55F2" w:rsidP="004E55F2">
      <w:pPr>
        <w:rPr>
          <w:lang w:val="bg-BG" w:eastAsia="bg-BG"/>
        </w:rPr>
      </w:pPr>
    </w:p>
    <w:p w14:paraId="48F0DFFB" w14:textId="78929F22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lang w:val="bg-BG" w:eastAsia="bg-BG"/>
        </w:rPr>
        <w:t xml:space="preserve">При шестмесечно третиране на експериментални животни с </w:t>
      </w:r>
      <w:proofErr w:type="spellStart"/>
      <w:r w:rsidRPr="004E55F2">
        <w:rPr>
          <w:lang w:val="bg-BG" w:eastAsia="bg-BG"/>
        </w:rPr>
        <w:t>метамизол</w:t>
      </w:r>
      <w:proofErr w:type="spellEnd"/>
      <w:r w:rsidRPr="004E55F2">
        <w:rPr>
          <w:lang w:val="bg-BG" w:eastAsia="bg-BG"/>
        </w:rPr>
        <w:t xml:space="preserve"> в доза 100 </w:t>
      </w:r>
      <w:r w:rsidRPr="004E55F2">
        <w:t xml:space="preserve">mg/kg </w:t>
      </w:r>
      <w:r w:rsidRPr="004E55F2">
        <w:rPr>
          <w:lang w:val="bg-BG" w:eastAsia="bg-BG"/>
        </w:rPr>
        <w:t xml:space="preserve">е установено, че той не предизвиква токсични прояви и патологични изменения в </w:t>
      </w:r>
      <w:proofErr w:type="spellStart"/>
      <w:r w:rsidRPr="004E55F2">
        <w:rPr>
          <w:lang w:val="bg-BG" w:eastAsia="bg-BG"/>
        </w:rPr>
        <w:t>клинико</w:t>
      </w:r>
      <w:proofErr w:type="spellEnd"/>
      <w:r w:rsidRPr="004E55F2">
        <w:rPr>
          <w:lang w:val="bg-BG" w:eastAsia="bg-BG"/>
        </w:rPr>
        <w:t xml:space="preserve">- лабораторните показатели на опитните животни. При плъхове, третирани с </w:t>
      </w:r>
      <w:proofErr w:type="spellStart"/>
      <w:r w:rsidRPr="004E55F2">
        <w:rPr>
          <w:lang w:val="bg-BG" w:eastAsia="bg-BG"/>
        </w:rPr>
        <w:t>метамизол</w:t>
      </w:r>
      <w:proofErr w:type="spellEnd"/>
      <w:r w:rsidRPr="004E55F2">
        <w:rPr>
          <w:lang w:val="bg-BG" w:eastAsia="bg-BG"/>
        </w:rPr>
        <w:t xml:space="preserve"> (максимална дневна доза 900 </w:t>
      </w:r>
      <w:r w:rsidRPr="004E55F2">
        <w:t xml:space="preserve">mg/kg), </w:t>
      </w:r>
      <w:r w:rsidRPr="004E55F2">
        <w:rPr>
          <w:lang w:val="bg-BG" w:eastAsia="bg-BG"/>
        </w:rPr>
        <w:t xml:space="preserve">се наблюдават промени в кръвната картина (намаление на броя на левкоцити и еритроцити, увеличение на </w:t>
      </w:r>
      <w:proofErr w:type="spellStart"/>
      <w:r w:rsidRPr="004E55F2">
        <w:rPr>
          <w:lang w:val="bg-BG" w:eastAsia="bg-BG"/>
        </w:rPr>
        <w:t>ретикулоцитите</w:t>
      </w:r>
      <w:proofErr w:type="spellEnd"/>
      <w:r w:rsidRPr="004E55F2">
        <w:rPr>
          <w:lang w:val="bg-BG" w:eastAsia="bg-BG"/>
        </w:rPr>
        <w:t xml:space="preserve">, </w:t>
      </w:r>
      <w:proofErr w:type="spellStart"/>
      <w:r w:rsidRPr="004E55F2">
        <w:rPr>
          <w:lang w:val="bg-BG" w:eastAsia="bg-BG"/>
        </w:rPr>
        <w:t>хемосидероза</w:t>
      </w:r>
      <w:proofErr w:type="spellEnd"/>
      <w:r w:rsidRPr="004E55F2">
        <w:rPr>
          <w:lang w:val="bg-BG" w:eastAsia="bg-BG"/>
        </w:rPr>
        <w:t>).</w:t>
      </w:r>
    </w:p>
    <w:p w14:paraId="5BCD88DC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lang w:val="bg-BG" w:eastAsia="bg-BG"/>
        </w:rPr>
        <w:t xml:space="preserve">Мутагенното действие на </w:t>
      </w:r>
      <w:proofErr w:type="spellStart"/>
      <w:r w:rsidRPr="004E55F2">
        <w:rPr>
          <w:lang w:val="bg-BG" w:eastAsia="bg-BG"/>
        </w:rPr>
        <w:t>метамизол</w:t>
      </w:r>
      <w:proofErr w:type="spellEnd"/>
      <w:r w:rsidRPr="004E55F2">
        <w:rPr>
          <w:lang w:val="bg-BG" w:eastAsia="bg-BG"/>
        </w:rPr>
        <w:t xml:space="preserve"> не е проучено достатъчно.</w:t>
      </w:r>
    </w:p>
    <w:p w14:paraId="77083BB5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lang w:val="bg-BG" w:eastAsia="bg-BG"/>
        </w:rPr>
        <w:t>При проучвания върху плъхове не са установени данни за наличие на канцерогенен ефект.</w:t>
      </w:r>
    </w:p>
    <w:p w14:paraId="11A8640D" w14:textId="11E77C27" w:rsidR="004E55F2" w:rsidRPr="004E55F2" w:rsidRDefault="004E55F2" w:rsidP="004E55F2">
      <w:r w:rsidRPr="004E55F2">
        <w:rPr>
          <w:lang w:val="bg-BG" w:eastAsia="bg-BG"/>
        </w:rPr>
        <w:t xml:space="preserve">Има данни за тератогенен ефект при опитни животни след третиране с високи дози </w:t>
      </w:r>
      <w:proofErr w:type="spellStart"/>
      <w:r w:rsidRPr="004E55F2">
        <w:rPr>
          <w:lang w:val="bg-BG" w:eastAsia="bg-BG"/>
        </w:rPr>
        <w:t>метамизол</w:t>
      </w:r>
      <w:proofErr w:type="spellEnd"/>
      <w:r w:rsidRPr="004E55F2">
        <w:rPr>
          <w:lang w:val="bg-BG" w:eastAsia="bg-BG"/>
        </w:rPr>
        <w:t>.</w:t>
      </w:r>
    </w:p>
    <w:p w14:paraId="28C40F19" w14:textId="2B7ECBA4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0D7ABC31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lang w:val="bg-BG" w:eastAsia="bg-BG"/>
        </w:rPr>
        <w:t>СОФАРМА АД</w:t>
      </w:r>
    </w:p>
    <w:p w14:paraId="389256FA" w14:textId="77777777" w:rsidR="004E55F2" w:rsidRPr="004E55F2" w:rsidRDefault="004E55F2" w:rsidP="004E55F2">
      <w:pPr>
        <w:rPr>
          <w:sz w:val="24"/>
          <w:szCs w:val="24"/>
          <w:lang w:val="bg-BG"/>
        </w:rPr>
      </w:pPr>
      <w:r w:rsidRPr="004E55F2">
        <w:rPr>
          <w:lang w:val="bg-BG" w:eastAsia="bg-BG"/>
        </w:rPr>
        <w:t xml:space="preserve">ул. </w:t>
      </w:r>
      <w:proofErr w:type="spellStart"/>
      <w:r w:rsidRPr="004E55F2">
        <w:rPr>
          <w:lang w:val="bg-BG" w:eastAsia="bg-BG"/>
        </w:rPr>
        <w:t>Илиенско</w:t>
      </w:r>
      <w:proofErr w:type="spellEnd"/>
      <w:r w:rsidRPr="004E55F2">
        <w:rPr>
          <w:lang w:val="bg-BG" w:eastAsia="bg-BG"/>
        </w:rPr>
        <w:t xml:space="preserve"> шосе 16, 1220 София, България</w:t>
      </w:r>
    </w:p>
    <w:p w14:paraId="3A572DD7" w14:textId="77777777" w:rsidR="004E55F2" w:rsidRPr="004E55F2" w:rsidRDefault="004E55F2" w:rsidP="004E55F2"/>
    <w:p w14:paraId="04840D59" w14:textId="611F90FB" w:rsidR="002C50EE" w:rsidRDefault="002C50EE" w:rsidP="002C50EE">
      <w:pPr>
        <w:pStyle w:val="Heading1"/>
      </w:pPr>
      <w:r>
        <w:t>8. НОМЕР НА РАЗРЕШЕНИЕТО ЗА УПОТРЕБА</w:t>
      </w:r>
    </w:p>
    <w:p w14:paraId="1309D70F" w14:textId="037B2864" w:rsidR="004E55F2" w:rsidRPr="004E55F2" w:rsidRDefault="004E55F2" w:rsidP="004E55F2">
      <w:r>
        <w:t>Per. №9900303/01.09.99</w:t>
      </w:r>
    </w:p>
    <w:p w14:paraId="5900CBF3" w14:textId="26C93A34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10CAA75F" w14:textId="6A35C48A" w:rsidR="004E55F2" w:rsidRPr="004E55F2" w:rsidRDefault="004E55F2" w:rsidP="004E55F2">
      <w:r>
        <w:t>01.09.99</w:t>
      </w:r>
    </w:p>
    <w:p w14:paraId="0E9D0119" w14:textId="2BC1DBBE" w:rsidR="002C50EE" w:rsidRDefault="002C50EE" w:rsidP="002C50EE">
      <w:pPr>
        <w:pStyle w:val="Heading1"/>
      </w:pPr>
      <w:r>
        <w:t>10. ДАТА НА АКТУАЛИЗИРАНЕ НА ТЕКСТА</w:t>
      </w:r>
    </w:p>
    <w:p w14:paraId="4717DA4B" w14:textId="2F9C6A0A" w:rsidR="004E55F2" w:rsidRPr="004E55F2" w:rsidRDefault="004E55F2" w:rsidP="004E55F2">
      <w:proofErr w:type="spellStart"/>
      <w:r>
        <w:t>Януари</w:t>
      </w:r>
      <w:proofErr w:type="spellEnd"/>
      <w:r>
        <w:t xml:space="preserve"> 2021</w:t>
      </w:r>
    </w:p>
    <w:bookmarkEnd w:id="0"/>
    <w:p w14:paraId="383FCB10" w14:textId="77777777" w:rsidR="002C50EE" w:rsidRDefault="002C50EE" w:rsidP="002C50EE">
      <w:pPr>
        <w:rPr>
          <w:rFonts w:cs="Arial"/>
          <w:b/>
          <w:bCs/>
          <w:sz w:val="26"/>
          <w:szCs w:val="26"/>
        </w:rPr>
      </w:pPr>
    </w:p>
    <w:p w14:paraId="423F4C2A" w14:textId="77777777" w:rsidR="00C87E90" w:rsidRPr="003E3126" w:rsidRDefault="00C87E90" w:rsidP="003E3126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D6171F6"/>
    <w:multiLevelType w:val="hybridMultilevel"/>
    <w:tmpl w:val="8C2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B796915"/>
    <w:multiLevelType w:val="hybridMultilevel"/>
    <w:tmpl w:val="6FCC580A"/>
    <w:lvl w:ilvl="0" w:tplc="FD58B7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A2FAF"/>
    <w:multiLevelType w:val="hybridMultilevel"/>
    <w:tmpl w:val="C1E4E458"/>
    <w:lvl w:ilvl="0" w:tplc="F51248A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7"/>
  </w:num>
  <w:num w:numId="8">
    <w:abstractNumId w:val="12"/>
  </w:num>
  <w:num w:numId="9">
    <w:abstractNumId w:val="2"/>
  </w:num>
  <w:num w:numId="10">
    <w:abstractNumId w:val="4"/>
  </w:num>
  <w:num w:numId="11">
    <w:abstractNumId w:val="18"/>
  </w:num>
  <w:num w:numId="12">
    <w:abstractNumId w:val="11"/>
  </w:num>
  <w:num w:numId="13">
    <w:abstractNumId w:val="14"/>
  </w:num>
  <w:num w:numId="14">
    <w:abstractNumId w:val="9"/>
  </w:num>
  <w:num w:numId="15">
    <w:abstractNumId w:val="17"/>
  </w:num>
  <w:num w:numId="16">
    <w:abstractNumId w:val="6"/>
  </w:num>
  <w:num w:numId="17">
    <w:abstractNumId w:val="15"/>
  </w:num>
  <w:num w:numId="18">
    <w:abstractNumId w:val="19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4E55F2"/>
    <w:rsid w:val="00517A5B"/>
    <w:rsid w:val="00536666"/>
    <w:rsid w:val="00593A00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A20351"/>
    <w:rsid w:val="00AC63CE"/>
    <w:rsid w:val="00AE2107"/>
    <w:rsid w:val="00B275A8"/>
    <w:rsid w:val="00BF2600"/>
    <w:rsid w:val="00C07B84"/>
    <w:rsid w:val="00C33464"/>
    <w:rsid w:val="00C83063"/>
    <w:rsid w:val="00C87E90"/>
    <w:rsid w:val="00DD466D"/>
    <w:rsid w:val="00EB6364"/>
    <w:rsid w:val="00F37B64"/>
    <w:rsid w:val="00F5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2021-05-30T10:52:00Z</dcterms:created>
  <dcterms:modified xsi:type="dcterms:W3CDTF">2021-05-30T10:52:00Z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