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1BBB3756" w14:textId="25A2992C" w:rsidR="00C07B84" w:rsidRDefault="00DD466D" w:rsidP="00DD466D">
      <w:pPr>
        <w:pStyle w:val="Heading1"/>
      </w:pPr>
      <w:r>
        <w:t>1.ИМЕ НА ЛЕКАРСТВЕНИЯ ПРОДУКТ</w:t>
      </w:r>
    </w:p>
    <w:p w14:paraId="2CF4D713" w14:textId="77777777" w:rsidR="00131598" w:rsidRPr="00131598" w:rsidRDefault="00131598" w:rsidP="00131598">
      <w:pPr>
        <w:rPr>
          <w:sz w:val="24"/>
          <w:szCs w:val="24"/>
          <w:lang w:val="en-US"/>
        </w:rPr>
      </w:pPr>
      <w:r w:rsidRPr="00131598">
        <w:rPr>
          <w:lang w:eastAsia="bg-BG"/>
        </w:rPr>
        <w:t xml:space="preserve">Арета10 </w:t>
      </w:r>
      <w:r w:rsidRPr="00131598">
        <w:rPr>
          <w:lang w:val="en-US"/>
        </w:rPr>
        <w:t xml:space="preserve">mg </w:t>
      </w:r>
      <w:r w:rsidRPr="00131598">
        <w:rPr>
          <w:lang w:eastAsia="bg-BG"/>
        </w:rPr>
        <w:t>филмирани таблетки</w:t>
      </w:r>
    </w:p>
    <w:p w14:paraId="47EBBCA8" w14:textId="77777777" w:rsidR="00131598" w:rsidRPr="00131598" w:rsidRDefault="00131598" w:rsidP="00131598">
      <w:pPr>
        <w:rPr>
          <w:sz w:val="24"/>
          <w:szCs w:val="24"/>
          <w:lang w:val="en-US"/>
        </w:rPr>
      </w:pPr>
      <w:proofErr w:type="spellStart"/>
      <w:r w:rsidRPr="00131598">
        <w:rPr>
          <w:lang w:val="en-US"/>
        </w:rPr>
        <w:t>Areta</w:t>
      </w:r>
      <w:proofErr w:type="spellEnd"/>
      <w:r w:rsidRPr="00131598">
        <w:rPr>
          <w:lang w:val="en-US"/>
        </w:rPr>
        <w:t xml:space="preserve"> </w:t>
      </w:r>
      <w:r w:rsidRPr="00131598">
        <w:rPr>
          <w:lang w:eastAsia="bg-BG"/>
        </w:rPr>
        <w:t xml:space="preserve">10 </w:t>
      </w:r>
      <w:r w:rsidRPr="00131598">
        <w:rPr>
          <w:lang w:val="en-US"/>
        </w:rPr>
        <w:t>mg film-coated tablets</w:t>
      </w:r>
    </w:p>
    <w:p w14:paraId="763F7396" w14:textId="77777777" w:rsidR="00131598" w:rsidRDefault="00131598" w:rsidP="00131598">
      <w:pPr>
        <w:rPr>
          <w:lang w:eastAsia="bg-BG"/>
        </w:rPr>
      </w:pPr>
    </w:p>
    <w:p w14:paraId="39B1612F" w14:textId="37D15F3D" w:rsidR="00131598" w:rsidRPr="00131598" w:rsidRDefault="00131598" w:rsidP="00131598">
      <w:pPr>
        <w:rPr>
          <w:sz w:val="24"/>
          <w:szCs w:val="24"/>
          <w:lang w:val="en-US"/>
        </w:rPr>
      </w:pPr>
      <w:r w:rsidRPr="00131598">
        <w:rPr>
          <w:lang w:eastAsia="bg-BG"/>
        </w:rPr>
        <w:t xml:space="preserve">Арета20 </w:t>
      </w:r>
      <w:r w:rsidRPr="00131598">
        <w:rPr>
          <w:lang w:val="en-US"/>
        </w:rPr>
        <w:t xml:space="preserve">mg </w:t>
      </w:r>
      <w:r w:rsidRPr="00131598">
        <w:rPr>
          <w:lang w:eastAsia="bg-BG"/>
        </w:rPr>
        <w:t>филмирани таблетки</w:t>
      </w:r>
    </w:p>
    <w:p w14:paraId="69DB05D9" w14:textId="64EA0DFB" w:rsidR="00131598" w:rsidRPr="00131598" w:rsidRDefault="00131598" w:rsidP="00131598">
      <w:proofErr w:type="spellStart"/>
      <w:r w:rsidRPr="00131598">
        <w:rPr>
          <w:lang w:val="en-US"/>
        </w:rPr>
        <w:t>Areta</w:t>
      </w:r>
      <w:proofErr w:type="spellEnd"/>
      <w:r w:rsidRPr="00131598">
        <w:rPr>
          <w:lang w:val="en-US"/>
        </w:rPr>
        <w:t xml:space="preserve"> </w:t>
      </w:r>
      <w:r w:rsidRPr="00131598">
        <w:rPr>
          <w:lang w:eastAsia="bg-BG"/>
        </w:rPr>
        <w:t xml:space="preserve">20 </w:t>
      </w:r>
      <w:r w:rsidRPr="00131598">
        <w:rPr>
          <w:lang w:val="en-US"/>
        </w:rPr>
        <w:t>mg film-coated tablets</w:t>
      </w:r>
    </w:p>
    <w:p w14:paraId="3A916BC0" w14:textId="7B4225D1" w:rsidR="00DD466D" w:rsidRDefault="00DD466D" w:rsidP="00DD466D">
      <w:pPr>
        <w:pStyle w:val="Heading1"/>
      </w:pPr>
      <w:r>
        <w:t>2. КАЧЕСТВЕН И КОЛИЧЕСТВЕН СЪСТАВ</w:t>
      </w:r>
    </w:p>
    <w:p w14:paraId="17D188FF" w14:textId="77777777" w:rsidR="00131598" w:rsidRDefault="00131598" w:rsidP="00131598">
      <w:pPr>
        <w:rPr>
          <w:lang w:eastAsia="bg-BG"/>
        </w:rPr>
      </w:pPr>
      <w:bookmarkStart w:id="1" w:name="bookmark0"/>
    </w:p>
    <w:p w14:paraId="49951646" w14:textId="2503A4AF" w:rsidR="00131598" w:rsidRPr="00131598" w:rsidRDefault="00131598" w:rsidP="00131598">
      <w:pPr>
        <w:rPr>
          <w:b/>
          <w:bCs/>
          <w:sz w:val="24"/>
          <w:szCs w:val="24"/>
          <w:u w:val="single"/>
        </w:rPr>
      </w:pPr>
      <w:r w:rsidRPr="00131598">
        <w:rPr>
          <w:b/>
          <w:bCs/>
          <w:u w:val="single"/>
          <w:lang w:eastAsia="bg-BG"/>
        </w:rPr>
        <w:t xml:space="preserve">Арета 10 </w:t>
      </w:r>
      <w:r w:rsidRPr="00131598">
        <w:rPr>
          <w:b/>
          <w:bCs/>
          <w:u w:val="single"/>
          <w:lang w:val="en-US"/>
        </w:rPr>
        <w:t xml:space="preserve">mg </w:t>
      </w:r>
      <w:r w:rsidRPr="00131598">
        <w:rPr>
          <w:b/>
          <w:bCs/>
          <w:u w:val="single"/>
          <w:lang w:eastAsia="bg-BG"/>
        </w:rPr>
        <w:t>Филмирани табле</w:t>
      </w:r>
      <w:bookmarkEnd w:id="1"/>
      <w:r w:rsidRPr="00131598">
        <w:rPr>
          <w:b/>
          <w:bCs/>
          <w:u w:val="single"/>
          <w:lang w:eastAsia="bg-BG"/>
        </w:rPr>
        <w:t>тки</w:t>
      </w:r>
    </w:p>
    <w:p w14:paraId="778469F2" w14:textId="77777777" w:rsidR="00131598" w:rsidRPr="00131598" w:rsidRDefault="00131598" w:rsidP="00131598">
      <w:pPr>
        <w:rPr>
          <w:sz w:val="24"/>
          <w:szCs w:val="24"/>
        </w:rPr>
      </w:pPr>
      <w:r w:rsidRPr="00131598">
        <w:rPr>
          <w:lang w:eastAsia="bg-BG"/>
        </w:rPr>
        <w:t xml:space="preserve">Всяка таблетка съдържа 10 </w:t>
      </w:r>
      <w:r w:rsidRPr="00131598">
        <w:rPr>
          <w:lang w:val="en-US"/>
        </w:rPr>
        <w:t xml:space="preserve">mg </w:t>
      </w:r>
      <w:proofErr w:type="spellStart"/>
      <w:r w:rsidRPr="00131598">
        <w:rPr>
          <w:lang w:eastAsia="bg-BG"/>
        </w:rPr>
        <w:t>лерканидипинов</w:t>
      </w:r>
      <w:proofErr w:type="spellEnd"/>
      <w:r w:rsidRPr="00131598">
        <w:rPr>
          <w:lang w:eastAsia="bg-BG"/>
        </w:rPr>
        <w:t xml:space="preserve"> хидрохлорид под формата на </w:t>
      </w:r>
      <w:proofErr w:type="spellStart"/>
      <w:r w:rsidRPr="00131598">
        <w:rPr>
          <w:lang w:eastAsia="bg-BG"/>
        </w:rPr>
        <w:t>лерканидипинов</w:t>
      </w:r>
      <w:proofErr w:type="spellEnd"/>
      <w:r w:rsidRPr="00131598">
        <w:rPr>
          <w:lang w:eastAsia="bg-BG"/>
        </w:rPr>
        <w:t xml:space="preserve"> хидрохлорид </w:t>
      </w:r>
      <w:proofErr w:type="spellStart"/>
      <w:r w:rsidRPr="00131598">
        <w:rPr>
          <w:lang w:eastAsia="bg-BG"/>
        </w:rPr>
        <w:t>хемихидрат</w:t>
      </w:r>
      <w:proofErr w:type="spellEnd"/>
      <w:r w:rsidRPr="00131598">
        <w:rPr>
          <w:lang w:eastAsia="bg-BG"/>
        </w:rPr>
        <w:t xml:space="preserve">. Това е еквивалентно на 9,4 </w:t>
      </w:r>
      <w:r w:rsidRPr="00131598">
        <w:rPr>
          <w:lang w:val="en-US"/>
        </w:rPr>
        <w:t xml:space="preserve">mg </w:t>
      </w:r>
      <w:proofErr w:type="spellStart"/>
      <w:r w:rsidRPr="00131598">
        <w:rPr>
          <w:lang w:eastAsia="bg-BG"/>
        </w:rPr>
        <w:t>лерканидипин</w:t>
      </w:r>
      <w:proofErr w:type="spellEnd"/>
      <w:r w:rsidRPr="00131598">
        <w:rPr>
          <w:lang w:eastAsia="bg-BG"/>
        </w:rPr>
        <w:t>.</w:t>
      </w:r>
    </w:p>
    <w:p w14:paraId="6F3024E0" w14:textId="77777777" w:rsidR="00131598" w:rsidRDefault="00131598" w:rsidP="00131598">
      <w:pPr>
        <w:rPr>
          <w:lang w:eastAsia="bg-BG"/>
        </w:rPr>
      </w:pPr>
    </w:p>
    <w:p w14:paraId="2DE1660C" w14:textId="023CBD20" w:rsidR="00131598" w:rsidRPr="00131598" w:rsidRDefault="00131598" w:rsidP="00131598">
      <w:pPr>
        <w:rPr>
          <w:sz w:val="24"/>
          <w:szCs w:val="24"/>
        </w:rPr>
      </w:pPr>
      <w:r w:rsidRPr="00131598">
        <w:rPr>
          <w:lang w:eastAsia="bg-BG"/>
        </w:rPr>
        <w:t xml:space="preserve">Всяка филмирана таблетка съдържа 36,55 </w:t>
      </w:r>
      <w:r w:rsidRPr="00131598">
        <w:rPr>
          <w:lang w:val="en-US"/>
        </w:rPr>
        <w:t xml:space="preserve">mg </w:t>
      </w:r>
      <w:r w:rsidRPr="00131598">
        <w:rPr>
          <w:lang w:eastAsia="bg-BG"/>
        </w:rPr>
        <w:t xml:space="preserve">лактоза </w:t>
      </w:r>
      <w:proofErr w:type="spellStart"/>
      <w:r w:rsidRPr="00131598">
        <w:rPr>
          <w:lang w:eastAsia="bg-BG"/>
        </w:rPr>
        <w:t>монохидрат</w:t>
      </w:r>
      <w:proofErr w:type="spellEnd"/>
      <w:r w:rsidRPr="00131598">
        <w:rPr>
          <w:lang w:eastAsia="bg-BG"/>
        </w:rPr>
        <w:t>.</w:t>
      </w:r>
    </w:p>
    <w:p w14:paraId="66E8846D" w14:textId="77777777" w:rsidR="00131598" w:rsidRDefault="00131598" w:rsidP="00131598">
      <w:pPr>
        <w:rPr>
          <w:lang w:eastAsia="bg-BG"/>
        </w:rPr>
      </w:pPr>
      <w:bookmarkStart w:id="2" w:name="bookmark2"/>
    </w:p>
    <w:p w14:paraId="3B149B06" w14:textId="562BBC6D" w:rsidR="00131598" w:rsidRPr="00131598" w:rsidRDefault="00131598" w:rsidP="00131598">
      <w:pPr>
        <w:rPr>
          <w:b/>
          <w:bCs/>
          <w:sz w:val="24"/>
          <w:szCs w:val="24"/>
          <w:u w:val="single"/>
        </w:rPr>
      </w:pPr>
      <w:r w:rsidRPr="00131598">
        <w:rPr>
          <w:b/>
          <w:bCs/>
          <w:u w:val="single"/>
          <w:lang w:eastAsia="bg-BG"/>
        </w:rPr>
        <w:t xml:space="preserve">Арета 20 </w:t>
      </w:r>
      <w:r w:rsidRPr="00131598">
        <w:rPr>
          <w:b/>
          <w:bCs/>
          <w:u w:val="single"/>
          <w:lang w:val="en-US"/>
        </w:rPr>
        <w:t xml:space="preserve">mg </w:t>
      </w:r>
      <w:r w:rsidRPr="00131598">
        <w:rPr>
          <w:b/>
          <w:bCs/>
          <w:u w:val="single"/>
          <w:lang w:eastAsia="bg-BG"/>
        </w:rPr>
        <w:t xml:space="preserve">филмирани </w:t>
      </w:r>
      <w:proofErr w:type="spellStart"/>
      <w:r w:rsidRPr="00131598">
        <w:rPr>
          <w:b/>
          <w:bCs/>
          <w:u w:val="single"/>
          <w:lang w:eastAsia="bg-BG"/>
        </w:rPr>
        <w:t>таблеки</w:t>
      </w:r>
      <w:bookmarkEnd w:id="2"/>
      <w:proofErr w:type="spellEnd"/>
    </w:p>
    <w:p w14:paraId="208C05A8" w14:textId="77777777" w:rsidR="00131598" w:rsidRPr="00131598" w:rsidRDefault="00131598" w:rsidP="00131598">
      <w:pPr>
        <w:rPr>
          <w:sz w:val="24"/>
          <w:szCs w:val="24"/>
        </w:rPr>
      </w:pPr>
      <w:r w:rsidRPr="00131598">
        <w:rPr>
          <w:lang w:eastAsia="bg-BG"/>
        </w:rPr>
        <w:t xml:space="preserve">Всяка таблетка съдържа 20 </w:t>
      </w:r>
      <w:r w:rsidRPr="00131598">
        <w:rPr>
          <w:lang w:val="en-US"/>
        </w:rPr>
        <w:t xml:space="preserve">mg </w:t>
      </w:r>
      <w:proofErr w:type="spellStart"/>
      <w:r w:rsidRPr="00131598">
        <w:rPr>
          <w:lang w:eastAsia="bg-BG"/>
        </w:rPr>
        <w:t>лерканидипинов</w:t>
      </w:r>
      <w:proofErr w:type="spellEnd"/>
      <w:r w:rsidRPr="00131598">
        <w:rPr>
          <w:lang w:eastAsia="bg-BG"/>
        </w:rPr>
        <w:t xml:space="preserve"> хидрохлорид под формата на </w:t>
      </w:r>
      <w:proofErr w:type="spellStart"/>
      <w:r w:rsidRPr="00131598">
        <w:rPr>
          <w:lang w:eastAsia="bg-BG"/>
        </w:rPr>
        <w:t>лерканидипинов</w:t>
      </w:r>
      <w:proofErr w:type="spellEnd"/>
      <w:r w:rsidRPr="00131598">
        <w:rPr>
          <w:lang w:eastAsia="bg-BG"/>
        </w:rPr>
        <w:t xml:space="preserve"> хидрохлорид </w:t>
      </w:r>
      <w:proofErr w:type="spellStart"/>
      <w:r w:rsidRPr="00131598">
        <w:rPr>
          <w:lang w:eastAsia="bg-BG"/>
        </w:rPr>
        <w:t>хемихидрат</w:t>
      </w:r>
      <w:proofErr w:type="spellEnd"/>
      <w:r w:rsidRPr="00131598">
        <w:rPr>
          <w:lang w:eastAsia="bg-BG"/>
        </w:rPr>
        <w:t xml:space="preserve">. Това е еквивалентно на 18,8 </w:t>
      </w:r>
      <w:r w:rsidRPr="00131598">
        <w:rPr>
          <w:lang w:val="en-US"/>
        </w:rPr>
        <w:t xml:space="preserve">mg </w:t>
      </w:r>
      <w:proofErr w:type="spellStart"/>
      <w:r w:rsidRPr="00131598">
        <w:rPr>
          <w:lang w:eastAsia="bg-BG"/>
        </w:rPr>
        <w:t>лерканидипин</w:t>
      </w:r>
      <w:proofErr w:type="spellEnd"/>
      <w:r w:rsidRPr="00131598">
        <w:rPr>
          <w:lang w:eastAsia="bg-BG"/>
        </w:rPr>
        <w:t>.</w:t>
      </w:r>
    </w:p>
    <w:p w14:paraId="3F10CAB1" w14:textId="77777777" w:rsidR="00131598" w:rsidRDefault="00131598" w:rsidP="00131598">
      <w:pPr>
        <w:rPr>
          <w:lang w:eastAsia="bg-BG"/>
        </w:rPr>
      </w:pPr>
    </w:p>
    <w:p w14:paraId="33B1CB85" w14:textId="012D39D8" w:rsidR="00131598" w:rsidRPr="00131598" w:rsidRDefault="00131598" w:rsidP="00131598">
      <w:r w:rsidRPr="00131598">
        <w:rPr>
          <w:lang w:eastAsia="bg-BG"/>
        </w:rPr>
        <w:t xml:space="preserve">Всяка филмирана таблетка съдържа 73,1 </w:t>
      </w:r>
      <w:r w:rsidRPr="00131598">
        <w:rPr>
          <w:lang w:val="en-US"/>
        </w:rPr>
        <w:t xml:space="preserve">mg </w:t>
      </w:r>
      <w:r w:rsidRPr="00131598">
        <w:rPr>
          <w:lang w:eastAsia="bg-BG"/>
        </w:rPr>
        <w:t xml:space="preserve">лактоза </w:t>
      </w:r>
      <w:proofErr w:type="spellStart"/>
      <w:r w:rsidRPr="00131598">
        <w:rPr>
          <w:lang w:eastAsia="bg-BG"/>
        </w:rPr>
        <w:t>монохидрат</w:t>
      </w:r>
      <w:proofErr w:type="spellEnd"/>
      <w:r w:rsidRPr="00131598">
        <w:rPr>
          <w:lang w:eastAsia="bg-BG"/>
        </w:rPr>
        <w:t>.</w:t>
      </w:r>
    </w:p>
    <w:p w14:paraId="5E332777" w14:textId="167BC2E4" w:rsidR="005A66D9" w:rsidRDefault="00DD466D" w:rsidP="00CA1B57">
      <w:pPr>
        <w:pStyle w:val="Heading1"/>
      </w:pPr>
      <w:r>
        <w:t>3. ЛЕКАРСТВЕНА ФОРМА</w:t>
      </w:r>
    </w:p>
    <w:p w14:paraId="2EF07911" w14:textId="77777777" w:rsidR="00131598" w:rsidRDefault="00131598" w:rsidP="00131598">
      <w:pPr>
        <w:spacing w:line="240" w:lineRule="auto"/>
        <w:rPr>
          <w:rFonts w:ascii="Times New Roman" w:eastAsia="Times New Roman" w:hAnsi="Times New Roman" w:cs="Times New Roman"/>
          <w:color w:val="000000"/>
          <w:sz w:val="20"/>
          <w:szCs w:val="20"/>
          <w:lang w:eastAsia="bg-BG"/>
        </w:rPr>
      </w:pPr>
    </w:p>
    <w:p w14:paraId="5C5B0190" w14:textId="278EDE3C" w:rsidR="00131598" w:rsidRPr="00131598" w:rsidRDefault="00131598" w:rsidP="00131598">
      <w:pPr>
        <w:rPr>
          <w:sz w:val="24"/>
          <w:szCs w:val="24"/>
        </w:rPr>
      </w:pPr>
      <w:r w:rsidRPr="00131598">
        <w:rPr>
          <w:lang w:eastAsia="bg-BG"/>
        </w:rPr>
        <w:t>Филмирани таблетки.</w:t>
      </w:r>
    </w:p>
    <w:p w14:paraId="69DB9277" w14:textId="77777777" w:rsidR="00131598" w:rsidRDefault="00131598" w:rsidP="00131598">
      <w:pPr>
        <w:rPr>
          <w:i/>
          <w:iCs/>
          <w:u w:val="single"/>
          <w:lang w:eastAsia="bg-BG"/>
        </w:rPr>
      </w:pPr>
    </w:p>
    <w:p w14:paraId="2A57D33F" w14:textId="1FF735E7" w:rsidR="00131598" w:rsidRPr="00131598" w:rsidRDefault="00131598" w:rsidP="00131598">
      <w:pPr>
        <w:rPr>
          <w:sz w:val="24"/>
          <w:szCs w:val="24"/>
        </w:rPr>
      </w:pPr>
      <w:r w:rsidRPr="00131598">
        <w:rPr>
          <w:i/>
          <w:iCs/>
          <w:u w:val="single"/>
          <w:lang w:eastAsia="bg-BG"/>
        </w:rPr>
        <w:t xml:space="preserve">Арета 10 </w:t>
      </w:r>
      <w:r w:rsidRPr="00131598">
        <w:rPr>
          <w:i/>
          <w:iCs/>
          <w:u w:val="single"/>
          <w:lang w:val="en-US"/>
        </w:rPr>
        <w:t xml:space="preserve">mg </w:t>
      </w:r>
      <w:r w:rsidRPr="00131598">
        <w:rPr>
          <w:i/>
          <w:iCs/>
          <w:u w:val="single"/>
          <w:lang w:eastAsia="bg-BG"/>
        </w:rPr>
        <w:t>филмирани таблетки</w:t>
      </w:r>
    </w:p>
    <w:p w14:paraId="064FDAE0" w14:textId="77777777" w:rsidR="00131598" w:rsidRPr="00131598" w:rsidRDefault="00131598" w:rsidP="00131598">
      <w:pPr>
        <w:rPr>
          <w:sz w:val="24"/>
          <w:szCs w:val="24"/>
        </w:rPr>
      </w:pPr>
      <w:r w:rsidRPr="00131598">
        <w:rPr>
          <w:lang w:eastAsia="bg-BG"/>
        </w:rPr>
        <w:t xml:space="preserve">Жълти, </w:t>
      </w:r>
      <w:proofErr w:type="spellStart"/>
      <w:r w:rsidRPr="00131598">
        <w:rPr>
          <w:lang w:eastAsia="bg-BG"/>
        </w:rPr>
        <w:t>кръгли,биконвексни</w:t>
      </w:r>
      <w:proofErr w:type="spellEnd"/>
      <w:r w:rsidRPr="00131598">
        <w:rPr>
          <w:lang w:eastAsia="bg-BG"/>
        </w:rPr>
        <w:t>, филмирани таблетки с делителна черта.</w:t>
      </w:r>
    </w:p>
    <w:p w14:paraId="408C85B0" w14:textId="77777777" w:rsidR="00131598" w:rsidRPr="00131598" w:rsidRDefault="00131598" w:rsidP="00131598">
      <w:pPr>
        <w:rPr>
          <w:sz w:val="24"/>
          <w:szCs w:val="24"/>
        </w:rPr>
      </w:pPr>
      <w:r w:rsidRPr="00131598">
        <w:rPr>
          <w:lang w:eastAsia="bg-BG"/>
        </w:rPr>
        <w:t>Делителната черта е само за улесняване на счупването, за по-лесно поглъщане, а не за да разделя на равни дози.</w:t>
      </w:r>
    </w:p>
    <w:p w14:paraId="67F7940A" w14:textId="77777777" w:rsidR="00131598" w:rsidRDefault="00131598" w:rsidP="00131598">
      <w:pPr>
        <w:rPr>
          <w:i/>
          <w:iCs/>
          <w:u w:val="single"/>
          <w:lang w:eastAsia="bg-BG"/>
        </w:rPr>
      </w:pPr>
    </w:p>
    <w:p w14:paraId="69F18142" w14:textId="2F799FE3" w:rsidR="00131598" w:rsidRPr="00131598" w:rsidRDefault="00131598" w:rsidP="00131598">
      <w:pPr>
        <w:rPr>
          <w:sz w:val="24"/>
          <w:szCs w:val="24"/>
        </w:rPr>
      </w:pPr>
      <w:r w:rsidRPr="00131598">
        <w:rPr>
          <w:i/>
          <w:iCs/>
          <w:u w:val="single"/>
          <w:lang w:eastAsia="bg-BG"/>
        </w:rPr>
        <w:t xml:space="preserve">Арета 20 </w:t>
      </w:r>
      <w:r w:rsidRPr="00131598">
        <w:rPr>
          <w:i/>
          <w:iCs/>
          <w:u w:val="single"/>
          <w:lang w:val="en-US"/>
        </w:rPr>
        <w:t xml:space="preserve">mg </w:t>
      </w:r>
      <w:r w:rsidRPr="00131598">
        <w:rPr>
          <w:i/>
          <w:iCs/>
          <w:u w:val="single"/>
          <w:lang w:eastAsia="bg-BG"/>
        </w:rPr>
        <w:t>филмирани таблетки</w:t>
      </w:r>
    </w:p>
    <w:p w14:paraId="70F8B663" w14:textId="77777777" w:rsidR="00131598" w:rsidRPr="00131598" w:rsidRDefault="00131598" w:rsidP="00131598">
      <w:pPr>
        <w:rPr>
          <w:sz w:val="24"/>
          <w:szCs w:val="24"/>
        </w:rPr>
      </w:pPr>
      <w:r w:rsidRPr="00131598">
        <w:rPr>
          <w:lang w:eastAsia="bg-BG"/>
        </w:rPr>
        <w:t xml:space="preserve">Розови, кръгли, </w:t>
      </w:r>
      <w:proofErr w:type="spellStart"/>
      <w:r w:rsidRPr="00131598">
        <w:rPr>
          <w:lang w:eastAsia="bg-BG"/>
        </w:rPr>
        <w:t>биконвексни</w:t>
      </w:r>
      <w:proofErr w:type="spellEnd"/>
      <w:r w:rsidRPr="00131598">
        <w:rPr>
          <w:lang w:eastAsia="bg-BG"/>
        </w:rPr>
        <w:t xml:space="preserve"> филмирани таблетки с делителна черта.</w:t>
      </w:r>
    </w:p>
    <w:p w14:paraId="1079E602" w14:textId="77777777" w:rsidR="00131598" w:rsidRPr="00131598" w:rsidRDefault="00131598" w:rsidP="00131598">
      <w:pPr>
        <w:rPr>
          <w:sz w:val="24"/>
          <w:szCs w:val="24"/>
        </w:rPr>
      </w:pPr>
      <w:r w:rsidRPr="00131598">
        <w:rPr>
          <w:lang w:eastAsia="bg-BG"/>
        </w:rPr>
        <w:t>Таблетките може да бъдат разделени на</w:t>
      </w:r>
      <w:r w:rsidRPr="00131598">
        <w:rPr>
          <w:lang w:val="en-US"/>
        </w:rPr>
        <w:t xml:space="preserve"> </w:t>
      </w:r>
      <w:r w:rsidRPr="00131598">
        <w:rPr>
          <w:lang w:eastAsia="bg-BG"/>
        </w:rPr>
        <w:t>две равни половини.</w:t>
      </w:r>
    </w:p>
    <w:p w14:paraId="24F06053" w14:textId="77777777" w:rsidR="00131598" w:rsidRPr="00131598" w:rsidRDefault="00131598" w:rsidP="00131598"/>
    <w:p w14:paraId="490FC2C4" w14:textId="77777777" w:rsidR="002C50EE" w:rsidRDefault="002C50EE" w:rsidP="002C50EE">
      <w:pPr>
        <w:pStyle w:val="Heading1"/>
      </w:pPr>
      <w:r>
        <w:t>4. КЛИНИЧНИ ДАННИ</w:t>
      </w:r>
    </w:p>
    <w:p w14:paraId="7C897D10" w14:textId="5A614FC6" w:rsidR="005A66D9" w:rsidRDefault="002C50EE" w:rsidP="00CA1B57">
      <w:pPr>
        <w:pStyle w:val="Heading2"/>
      </w:pPr>
      <w:r>
        <w:t>4.1. Терапевтични показания</w:t>
      </w:r>
    </w:p>
    <w:p w14:paraId="00A3E616" w14:textId="77777777" w:rsidR="00131598" w:rsidRDefault="00131598" w:rsidP="00131598"/>
    <w:p w14:paraId="623E4D86" w14:textId="4CF8D22D" w:rsidR="00131598" w:rsidRDefault="00131598" w:rsidP="00131598">
      <w:r>
        <w:t>Арета е показан за лечение на лека до умерена есенциална хипертония.</w:t>
      </w:r>
    </w:p>
    <w:p w14:paraId="7F0A7DBE" w14:textId="77777777" w:rsidR="00131598" w:rsidRPr="00131598" w:rsidRDefault="00131598" w:rsidP="00131598"/>
    <w:p w14:paraId="6B14E9CB" w14:textId="615E7461" w:rsidR="005A66D9" w:rsidRDefault="002C50EE" w:rsidP="00CA1B57">
      <w:pPr>
        <w:pStyle w:val="Heading2"/>
      </w:pPr>
      <w:r>
        <w:lastRenderedPageBreak/>
        <w:t>4.2. Дозировка и начин на приложение</w:t>
      </w:r>
    </w:p>
    <w:p w14:paraId="78D98CBB" w14:textId="77777777" w:rsidR="00131598" w:rsidRDefault="00131598" w:rsidP="00131598">
      <w:pPr>
        <w:rPr>
          <w:lang w:eastAsia="bg-BG"/>
        </w:rPr>
      </w:pPr>
    </w:p>
    <w:p w14:paraId="7BEE4BB8" w14:textId="2C920514" w:rsidR="00131598" w:rsidRPr="00131598" w:rsidRDefault="00131598" w:rsidP="00131598">
      <w:pPr>
        <w:pStyle w:val="Heading3"/>
        <w:rPr>
          <w:rFonts w:eastAsia="Times New Roman"/>
          <w:u w:val="single"/>
        </w:rPr>
      </w:pPr>
      <w:r w:rsidRPr="00131598">
        <w:rPr>
          <w:rFonts w:eastAsia="Times New Roman"/>
          <w:u w:val="single"/>
          <w:lang w:eastAsia="bg-BG"/>
        </w:rPr>
        <w:t>Начин на приложение:</w:t>
      </w:r>
    </w:p>
    <w:p w14:paraId="7FDBC142" w14:textId="2ABE9663" w:rsidR="00131598" w:rsidRDefault="00131598" w:rsidP="00131598">
      <w:pPr>
        <w:rPr>
          <w:lang w:eastAsia="bg-BG"/>
        </w:rPr>
      </w:pPr>
      <w:r w:rsidRPr="00131598">
        <w:rPr>
          <w:lang w:eastAsia="bg-BG"/>
        </w:rPr>
        <w:t>Перорално приложение.</w:t>
      </w:r>
    </w:p>
    <w:p w14:paraId="16F28E4D" w14:textId="77777777" w:rsidR="00131598" w:rsidRPr="00131598" w:rsidRDefault="00131598" w:rsidP="00131598">
      <w:pPr>
        <w:rPr>
          <w:sz w:val="24"/>
          <w:szCs w:val="24"/>
        </w:rPr>
      </w:pPr>
      <w:r w:rsidRPr="00131598">
        <w:rPr>
          <w:lang w:eastAsia="bg-BG"/>
        </w:rPr>
        <w:t xml:space="preserve">Таблетките трябва да се поглъщат с достатъчно количество течност (например чаша вода). Препоръчителната доза е 10 </w:t>
      </w:r>
      <w:r w:rsidRPr="00131598">
        <w:rPr>
          <w:lang w:val="en-US"/>
        </w:rPr>
        <w:t xml:space="preserve">mg </w:t>
      </w:r>
      <w:r w:rsidRPr="00131598">
        <w:rPr>
          <w:lang w:eastAsia="bg-BG"/>
        </w:rPr>
        <w:t xml:space="preserve">перорално един път дневно, поне 15 минути преди хранене (за предпочитане преди закуска). В зависимост от индивидуалния отговор на пациента, дозата може да се увеличи до 20 </w:t>
      </w:r>
      <w:r w:rsidRPr="00131598">
        <w:rPr>
          <w:lang w:val="en-US"/>
        </w:rPr>
        <w:t>mg.</w:t>
      </w:r>
    </w:p>
    <w:p w14:paraId="194E5C9B" w14:textId="77777777" w:rsidR="00131598" w:rsidRDefault="00131598" w:rsidP="00131598">
      <w:pPr>
        <w:rPr>
          <w:lang w:eastAsia="bg-BG"/>
        </w:rPr>
      </w:pPr>
    </w:p>
    <w:p w14:paraId="7249CCB4" w14:textId="373F7A94" w:rsidR="00131598" w:rsidRPr="00131598" w:rsidRDefault="00131598" w:rsidP="00131598">
      <w:pPr>
        <w:rPr>
          <w:sz w:val="24"/>
          <w:szCs w:val="24"/>
          <w:u w:val="single"/>
        </w:rPr>
      </w:pPr>
      <w:proofErr w:type="spellStart"/>
      <w:r w:rsidRPr="00131598">
        <w:rPr>
          <w:u w:val="single"/>
          <w:lang w:eastAsia="bg-BG"/>
        </w:rPr>
        <w:t>Лерканидипин</w:t>
      </w:r>
      <w:proofErr w:type="spellEnd"/>
      <w:r w:rsidRPr="00131598">
        <w:rPr>
          <w:u w:val="single"/>
          <w:lang w:eastAsia="bg-BG"/>
        </w:rPr>
        <w:t xml:space="preserve"> СТАДА 20 </w:t>
      </w:r>
      <w:r w:rsidRPr="00131598">
        <w:rPr>
          <w:u w:val="single"/>
          <w:lang w:val="en-US"/>
        </w:rPr>
        <w:t xml:space="preserve">mg </w:t>
      </w:r>
      <w:r w:rsidRPr="00131598">
        <w:rPr>
          <w:u w:val="single"/>
          <w:lang w:eastAsia="bg-BG"/>
        </w:rPr>
        <w:t>филмирани таблетки</w:t>
      </w:r>
    </w:p>
    <w:p w14:paraId="143F0017" w14:textId="77777777" w:rsidR="00131598" w:rsidRPr="00131598" w:rsidRDefault="00131598" w:rsidP="00131598">
      <w:pPr>
        <w:rPr>
          <w:sz w:val="24"/>
          <w:szCs w:val="24"/>
        </w:rPr>
      </w:pPr>
      <w:r w:rsidRPr="00131598">
        <w:rPr>
          <w:lang w:eastAsia="bg-BG"/>
        </w:rPr>
        <w:t>Таблетките могат да бъдат разделени на две равни половини. Останалата половина на таблетката трябва да се съхранява на защитено от светлина място, Тази оставаща половина трябва да бъде приета със следваща доза.</w:t>
      </w:r>
    </w:p>
    <w:p w14:paraId="4FF33F02" w14:textId="77777777" w:rsidR="00131598" w:rsidRPr="00131598" w:rsidRDefault="00131598" w:rsidP="00131598">
      <w:pPr>
        <w:rPr>
          <w:sz w:val="24"/>
          <w:szCs w:val="24"/>
        </w:rPr>
      </w:pPr>
      <w:r w:rsidRPr="00131598">
        <w:rPr>
          <w:lang w:eastAsia="bg-BG"/>
        </w:rPr>
        <w:t xml:space="preserve">Дозата трябва да се </w:t>
      </w:r>
      <w:proofErr w:type="spellStart"/>
      <w:r w:rsidRPr="00131598">
        <w:rPr>
          <w:lang w:eastAsia="bg-BG"/>
        </w:rPr>
        <w:t>титрира</w:t>
      </w:r>
      <w:proofErr w:type="spellEnd"/>
      <w:r w:rsidRPr="00131598">
        <w:rPr>
          <w:lang w:eastAsia="bg-BG"/>
        </w:rPr>
        <w:t xml:space="preserve"> постепенно, защото за да се прояви максималният антихипертензивен ефект може да са необходими около 2 седмици.</w:t>
      </w:r>
    </w:p>
    <w:p w14:paraId="41C50299" w14:textId="77777777" w:rsidR="00131598" w:rsidRPr="00131598" w:rsidRDefault="00131598" w:rsidP="00131598">
      <w:pPr>
        <w:rPr>
          <w:sz w:val="24"/>
          <w:szCs w:val="24"/>
        </w:rPr>
      </w:pPr>
      <w:r w:rsidRPr="00131598">
        <w:rPr>
          <w:lang w:eastAsia="bg-BG"/>
        </w:rPr>
        <w:t>Някои пациенти с незадоволителен контрол от един антихипертензивен лекарствен продукт, може да се повлияят благоприятно при прибавянето на Арета към лечението с бета-</w:t>
      </w:r>
      <w:proofErr w:type="spellStart"/>
      <w:r w:rsidRPr="00131598">
        <w:rPr>
          <w:lang w:eastAsia="bg-BG"/>
        </w:rPr>
        <w:t>блокер</w:t>
      </w:r>
      <w:proofErr w:type="spellEnd"/>
      <w:r w:rsidRPr="00131598">
        <w:rPr>
          <w:lang w:eastAsia="bg-BG"/>
        </w:rPr>
        <w:t xml:space="preserve"> (</w:t>
      </w:r>
      <w:proofErr w:type="spellStart"/>
      <w:r w:rsidRPr="00131598">
        <w:rPr>
          <w:lang w:eastAsia="bg-BG"/>
        </w:rPr>
        <w:t>атенолол</w:t>
      </w:r>
      <w:proofErr w:type="spellEnd"/>
      <w:r w:rsidRPr="00131598">
        <w:rPr>
          <w:lang w:eastAsia="bg-BG"/>
        </w:rPr>
        <w:t xml:space="preserve">), </w:t>
      </w:r>
      <w:proofErr w:type="spellStart"/>
      <w:r w:rsidRPr="00131598">
        <w:rPr>
          <w:lang w:eastAsia="bg-BG"/>
        </w:rPr>
        <w:t>диуретик</w:t>
      </w:r>
      <w:proofErr w:type="spellEnd"/>
      <w:r w:rsidRPr="00131598">
        <w:rPr>
          <w:lang w:eastAsia="bg-BG"/>
        </w:rPr>
        <w:t xml:space="preserve"> (хидрохлоротиазид) или инхибитор на </w:t>
      </w:r>
      <w:proofErr w:type="spellStart"/>
      <w:r w:rsidRPr="00131598">
        <w:rPr>
          <w:lang w:eastAsia="bg-BG"/>
        </w:rPr>
        <w:t>ангиотензин</w:t>
      </w:r>
      <w:proofErr w:type="spellEnd"/>
      <w:r w:rsidRPr="00131598">
        <w:rPr>
          <w:lang w:eastAsia="bg-BG"/>
        </w:rPr>
        <w:t>-конвертиращия ензим (</w:t>
      </w:r>
      <w:proofErr w:type="spellStart"/>
      <w:r w:rsidRPr="00131598">
        <w:rPr>
          <w:lang w:eastAsia="bg-BG"/>
        </w:rPr>
        <w:t>каптоприл</w:t>
      </w:r>
      <w:proofErr w:type="spellEnd"/>
      <w:r w:rsidRPr="00131598">
        <w:rPr>
          <w:lang w:eastAsia="bg-BG"/>
        </w:rPr>
        <w:t xml:space="preserve"> или </w:t>
      </w:r>
      <w:proofErr w:type="spellStart"/>
      <w:r w:rsidRPr="00131598">
        <w:rPr>
          <w:lang w:eastAsia="bg-BG"/>
        </w:rPr>
        <w:t>еналаприл</w:t>
      </w:r>
      <w:proofErr w:type="spellEnd"/>
      <w:r w:rsidRPr="00131598">
        <w:rPr>
          <w:lang w:eastAsia="bg-BG"/>
        </w:rPr>
        <w:t>).</w:t>
      </w:r>
    </w:p>
    <w:p w14:paraId="3E017D60" w14:textId="77777777" w:rsidR="00131598" w:rsidRPr="00131598" w:rsidRDefault="00131598" w:rsidP="00131598">
      <w:pPr>
        <w:rPr>
          <w:sz w:val="24"/>
          <w:szCs w:val="24"/>
        </w:rPr>
      </w:pPr>
      <w:r w:rsidRPr="00131598">
        <w:rPr>
          <w:lang w:eastAsia="bg-BG"/>
        </w:rPr>
        <w:t xml:space="preserve">Тъй като кривата доза-отговор е стръмна с плато при дози между 20-30 </w:t>
      </w:r>
      <w:r w:rsidRPr="00131598">
        <w:rPr>
          <w:lang w:val="en-US"/>
        </w:rPr>
        <w:t xml:space="preserve">mg, </w:t>
      </w:r>
      <w:r w:rsidRPr="00131598">
        <w:rPr>
          <w:lang w:eastAsia="bg-BG"/>
        </w:rPr>
        <w:t>не се очаква по-добра ефективност при по-високи дози, но нежеланите ефекти могат да се увеличат.</w:t>
      </w:r>
    </w:p>
    <w:p w14:paraId="6F69571A" w14:textId="77777777" w:rsidR="00131598" w:rsidRDefault="00131598" w:rsidP="00131598">
      <w:pPr>
        <w:rPr>
          <w:lang w:eastAsia="bg-BG"/>
        </w:rPr>
      </w:pPr>
    </w:p>
    <w:p w14:paraId="5A33A4E3" w14:textId="1201F038" w:rsidR="00131598" w:rsidRPr="00131598" w:rsidRDefault="00131598" w:rsidP="00131598">
      <w:pPr>
        <w:rPr>
          <w:sz w:val="24"/>
          <w:szCs w:val="24"/>
          <w:u w:val="single"/>
        </w:rPr>
      </w:pPr>
      <w:r w:rsidRPr="00131598">
        <w:rPr>
          <w:u w:val="single"/>
          <w:lang w:eastAsia="bg-BG"/>
        </w:rPr>
        <w:t>Приложение в старческа възраст</w:t>
      </w:r>
    </w:p>
    <w:p w14:paraId="0A499094" w14:textId="77777777" w:rsidR="00131598" w:rsidRPr="00131598" w:rsidRDefault="00131598" w:rsidP="00131598">
      <w:pPr>
        <w:rPr>
          <w:sz w:val="24"/>
          <w:szCs w:val="24"/>
        </w:rPr>
      </w:pPr>
      <w:r w:rsidRPr="00131598">
        <w:rPr>
          <w:lang w:eastAsia="bg-BG"/>
        </w:rPr>
        <w:t xml:space="preserve">Въпреки че според </w:t>
      </w:r>
      <w:proofErr w:type="spellStart"/>
      <w:r w:rsidRPr="00131598">
        <w:rPr>
          <w:lang w:eastAsia="bg-BG"/>
        </w:rPr>
        <w:t>фармакокинетичните</w:t>
      </w:r>
      <w:proofErr w:type="spellEnd"/>
      <w:r w:rsidRPr="00131598">
        <w:rPr>
          <w:lang w:eastAsia="bg-BG"/>
        </w:rPr>
        <w:t xml:space="preserve"> данни и клиничния опит не се налага коригиране на дозата, при започване на лечението при пациенти в напреднала възраст е необходимо особено внимание.</w:t>
      </w:r>
    </w:p>
    <w:p w14:paraId="6F32FC32" w14:textId="77777777" w:rsidR="00131598" w:rsidRDefault="00131598" w:rsidP="00131598">
      <w:pPr>
        <w:rPr>
          <w:lang w:eastAsia="bg-BG"/>
        </w:rPr>
      </w:pPr>
    </w:p>
    <w:p w14:paraId="433C37C3" w14:textId="03B26E02" w:rsidR="00131598" w:rsidRPr="00131598" w:rsidRDefault="00131598" w:rsidP="00131598">
      <w:pPr>
        <w:rPr>
          <w:sz w:val="24"/>
          <w:szCs w:val="24"/>
          <w:u w:val="single"/>
        </w:rPr>
      </w:pPr>
      <w:r w:rsidRPr="00131598">
        <w:rPr>
          <w:u w:val="single"/>
          <w:lang w:eastAsia="bg-BG"/>
        </w:rPr>
        <w:t>Приложение при деца</w:t>
      </w:r>
    </w:p>
    <w:p w14:paraId="7833FDF1" w14:textId="77777777" w:rsidR="00131598" w:rsidRPr="00131598" w:rsidRDefault="00131598" w:rsidP="00131598">
      <w:pPr>
        <w:rPr>
          <w:sz w:val="24"/>
          <w:szCs w:val="24"/>
        </w:rPr>
      </w:pPr>
      <w:r w:rsidRPr="00131598">
        <w:rPr>
          <w:lang w:eastAsia="bg-BG"/>
        </w:rPr>
        <w:t>Арета не се препоръчва за приложение при деца под 18 годишна възраст, поради недостатъчни данни за безопасност и ефикасност.</w:t>
      </w:r>
    </w:p>
    <w:p w14:paraId="643FEEA0" w14:textId="77777777" w:rsidR="00131598" w:rsidRDefault="00131598" w:rsidP="00131598">
      <w:pPr>
        <w:rPr>
          <w:lang w:eastAsia="bg-BG"/>
        </w:rPr>
      </w:pPr>
    </w:p>
    <w:p w14:paraId="7DA1F90A" w14:textId="2126B023" w:rsidR="00131598" w:rsidRPr="00131598" w:rsidRDefault="00131598" w:rsidP="00131598">
      <w:pPr>
        <w:rPr>
          <w:sz w:val="24"/>
          <w:szCs w:val="24"/>
          <w:u w:val="single"/>
        </w:rPr>
      </w:pPr>
      <w:r w:rsidRPr="00131598">
        <w:rPr>
          <w:u w:val="single"/>
          <w:lang w:eastAsia="bg-BG"/>
        </w:rPr>
        <w:t>Приложение при пациенти с нарушена бъбречна или чернодробна функция</w:t>
      </w:r>
    </w:p>
    <w:p w14:paraId="49DBE374" w14:textId="77777777" w:rsidR="00131598" w:rsidRPr="00131598" w:rsidRDefault="00131598" w:rsidP="00131598">
      <w:pPr>
        <w:rPr>
          <w:sz w:val="24"/>
          <w:szCs w:val="24"/>
        </w:rPr>
      </w:pPr>
      <w:r w:rsidRPr="00131598">
        <w:rPr>
          <w:lang w:eastAsia="bg-BG"/>
        </w:rPr>
        <w:t xml:space="preserve">Необходимо е особено внимание при започване на лечението при пациенти с леко до умерено нарушена бъбречна и чернодробна функция. Въпреки че обичайната препоръчителна доза може да се понася от тези пациенти, увеличението на дозата до 20 </w:t>
      </w:r>
      <w:r w:rsidRPr="00131598">
        <w:rPr>
          <w:lang w:val="en-US"/>
        </w:rPr>
        <w:t xml:space="preserve">mg </w:t>
      </w:r>
      <w:r w:rsidRPr="00131598">
        <w:rPr>
          <w:lang w:eastAsia="bg-BG"/>
        </w:rPr>
        <w:t>дневно трябва да се осъществява внимателно. Антихипертензивният ефект може да се усили при пациенти с чернодробно увреждане и следователно е необходимо коригиране на дозата.</w:t>
      </w:r>
    </w:p>
    <w:p w14:paraId="6C9C16E0" w14:textId="13B1A57F" w:rsidR="00131598" w:rsidRPr="00131598" w:rsidRDefault="00131598" w:rsidP="00131598">
      <w:pPr>
        <w:rPr>
          <w:sz w:val="24"/>
          <w:szCs w:val="24"/>
        </w:rPr>
      </w:pPr>
      <w:r w:rsidRPr="00131598">
        <w:rPr>
          <w:lang w:eastAsia="bg-BG"/>
        </w:rPr>
        <w:t xml:space="preserve">Арета не се препоръчва за употреба при пациенти с тежко нарушена чернодробна функция или при пациенти с тежко бъбречно увреждане (скорост на </w:t>
      </w:r>
      <w:proofErr w:type="spellStart"/>
      <w:r w:rsidRPr="00131598">
        <w:rPr>
          <w:lang w:eastAsia="bg-BG"/>
        </w:rPr>
        <w:t>гломерулна</w:t>
      </w:r>
      <w:proofErr w:type="spellEnd"/>
      <w:r w:rsidRPr="00131598">
        <w:rPr>
          <w:lang w:eastAsia="bg-BG"/>
        </w:rPr>
        <w:t xml:space="preserve"> филтрация &lt;30 </w:t>
      </w:r>
      <w:r w:rsidRPr="00131598">
        <w:rPr>
          <w:lang w:val="en-US"/>
        </w:rPr>
        <w:t>ml/min).</w:t>
      </w:r>
    </w:p>
    <w:p w14:paraId="7FA3A100" w14:textId="77777777" w:rsidR="00131598" w:rsidRPr="00131598" w:rsidRDefault="00131598" w:rsidP="00131598"/>
    <w:p w14:paraId="2C3A34F8" w14:textId="6E435BCE" w:rsidR="005A66D9" w:rsidRDefault="002C50EE" w:rsidP="00CA1B57">
      <w:pPr>
        <w:pStyle w:val="Heading2"/>
      </w:pPr>
      <w:r>
        <w:t>4.3. Противопоказания</w:t>
      </w:r>
    </w:p>
    <w:p w14:paraId="1F341B3E" w14:textId="77777777" w:rsidR="00131598" w:rsidRDefault="00131598" w:rsidP="00131598">
      <w:pPr>
        <w:rPr>
          <w:lang w:eastAsia="bg-BG"/>
        </w:rPr>
      </w:pPr>
    </w:p>
    <w:p w14:paraId="02F4F10B" w14:textId="0BAC387F" w:rsidR="00131598" w:rsidRPr="00131598" w:rsidRDefault="00131598" w:rsidP="00131598">
      <w:pPr>
        <w:pStyle w:val="ListParagraph"/>
        <w:numPr>
          <w:ilvl w:val="0"/>
          <w:numId w:val="22"/>
        </w:numPr>
        <w:rPr>
          <w:lang w:eastAsia="bg-BG"/>
        </w:rPr>
      </w:pPr>
      <w:r w:rsidRPr="00131598">
        <w:rPr>
          <w:lang w:eastAsia="bg-BG"/>
        </w:rPr>
        <w:t xml:space="preserve">Свръхчувствителност към активното вещество, към някои </w:t>
      </w:r>
      <w:proofErr w:type="spellStart"/>
      <w:r w:rsidRPr="00131598">
        <w:rPr>
          <w:lang w:eastAsia="bg-BG"/>
        </w:rPr>
        <w:t>дихидропиридини</w:t>
      </w:r>
      <w:proofErr w:type="spellEnd"/>
      <w:r w:rsidRPr="00131598">
        <w:rPr>
          <w:lang w:eastAsia="bg-BG"/>
        </w:rPr>
        <w:t>, или към някое от помощните вещества;</w:t>
      </w:r>
    </w:p>
    <w:p w14:paraId="09CFF23D" w14:textId="77777777" w:rsidR="00131598" w:rsidRPr="00131598" w:rsidRDefault="00131598" w:rsidP="00131598">
      <w:pPr>
        <w:pStyle w:val="ListParagraph"/>
        <w:numPr>
          <w:ilvl w:val="0"/>
          <w:numId w:val="22"/>
        </w:numPr>
        <w:rPr>
          <w:lang w:eastAsia="bg-BG"/>
        </w:rPr>
      </w:pPr>
      <w:r w:rsidRPr="00131598">
        <w:rPr>
          <w:lang w:eastAsia="bg-BG"/>
        </w:rPr>
        <w:t>Бременност и кърмене (виж точка 4.6);</w:t>
      </w:r>
    </w:p>
    <w:p w14:paraId="098CCD55" w14:textId="77777777" w:rsidR="00131598" w:rsidRPr="00131598" w:rsidRDefault="00131598" w:rsidP="00131598">
      <w:pPr>
        <w:pStyle w:val="ListParagraph"/>
        <w:numPr>
          <w:ilvl w:val="0"/>
          <w:numId w:val="22"/>
        </w:numPr>
        <w:rPr>
          <w:lang w:eastAsia="bg-BG"/>
        </w:rPr>
      </w:pPr>
      <w:r w:rsidRPr="00131598">
        <w:rPr>
          <w:lang w:eastAsia="bg-BG"/>
        </w:rPr>
        <w:lastRenderedPageBreak/>
        <w:t>Жени в детеродна възраст, освен ако не се използва ефективна контрацепция;</w:t>
      </w:r>
    </w:p>
    <w:p w14:paraId="79ADDEB4" w14:textId="77777777" w:rsidR="00131598" w:rsidRPr="00131598" w:rsidRDefault="00131598" w:rsidP="00131598">
      <w:pPr>
        <w:pStyle w:val="ListParagraph"/>
        <w:numPr>
          <w:ilvl w:val="0"/>
          <w:numId w:val="22"/>
        </w:numPr>
        <w:rPr>
          <w:lang w:eastAsia="bg-BG"/>
        </w:rPr>
      </w:pPr>
      <w:r w:rsidRPr="00131598">
        <w:rPr>
          <w:lang w:eastAsia="bg-BG"/>
        </w:rPr>
        <w:t>Обструкция на изхода на лявата камера;</w:t>
      </w:r>
    </w:p>
    <w:p w14:paraId="1E45901D" w14:textId="77777777" w:rsidR="00131598" w:rsidRPr="00131598" w:rsidRDefault="00131598" w:rsidP="00131598">
      <w:pPr>
        <w:pStyle w:val="ListParagraph"/>
        <w:numPr>
          <w:ilvl w:val="0"/>
          <w:numId w:val="22"/>
        </w:numPr>
        <w:rPr>
          <w:lang w:eastAsia="bg-BG"/>
        </w:rPr>
      </w:pPr>
      <w:proofErr w:type="spellStart"/>
      <w:r w:rsidRPr="00131598">
        <w:rPr>
          <w:lang w:eastAsia="bg-BG"/>
        </w:rPr>
        <w:t>Нелекувана</w:t>
      </w:r>
      <w:proofErr w:type="spellEnd"/>
      <w:r w:rsidRPr="00131598">
        <w:rPr>
          <w:lang w:eastAsia="bg-BG"/>
        </w:rPr>
        <w:t xml:space="preserve"> застойна сърдечна недостатъчност;</w:t>
      </w:r>
    </w:p>
    <w:p w14:paraId="6DB66AB2" w14:textId="77777777" w:rsidR="00131598" w:rsidRPr="00131598" w:rsidRDefault="00131598" w:rsidP="00131598">
      <w:pPr>
        <w:pStyle w:val="ListParagraph"/>
        <w:numPr>
          <w:ilvl w:val="0"/>
          <w:numId w:val="22"/>
        </w:numPr>
        <w:rPr>
          <w:lang w:eastAsia="bg-BG"/>
        </w:rPr>
      </w:pPr>
      <w:r w:rsidRPr="00131598">
        <w:rPr>
          <w:lang w:eastAsia="bg-BG"/>
        </w:rPr>
        <w:t xml:space="preserve">Нестабилна ангина </w:t>
      </w:r>
      <w:proofErr w:type="spellStart"/>
      <w:r w:rsidRPr="00131598">
        <w:rPr>
          <w:lang w:eastAsia="bg-BG"/>
        </w:rPr>
        <w:t>пекторис</w:t>
      </w:r>
      <w:proofErr w:type="spellEnd"/>
      <w:r w:rsidRPr="00131598">
        <w:rPr>
          <w:lang w:eastAsia="bg-BG"/>
        </w:rPr>
        <w:t>;</w:t>
      </w:r>
    </w:p>
    <w:p w14:paraId="0A28176B" w14:textId="77777777" w:rsidR="00131598" w:rsidRPr="00131598" w:rsidRDefault="00131598" w:rsidP="00131598">
      <w:pPr>
        <w:pStyle w:val="ListParagraph"/>
        <w:numPr>
          <w:ilvl w:val="0"/>
          <w:numId w:val="22"/>
        </w:numPr>
        <w:rPr>
          <w:lang w:eastAsia="bg-BG"/>
        </w:rPr>
      </w:pPr>
      <w:r w:rsidRPr="00131598">
        <w:rPr>
          <w:lang w:eastAsia="bg-BG"/>
        </w:rPr>
        <w:t>Тежко бъбречно или чернодробно увреждане;</w:t>
      </w:r>
    </w:p>
    <w:p w14:paraId="3F1714F3" w14:textId="77777777" w:rsidR="00131598" w:rsidRPr="00131598" w:rsidRDefault="00131598" w:rsidP="00131598">
      <w:pPr>
        <w:pStyle w:val="ListParagraph"/>
        <w:numPr>
          <w:ilvl w:val="0"/>
          <w:numId w:val="22"/>
        </w:numPr>
        <w:rPr>
          <w:lang w:eastAsia="bg-BG"/>
        </w:rPr>
      </w:pPr>
      <w:r w:rsidRPr="00131598">
        <w:rPr>
          <w:lang w:eastAsia="bg-BG"/>
        </w:rPr>
        <w:t>До един месец след миокарден инфаркт;</w:t>
      </w:r>
    </w:p>
    <w:p w14:paraId="738B8724" w14:textId="77777777" w:rsidR="00131598" w:rsidRPr="00131598" w:rsidRDefault="00131598" w:rsidP="00131598">
      <w:pPr>
        <w:pStyle w:val="ListParagraph"/>
        <w:numPr>
          <w:ilvl w:val="0"/>
          <w:numId w:val="22"/>
        </w:numPr>
        <w:rPr>
          <w:lang w:eastAsia="bg-BG"/>
        </w:rPr>
      </w:pPr>
      <w:r w:rsidRPr="00131598">
        <w:rPr>
          <w:lang w:eastAsia="bg-BG"/>
        </w:rPr>
        <w:t>При едновременно приложение на:</w:t>
      </w:r>
    </w:p>
    <w:p w14:paraId="4ACC5A40" w14:textId="77777777" w:rsidR="00131598" w:rsidRPr="00131598" w:rsidRDefault="00131598" w:rsidP="00131598">
      <w:pPr>
        <w:pStyle w:val="ListParagraph"/>
        <w:numPr>
          <w:ilvl w:val="0"/>
          <w:numId w:val="23"/>
        </w:numPr>
        <w:rPr>
          <w:lang w:eastAsia="bg-BG"/>
        </w:rPr>
      </w:pPr>
      <w:r w:rsidRPr="00131598">
        <w:rPr>
          <w:lang w:eastAsia="bg-BG"/>
        </w:rPr>
        <w:t xml:space="preserve">Силни инхибитори на </w:t>
      </w:r>
      <w:r w:rsidRPr="00131598">
        <w:rPr>
          <w:lang w:val="en-US"/>
        </w:rPr>
        <w:t xml:space="preserve">CYP </w:t>
      </w:r>
      <w:r w:rsidRPr="00131598">
        <w:rPr>
          <w:lang w:eastAsia="bg-BG"/>
        </w:rPr>
        <w:t>ЗА4 (виж точка 4.5);</w:t>
      </w:r>
    </w:p>
    <w:p w14:paraId="1CAF31ED" w14:textId="77777777" w:rsidR="00131598" w:rsidRPr="00131598" w:rsidRDefault="00131598" w:rsidP="00131598">
      <w:pPr>
        <w:pStyle w:val="ListParagraph"/>
        <w:numPr>
          <w:ilvl w:val="0"/>
          <w:numId w:val="23"/>
        </w:numPr>
        <w:rPr>
          <w:lang w:eastAsia="bg-BG"/>
        </w:rPr>
      </w:pPr>
      <w:r w:rsidRPr="00131598">
        <w:rPr>
          <w:lang w:eastAsia="bg-BG"/>
        </w:rPr>
        <w:t>Циклоспорин (виж точка 4.5);</w:t>
      </w:r>
    </w:p>
    <w:p w14:paraId="2925E234" w14:textId="492E63F9" w:rsidR="00131598" w:rsidRDefault="00131598" w:rsidP="00131598">
      <w:pPr>
        <w:pStyle w:val="ListParagraph"/>
        <w:numPr>
          <w:ilvl w:val="0"/>
          <w:numId w:val="23"/>
        </w:numPr>
      </w:pPr>
      <w:r w:rsidRPr="00131598">
        <w:rPr>
          <w:lang w:eastAsia="bg-BG"/>
        </w:rPr>
        <w:t>Сок от грейпфрут (виж точка 4.5).</w:t>
      </w:r>
    </w:p>
    <w:p w14:paraId="13BE2220" w14:textId="77777777" w:rsidR="00131598" w:rsidRPr="00131598" w:rsidRDefault="00131598" w:rsidP="00131598"/>
    <w:p w14:paraId="0FB03AB3" w14:textId="6FA1B572" w:rsidR="005A66D9" w:rsidRDefault="002C50EE" w:rsidP="00CA1B57">
      <w:pPr>
        <w:pStyle w:val="Heading2"/>
      </w:pPr>
      <w:r>
        <w:t>4.4. Специални предупреждения и предпазни мерки при употреба</w:t>
      </w:r>
    </w:p>
    <w:p w14:paraId="3576E76C" w14:textId="77777777" w:rsidR="00131598" w:rsidRDefault="00131598" w:rsidP="00131598">
      <w:pPr>
        <w:rPr>
          <w:lang w:eastAsia="bg-BG"/>
        </w:rPr>
      </w:pPr>
    </w:p>
    <w:p w14:paraId="634F9AB5" w14:textId="04E738B3" w:rsidR="00131598" w:rsidRPr="00131598" w:rsidRDefault="00131598" w:rsidP="00131598">
      <w:pPr>
        <w:rPr>
          <w:sz w:val="24"/>
          <w:szCs w:val="24"/>
        </w:rPr>
      </w:pPr>
      <w:r w:rsidRPr="00131598">
        <w:rPr>
          <w:lang w:eastAsia="bg-BG"/>
        </w:rPr>
        <w:t xml:space="preserve">Необходимо е особено внимание при приложението на Арета при пациенти със синдром на болния синусов възел (ако не е налице </w:t>
      </w:r>
      <w:r w:rsidRPr="00131598">
        <w:rPr>
          <w:lang w:val="en-US"/>
        </w:rPr>
        <w:t xml:space="preserve">in situ </w:t>
      </w:r>
      <w:r w:rsidRPr="00131598">
        <w:rPr>
          <w:lang w:eastAsia="bg-BG"/>
        </w:rPr>
        <w:t xml:space="preserve">пейсмейкър). Въпреки че </w:t>
      </w:r>
      <w:proofErr w:type="spellStart"/>
      <w:r w:rsidRPr="00131598">
        <w:rPr>
          <w:lang w:eastAsia="bg-BG"/>
        </w:rPr>
        <w:t>хемодинамичните</w:t>
      </w:r>
      <w:proofErr w:type="spellEnd"/>
      <w:r w:rsidRPr="00131598">
        <w:rPr>
          <w:lang w:eastAsia="bg-BG"/>
        </w:rPr>
        <w:t xml:space="preserve"> контролирани изпитвания не демонстрират нарушение на камерната функция, необходимо е внимание при пациенти с </w:t>
      </w:r>
      <w:proofErr w:type="spellStart"/>
      <w:r w:rsidRPr="00131598">
        <w:rPr>
          <w:lang w:eastAsia="bg-BG"/>
        </w:rPr>
        <w:t>левокамерна</w:t>
      </w:r>
      <w:proofErr w:type="spellEnd"/>
      <w:r w:rsidRPr="00131598">
        <w:rPr>
          <w:lang w:eastAsia="bg-BG"/>
        </w:rPr>
        <w:t xml:space="preserve"> дисфункция. Предполага се, че някои </w:t>
      </w:r>
      <w:proofErr w:type="spellStart"/>
      <w:r w:rsidRPr="00131598">
        <w:rPr>
          <w:lang w:eastAsia="bg-BG"/>
        </w:rPr>
        <w:t>краткодействащи</w:t>
      </w:r>
      <w:proofErr w:type="spellEnd"/>
      <w:r w:rsidRPr="00131598">
        <w:rPr>
          <w:lang w:eastAsia="bg-BG"/>
        </w:rPr>
        <w:t xml:space="preserve"> </w:t>
      </w:r>
      <w:proofErr w:type="spellStart"/>
      <w:r w:rsidRPr="00131598">
        <w:rPr>
          <w:lang w:eastAsia="bg-BG"/>
        </w:rPr>
        <w:t>дихидропиридини</w:t>
      </w:r>
      <w:proofErr w:type="spellEnd"/>
      <w:r w:rsidRPr="00131598">
        <w:rPr>
          <w:lang w:eastAsia="bg-BG"/>
        </w:rPr>
        <w:t xml:space="preserve"> могат да бъдат свързани с повишен сърдечно-съдов риск при пациенти с исхемична болест на сърцето. Въпреки че Арета е </w:t>
      </w:r>
      <w:proofErr w:type="spellStart"/>
      <w:r w:rsidRPr="00131598">
        <w:rPr>
          <w:lang w:eastAsia="bg-BG"/>
        </w:rPr>
        <w:t>дългодействащ</w:t>
      </w:r>
      <w:proofErr w:type="spellEnd"/>
      <w:r w:rsidRPr="00131598">
        <w:rPr>
          <w:lang w:eastAsia="bg-BG"/>
        </w:rPr>
        <w:t>, при тези пациенти е необходимо внимание.</w:t>
      </w:r>
    </w:p>
    <w:p w14:paraId="7FEEF40E" w14:textId="77777777" w:rsidR="00131598" w:rsidRPr="00131598" w:rsidRDefault="00131598" w:rsidP="00131598">
      <w:pPr>
        <w:rPr>
          <w:sz w:val="24"/>
          <w:szCs w:val="24"/>
        </w:rPr>
      </w:pPr>
      <w:r w:rsidRPr="00131598">
        <w:rPr>
          <w:lang w:eastAsia="bg-BG"/>
        </w:rPr>
        <w:t xml:space="preserve">Някои </w:t>
      </w:r>
      <w:proofErr w:type="spellStart"/>
      <w:r w:rsidRPr="00131598">
        <w:rPr>
          <w:lang w:eastAsia="bg-BG"/>
        </w:rPr>
        <w:t>дихидропиридини</w:t>
      </w:r>
      <w:proofErr w:type="spellEnd"/>
      <w:r w:rsidRPr="00131598">
        <w:rPr>
          <w:lang w:eastAsia="bg-BG"/>
        </w:rPr>
        <w:t xml:space="preserve"> рядко могат да доведат до </w:t>
      </w:r>
      <w:proofErr w:type="spellStart"/>
      <w:r w:rsidRPr="00131598">
        <w:rPr>
          <w:lang w:eastAsia="bg-BG"/>
        </w:rPr>
        <w:t>прекордиална</w:t>
      </w:r>
      <w:proofErr w:type="spellEnd"/>
      <w:r w:rsidRPr="00131598">
        <w:rPr>
          <w:lang w:eastAsia="bg-BG"/>
        </w:rPr>
        <w:t xml:space="preserve"> болка или ангина </w:t>
      </w:r>
      <w:proofErr w:type="spellStart"/>
      <w:r w:rsidRPr="00131598">
        <w:rPr>
          <w:lang w:eastAsia="bg-BG"/>
        </w:rPr>
        <w:t>пекторис</w:t>
      </w:r>
      <w:proofErr w:type="spellEnd"/>
      <w:r w:rsidRPr="00131598">
        <w:rPr>
          <w:lang w:eastAsia="bg-BG"/>
        </w:rPr>
        <w:t xml:space="preserve">. Много рядко при пациенти с предшестваща ангина </w:t>
      </w:r>
      <w:proofErr w:type="spellStart"/>
      <w:r w:rsidRPr="00131598">
        <w:rPr>
          <w:lang w:eastAsia="bg-BG"/>
        </w:rPr>
        <w:t>пекторис</w:t>
      </w:r>
      <w:proofErr w:type="spellEnd"/>
      <w:r w:rsidRPr="00131598">
        <w:rPr>
          <w:lang w:eastAsia="bg-BG"/>
        </w:rPr>
        <w:t xml:space="preserve"> може да се проявят увеличение на честотата, продължителността и тежестта на стенокардиите пристъпи. Могат да се наблюдават изолирани случаи на инфаркт на миокарда (вж. 4.8).</w:t>
      </w:r>
    </w:p>
    <w:p w14:paraId="12D6B3E1" w14:textId="77777777" w:rsidR="00131598" w:rsidRDefault="00131598" w:rsidP="00131598">
      <w:pPr>
        <w:rPr>
          <w:i/>
          <w:iCs/>
          <w:lang w:eastAsia="bg-BG"/>
        </w:rPr>
      </w:pPr>
    </w:p>
    <w:p w14:paraId="0D15C948" w14:textId="388CF66E" w:rsidR="00131598" w:rsidRPr="00131598" w:rsidRDefault="00131598" w:rsidP="00131598">
      <w:pPr>
        <w:rPr>
          <w:sz w:val="24"/>
          <w:szCs w:val="24"/>
        </w:rPr>
      </w:pPr>
      <w:r w:rsidRPr="00131598">
        <w:rPr>
          <w:i/>
          <w:iCs/>
          <w:lang w:eastAsia="bg-BG"/>
        </w:rPr>
        <w:t>Приложение при нарушена бъбречна или чернодробна функция</w:t>
      </w:r>
    </w:p>
    <w:p w14:paraId="17D77CF1" w14:textId="77777777" w:rsidR="00131598" w:rsidRPr="00131598" w:rsidRDefault="00131598" w:rsidP="00131598">
      <w:pPr>
        <w:rPr>
          <w:sz w:val="24"/>
          <w:szCs w:val="24"/>
        </w:rPr>
      </w:pPr>
      <w:r w:rsidRPr="00131598">
        <w:rPr>
          <w:lang w:eastAsia="bg-BG"/>
        </w:rPr>
        <w:t xml:space="preserve">Необходимо е особено внимание при започване на лечението при пациенти с леко до умерено нарушена бъбречна и чернодробна функция. Въпреки че обичайната препоръчителна доза може да се понася от тези пациенти, увеличението на дозата до 20 </w:t>
      </w:r>
      <w:r w:rsidRPr="00131598">
        <w:rPr>
          <w:lang w:val="en-US"/>
        </w:rPr>
        <w:t xml:space="preserve">mg </w:t>
      </w:r>
      <w:r w:rsidRPr="00131598">
        <w:rPr>
          <w:lang w:eastAsia="bg-BG"/>
        </w:rPr>
        <w:t>дневно трябва да се осъществява внимателно. Антихипертензивният ефект може да се усили при пациенти с чернодробно увреждане и следователно е необходимо коригиране на дозата.</w:t>
      </w:r>
    </w:p>
    <w:p w14:paraId="40E0DC5A" w14:textId="77777777" w:rsidR="00131598" w:rsidRPr="00131598" w:rsidRDefault="00131598" w:rsidP="00131598">
      <w:pPr>
        <w:rPr>
          <w:sz w:val="24"/>
          <w:szCs w:val="24"/>
        </w:rPr>
      </w:pPr>
      <w:r w:rsidRPr="00131598">
        <w:rPr>
          <w:lang w:eastAsia="bg-BG"/>
        </w:rPr>
        <w:t xml:space="preserve">Арета не се препоръчва за употреба при пациенти с тежко нарушена чернодробна функция и при пациенти с тежко нарушена бъбречна функция </w:t>
      </w:r>
      <w:r w:rsidRPr="00131598">
        <w:rPr>
          <w:lang w:val="en-US"/>
        </w:rPr>
        <w:t xml:space="preserve">(GFR&lt;30 ml/min) </w:t>
      </w:r>
      <w:r w:rsidRPr="00131598">
        <w:rPr>
          <w:lang w:eastAsia="bg-BG"/>
        </w:rPr>
        <w:t>(вж. 4.2.)</w:t>
      </w:r>
    </w:p>
    <w:p w14:paraId="0D724862" w14:textId="77777777" w:rsidR="00131598" w:rsidRPr="00131598" w:rsidRDefault="00131598" w:rsidP="00131598">
      <w:pPr>
        <w:rPr>
          <w:sz w:val="24"/>
          <w:szCs w:val="24"/>
        </w:rPr>
      </w:pPr>
      <w:r w:rsidRPr="00131598">
        <w:rPr>
          <w:lang w:eastAsia="bg-BG"/>
        </w:rPr>
        <w:t xml:space="preserve">Алкохолът трябва да се избягва, тъй като може да усили ефекта на </w:t>
      </w:r>
      <w:proofErr w:type="spellStart"/>
      <w:r w:rsidRPr="00131598">
        <w:rPr>
          <w:lang w:eastAsia="bg-BG"/>
        </w:rPr>
        <w:t>вазодилатативните</w:t>
      </w:r>
      <w:proofErr w:type="spellEnd"/>
      <w:r w:rsidRPr="00131598">
        <w:rPr>
          <w:lang w:eastAsia="bg-BG"/>
        </w:rPr>
        <w:t xml:space="preserve"> антихипертензивни лекарства (вж. 4.5).</w:t>
      </w:r>
    </w:p>
    <w:p w14:paraId="744F895A" w14:textId="77777777" w:rsidR="00131598" w:rsidRPr="00131598" w:rsidRDefault="00131598" w:rsidP="00131598">
      <w:pPr>
        <w:rPr>
          <w:sz w:val="24"/>
          <w:szCs w:val="24"/>
        </w:rPr>
      </w:pPr>
      <w:r w:rsidRPr="00131598">
        <w:rPr>
          <w:lang w:eastAsia="bg-BG"/>
        </w:rPr>
        <w:t xml:space="preserve">Индукторите на </w:t>
      </w:r>
      <w:r w:rsidRPr="00131598">
        <w:rPr>
          <w:lang w:val="en-US"/>
        </w:rPr>
        <w:t xml:space="preserve">CYP3A4, </w:t>
      </w:r>
      <w:r w:rsidRPr="00131598">
        <w:rPr>
          <w:lang w:eastAsia="bg-BG"/>
        </w:rPr>
        <w:t xml:space="preserve">като </w:t>
      </w:r>
      <w:proofErr w:type="spellStart"/>
      <w:r w:rsidRPr="00131598">
        <w:rPr>
          <w:lang w:eastAsia="bg-BG"/>
        </w:rPr>
        <w:t>антиконвулсанти</w:t>
      </w:r>
      <w:proofErr w:type="spellEnd"/>
      <w:r w:rsidRPr="00131598">
        <w:rPr>
          <w:lang w:eastAsia="bg-BG"/>
        </w:rPr>
        <w:t xml:space="preserve"> (напр. </w:t>
      </w:r>
      <w:proofErr w:type="spellStart"/>
      <w:r w:rsidRPr="00131598">
        <w:rPr>
          <w:lang w:eastAsia="bg-BG"/>
        </w:rPr>
        <w:t>фенитоин</w:t>
      </w:r>
      <w:proofErr w:type="spellEnd"/>
      <w:r w:rsidRPr="00131598">
        <w:rPr>
          <w:lang w:eastAsia="bg-BG"/>
        </w:rPr>
        <w:t xml:space="preserve">, </w:t>
      </w:r>
      <w:proofErr w:type="spellStart"/>
      <w:r w:rsidRPr="00131598">
        <w:rPr>
          <w:lang w:eastAsia="bg-BG"/>
        </w:rPr>
        <w:t>карбамазепин</w:t>
      </w:r>
      <w:proofErr w:type="spellEnd"/>
      <w:r w:rsidRPr="00131598">
        <w:rPr>
          <w:lang w:eastAsia="bg-BG"/>
        </w:rPr>
        <w:t xml:space="preserve">) и </w:t>
      </w:r>
      <w:proofErr w:type="spellStart"/>
      <w:r w:rsidRPr="00131598">
        <w:rPr>
          <w:lang w:eastAsia="bg-BG"/>
        </w:rPr>
        <w:t>рифампицин</w:t>
      </w:r>
      <w:proofErr w:type="spellEnd"/>
      <w:r w:rsidRPr="00131598">
        <w:rPr>
          <w:lang w:eastAsia="bg-BG"/>
        </w:rPr>
        <w:t xml:space="preserve"> могат да намалят плазмените нива на </w:t>
      </w:r>
      <w:proofErr w:type="spellStart"/>
      <w:r w:rsidRPr="00131598">
        <w:rPr>
          <w:lang w:eastAsia="bg-BG"/>
        </w:rPr>
        <w:t>лерканидипин</w:t>
      </w:r>
      <w:proofErr w:type="spellEnd"/>
      <w:r w:rsidRPr="00131598">
        <w:rPr>
          <w:lang w:eastAsia="bg-BG"/>
        </w:rPr>
        <w:t xml:space="preserve"> и това да доведе до по-ниска ефективност на </w:t>
      </w:r>
      <w:proofErr w:type="spellStart"/>
      <w:r w:rsidRPr="00131598">
        <w:rPr>
          <w:lang w:eastAsia="bg-BG"/>
        </w:rPr>
        <w:t>лерканидипин</w:t>
      </w:r>
      <w:proofErr w:type="spellEnd"/>
      <w:r w:rsidRPr="00131598">
        <w:rPr>
          <w:lang w:eastAsia="bg-BG"/>
        </w:rPr>
        <w:t>, в сравнение с очакваната (вж. 4.5.).</w:t>
      </w:r>
    </w:p>
    <w:p w14:paraId="385F7BB9" w14:textId="77777777" w:rsidR="00131598" w:rsidRDefault="00131598" w:rsidP="00131598">
      <w:pPr>
        <w:rPr>
          <w:u w:val="single"/>
          <w:lang w:eastAsia="bg-BG"/>
        </w:rPr>
      </w:pPr>
    </w:p>
    <w:p w14:paraId="2A5532EA" w14:textId="51BF7104" w:rsidR="00131598" w:rsidRPr="00131598" w:rsidRDefault="00131598" w:rsidP="00131598">
      <w:pPr>
        <w:rPr>
          <w:sz w:val="24"/>
          <w:szCs w:val="24"/>
        </w:rPr>
      </w:pPr>
      <w:r w:rsidRPr="00131598">
        <w:rPr>
          <w:u w:val="single"/>
          <w:lang w:eastAsia="bg-BG"/>
        </w:rPr>
        <w:t>Помощни вещества</w:t>
      </w:r>
    </w:p>
    <w:p w14:paraId="218F002B" w14:textId="77777777" w:rsidR="00131598" w:rsidRPr="00131598" w:rsidRDefault="00131598" w:rsidP="00131598">
      <w:pPr>
        <w:rPr>
          <w:sz w:val="24"/>
          <w:szCs w:val="24"/>
        </w:rPr>
      </w:pPr>
      <w:r w:rsidRPr="00131598">
        <w:rPr>
          <w:lang w:eastAsia="bg-BG"/>
        </w:rPr>
        <w:t xml:space="preserve">Пациенти с редки наследствени проблеми на непоносимост към </w:t>
      </w:r>
      <w:proofErr w:type="spellStart"/>
      <w:r w:rsidRPr="00131598">
        <w:rPr>
          <w:lang w:eastAsia="bg-BG"/>
        </w:rPr>
        <w:t>галактоза</w:t>
      </w:r>
      <w:proofErr w:type="spellEnd"/>
      <w:r w:rsidRPr="00131598">
        <w:rPr>
          <w:lang w:eastAsia="bg-BG"/>
        </w:rPr>
        <w:t xml:space="preserve">, пълен </w:t>
      </w:r>
      <w:proofErr w:type="spellStart"/>
      <w:r w:rsidRPr="00131598">
        <w:rPr>
          <w:lang w:eastAsia="bg-BG"/>
        </w:rPr>
        <w:t>лактазен</w:t>
      </w:r>
      <w:proofErr w:type="spellEnd"/>
      <w:r w:rsidRPr="00131598">
        <w:rPr>
          <w:lang w:eastAsia="bg-BG"/>
        </w:rPr>
        <w:t xml:space="preserve"> дефицит или </w:t>
      </w:r>
      <w:proofErr w:type="spellStart"/>
      <w:r w:rsidRPr="00131598">
        <w:rPr>
          <w:lang w:eastAsia="bg-BG"/>
        </w:rPr>
        <w:t>глюкозо-галактозна</w:t>
      </w:r>
      <w:proofErr w:type="spellEnd"/>
      <w:r w:rsidRPr="00131598">
        <w:rPr>
          <w:lang w:eastAsia="bg-BG"/>
        </w:rPr>
        <w:t xml:space="preserve"> малабсорбция не трябва да приемат този лекарствен продукт.</w:t>
      </w:r>
    </w:p>
    <w:p w14:paraId="02B56B6F" w14:textId="77777777" w:rsidR="00131598" w:rsidRDefault="00131598" w:rsidP="00131598">
      <w:pPr>
        <w:rPr>
          <w:lang w:eastAsia="bg-BG"/>
        </w:rPr>
      </w:pPr>
    </w:p>
    <w:p w14:paraId="06063E34" w14:textId="421A36CF" w:rsidR="00131598" w:rsidRPr="00131598" w:rsidRDefault="00131598" w:rsidP="00131598">
      <w:pPr>
        <w:rPr>
          <w:sz w:val="24"/>
          <w:szCs w:val="24"/>
        </w:rPr>
      </w:pPr>
      <w:r w:rsidRPr="00131598">
        <w:rPr>
          <w:lang w:eastAsia="bg-BG"/>
        </w:rPr>
        <w:t xml:space="preserve">Този лекарствен продукт съдържа по-малко от 1 </w:t>
      </w:r>
      <w:r w:rsidRPr="00131598">
        <w:rPr>
          <w:lang w:val="en-US"/>
        </w:rPr>
        <w:t xml:space="preserve">mmol </w:t>
      </w:r>
      <w:r w:rsidRPr="00131598">
        <w:rPr>
          <w:lang w:eastAsia="bg-BG"/>
        </w:rPr>
        <w:t xml:space="preserve">натрий (23 </w:t>
      </w:r>
      <w:r w:rsidRPr="00131598">
        <w:rPr>
          <w:lang w:val="en-US"/>
        </w:rPr>
        <w:t xml:space="preserve">mg) </w:t>
      </w:r>
      <w:r w:rsidRPr="00131598">
        <w:rPr>
          <w:lang w:eastAsia="bg-BG"/>
        </w:rPr>
        <w:t>на таблетка, т.е. може да се каже, че практически не съдържа натрий.</w:t>
      </w:r>
    </w:p>
    <w:p w14:paraId="29BAD199" w14:textId="77777777" w:rsidR="00131598" w:rsidRPr="00131598" w:rsidRDefault="00131598" w:rsidP="00131598">
      <w:pPr>
        <w:rPr>
          <w:b/>
          <w:bCs/>
        </w:rPr>
      </w:pPr>
    </w:p>
    <w:p w14:paraId="0A84597A" w14:textId="2D98F424" w:rsidR="005A66D9" w:rsidRDefault="002C50EE" w:rsidP="00CA1B57">
      <w:pPr>
        <w:pStyle w:val="Heading2"/>
      </w:pPr>
      <w:r>
        <w:t>4.5. Взаимодействие с други лекарствени продукти и други форми на взаимодействие</w:t>
      </w:r>
    </w:p>
    <w:p w14:paraId="680FDB03" w14:textId="77777777" w:rsidR="00131598" w:rsidRDefault="00131598" w:rsidP="00131598">
      <w:pPr>
        <w:rPr>
          <w:lang w:eastAsia="bg-BG"/>
        </w:rPr>
      </w:pPr>
    </w:p>
    <w:p w14:paraId="1E40EB28" w14:textId="4DE1BCAB" w:rsidR="00131598" w:rsidRPr="00131598" w:rsidRDefault="00131598" w:rsidP="00131598">
      <w:pPr>
        <w:rPr>
          <w:sz w:val="24"/>
          <w:szCs w:val="24"/>
        </w:rPr>
      </w:pPr>
      <w:r w:rsidRPr="00131598">
        <w:rPr>
          <w:lang w:eastAsia="bg-BG"/>
        </w:rPr>
        <w:t xml:space="preserve">Известно е, че </w:t>
      </w:r>
      <w:proofErr w:type="spellStart"/>
      <w:r w:rsidRPr="00131598">
        <w:rPr>
          <w:lang w:eastAsia="bg-BG"/>
        </w:rPr>
        <w:t>лерканидипин</w:t>
      </w:r>
      <w:proofErr w:type="spellEnd"/>
      <w:r w:rsidRPr="00131598">
        <w:rPr>
          <w:lang w:eastAsia="bg-BG"/>
        </w:rPr>
        <w:t xml:space="preserve"> се </w:t>
      </w:r>
      <w:proofErr w:type="spellStart"/>
      <w:r w:rsidRPr="00131598">
        <w:rPr>
          <w:lang w:eastAsia="bg-BG"/>
        </w:rPr>
        <w:t>метаболизира</w:t>
      </w:r>
      <w:proofErr w:type="spellEnd"/>
      <w:r w:rsidRPr="00131598">
        <w:rPr>
          <w:lang w:eastAsia="bg-BG"/>
        </w:rPr>
        <w:t xml:space="preserve"> от ензима </w:t>
      </w:r>
      <w:r w:rsidRPr="00131598">
        <w:rPr>
          <w:lang w:val="en-US"/>
        </w:rPr>
        <w:t>CYP3</w:t>
      </w:r>
      <w:r w:rsidRPr="00131598">
        <w:rPr>
          <w:lang w:eastAsia="bg-BG"/>
        </w:rPr>
        <w:t xml:space="preserve">А4 и поради това едновременното приложение на инхибитори и индуктори на </w:t>
      </w:r>
      <w:r w:rsidRPr="00131598">
        <w:rPr>
          <w:lang w:val="en-US"/>
        </w:rPr>
        <w:t>CYP3</w:t>
      </w:r>
      <w:r w:rsidRPr="00131598">
        <w:rPr>
          <w:lang w:eastAsia="bg-BG"/>
        </w:rPr>
        <w:t xml:space="preserve">А4 могат да повлияят метаболизма и елиминирането на </w:t>
      </w:r>
      <w:proofErr w:type="spellStart"/>
      <w:r w:rsidRPr="00131598">
        <w:rPr>
          <w:lang w:eastAsia="bg-BG"/>
        </w:rPr>
        <w:t>лерканидипин</w:t>
      </w:r>
      <w:proofErr w:type="spellEnd"/>
      <w:r w:rsidRPr="00131598">
        <w:rPr>
          <w:lang w:eastAsia="bg-BG"/>
        </w:rPr>
        <w:t>.</w:t>
      </w:r>
    </w:p>
    <w:p w14:paraId="3B8A253D" w14:textId="77777777" w:rsidR="00131598" w:rsidRPr="00131598" w:rsidRDefault="00131598" w:rsidP="00131598">
      <w:pPr>
        <w:rPr>
          <w:sz w:val="24"/>
          <w:szCs w:val="24"/>
        </w:rPr>
      </w:pPr>
      <w:r w:rsidRPr="00131598">
        <w:rPr>
          <w:lang w:eastAsia="bg-BG"/>
        </w:rPr>
        <w:t xml:space="preserve">Трябва да се избягва едновременното назначение на </w:t>
      </w:r>
      <w:proofErr w:type="spellStart"/>
      <w:r w:rsidRPr="00131598">
        <w:rPr>
          <w:lang w:eastAsia="bg-BG"/>
        </w:rPr>
        <w:t>лерканидипинов</w:t>
      </w:r>
      <w:proofErr w:type="spellEnd"/>
      <w:r w:rsidRPr="00131598">
        <w:rPr>
          <w:lang w:eastAsia="bg-BG"/>
        </w:rPr>
        <w:t xml:space="preserve"> хидрохлорид с инхибитори на </w:t>
      </w:r>
      <w:r w:rsidRPr="00131598">
        <w:rPr>
          <w:lang w:val="en-US"/>
        </w:rPr>
        <w:t xml:space="preserve">CYP3A4 </w:t>
      </w:r>
      <w:r w:rsidRPr="00131598">
        <w:rPr>
          <w:lang w:eastAsia="bg-BG"/>
        </w:rPr>
        <w:t xml:space="preserve">(напр. </w:t>
      </w:r>
      <w:proofErr w:type="spellStart"/>
      <w:r w:rsidRPr="00131598">
        <w:rPr>
          <w:lang w:eastAsia="bg-BG"/>
        </w:rPr>
        <w:t>кетоконазол</w:t>
      </w:r>
      <w:proofErr w:type="spellEnd"/>
      <w:r w:rsidRPr="00131598">
        <w:rPr>
          <w:lang w:eastAsia="bg-BG"/>
        </w:rPr>
        <w:t xml:space="preserve">, </w:t>
      </w:r>
      <w:proofErr w:type="spellStart"/>
      <w:r w:rsidRPr="00131598">
        <w:rPr>
          <w:lang w:eastAsia="bg-BG"/>
        </w:rPr>
        <w:t>итраконазол</w:t>
      </w:r>
      <w:proofErr w:type="spellEnd"/>
      <w:r w:rsidRPr="00131598">
        <w:rPr>
          <w:lang w:eastAsia="bg-BG"/>
        </w:rPr>
        <w:t xml:space="preserve">, ритонавир, </w:t>
      </w:r>
      <w:proofErr w:type="spellStart"/>
      <w:r w:rsidRPr="00131598">
        <w:rPr>
          <w:lang w:eastAsia="bg-BG"/>
        </w:rPr>
        <w:t>еритромицин</w:t>
      </w:r>
      <w:proofErr w:type="spellEnd"/>
      <w:r w:rsidRPr="00131598">
        <w:rPr>
          <w:lang w:eastAsia="bg-BG"/>
        </w:rPr>
        <w:t xml:space="preserve">, </w:t>
      </w:r>
      <w:proofErr w:type="spellStart"/>
      <w:r w:rsidRPr="00131598">
        <w:rPr>
          <w:lang w:eastAsia="bg-BG"/>
        </w:rPr>
        <w:t>тролеандомицин</w:t>
      </w:r>
      <w:proofErr w:type="spellEnd"/>
      <w:r w:rsidRPr="00131598">
        <w:rPr>
          <w:lang w:eastAsia="bg-BG"/>
        </w:rPr>
        <w:t xml:space="preserve"> (виж точка 4.3).</w:t>
      </w:r>
    </w:p>
    <w:p w14:paraId="3DC3687B" w14:textId="77777777" w:rsidR="00131598" w:rsidRPr="00131598" w:rsidRDefault="00131598" w:rsidP="00131598">
      <w:pPr>
        <w:rPr>
          <w:sz w:val="24"/>
          <w:szCs w:val="24"/>
        </w:rPr>
      </w:pPr>
      <w:r w:rsidRPr="00131598">
        <w:rPr>
          <w:lang w:eastAsia="bg-BG"/>
        </w:rPr>
        <w:t xml:space="preserve">Изпитване за взаимодействие със силен инхибитор на </w:t>
      </w:r>
      <w:r w:rsidRPr="00131598">
        <w:rPr>
          <w:lang w:val="en-US"/>
        </w:rPr>
        <w:t xml:space="preserve">CYP3A4, </w:t>
      </w:r>
      <w:proofErr w:type="spellStart"/>
      <w:r w:rsidRPr="00131598">
        <w:rPr>
          <w:lang w:eastAsia="bg-BG"/>
        </w:rPr>
        <w:t>кетоконазол</w:t>
      </w:r>
      <w:proofErr w:type="spellEnd"/>
      <w:r w:rsidRPr="00131598">
        <w:rPr>
          <w:lang w:eastAsia="bg-BG"/>
        </w:rPr>
        <w:t xml:space="preserve">, показва значително повишение на плазмените нива на </w:t>
      </w:r>
      <w:proofErr w:type="spellStart"/>
      <w:r w:rsidRPr="00131598">
        <w:rPr>
          <w:lang w:eastAsia="bg-BG"/>
        </w:rPr>
        <w:t>лерканидипин</w:t>
      </w:r>
      <w:proofErr w:type="spellEnd"/>
      <w:r w:rsidRPr="00131598">
        <w:rPr>
          <w:lang w:eastAsia="bg-BG"/>
        </w:rPr>
        <w:t xml:space="preserve"> (15 пъти повишение на площта под кривата </w:t>
      </w:r>
      <w:r w:rsidRPr="00131598">
        <w:rPr>
          <w:lang w:val="en-US"/>
        </w:rPr>
        <w:t xml:space="preserve">AUC </w:t>
      </w:r>
      <w:r w:rsidRPr="00131598">
        <w:rPr>
          <w:lang w:eastAsia="bg-BG"/>
        </w:rPr>
        <w:t>и 8 пъти повишение на максималната плазмена концентрация С</w:t>
      </w:r>
      <w:r w:rsidRPr="00131598">
        <w:rPr>
          <w:vertAlign w:val="subscript"/>
          <w:lang w:val="en-US"/>
        </w:rPr>
        <w:t>max</w:t>
      </w:r>
      <w:r w:rsidRPr="00131598">
        <w:rPr>
          <w:lang w:val="en-US"/>
        </w:rPr>
        <w:t xml:space="preserve"> </w:t>
      </w:r>
      <w:r w:rsidRPr="00131598">
        <w:rPr>
          <w:lang w:eastAsia="bg-BG"/>
        </w:rPr>
        <w:t xml:space="preserve">за </w:t>
      </w:r>
      <w:proofErr w:type="spellStart"/>
      <w:r w:rsidRPr="00131598">
        <w:rPr>
          <w:lang w:eastAsia="bg-BG"/>
        </w:rPr>
        <w:t>еутомера</w:t>
      </w:r>
      <w:proofErr w:type="spellEnd"/>
      <w:r w:rsidRPr="00131598">
        <w:rPr>
          <w:lang w:eastAsia="bg-BG"/>
        </w:rPr>
        <w:t xml:space="preserve"> </w:t>
      </w:r>
      <w:r w:rsidRPr="00131598">
        <w:rPr>
          <w:lang w:val="en-US"/>
        </w:rPr>
        <w:t>S</w:t>
      </w:r>
      <w:r w:rsidRPr="00131598">
        <w:rPr>
          <w:lang w:eastAsia="bg-BG"/>
        </w:rPr>
        <w:t>-</w:t>
      </w:r>
      <w:proofErr w:type="spellStart"/>
      <w:r w:rsidRPr="00131598">
        <w:rPr>
          <w:lang w:eastAsia="bg-BG"/>
        </w:rPr>
        <w:t>лерканидипин</w:t>
      </w:r>
      <w:proofErr w:type="spellEnd"/>
      <w:r w:rsidRPr="00131598">
        <w:rPr>
          <w:lang w:eastAsia="bg-BG"/>
        </w:rPr>
        <w:t xml:space="preserve">). Циклоспорин и </w:t>
      </w:r>
      <w:proofErr w:type="spellStart"/>
      <w:r w:rsidRPr="00131598">
        <w:rPr>
          <w:lang w:eastAsia="bg-BG"/>
        </w:rPr>
        <w:t>лерканидин</w:t>
      </w:r>
      <w:proofErr w:type="spellEnd"/>
      <w:r w:rsidRPr="00131598">
        <w:rPr>
          <w:lang w:eastAsia="bg-BG"/>
        </w:rPr>
        <w:t xml:space="preserve"> не трябва да се прилагат едновременно (виж точка 4.3).</w:t>
      </w:r>
    </w:p>
    <w:p w14:paraId="17C724F6" w14:textId="77777777" w:rsidR="00131598" w:rsidRDefault="00131598" w:rsidP="00131598">
      <w:pPr>
        <w:rPr>
          <w:lang w:eastAsia="bg-BG"/>
        </w:rPr>
      </w:pPr>
    </w:p>
    <w:p w14:paraId="436E7493" w14:textId="77777777" w:rsidR="00131598" w:rsidRPr="00131598" w:rsidRDefault="00131598" w:rsidP="00131598">
      <w:pPr>
        <w:rPr>
          <w:sz w:val="24"/>
          <w:szCs w:val="24"/>
        </w:rPr>
      </w:pPr>
      <w:r w:rsidRPr="00131598">
        <w:rPr>
          <w:lang w:eastAsia="bg-BG"/>
        </w:rPr>
        <w:t xml:space="preserve">При едновременно приложение се наблюдават повишени плазмени нива както на </w:t>
      </w:r>
      <w:proofErr w:type="spellStart"/>
      <w:r w:rsidRPr="00131598">
        <w:rPr>
          <w:lang w:eastAsia="bg-BG"/>
        </w:rPr>
        <w:t>лерканидипин</w:t>
      </w:r>
      <w:proofErr w:type="spellEnd"/>
      <w:r w:rsidRPr="00131598">
        <w:rPr>
          <w:lang w:eastAsia="bg-BG"/>
        </w:rPr>
        <w:t xml:space="preserve">, така и на циклоспорин. Проучване при млади здрави доброволци показва, че ако циклоспорин се прилага 3 часа след прием на </w:t>
      </w:r>
      <w:proofErr w:type="spellStart"/>
      <w:r w:rsidRPr="00131598">
        <w:rPr>
          <w:lang w:eastAsia="bg-BG"/>
        </w:rPr>
        <w:t>лерканидипин</w:t>
      </w:r>
      <w:proofErr w:type="spellEnd"/>
      <w:r w:rsidRPr="00131598">
        <w:rPr>
          <w:lang w:eastAsia="bg-BG"/>
        </w:rPr>
        <w:t xml:space="preserve">, плазмените нива на </w:t>
      </w:r>
      <w:proofErr w:type="spellStart"/>
      <w:r w:rsidRPr="00131598">
        <w:rPr>
          <w:lang w:eastAsia="bg-BG"/>
        </w:rPr>
        <w:t>лерканидипин</w:t>
      </w:r>
      <w:proofErr w:type="spellEnd"/>
      <w:r w:rsidRPr="00131598">
        <w:rPr>
          <w:lang w:eastAsia="bg-BG"/>
        </w:rPr>
        <w:t xml:space="preserve"> не се променят, докато </w:t>
      </w:r>
      <w:r w:rsidRPr="00131598">
        <w:rPr>
          <w:lang w:val="en-US"/>
        </w:rPr>
        <w:t xml:space="preserve">AUC </w:t>
      </w:r>
      <w:r w:rsidRPr="00131598">
        <w:rPr>
          <w:lang w:eastAsia="bg-BG"/>
        </w:rPr>
        <w:t>на циклоспорин се повишават с 27%. Едновременното приложение обаче на</w:t>
      </w:r>
      <w:r>
        <w:rPr>
          <w:lang w:eastAsia="bg-BG"/>
        </w:rPr>
        <w:t xml:space="preserve"> </w:t>
      </w:r>
      <w:proofErr w:type="spellStart"/>
      <w:r w:rsidRPr="00131598">
        <w:rPr>
          <w:lang w:eastAsia="bg-BG"/>
        </w:rPr>
        <w:t>лерканидипинов</w:t>
      </w:r>
      <w:proofErr w:type="spellEnd"/>
      <w:r w:rsidRPr="00131598">
        <w:rPr>
          <w:lang w:eastAsia="bg-BG"/>
        </w:rPr>
        <w:t xml:space="preserve"> хидрохлорид с циклоспорин води до 3 пъти увеличение на плазмените нива на </w:t>
      </w:r>
      <w:proofErr w:type="spellStart"/>
      <w:r w:rsidRPr="00131598">
        <w:rPr>
          <w:lang w:eastAsia="bg-BG"/>
        </w:rPr>
        <w:t>лерканидипин</w:t>
      </w:r>
      <w:proofErr w:type="spellEnd"/>
      <w:r w:rsidRPr="00131598">
        <w:rPr>
          <w:lang w:eastAsia="bg-BG"/>
        </w:rPr>
        <w:t xml:space="preserve"> и 21 % увеличение на </w:t>
      </w:r>
      <w:r w:rsidRPr="00131598">
        <w:rPr>
          <w:lang w:val="en-US"/>
        </w:rPr>
        <w:t xml:space="preserve">AUC </w:t>
      </w:r>
      <w:r w:rsidRPr="00131598">
        <w:rPr>
          <w:lang w:eastAsia="bg-BG"/>
        </w:rPr>
        <w:t>на циклоспорин.</w:t>
      </w:r>
    </w:p>
    <w:p w14:paraId="7F7AFC19" w14:textId="77777777" w:rsidR="00131598" w:rsidRPr="00131598" w:rsidRDefault="00131598" w:rsidP="00131598">
      <w:pPr>
        <w:rPr>
          <w:sz w:val="24"/>
          <w:szCs w:val="24"/>
        </w:rPr>
      </w:pPr>
      <w:proofErr w:type="spellStart"/>
      <w:r w:rsidRPr="00131598">
        <w:rPr>
          <w:lang w:eastAsia="bg-BG"/>
        </w:rPr>
        <w:t>Лерканидипин</w:t>
      </w:r>
      <w:proofErr w:type="spellEnd"/>
      <w:r w:rsidRPr="00131598">
        <w:rPr>
          <w:lang w:eastAsia="bg-BG"/>
        </w:rPr>
        <w:t xml:space="preserve"> не трябва да се приема със сок от грейпфрут (виж точка 4.3).</w:t>
      </w:r>
    </w:p>
    <w:p w14:paraId="2C263CF9" w14:textId="77777777" w:rsidR="00131598" w:rsidRPr="00131598" w:rsidRDefault="00131598" w:rsidP="00131598">
      <w:pPr>
        <w:rPr>
          <w:sz w:val="24"/>
          <w:szCs w:val="24"/>
        </w:rPr>
      </w:pPr>
      <w:r w:rsidRPr="00131598">
        <w:rPr>
          <w:lang w:eastAsia="bg-BG"/>
        </w:rPr>
        <w:t xml:space="preserve">Подобно на други </w:t>
      </w:r>
      <w:proofErr w:type="spellStart"/>
      <w:r w:rsidRPr="00131598">
        <w:rPr>
          <w:lang w:eastAsia="bg-BG"/>
        </w:rPr>
        <w:t>дихидропиридини</w:t>
      </w:r>
      <w:proofErr w:type="spellEnd"/>
      <w:r w:rsidRPr="00131598">
        <w:rPr>
          <w:lang w:eastAsia="bg-BG"/>
        </w:rPr>
        <w:t xml:space="preserve">, </w:t>
      </w:r>
      <w:proofErr w:type="spellStart"/>
      <w:r w:rsidRPr="00131598">
        <w:rPr>
          <w:lang w:eastAsia="bg-BG"/>
        </w:rPr>
        <w:t>лерканидипин</w:t>
      </w:r>
      <w:proofErr w:type="spellEnd"/>
      <w:r w:rsidRPr="00131598">
        <w:rPr>
          <w:lang w:eastAsia="bg-BG"/>
        </w:rPr>
        <w:t xml:space="preserve"> е с метаболизъм, чувствителен към инхибиране от сок от грейпфрут с последващо повишение на системната бионаличност и усилване на </w:t>
      </w:r>
      <w:proofErr w:type="spellStart"/>
      <w:r w:rsidRPr="00131598">
        <w:rPr>
          <w:lang w:eastAsia="bg-BG"/>
        </w:rPr>
        <w:t>хипотензивния</w:t>
      </w:r>
      <w:proofErr w:type="spellEnd"/>
      <w:r w:rsidRPr="00131598">
        <w:rPr>
          <w:lang w:eastAsia="bg-BG"/>
        </w:rPr>
        <w:t xml:space="preserve"> ефект.</w:t>
      </w:r>
    </w:p>
    <w:p w14:paraId="51FDF9E4" w14:textId="77777777" w:rsidR="00131598" w:rsidRPr="00131598" w:rsidRDefault="00131598" w:rsidP="00131598">
      <w:pPr>
        <w:rPr>
          <w:sz w:val="24"/>
          <w:szCs w:val="24"/>
        </w:rPr>
      </w:pPr>
      <w:r w:rsidRPr="00131598">
        <w:rPr>
          <w:lang w:eastAsia="bg-BG"/>
        </w:rPr>
        <w:t xml:space="preserve">При едновременно перорално приложение на 20 </w:t>
      </w:r>
      <w:r w:rsidRPr="00131598">
        <w:rPr>
          <w:lang w:val="en-US"/>
        </w:rPr>
        <w:t xml:space="preserve">mg </w:t>
      </w:r>
      <w:proofErr w:type="spellStart"/>
      <w:r w:rsidRPr="00131598">
        <w:rPr>
          <w:lang w:eastAsia="bg-BG"/>
        </w:rPr>
        <w:t>лерканидипин</w:t>
      </w:r>
      <w:proofErr w:type="spellEnd"/>
      <w:r w:rsidRPr="00131598">
        <w:rPr>
          <w:lang w:eastAsia="bg-BG"/>
        </w:rPr>
        <w:t xml:space="preserve"> с мидазолам от доброволци в старческа възраст, резорбцията на </w:t>
      </w:r>
      <w:proofErr w:type="spellStart"/>
      <w:r w:rsidRPr="00131598">
        <w:rPr>
          <w:lang w:eastAsia="bg-BG"/>
        </w:rPr>
        <w:t>лерканидипин</w:t>
      </w:r>
      <w:proofErr w:type="spellEnd"/>
      <w:r w:rsidRPr="00131598">
        <w:rPr>
          <w:lang w:eastAsia="bg-BG"/>
        </w:rPr>
        <w:t xml:space="preserve"> се увеличава (с около 40 %) и скоростта на резорбцията намалява (Т</w:t>
      </w:r>
      <w:r w:rsidRPr="00131598">
        <w:rPr>
          <w:vertAlign w:val="subscript"/>
          <w:lang w:val="en-US"/>
        </w:rPr>
        <w:t>max</w:t>
      </w:r>
      <w:r w:rsidRPr="00131598">
        <w:rPr>
          <w:lang w:eastAsia="bg-BG"/>
        </w:rPr>
        <w:t xml:space="preserve"> намалява от 1.75 до 3 часа). Концентрациите на </w:t>
      </w:r>
      <w:proofErr w:type="spellStart"/>
      <w:r w:rsidRPr="00131598">
        <w:rPr>
          <w:lang w:eastAsia="bg-BG"/>
        </w:rPr>
        <w:t>мидазоам</w:t>
      </w:r>
      <w:proofErr w:type="spellEnd"/>
      <w:r w:rsidRPr="00131598">
        <w:rPr>
          <w:lang w:eastAsia="bg-BG"/>
        </w:rPr>
        <w:t xml:space="preserve"> остават непроменени.</w:t>
      </w:r>
    </w:p>
    <w:p w14:paraId="17688D14" w14:textId="77777777" w:rsidR="00131598" w:rsidRPr="00131598" w:rsidRDefault="00131598" w:rsidP="00131598">
      <w:pPr>
        <w:rPr>
          <w:sz w:val="24"/>
          <w:szCs w:val="24"/>
        </w:rPr>
      </w:pPr>
      <w:r w:rsidRPr="00131598">
        <w:rPr>
          <w:lang w:eastAsia="bg-BG"/>
        </w:rPr>
        <w:t xml:space="preserve">Необходимо е внимание при едновременното назначение на </w:t>
      </w:r>
      <w:proofErr w:type="spellStart"/>
      <w:r w:rsidRPr="00131598">
        <w:rPr>
          <w:lang w:eastAsia="bg-BG"/>
        </w:rPr>
        <w:t>лерканидипинов</w:t>
      </w:r>
      <w:proofErr w:type="spellEnd"/>
      <w:r w:rsidRPr="00131598">
        <w:rPr>
          <w:lang w:eastAsia="bg-BG"/>
        </w:rPr>
        <w:t xml:space="preserve"> хидрохлорид с други субстрати на </w:t>
      </w:r>
      <w:r w:rsidRPr="00131598">
        <w:rPr>
          <w:lang w:val="en-US"/>
        </w:rPr>
        <w:t xml:space="preserve">CYP3A4, </w:t>
      </w:r>
      <w:r w:rsidRPr="00131598">
        <w:rPr>
          <w:lang w:eastAsia="bg-BG"/>
        </w:rPr>
        <w:t xml:space="preserve">като </w:t>
      </w:r>
      <w:proofErr w:type="spellStart"/>
      <w:r w:rsidRPr="00131598">
        <w:rPr>
          <w:lang w:eastAsia="bg-BG"/>
        </w:rPr>
        <w:t>терфенадин</w:t>
      </w:r>
      <w:proofErr w:type="spellEnd"/>
      <w:r w:rsidRPr="00131598">
        <w:rPr>
          <w:lang w:eastAsia="bg-BG"/>
        </w:rPr>
        <w:t xml:space="preserve">, </w:t>
      </w:r>
      <w:proofErr w:type="spellStart"/>
      <w:r w:rsidRPr="00131598">
        <w:rPr>
          <w:lang w:eastAsia="bg-BG"/>
        </w:rPr>
        <w:t>астемизол</w:t>
      </w:r>
      <w:proofErr w:type="spellEnd"/>
      <w:r w:rsidRPr="00131598">
        <w:rPr>
          <w:lang w:eastAsia="bg-BG"/>
        </w:rPr>
        <w:t xml:space="preserve">, </w:t>
      </w:r>
      <w:proofErr w:type="spellStart"/>
      <w:r w:rsidRPr="00131598">
        <w:rPr>
          <w:lang w:eastAsia="bg-BG"/>
        </w:rPr>
        <w:t>антиаритмици</w:t>
      </w:r>
      <w:proofErr w:type="spellEnd"/>
      <w:r w:rsidRPr="00131598">
        <w:rPr>
          <w:lang w:eastAsia="bg-BG"/>
        </w:rPr>
        <w:t xml:space="preserve"> клас III, напр. </w:t>
      </w:r>
      <w:proofErr w:type="spellStart"/>
      <w:r w:rsidRPr="00131598">
        <w:rPr>
          <w:lang w:eastAsia="bg-BG"/>
        </w:rPr>
        <w:t>амиодарон</w:t>
      </w:r>
      <w:proofErr w:type="spellEnd"/>
      <w:r w:rsidRPr="00131598">
        <w:rPr>
          <w:lang w:eastAsia="bg-BG"/>
        </w:rPr>
        <w:t xml:space="preserve">, </w:t>
      </w:r>
      <w:proofErr w:type="spellStart"/>
      <w:r w:rsidRPr="00131598">
        <w:rPr>
          <w:lang w:eastAsia="bg-BG"/>
        </w:rPr>
        <w:t>хинидин</w:t>
      </w:r>
      <w:proofErr w:type="spellEnd"/>
      <w:r w:rsidRPr="00131598">
        <w:rPr>
          <w:lang w:eastAsia="bg-BG"/>
        </w:rPr>
        <w:t>.</w:t>
      </w:r>
    </w:p>
    <w:p w14:paraId="20F8E54D" w14:textId="77777777" w:rsidR="00131598" w:rsidRPr="00131598" w:rsidRDefault="00131598" w:rsidP="00131598">
      <w:pPr>
        <w:rPr>
          <w:sz w:val="24"/>
          <w:szCs w:val="24"/>
        </w:rPr>
      </w:pPr>
      <w:r w:rsidRPr="00131598">
        <w:rPr>
          <w:lang w:eastAsia="bg-BG"/>
        </w:rPr>
        <w:t xml:space="preserve">Едновременното приложение на </w:t>
      </w:r>
      <w:proofErr w:type="spellStart"/>
      <w:r w:rsidRPr="00131598">
        <w:rPr>
          <w:lang w:eastAsia="bg-BG"/>
        </w:rPr>
        <w:t>лерканидипин</w:t>
      </w:r>
      <w:proofErr w:type="spellEnd"/>
      <w:r w:rsidRPr="00131598">
        <w:rPr>
          <w:lang w:eastAsia="bg-BG"/>
        </w:rPr>
        <w:t xml:space="preserve"> с индуктори на </w:t>
      </w:r>
      <w:r w:rsidRPr="00131598">
        <w:rPr>
          <w:lang w:val="en-US"/>
        </w:rPr>
        <w:t>CYP3</w:t>
      </w:r>
      <w:r w:rsidRPr="00131598">
        <w:rPr>
          <w:lang w:eastAsia="bg-BG"/>
        </w:rPr>
        <w:t xml:space="preserve">А4, като </w:t>
      </w:r>
      <w:proofErr w:type="spellStart"/>
      <w:r w:rsidRPr="00131598">
        <w:rPr>
          <w:lang w:eastAsia="bg-BG"/>
        </w:rPr>
        <w:t>антиконвулсанти</w:t>
      </w:r>
      <w:proofErr w:type="spellEnd"/>
      <w:r w:rsidRPr="00131598">
        <w:rPr>
          <w:lang w:eastAsia="bg-BG"/>
        </w:rPr>
        <w:t xml:space="preserve"> (напр. </w:t>
      </w:r>
      <w:proofErr w:type="spellStart"/>
      <w:r w:rsidRPr="00131598">
        <w:rPr>
          <w:lang w:eastAsia="bg-BG"/>
        </w:rPr>
        <w:t>фенитоин</w:t>
      </w:r>
      <w:proofErr w:type="spellEnd"/>
      <w:r w:rsidRPr="00131598">
        <w:rPr>
          <w:lang w:eastAsia="bg-BG"/>
        </w:rPr>
        <w:t xml:space="preserve">, </w:t>
      </w:r>
      <w:proofErr w:type="spellStart"/>
      <w:r w:rsidRPr="00131598">
        <w:rPr>
          <w:lang w:eastAsia="bg-BG"/>
        </w:rPr>
        <w:t>карбамазепин</w:t>
      </w:r>
      <w:proofErr w:type="spellEnd"/>
      <w:r w:rsidRPr="00131598">
        <w:rPr>
          <w:lang w:eastAsia="bg-BG"/>
        </w:rPr>
        <w:t xml:space="preserve">) и </w:t>
      </w:r>
      <w:proofErr w:type="spellStart"/>
      <w:r w:rsidRPr="00131598">
        <w:rPr>
          <w:lang w:eastAsia="bg-BG"/>
        </w:rPr>
        <w:t>рифампицин</w:t>
      </w:r>
      <w:proofErr w:type="spellEnd"/>
      <w:r w:rsidRPr="00131598">
        <w:rPr>
          <w:lang w:eastAsia="bg-BG"/>
        </w:rPr>
        <w:t xml:space="preserve"> трябва да се осъществява внимателно, тъй като антихипертензивният ефект може да бъде намален и кръвното налягане трябва да се измерва по- често от обичайното.</w:t>
      </w:r>
    </w:p>
    <w:p w14:paraId="078174D2" w14:textId="77777777" w:rsidR="00131598" w:rsidRPr="00131598" w:rsidRDefault="00131598" w:rsidP="00131598">
      <w:pPr>
        <w:rPr>
          <w:sz w:val="24"/>
          <w:szCs w:val="24"/>
        </w:rPr>
      </w:pPr>
      <w:r w:rsidRPr="00131598">
        <w:rPr>
          <w:lang w:eastAsia="bg-BG"/>
        </w:rPr>
        <w:t xml:space="preserve">При едновременно приложение на </w:t>
      </w:r>
      <w:proofErr w:type="spellStart"/>
      <w:r w:rsidRPr="00131598">
        <w:rPr>
          <w:lang w:eastAsia="bg-BG"/>
        </w:rPr>
        <w:t>лерканидипин</w:t>
      </w:r>
      <w:proofErr w:type="spellEnd"/>
      <w:r w:rsidRPr="00131598">
        <w:rPr>
          <w:lang w:eastAsia="bg-BG"/>
        </w:rPr>
        <w:t xml:space="preserve"> с </w:t>
      </w:r>
      <w:proofErr w:type="spellStart"/>
      <w:r w:rsidRPr="00131598">
        <w:rPr>
          <w:lang w:eastAsia="bg-BG"/>
        </w:rPr>
        <w:t>метопролол</w:t>
      </w:r>
      <w:proofErr w:type="spellEnd"/>
      <w:r w:rsidRPr="00131598">
        <w:rPr>
          <w:lang w:eastAsia="bg-BG"/>
        </w:rPr>
        <w:t>, бета-</w:t>
      </w:r>
      <w:proofErr w:type="spellStart"/>
      <w:r w:rsidRPr="00131598">
        <w:rPr>
          <w:lang w:eastAsia="bg-BG"/>
        </w:rPr>
        <w:t>блокер</w:t>
      </w:r>
      <w:proofErr w:type="spellEnd"/>
      <w:r w:rsidRPr="00131598">
        <w:rPr>
          <w:lang w:eastAsia="bg-BG"/>
        </w:rPr>
        <w:t xml:space="preserve">, който се елиминира главно чрез черния дроб, бионаличността на </w:t>
      </w:r>
      <w:proofErr w:type="spellStart"/>
      <w:r w:rsidRPr="00131598">
        <w:rPr>
          <w:lang w:eastAsia="bg-BG"/>
        </w:rPr>
        <w:t>метопролол</w:t>
      </w:r>
      <w:proofErr w:type="spellEnd"/>
      <w:r w:rsidRPr="00131598">
        <w:rPr>
          <w:lang w:eastAsia="bg-BG"/>
        </w:rPr>
        <w:t xml:space="preserve"> не се променя, докато бионаличността на </w:t>
      </w:r>
      <w:proofErr w:type="spellStart"/>
      <w:r w:rsidRPr="00131598">
        <w:rPr>
          <w:lang w:eastAsia="bg-BG"/>
        </w:rPr>
        <w:t>лерканидипин</w:t>
      </w:r>
      <w:proofErr w:type="spellEnd"/>
      <w:r w:rsidRPr="00131598">
        <w:rPr>
          <w:lang w:eastAsia="bg-BG"/>
        </w:rPr>
        <w:t xml:space="preserve"> намалява с 50 %. Този ефект може да се дължи на намаление на чернодробния кръвоток, причинен от бета-</w:t>
      </w:r>
      <w:proofErr w:type="spellStart"/>
      <w:r w:rsidRPr="00131598">
        <w:rPr>
          <w:lang w:eastAsia="bg-BG"/>
        </w:rPr>
        <w:t>блокерите</w:t>
      </w:r>
      <w:proofErr w:type="spellEnd"/>
      <w:r w:rsidRPr="00131598">
        <w:rPr>
          <w:lang w:eastAsia="bg-BG"/>
        </w:rPr>
        <w:t xml:space="preserve"> и поради това може да се прояви и при други лекарства от тази група. Следователно </w:t>
      </w:r>
      <w:proofErr w:type="spellStart"/>
      <w:r w:rsidRPr="00131598">
        <w:rPr>
          <w:lang w:eastAsia="bg-BG"/>
        </w:rPr>
        <w:t>лерканидипин</w:t>
      </w:r>
      <w:proofErr w:type="spellEnd"/>
      <w:r w:rsidRPr="00131598">
        <w:rPr>
          <w:lang w:eastAsia="bg-BG"/>
        </w:rPr>
        <w:t xml:space="preserve"> може безопасно да се прилага заедно с бета-</w:t>
      </w:r>
      <w:proofErr w:type="spellStart"/>
      <w:r w:rsidRPr="00131598">
        <w:rPr>
          <w:lang w:eastAsia="bg-BG"/>
        </w:rPr>
        <w:t>блокери</w:t>
      </w:r>
      <w:proofErr w:type="spellEnd"/>
      <w:r w:rsidRPr="00131598">
        <w:rPr>
          <w:lang w:eastAsia="bg-BG"/>
        </w:rPr>
        <w:t>, като е необходимо коригиране на дозата.</w:t>
      </w:r>
    </w:p>
    <w:p w14:paraId="0C6B5876" w14:textId="77777777" w:rsidR="00131598" w:rsidRPr="00131598" w:rsidRDefault="00131598" w:rsidP="00131598">
      <w:pPr>
        <w:rPr>
          <w:sz w:val="24"/>
          <w:szCs w:val="24"/>
        </w:rPr>
      </w:pPr>
      <w:r w:rsidRPr="00131598">
        <w:rPr>
          <w:lang w:eastAsia="bg-BG"/>
        </w:rPr>
        <w:lastRenderedPageBreak/>
        <w:t xml:space="preserve">Проучване за взаимодействие с </w:t>
      </w:r>
      <w:proofErr w:type="spellStart"/>
      <w:r w:rsidRPr="00131598">
        <w:rPr>
          <w:lang w:eastAsia="bg-BG"/>
        </w:rPr>
        <w:t>флуоксетин</w:t>
      </w:r>
      <w:proofErr w:type="spellEnd"/>
      <w:r w:rsidRPr="00131598">
        <w:rPr>
          <w:lang w:eastAsia="bg-BG"/>
        </w:rPr>
        <w:t xml:space="preserve"> (инхибитор на </w:t>
      </w:r>
      <w:r w:rsidRPr="00131598">
        <w:rPr>
          <w:lang w:val="en-US"/>
        </w:rPr>
        <w:t xml:space="preserve">CYP2D6 </w:t>
      </w:r>
      <w:r w:rsidRPr="00131598">
        <w:rPr>
          <w:lang w:eastAsia="bg-BG"/>
        </w:rPr>
        <w:t xml:space="preserve">и </w:t>
      </w:r>
      <w:r w:rsidRPr="00131598">
        <w:rPr>
          <w:lang w:val="en-US"/>
        </w:rPr>
        <w:t xml:space="preserve">CYP3A4), </w:t>
      </w:r>
      <w:r w:rsidRPr="00131598">
        <w:rPr>
          <w:lang w:eastAsia="bg-BG"/>
        </w:rPr>
        <w:t xml:space="preserve">проведено при доброволци на възраст 65 ± 7 години (средно ± стандартно отклонение), не показва клинично значими промени във фармакокинетиката на </w:t>
      </w:r>
      <w:proofErr w:type="spellStart"/>
      <w:r w:rsidRPr="00131598">
        <w:rPr>
          <w:lang w:eastAsia="bg-BG"/>
        </w:rPr>
        <w:t>лерканидипин</w:t>
      </w:r>
      <w:proofErr w:type="spellEnd"/>
      <w:r w:rsidRPr="00131598">
        <w:rPr>
          <w:lang w:eastAsia="bg-BG"/>
        </w:rPr>
        <w:t>.</w:t>
      </w:r>
    </w:p>
    <w:p w14:paraId="0D2D54E0" w14:textId="77777777" w:rsidR="00131598" w:rsidRPr="00131598" w:rsidRDefault="00131598" w:rsidP="00131598">
      <w:pPr>
        <w:rPr>
          <w:sz w:val="24"/>
          <w:szCs w:val="24"/>
        </w:rPr>
      </w:pPr>
      <w:r w:rsidRPr="00131598">
        <w:rPr>
          <w:lang w:eastAsia="bg-BG"/>
        </w:rPr>
        <w:t xml:space="preserve">Едновременното приложение на 800 </w:t>
      </w:r>
      <w:r w:rsidRPr="00131598">
        <w:rPr>
          <w:lang w:val="en-US"/>
        </w:rPr>
        <w:t xml:space="preserve">mg </w:t>
      </w:r>
      <w:proofErr w:type="spellStart"/>
      <w:r w:rsidRPr="00131598">
        <w:rPr>
          <w:lang w:eastAsia="bg-BG"/>
        </w:rPr>
        <w:t>циметидин</w:t>
      </w:r>
      <w:proofErr w:type="spellEnd"/>
      <w:r w:rsidRPr="00131598">
        <w:rPr>
          <w:lang w:eastAsia="bg-BG"/>
        </w:rPr>
        <w:t xml:space="preserve"> дневно не води до значителни промени в плазмените концентрации на </w:t>
      </w:r>
      <w:proofErr w:type="spellStart"/>
      <w:r w:rsidRPr="00131598">
        <w:rPr>
          <w:lang w:eastAsia="bg-BG"/>
        </w:rPr>
        <w:t>лерканидипин</w:t>
      </w:r>
      <w:proofErr w:type="spellEnd"/>
      <w:r w:rsidRPr="00131598">
        <w:rPr>
          <w:lang w:eastAsia="bg-BG"/>
        </w:rPr>
        <w:t xml:space="preserve">, но при по-високи дози обаче е необходимо внимание, тъй като може да се увеличат бионаличността и да се усили </w:t>
      </w:r>
      <w:proofErr w:type="spellStart"/>
      <w:r w:rsidRPr="00131598">
        <w:rPr>
          <w:lang w:eastAsia="bg-BG"/>
        </w:rPr>
        <w:t>хипотензивният</w:t>
      </w:r>
      <w:proofErr w:type="spellEnd"/>
      <w:r w:rsidRPr="00131598">
        <w:rPr>
          <w:lang w:eastAsia="bg-BG"/>
        </w:rPr>
        <w:t xml:space="preserve"> ефект на </w:t>
      </w:r>
      <w:proofErr w:type="spellStart"/>
      <w:r w:rsidRPr="00131598">
        <w:rPr>
          <w:lang w:eastAsia="bg-BG"/>
        </w:rPr>
        <w:t>лерканидипин</w:t>
      </w:r>
      <w:proofErr w:type="spellEnd"/>
      <w:r w:rsidRPr="00131598">
        <w:rPr>
          <w:lang w:eastAsia="bg-BG"/>
        </w:rPr>
        <w:t>.</w:t>
      </w:r>
    </w:p>
    <w:p w14:paraId="4A144F2F" w14:textId="77777777" w:rsidR="00131598" w:rsidRDefault="00131598" w:rsidP="00131598">
      <w:pPr>
        <w:rPr>
          <w:lang w:eastAsia="bg-BG"/>
        </w:rPr>
      </w:pPr>
    </w:p>
    <w:p w14:paraId="1F1DDD15" w14:textId="45758FA4" w:rsidR="00131598" w:rsidRPr="00131598" w:rsidRDefault="00131598" w:rsidP="00131598">
      <w:pPr>
        <w:rPr>
          <w:sz w:val="24"/>
          <w:szCs w:val="24"/>
        </w:rPr>
      </w:pPr>
      <w:r w:rsidRPr="00131598">
        <w:rPr>
          <w:lang w:eastAsia="bg-BG"/>
        </w:rPr>
        <w:t xml:space="preserve">Едновременното приложение на 20 </w:t>
      </w:r>
      <w:r w:rsidRPr="00131598">
        <w:rPr>
          <w:lang w:val="en-US"/>
        </w:rPr>
        <w:t xml:space="preserve">mg </w:t>
      </w:r>
      <w:proofErr w:type="spellStart"/>
      <w:r w:rsidRPr="00131598">
        <w:rPr>
          <w:lang w:eastAsia="bg-BG"/>
        </w:rPr>
        <w:t>лерканидипин</w:t>
      </w:r>
      <w:proofErr w:type="spellEnd"/>
      <w:r w:rsidRPr="00131598">
        <w:rPr>
          <w:lang w:eastAsia="bg-BG"/>
        </w:rPr>
        <w:t xml:space="preserve"> при пациенти, лекувани продължително време с р-м</w:t>
      </w:r>
      <w:r w:rsidRPr="00131598">
        <w:rPr>
          <w:lang w:val="en-US"/>
        </w:rPr>
        <w:t>e</w:t>
      </w:r>
      <w:proofErr w:type="spellStart"/>
      <w:r w:rsidRPr="00131598">
        <w:rPr>
          <w:lang w:eastAsia="bg-BG"/>
        </w:rPr>
        <w:t>тилдигоксин</w:t>
      </w:r>
      <w:proofErr w:type="spellEnd"/>
      <w:r w:rsidRPr="00131598">
        <w:rPr>
          <w:lang w:eastAsia="bg-BG"/>
        </w:rPr>
        <w:t xml:space="preserve">, не демонстрира </w:t>
      </w:r>
      <w:proofErr w:type="spellStart"/>
      <w:r w:rsidRPr="00131598">
        <w:rPr>
          <w:lang w:eastAsia="bg-BG"/>
        </w:rPr>
        <w:t>фармакокинетични</w:t>
      </w:r>
      <w:proofErr w:type="spellEnd"/>
      <w:r w:rsidRPr="00131598">
        <w:rPr>
          <w:lang w:eastAsia="bg-BG"/>
        </w:rPr>
        <w:t xml:space="preserve"> взаимодействия. Здрави доброволци, лекувани с </w:t>
      </w:r>
      <w:proofErr w:type="spellStart"/>
      <w:r w:rsidRPr="00131598">
        <w:rPr>
          <w:lang w:eastAsia="bg-BG"/>
        </w:rPr>
        <w:t>дигоксин</w:t>
      </w:r>
      <w:proofErr w:type="spellEnd"/>
      <w:r w:rsidRPr="00131598">
        <w:rPr>
          <w:lang w:eastAsia="bg-BG"/>
        </w:rPr>
        <w:t xml:space="preserve"> след приложение 20 </w:t>
      </w:r>
      <w:r w:rsidRPr="00131598">
        <w:rPr>
          <w:lang w:val="en-US"/>
        </w:rPr>
        <w:t xml:space="preserve">mg </w:t>
      </w:r>
      <w:proofErr w:type="spellStart"/>
      <w:r w:rsidRPr="00131598">
        <w:rPr>
          <w:lang w:eastAsia="bg-BG"/>
        </w:rPr>
        <w:t>лерканидипин</w:t>
      </w:r>
      <w:proofErr w:type="spellEnd"/>
      <w:r w:rsidRPr="00131598">
        <w:rPr>
          <w:lang w:eastAsia="bg-BG"/>
        </w:rPr>
        <w:t xml:space="preserve"> на гладно, показват средно увеличение на </w:t>
      </w:r>
      <w:proofErr w:type="spellStart"/>
      <w:r w:rsidRPr="00131598">
        <w:rPr>
          <w:lang w:eastAsia="bg-BG"/>
        </w:rPr>
        <w:t>Стах</w:t>
      </w:r>
      <w:proofErr w:type="spellEnd"/>
      <w:r w:rsidRPr="00131598">
        <w:rPr>
          <w:lang w:eastAsia="bg-BG"/>
        </w:rPr>
        <w:t xml:space="preserve"> на </w:t>
      </w:r>
      <w:proofErr w:type="spellStart"/>
      <w:r w:rsidRPr="00131598">
        <w:rPr>
          <w:lang w:eastAsia="bg-BG"/>
        </w:rPr>
        <w:t>дигоксин</w:t>
      </w:r>
      <w:proofErr w:type="spellEnd"/>
      <w:r w:rsidRPr="00131598">
        <w:rPr>
          <w:lang w:eastAsia="bg-BG"/>
        </w:rPr>
        <w:t xml:space="preserve"> с 33%, докато </w:t>
      </w:r>
      <w:r w:rsidRPr="00131598">
        <w:rPr>
          <w:lang w:val="en-US"/>
        </w:rPr>
        <w:t xml:space="preserve">AUC </w:t>
      </w:r>
      <w:r w:rsidRPr="00131598">
        <w:rPr>
          <w:lang w:eastAsia="bg-BG"/>
        </w:rPr>
        <w:t xml:space="preserve">и бъбречният клирънс не се променят </w:t>
      </w:r>
      <w:proofErr w:type="spellStart"/>
      <w:r w:rsidRPr="00131598">
        <w:rPr>
          <w:lang w:eastAsia="bg-BG"/>
        </w:rPr>
        <w:t>сигнификантно</w:t>
      </w:r>
      <w:proofErr w:type="spellEnd"/>
      <w:r w:rsidRPr="00131598">
        <w:rPr>
          <w:lang w:eastAsia="bg-BG"/>
        </w:rPr>
        <w:t xml:space="preserve">. Пациенти с придружаващо лечение с </w:t>
      </w:r>
      <w:proofErr w:type="spellStart"/>
      <w:r w:rsidRPr="00131598">
        <w:rPr>
          <w:lang w:eastAsia="bg-BG"/>
        </w:rPr>
        <w:t>дигоксин</w:t>
      </w:r>
      <w:proofErr w:type="spellEnd"/>
      <w:r w:rsidRPr="00131598">
        <w:rPr>
          <w:lang w:eastAsia="bg-BG"/>
        </w:rPr>
        <w:t xml:space="preserve"> трябва внимателно клинично да се проследяват за белези на </w:t>
      </w:r>
      <w:proofErr w:type="spellStart"/>
      <w:r w:rsidRPr="00131598">
        <w:rPr>
          <w:lang w:eastAsia="bg-BG"/>
        </w:rPr>
        <w:t>дигиталисова</w:t>
      </w:r>
      <w:proofErr w:type="spellEnd"/>
      <w:r w:rsidRPr="00131598">
        <w:rPr>
          <w:lang w:eastAsia="bg-BG"/>
        </w:rPr>
        <w:t xml:space="preserve"> интоксикация.</w:t>
      </w:r>
    </w:p>
    <w:p w14:paraId="57B741F3" w14:textId="77777777" w:rsidR="00131598" w:rsidRPr="00131598" w:rsidRDefault="00131598" w:rsidP="00131598">
      <w:pPr>
        <w:rPr>
          <w:sz w:val="24"/>
          <w:szCs w:val="24"/>
        </w:rPr>
      </w:pPr>
      <w:r w:rsidRPr="00131598">
        <w:rPr>
          <w:lang w:eastAsia="bg-BG"/>
        </w:rPr>
        <w:t xml:space="preserve">При едновременно многократно приложение на 20 </w:t>
      </w:r>
      <w:r w:rsidRPr="00131598">
        <w:rPr>
          <w:lang w:val="en-US"/>
        </w:rPr>
        <w:t xml:space="preserve">mg </w:t>
      </w:r>
      <w:proofErr w:type="spellStart"/>
      <w:r w:rsidRPr="00131598">
        <w:rPr>
          <w:lang w:eastAsia="bg-BG"/>
        </w:rPr>
        <w:t>лерканидипин</w:t>
      </w:r>
      <w:proofErr w:type="spellEnd"/>
      <w:r w:rsidRPr="00131598">
        <w:rPr>
          <w:lang w:eastAsia="bg-BG"/>
        </w:rPr>
        <w:t xml:space="preserve"> с 40 </w:t>
      </w:r>
      <w:r w:rsidRPr="00131598">
        <w:rPr>
          <w:lang w:val="en-US"/>
        </w:rPr>
        <w:t xml:space="preserve">mg </w:t>
      </w:r>
      <w:proofErr w:type="spellStart"/>
      <w:r w:rsidRPr="00131598">
        <w:rPr>
          <w:lang w:eastAsia="bg-BG"/>
        </w:rPr>
        <w:t>симвастатин</w:t>
      </w:r>
      <w:proofErr w:type="spellEnd"/>
      <w:r w:rsidRPr="00131598">
        <w:rPr>
          <w:lang w:eastAsia="bg-BG"/>
        </w:rPr>
        <w:t xml:space="preserve">, </w:t>
      </w:r>
      <w:r w:rsidRPr="00131598">
        <w:rPr>
          <w:lang w:val="en-US"/>
        </w:rPr>
        <w:t xml:space="preserve">AUC </w:t>
      </w:r>
      <w:r w:rsidRPr="00131598">
        <w:rPr>
          <w:lang w:eastAsia="bg-BG"/>
        </w:rPr>
        <w:t xml:space="preserve">на </w:t>
      </w:r>
      <w:proofErr w:type="spellStart"/>
      <w:r w:rsidRPr="00131598">
        <w:rPr>
          <w:lang w:eastAsia="bg-BG"/>
        </w:rPr>
        <w:t>лерканидипин</w:t>
      </w:r>
      <w:proofErr w:type="spellEnd"/>
      <w:r w:rsidRPr="00131598">
        <w:rPr>
          <w:lang w:eastAsia="bg-BG"/>
        </w:rPr>
        <w:t xml:space="preserve"> не се променя </w:t>
      </w:r>
      <w:proofErr w:type="spellStart"/>
      <w:r w:rsidRPr="00131598">
        <w:rPr>
          <w:lang w:eastAsia="bg-BG"/>
        </w:rPr>
        <w:t>сигнификантно</w:t>
      </w:r>
      <w:proofErr w:type="spellEnd"/>
      <w:r w:rsidRPr="00131598">
        <w:rPr>
          <w:lang w:eastAsia="bg-BG"/>
        </w:rPr>
        <w:t xml:space="preserve">, докато </w:t>
      </w:r>
      <w:r w:rsidRPr="00131598">
        <w:rPr>
          <w:lang w:val="en-US"/>
        </w:rPr>
        <w:t xml:space="preserve">AUC </w:t>
      </w:r>
      <w:r w:rsidRPr="00131598">
        <w:rPr>
          <w:lang w:eastAsia="bg-BG"/>
        </w:rPr>
        <w:t xml:space="preserve">на </w:t>
      </w:r>
      <w:proofErr w:type="spellStart"/>
      <w:r w:rsidRPr="00131598">
        <w:rPr>
          <w:lang w:eastAsia="bg-BG"/>
        </w:rPr>
        <w:t>симвастатин</w:t>
      </w:r>
      <w:proofErr w:type="spellEnd"/>
      <w:r w:rsidRPr="00131598">
        <w:rPr>
          <w:lang w:eastAsia="bg-BG"/>
        </w:rPr>
        <w:t xml:space="preserve"> се увеличава с 56%, а на активния му метаболит </w:t>
      </w:r>
      <w:r w:rsidRPr="00131598">
        <w:rPr>
          <w:lang w:val="en-US"/>
        </w:rPr>
        <w:t>β</w:t>
      </w:r>
      <w:r w:rsidRPr="00131598">
        <w:rPr>
          <w:lang w:eastAsia="bg-BG"/>
        </w:rPr>
        <w:t>-</w:t>
      </w:r>
      <w:proofErr w:type="spellStart"/>
      <w:r w:rsidRPr="00131598">
        <w:rPr>
          <w:lang w:eastAsia="bg-BG"/>
        </w:rPr>
        <w:t>хидрокси</w:t>
      </w:r>
      <w:proofErr w:type="spellEnd"/>
      <w:r w:rsidRPr="00131598">
        <w:rPr>
          <w:lang w:eastAsia="bg-BG"/>
        </w:rPr>
        <w:t xml:space="preserve"> киселина - с 28%, Не се очаква тези промени да имат клинично значение. Не се очаква взаимодействие когато </w:t>
      </w:r>
      <w:proofErr w:type="spellStart"/>
      <w:r w:rsidRPr="00131598">
        <w:rPr>
          <w:lang w:eastAsia="bg-BG"/>
        </w:rPr>
        <w:t>лерканидипин</w:t>
      </w:r>
      <w:proofErr w:type="spellEnd"/>
      <w:r w:rsidRPr="00131598">
        <w:rPr>
          <w:lang w:eastAsia="bg-BG"/>
        </w:rPr>
        <w:t xml:space="preserve"> се приема сутрин, а </w:t>
      </w:r>
      <w:proofErr w:type="spellStart"/>
      <w:r w:rsidRPr="00131598">
        <w:rPr>
          <w:lang w:eastAsia="bg-BG"/>
        </w:rPr>
        <w:t>симвастатин</w:t>
      </w:r>
      <w:proofErr w:type="spellEnd"/>
      <w:r w:rsidRPr="00131598">
        <w:rPr>
          <w:lang w:eastAsia="bg-BG"/>
        </w:rPr>
        <w:t xml:space="preserve"> се прилага вечер, както се препоръчва за това лекарство.</w:t>
      </w:r>
    </w:p>
    <w:p w14:paraId="2C69E085" w14:textId="77777777" w:rsidR="00131598" w:rsidRPr="00131598" w:rsidRDefault="00131598" w:rsidP="00131598">
      <w:pPr>
        <w:rPr>
          <w:sz w:val="24"/>
          <w:szCs w:val="24"/>
        </w:rPr>
      </w:pPr>
      <w:r w:rsidRPr="00131598">
        <w:rPr>
          <w:lang w:eastAsia="bg-BG"/>
        </w:rPr>
        <w:t xml:space="preserve">Едновременното приложение на 20 </w:t>
      </w:r>
      <w:r w:rsidRPr="00131598">
        <w:rPr>
          <w:lang w:val="en-US"/>
        </w:rPr>
        <w:t xml:space="preserve">mg </w:t>
      </w:r>
      <w:proofErr w:type="spellStart"/>
      <w:r w:rsidRPr="00131598">
        <w:rPr>
          <w:lang w:eastAsia="bg-BG"/>
        </w:rPr>
        <w:t>лерканидипин</w:t>
      </w:r>
      <w:proofErr w:type="spellEnd"/>
      <w:r w:rsidRPr="00131598">
        <w:rPr>
          <w:lang w:eastAsia="bg-BG"/>
        </w:rPr>
        <w:t xml:space="preserve"> на гладно при здрави доброволци не променят фармакокинетиката на </w:t>
      </w:r>
      <w:proofErr w:type="spellStart"/>
      <w:r w:rsidRPr="00131598">
        <w:rPr>
          <w:lang w:eastAsia="bg-BG"/>
        </w:rPr>
        <w:t>варфарин</w:t>
      </w:r>
      <w:proofErr w:type="spellEnd"/>
      <w:r w:rsidRPr="00131598">
        <w:rPr>
          <w:lang w:eastAsia="bg-BG"/>
        </w:rPr>
        <w:t>.</w:t>
      </w:r>
    </w:p>
    <w:p w14:paraId="74D70E9A" w14:textId="77777777" w:rsidR="00131598" w:rsidRPr="00131598" w:rsidRDefault="00131598" w:rsidP="00131598">
      <w:pPr>
        <w:rPr>
          <w:sz w:val="24"/>
          <w:szCs w:val="24"/>
        </w:rPr>
      </w:pPr>
      <w:proofErr w:type="spellStart"/>
      <w:r w:rsidRPr="00131598">
        <w:rPr>
          <w:lang w:eastAsia="bg-BG"/>
        </w:rPr>
        <w:t>Лерканидипин</w:t>
      </w:r>
      <w:proofErr w:type="spellEnd"/>
      <w:r w:rsidRPr="00131598">
        <w:rPr>
          <w:lang w:eastAsia="bg-BG"/>
        </w:rPr>
        <w:t xml:space="preserve"> може да бъде безопасно прилаган с </w:t>
      </w:r>
      <w:proofErr w:type="spellStart"/>
      <w:r w:rsidRPr="00131598">
        <w:rPr>
          <w:lang w:eastAsia="bg-BG"/>
        </w:rPr>
        <w:t>диуретици</w:t>
      </w:r>
      <w:proofErr w:type="spellEnd"/>
      <w:r w:rsidRPr="00131598">
        <w:rPr>
          <w:lang w:eastAsia="bg-BG"/>
        </w:rPr>
        <w:t xml:space="preserve"> и АСЕ-инхибитори.</w:t>
      </w:r>
    </w:p>
    <w:p w14:paraId="5FDAD26E" w14:textId="3987A70E" w:rsidR="00131598" w:rsidRDefault="00131598" w:rsidP="00131598">
      <w:pPr>
        <w:rPr>
          <w:lang w:eastAsia="bg-BG"/>
        </w:rPr>
      </w:pPr>
      <w:r w:rsidRPr="00131598">
        <w:rPr>
          <w:lang w:eastAsia="bg-BG"/>
        </w:rPr>
        <w:t xml:space="preserve">Алкохол трябва да се избягва, тъй като може да усили ефекта на </w:t>
      </w:r>
      <w:proofErr w:type="spellStart"/>
      <w:r w:rsidRPr="00131598">
        <w:rPr>
          <w:lang w:eastAsia="bg-BG"/>
        </w:rPr>
        <w:t>вазодилатативните</w:t>
      </w:r>
      <w:proofErr w:type="spellEnd"/>
      <w:r w:rsidRPr="00131598">
        <w:rPr>
          <w:lang w:eastAsia="bg-BG"/>
        </w:rPr>
        <w:t xml:space="preserve"> антихипертензивни лекарства (виж точка 4.4).</w:t>
      </w:r>
    </w:p>
    <w:p w14:paraId="24209456" w14:textId="77777777" w:rsidR="00131598" w:rsidRPr="00131598" w:rsidRDefault="00131598" w:rsidP="00131598"/>
    <w:p w14:paraId="0C3BF485" w14:textId="082E984B" w:rsidR="005A66D9" w:rsidRDefault="002C50EE" w:rsidP="00CA1B57">
      <w:pPr>
        <w:pStyle w:val="Heading2"/>
      </w:pPr>
      <w:r>
        <w:t xml:space="preserve">4.6. </w:t>
      </w:r>
      <w:proofErr w:type="spellStart"/>
      <w:r>
        <w:t>Фертилитет</w:t>
      </w:r>
      <w:proofErr w:type="spellEnd"/>
      <w:r>
        <w:t>, бременност и кърмене</w:t>
      </w:r>
    </w:p>
    <w:p w14:paraId="623C09F8" w14:textId="77777777" w:rsidR="00131598" w:rsidRDefault="00131598" w:rsidP="00131598"/>
    <w:p w14:paraId="33CCA47B" w14:textId="77777777" w:rsidR="00131598" w:rsidRPr="00131598" w:rsidRDefault="00131598" w:rsidP="00131598">
      <w:pPr>
        <w:rPr>
          <w:rFonts w:ascii="Times New Roman" w:eastAsia="Times New Roman" w:hAnsi="Times New Roman" w:cs="Times New Roman"/>
          <w:sz w:val="24"/>
          <w:szCs w:val="24"/>
        </w:rPr>
      </w:pPr>
      <w:r>
        <w:t xml:space="preserve">Данните за </w:t>
      </w:r>
      <w:proofErr w:type="spellStart"/>
      <w:r>
        <w:t>лерканидипин</w:t>
      </w:r>
      <w:proofErr w:type="spellEnd"/>
      <w:r>
        <w:t xml:space="preserve"> не показват доказателства за тератогенен ефект при</w:t>
      </w:r>
      <w:r>
        <w:rPr>
          <w:lang w:val="en-US"/>
        </w:rPr>
        <w:t xml:space="preserve"> </w:t>
      </w:r>
      <w:r>
        <w:t xml:space="preserve">плъхове и зайци и </w:t>
      </w:r>
      <w:proofErr w:type="spellStart"/>
      <w:r>
        <w:t>репродуктивността</w:t>
      </w:r>
      <w:proofErr w:type="spellEnd"/>
      <w:r>
        <w:t xml:space="preserve"> при плъхове не се нарушава. Независимо от това, поради липса на клиничен</w:t>
      </w:r>
      <w:r>
        <w:t xml:space="preserve"> </w:t>
      </w:r>
      <w:r w:rsidRPr="00131598">
        <w:t xml:space="preserve">опит с </w:t>
      </w:r>
      <w:proofErr w:type="spellStart"/>
      <w:r w:rsidRPr="00131598">
        <w:t>лерканидипин</w:t>
      </w:r>
      <w:proofErr w:type="spellEnd"/>
      <w:r w:rsidRPr="00131598">
        <w:t xml:space="preserve"> при бременност и кърмене и поради тератогенният ефект на други </w:t>
      </w:r>
      <w:proofErr w:type="spellStart"/>
      <w:r w:rsidRPr="00131598">
        <w:t>дихидропиридини</w:t>
      </w:r>
      <w:proofErr w:type="spellEnd"/>
      <w:r w:rsidRPr="00131598">
        <w:t xml:space="preserve"> при животни, Арета не трябва да се прилага по време на бременност или при жени в детеродна възраст, освен ако не се прилага ефективна контрацепция. Поради високата </w:t>
      </w:r>
      <w:proofErr w:type="spellStart"/>
      <w:r w:rsidRPr="00131598">
        <w:t>липофилност</w:t>
      </w:r>
      <w:proofErr w:type="spellEnd"/>
      <w:r w:rsidRPr="00131598">
        <w:t xml:space="preserve"> на </w:t>
      </w:r>
      <w:proofErr w:type="spellStart"/>
      <w:r w:rsidRPr="00131598">
        <w:t>лерканидипин</w:t>
      </w:r>
      <w:proofErr w:type="spellEnd"/>
      <w:r w:rsidRPr="00131598">
        <w:t>, може да се очаква излъчване в кърмата. Ето защо не трябва да се прилага при кърмещи жени</w:t>
      </w:r>
      <w:r w:rsidRPr="00131598">
        <w:rPr>
          <w:rFonts w:ascii="Times New Roman" w:eastAsia="Times New Roman" w:hAnsi="Times New Roman" w:cs="Times New Roman"/>
          <w:color w:val="000000"/>
          <w:lang w:eastAsia="bg-BG"/>
        </w:rPr>
        <w:t>.</w:t>
      </w:r>
    </w:p>
    <w:p w14:paraId="7E951D08" w14:textId="4CCECB24" w:rsidR="00131598" w:rsidRPr="00131598" w:rsidRDefault="00131598" w:rsidP="00131598"/>
    <w:p w14:paraId="4F08CC4F" w14:textId="394B735A" w:rsidR="005A66D9" w:rsidRDefault="002C50EE" w:rsidP="00CA1B57">
      <w:pPr>
        <w:pStyle w:val="Heading2"/>
      </w:pPr>
      <w:r>
        <w:t>4.7. Ефекти върху способността за шофиране и работа с машини</w:t>
      </w:r>
    </w:p>
    <w:p w14:paraId="20CC6BA8" w14:textId="77777777" w:rsidR="00131598" w:rsidRDefault="00131598" w:rsidP="00131598">
      <w:pPr>
        <w:spacing w:line="240" w:lineRule="auto"/>
        <w:rPr>
          <w:rFonts w:ascii="Times New Roman" w:eastAsia="Times New Roman" w:hAnsi="Times New Roman" w:cs="Times New Roman"/>
          <w:color w:val="000000"/>
          <w:sz w:val="20"/>
          <w:szCs w:val="20"/>
          <w:lang w:eastAsia="bg-BG"/>
        </w:rPr>
      </w:pPr>
    </w:p>
    <w:p w14:paraId="39F4FCDA" w14:textId="06951828" w:rsidR="00131598" w:rsidRPr="00131598" w:rsidRDefault="00131598" w:rsidP="00131598">
      <w:pPr>
        <w:rPr>
          <w:sz w:val="24"/>
          <w:szCs w:val="24"/>
        </w:rPr>
      </w:pPr>
      <w:r w:rsidRPr="00131598">
        <w:rPr>
          <w:lang w:eastAsia="bg-BG"/>
        </w:rPr>
        <w:t xml:space="preserve">Клиничният опит показва, че е малко вероятно </w:t>
      </w:r>
      <w:proofErr w:type="spellStart"/>
      <w:r w:rsidRPr="00131598">
        <w:rPr>
          <w:lang w:eastAsia="bg-BG"/>
        </w:rPr>
        <w:t>лерканидипин</w:t>
      </w:r>
      <w:proofErr w:type="spellEnd"/>
      <w:r w:rsidRPr="00131598">
        <w:rPr>
          <w:lang w:eastAsia="bg-BG"/>
        </w:rPr>
        <w:t xml:space="preserve"> да наруши способността на пациента за шофиране и работа с машини. Въпреки това е необходимо внимание, защото понякога може да възникнат замаяност, </w:t>
      </w:r>
      <w:proofErr w:type="spellStart"/>
      <w:r w:rsidRPr="00131598">
        <w:rPr>
          <w:lang w:eastAsia="bg-BG"/>
        </w:rPr>
        <w:t>астения</w:t>
      </w:r>
      <w:proofErr w:type="spellEnd"/>
      <w:r w:rsidRPr="00131598">
        <w:rPr>
          <w:lang w:eastAsia="bg-BG"/>
        </w:rPr>
        <w:t>, умора и рядко сънливост.</w:t>
      </w:r>
    </w:p>
    <w:p w14:paraId="1E95099B" w14:textId="77777777" w:rsidR="00131598" w:rsidRPr="00131598" w:rsidRDefault="00131598" w:rsidP="00131598"/>
    <w:p w14:paraId="4DFE83EE" w14:textId="5D4ADD8D" w:rsidR="009B171C" w:rsidRDefault="002C50EE" w:rsidP="00CA1B57">
      <w:pPr>
        <w:pStyle w:val="Heading2"/>
      </w:pPr>
      <w:r>
        <w:t>4.8. Нежелани лекарствени реакции</w:t>
      </w:r>
    </w:p>
    <w:p w14:paraId="36C1D868" w14:textId="77777777" w:rsidR="00131598" w:rsidRDefault="00131598" w:rsidP="00131598">
      <w:pPr>
        <w:spacing w:line="240" w:lineRule="auto"/>
        <w:rPr>
          <w:rFonts w:ascii="Times New Roman" w:eastAsia="Times New Roman" w:hAnsi="Times New Roman" w:cs="Times New Roman"/>
          <w:color w:val="000000"/>
          <w:sz w:val="20"/>
          <w:szCs w:val="20"/>
          <w:lang w:eastAsia="bg-BG"/>
        </w:rPr>
      </w:pPr>
    </w:p>
    <w:p w14:paraId="3D480CE6" w14:textId="44F64500" w:rsidR="00131598" w:rsidRPr="00131598" w:rsidRDefault="00131598" w:rsidP="00131598">
      <w:pPr>
        <w:rPr>
          <w:sz w:val="24"/>
          <w:szCs w:val="24"/>
        </w:rPr>
      </w:pPr>
      <w:r w:rsidRPr="00131598">
        <w:rPr>
          <w:lang w:eastAsia="bg-BG"/>
        </w:rPr>
        <w:t>Честотата на нежеланите лекарствени реакции е определена както следва:</w:t>
      </w:r>
    </w:p>
    <w:p w14:paraId="102399FE" w14:textId="77777777" w:rsidR="00131598" w:rsidRPr="00131598" w:rsidRDefault="00131598" w:rsidP="00131598">
      <w:pPr>
        <w:rPr>
          <w:sz w:val="24"/>
          <w:szCs w:val="24"/>
        </w:rPr>
      </w:pPr>
      <w:r w:rsidRPr="00131598">
        <w:rPr>
          <w:lang w:eastAsia="bg-BG"/>
        </w:rPr>
        <w:lastRenderedPageBreak/>
        <w:t>Много чести (</w:t>
      </w:r>
      <w:r w:rsidRPr="00131598">
        <w:rPr>
          <w:lang w:val="en-US"/>
        </w:rPr>
        <w:t>≥</w:t>
      </w:r>
      <w:r w:rsidRPr="00131598">
        <w:rPr>
          <w:lang w:eastAsia="bg-BG"/>
        </w:rPr>
        <w:t>1/10), чести (</w:t>
      </w:r>
      <w:r w:rsidRPr="00131598">
        <w:rPr>
          <w:lang w:val="en-US"/>
        </w:rPr>
        <w:t>≥</w:t>
      </w:r>
      <w:r w:rsidRPr="00131598">
        <w:rPr>
          <w:lang w:eastAsia="bg-BG"/>
        </w:rPr>
        <w:t>1/100 до &lt;1/10), нечести (</w:t>
      </w:r>
      <w:r w:rsidRPr="00131598">
        <w:rPr>
          <w:lang w:val="en-US"/>
        </w:rPr>
        <w:t>≥</w:t>
      </w:r>
      <w:r w:rsidRPr="00131598">
        <w:rPr>
          <w:lang w:eastAsia="bg-BG"/>
        </w:rPr>
        <w:t>1/1 000 до &lt;1/100), редки (</w:t>
      </w:r>
      <w:r w:rsidRPr="00131598">
        <w:rPr>
          <w:lang w:val="en-US"/>
        </w:rPr>
        <w:t>≥</w:t>
      </w:r>
      <w:r w:rsidRPr="00131598">
        <w:rPr>
          <w:lang w:eastAsia="bg-BG"/>
        </w:rPr>
        <w:t>1/10 000 до &lt;1/1 000), много редки (&lt;1/10 000), с неизвестна честота (от наличните данни не може да бъде направена оценка).</w:t>
      </w:r>
    </w:p>
    <w:p w14:paraId="40D75D3F" w14:textId="77777777" w:rsidR="00131598" w:rsidRPr="00131598" w:rsidRDefault="00131598" w:rsidP="00131598">
      <w:pPr>
        <w:rPr>
          <w:sz w:val="24"/>
          <w:szCs w:val="24"/>
        </w:rPr>
      </w:pPr>
      <w:r w:rsidRPr="00131598">
        <w:rPr>
          <w:lang w:eastAsia="bg-BG"/>
        </w:rPr>
        <w:t>Нежелани реакции се появяват при около 1,8 % от лекуваните пациенти.</w:t>
      </w:r>
    </w:p>
    <w:p w14:paraId="212107AA" w14:textId="77777777" w:rsidR="00131598" w:rsidRPr="00131598" w:rsidRDefault="00131598" w:rsidP="00131598">
      <w:pPr>
        <w:rPr>
          <w:sz w:val="24"/>
          <w:szCs w:val="24"/>
        </w:rPr>
      </w:pPr>
      <w:r w:rsidRPr="00131598">
        <w:rPr>
          <w:lang w:eastAsia="bg-BG"/>
        </w:rPr>
        <w:t xml:space="preserve">Таблицата показва честотата на нежеланите лекарствени реакции, с поне вероятна причинно- следствена връзка, групирани според </w:t>
      </w:r>
      <w:proofErr w:type="spellStart"/>
      <w:r w:rsidRPr="00131598">
        <w:rPr>
          <w:lang w:val="en-US"/>
        </w:rPr>
        <w:t>MeDRA</w:t>
      </w:r>
      <w:proofErr w:type="spellEnd"/>
      <w:r w:rsidRPr="00131598">
        <w:rPr>
          <w:lang w:val="en-US"/>
        </w:rPr>
        <w:t xml:space="preserve"> </w:t>
      </w:r>
      <w:r w:rsidRPr="00131598">
        <w:rPr>
          <w:lang w:eastAsia="bg-BG"/>
        </w:rPr>
        <w:t>конвенцията по органи и системи и подредени по честота (нечести, редки).</w:t>
      </w:r>
    </w:p>
    <w:p w14:paraId="0B2FCD11" w14:textId="77777777" w:rsidR="00131598" w:rsidRPr="00131598" w:rsidRDefault="00131598" w:rsidP="00131598">
      <w:pPr>
        <w:rPr>
          <w:sz w:val="24"/>
          <w:szCs w:val="24"/>
        </w:rPr>
      </w:pPr>
      <w:r w:rsidRPr="00131598">
        <w:rPr>
          <w:lang w:eastAsia="bg-BG"/>
        </w:rPr>
        <w:t>Най-често срещаните нежелани лекарствени реакции, съобщени от контролирани клинични проучвания са главоболие, замаяност, периферен едем, тахикардия, сърцебиене, зачервяване, като всяка от тях се появява при по-малко от 1 % от пациентите.</w:t>
      </w:r>
    </w:p>
    <w:p w14:paraId="55234294" w14:textId="77777777" w:rsidR="00131598" w:rsidRDefault="00131598" w:rsidP="00131598">
      <w:pPr>
        <w:rPr>
          <w:u w:val="single"/>
          <w:lang w:eastAsia="bg-BG"/>
        </w:rPr>
      </w:pPr>
    </w:p>
    <w:p w14:paraId="43DAC384" w14:textId="586927A8" w:rsidR="00131598" w:rsidRPr="00131598" w:rsidRDefault="00131598" w:rsidP="00131598">
      <w:pPr>
        <w:rPr>
          <w:sz w:val="24"/>
          <w:szCs w:val="24"/>
        </w:rPr>
      </w:pPr>
      <w:r w:rsidRPr="00131598">
        <w:rPr>
          <w:u w:val="single"/>
          <w:lang w:eastAsia="bg-BG"/>
        </w:rPr>
        <w:t>Изследвания:</w:t>
      </w:r>
    </w:p>
    <w:p w14:paraId="3A8B7D97" w14:textId="77777777" w:rsidR="00131598" w:rsidRPr="00131598" w:rsidRDefault="00131598" w:rsidP="00131598">
      <w:pPr>
        <w:rPr>
          <w:sz w:val="24"/>
          <w:szCs w:val="24"/>
        </w:rPr>
      </w:pPr>
      <w:proofErr w:type="spellStart"/>
      <w:r w:rsidRPr="00131598">
        <w:rPr>
          <w:lang w:eastAsia="bg-BG"/>
        </w:rPr>
        <w:t>Лерканидипин</w:t>
      </w:r>
      <w:proofErr w:type="spellEnd"/>
      <w:r w:rsidRPr="00131598">
        <w:rPr>
          <w:lang w:eastAsia="bg-BG"/>
        </w:rPr>
        <w:t xml:space="preserve"> не повлиява кръвната захар или серумните липидни нива.</w:t>
      </w:r>
    </w:p>
    <w:p w14:paraId="2A995BF2" w14:textId="77777777" w:rsidR="00131598" w:rsidRDefault="00131598" w:rsidP="00131598">
      <w:pPr>
        <w:rPr>
          <w:u w:val="single"/>
          <w:lang w:eastAsia="bg-BG"/>
        </w:rPr>
      </w:pPr>
    </w:p>
    <w:p w14:paraId="145DCD25" w14:textId="6A3C691D" w:rsidR="00131598" w:rsidRPr="00131598" w:rsidRDefault="00131598" w:rsidP="00131598">
      <w:pPr>
        <w:rPr>
          <w:sz w:val="24"/>
          <w:szCs w:val="24"/>
        </w:rPr>
      </w:pPr>
      <w:r w:rsidRPr="00131598">
        <w:rPr>
          <w:u w:val="single"/>
          <w:lang w:eastAsia="bg-BG"/>
        </w:rPr>
        <w:t>Сърдечни нарушения:</w:t>
      </w:r>
    </w:p>
    <w:p w14:paraId="6D93BC43" w14:textId="77777777" w:rsidR="00131598" w:rsidRPr="00131598" w:rsidRDefault="00131598" w:rsidP="00131598">
      <w:pPr>
        <w:rPr>
          <w:sz w:val="24"/>
          <w:szCs w:val="24"/>
        </w:rPr>
      </w:pPr>
      <w:r w:rsidRPr="00131598">
        <w:rPr>
          <w:lang w:eastAsia="bg-BG"/>
        </w:rPr>
        <w:t>Нечести: тахикардия, сърцебиене.</w:t>
      </w:r>
    </w:p>
    <w:p w14:paraId="57AA3C8A" w14:textId="77777777" w:rsidR="00131598" w:rsidRPr="00131598" w:rsidRDefault="00131598" w:rsidP="00131598">
      <w:pPr>
        <w:rPr>
          <w:sz w:val="24"/>
          <w:szCs w:val="24"/>
        </w:rPr>
      </w:pPr>
      <w:r w:rsidRPr="00131598">
        <w:rPr>
          <w:lang w:eastAsia="bg-BG"/>
        </w:rPr>
        <w:t xml:space="preserve">Редки: Ангина </w:t>
      </w:r>
      <w:proofErr w:type="spellStart"/>
      <w:r w:rsidRPr="00131598">
        <w:rPr>
          <w:lang w:eastAsia="bg-BG"/>
        </w:rPr>
        <w:t>пекторис</w:t>
      </w:r>
      <w:proofErr w:type="spellEnd"/>
    </w:p>
    <w:p w14:paraId="38E1710B" w14:textId="77777777" w:rsidR="00131598" w:rsidRPr="00131598" w:rsidRDefault="00131598" w:rsidP="00131598">
      <w:pPr>
        <w:rPr>
          <w:sz w:val="24"/>
          <w:szCs w:val="24"/>
        </w:rPr>
      </w:pPr>
      <w:r w:rsidRPr="00131598">
        <w:rPr>
          <w:lang w:eastAsia="bg-BG"/>
        </w:rPr>
        <w:t xml:space="preserve">Някои </w:t>
      </w:r>
      <w:proofErr w:type="spellStart"/>
      <w:r w:rsidRPr="00131598">
        <w:rPr>
          <w:lang w:eastAsia="bg-BG"/>
        </w:rPr>
        <w:t>дихидропиридини</w:t>
      </w:r>
      <w:proofErr w:type="spellEnd"/>
      <w:r w:rsidRPr="00131598">
        <w:rPr>
          <w:lang w:eastAsia="bg-BG"/>
        </w:rPr>
        <w:t xml:space="preserve"> могат да доведат до </w:t>
      </w:r>
      <w:proofErr w:type="spellStart"/>
      <w:r w:rsidRPr="00131598">
        <w:rPr>
          <w:lang w:eastAsia="bg-BG"/>
        </w:rPr>
        <w:t>прекордиална</w:t>
      </w:r>
      <w:proofErr w:type="spellEnd"/>
      <w:r w:rsidRPr="00131598">
        <w:rPr>
          <w:lang w:eastAsia="bg-BG"/>
        </w:rPr>
        <w:t xml:space="preserve"> болка или ангина </w:t>
      </w:r>
      <w:proofErr w:type="spellStart"/>
      <w:r w:rsidRPr="00131598">
        <w:rPr>
          <w:lang w:eastAsia="bg-BG"/>
        </w:rPr>
        <w:t>пекторис</w:t>
      </w:r>
      <w:proofErr w:type="spellEnd"/>
      <w:r w:rsidRPr="00131598">
        <w:rPr>
          <w:lang w:eastAsia="bg-BG"/>
        </w:rPr>
        <w:t>.</w:t>
      </w:r>
    </w:p>
    <w:p w14:paraId="3BBA96F3" w14:textId="77777777" w:rsidR="00131598" w:rsidRPr="00131598" w:rsidRDefault="00131598" w:rsidP="00131598">
      <w:pPr>
        <w:rPr>
          <w:sz w:val="24"/>
          <w:szCs w:val="24"/>
        </w:rPr>
      </w:pPr>
      <w:r w:rsidRPr="00131598">
        <w:rPr>
          <w:lang w:eastAsia="bg-BG"/>
        </w:rPr>
        <w:t xml:space="preserve">Много редки: При пациенти с предшестваща ангина </w:t>
      </w:r>
      <w:proofErr w:type="spellStart"/>
      <w:r w:rsidRPr="00131598">
        <w:rPr>
          <w:lang w:eastAsia="bg-BG"/>
        </w:rPr>
        <w:t>пекторис</w:t>
      </w:r>
      <w:proofErr w:type="spellEnd"/>
      <w:r w:rsidRPr="00131598">
        <w:rPr>
          <w:lang w:eastAsia="bg-BG"/>
        </w:rPr>
        <w:t xml:space="preserve"> може да се повиши честотата, продължителността или тежестта на тези пристъпи. Може да се наблюдават изолирани случаи на миокарден инфаркт.</w:t>
      </w:r>
    </w:p>
    <w:p w14:paraId="4F938AB0" w14:textId="77777777" w:rsidR="00131598" w:rsidRDefault="00131598" w:rsidP="00131598">
      <w:pPr>
        <w:rPr>
          <w:u w:val="single"/>
          <w:lang w:eastAsia="bg-BG"/>
        </w:rPr>
      </w:pPr>
    </w:p>
    <w:p w14:paraId="003DCDF6" w14:textId="4150B098" w:rsidR="00131598" w:rsidRPr="00131598" w:rsidRDefault="00131598" w:rsidP="00131598">
      <w:pPr>
        <w:rPr>
          <w:sz w:val="24"/>
          <w:szCs w:val="24"/>
        </w:rPr>
      </w:pPr>
      <w:r w:rsidRPr="00131598">
        <w:rPr>
          <w:u w:val="single"/>
          <w:lang w:eastAsia="bg-BG"/>
        </w:rPr>
        <w:t>Нарушение на нервната система:</w:t>
      </w:r>
    </w:p>
    <w:p w14:paraId="5E12F623" w14:textId="77777777" w:rsidR="00131598" w:rsidRPr="00131598" w:rsidRDefault="00131598" w:rsidP="00131598">
      <w:pPr>
        <w:rPr>
          <w:sz w:val="24"/>
          <w:szCs w:val="24"/>
        </w:rPr>
      </w:pPr>
      <w:r w:rsidRPr="00131598">
        <w:rPr>
          <w:lang w:eastAsia="bg-BG"/>
        </w:rPr>
        <w:t>Нечести: Главоболие, замаяност.</w:t>
      </w:r>
    </w:p>
    <w:p w14:paraId="18797728" w14:textId="77777777" w:rsidR="00131598" w:rsidRPr="00131598" w:rsidRDefault="00131598" w:rsidP="00131598">
      <w:pPr>
        <w:rPr>
          <w:sz w:val="24"/>
          <w:szCs w:val="24"/>
        </w:rPr>
      </w:pPr>
      <w:r w:rsidRPr="00131598">
        <w:rPr>
          <w:lang w:eastAsia="bg-BG"/>
        </w:rPr>
        <w:t xml:space="preserve">Редки: </w:t>
      </w:r>
      <w:proofErr w:type="spellStart"/>
      <w:r w:rsidRPr="00131598">
        <w:rPr>
          <w:lang w:eastAsia="bg-BG"/>
        </w:rPr>
        <w:t>Сомнолентност</w:t>
      </w:r>
      <w:proofErr w:type="spellEnd"/>
    </w:p>
    <w:p w14:paraId="4DE0BA1C" w14:textId="77777777" w:rsidR="00131598" w:rsidRDefault="00131598" w:rsidP="00131598">
      <w:pPr>
        <w:rPr>
          <w:u w:val="single"/>
          <w:lang w:eastAsia="bg-BG"/>
        </w:rPr>
      </w:pPr>
    </w:p>
    <w:p w14:paraId="06DD049D" w14:textId="6F593F5D" w:rsidR="00131598" w:rsidRPr="00131598" w:rsidRDefault="00131598" w:rsidP="00131598">
      <w:pPr>
        <w:rPr>
          <w:sz w:val="24"/>
          <w:szCs w:val="24"/>
        </w:rPr>
      </w:pPr>
      <w:r w:rsidRPr="00131598">
        <w:rPr>
          <w:u w:val="single"/>
          <w:lang w:eastAsia="bg-BG"/>
        </w:rPr>
        <w:t>Стомашно-чревни нарушения:</w:t>
      </w:r>
    </w:p>
    <w:p w14:paraId="6806AEA9" w14:textId="77777777" w:rsidR="00131598" w:rsidRPr="00131598" w:rsidRDefault="00131598" w:rsidP="00131598">
      <w:pPr>
        <w:rPr>
          <w:sz w:val="24"/>
          <w:szCs w:val="24"/>
        </w:rPr>
      </w:pPr>
      <w:r w:rsidRPr="00131598">
        <w:rPr>
          <w:lang w:eastAsia="bg-BG"/>
        </w:rPr>
        <w:t>Редки: Гадене, диспепсия, диария, коремна болка, повръщане.</w:t>
      </w:r>
    </w:p>
    <w:p w14:paraId="7FE0D506" w14:textId="77777777" w:rsidR="00131598" w:rsidRDefault="00131598" w:rsidP="00131598">
      <w:pPr>
        <w:rPr>
          <w:u w:val="single"/>
          <w:lang w:eastAsia="bg-BG"/>
        </w:rPr>
      </w:pPr>
    </w:p>
    <w:p w14:paraId="63676900" w14:textId="1A3BB6CF" w:rsidR="00131598" w:rsidRPr="00131598" w:rsidRDefault="00131598" w:rsidP="00131598">
      <w:pPr>
        <w:rPr>
          <w:sz w:val="24"/>
          <w:szCs w:val="24"/>
        </w:rPr>
      </w:pPr>
      <w:r w:rsidRPr="00131598">
        <w:rPr>
          <w:u w:val="single"/>
          <w:lang w:eastAsia="bg-BG"/>
        </w:rPr>
        <w:t xml:space="preserve">Нарушения на бъбреците и пикочните </w:t>
      </w:r>
      <w:proofErr w:type="spellStart"/>
      <w:r w:rsidRPr="00131598">
        <w:rPr>
          <w:u w:val="single"/>
          <w:lang w:eastAsia="bg-BG"/>
        </w:rPr>
        <w:t>пътиша</w:t>
      </w:r>
      <w:proofErr w:type="spellEnd"/>
      <w:r w:rsidRPr="00131598">
        <w:rPr>
          <w:u w:val="single"/>
          <w:lang w:eastAsia="bg-BG"/>
        </w:rPr>
        <w:t>:</w:t>
      </w:r>
    </w:p>
    <w:p w14:paraId="11341C84" w14:textId="77777777" w:rsidR="00131598" w:rsidRPr="00131598" w:rsidRDefault="00131598" w:rsidP="00131598">
      <w:pPr>
        <w:rPr>
          <w:sz w:val="24"/>
          <w:szCs w:val="24"/>
        </w:rPr>
      </w:pPr>
      <w:r w:rsidRPr="00131598">
        <w:rPr>
          <w:lang w:eastAsia="bg-BG"/>
        </w:rPr>
        <w:t xml:space="preserve">Редки: </w:t>
      </w:r>
      <w:proofErr w:type="spellStart"/>
      <w:r w:rsidRPr="00131598">
        <w:rPr>
          <w:lang w:eastAsia="bg-BG"/>
        </w:rPr>
        <w:t>Полиурия</w:t>
      </w:r>
      <w:proofErr w:type="spellEnd"/>
    </w:p>
    <w:p w14:paraId="69F2949A" w14:textId="77777777" w:rsidR="00131598" w:rsidRDefault="00131598" w:rsidP="00131598">
      <w:pPr>
        <w:rPr>
          <w:u w:val="single"/>
          <w:lang w:eastAsia="bg-BG"/>
        </w:rPr>
      </w:pPr>
    </w:p>
    <w:p w14:paraId="17369C91" w14:textId="5F4EB7EB" w:rsidR="00131598" w:rsidRPr="00131598" w:rsidRDefault="00131598" w:rsidP="00131598">
      <w:pPr>
        <w:rPr>
          <w:sz w:val="24"/>
          <w:szCs w:val="24"/>
        </w:rPr>
      </w:pPr>
      <w:r w:rsidRPr="00131598">
        <w:rPr>
          <w:u w:val="single"/>
          <w:lang w:eastAsia="bg-BG"/>
        </w:rPr>
        <w:t>Нарушения на кожата и подкожната тъкан</w:t>
      </w:r>
    </w:p>
    <w:p w14:paraId="25212B63" w14:textId="77777777" w:rsidR="00131598" w:rsidRPr="00131598" w:rsidRDefault="00131598" w:rsidP="00131598">
      <w:pPr>
        <w:rPr>
          <w:sz w:val="24"/>
          <w:szCs w:val="24"/>
        </w:rPr>
      </w:pPr>
      <w:r w:rsidRPr="00131598">
        <w:rPr>
          <w:lang w:eastAsia="bg-BG"/>
        </w:rPr>
        <w:t>Редки: Обрив</w:t>
      </w:r>
    </w:p>
    <w:p w14:paraId="7035E994" w14:textId="77777777" w:rsidR="00131598" w:rsidRDefault="00131598" w:rsidP="00131598">
      <w:pPr>
        <w:rPr>
          <w:u w:val="single"/>
          <w:lang w:eastAsia="bg-BG"/>
        </w:rPr>
      </w:pPr>
    </w:p>
    <w:p w14:paraId="048A3E19" w14:textId="4597EB97" w:rsidR="00131598" w:rsidRPr="00131598" w:rsidRDefault="00131598" w:rsidP="00131598">
      <w:pPr>
        <w:rPr>
          <w:sz w:val="24"/>
          <w:szCs w:val="24"/>
        </w:rPr>
      </w:pPr>
      <w:r w:rsidRPr="00131598">
        <w:rPr>
          <w:u w:val="single"/>
          <w:lang w:eastAsia="bg-BG"/>
        </w:rPr>
        <w:t>Нарушения на мускулно-скелетната система и съединителната тъкан:</w:t>
      </w:r>
    </w:p>
    <w:p w14:paraId="467D0359" w14:textId="77777777" w:rsidR="00131598" w:rsidRPr="00131598" w:rsidRDefault="00131598" w:rsidP="00131598">
      <w:pPr>
        <w:rPr>
          <w:sz w:val="24"/>
          <w:szCs w:val="24"/>
        </w:rPr>
      </w:pPr>
      <w:r w:rsidRPr="00131598">
        <w:rPr>
          <w:lang w:eastAsia="bg-BG"/>
        </w:rPr>
        <w:t xml:space="preserve">Редки: </w:t>
      </w:r>
      <w:proofErr w:type="spellStart"/>
      <w:r w:rsidRPr="00131598">
        <w:rPr>
          <w:lang w:eastAsia="bg-BG"/>
        </w:rPr>
        <w:t>Миалгия</w:t>
      </w:r>
      <w:proofErr w:type="spellEnd"/>
    </w:p>
    <w:p w14:paraId="1C225C0B" w14:textId="44BE0CD8" w:rsidR="00131598" w:rsidRDefault="00131598" w:rsidP="00131598"/>
    <w:p w14:paraId="4043AC21" w14:textId="77777777" w:rsidR="00131598" w:rsidRPr="00131598" w:rsidRDefault="00131598" w:rsidP="00131598">
      <w:pPr>
        <w:rPr>
          <w:sz w:val="24"/>
          <w:szCs w:val="24"/>
          <w:u w:val="single"/>
        </w:rPr>
      </w:pPr>
      <w:r w:rsidRPr="00131598">
        <w:rPr>
          <w:u w:val="single"/>
          <w:lang w:eastAsia="bg-BG"/>
        </w:rPr>
        <w:t>Съдови нарушения:</w:t>
      </w:r>
    </w:p>
    <w:p w14:paraId="7F2F40C8" w14:textId="77777777" w:rsidR="00131598" w:rsidRPr="00131598" w:rsidRDefault="00131598" w:rsidP="00131598">
      <w:pPr>
        <w:rPr>
          <w:sz w:val="24"/>
          <w:szCs w:val="24"/>
        </w:rPr>
      </w:pPr>
      <w:r w:rsidRPr="00131598">
        <w:rPr>
          <w:lang w:eastAsia="bg-BG"/>
        </w:rPr>
        <w:t>Нечести: Зачервяване</w:t>
      </w:r>
    </w:p>
    <w:p w14:paraId="52D52DD8" w14:textId="77777777" w:rsidR="00131598" w:rsidRPr="00131598" w:rsidRDefault="00131598" w:rsidP="00131598">
      <w:pPr>
        <w:rPr>
          <w:sz w:val="24"/>
          <w:szCs w:val="24"/>
        </w:rPr>
      </w:pPr>
      <w:r w:rsidRPr="00131598">
        <w:rPr>
          <w:lang w:eastAsia="bg-BG"/>
        </w:rPr>
        <w:t xml:space="preserve">Много редки: </w:t>
      </w:r>
      <w:proofErr w:type="spellStart"/>
      <w:r w:rsidRPr="00131598">
        <w:rPr>
          <w:lang w:eastAsia="bg-BG"/>
        </w:rPr>
        <w:t>Синкоп</w:t>
      </w:r>
      <w:proofErr w:type="spellEnd"/>
    </w:p>
    <w:p w14:paraId="4C51ABCC" w14:textId="77777777" w:rsidR="00131598" w:rsidRDefault="00131598" w:rsidP="00131598">
      <w:pPr>
        <w:rPr>
          <w:lang w:eastAsia="bg-BG"/>
        </w:rPr>
      </w:pPr>
    </w:p>
    <w:p w14:paraId="574C949B" w14:textId="01A905D7" w:rsidR="00131598" w:rsidRPr="00131598" w:rsidRDefault="00131598" w:rsidP="00131598">
      <w:pPr>
        <w:rPr>
          <w:sz w:val="24"/>
          <w:szCs w:val="24"/>
          <w:u w:val="single"/>
        </w:rPr>
      </w:pPr>
      <w:r w:rsidRPr="00131598">
        <w:rPr>
          <w:u w:val="single"/>
          <w:lang w:eastAsia="bg-BG"/>
        </w:rPr>
        <w:t>Общи нарушения и ефекти на мястото на приложение:</w:t>
      </w:r>
    </w:p>
    <w:p w14:paraId="2FEDCFAF" w14:textId="77777777" w:rsidR="00131598" w:rsidRPr="00131598" w:rsidRDefault="00131598" w:rsidP="00131598">
      <w:pPr>
        <w:rPr>
          <w:sz w:val="24"/>
          <w:szCs w:val="24"/>
        </w:rPr>
      </w:pPr>
      <w:r w:rsidRPr="00131598">
        <w:rPr>
          <w:lang w:eastAsia="bg-BG"/>
        </w:rPr>
        <w:t>Нечести: Периферен едем</w:t>
      </w:r>
    </w:p>
    <w:p w14:paraId="51452A17" w14:textId="77777777" w:rsidR="00131598" w:rsidRPr="00131598" w:rsidRDefault="00131598" w:rsidP="00131598">
      <w:pPr>
        <w:rPr>
          <w:sz w:val="24"/>
          <w:szCs w:val="24"/>
        </w:rPr>
      </w:pPr>
      <w:r w:rsidRPr="00131598">
        <w:rPr>
          <w:lang w:eastAsia="bg-BG"/>
        </w:rPr>
        <w:t xml:space="preserve">Редки: </w:t>
      </w:r>
      <w:proofErr w:type="spellStart"/>
      <w:r w:rsidRPr="00131598">
        <w:rPr>
          <w:lang w:eastAsia="bg-BG"/>
        </w:rPr>
        <w:t>Астения</w:t>
      </w:r>
      <w:proofErr w:type="spellEnd"/>
      <w:r w:rsidRPr="00131598">
        <w:rPr>
          <w:lang w:eastAsia="bg-BG"/>
        </w:rPr>
        <w:t>, умора</w:t>
      </w:r>
    </w:p>
    <w:p w14:paraId="426DCDB3" w14:textId="77777777" w:rsidR="00131598" w:rsidRDefault="00131598" w:rsidP="00131598">
      <w:pPr>
        <w:rPr>
          <w:lang w:eastAsia="bg-BG"/>
        </w:rPr>
      </w:pPr>
    </w:p>
    <w:p w14:paraId="656C9310" w14:textId="38DAF174" w:rsidR="00131598" w:rsidRPr="00131598" w:rsidRDefault="00131598" w:rsidP="00131598">
      <w:pPr>
        <w:rPr>
          <w:sz w:val="24"/>
          <w:szCs w:val="24"/>
        </w:rPr>
      </w:pPr>
      <w:r w:rsidRPr="00131598">
        <w:rPr>
          <w:lang w:eastAsia="bg-BG"/>
        </w:rPr>
        <w:lastRenderedPageBreak/>
        <w:t>От спонтанни съобщения при пост-маркетингови изследвания, са съобщени следните нежелани реакции:</w:t>
      </w:r>
    </w:p>
    <w:p w14:paraId="38CA02D2" w14:textId="77777777" w:rsidR="00131598" w:rsidRDefault="00131598" w:rsidP="00131598">
      <w:pPr>
        <w:rPr>
          <w:lang w:eastAsia="bg-BG"/>
        </w:rPr>
      </w:pPr>
    </w:p>
    <w:p w14:paraId="1152BD6F" w14:textId="74388EC5" w:rsidR="00131598" w:rsidRPr="00131598" w:rsidRDefault="00131598" w:rsidP="00131598">
      <w:pPr>
        <w:rPr>
          <w:sz w:val="24"/>
          <w:szCs w:val="24"/>
          <w:u w:val="single"/>
        </w:rPr>
      </w:pPr>
      <w:r w:rsidRPr="00131598">
        <w:rPr>
          <w:u w:val="single"/>
          <w:lang w:eastAsia="bg-BG"/>
        </w:rPr>
        <w:t>Изследвания:</w:t>
      </w:r>
    </w:p>
    <w:p w14:paraId="2E39FF07" w14:textId="77777777" w:rsidR="00131598" w:rsidRPr="00131598" w:rsidRDefault="00131598" w:rsidP="00131598">
      <w:pPr>
        <w:rPr>
          <w:sz w:val="24"/>
          <w:szCs w:val="24"/>
        </w:rPr>
      </w:pPr>
      <w:r w:rsidRPr="00131598">
        <w:rPr>
          <w:lang w:eastAsia="bg-BG"/>
        </w:rPr>
        <w:t xml:space="preserve">Много редки: Обратимо повишение на серумните нива на чернодробните </w:t>
      </w:r>
      <w:proofErr w:type="spellStart"/>
      <w:r w:rsidRPr="00131598">
        <w:rPr>
          <w:lang w:eastAsia="bg-BG"/>
        </w:rPr>
        <w:t>трансаминази</w:t>
      </w:r>
      <w:proofErr w:type="spellEnd"/>
      <w:r w:rsidRPr="00131598">
        <w:rPr>
          <w:lang w:eastAsia="bg-BG"/>
        </w:rPr>
        <w:t>.</w:t>
      </w:r>
    </w:p>
    <w:p w14:paraId="0901B810" w14:textId="77777777" w:rsidR="00131598" w:rsidRDefault="00131598" w:rsidP="00131598">
      <w:pPr>
        <w:rPr>
          <w:lang w:eastAsia="bg-BG"/>
        </w:rPr>
      </w:pPr>
    </w:p>
    <w:p w14:paraId="01F96FC3" w14:textId="09792EB6" w:rsidR="00131598" w:rsidRPr="00131598" w:rsidRDefault="00131598" w:rsidP="00131598">
      <w:pPr>
        <w:rPr>
          <w:sz w:val="24"/>
          <w:szCs w:val="24"/>
          <w:u w:val="single"/>
        </w:rPr>
      </w:pPr>
      <w:r w:rsidRPr="00131598">
        <w:rPr>
          <w:u w:val="single"/>
          <w:lang w:eastAsia="bg-BG"/>
        </w:rPr>
        <w:t>Стомашно-чревни нарушения:</w:t>
      </w:r>
    </w:p>
    <w:p w14:paraId="59413280" w14:textId="77777777" w:rsidR="00131598" w:rsidRPr="00131598" w:rsidRDefault="00131598" w:rsidP="00131598">
      <w:pPr>
        <w:rPr>
          <w:sz w:val="24"/>
          <w:szCs w:val="24"/>
        </w:rPr>
      </w:pPr>
      <w:r w:rsidRPr="00131598">
        <w:rPr>
          <w:lang w:eastAsia="bg-BG"/>
        </w:rPr>
        <w:t xml:space="preserve">Много редки: </w:t>
      </w:r>
      <w:proofErr w:type="spellStart"/>
      <w:r w:rsidRPr="00131598">
        <w:rPr>
          <w:lang w:eastAsia="bg-BG"/>
        </w:rPr>
        <w:t>Гингивална</w:t>
      </w:r>
      <w:proofErr w:type="spellEnd"/>
      <w:r w:rsidRPr="00131598">
        <w:rPr>
          <w:lang w:eastAsia="bg-BG"/>
        </w:rPr>
        <w:t xml:space="preserve"> хипертрофия</w:t>
      </w:r>
    </w:p>
    <w:p w14:paraId="4E4760DD" w14:textId="77777777" w:rsidR="00131598" w:rsidRDefault="00131598" w:rsidP="00131598">
      <w:pPr>
        <w:rPr>
          <w:lang w:eastAsia="bg-BG"/>
        </w:rPr>
      </w:pPr>
    </w:p>
    <w:p w14:paraId="353B4E37" w14:textId="21FEFD47" w:rsidR="00131598" w:rsidRPr="00131598" w:rsidRDefault="00131598" w:rsidP="00131598">
      <w:pPr>
        <w:rPr>
          <w:sz w:val="24"/>
          <w:szCs w:val="24"/>
          <w:u w:val="single"/>
        </w:rPr>
      </w:pPr>
      <w:r w:rsidRPr="00131598">
        <w:rPr>
          <w:u w:val="single"/>
          <w:lang w:eastAsia="bg-BG"/>
        </w:rPr>
        <w:t>Нарушения на бъбреците и пикочните пътища:</w:t>
      </w:r>
    </w:p>
    <w:p w14:paraId="3F346C2C" w14:textId="77777777" w:rsidR="00131598" w:rsidRPr="00131598" w:rsidRDefault="00131598" w:rsidP="00131598">
      <w:pPr>
        <w:rPr>
          <w:sz w:val="24"/>
          <w:szCs w:val="24"/>
        </w:rPr>
      </w:pPr>
      <w:r w:rsidRPr="00131598">
        <w:rPr>
          <w:lang w:eastAsia="bg-BG"/>
        </w:rPr>
        <w:t>Много редки: Често уриниране</w:t>
      </w:r>
    </w:p>
    <w:p w14:paraId="1459E27E" w14:textId="77777777" w:rsidR="00131598" w:rsidRDefault="00131598" w:rsidP="00131598">
      <w:pPr>
        <w:rPr>
          <w:lang w:eastAsia="bg-BG"/>
        </w:rPr>
      </w:pPr>
    </w:p>
    <w:p w14:paraId="5926A5CE" w14:textId="235BD07C" w:rsidR="00131598" w:rsidRPr="00131598" w:rsidRDefault="00131598" w:rsidP="00131598">
      <w:pPr>
        <w:rPr>
          <w:sz w:val="24"/>
          <w:szCs w:val="24"/>
          <w:u w:val="single"/>
        </w:rPr>
      </w:pPr>
      <w:r w:rsidRPr="00131598">
        <w:rPr>
          <w:u w:val="single"/>
          <w:lang w:eastAsia="bg-BG"/>
        </w:rPr>
        <w:t>Съдови нарушения:</w:t>
      </w:r>
    </w:p>
    <w:p w14:paraId="3AB3B72A" w14:textId="77777777" w:rsidR="00131598" w:rsidRPr="00131598" w:rsidRDefault="00131598" w:rsidP="00131598">
      <w:pPr>
        <w:rPr>
          <w:sz w:val="24"/>
          <w:szCs w:val="24"/>
        </w:rPr>
      </w:pPr>
      <w:r w:rsidRPr="00131598">
        <w:rPr>
          <w:lang w:eastAsia="bg-BG"/>
        </w:rPr>
        <w:t>Много редки: Хипотония</w:t>
      </w:r>
    </w:p>
    <w:p w14:paraId="19C97F8C" w14:textId="77777777" w:rsidR="00131598" w:rsidRDefault="00131598" w:rsidP="00131598">
      <w:pPr>
        <w:rPr>
          <w:lang w:eastAsia="bg-BG"/>
        </w:rPr>
      </w:pPr>
    </w:p>
    <w:p w14:paraId="1B868C3E" w14:textId="5752AD26" w:rsidR="00131598" w:rsidRPr="00131598" w:rsidRDefault="00131598" w:rsidP="00131598">
      <w:pPr>
        <w:rPr>
          <w:sz w:val="24"/>
          <w:szCs w:val="24"/>
          <w:u w:val="single"/>
        </w:rPr>
      </w:pPr>
      <w:r w:rsidRPr="00131598">
        <w:rPr>
          <w:u w:val="single"/>
          <w:lang w:eastAsia="bg-BG"/>
        </w:rPr>
        <w:t>Общи нарушения и ефекти на мястото на приложение:</w:t>
      </w:r>
    </w:p>
    <w:p w14:paraId="13BEF307" w14:textId="77777777" w:rsidR="00131598" w:rsidRPr="00131598" w:rsidRDefault="00131598" w:rsidP="00131598">
      <w:pPr>
        <w:rPr>
          <w:sz w:val="24"/>
          <w:szCs w:val="24"/>
        </w:rPr>
      </w:pPr>
      <w:r w:rsidRPr="00131598">
        <w:rPr>
          <w:lang w:eastAsia="bg-BG"/>
        </w:rPr>
        <w:t>Много редки: Болка в гърдите</w:t>
      </w:r>
    </w:p>
    <w:p w14:paraId="391BE22C" w14:textId="77777777" w:rsidR="00131598" w:rsidRDefault="00131598" w:rsidP="00131598">
      <w:pPr>
        <w:rPr>
          <w:b/>
          <w:bCs/>
          <w:lang w:eastAsia="bg-BG"/>
        </w:rPr>
      </w:pPr>
    </w:p>
    <w:p w14:paraId="1F7E187B" w14:textId="622ED12F" w:rsidR="00131598" w:rsidRPr="00131598" w:rsidRDefault="00131598" w:rsidP="00131598">
      <w:pPr>
        <w:rPr>
          <w:sz w:val="24"/>
          <w:szCs w:val="24"/>
        </w:rPr>
      </w:pPr>
      <w:r w:rsidRPr="00131598">
        <w:rPr>
          <w:b/>
          <w:bCs/>
          <w:lang w:eastAsia="bg-BG"/>
        </w:rPr>
        <w:t>Съобщаване на подозирани нежелани реакции</w:t>
      </w:r>
    </w:p>
    <w:p w14:paraId="437DDE5B" w14:textId="77777777" w:rsidR="00131598" w:rsidRPr="00131598" w:rsidRDefault="00131598" w:rsidP="00131598">
      <w:pPr>
        <w:rPr>
          <w:sz w:val="24"/>
          <w:szCs w:val="24"/>
        </w:rPr>
      </w:pPr>
      <w:r w:rsidRPr="00131598">
        <w:rPr>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4EC82153" w14:textId="77777777" w:rsidR="00131598" w:rsidRPr="00131598" w:rsidRDefault="00131598" w:rsidP="00131598">
      <w:pPr>
        <w:rPr>
          <w:sz w:val="24"/>
          <w:szCs w:val="24"/>
        </w:rPr>
      </w:pPr>
      <w:r w:rsidRPr="00131598">
        <w:rPr>
          <w:lang w:eastAsia="bg-BG"/>
        </w:rPr>
        <w:t>Изпълнителна агенция по лекарствата ул. „Дамян Груев” № 8 1303 София</w:t>
      </w:r>
    </w:p>
    <w:p w14:paraId="6EB345F1" w14:textId="77777777" w:rsidR="00131598" w:rsidRPr="00131598" w:rsidRDefault="00131598" w:rsidP="00131598">
      <w:pPr>
        <w:rPr>
          <w:sz w:val="24"/>
          <w:szCs w:val="24"/>
        </w:rPr>
      </w:pPr>
      <w:r w:rsidRPr="00131598">
        <w:rPr>
          <w:lang w:eastAsia="bg-BG"/>
        </w:rPr>
        <w:t>Тел.:+359 2 8903417</w:t>
      </w:r>
    </w:p>
    <w:p w14:paraId="6E8F11C1" w14:textId="77777777" w:rsidR="00131598" w:rsidRPr="00131598" w:rsidRDefault="00131598" w:rsidP="00131598">
      <w:pPr>
        <w:rPr>
          <w:sz w:val="24"/>
          <w:szCs w:val="24"/>
        </w:rPr>
      </w:pPr>
      <w:r w:rsidRPr="00131598">
        <w:rPr>
          <w:lang w:eastAsia="bg-BG"/>
        </w:rPr>
        <w:t xml:space="preserve">уебсайт: </w:t>
      </w:r>
      <w:hyperlink r:id="rId5" w:history="1">
        <w:r w:rsidRPr="00131598">
          <w:rPr>
            <w:lang w:val="en-US"/>
          </w:rPr>
          <w:t>www.bda.bg</w:t>
        </w:r>
      </w:hyperlink>
    </w:p>
    <w:p w14:paraId="49FF9595" w14:textId="77777777" w:rsidR="00131598" w:rsidRPr="00131598" w:rsidRDefault="00131598" w:rsidP="00131598"/>
    <w:p w14:paraId="360737C1" w14:textId="7C8CAD43" w:rsidR="009B171C" w:rsidRDefault="002C50EE" w:rsidP="00CA1B57">
      <w:pPr>
        <w:pStyle w:val="Heading2"/>
      </w:pPr>
      <w:r>
        <w:t>4.9. Предозиране</w:t>
      </w:r>
    </w:p>
    <w:p w14:paraId="3B634EEB" w14:textId="77777777" w:rsidR="00131598" w:rsidRDefault="00131598" w:rsidP="00131598">
      <w:pPr>
        <w:rPr>
          <w:lang w:eastAsia="bg-BG"/>
        </w:rPr>
      </w:pPr>
    </w:p>
    <w:p w14:paraId="2292B138" w14:textId="160AE797" w:rsidR="00131598" w:rsidRPr="00131598" w:rsidRDefault="00131598" w:rsidP="00131598">
      <w:pPr>
        <w:rPr>
          <w:sz w:val="24"/>
          <w:szCs w:val="24"/>
        </w:rPr>
      </w:pPr>
      <w:r w:rsidRPr="00131598">
        <w:rPr>
          <w:lang w:eastAsia="bg-BG"/>
        </w:rPr>
        <w:t xml:space="preserve">В пост маркетингови проучвания три случая на предозиране са съобщени (при дози от 150 </w:t>
      </w:r>
      <w:r w:rsidRPr="00131598">
        <w:rPr>
          <w:lang w:val="en-US"/>
        </w:rPr>
        <w:t xml:space="preserve">mg, </w:t>
      </w:r>
      <w:r w:rsidRPr="00131598">
        <w:rPr>
          <w:lang w:eastAsia="bg-BG"/>
        </w:rPr>
        <w:t xml:space="preserve">280 </w:t>
      </w:r>
      <w:r w:rsidRPr="00131598">
        <w:rPr>
          <w:lang w:val="en-US"/>
        </w:rPr>
        <w:t xml:space="preserve">mg </w:t>
      </w:r>
      <w:r w:rsidRPr="00131598">
        <w:rPr>
          <w:lang w:eastAsia="bg-BG"/>
        </w:rPr>
        <w:t xml:space="preserve">и 800 </w:t>
      </w:r>
      <w:r w:rsidRPr="00131598">
        <w:rPr>
          <w:lang w:val="en-US"/>
        </w:rPr>
        <w:t xml:space="preserve">mg </w:t>
      </w:r>
      <w:proofErr w:type="spellStart"/>
      <w:r w:rsidRPr="00131598">
        <w:rPr>
          <w:lang w:eastAsia="bg-BG"/>
        </w:rPr>
        <w:t>лерканидипин</w:t>
      </w:r>
      <w:proofErr w:type="spellEnd"/>
      <w:r w:rsidRPr="00131598">
        <w:rPr>
          <w:lang w:eastAsia="bg-BG"/>
        </w:rPr>
        <w:t xml:space="preserve">, приложени с цел самоубийство). При първия пациент се наблюдава сънливост и е направена стомашна промивка. При втория пациент се развива </w:t>
      </w:r>
      <w:proofErr w:type="spellStart"/>
      <w:r w:rsidRPr="00131598">
        <w:rPr>
          <w:lang w:eastAsia="bg-BG"/>
        </w:rPr>
        <w:t>кардиогенен</w:t>
      </w:r>
      <w:proofErr w:type="spellEnd"/>
      <w:r w:rsidRPr="00131598">
        <w:rPr>
          <w:lang w:eastAsia="bg-BG"/>
        </w:rPr>
        <w:t xml:space="preserve"> шок с тежка миокардна исхемия и лека бъбречна недостатъчност и е лекуван с високи дози </w:t>
      </w:r>
      <w:proofErr w:type="spellStart"/>
      <w:r w:rsidRPr="00131598">
        <w:rPr>
          <w:lang w:eastAsia="bg-BG"/>
        </w:rPr>
        <w:t>катехоламини</w:t>
      </w:r>
      <w:proofErr w:type="spellEnd"/>
      <w:r w:rsidRPr="00131598">
        <w:rPr>
          <w:lang w:eastAsia="bg-BG"/>
        </w:rPr>
        <w:t xml:space="preserve">, </w:t>
      </w:r>
      <w:proofErr w:type="spellStart"/>
      <w:r w:rsidRPr="00131598">
        <w:rPr>
          <w:lang w:eastAsia="bg-BG"/>
        </w:rPr>
        <w:t>фуроземид</w:t>
      </w:r>
      <w:proofErr w:type="spellEnd"/>
      <w:r w:rsidRPr="00131598">
        <w:rPr>
          <w:lang w:eastAsia="bg-BG"/>
        </w:rPr>
        <w:t xml:space="preserve">, дигиталис и парентерални плазмени заместители. При третият пациент се наблюдава повръщане и хипотония и е лекуван с активен въглен, </w:t>
      </w:r>
      <w:proofErr w:type="spellStart"/>
      <w:r w:rsidRPr="00131598">
        <w:rPr>
          <w:lang w:eastAsia="bg-BG"/>
        </w:rPr>
        <w:t>лаксативи</w:t>
      </w:r>
      <w:proofErr w:type="spellEnd"/>
      <w:r w:rsidRPr="00131598">
        <w:rPr>
          <w:lang w:eastAsia="bg-BG"/>
        </w:rPr>
        <w:t xml:space="preserve"> и инфузия с </w:t>
      </w:r>
      <w:proofErr w:type="spellStart"/>
      <w:r w:rsidRPr="00131598">
        <w:rPr>
          <w:lang w:eastAsia="bg-BG"/>
        </w:rPr>
        <w:t>допамин</w:t>
      </w:r>
      <w:proofErr w:type="spellEnd"/>
      <w:r w:rsidRPr="00131598">
        <w:rPr>
          <w:lang w:eastAsia="bg-BG"/>
        </w:rPr>
        <w:t>. И тримата пациенти се възстановяват без последствия.</w:t>
      </w:r>
    </w:p>
    <w:p w14:paraId="3F2410DF" w14:textId="77777777" w:rsidR="00131598" w:rsidRDefault="00131598" w:rsidP="00131598">
      <w:pPr>
        <w:rPr>
          <w:lang w:eastAsia="bg-BG"/>
        </w:rPr>
      </w:pPr>
    </w:p>
    <w:p w14:paraId="3BDFE9C3" w14:textId="6BD756A6" w:rsidR="00131598" w:rsidRPr="00131598" w:rsidRDefault="00131598" w:rsidP="00131598">
      <w:pPr>
        <w:rPr>
          <w:b/>
          <w:bCs/>
        </w:rPr>
      </w:pPr>
      <w:r w:rsidRPr="00131598">
        <w:rPr>
          <w:lang w:eastAsia="bg-BG"/>
        </w:rPr>
        <w:t xml:space="preserve">Може да се очаква, че предозирането ще доведе до прекомерна периферна </w:t>
      </w:r>
      <w:proofErr w:type="spellStart"/>
      <w:r w:rsidRPr="00131598">
        <w:rPr>
          <w:lang w:eastAsia="bg-BG"/>
        </w:rPr>
        <w:t>вазодилатация</w:t>
      </w:r>
      <w:proofErr w:type="spellEnd"/>
      <w:r w:rsidRPr="00131598">
        <w:rPr>
          <w:lang w:eastAsia="bg-BG"/>
        </w:rPr>
        <w:t xml:space="preserve"> със значителна хипотония и рефлекторна тахикардия. В случай на тежка хипотония, брадикардия и загуба на съзнание се прилага поддържащо сърдечно-</w:t>
      </w:r>
      <w:proofErr w:type="spellStart"/>
      <w:r w:rsidRPr="00131598">
        <w:rPr>
          <w:lang w:eastAsia="bg-BG"/>
        </w:rPr>
        <w:t>сьдово</w:t>
      </w:r>
      <w:proofErr w:type="spellEnd"/>
      <w:r w:rsidRPr="00131598">
        <w:rPr>
          <w:lang w:eastAsia="bg-BG"/>
        </w:rPr>
        <w:t xml:space="preserve"> лечение и интравенозно атропин за брадикардията.</w:t>
      </w:r>
    </w:p>
    <w:p w14:paraId="77452151" w14:textId="65A80A82" w:rsidR="00131598" w:rsidRDefault="00131598" w:rsidP="00131598"/>
    <w:p w14:paraId="7AA812B6" w14:textId="06AB86D1" w:rsidR="00131598" w:rsidRPr="00131598" w:rsidRDefault="00131598" w:rsidP="00131598">
      <w:pPr>
        <w:rPr>
          <w:sz w:val="24"/>
          <w:szCs w:val="24"/>
        </w:rPr>
      </w:pPr>
      <w:r w:rsidRPr="00131598">
        <w:rPr>
          <w:lang w:eastAsia="bg-BG"/>
        </w:rPr>
        <w:t xml:space="preserve">Поради продължителният фармакологичен ефект на </w:t>
      </w:r>
      <w:proofErr w:type="spellStart"/>
      <w:r w:rsidRPr="00131598">
        <w:rPr>
          <w:lang w:eastAsia="bg-BG"/>
        </w:rPr>
        <w:t>лерканидипин</w:t>
      </w:r>
      <w:proofErr w:type="spellEnd"/>
      <w:r w:rsidRPr="00131598">
        <w:rPr>
          <w:lang w:eastAsia="bg-BG"/>
        </w:rPr>
        <w:t xml:space="preserve">, при предозиране е много важно сърдечно-съдовата система на пациентите да се </w:t>
      </w:r>
      <w:proofErr w:type="spellStart"/>
      <w:r w:rsidRPr="00131598">
        <w:rPr>
          <w:lang w:eastAsia="bg-BG"/>
        </w:rPr>
        <w:t>мониторира</w:t>
      </w:r>
      <w:proofErr w:type="spellEnd"/>
      <w:r w:rsidRPr="00131598">
        <w:rPr>
          <w:lang w:eastAsia="bg-BG"/>
        </w:rPr>
        <w:t xml:space="preserve"> в продължение поне на 24 часа. Няма информация за ползата от диализата. Тъй като лекарството е </w:t>
      </w:r>
      <w:proofErr w:type="spellStart"/>
      <w:r w:rsidRPr="00131598">
        <w:rPr>
          <w:lang w:eastAsia="bg-BG"/>
        </w:rPr>
        <w:lastRenderedPageBreak/>
        <w:t>високолипофилно</w:t>
      </w:r>
      <w:proofErr w:type="spellEnd"/>
      <w:r w:rsidRPr="00131598">
        <w:rPr>
          <w:lang w:eastAsia="bg-BG"/>
        </w:rPr>
        <w:t>, много е вероятно плазмените нива да не са показателни за продължителността на рисковия период и диализата може да не е ефективна.</w:t>
      </w:r>
    </w:p>
    <w:p w14:paraId="18EF4AFE" w14:textId="77777777" w:rsidR="002C50EE" w:rsidRDefault="002C50EE" w:rsidP="002C50EE">
      <w:pPr>
        <w:pStyle w:val="Heading1"/>
      </w:pPr>
      <w:r>
        <w:t>5. ФАРМАКОЛОГИЧНИ СВОЙСТВА</w:t>
      </w:r>
    </w:p>
    <w:p w14:paraId="5BF3C7E1" w14:textId="7D5FB6B2" w:rsidR="009B171C" w:rsidRDefault="002C50EE" w:rsidP="00CA1B57">
      <w:pPr>
        <w:pStyle w:val="Heading2"/>
      </w:pPr>
      <w:r>
        <w:t xml:space="preserve">5.1. </w:t>
      </w:r>
      <w:proofErr w:type="spellStart"/>
      <w:r>
        <w:t>Фармакодинамични</w:t>
      </w:r>
      <w:proofErr w:type="spellEnd"/>
      <w:r>
        <w:t xml:space="preserve"> свойства</w:t>
      </w:r>
    </w:p>
    <w:p w14:paraId="431E00EF" w14:textId="77777777" w:rsidR="00131598" w:rsidRDefault="00131598" w:rsidP="00131598">
      <w:pPr>
        <w:rPr>
          <w:lang w:eastAsia="bg-BG"/>
        </w:rPr>
      </w:pPr>
    </w:p>
    <w:p w14:paraId="117C8662" w14:textId="298A8BB2" w:rsidR="00131598" w:rsidRPr="00131598" w:rsidRDefault="00131598" w:rsidP="00131598">
      <w:pPr>
        <w:rPr>
          <w:sz w:val="24"/>
          <w:szCs w:val="24"/>
        </w:rPr>
      </w:pPr>
      <w:proofErr w:type="spellStart"/>
      <w:r w:rsidRPr="00131598">
        <w:rPr>
          <w:lang w:eastAsia="bg-BG"/>
        </w:rPr>
        <w:t>Фармакотерапевтична</w:t>
      </w:r>
      <w:proofErr w:type="spellEnd"/>
      <w:r w:rsidRPr="00131598">
        <w:rPr>
          <w:lang w:eastAsia="bg-BG"/>
        </w:rPr>
        <w:t xml:space="preserve"> група: селективни </w:t>
      </w:r>
      <w:proofErr w:type="spellStart"/>
      <w:r w:rsidRPr="00131598">
        <w:rPr>
          <w:lang w:eastAsia="bg-BG"/>
        </w:rPr>
        <w:t>блокери</w:t>
      </w:r>
      <w:proofErr w:type="spellEnd"/>
      <w:r w:rsidRPr="00131598">
        <w:rPr>
          <w:lang w:eastAsia="bg-BG"/>
        </w:rPr>
        <w:t xml:space="preserve"> на калциевите канали главно със съдови ефекти АТС код: С08СА13</w:t>
      </w:r>
    </w:p>
    <w:p w14:paraId="4B2D7266" w14:textId="77777777" w:rsidR="00131598" w:rsidRDefault="00131598" w:rsidP="00131598">
      <w:pPr>
        <w:rPr>
          <w:lang w:eastAsia="bg-BG"/>
        </w:rPr>
      </w:pPr>
    </w:p>
    <w:p w14:paraId="713C0649" w14:textId="6BD0FAAB" w:rsidR="00131598" w:rsidRPr="00131598" w:rsidRDefault="00131598" w:rsidP="00131598">
      <w:pPr>
        <w:rPr>
          <w:sz w:val="24"/>
          <w:szCs w:val="24"/>
        </w:rPr>
      </w:pPr>
      <w:proofErr w:type="spellStart"/>
      <w:r w:rsidRPr="00131598">
        <w:rPr>
          <w:lang w:eastAsia="bg-BG"/>
        </w:rPr>
        <w:t>Лерканидипин</w:t>
      </w:r>
      <w:proofErr w:type="spellEnd"/>
      <w:r w:rsidRPr="00131598">
        <w:rPr>
          <w:lang w:eastAsia="bg-BG"/>
        </w:rPr>
        <w:t xml:space="preserve"> е калциев антагонист от групата на </w:t>
      </w:r>
      <w:proofErr w:type="spellStart"/>
      <w:r w:rsidRPr="00131598">
        <w:rPr>
          <w:lang w:eastAsia="bg-BG"/>
        </w:rPr>
        <w:t>дихидропиридините</w:t>
      </w:r>
      <w:proofErr w:type="spellEnd"/>
      <w:r w:rsidRPr="00131598">
        <w:rPr>
          <w:lang w:eastAsia="bg-BG"/>
        </w:rPr>
        <w:t xml:space="preserve"> и инхибира трансмембранния </w:t>
      </w:r>
      <w:proofErr w:type="spellStart"/>
      <w:r w:rsidRPr="00131598">
        <w:rPr>
          <w:lang w:eastAsia="bg-BG"/>
        </w:rPr>
        <w:t>инфлукс</w:t>
      </w:r>
      <w:proofErr w:type="spellEnd"/>
      <w:r w:rsidRPr="00131598">
        <w:rPr>
          <w:lang w:eastAsia="bg-BG"/>
        </w:rPr>
        <w:t xml:space="preserve"> на калций в сърцето и в гладката мускулатура. Механизмът на антихипертензивното му действие се дължи на директен релаксиращ ефект върху съдовата гладка мускулатура и по този начин понижава общото периферно съпротивление. Независимо от краткото му плазмено време на полуживот, </w:t>
      </w:r>
      <w:proofErr w:type="spellStart"/>
      <w:r w:rsidRPr="00131598">
        <w:rPr>
          <w:lang w:eastAsia="bg-BG"/>
        </w:rPr>
        <w:t>лерканидипин</w:t>
      </w:r>
      <w:proofErr w:type="spellEnd"/>
      <w:r w:rsidRPr="00131598">
        <w:rPr>
          <w:lang w:eastAsia="bg-BG"/>
        </w:rPr>
        <w:t xml:space="preserve"> притежава продължително антихипертензивно действие поради високия мембранен разделителен коефициент и е лишен от отрицателен </w:t>
      </w:r>
      <w:proofErr w:type="spellStart"/>
      <w:r w:rsidRPr="00131598">
        <w:rPr>
          <w:lang w:eastAsia="bg-BG"/>
        </w:rPr>
        <w:t>инотропен</w:t>
      </w:r>
      <w:proofErr w:type="spellEnd"/>
      <w:r w:rsidRPr="00131598">
        <w:rPr>
          <w:lang w:eastAsia="bg-BG"/>
        </w:rPr>
        <w:t xml:space="preserve"> ефект, благодарение на високата съдова селективност.</w:t>
      </w:r>
    </w:p>
    <w:p w14:paraId="26CA1090" w14:textId="77777777" w:rsidR="00131598" w:rsidRPr="00131598" w:rsidRDefault="00131598" w:rsidP="00131598">
      <w:pPr>
        <w:rPr>
          <w:sz w:val="24"/>
          <w:szCs w:val="24"/>
        </w:rPr>
      </w:pPr>
      <w:r w:rsidRPr="00131598">
        <w:rPr>
          <w:lang w:eastAsia="bg-BG"/>
        </w:rPr>
        <w:t xml:space="preserve">Тъй като </w:t>
      </w:r>
      <w:proofErr w:type="spellStart"/>
      <w:r w:rsidRPr="00131598">
        <w:rPr>
          <w:lang w:eastAsia="bg-BG"/>
        </w:rPr>
        <w:t>вазодилатацията</w:t>
      </w:r>
      <w:proofErr w:type="spellEnd"/>
      <w:r w:rsidRPr="00131598">
        <w:rPr>
          <w:lang w:eastAsia="bg-BG"/>
        </w:rPr>
        <w:t xml:space="preserve">, предизвикана от </w:t>
      </w:r>
      <w:proofErr w:type="spellStart"/>
      <w:r w:rsidRPr="00131598">
        <w:rPr>
          <w:lang w:eastAsia="bg-BG"/>
        </w:rPr>
        <w:t>лерканидипин</w:t>
      </w:r>
      <w:proofErr w:type="spellEnd"/>
      <w:r w:rsidRPr="00131598">
        <w:rPr>
          <w:lang w:eastAsia="bg-BG"/>
        </w:rPr>
        <w:t xml:space="preserve"> е с плавно начало, рядко се наблюдават остра хипотония и рефлекторна тахикардия при хипертоници.</w:t>
      </w:r>
    </w:p>
    <w:p w14:paraId="30EA2979" w14:textId="77777777" w:rsidR="00131598" w:rsidRPr="00131598" w:rsidRDefault="00131598" w:rsidP="00131598">
      <w:pPr>
        <w:rPr>
          <w:sz w:val="24"/>
          <w:szCs w:val="24"/>
        </w:rPr>
      </w:pPr>
      <w:r w:rsidRPr="00131598">
        <w:rPr>
          <w:lang w:eastAsia="bg-BG"/>
        </w:rPr>
        <w:t xml:space="preserve">Подобно на другите асиметрични 1,4-дихидропиридини, антихипертензивното действие на </w:t>
      </w:r>
      <w:proofErr w:type="spellStart"/>
      <w:r w:rsidRPr="00131598">
        <w:rPr>
          <w:lang w:eastAsia="bg-BG"/>
        </w:rPr>
        <w:t>лерканидипин</w:t>
      </w:r>
      <w:proofErr w:type="spellEnd"/>
      <w:r w:rsidRPr="00131598">
        <w:rPr>
          <w:lang w:eastAsia="bg-BG"/>
        </w:rPr>
        <w:t xml:space="preserve"> се дължи главно на </w:t>
      </w:r>
      <w:r w:rsidRPr="00131598">
        <w:rPr>
          <w:lang w:val="en-US"/>
        </w:rPr>
        <w:t xml:space="preserve">S </w:t>
      </w:r>
      <w:r w:rsidRPr="00131598">
        <w:rPr>
          <w:lang w:eastAsia="bg-BG"/>
        </w:rPr>
        <w:t xml:space="preserve">- </w:t>
      </w:r>
      <w:proofErr w:type="spellStart"/>
      <w:r w:rsidRPr="00131598">
        <w:rPr>
          <w:lang w:eastAsia="bg-BG"/>
        </w:rPr>
        <w:t>енантиомера</w:t>
      </w:r>
      <w:proofErr w:type="spellEnd"/>
      <w:r w:rsidRPr="00131598">
        <w:rPr>
          <w:lang w:eastAsia="bg-BG"/>
        </w:rPr>
        <w:t>.</w:t>
      </w:r>
    </w:p>
    <w:p w14:paraId="5BF0C266" w14:textId="71169F6C" w:rsidR="00131598" w:rsidRDefault="00131598" w:rsidP="00131598">
      <w:pPr>
        <w:rPr>
          <w:lang w:val="en-US"/>
        </w:rPr>
      </w:pPr>
      <w:r w:rsidRPr="00131598">
        <w:rPr>
          <w:lang w:eastAsia="bg-BG"/>
        </w:rPr>
        <w:t xml:space="preserve">В допълнение към клиничните проучвания за подкрепа на терапевтичните показания, са проведени и допълнителни малки неконтролирани, но рандомизирани проучвания с пациенти с тежка хипертония (средно ± </w:t>
      </w:r>
      <w:r w:rsidRPr="00131598">
        <w:rPr>
          <w:lang w:val="en-US"/>
        </w:rPr>
        <w:t xml:space="preserve">SD </w:t>
      </w:r>
      <w:r w:rsidRPr="00131598">
        <w:rPr>
          <w:lang w:eastAsia="bg-BG"/>
        </w:rPr>
        <w:t xml:space="preserve">диастолно артериално налягане 114.5±3.7 </w:t>
      </w:r>
      <w:r w:rsidRPr="00131598">
        <w:rPr>
          <w:lang w:val="en-US"/>
        </w:rPr>
        <w:t xml:space="preserve">mmHg). </w:t>
      </w:r>
      <w:r w:rsidRPr="00131598">
        <w:rPr>
          <w:lang w:eastAsia="bg-BG"/>
        </w:rPr>
        <w:t xml:space="preserve">Тези проучвания доказват, че кръвното налягане се нормализира в 40 % от 25-те пациента при приложение на 20 </w:t>
      </w:r>
      <w:r w:rsidRPr="00131598">
        <w:rPr>
          <w:lang w:val="en-US"/>
        </w:rPr>
        <w:t xml:space="preserve">mg </w:t>
      </w:r>
      <w:r w:rsidRPr="00131598">
        <w:rPr>
          <w:lang w:eastAsia="bg-BG"/>
        </w:rPr>
        <w:t xml:space="preserve">еднократно дневно и в 56 % от 25-те пациента при приложение на 20 </w:t>
      </w:r>
      <w:r w:rsidRPr="00131598">
        <w:rPr>
          <w:lang w:val="en-US"/>
        </w:rPr>
        <w:t xml:space="preserve">mg </w:t>
      </w:r>
      <w:r w:rsidRPr="00131598">
        <w:rPr>
          <w:lang w:eastAsia="bg-BG"/>
        </w:rPr>
        <w:t xml:space="preserve">Арета два пъти дневно. В двойно-сляпо, рандомизирано контролирано проучване спрямо плацебо при пациенти с изолирана </w:t>
      </w:r>
      <w:proofErr w:type="spellStart"/>
      <w:r w:rsidRPr="00131598">
        <w:rPr>
          <w:lang w:eastAsia="bg-BG"/>
        </w:rPr>
        <w:t>систолна</w:t>
      </w:r>
      <w:proofErr w:type="spellEnd"/>
      <w:r w:rsidRPr="00131598">
        <w:rPr>
          <w:lang w:eastAsia="bg-BG"/>
        </w:rPr>
        <w:t xml:space="preserve"> хипертония, Арета е ефективен за понижаване на </w:t>
      </w:r>
      <w:proofErr w:type="spellStart"/>
      <w:r w:rsidRPr="00131598">
        <w:rPr>
          <w:lang w:eastAsia="bg-BG"/>
        </w:rPr>
        <w:t>систолното</w:t>
      </w:r>
      <w:proofErr w:type="spellEnd"/>
      <w:r w:rsidRPr="00131598">
        <w:rPr>
          <w:lang w:eastAsia="bg-BG"/>
        </w:rPr>
        <w:t xml:space="preserve"> артериално налягане от начални стойности 172.6±5.6 </w:t>
      </w:r>
      <w:r w:rsidRPr="00131598">
        <w:rPr>
          <w:lang w:val="en-US"/>
        </w:rPr>
        <w:t xml:space="preserve">mmHg </w:t>
      </w:r>
      <w:r w:rsidRPr="00131598">
        <w:rPr>
          <w:lang w:eastAsia="bg-BG"/>
        </w:rPr>
        <w:t xml:space="preserve">до 140.2±8.7 </w:t>
      </w:r>
      <w:r w:rsidRPr="00131598">
        <w:rPr>
          <w:lang w:val="en-US"/>
        </w:rPr>
        <w:t>mmHg.</w:t>
      </w:r>
    </w:p>
    <w:p w14:paraId="0BEEE0D5" w14:textId="77777777" w:rsidR="00131598" w:rsidRPr="00131598" w:rsidRDefault="00131598" w:rsidP="00131598"/>
    <w:p w14:paraId="0F749DE9" w14:textId="663402C0" w:rsidR="009B171C" w:rsidRDefault="002C50EE" w:rsidP="00CA1B57">
      <w:pPr>
        <w:pStyle w:val="Heading2"/>
      </w:pPr>
      <w:r>
        <w:t xml:space="preserve">5.2. </w:t>
      </w:r>
      <w:proofErr w:type="spellStart"/>
      <w:r>
        <w:t>Фармакокинетични</w:t>
      </w:r>
      <w:proofErr w:type="spellEnd"/>
      <w:r>
        <w:t xml:space="preserve"> свойства</w:t>
      </w:r>
    </w:p>
    <w:p w14:paraId="3D4EDF4C" w14:textId="77777777" w:rsidR="00131598" w:rsidRDefault="00131598" w:rsidP="00131598">
      <w:pPr>
        <w:rPr>
          <w:lang w:eastAsia="bg-BG"/>
        </w:rPr>
      </w:pPr>
    </w:p>
    <w:p w14:paraId="768CE090" w14:textId="3F4B0D6D" w:rsidR="00131598" w:rsidRPr="00131598" w:rsidRDefault="00131598" w:rsidP="00131598">
      <w:pPr>
        <w:pStyle w:val="Heading3"/>
        <w:rPr>
          <w:rFonts w:eastAsia="Times New Roman"/>
          <w:b/>
          <w:bCs/>
        </w:rPr>
      </w:pPr>
      <w:r w:rsidRPr="00131598">
        <w:rPr>
          <w:rFonts w:eastAsia="Times New Roman"/>
          <w:b/>
          <w:bCs/>
          <w:lang w:eastAsia="bg-BG"/>
        </w:rPr>
        <w:t>Абсорбция</w:t>
      </w:r>
    </w:p>
    <w:p w14:paraId="158FEB74" w14:textId="77777777" w:rsidR="00131598" w:rsidRPr="00131598" w:rsidRDefault="00131598" w:rsidP="00131598">
      <w:pPr>
        <w:rPr>
          <w:sz w:val="24"/>
          <w:szCs w:val="24"/>
        </w:rPr>
      </w:pPr>
      <w:r w:rsidRPr="00131598">
        <w:rPr>
          <w:lang w:eastAsia="bg-BG"/>
        </w:rPr>
        <w:t xml:space="preserve">Арета се абсорбира напълно след перорално приложение на 10-20 </w:t>
      </w:r>
      <w:r w:rsidRPr="00131598">
        <w:rPr>
          <w:lang w:val="en-US"/>
        </w:rPr>
        <w:t xml:space="preserve">mg </w:t>
      </w:r>
      <w:r w:rsidRPr="00131598">
        <w:rPr>
          <w:lang w:eastAsia="bg-BG"/>
        </w:rPr>
        <w:t xml:space="preserve">и достига съответни максимални плазмени нива 3.30 </w:t>
      </w:r>
      <w:r w:rsidRPr="00131598">
        <w:rPr>
          <w:lang w:val="en-US"/>
        </w:rPr>
        <w:t xml:space="preserve">ng/ml </w:t>
      </w:r>
      <w:r w:rsidRPr="00131598">
        <w:rPr>
          <w:lang w:eastAsia="bg-BG"/>
        </w:rPr>
        <w:t xml:space="preserve">± 2.09 </w:t>
      </w:r>
      <w:proofErr w:type="spellStart"/>
      <w:r w:rsidRPr="00131598">
        <w:rPr>
          <w:lang w:val="en-US"/>
        </w:rPr>
        <w:t>s.d.</w:t>
      </w:r>
      <w:proofErr w:type="spellEnd"/>
      <w:r w:rsidRPr="00131598">
        <w:rPr>
          <w:lang w:val="en-US"/>
        </w:rPr>
        <w:t xml:space="preserve"> </w:t>
      </w:r>
      <w:r w:rsidRPr="00131598">
        <w:rPr>
          <w:lang w:eastAsia="bg-BG"/>
        </w:rPr>
        <w:t xml:space="preserve">и 7.66 </w:t>
      </w:r>
      <w:r w:rsidRPr="00131598">
        <w:rPr>
          <w:lang w:val="en-US"/>
        </w:rPr>
        <w:t xml:space="preserve">ng/ml </w:t>
      </w:r>
      <w:r w:rsidRPr="00131598">
        <w:rPr>
          <w:lang w:eastAsia="bg-BG"/>
        </w:rPr>
        <w:t xml:space="preserve">± 5.90 </w:t>
      </w:r>
      <w:proofErr w:type="spellStart"/>
      <w:r w:rsidRPr="00131598">
        <w:rPr>
          <w:lang w:val="en-US"/>
        </w:rPr>
        <w:t>s.d.</w:t>
      </w:r>
      <w:proofErr w:type="spellEnd"/>
      <w:r w:rsidRPr="00131598">
        <w:rPr>
          <w:lang w:val="en-US"/>
        </w:rPr>
        <w:t xml:space="preserve">, </w:t>
      </w:r>
      <w:r w:rsidRPr="00131598">
        <w:rPr>
          <w:lang w:eastAsia="bg-BG"/>
        </w:rPr>
        <w:t>1.5-3 часа след приложението.</w:t>
      </w:r>
    </w:p>
    <w:p w14:paraId="4D486D6C" w14:textId="77777777" w:rsidR="00131598" w:rsidRPr="00131598" w:rsidRDefault="00131598" w:rsidP="00131598">
      <w:pPr>
        <w:rPr>
          <w:sz w:val="24"/>
          <w:szCs w:val="24"/>
        </w:rPr>
      </w:pPr>
      <w:r w:rsidRPr="00131598">
        <w:rPr>
          <w:lang w:eastAsia="bg-BG"/>
        </w:rPr>
        <w:t xml:space="preserve">Двата </w:t>
      </w:r>
      <w:proofErr w:type="spellStart"/>
      <w:r w:rsidRPr="00131598">
        <w:rPr>
          <w:lang w:eastAsia="bg-BG"/>
        </w:rPr>
        <w:t>енантиомера</w:t>
      </w:r>
      <w:proofErr w:type="spellEnd"/>
      <w:r w:rsidRPr="00131598">
        <w:rPr>
          <w:lang w:eastAsia="bg-BG"/>
        </w:rPr>
        <w:t xml:space="preserve"> на </w:t>
      </w:r>
      <w:proofErr w:type="spellStart"/>
      <w:r w:rsidRPr="00131598">
        <w:rPr>
          <w:lang w:eastAsia="bg-BG"/>
        </w:rPr>
        <w:t>лерканидипин</w:t>
      </w:r>
      <w:proofErr w:type="spellEnd"/>
      <w:r w:rsidRPr="00131598">
        <w:rPr>
          <w:lang w:eastAsia="bg-BG"/>
        </w:rPr>
        <w:t xml:space="preserve"> имат подобен профил по отношение на плазмените нива: еднакво време за достигане на максимални плазмени </w:t>
      </w:r>
      <w:proofErr w:type="spellStart"/>
      <w:r w:rsidRPr="00131598">
        <w:rPr>
          <w:lang w:eastAsia="bg-BG"/>
        </w:rPr>
        <w:t>концентрции</w:t>
      </w:r>
      <w:proofErr w:type="spellEnd"/>
      <w:r w:rsidRPr="00131598">
        <w:rPr>
          <w:lang w:eastAsia="bg-BG"/>
        </w:rPr>
        <w:t xml:space="preserve">; максималните плазмени концентрации и </w:t>
      </w:r>
      <w:r w:rsidRPr="00131598">
        <w:rPr>
          <w:lang w:val="en-US"/>
        </w:rPr>
        <w:t xml:space="preserve">AUC </w:t>
      </w:r>
      <w:r w:rsidRPr="00131598">
        <w:rPr>
          <w:lang w:eastAsia="bg-BG"/>
        </w:rPr>
        <w:t xml:space="preserve">са средно 1.2 пъти по-високи за </w:t>
      </w:r>
      <w:r w:rsidRPr="00131598">
        <w:rPr>
          <w:lang w:val="en-US"/>
        </w:rPr>
        <w:t>S</w:t>
      </w:r>
      <w:r w:rsidRPr="00131598">
        <w:rPr>
          <w:lang w:eastAsia="bg-BG"/>
        </w:rPr>
        <w:t>-</w:t>
      </w:r>
      <w:proofErr w:type="spellStart"/>
      <w:r w:rsidRPr="00131598">
        <w:rPr>
          <w:lang w:eastAsia="bg-BG"/>
        </w:rPr>
        <w:t>енантиомера</w:t>
      </w:r>
      <w:proofErr w:type="spellEnd"/>
      <w:r w:rsidRPr="00131598">
        <w:rPr>
          <w:lang w:eastAsia="bg-BG"/>
        </w:rPr>
        <w:t xml:space="preserve">, времето на полуживот на двата </w:t>
      </w:r>
      <w:proofErr w:type="spellStart"/>
      <w:r w:rsidRPr="00131598">
        <w:rPr>
          <w:lang w:eastAsia="bg-BG"/>
        </w:rPr>
        <w:t>енантиомера</w:t>
      </w:r>
      <w:proofErr w:type="spellEnd"/>
      <w:r w:rsidRPr="00131598">
        <w:rPr>
          <w:lang w:eastAsia="bg-BG"/>
        </w:rPr>
        <w:t xml:space="preserve"> е принципно еднакво. Не се наблюдава </w:t>
      </w:r>
      <w:r w:rsidRPr="00131598">
        <w:rPr>
          <w:i/>
          <w:iCs/>
          <w:lang w:val="en-US"/>
        </w:rPr>
        <w:t>in vivo</w:t>
      </w:r>
      <w:r w:rsidRPr="00131598">
        <w:rPr>
          <w:lang w:val="en-US"/>
        </w:rPr>
        <w:t xml:space="preserve"> </w:t>
      </w:r>
      <w:r w:rsidRPr="00131598">
        <w:rPr>
          <w:lang w:eastAsia="bg-BG"/>
        </w:rPr>
        <w:t xml:space="preserve">интерконверсия на двата </w:t>
      </w:r>
      <w:proofErr w:type="spellStart"/>
      <w:r w:rsidRPr="00131598">
        <w:rPr>
          <w:lang w:eastAsia="bg-BG"/>
        </w:rPr>
        <w:t>енантиомера</w:t>
      </w:r>
      <w:proofErr w:type="spellEnd"/>
      <w:r w:rsidRPr="00131598">
        <w:rPr>
          <w:lang w:eastAsia="bg-BG"/>
        </w:rPr>
        <w:t>.</w:t>
      </w:r>
    </w:p>
    <w:p w14:paraId="745A6281" w14:textId="15D93224" w:rsidR="00131598" w:rsidRDefault="00131598" w:rsidP="00131598">
      <w:pPr>
        <w:rPr>
          <w:lang w:eastAsia="bg-BG"/>
        </w:rPr>
      </w:pPr>
      <w:r w:rsidRPr="00131598">
        <w:rPr>
          <w:lang w:eastAsia="bg-BG"/>
        </w:rPr>
        <w:t xml:space="preserve">Поради високия </w:t>
      </w:r>
      <w:r w:rsidRPr="00131598">
        <w:rPr>
          <w:lang w:val="en-US"/>
        </w:rPr>
        <w:t xml:space="preserve">first-pass </w:t>
      </w:r>
      <w:r w:rsidRPr="00131598">
        <w:rPr>
          <w:lang w:eastAsia="bg-BG"/>
        </w:rPr>
        <w:t>метаболизъм, абсолютната бионаличност на Арета след перорално приложение при пациенти по време на хранене е около 10 %, въпреки че намалява до 1/3 при здрави доброволци, приложен на гладно.</w:t>
      </w:r>
    </w:p>
    <w:p w14:paraId="48654626" w14:textId="70410D0C" w:rsidR="00131598" w:rsidRDefault="00131598" w:rsidP="00131598">
      <w:pPr>
        <w:rPr>
          <w:lang w:eastAsia="bg-BG"/>
        </w:rPr>
      </w:pPr>
    </w:p>
    <w:p w14:paraId="037B5C0F" w14:textId="77777777" w:rsidR="00131598" w:rsidRPr="00131598" w:rsidRDefault="00131598" w:rsidP="00131598">
      <w:pPr>
        <w:rPr>
          <w:sz w:val="24"/>
          <w:szCs w:val="24"/>
        </w:rPr>
      </w:pPr>
      <w:r w:rsidRPr="00131598">
        <w:rPr>
          <w:lang w:eastAsia="bg-BG"/>
        </w:rPr>
        <w:lastRenderedPageBreak/>
        <w:t xml:space="preserve">Бионаличността на </w:t>
      </w:r>
      <w:proofErr w:type="spellStart"/>
      <w:r w:rsidRPr="00131598">
        <w:rPr>
          <w:lang w:eastAsia="bg-BG"/>
        </w:rPr>
        <w:t>лерканидипин</w:t>
      </w:r>
      <w:proofErr w:type="spellEnd"/>
      <w:r w:rsidRPr="00131598">
        <w:rPr>
          <w:lang w:eastAsia="bg-BG"/>
        </w:rPr>
        <w:t xml:space="preserve"> при перорално приложение се увеличава 4 пъти, ако Арета се приеме до 2 часа след консумация на храна, богата на мазнини. Следователно Арета трябва да се приема преди хранене.</w:t>
      </w:r>
    </w:p>
    <w:p w14:paraId="2E875FFA" w14:textId="77777777" w:rsidR="00131598" w:rsidRPr="00131598" w:rsidRDefault="00131598" w:rsidP="00131598">
      <w:pPr>
        <w:rPr>
          <w:sz w:val="24"/>
          <w:szCs w:val="24"/>
        </w:rPr>
      </w:pPr>
      <w:r w:rsidRPr="00131598">
        <w:rPr>
          <w:lang w:eastAsia="bg-BG"/>
        </w:rPr>
        <w:t>Разпределение</w:t>
      </w:r>
    </w:p>
    <w:p w14:paraId="1A79B9F6" w14:textId="77777777" w:rsidR="00131598" w:rsidRPr="00131598" w:rsidRDefault="00131598" w:rsidP="00131598">
      <w:pPr>
        <w:rPr>
          <w:sz w:val="24"/>
          <w:szCs w:val="24"/>
        </w:rPr>
      </w:pPr>
      <w:r w:rsidRPr="00131598">
        <w:rPr>
          <w:lang w:eastAsia="bg-BG"/>
        </w:rPr>
        <w:t>Разпределението от плазмата към тъканите и органите е бързо и пълно.</w:t>
      </w:r>
    </w:p>
    <w:p w14:paraId="6C978079" w14:textId="77777777" w:rsidR="00131598" w:rsidRDefault="00131598" w:rsidP="00131598">
      <w:pPr>
        <w:rPr>
          <w:lang w:eastAsia="bg-BG"/>
        </w:rPr>
      </w:pPr>
    </w:p>
    <w:p w14:paraId="4ADFD86D" w14:textId="561B339A" w:rsidR="00131598" w:rsidRPr="00131598" w:rsidRDefault="00131598" w:rsidP="00131598">
      <w:pPr>
        <w:rPr>
          <w:sz w:val="24"/>
          <w:szCs w:val="24"/>
        </w:rPr>
      </w:pPr>
      <w:r w:rsidRPr="00131598">
        <w:rPr>
          <w:lang w:eastAsia="bg-BG"/>
        </w:rPr>
        <w:t xml:space="preserve">Степента на свързване на </w:t>
      </w:r>
      <w:proofErr w:type="spellStart"/>
      <w:r w:rsidRPr="00131598">
        <w:rPr>
          <w:lang w:eastAsia="bg-BG"/>
        </w:rPr>
        <w:t>лерканидипин</w:t>
      </w:r>
      <w:proofErr w:type="spellEnd"/>
      <w:r w:rsidRPr="00131598">
        <w:rPr>
          <w:lang w:eastAsia="bg-BG"/>
        </w:rPr>
        <w:t xml:space="preserve"> с плазмените протеини надвишава 98%. Тъй като пациентите с тежка бъбречна и тежка чернодробна недостатъчност имат понижени нива на плазмените протеини, може да се повиши свободната фракция на лекарството.</w:t>
      </w:r>
    </w:p>
    <w:p w14:paraId="536BC839" w14:textId="77777777" w:rsidR="00131598" w:rsidRDefault="00131598" w:rsidP="00131598">
      <w:pPr>
        <w:rPr>
          <w:lang w:eastAsia="bg-BG"/>
        </w:rPr>
      </w:pPr>
    </w:p>
    <w:p w14:paraId="087EA112" w14:textId="56609CCA" w:rsidR="00131598" w:rsidRPr="00131598" w:rsidRDefault="00131598" w:rsidP="00131598">
      <w:pPr>
        <w:pStyle w:val="Heading3"/>
        <w:rPr>
          <w:rFonts w:eastAsia="Times New Roman"/>
          <w:b/>
          <w:bCs/>
        </w:rPr>
      </w:pPr>
      <w:proofErr w:type="spellStart"/>
      <w:r w:rsidRPr="00131598">
        <w:rPr>
          <w:rFonts w:eastAsia="Times New Roman"/>
          <w:b/>
          <w:bCs/>
          <w:lang w:eastAsia="bg-BG"/>
        </w:rPr>
        <w:t>Биотрансформзция</w:t>
      </w:r>
      <w:proofErr w:type="spellEnd"/>
    </w:p>
    <w:p w14:paraId="7CF5F059" w14:textId="77777777" w:rsidR="00131598" w:rsidRPr="00131598" w:rsidRDefault="00131598" w:rsidP="00131598">
      <w:pPr>
        <w:rPr>
          <w:sz w:val="24"/>
          <w:szCs w:val="24"/>
        </w:rPr>
      </w:pPr>
      <w:r w:rsidRPr="00131598">
        <w:rPr>
          <w:lang w:eastAsia="bg-BG"/>
        </w:rPr>
        <w:t xml:space="preserve">Арета се </w:t>
      </w:r>
      <w:proofErr w:type="spellStart"/>
      <w:r w:rsidRPr="00131598">
        <w:rPr>
          <w:lang w:eastAsia="bg-BG"/>
        </w:rPr>
        <w:t>метаболизира</w:t>
      </w:r>
      <w:proofErr w:type="spellEnd"/>
      <w:r w:rsidRPr="00131598">
        <w:rPr>
          <w:lang w:eastAsia="bg-BG"/>
        </w:rPr>
        <w:t xml:space="preserve"> в голяма степен от </w:t>
      </w:r>
      <w:r w:rsidRPr="00131598">
        <w:rPr>
          <w:lang w:val="en-US"/>
        </w:rPr>
        <w:t xml:space="preserve">CYP3A4, </w:t>
      </w:r>
      <w:r w:rsidRPr="00131598">
        <w:rPr>
          <w:lang w:eastAsia="bg-BG"/>
        </w:rPr>
        <w:t xml:space="preserve">като в урината и </w:t>
      </w:r>
      <w:proofErr w:type="spellStart"/>
      <w:r w:rsidRPr="00131598">
        <w:rPr>
          <w:lang w:eastAsia="bg-BG"/>
        </w:rPr>
        <w:t>фецеса</w:t>
      </w:r>
      <w:proofErr w:type="spellEnd"/>
      <w:r w:rsidRPr="00131598">
        <w:rPr>
          <w:lang w:eastAsia="bg-BG"/>
        </w:rPr>
        <w:t xml:space="preserve"> не се открива непромененото вещество. Превръща се предимно в неактивни метаболити и приблизително 50% от дозата се излъчва с урината.</w:t>
      </w:r>
    </w:p>
    <w:p w14:paraId="2BD72AC9" w14:textId="77777777" w:rsidR="00131598" w:rsidRDefault="00131598" w:rsidP="00131598">
      <w:pPr>
        <w:rPr>
          <w:lang w:eastAsia="bg-BG"/>
        </w:rPr>
      </w:pPr>
    </w:p>
    <w:p w14:paraId="02128B1C" w14:textId="0B288085" w:rsidR="00131598" w:rsidRPr="00131598" w:rsidRDefault="00131598" w:rsidP="00131598">
      <w:pPr>
        <w:rPr>
          <w:sz w:val="24"/>
          <w:szCs w:val="24"/>
        </w:rPr>
      </w:pPr>
      <w:r w:rsidRPr="00131598">
        <w:rPr>
          <w:lang w:eastAsia="bg-BG"/>
        </w:rPr>
        <w:t xml:space="preserve">Опити </w:t>
      </w:r>
      <w:r w:rsidRPr="00131598">
        <w:rPr>
          <w:i/>
          <w:iCs/>
          <w:lang w:val="en-US"/>
        </w:rPr>
        <w:t>in vitro</w:t>
      </w:r>
      <w:r w:rsidRPr="00131598">
        <w:rPr>
          <w:lang w:val="en-US"/>
        </w:rPr>
        <w:t xml:space="preserve"> </w:t>
      </w:r>
      <w:r w:rsidRPr="00131598">
        <w:rPr>
          <w:lang w:eastAsia="bg-BG"/>
        </w:rPr>
        <w:t xml:space="preserve">с човешки чернодробни </w:t>
      </w:r>
      <w:proofErr w:type="spellStart"/>
      <w:r w:rsidRPr="00131598">
        <w:rPr>
          <w:lang w:eastAsia="bg-BG"/>
        </w:rPr>
        <w:t>микрозоми</w:t>
      </w:r>
      <w:proofErr w:type="spellEnd"/>
      <w:r w:rsidRPr="00131598">
        <w:rPr>
          <w:lang w:eastAsia="bg-BG"/>
        </w:rPr>
        <w:t xml:space="preserve"> показват, че </w:t>
      </w:r>
      <w:proofErr w:type="spellStart"/>
      <w:r w:rsidRPr="00131598">
        <w:rPr>
          <w:lang w:eastAsia="bg-BG"/>
        </w:rPr>
        <w:t>лерканидипин</w:t>
      </w:r>
      <w:proofErr w:type="spellEnd"/>
      <w:r w:rsidRPr="00131598">
        <w:rPr>
          <w:lang w:eastAsia="bg-BG"/>
        </w:rPr>
        <w:t xml:space="preserve"> в известна степен инхибира </w:t>
      </w:r>
      <w:r w:rsidRPr="00131598">
        <w:rPr>
          <w:lang w:val="en-US"/>
        </w:rPr>
        <w:t xml:space="preserve">CYP3A4 </w:t>
      </w:r>
      <w:r w:rsidRPr="00131598">
        <w:rPr>
          <w:lang w:eastAsia="bg-BG"/>
        </w:rPr>
        <w:t xml:space="preserve">и </w:t>
      </w:r>
      <w:r w:rsidRPr="00131598">
        <w:rPr>
          <w:lang w:val="en-US"/>
        </w:rPr>
        <w:t xml:space="preserve">CYP2D6 </w:t>
      </w:r>
      <w:r w:rsidRPr="00131598">
        <w:rPr>
          <w:lang w:eastAsia="bg-BG"/>
        </w:rPr>
        <w:t xml:space="preserve">в концентрации съответно 160 пъти и 40 пъти по-високи от тези, достигнати при максимална плазмена концентрация след приложение на 20 </w:t>
      </w:r>
      <w:r w:rsidRPr="00131598">
        <w:rPr>
          <w:lang w:val="en-US"/>
        </w:rPr>
        <w:t>mg.</w:t>
      </w:r>
    </w:p>
    <w:p w14:paraId="1C6F5F8E" w14:textId="77777777" w:rsidR="00131598" w:rsidRPr="00131598" w:rsidRDefault="00131598" w:rsidP="00131598">
      <w:pPr>
        <w:rPr>
          <w:sz w:val="24"/>
          <w:szCs w:val="24"/>
        </w:rPr>
      </w:pPr>
      <w:r w:rsidRPr="00131598">
        <w:rPr>
          <w:lang w:eastAsia="bg-BG"/>
        </w:rPr>
        <w:t xml:space="preserve">Освен това проучванията за взаимодействия при хора показват, че </w:t>
      </w:r>
      <w:proofErr w:type="spellStart"/>
      <w:r w:rsidRPr="00131598">
        <w:rPr>
          <w:lang w:eastAsia="bg-BG"/>
        </w:rPr>
        <w:t>лерканидипин</w:t>
      </w:r>
      <w:proofErr w:type="spellEnd"/>
      <w:r w:rsidRPr="00131598">
        <w:rPr>
          <w:lang w:eastAsia="bg-BG"/>
        </w:rPr>
        <w:t xml:space="preserve"> не променя плазмените нива на мидазолам, типичен субстрат на </w:t>
      </w:r>
      <w:r w:rsidRPr="00131598">
        <w:rPr>
          <w:lang w:val="en-US"/>
        </w:rPr>
        <w:t xml:space="preserve">CYP3A4 </w:t>
      </w:r>
      <w:r w:rsidRPr="00131598">
        <w:rPr>
          <w:lang w:eastAsia="bg-BG"/>
        </w:rPr>
        <w:t xml:space="preserve">или на </w:t>
      </w:r>
      <w:proofErr w:type="spellStart"/>
      <w:r w:rsidRPr="00131598">
        <w:rPr>
          <w:lang w:eastAsia="bg-BG"/>
        </w:rPr>
        <w:t>метопролол</w:t>
      </w:r>
      <w:proofErr w:type="spellEnd"/>
      <w:r w:rsidRPr="00131598">
        <w:rPr>
          <w:lang w:eastAsia="bg-BG"/>
        </w:rPr>
        <w:t xml:space="preserve">, типичен субстрат на </w:t>
      </w:r>
      <w:r w:rsidRPr="00131598">
        <w:rPr>
          <w:lang w:val="en-US"/>
        </w:rPr>
        <w:t xml:space="preserve">CYP2D6. </w:t>
      </w:r>
      <w:r w:rsidRPr="00131598">
        <w:rPr>
          <w:lang w:eastAsia="bg-BG"/>
        </w:rPr>
        <w:t xml:space="preserve">Следователно в терапевтични дози не се очаква Арета да инхибира биотрансформацията на лекарства, </w:t>
      </w:r>
      <w:proofErr w:type="spellStart"/>
      <w:r w:rsidRPr="00131598">
        <w:rPr>
          <w:lang w:eastAsia="bg-BG"/>
        </w:rPr>
        <w:t>метаболизирани</w:t>
      </w:r>
      <w:proofErr w:type="spellEnd"/>
      <w:r w:rsidRPr="00131598">
        <w:rPr>
          <w:lang w:eastAsia="bg-BG"/>
        </w:rPr>
        <w:t xml:space="preserve"> от </w:t>
      </w:r>
      <w:r w:rsidRPr="00131598">
        <w:rPr>
          <w:lang w:val="en-US"/>
        </w:rPr>
        <w:t xml:space="preserve">CYP3A4 </w:t>
      </w:r>
      <w:r w:rsidRPr="00131598">
        <w:rPr>
          <w:lang w:eastAsia="bg-BG"/>
        </w:rPr>
        <w:t xml:space="preserve">и </w:t>
      </w:r>
      <w:r w:rsidRPr="00131598">
        <w:rPr>
          <w:lang w:val="en-US"/>
        </w:rPr>
        <w:t>CYP2D6.</w:t>
      </w:r>
    </w:p>
    <w:p w14:paraId="6B02681A" w14:textId="77777777" w:rsidR="00131598" w:rsidRDefault="00131598" w:rsidP="00131598">
      <w:pPr>
        <w:rPr>
          <w:lang w:eastAsia="bg-BG"/>
        </w:rPr>
      </w:pPr>
      <w:bookmarkStart w:id="3" w:name="bookmark4"/>
    </w:p>
    <w:p w14:paraId="77B18EC5" w14:textId="2894AECB" w:rsidR="00131598" w:rsidRPr="00131598" w:rsidRDefault="00131598" w:rsidP="00131598">
      <w:pPr>
        <w:pStyle w:val="Heading3"/>
        <w:rPr>
          <w:rFonts w:eastAsia="Times New Roman"/>
          <w:b/>
          <w:bCs/>
        </w:rPr>
      </w:pPr>
      <w:r w:rsidRPr="00131598">
        <w:rPr>
          <w:rFonts w:eastAsia="Times New Roman"/>
          <w:b/>
          <w:bCs/>
          <w:lang w:eastAsia="bg-BG"/>
        </w:rPr>
        <w:t>Елиминиране</w:t>
      </w:r>
      <w:bookmarkEnd w:id="3"/>
    </w:p>
    <w:p w14:paraId="71BF17A5" w14:textId="77777777" w:rsidR="00131598" w:rsidRPr="00131598" w:rsidRDefault="00131598" w:rsidP="00131598">
      <w:pPr>
        <w:rPr>
          <w:sz w:val="24"/>
          <w:szCs w:val="24"/>
        </w:rPr>
      </w:pPr>
      <w:r w:rsidRPr="00131598">
        <w:rPr>
          <w:lang w:eastAsia="bg-BG"/>
        </w:rPr>
        <w:t>Елиминирането се осъществява главно чрез биотрансформация.</w:t>
      </w:r>
    </w:p>
    <w:p w14:paraId="4AFB0D5A" w14:textId="77777777" w:rsidR="00131598" w:rsidRPr="00131598" w:rsidRDefault="00131598" w:rsidP="00131598">
      <w:pPr>
        <w:rPr>
          <w:sz w:val="24"/>
          <w:szCs w:val="24"/>
        </w:rPr>
      </w:pPr>
      <w:r w:rsidRPr="00131598">
        <w:rPr>
          <w:lang w:eastAsia="bg-BG"/>
        </w:rPr>
        <w:t>Средното време на полуживот възлиза на 8-10 часа, а терапевтичната активност продължава 24 часа поради високата степен на свързване с липидната мембрана. При многократно приложение не се наблюдава акумулация.</w:t>
      </w:r>
    </w:p>
    <w:p w14:paraId="74279723" w14:textId="77777777" w:rsidR="00131598" w:rsidRDefault="00131598" w:rsidP="00131598">
      <w:pPr>
        <w:rPr>
          <w:lang w:eastAsia="bg-BG"/>
        </w:rPr>
      </w:pPr>
      <w:bookmarkStart w:id="4" w:name="bookmark6"/>
    </w:p>
    <w:p w14:paraId="1C3C0BA4" w14:textId="78912AE5" w:rsidR="00131598" w:rsidRPr="00131598" w:rsidRDefault="00131598" w:rsidP="00131598">
      <w:pPr>
        <w:pStyle w:val="Heading3"/>
        <w:rPr>
          <w:rFonts w:eastAsia="Times New Roman"/>
          <w:b/>
          <w:bCs/>
        </w:rPr>
      </w:pPr>
      <w:r w:rsidRPr="00131598">
        <w:rPr>
          <w:rFonts w:eastAsia="Times New Roman"/>
          <w:b/>
          <w:bCs/>
          <w:lang w:eastAsia="bg-BG"/>
        </w:rPr>
        <w:t>Линейност / Нелинейност</w:t>
      </w:r>
      <w:bookmarkEnd w:id="4"/>
    </w:p>
    <w:p w14:paraId="4697532B" w14:textId="77777777" w:rsidR="00131598" w:rsidRPr="00131598" w:rsidRDefault="00131598" w:rsidP="00131598">
      <w:pPr>
        <w:rPr>
          <w:sz w:val="24"/>
          <w:szCs w:val="24"/>
        </w:rPr>
      </w:pPr>
      <w:r w:rsidRPr="00131598">
        <w:rPr>
          <w:lang w:eastAsia="bg-BG"/>
        </w:rPr>
        <w:t xml:space="preserve">Пероралното приложение на Арета води до плазмени нива на </w:t>
      </w:r>
      <w:proofErr w:type="spellStart"/>
      <w:r w:rsidRPr="00131598">
        <w:rPr>
          <w:lang w:eastAsia="bg-BG"/>
        </w:rPr>
        <w:t>лерканидипин</w:t>
      </w:r>
      <w:proofErr w:type="spellEnd"/>
      <w:r w:rsidRPr="00131598">
        <w:rPr>
          <w:lang w:eastAsia="bg-BG"/>
        </w:rPr>
        <w:t>, които не са правопропорционални на дозата (</w:t>
      </w:r>
      <w:proofErr w:type="spellStart"/>
      <w:r w:rsidRPr="00131598">
        <w:rPr>
          <w:lang w:eastAsia="bg-BG"/>
        </w:rPr>
        <w:t>нелинеарна</w:t>
      </w:r>
      <w:proofErr w:type="spellEnd"/>
      <w:r w:rsidRPr="00131598">
        <w:rPr>
          <w:lang w:eastAsia="bg-BG"/>
        </w:rPr>
        <w:t xml:space="preserve"> кинетика). След приложение на 10,20 или 40 </w:t>
      </w:r>
      <w:r w:rsidRPr="00131598">
        <w:rPr>
          <w:lang w:val="en-US"/>
        </w:rPr>
        <w:t xml:space="preserve">mg, </w:t>
      </w:r>
      <w:r w:rsidRPr="00131598">
        <w:rPr>
          <w:lang w:eastAsia="bg-BG"/>
        </w:rPr>
        <w:t xml:space="preserve">съотношението между максималните плазмени концентрации е 1:3:8, а съотношението между площта под кривата плазмена концентрация - време е 1:4:18, което предполага прогресивно насищане на </w:t>
      </w:r>
      <w:r w:rsidRPr="00131598">
        <w:rPr>
          <w:lang w:val="en-US"/>
        </w:rPr>
        <w:t xml:space="preserve">first-pass </w:t>
      </w:r>
      <w:r w:rsidRPr="00131598">
        <w:rPr>
          <w:lang w:eastAsia="bg-BG"/>
        </w:rPr>
        <w:t>метаболизма. Следователно наличността нараства с увеличаването на дозата.</w:t>
      </w:r>
    </w:p>
    <w:p w14:paraId="3BD766A7" w14:textId="77777777" w:rsidR="00131598" w:rsidRDefault="00131598" w:rsidP="00131598">
      <w:pPr>
        <w:rPr>
          <w:lang w:eastAsia="bg-BG"/>
        </w:rPr>
      </w:pPr>
      <w:bookmarkStart w:id="5" w:name="bookmark8"/>
    </w:p>
    <w:p w14:paraId="365E6220" w14:textId="2DDE14F9" w:rsidR="00131598" w:rsidRPr="00131598" w:rsidRDefault="00131598" w:rsidP="00131598">
      <w:pPr>
        <w:pStyle w:val="Heading3"/>
        <w:rPr>
          <w:rFonts w:eastAsia="Times New Roman"/>
          <w:b/>
          <w:bCs/>
        </w:rPr>
      </w:pPr>
      <w:r w:rsidRPr="00131598">
        <w:rPr>
          <w:rFonts w:eastAsia="Times New Roman"/>
          <w:b/>
          <w:bCs/>
          <w:lang w:eastAsia="bg-BG"/>
        </w:rPr>
        <w:t>Характеристики при пациентите</w:t>
      </w:r>
      <w:bookmarkEnd w:id="5"/>
    </w:p>
    <w:p w14:paraId="0A9E7F1F" w14:textId="50B814C0" w:rsidR="00131598" w:rsidRDefault="00131598" w:rsidP="00131598">
      <w:pPr>
        <w:rPr>
          <w:lang w:eastAsia="bg-BG"/>
        </w:rPr>
      </w:pPr>
      <w:r w:rsidRPr="00131598">
        <w:rPr>
          <w:lang w:eastAsia="bg-BG"/>
        </w:rPr>
        <w:t xml:space="preserve">При пациенти в старческа възраст, пациенти с леко до умерено нарушена бъбречна функция или с леко до умерено нарушена чернодробна функция, </w:t>
      </w:r>
      <w:proofErr w:type="spellStart"/>
      <w:r w:rsidRPr="00131598">
        <w:rPr>
          <w:lang w:eastAsia="bg-BG"/>
        </w:rPr>
        <w:t>фармакокинетичното</w:t>
      </w:r>
      <w:proofErr w:type="spellEnd"/>
      <w:r w:rsidRPr="00131598">
        <w:rPr>
          <w:lang w:eastAsia="bg-BG"/>
        </w:rPr>
        <w:t xml:space="preserve"> поведение на </w:t>
      </w:r>
      <w:proofErr w:type="spellStart"/>
      <w:r w:rsidRPr="00131598">
        <w:rPr>
          <w:lang w:eastAsia="bg-BG"/>
        </w:rPr>
        <w:t>лерканидипин</w:t>
      </w:r>
      <w:proofErr w:type="spellEnd"/>
      <w:r w:rsidRPr="00131598">
        <w:rPr>
          <w:lang w:eastAsia="bg-BG"/>
        </w:rPr>
        <w:t xml:space="preserve"> е било сходно с наблюдаваното при общата популация от пациенти. Пациенти с тежки бъбречни нарушения или пациенти, зависими </w:t>
      </w:r>
      <w:proofErr w:type="spellStart"/>
      <w:r w:rsidRPr="00131598">
        <w:rPr>
          <w:lang w:eastAsia="bg-BG"/>
        </w:rPr>
        <w:t>отдиализа</w:t>
      </w:r>
      <w:proofErr w:type="spellEnd"/>
      <w:r w:rsidRPr="00131598">
        <w:rPr>
          <w:lang w:eastAsia="bg-BG"/>
        </w:rPr>
        <w:t xml:space="preserve">, показват по-високи нива (приблизително 70%) на лекарството. При пациенти с умерено до тежко нарушена чернодробна функция има вероятност системната бионаличност на </w:t>
      </w:r>
      <w:proofErr w:type="spellStart"/>
      <w:r w:rsidRPr="00131598">
        <w:rPr>
          <w:lang w:eastAsia="bg-BG"/>
        </w:rPr>
        <w:lastRenderedPageBreak/>
        <w:t>лерканидипин</w:t>
      </w:r>
      <w:proofErr w:type="spellEnd"/>
      <w:r w:rsidRPr="00131598">
        <w:rPr>
          <w:lang w:eastAsia="bg-BG"/>
        </w:rPr>
        <w:t xml:space="preserve"> да се увеличи, тъй като по принцип лекарството се </w:t>
      </w:r>
      <w:proofErr w:type="spellStart"/>
      <w:r w:rsidRPr="00131598">
        <w:rPr>
          <w:lang w:eastAsia="bg-BG"/>
        </w:rPr>
        <w:t>метаболизира</w:t>
      </w:r>
      <w:proofErr w:type="spellEnd"/>
      <w:r w:rsidRPr="00131598">
        <w:rPr>
          <w:lang w:eastAsia="bg-BG"/>
        </w:rPr>
        <w:t xml:space="preserve"> в голяма степен в черния дроб.</w:t>
      </w:r>
    </w:p>
    <w:p w14:paraId="4100DD5F" w14:textId="77777777" w:rsidR="00131598" w:rsidRPr="00131598" w:rsidRDefault="00131598" w:rsidP="00131598"/>
    <w:p w14:paraId="674BE4E2" w14:textId="59395443" w:rsidR="009B171C" w:rsidRDefault="002C50EE" w:rsidP="00CA1B57">
      <w:pPr>
        <w:pStyle w:val="Heading2"/>
      </w:pPr>
      <w:r>
        <w:t>5.3. Предклинични данни за безопасност</w:t>
      </w:r>
    </w:p>
    <w:p w14:paraId="082ABDFD" w14:textId="77777777" w:rsidR="00131598" w:rsidRDefault="00131598" w:rsidP="00131598">
      <w:pPr>
        <w:spacing w:line="240" w:lineRule="auto"/>
        <w:rPr>
          <w:rFonts w:ascii="Times New Roman" w:eastAsia="Times New Roman" w:hAnsi="Times New Roman" w:cs="Times New Roman"/>
          <w:color w:val="000000"/>
          <w:sz w:val="20"/>
          <w:szCs w:val="20"/>
          <w:lang w:eastAsia="bg-BG"/>
        </w:rPr>
      </w:pPr>
    </w:p>
    <w:p w14:paraId="2D00354E" w14:textId="4B8D560B" w:rsidR="00131598" w:rsidRPr="00131598" w:rsidRDefault="00131598" w:rsidP="00131598">
      <w:pPr>
        <w:rPr>
          <w:sz w:val="24"/>
          <w:szCs w:val="24"/>
        </w:rPr>
      </w:pPr>
      <w:r w:rsidRPr="00131598">
        <w:rPr>
          <w:lang w:eastAsia="bg-BG"/>
        </w:rPr>
        <w:t>Фармакологичните изследвания за безопасност при животни не показват повлияване на автономната нервна система, централната нервна система или стомашно-чревната дейност при антихипертензивни дози.</w:t>
      </w:r>
    </w:p>
    <w:p w14:paraId="7C09BC69" w14:textId="77777777" w:rsidR="00131598" w:rsidRPr="00131598" w:rsidRDefault="00131598" w:rsidP="00131598">
      <w:pPr>
        <w:rPr>
          <w:sz w:val="24"/>
          <w:szCs w:val="24"/>
        </w:rPr>
      </w:pPr>
      <w:r w:rsidRPr="00131598">
        <w:rPr>
          <w:lang w:eastAsia="bg-BG"/>
        </w:rPr>
        <w:t xml:space="preserve">Значими ефекти, наблюдавани при продължителни проучвания при плъхове и кучета, са свързани пряко или косвено с известните ефекти на високи дози калциеви антагонисти и се дължат предимно на прекомерно голяма </w:t>
      </w:r>
      <w:proofErr w:type="spellStart"/>
      <w:r w:rsidRPr="00131598">
        <w:rPr>
          <w:lang w:eastAsia="bg-BG"/>
        </w:rPr>
        <w:t>фармакодинамична</w:t>
      </w:r>
      <w:proofErr w:type="spellEnd"/>
      <w:r w:rsidRPr="00131598">
        <w:rPr>
          <w:lang w:eastAsia="bg-BG"/>
        </w:rPr>
        <w:t xml:space="preserve"> активност.</w:t>
      </w:r>
    </w:p>
    <w:p w14:paraId="1C8E0880" w14:textId="77777777" w:rsidR="00131598" w:rsidRPr="00131598" w:rsidRDefault="00131598" w:rsidP="00131598">
      <w:pPr>
        <w:rPr>
          <w:sz w:val="24"/>
          <w:szCs w:val="24"/>
        </w:rPr>
      </w:pPr>
      <w:proofErr w:type="spellStart"/>
      <w:r w:rsidRPr="00131598">
        <w:rPr>
          <w:lang w:eastAsia="bg-BG"/>
        </w:rPr>
        <w:t>Лерканидипин</w:t>
      </w:r>
      <w:proofErr w:type="spellEnd"/>
      <w:r w:rsidRPr="00131598">
        <w:rPr>
          <w:lang w:eastAsia="bg-BG"/>
        </w:rPr>
        <w:t xml:space="preserve"> не е </w:t>
      </w:r>
      <w:proofErr w:type="spellStart"/>
      <w:r w:rsidRPr="00131598">
        <w:rPr>
          <w:lang w:eastAsia="bg-BG"/>
        </w:rPr>
        <w:t>генотоксичен</w:t>
      </w:r>
      <w:proofErr w:type="spellEnd"/>
      <w:r w:rsidRPr="00131598">
        <w:rPr>
          <w:lang w:eastAsia="bg-BG"/>
        </w:rPr>
        <w:t xml:space="preserve"> и не показва данни за карциногенен риск.</w:t>
      </w:r>
    </w:p>
    <w:p w14:paraId="0FE8CFD3" w14:textId="77777777" w:rsidR="00131598" w:rsidRPr="00131598" w:rsidRDefault="00131598" w:rsidP="00131598">
      <w:pPr>
        <w:rPr>
          <w:sz w:val="24"/>
          <w:szCs w:val="24"/>
        </w:rPr>
      </w:pPr>
      <w:proofErr w:type="spellStart"/>
      <w:r w:rsidRPr="00131598">
        <w:rPr>
          <w:lang w:eastAsia="bg-BG"/>
        </w:rPr>
        <w:t>Фертилитетът</w:t>
      </w:r>
      <w:proofErr w:type="spellEnd"/>
      <w:r w:rsidRPr="00131598">
        <w:rPr>
          <w:lang w:eastAsia="bg-BG"/>
        </w:rPr>
        <w:t xml:space="preserve"> и общото репродуктивно поведение при плъховете не се повлияват от лечението с </w:t>
      </w:r>
      <w:proofErr w:type="spellStart"/>
      <w:r w:rsidRPr="00131598">
        <w:rPr>
          <w:lang w:eastAsia="bg-BG"/>
        </w:rPr>
        <w:t>лерканидипин</w:t>
      </w:r>
      <w:proofErr w:type="spellEnd"/>
      <w:r w:rsidRPr="00131598">
        <w:rPr>
          <w:lang w:eastAsia="bg-BG"/>
        </w:rPr>
        <w:t>.</w:t>
      </w:r>
    </w:p>
    <w:p w14:paraId="71798367" w14:textId="77777777" w:rsidR="00131598" w:rsidRPr="00131598" w:rsidRDefault="00131598" w:rsidP="00131598">
      <w:pPr>
        <w:rPr>
          <w:sz w:val="24"/>
          <w:szCs w:val="24"/>
        </w:rPr>
      </w:pPr>
      <w:r w:rsidRPr="00131598">
        <w:rPr>
          <w:lang w:eastAsia="bg-BG"/>
        </w:rPr>
        <w:t xml:space="preserve">Няма данни за тератогенен ефект при плъхове и зайци; въпреки това при плъхове, </w:t>
      </w:r>
      <w:proofErr w:type="spellStart"/>
      <w:r w:rsidRPr="00131598">
        <w:rPr>
          <w:lang w:eastAsia="bg-BG"/>
        </w:rPr>
        <w:t>лерканидипин</w:t>
      </w:r>
      <w:proofErr w:type="spellEnd"/>
      <w:r w:rsidRPr="00131598">
        <w:rPr>
          <w:lang w:eastAsia="bg-BG"/>
        </w:rPr>
        <w:t xml:space="preserve"> във високи дози предизвиква </w:t>
      </w:r>
      <w:proofErr w:type="spellStart"/>
      <w:r w:rsidRPr="00131598">
        <w:rPr>
          <w:lang w:eastAsia="bg-BG"/>
        </w:rPr>
        <w:t>пре</w:t>
      </w:r>
      <w:proofErr w:type="spellEnd"/>
      <w:r w:rsidRPr="00131598">
        <w:rPr>
          <w:lang w:eastAsia="bg-BG"/>
        </w:rPr>
        <w:t xml:space="preserve">- и </w:t>
      </w:r>
      <w:proofErr w:type="spellStart"/>
      <w:r w:rsidRPr="00131598">
        <w:rPr>
          <w:lang w:eastAsia="bg-BG"/>
        </w:rPr>
        <w:t>постимплантационни</w:t>
      </w:r>
      <w:proofErr w:type="spellEnd"/>
      <w:r w:rsidRPr="00131598">
        <w:rPr>
          <w:lang w:eastAsia="bg-BG"/>
        </w:rPr>
        <w:t xml:space="preserve"> загуби и забавяне на феталното развитие.</w:t>
      </w:r>
    </w:p>
    <w:p w14:paraId="409EF318" w14:textId="77777777" w:rsidR="00131598" w:rsidRDefault="00131598" w:rsidP="00131598">
      <w:pPr>
        <w:rPr>
          <w:lang w:eastAsia="bg-BG"/>
        </w:rPr>
      </w:pPr>
    </w:p>
    <w:p w14:paraId="5DB2F7A2" w14:textId="694CC142" w:rsidR="00131598" w:rsidRPr="00131598" w:rsidRDefault="00131598" w:rsidP="00131598">
      <w:pPr>
        <w:rPr>
          <w:sz w:val="24"/>
          <w:szCs w:val="24"/>
        </w:rPr>
      </w:pPr>
      <w:r w:rsidRPr="00131598">
        <w:rPr>
          <w:lang w:eastAsia="bg-BG"/>
        </w:rPr>
        <w:t xml:space="preserve">Когато </w:t>
      </w:r>
      <w:proofErr w:type="spellStart"/>
      <w:r w:rsidRPr="00131598">
        <w:rPr>
          <w:lang w:eastAsia="bg-BG"/>
        </w:rPr>
        <w:t>лерканидипинов</w:t>
      </w:r>
      <w:proofErr w:type="spellEnd"/>
      <w:r w:rsidRPr="00131598">
        <w:rPr>
          <w:lang w:eastAsia="bg-BG"/>
        </w:rPr>
        <w:t xml:space="preserve"> хидрохлорид се прилага във високи дози (12 </w:t>
      </w:r>
      <w:r w:rsidRPr="00131598">
        <w:rPr>
          <w:lang w:val="en-US"/>
        </w:rPr>
        <w:t>mg/kg</w:t>
      </w:r>
      <w:r w:rsidRPr="00131598">
        <w:rPr>
          <w:lang w:eastAsia="bg-BG"/>
        </w:rPr>
        <w:t xml:space="preserve">/ден) по време на раждане, води до </w:t>
      </w:r>
      <w:proofErr w:type="spellStart"/>
      <w:r w:rsidRPr="00131598">
        <w:rPr>
          <w:lang w:eastAsia="bg-BG"/>
        </w:rPr>
        <w:t>дистокия</w:t>
      </w:r>
      <w:proofErr w:type="spellEnd"/>
      <w:r w:rsidRPr="00131598">
        <w:rPr>
          <w:lang w:eastAsia="bg-BG"/>
        </w:rPr>
        <w:t>.</w:t>
      </w:r>
    </w:p>
    <w:p w14:paraId="35D2ED60" w14:textId="77777777" w:rsidR="00131598" w:rsidRPr="00131598" w:rsidRDefault="00131598" w:rsidP="00131598">
      <w:pPr>
        <w:rPr>
          <w:sz w:val="24"/>
          <w:szCs w:val="24"/>
        </w:rPr>
      </w:pPr>
      <w:r w:rsidRPr="00131598">
        <w:rPr>
          <w:lang w:eastAsia="bg-BG"/>
        </w:rPr>
        <w:t xml:space="preserve">Разпределението на </w:t>
      </w:r>
      <w:proofErr w:type="spellStart"/>
      <w:r w:rsidRPr="00131598">
        <w:rPr>
          <w:lang w:eastAsia="bg-BG"/>
        </w:rPr>
        <w:t>лерканидипин</w:t>
      </w:r>
      <w:proofErr w:type="spellEnd"/>
      <w:r w:rsidRPr="00131598">
        <w:rPr>
          <w:lang w:eastAsia="bg-BG"/>
        </w:rPr>
        <w:t xml:space="preserve"> и/или неговите метаболити в бременни животни и излъчването му в кърмата им не е изследвано.</w:t>
      </w:r>
    </w:p>
    <w:p w14:paraId="7AC16BAD" w14:textId="77777777" w:rsidR="00131598" w:rsidRDefault="00131598" w:rsidP="00131598">
      <w:pPr>
        <w:rPr>
          <w:lang w:eastAsia="bg-BG"/>
        </w:rPr>
      </w:pPr>
    </w:p>
    <w:p w14:paraId="07626483" w14:textId="6AC74C27" w:rsidR="00131598" w:rsidRPr="00131598" w:rsidRDefault="00131598" w:rsidP="00131598">
      <w:r w:rsidRPr="00131598">
        <w:rPr>
          <w:lang w:eastAsia="bg-BG"/>
        </w:rPr>
        <w:t>Метаболитите не са изследвани поотделно в токсикологични изследвания.</w:t>
      </w:r>
    </w:p>
    <w:p w14:paraId="6940F72E" w14:textId="2CE0ABB3" w:rsidR="009B171C" w:rsidRDefault="002C50EE" w:rsidP="00CA1B57">
      <w:pPr>
        <w:pStyle w:val="Heading1"/>
      </w:pPr>
      <w:r>
        <w:t>7. ПРИТЕЖАТЕЛ НА РАЗРЕШЕНИЕТО ЗА УПОТРЕБА</w:t>
      </w:r>
    </w:p>
    <w:p w14:paraId="69400F4F" w14:textId="77777777" w:rsidR="00131598" w:rsidRPr="00131598" w:rsidRDefault="00131598" w:rsidP="00131598">
      <w:pPr>
        <w:rPr>
          <w:sz w:val="24"/>
          <w:szCs w:val="24"/>
          <w:lang w:val="en-US"/>
        </w:rPr>
      </w:pPr>
      <w:r w:rsidRPr="00131598">
        <w:rPr>
          <w:lang w:val="en-US"/>
        </w:rPr>
        <w:t xml:space="preserve">ST ADA </w:t>
      </w:r>
      <w:proofErr w:type="spellStart"/>
      <w:r w:rsidRPr="00131598">
        <w:rPr>
          <w:lang w:val="en-US"/>
        </w:rPr>
        <w:t>Arzneimittel</w:t>
      </w:r>
      <w:proofErr w:type="spellEnd"/>
      <w:r w:rsidRPr="00131598">
        <w:rPr>
          <w:lang w:val="en-US"/>
        </w:rPr>
        <w:t xml:space="preserve"> AG</w:t>
      </w:r>
    </w:p>
    <w:p w14:paraId="59982F73" w14:textId="77777777" w:rsidR="00131598" w:rsidRPr="00131598" w:rsidRDefault="00131598" w:rsidP="00131598">
      <w:pPr>
        <w:rPr>
          <w:sz w:val="24"/>
          <w:szCs w:val="24"/>
          <w:lang w:val="en-US"/>
        </w:rPr>
      </w:pPr>
      <w:proofErr w:type="spellStart"/>
      <w:r w:rsidRPr="00131598">
        <w:rPr>
          <w:lang w:val="en-US"/>
        </w:rPr>
        <w:t>Stadastrafie</w:t>
      </w:r>
      <w:proofErr w:type="spellEnd"/>
      <w:r w:rsidRPr="00131598">
        <w:rPr>
          <w:lang w:val="en-US"/>
        </w:rPr>
        <w:t xml:space="preserve"> 2-18</w:t>
      </w:r>
    </w:p>
    <w:p w14:paraId="3E61423E" w14:textId="77777777" w:rsidR="00131598" w:rsidRPr="00131598" w:rsidRDefault="00131598" w:rsidP="00131598">
      <w:pPr>
        <w:rPr>
          <w:sz w:val="24"/>
          <w:szCs w:val="24"/>
          <w:lang w:val="en-US"/>
        </w:rPr>
      </w:pPr>
      <w:r w:rsidRPr="00131598">
        <w:rPr>
          <w:lang w:val="en-US"/>
        </w:rPr>
        <w:t xml:space="preserve">D-61118 Bad </w:t>
      </w:r>
      <w:proofErr w:type="spellStart"/>
      <w:r w:rsidRPr="00131598">
        <w:rPr>
          <w:lang w:val="en-US"/>
        </w:rPr>
        <w:t>Vilbel</w:t>
      </w:r>
      <w:proofErr w:type="spellEnd"/>
      <w:r w:rsidRPr="00131598">
        <w:rPr>
          <w:lang w:val="en-US"/>
        </w:rPr>
        <w:t xml:space="preserve">, </w:t>
      </w:r>
      <w:r w:rsidRPr="00131598">
        <w:rPr>
          <w:lang w:eastAsia="bg-BG"/>
        </w:rPr>
        <w:t>Германия</w:t>
      </w:r>
    </w:p>
    <w:p w14:paraId="34371AD8" w14:textId="77777777" w:rsidR="00131598" w:rsidRPr="00131598" w:rsidRDefault="00131598" w:rsidP="00131598">
      <w:pPr>
        <w:rPr>
          <w:sz w:val="24"/>
          <w:szCs w:val="24"/>
          <w:lang w:val="en-US"/>
        </w:rPr>
      </w:pPr>
      <w:r w:rsidRPr="00131598">
        <w:rPr>
          <w:lang w:eastAsia="bg-BG"/>
        </w:rPr>
        <w:t xml:space="preserve">Телефон: </w:t>
      </w:r>
      <w:r w:rsidRPr="00131598">
        <w:rPr>
          <w:lang w:val="en-US"/>
        </w:rPr>
        <w:t>++49 6101 603-0</w:t>
      </w:r>
    </w:p>
    <w:p w14:paraId="4227AC8C" w14:textId="3FFB9C08" w:rsidR="00131598" w:rsidRPr="00131598" w:rsidRDefault="00131598" w:rsidP="00131598">
      <w:pPr>
        <w:rPr>
          <w:sz w:val="24"/>
          <w:szCs w:val="24"/>
          <w:lang w:val="en-US"/>
        </w:rPr>
      </w:pPr>
      <w:r w:rsidRPr="00131598">
        <w:rPr>
          <w:lang w:eastAsia="bg-BG"/>
        </w:rPr>
        <w:t xml:space="preserve">Факс: </w:t>
      </w:r>
      <w:r w:rsidRPr="00131598">
        <w:rPr>
          <w:lang w:val="en-US"/>
        </w:rPr>
        <w:t>++49 6101 603-259</w:t>
      </w:r>
    </w:p>
    <w:p w14:paraId="04840D59" w14:textId="329DC1E3" w:rsidR="002C50EE" w:rsidRDefault="002C50EE" w:rsidP="002C50EE">
      <w:pPr>
        <w:pStyle w:val="Heading1"/>
      </w:pPr>
      <w:r>
        <w:t>8. НОМЕР НА РАЗРЕШЕНИЕТО ЗА УПОТРЕБА</w:t>
      </w:r>
    </w:p>
    <w:p w14:paraId="58994A16" w14:textId="77777777" w:rsidR="00131598" w:rsidRPr="00131598" w:rsidRDefault="00131598" w:rsidP="00131598">
      <w:pPr>
        <w:rPr>
          <w:sz w:val="24"/>
          <w:szCs w:val="24"/>
        </w:rPr>
      </w:pPr>
      <w:r w:rsidRPr="00131598">
        <w:rPr>
          <w:lang w:eastAsia="bg-BG"/>
        </w:rPr>
        <w:t xml:space="preserve">Арета 10 </w:t>
      </w:r>
      <w:r w:rsidRPr="00131598">
        <w:rPr>
          <w:lang w:val="en-US"/>
        </w:rPr>
        <w:t xml:space="preserve">mg </w:t>
      </w:r>
      <w:r w:rsidRPr="00131598">
        <w:rPr>
          <w:lang w:eastAsia="bg-BG"/>
        </w:rPr>
        <w:t xml:space="preserve">- </w:t>
      </w:r>
      <w:r w:rsidRPr="00131598">
        <w:rPr>
          <w:lang w:val="en-US"/>
        </w:rPr>
        <w:t xml:space="preserve">Per. </w:t>
      </w:r>
      <w:r w:rsidRPr="00131598">
        <w:rPr>
          <w:lang w:eastAsia="bg-BG"/>
        </w:rPr>
        <w:t>№: 20100211</w:t>
      </w:r>
    </w:p>
    <w:p w14:paraId="6923F947" w14:textId="4AFD8017" w:rsidR="00131598" w:rsidRPr="00131598" w:rsidRDefault="00131598" w:rsidP="00131598">
      <w:pPr>
        <w:rPr>
          <w:sz w:val="24"/>
          <w:szCs w:val="24"/>
        </w:rPr>
      </w:pPr>
      <w:r w:rsidRPr="00131598">
        <w:rPr>
          <w:lang w:eastAsia="bg-BG"/>
        </w:rPr>
        <w:t xml:space="preserve">Арета 20 </w:t>
      </w:r>
      <w:r w:rsidRPr="00131598">
        <w:rPr>
          <w:lang w:val="en-US"/>
        </w:rPr>
        <w:t xml:space="preserve">mg </w:t>
      </w:r>
      <w:r w:rsidRPr="00131598">
        <w:rPr>
          <w:lang w:eastAsia="bg-BG"/>
        </w:rPr>
        <w:t xml:space="preserve">- </w:t>
      </w:r>
      <w:r w:rsidRPr="00131598">
        <w:rPr>
          <w:lang w:val="en-US"/>
        </w:rPr>
        <w:t>Per, №: 20100212</w:t>
      </w:r>
    </w:p>
    <w:p w14:paraId="5900CBF3" w14:textId="7A27C453" w:rsidR="002C50EE" w:rsidRDefault="002C50EE" w:rsidP="002C50EE">
      <w:pPr>
        <w:pStyle w:val="Heading1"/>
      </w:pPr>
      <w:r>
        <w:t>9. ДАТА НА ПЪРВО РАЗРЕШАВАНЕ/ПОДНОВЯВАНЕ НА РАЗРЕШЕНИЕТО ЗА УПОТРЕБА</w:t>
      </w:r>
    </w:p>
    <w:p w14:paraId="282559C1" w14:textId="77777777" w:rsidR="00131598" w:rsidRPr="00131598" w:rsidRDefault="00131598" w:rsidP="00131598">
      <w:pPr>
        <w:rPr>
          <w:sz w:val="24"/>
          <w:szCs w:val="24"/>
        </w:rPr>
      </w:pPr>
      <w:r w:rsidRPr="00131598">
        <w:rPr>
          <w:lang w:eastAsia="bg-BG"/>
        </w:rPr>
        <w:t>Дата на първо разрешаване: 25.03.2010</w:t>
      </w:r>
    </w:p>
    <w:p w14:paraId="62A3996A" w14:textId="3BF0FFD4" w:rsidR="00131598" w:rsidRPr="00131598" w:rsidRDefault="00131598" w:rsidP="00131598">
      <w:r w:rsidRPr="00131598">
        <w:rPr>
          <w:lang w:eastAsia="bg-BG"/>
        </w:rPr>
        <w:t>Дата на последно подновяване: 29.05.2015</w:t>
      </w:r>
    </w:p>
    <w:p w14:paraId="0E9D0119" w14:textId="0245C6D7" w:rsidR="002C50EE" w:rsidRDefault="002C50EE" w:rsidP="002C50EE">
      <w:pPr>
        <w:pStyle w:val="Heading1"/>
      </w:pPr>
      <w:r>
        <w:t>10. ДАТА НА АКТУАЛИЗИРАНЕ НА ТЕКСТА</w:t>
      </w:r>
    </w:p>
    <w:bookmarkEnd w:id="0"/>
    <w:p w14:paraId="383FCB10" w14:textId="41A9857F" w:rsidR="002C50EE" w:rsidRDefault="00131598" w:rsidP="00131598">
      <w:pPr>
        <w:rPr>
          <w:rFonts w:cs="Arial"/>
          <w:b/>
          <w:bCs/>
          <w:sz w:val="26"/>
          <w:szCs w:val="26"/>
        </w:rPr>
      </w:pPr>
      <w:r>
        <w:t>03/2020</w:t>
      </w:r>
    </w:p>
    <w:p w14:paraId="423F4C2A" w14:textId="77777777" w:rsidR="00C87E90" w:rsidRPr="003E3126" w:rsidRDefault="00C87E90" w:rsidP="003E3126"/>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2"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96596"/>
    <w:multiLevelType w:val="hybridMultilevel"/>
    <w:tmpl w:val="1400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FF45DC"/>
    <w:multiLevelType w:val="hybridMultilevel"/>
    <w:tmpl w:val="F84E7C76"/>
    <w:lvl w:ilvl="0" w:tplc="F87C719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9"/>
  </w:num>
  <w:num w:numId="4">
    <w:abstractNumId w:val="3"/>
  </w:num>
  <w:num w:numId="5">
    <w:abstractNumId w:val="1"/>
  </w:num>
  <w:num w:numId="6">
    <w:abstractNumId w:val="12"/>
  </w:num>
  <w:num w:numId="7">
    <w:abstractNumId w:val="7"/>
  </w:num>
  <w:num w:numId="8">
    <w:abstractNumId w:val="11"/>
  </w:num>
  <w:num w:numId="9">
    <w:abstractNumId w:val="2"/>
  </w:num>
  <w:num w:numId="10">
    <w:abstractNumId w:val="4"/>
  </w:num>
  <w:num w:numId="11">
    <w:abstractNumId w:val="21"/>
  </w:num>
  <w:num w:numId="12">
    <w:abstractNumId w:val="10"/>
  </w:num>
  <w:num w:numId="13">
    <w:abstractNumId w:val="14"/>
  </w:num>
  <w:num w:numId="14">
    <w:abstractNumId w:val="8"/>
  </w:num>
  <w:num w:numId="15">
    <w:abstractNumId w:val="19"/>
  </w:num>
  <w:num w:numId="16">
    <w:abstractNumId w:val="6"/>
  </w:num>
  <w:num w:numId="17">
    <w:abstractNumId w:val="16"/>
  </w:num>
  <w:num w:numId="18">
    <w:abstractNumId w:val="5"/>
  </w:num>
  <w:num w:numId="19">
    <w:abstractNumId w:val="17"/>
  </w:num>
  <w:num w:numId="20">
    <w:abstractNumId w:val="15"/>
  </w:num>
  <w:num w:numId="21">
    <w:abstractNumId w:val="13"/>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131598"/>
    <w:rsid w:val="00185A46"/>
    <w:rsid w:val="001915B6"/>
    <w:rsid w:val="001D1B23"/>
    <w:rsid w:val="002B4DBB"/>
    <w:rsid w:val="002C50EE"/>
    <w:rsid w:val="00340A0A"/>
    <w:rsid w:val="003E3126"/>
    <w:rsid w:val="00517A5B"/>
    <w:rsid w:val="00593A00"/>
    <w:rsid w:val="005A66D9"/>
    <w:rsid w:val="00605BCA"/>
    <w:rsid w:val="006158A1"/>
    <w:rsid w:val="00617B1F"/>
    <w:rsid w:val="00672487"/>
    <w:rsid w:val="00672600"/>
    <w:rsid w:val="00681D4A"/>
    <w:rsid w:val="00685882"/>
    <w:rsid w:val="0075649D"/>
    <w:rsid w:val="00814073"/>
    <w:rsid w:val="00826F0D"/>
    <w:rsid w:val="00893B92"/>
    <w:rsid w:val="008C70A2"/>
    <w:rsid w:val="009773E4"/>
    <w:rsid w:val="009B171C"/>
    <w:rsid w:val="00A20351"/>
    <w:rsid w:val="00AC63CE"/>
    <w:rsid w:val="00AE2107"/>
    <w:rsid w:val="00B275A8"/>
    <w:rsid w:val="00BF2600"/>
    <w:rsid w:val="00C07B84"/>
    <w:rsid w:val="00C33464"/>
    <w:rsid w:val="00C83063"/>
    <w:rsid w:val="00C87E90"/>
    <w:rsid w:val="00CA1B57"/>
    <w:rsid w:val="00DD466D"/>
    <w:rsid w:val="00EB6364"/>
    <w:rsid w:val="00F3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2021-07-31T16:59:00Z</dcterms:created>
  <dcterms:modified xsi:type="dcterms:W3CDTF">2021-07-31T16:59:00Z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