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61D42952" w:rsidR="00C07B84" w:rsidRDefault="00DD466D" w:rsidP="00DD466D">
      <w:pPr>
        <w:pStyle w:val="Heading1"/>
      </w:pPr>
      <w:r>
        <w:t>1.ИМЕ НА ЛЕКАРСТВЕНИЯ ПРОДУКТ</w:t>
      </w:r>
    </w:p>
    <w:p w14:paraId="141BC1DC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Атропин Вижън 10 </w:t>
      </w:r>
      <w:proofErr w:type="spellStart"/>
      <w:r w:rsidRPr="000A097A">
        <w:t>mg</w:t>
      </w:r>
      <w:proofErr w:type="spellEnd"/>
      <w:r w:rsidRPr="000A097A">
        <w:t xml:space="preserve">/ml </w:t>
      </w:r>
      <w:r w:rsidRPr="000A097A">
        <w:rPr>
          <w:lang w:eastAsia="bg-BG"/>
        </w:rPr>
        <w:t>капки за очи, разтвор</w:t>
      </w:r>
    </w:p>
    <w:p w14:paraId="23420AF4" w14:textId="07E8D178" w:rsidR="000A097A" w:rsidRPr="000A097A" w:rsidRDefault="000A097A" w:rsidP="000A097A">
      <w:proofErr w:type="spellStart"/>
      <w:r w:rsidRPr="000A097A">
        <w:t>Atropin</w:t>
      </w:r>
      <w:proofErr w:type="spellEnd"/>
      <w:r w:rsidRPr="000A097A">
        <w:t xml:space="preserve"> </w:t>
      </w:r>
      <w:proofErr w:type="spellStart"/>
      <w:r w:rsidRPr="000A097A">
        <w:t>Vision</w:t>
      </w:r>
      <w:proofErr w:type="spellEnd"/>
      <w:r w:rsidRPr="000A097A">
        <w:t xml:space="preserve"> </w:t>
      </w:r>
      <w:r w:rsidRPr="000A097A">
        <w:rPr>
          <w:lang w:eastAsia="bg-BG"/>
        </w:rPr>
        <w:t xml:space="preserve">10 </w:t>
      </w:r>
      <w:proofErr w:type="spellStart"/>
      <w:r w:rsidRPr="000A097A">
        <w:t>mg</w:t>
      </w:r>
      <w:proofErr w:type="spellEnd"/>
      <w:r w:rsidRPr="000A097A">
        <w:t xml:space="preserve">/ml </w:t>
      </w:r>
      <w:proofErr w:type="spellStart"/>
      <w:r w:rsidRPr="000A097A">
        <w:t>eye</w:t>
      </w:r>
      <w:proofErr w:type="spellEnd"/>
      <w:r w:rsidRPr="000A097A">
        <w:t xml:space="preserve"> </w:t>
      </w:r>
      <w:proofErr w:type="spellStart"/>
      <w:r w:rsidRPr="000A097A">
        <w:t>drops</w:t>
      </w:r>
      <w:proofErr w:type="spellEnd"/>
      <w:r w:rsidRPr="000A097A">
        <w:t xml:space="preserve">, </w:t>
      </w:r>
      <w:proofErr w:type="spellStart"/>
      <w:r w:rsidRPr="000A097A">
        <w:t>solution</w:t>
      </w:r>
      <w:proofErr w:type="spellEnd"/>
    </w:p>
    <w:p w14:paraId="3A916BC0" w14:textId="5D6CBE20" w:rsidR="00DD466D" w:rsidRDefault="00DD466D" w:rsidP="00DD466D">
      <w:pPr>
        <w:pStyle w:val="Heading1"/>
      </w:pPr>
      <w:r>
        <w:t>2. КАЧЕСТВЕН И КОЛИЧЕСТВЕН СЪСТАВ</w:t>
      </w:r>
    </w:p>
    <w:p w14:paraId="2FC6BF9F" w14:textId="056FED98" w:rsidR="000A097A" w:rsidRPr="000A097A" w:rsidRDefault="000A097A" w:rsidP="000A097A">
      <w:r>
        <w:t xml:space="preserve">Всеки 1 ml капки за очи, разтвор съдържа 10 </w:t>
      </w:r>
      <w:proofErr w:type="spellStart"/>
      <w:r>
        <w:t>mg</w:t>
      </w:r>
      <w:proofErr w:type="spellEnd"/>
      <w:r>
        <w:t xml:space="preserve"> </w:t>
      </w:r>
      <w:proofErr w:type="spellStart"/>
      <w:r>
        <w:t>атропинов</w:t>
      </w:r>
      <w:proofErr w:type="spellEnd"/>
      <w:r>
        <w:t xml:space="preserve"> сулфат (</w:t>
      </w:r>
      <w:proofErr w:type="spellStart"/>
      <w:r>
        <w:t>atropine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) Помощни вещества с известно действие: </w:t>
      </w:r>
      <w:proofErr w:type="spellStart"/>
      <w:r>
        <w:t>Бензалкониев</w:t>
      </w:r>
      <w:proofErr w:type="spellEnd"/>
      <w:r>
        <w:t xml:space="preserve"> хлорид 1,0 </w:t>
      </w:r>
      <w:proofErr w:type="spellStart"/>
      <w:r>
        <w:t>mg</w:t>
      </w:r>
      <w:proofErr w:type="spellEnd"/>
      <w:r>
        <w:t>/10 ml</w:t>
      </w:r>
    </w:p>
    <w:p w14:paraId="74A1D0A0" w14:textId="31FA95CB" w:rsidR="002B4DBB" w:rsidRDefault="00DD466D" w:rsidP="00C07B84">
      <w:pPr>
        <w:pStyle w:val="Heading1"/>
      </w:pPr>
      <w:r>
        <w:t>3. ЛЕКАРСТВЕНА ФОРМА</w:t>
      </w:r>
    </w:p>
    <w:p w14:paraId="30406375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Капки за очи, разтвор.</w:t>
      </w:r>
    </w:p>
    <w:p w14:paraId="755161B6" w14:textId="31344616" w:rsidR="000A097A" w:rsidRPr="000A097A" w:rsidRDefault="000A097A" w:rsidP="000A097A">
      <w:r w:rsidRPr="000A097A">
        <w:rPr>
          <w:lang w:eastAsia="bg-BG"/>
        </w:rPr>
        <w:t>Бистър прозрачен разтвор, практически свободен от видими частици.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3D7197E1" w:rsidR="002B4DBB" w:rsidRDefault="002C50EE" w:rsidP="00C07B84">
      <w:pPr>
        <w:pStyle w:val="Heading2"/>
      </w:pPr>
      <w:r>
        <w:t>4.1. Терапевтични показания</w:t>
      </w:r>
    </w:p>
    <w:p w14:paraId="2077D7BA" w14:textId="77777777" w:rsidR="000A097A" w:rsidRDefault="000A097A" w:rsidP="000A097A">
      <w:pPr>
        <w:rPr>
          <w:lang w:eastAsia="bg-BG"/>
        </w:rPr>
      </w:pPr>
    </w:p>
    <w:p w14:paraId="7000369E" w14:textId="52DA6C41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Прилага се в хода на лечението на </w:t>
      </w:r>
      <w:proofErr w:type="spellStart"/>
      <w:r w:rsidRPr="000A097A">
        <w:rPr>
          <w:lang w:eastAsia="bg-BG"/>
        </w:rPr>
        <w:t>ирит</w:t>
      </w:r>
      <w:proofErr w:type="spellEnd"/>
      <w:r w:rsidRPr="000A097A">
        <w:rPr>
          <w:lang w:eastAsia="bg-BG"/>
        </w:rPr>
        <w:t xml:space="preserve"> и </w:t>
      </w:r>
      <w:proofErr w:type="spellStart"/>
      <w:r w:rsidRPr="000A097A">
        <w:rPr>
          <w:lang w:eastAsia="bg-BG"/>
        </w:rPr>
        <w:t>увеит</w:t>
      </w:r>
      <w:proofErr w:type="spellEnd"/>
      <w:r w:rsidRPr="000A097A">
        <w:rPr>
          <w:lang w:eastAsia="bg-BG"/>
        </w:rPr>
        <w:t xml:space="preserve"> с цел </w:t>
      </w:r>
      <w:proofErr w:type="spellStart"/>
      <w:r w:rsidRPr="000A097A">
        <w:rPr>
          <w:lang w:eastAsia="bg-BG"/>
        </w:rPr>
        <w:t>имобилизация</w:t>
      </w:r>
      <w:proofErr w:type="spellEnd"/>
      <w:r w:rsidRPr="000A097A">
        <w:rPr>
          <w:lang w:eastAsia="bg-BG"/>
        </w:rPr>
        <w:t xml:space="preserve"> на ириса и </w:t>
      </w:r>
      <w:proofErr w:type="spellStart"/>
      <w:r w:rsidRPr="000A097A">
        <w:rPr>
          <w:lang w:eastAsia="bg-BG"/>
        </w:rPr>
        <w:t>цилиарния</w:t>
      </w:r>
      <w:proofErr w:type="spellEnd"/>
      <w:r w:rsidRPr="000A097A">
        <w:rPr>
          <w:lang w:eastAsia="bg-BG"/>
        </w:rPr>
        <w:t xml:space="preserve"> мускул за предпазване от образуване или разкъсване на задни </w:t>
      </w:r>
      <w:proofErr w:type="spellStart"/>
      <w:r w:rsidRPr="000A097A">
        <w:rPr>
          <w:lang w:eastAsia="bg-BG"/>
        </w:rPr>
        <w:t>синехии</w:t>
      </w:r>
      <w:proofErr w:type="spellEnd"/>
      <w:r w:rsidRPr="000A097A">
        <w:rPr>
          <w:lang w:eastAsia="bg-BG"/>
        </w:rPr>
        <w:t>.</w:t>
      </w:r>
    </w:p>
    <w:p w14:paraId="397EDC69" w14:textId="77777777" w:rsidR="000A097A" w:rsidRDefault="000A097A" w:rsidP="000A097A">
      <w:pPr>
        <w:rPr>
          <w:lang w:eastAsia="bg-BG"/>
        </w:rPr>
      </w:pPr>
    </w:p>
    <w:p w14:paraId="533C4A67" w14:textId="4AFF26C3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Като мощен </w:t>
      </w:r>
      <w:proofErr w:type="spellStart"/>
      <w:r w:rsidRPr="000A097A">
        <w:rPr>
          <w:lang w:eastAsia="bg-BG"/>
        </w:rPr>
        <w:t>циклоплегик</w:t>
      </w:r>
      <w:proofErr w:type="spellEnd"/>
      <w:r w:rsidRPr="000A097A">
        <w:rPr>
          <w:lang w:eastAsia="bg-BG"/>
        </w:rPr>
        <w:t xml:space="preserve">, атропин се използва при определяне рефракцията на деца под 6 години, а също при деца с </w:t>
      </w:r>
      <w:proofErr w:type="spellStart"/>
      <w:r w:rsidRPr="000A097A">
        <w:rPr>
          <w:lang w:eastAsia="bg-BG"/>
        </w:rPr>
        <w:t>конвергентен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страбизъм</w:t>
      </w:r>
      <w:proofErr w:type="spellEnd"/>
      <w:r w:rsidRPr="000A097A">
        <w:rPr>
          <w:lang w:eastAsia="bg-BG"/>
        </w:rPr>
        <w:t>.</w:t>
      </w:r>
    </w:p>
    <w:p w14:paraId="49DC5D11" w14:textId="77777777" w:rsidR="000A097A" w:rsidRPr="000A097A" w:rsidRDefault="000A097A" w:rsidP="000A097A"/>
    <w:p w14:paraId="71891A7D" w14:textId="309BB371" w:rsidR="001915B6" w:rsidRDefault="002C50EE" w:rsidP="00C07B84">
      <w:pPr>
        <w:pStyle w:val="Heading2"/>
      </w:pPr>
      <w:r>
        <w:t>4.2. Дозировка и начин на приложение</w:t>
      </w:r>
    </w:p>
    <w:p w14:paraId="78C5B161" w14:textId="77777777" w:rsidR="000A097A" w:rsidRDefault="000A097A" w:rsidP="000A097A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bg-BG"/>
        </w:rPr>
      </w:pPr>
    </w:p>
    <w:p w14:paraId="159BE3A6" w14:textId="1A4C3624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Дозировка</w:t>
      </w:r>
    </w:p>
    <w:p w14:paraId="40C8532F" w14:textId="77777777" w:rsidR="000A097A" w:rsidRDefault="000A097A" w:rsidP="000A097A">
      <w:pPr>
        <w:rPr>
          <w:i/>
          <w:iCs/>
          <w:lang w:eastAsia="bg-BG"/>
        </w:rPr>
      </w:pPr>
    </w:p>
    <w:p w14:paraId="187920E3" w14:textId="77097487" w:rsidR="000A097A" w:rsidRPr="000A097A" w:rsidRDefault="000A097A" w:rsidP="000A097A">
      <w:pPr>
        <w:rPr>
          <w:sz w:val="24"/>
          <w:szCs w:val="24"/>
        </w:rPr>
      </w:pPr>
      <w:r w:rsidRPr="000A097A">
        <w:rPr>
          <w:i/>
          <w:iCs/>
          <w:lang w:eastAsia="bg-BG"/>
        </w:rPr>
        <w:t>Възрастни</w:t>
      </w:r>
    </w:p>
    <w:p w14:paraId="79EF662C" w14:textId="77777777" w:rsidR="000A097A" w:rsidRPr="000A097A" w:rsidRDefault="000A097A" w:rsidP="000A097A">
      <w:pPr>
        <w:rPr>
          <w:sz w:val="24"/>
          <w:szCs w:val="24"/>
        </w:rPr>
      </w:pPr>
      <w:proofErr w:type="spellStart"/>
      <w:r w:rsidRPr="000A097A">
        <w:rPr>
          <w:lang w:eastAsia="bg-BG"/>
        </w:rPr>
        <w:t>Увеит</w:t>
      </w:r>
      <w:proofErr w:type="spellEnd"/>
      <w:r w:rsidRPr="000A097A">
        <w:rPr>
          <w:lang w:eastAsia="bg-BG"/>
        </w:rPr>
        <w:t xml:space="preserve"> - 2-3 пъти дневно по 1 капка в засегнатото око.</w:t>
      </w:r>
    </w:p>
    <w:p w14:paraId="702FB1A6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Рефракция -1-2 часа преди изследването се поставят по 1 -2 капки в окото/очите</w:t>
      </w:r>
    </w:p>
    <w:p w14:paraId="4E56E7DA" w14:textId="77777777" w:rsidR="000A097A" w:rsidRDefault="000A097A" w:rsidP="000A097A">
      <w:pPr>
        <w:rPr>
          <w:i/>
          <w:iCs/>
          <w:lang w:eastAsia="bg-BG"/>
        </w:rPr>
      </w:pPr>
    </w:p>
    <w:p w14:paraId="70BF1D52" w14:textId="044B0DA3" w:rsidR="000A097A" w:rsidRPr="000A097A" w:rsidRDefault="000A097A" w:rsidP="000A097A">
      <w:pPr>
        <w:rPr>
          <w:sz w:val="24"/>
          <w:szCs w:val="24"/>
        </w:rPr>
      </w:pPr>
      <w:r w:rsidRPr="000A097A">
        <w:rPr>
          <w:i/>
          <w:iCs/>
          <w:lang w:eastAsia="bg-BG"/>
        </w:rPr>
        <w:t>Педиатрична популация (деца, вкл. под 6 годишна възраст)</w:t>
      </w:r>
    </w:p>
    <w:p w14:paraId="6ED4C1E8" w14:textId="77777777" w:rsidR="000A097A" w:rsidRPr="000A097A" w:rsidRDefault="000A097A" w:rsidP="000A097A">
      <w:pPr>
        <w:rPr>
          <w:sz w:val="24"/>
          <w:szCs w:val="24"/>
        </w:rPr>
      </w:pPr>
      <w:proofErr w:type="spellStart"/>
      <w:r w:rsidRPr="000A097A">
        <w:rPr>
          <w:lang w:eastAsia="bg-BG"/>
        </w:rPr>
        <w:t>Увеит</w:t>
      </w:r>
      <w:proofErr w:type="spellEnd"/>
      <w:r w:rsidRPr="000A097A">
        <w:rPr>
          <w:lang w:eastAsia="bg-BG"/>
        </w:rPr>
        <w:t xml:space="preserve"> -1 капка 2-3 пъти дневно в засегнатото око.</w:t>
      </w:r>
    </w:p>
    <w:p w14:paraId="731FC981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Рефракция - 1-2 пъти дневно в продължение на 1-3 дни преди изследването в окото/очите се поставят по 1 -2 капки разтвор.</w:t>
      </w:r>
    </w:p>
    <w:p w14:paraId="25824D2E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При деца винаги трябва да се използва най-ниската доза, необходима за постигане на желания ефект.</w:t>
      </w:r>
    </w:p>
    <w:p w14:paraId="307B4677" w14:textId="77777777" w:rsidR="000A097A" w:rsidRDefault="000A097A" w:rsidP="000A097A">
      <w:pPr>
        <w:rPr>
          <w:i/>
          <w:iCs/>
          <w:lang w:eastAsia="bg-BG"/>
        </w:rPr>
      </w:pPr>
    </w:p>
    <w:p w14:paraId="12D7A62B" w14:textId="5C2FCA93" w:rsidR="000A097A" w:rsidRPr="000A097A" w:rsidRDefault="000A097A" w:rsidP="000A097A">
      <w:pPr>
        <w:rPr>
          <w:sz w:val="24"/>
          <w:szCs w:val="24"/>
        </w:rPr>
      </w:pPr>
      <w:r w:rsidRPr="000A097A">
        <w:rPr>
          <w:i/>
          <w:iCs/>
          <w:lang w:eastAsia="bg-BG"/>
        </w:rPr>
        <w:t>Лица в старческа възраст</w:t>
      </w:r>
    </w:p>
    <w:p w14:paraId="760E8BE5" w14:textId="77777777" w:rsidR="000A097A" w:rsidRPr="000A097A" w:rsidRDefault="000A097A" w:rsidP="000A097A">
      <w:pPr>
        <w:rPr>
          <w:sz w:val="24"/>
          <w:szCs w:val="24"/>
        </w:rPr>
      </w:pPr>
      <w:proofErr w:type="spellStart"/>
      <w:r w:rsidRPr="000A097A">
        <w:rPr>
          <w:lang w:eastAsia="bg-BG"/>
        </w:rPr>
        <w:t>Мидриатиците</w:t>
      </w:r>
      <w:proofErr w:type="spellEnd"/>
      <w:r w:rsidRPr="000A097A">
        <w:rPr>
          <w:lang w:eastAsia="bg-BG"/>
        </w:rPr>
        <w:t xml:space="preserve"> и </w:t>
      </w:r>
      <w:proofErr w:type="spellStart"/>
      <w:r w:rsidRPr="000A097A">
        <w:rPr>
          <w:lang w:eastAsia="bg-BG"/>
        </w:rPr>
        <w:t>циклоплегиците</w:t>
      </w:r>
      <w:proofErr w:type="spellEnd"/>
      <w:r w:rsidRPr="000A097A">
        <w:rPr>
          <w:lang w:eastAsia="bg-BG"/>
        </w:rPr>
        <w:t xml:space="preserve"> трябва да бъдат прилагани с особено внимание при лица от тази възрастова група, поради възможно повишено вътреочно налягане.</w:t>
      </w:r>
    </w:p>
    <w:p w14:paraId="2719CCF3" w14:textId="642E970D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Ширината на </w:t>
      </w:r>
      <w:proofErr w:type="spellStart"/>
      <w:r w:rsidRPr="000A097A">
        <w:rPr>
          <w:lang w:eastAsia="bg-BG"/>
        </w:rPr>
        <w:t>преднокамерния</w:t>
      </w:r>
      <w:proofErr w:type="spellEnd"/>
      <w:r w:rsidRPr="000A097A">
        <w:rPr>
          <w:lang w:eastAsia="bg-BG"/>
        </w:rPr>
        <w:t xml:space="preserve"> ъгъл трябва да бъде определена преди приложението на продукта.</w:t>
      </w:r>
    </w:p>
    <w:p w14:paraId="309BCDB0" w14:textId="77777777" w:rsidR="000A097A" w:rsidRDefault="000A097A" w:rsidP="000A097A">
      <w:pPr>
        <w:rPr>
          <w:lang w:eastAsia="bg-BG"/>
        </w:rPr>
      </w:pPr>
    </w:p>
    <w:p w14:paraId="23D84A64" w14:textId="5D481007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Начин на приложение</w:t>
      </w:r>
    </w:p>
    <w:p w14:paraId="573305FF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Капките се поставят в </w:t>
      </w:r>
      <w:proofErr w:type="spellStart"/>
      <w:r w:rsidRPr="000A097A">
        <w:rPr>
          <w:lang w:eastAsia="bg-BG"/>
        </w:rPr>
        <w:t>конюнктивалния</w:t>
      </w:r>
      <w:proofErr w:type="spellEnd"/>
      <w:r w:rsidRPr="000A097A">
        <w:rPr>
          <w:lang w:eastAsia="bg-BG"/>
        </w:rPr>
        <w:t xml:space="preserve"> сак, като с оглед намаляване резорбцията на лекарството през назалната лигавица и засилване на локалното му действие, </w:t>
      </w:r>
      <w:proofErr w:type="spellStart"/>
      <w:r w:rsidRPr="000A097A">
        <w:rPr>
          <w:lang w:eastAsia="bg-BG"/>
        </w:rPr>
        <w:t>слъзната</w:t>
      </w:r>
      <w:proofErr w:type="spellEnd"/>
      <w:r w:rsidRPr="000A097A">
        <w:rPr>
          <w:lang w:eastAsia="bg-BG"/>
        </w:rPr>
        <w:t xml:space="preserve"> точка в областта на вътрешния </w:t>
      </w:r>
      <w:proofErr w:type="spellStart"/>
      <w:r w:rsidRPr="000A097A">
        <w:rPr>
          <w:lang w:eastAsia="bg-BG"/>
        </w:rPr>
        <w:t>клепачен</w:t>
      </w:r>
      <w:proofErr w:type="spellEnd"/>
      <w:r w:rsidRPr="000A097A">
        <w:rPr>
          <w:lang w:eastAsia="bg-BG"/>
        </w:rPr>
        <w:t xml:space="preserve"> ъгъл трябва да се притисне с пръсти в продължение на 2-3</w:t>
      </w:r>
      <w:r>
        <w:rPr>
          <w:lang w:eastAsia="bg-BG"/>
        </w:rPr>
        <w:t xml:space="preserve"> </w:t>
      </w:r>
      <w:r w:rsidRPr="000A097A">
        <w:rPr>
          <w:lang w:eastAsia="bg-BG"/>
        </w:rPr>
        <w:t xml:space="preserve">минути или очите да се затворят в продължение на </w:t>
      </w:r>
      <w:r w:rsidRPr="000A097A">
        <w:rPr>
          <w:i/>
          <w:iCs/>
          <w:lang w:eastAsia="bg-BG"/>
        </w:rPr>
        <w:t>3</w:t>
      </w:r>
      <w:r w:rsidRPr="000A097A">
        <w:rPr>
          <w:lang w:eastAsia="bg-BG"/>
        </w:rPr>
        <w:t xml:space="preserve"> минути след поставяне на капките. Това се отнася особено в случаите на приложение при деца.</w:t>
      </w:r>
    </w:p>
    <w:p w14:paraId="61719403" w14:textId="77777777" w:rsidR="000A097A" w:rsidRDefault="000A097A" w:rsidP="000A097A">
      <w:pPr>
        <w:rPr>
          <w:lang w:eastAsia="bg-BG"/>
        </w:rPr>
      </w:pPr>
    </w:p>
    <w:p w14:paraId="5B79F541" w14:textId="0AAE72AA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При поставяне на капките в засегнатото око/очи върхът на </w:t>
      </w:r>
      <w:proofErr w:type="spellStart"/>
      <w:r w:rsidRPr="000A097A">
        <w:rPr>
          <w:lang w:eastAsia="bg-BG"/>
        </w:rPr>
        <w:t>апликатора</w:t>
      </w:r>
      <w:proofErr w:type="spellEnd"/>
      <w:r w:rsidRPr="000A097A">
        <w:rPr>
          <w:lang w:eastAsia="bg-BG"/>
        </w:rPr>
        <w:t xml:space="preserve"> не трябва да докосва клепачите, кожата около очите или други повърхности с оглед избягване на контаминация.</w:t>
      </w:r>
    </w:p>
    <w:p w14:paraId="4DF6A896" w14:textId="77777777" w:rsidR="000A097A" w:rsidRDefault="000A097A" w:rsidP="000A097A">
      <w:pPr>
        <w:rPr>
          <w:lang w:eastAsia="bg-BG"/>
        </w:rPr>
      </w:pPr>
    </w:p>
    <w:p w14:paraId="3BAA9613" w14:textId="78A0DACB" w:rsidR="000A097A" w:rsidRPr="000A097A" w:rsidRDefault="000A097A" w:rsidP="000A097A">
      <w:pPr>
        <w:rPr>
          <w:sz w:val="24"/>
          <w:szCs w:val="24"/>
          <w:lang w:val="en-US"/>
        </w:rPr>
      </w:pPr>
      <w:r w:rsidRPr="000A097A">
        <w:rPr>
          <w:lang w:eastAsia="bg-BG"/>
        </w:rPr>
        <w:t>В случай, че се използва повече от един лекарствен продукт, предназначен за приложение в окото, е необходимо интервалът между отделните апликации да бъде не по-малък от 5 минути.</w:t>
      </w:r>
    </w:p>
    <w:p w14:paraId="603FCAB8" w14:textId="77777777" w:rsidR="000A097A" w:rsidRPr="000A097A" w:rsidRDefault="000A097A" w:rsidP="000A097A"/>
    <w:p w14:paraId="3194B1C9" w14:textId="602BFA87" w:rsidR="001915B6" w:rsidRDefault="002C50EE" w:rsidP="00C07B84">
      <w:pPr>
        <w:pStyle w:val="Heading2"/>
      </w:pPr>
      <w:r>
        <w:t>4.3. Противопоказания</w:t>
      </w:r>
    </w:p>
    <w:p w14:paraId="6CC9491A" w14:textId="77777777" w:rsidR="000A097A" w:rsidRDefault="000A097A" w:rsidP="000A097A">
      <w:pPr>
        <w:rPr>
          <w:lang w:eastAsia="bg-BG"/>
        </w:rPr>
      </w:pPr>
    </w:p>
    <w:p w14:paraId="45E14973" w14:textId="70223E9F" w:rsidR="000A097A" w:rsidRPr="000A097A" w:rsidRDefault="000A097A" w:rsidP="000A097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A097A">
        <w:rPr>
          <w:lang w:eastAsia="bg-BG"/>
        </w:rPr>
        <w:t>Свръхчувствителност към атропин сулфат или към някое от помощните вещества, изброени в т. 6.1;</w:t>
      </w:r>
    </w:p>
    <w:p w14:paraId="6ECBA182" w14:textId="189F4316" w:rsidR="000A097A" w:rsidRPr="000A097A" w:rsidRDefault="000A097A" w:rsidP="000A097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0A097A">
        <w:rPr>
          <w:lang w:eastAsia="bg-BG"/>
        </w:rPr>
        <w:t>Закритоъгълна</w:t>
      </w:r>
      <w:proofErr w:type="spellEnd"/>
      <w:r w:rsidRPr="000A097A">
        <w:rPr>
          <w:lang w:eastAsia="bg-BG"/>
        </w:rPr>
        <w:t xml:space="preserve"> глаукома;</w:t>
      </w:r>
    </w:p>
    <w:p w14:paraId="14FFE52D" w14:textId="3622CD14" w:rsidR="000A097A" w:rsidRPr="000A097A" w:rsidRDefault="000A097A" w:rsidP="000A097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A097A">
        <w:rPr>
          <w:lang w:eastAsia="bg-BG"/>
        </w:rPr>
        <w:t xml:space="preserve">Пациенти с тесен </w:t>
      </w:r>
      <w:proofErr w:type="spellStart"/>
      <w:r w:rsidRPr="000A097A">
        <w:rPr>
          <w:lang w:eastAsia="bg-BG"/>
        </w:rPr>
        <w:t>преднокамерен</w:t>
      </w:r>
      <w:proofErr w:type="spellEnd"/>
      <w:r w:rsidRPr="000A097A">
        <w:rPr>
          <w:lang w:eastAsia="bg-BG"/>
        </w:rPr>
        <w:t xml:space="preserve"> ъгъл (вж. точка 4.4.),</w:t>
      </w:r>
    </w:p>
    <w:p w14:paraId="1236FFB0" w14:textId="77777777" w:rsidR="000A097A" w:rsidRPr="000A097A" w:rsidRDefault="000A097A" w:rsidP="000A097A"/>
    <w:p w14:paraId="4B2B2AB1" w14:textId="4B1BBD41" w:rsidR="00605BCA" w:rsidRDefault="002C50EE" w:rsidP="00C07B84">
      <w:pPr>
        <w:pStyle w:val="Heading2"/>
      </w:pPr>
      <w:r>
        <w:t>4.4. Специални предупреждения и предпазни мерки при употреба</w:t>
      </w:r>
    </w:p>
    <w:p w14:paraId="04302CB3" w14:textId="77777777" w:rsidR="000A097A" w:rsidRDefault="000A097A" w:rsidP="000A097A">
      <w:pPr>
        <w:rPr>
          <w:lang w:eastAsia="bg-BG"/>
        </w:rPr>
      </w:pPr>
    </w:p>
    <w:p w14:paraId="009EA51B" w14:textId="3867E104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Приложението на атропин при пациенти с тесен </w:t>
      </w:r>
      <w:proofErr w:type="spellStart"/>
      <w:r w:rsidRPr="000A097A">
        <w:rPr>
          <w:lang w:eastAsia="bg-BG"/>
        </w:rPr>
        <w:t>преднокамерен</w:t>
      </w:r>
      <w:proofErr w:type="spellEnd"/>
      <w:r w:rsidRPr="000A097A">
        <w:rPr>
          <w:lang w:eastAsia="bg-BG"/>
        </w:rPr>
        <w:t xml:space="preserve"> ъгъл може да доведе до повишаване на ВОН и остра атака на </w:t>
      </w:r>
      <w:proofErr w:type="spellStart"/>
      <w:r w:rsidRPr="000A097A">
        <w:rPr>
          <w:lang w:eastAsia="bg-BG"/>
        </w:rPr>
        <w:t>закритоъгълна</w:t>
      </w:r>
      <w:proofErr w:type="spellEnd"/>
      <w:r w:rsidRPr="000A097A">
        <w:rPr>
          <w:lang w:eastAsia="bg-BG"/>
        </w:rPr>
        <w:t xml:space="preserve"> глаукома, поради което продуктът не трябва да бъде прилаган при тази група пациенти (вж. точка 4.3).</w:t>
      </w:r>
    </w:p>
    <w:p w14:paraId="0512FC03" w14:textId="77777777" w:rsidR="000A097A" w:rsidRDefault="000A097A" w:rsidP="000A097A">
      <w:pPr>
        <w:rPr>
          <w:lang w:eastAsia="bg-BG"/>
        </w:rPr>
      </w:pPr>
    </w:p>
    <w:p w14:paraId="6130B89A" w14:textId="472F8520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Атропин не трябва да се използва в следните случаи, освен ако клиничната полза не надвишава риска: </w:t>
      </w:r>
      <w:proofErr w:type="spellStart"/>
      <w:r w:rsidRPr="000A097A">
        <w:rPr>
          <w:lang w:eastAsia="bg-BG"/>
        </w:rPr>
        <w:t>кератоконус</w:t>
      </w:r>
      <w:proofErr w:type="spellEnd"/>
      <w:r w:rsidRPr="000A097A">
        <w:rPr>
          <w:lang w:eastAsia="bg-BG"/>
        </w:rPr>
        <w:t xml:space="preserve"> (атропин може да доведе до фиксирана </w:t>
      </w:r>
      <w:proofErr w:type="spellStart"/>
      <w:r w:rsidRPr="000A097A">
        <w:rPr>
          <w:lang w:eastAsia="bg-BG"/>
        </w:rPr>
        <w:t>дилатирана</w:t>
      </w:r>
      <w:proofErr w:type="spellEnd"/>
      <w:r w:rsidRPr="000A097A">
        <w:rPr>
          <w:lang w:eastAsia="bg-BG"/>
        </w:rPr>
        <w:t xml:space="preserve"> зеница), </w:t>
      </w:r>
      <w:proofErr w:type="spellStart"/>
      <w:r w:rsidRPr="000A097A">
        <w:rPr>
          <w:lang w:eastAsia="bg-BG"/>
        </w:rPr>
        <w:t>синехии</w:t>
      </w:r>
      <w:proofErr w:type="spellEnd"/>
      <w:r w:rsidRPr="000A097A">
        <w:rPr>
          <w:lang w:eastAsia="bg-BG"/>
        </w:rPr>
        <w:t xml:space="preserve"> между ириса и лещата.</w:t>
      </w:r>
    </w:p>
    <w:p w14:paraId="67D18737" w14:textId="77777777" w:rsidR="000A097A" w:rsidRDefault="000A097A" w:rsidP="000A097A">
      <w:pPr>
        <w:rPr>
          <w:lang w:eastAsia="bg-BG"/>
        </w:rPr>
      </w:pPr>
    </w:p>
    <w:p w14:paraId="2526C3D7" w14:textId="445ABB55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Поради риск от провокиране на </w:t>
      </w:r>
      <w:proofErr w:type="spellStart"/>
      <w:r w:rsidRPr="000A097A">
        <w:rPr>
          <w:lang w:eastAsia="bg-BG"/>
        </w:rPr>
        <w:t>хиперпирексия</w:t>
      </w:r>
      <w:proofErr w:type="spellEnd"/>
      <w:r w:rsidRPr="000A097A">
        <w:rPr>
          <w:lang w:eastAsia="bg-BG"/>
        </w:rPr>
        <w:t>, атропин трябва да бъде прилаган с особено внимание при лица с повишена телесна температура или при висока температура на околната среда.</w:t>
      </w:r>
    </w:p>
    <w:p w14:paraId="02D7A829" w14:textId="77777777" w:rsidR="000A097A" w:rsidRDefault="000A097A" w:rsidP="000A097A">
      <w:pPr>
        <w:rPr>
          <w:lang w:eastAsia="bg-BG"/>
        </w:rPr>
      </w:pPr>
    </w:p>
    <w:p w14:paraId="5B33D084" w14:textId="6C3D32ED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Продуктът трябва да се прилага с внимание при пациенти с тахикардия или при състояния или заболявания, които предразполагат към развитие на такава.</w:t>
      </w:r>
    </w:p>
    <w:p w14:paraId="06C3352C" w14:textId="77777777" w:rsidR="000A097A" w:rsidRDefault="000A097A" w:rsidP="000A097A">
      <w:pPr>
        <w:rPr>
          <w:lang w:eastAsia="bg-BG"/>
        </w:rPr>
      </w:pPr>
    </w:p>
    <w:p w14:paraId="6DD347BE" w14:textId="265ADC53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Необходимо е да се знае, че тъмно пигментираният ирис е по-резистентен към действието на атропин, което изисква внимание за да не се допусне предозиране при увеличаване на дозата.</w:t>
      </w:r>
    </w:p>
    <w:p w14:paraId="48E462CE" w14:textId="77777777" w:rsidR="000A097A" w:rsidRDefault="000A097A" w:rsidP="000A097A">
      <w:pPr>
        <w:rPr>
          <w:lang w:eastAsia="bg-BG"/>
        </w:rPr>
      </w:pPr>
    </w:p>
    <w:p w14:paraId="5D744486" w14:textId="09DB9B60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Прилага се с внимание при възпаления на окото, поради това че </w:t>
      </w:r>
      <w:proofErr w:type="spellStart"/>
      <w:r w:rsidRPr="000A097A">
        <w:rPr>
          <w:lang w:eastAsia="bg-BG"/>
        </w:rPr>
        <w:t>хиперемията</w:t>
      </w:r>
      <w:proofErr w:type="spellEnd"/>
      <w:r w:rsidRPr="000A097A">
        <w:rPr>
          <w:lang w:eastAsia="bg-BG"/>
        </w:rPr>
        <w:t xml:space="preserve"> повишава степента на системна резорбция през </w:t>
      </w:r>
      <w:proofErr w:type="spellStart"/>
      <w:r w:rsidRPr="000A097A">
        <w:rPr>
          <w:lang w:eastAsia="bg-BG"/>
        </w:rPr>
        <w:t>конюнктивата</w:t>
      </w:r>
      <w:proofErr w:type="spellEnd"/>
      <w:r w:rsidRPr="000A097A">
        <w:rPr>
          <w:lang w:eastAsia="bg-BG"/>
        </w:rPr>
        <w:t>.</w:t>
      </w:r>
    </w:p>
    <w:p w14:paraId="6AC78241" w14:textId="77777777" w:rsidR="000A097A" w:rsidRDefault="000A097A" w:rsidP="000A097A">
      <w:pPr>
        <w:rPr>
          <w:lang w:eastAsia="bg-BG"/>
        </w:rPr>
      </w:pPr>
    </w:p>
    <w:p w14:paraId="5075B64D" w14:textId="7CAF43C3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Продуктът е предназначен единствено за очно приложение и след апликация ръцете трябва да бъдат измити добре за да се избегне попадане на лекарството в устата.</w:t>
      </w:r>
    </w:p>
    <w:p w14:paraId="6E788892" w14:textId="77777777" w:rsidR="000A097A" w:rsidRDefault="000A097A" w:rsidP="000A097A">
      <w:pPr>
        <w:rPr>
          <w:lang w:eastAsia="bg-BG"/>
        </w:rPr>
      </w:pPr>
    </w:p>
    <w:p w14:paraId="4EDF77D8" w14:textId="02DCDF8B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Лекарственият продукт съдържа </w:t>
      </w:r>
      <w:proofErr w:type="spellStart"/>
      <w:r w:rsidRPr="000A097A">
        <w:rPr>
          <w:lang w:eastAsia="bg-BG"/>
        </w:rPr>
        <w:t>бензалкониев</w:t>
      </w:r>
      <w:proofErr w:type="spellEnd"/>
      <w:r w:rsidRPr="000A097A">
        <w:rPr>
          <w:lang w:eastAsia="bg-BG"/>
        </w:rPr>
        <w:t xml:space="preserve"> хлорид, който може да причини дразнене на очите. Известно е, че обезцветява меките контактни лещи. Необходимо е да се избягва контакт е меки контактни лещи.</w:t>
      </w:r>
    </w:p>
    <w:p w14:paraId="6E058B6F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Контактните лещи трябва да бъдат отстранени преди приложението на атропин.</w:t>
      </w:r>
    </w:p>
    <w:p w14:paraId="550D59F4" w14:textId="77777777" w:rsidR="000A097A" w:rsidRDefault="000A097A" w:rsidP="000A097A">
      <w:pPr>
        <w:rPr>
          <w:u w:val="single"/>
          <w:lang w:eastAsia="bg-BG"/>
        </w:rPr>
      </w:pPr>
    </w:p>
    <w:p w14:paraId="65C305BA" w14:textId="211C4846" w:rsidR="000A097A" w:rsidRPr="000A097A" w:rsidRDefault="000A097A" w:rsidP="000A097A">
      <w:pPr>
        <w:rPr>
          <w:sz w:val="24"/>
          <w:szCs w:val="24"/>
        </w:rPr>
      </w:pPr>
      <w:r w:rsidRPr="000A097A">
        <w:rPr>
          <w:u w:val="single"/>
          <w:lang w:eastAsia="bg-BG"/>
        </w:rPr>
        <w:t>Педиатрична популация</w:t>
      </w:r>
    </w:p>
    <w:p w14:paraId="05BF99B3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Поради риск от сериозни системни нежелани ефекти, атропин трябва да се използва с повишено внимание при деца и особено при такива с ниско телесно тегло, както и при деца с повишена чувствителност към нарушения на централната нервна система (</w:t>
      </w:r>
      <w:proofErr w:type="spellStart"/>
      <w:r w:rsidRPr="000A097A">
        <w:rPr>
          <w:lang w:eastAsia="bg-BG"/>
        </w:rPr>
        <w:t>напр</w:t>
      </w:r>
      <w:proofErr w:type="spellEnd"/>
      <w:r w:rsidRPr="000A097A">
        <w:rPr>
          <w:lang w:eastAsia="bg-BG"/>
        </w:rPr>
        <w:t xml:space="preserve">, деца с епилепсия, мозъчни нарушения, синдром на Даун). Това се дължи на повишеният риск от токсичност по отношение на сърдечната, дихателната, стомашно-чревната и </w:t>
      </w:r>
      <w:proofErr w:type="spellStart"/>
      <w:r w:rsidRPr="000A097A">
        <w:rPr>
          <w:lang w:eastAsia="bg-BG"/>
        </w:rPr>
        <w:t>центрралната</w:t>
      </w:r>
      <w:proofErr w:type="spellEnd"/>
    </w:p>
    <w:p w14:paraId="023831EC" w14:textId="42499B0C" w:rsidR="000A097A" w:rsidRDefault="000A097A" w:rsidP="000A097A">
      <w:pPr>
        <w:rPr>
          <w:lang w:eastAsia="bg-BG"/>
        </w:rPr>
      </w:pPr>
      <w:r w:rsidRPr="000A097A">
        <w:rPr>
          <w:lang w:eastAsia="bg-BG"/>
        </w:rPr>
        <w:t>нервна система, свързано със системна експозиция на атропин (</w:t>
      </w:r>
      <w:proofErr w:type="spellStart"/>
      <w:r w:rsidRPr="000A097A">
        <w:rPr>
          <w:lang w:eastAsia="bg-BG"/>
        </w:rPr>
        <w:t>вж.точка</w:t>
      </w:r>
      <w:proofErr w:type="spellEnd"/>
      <w:r w:rsidRPr="000A097A">
        <w:rPr>
          <w:lang w:eastAsia="bg-BG"/>
        </w:rPr>
        <w:t xml:space="preserve"> 4.8). Трябва да се</w:t>
      </w:r>
      <w:r>
        <w:rPr>
          <w:sz w:val="24"/>
          <w:szCs w:val="24"/>
        </w:rPr>
        <w:t xml:space="preserve"> </w:t>
      </w:r>
      <w:r w:rsidRPr="000A097A">
        <w:rPr>
          <w:lang w:eastAsia="bg-BG"/>
        </w:rPr>
        <w:t>приложи най-ниската доза атропин за постигане на желания ефект. Децата трябва да бъдат внимателно наблюдавани в продължение на 30 минути след прилагане на лекарството. Ако продуктът попадне извън окото, трябва незабавно да се измие.</w:t>
      </w:r>
    </w:p>
    <w:p w14:paraId="1CCDE325" w14:textId="77777777" w:rsidR="000A097A" w:rsidRPr="000A097A" w:rsidRDefault="000A097A" w:rsidP="000A097A">
      <w:pPr>
        <w:rPr>
          <w:sz w:val="24"/>
          <w:szCs w:val="24"/>
        </w:rPr>
      </w:pPr>
    </w:p>
    <w:p w14:paraId="78BEBB3D" w14:textId="05F5681C" w:rsidR="002C50EE" w:rsidRDefault="002C50EE" w:rsidP="002C50E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5D702609" w14:textId="77777777" w:rsidR="000A097A" w:rsidRDefault="000A097A" w:rsidP="000A097A">
      <w:pPr>
        <w:rPr>
          <w:lang w:eastAsia="bg-BG"/>
        </w:rPr>
      </w:pPr>
    </w:p>
    <w:p w14:paraId="560B7AC2" w14:textId="08847B05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Ефектите на атропин могат да бъдат усилени при едновременно приложение е други лекарства, които имат </w:t>
      </w:r>
      <w:proofErr w:type="spellStart"/>
      <w:r w:rsidRPr="000A097A">
        <w:rPr>
          <w:lang w:eastAsia="bg-BG"/>
        </w:rPr>
        <w:t>антимускариново</w:t>
      </w:r>
      <w:proofErr w:type="spellEnd"/>
      <w:r w:rsidRPr="000A097A">
        <w:rPr>
          <w:lang w:eastAsia="bg-BG"/>
        </w:rPr>
        <w:t xml:space="preserve"> действие или </w:t>
      </w:r>
      <w:proofErr w:type="spellStart"/>
      <w:r w:rsidRPr="000A097A">
        <w:rPr>
          <w:lang w:eastAsia="bg-BG"/>
        </w:rPr>
        <w:t>антихолинергична</w:t>
      </w:r>
      <w:proofErr w:type="spellEnd"/>
      <w:r w:rsidRPr="000A097A">
        <w:rPr>
          <w:lang w:eastAsia="bg-BG"/>
        </w:rPr>
        <w:t xml:space="preserve"> активност.</w:t>
      </w:r>
    </w:p>
    <w:p w14:paraId="12E6874C" w14:textId="77777777" w:rsidR="000A097A" w:rsidRDefault="000A097A" w:rsidP="000A097A">
      <w:pPr>
        <w:rPr>
          <w:lang w:eastAsia="bg-BG"/>
        </w:rPr>
      </w:pPr>
    </w:p>
    <w:p w14:paraId="48F68B61" w14:textId="77777777" w:rsidR="000A097A" w:rsidRDefault="000A097A" w:rsidP="000A097A">
      <w:pPr>
        <w:rPr>
          <w:lang w:eastAsia="bg-BG"/>
        </w:rPr>
      </w:pPr>
      <w:r w:rsidRPr="000A097A">
        <w:rPr>
          <w:lang w:eastAsia="bg-BG"/>
        </w:rPr>
        <w:t xml:space="preserve">Едновременното приложение с атропин може да </w:t>
      </w:r>
      <w:proofErr w:type="spellStart"/>
      <w:r w:rsidRPr="000A097A">
        <w:rPr>
          <w:lang w:eastAsia="bg-BG"/>
        </w:rPr>
        <w:t>антагонизира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антиглаукомното</w:t>
      </w:r>
      <w:proofErr w:type="spellEnd"/>
      <w:r w:rsidRPr="000A097A">
        <w:rPr>
          <w:lang w:eastAsia="bg-BG"/>
        </w:rPr>
        <w:t xml:space="preserve"> и </w:t>
      </w:r>
      <w:proofErr w:type="spellStart"/>
      <w:r w:rsidRPr="000A097A">
        <w:rPr>
          <w:lang w:eastAsia="bg-BG"/>
        </w:rPr>
        <w:t>миотично</w:t>
      </w:r>
      <w:proofErr w:type="spellEnd"/>
      <w:r w:rsidRPr="000A097A">
        <w:rPr>
          <w:lang w:eastAsia="bg-BG"/>
        </w:rPr>
        <w:t xml:space="preserve"> действие на </w:t>
      </w:r>
      <w:proofErr w:type="spellStart"/>
      <w:r w:rsidRPr="000A097A">
        <w:rPr>
          <w:lang w:eastAsia="bg-BG"/>
        </w:rPr>
        <w:t>холинергичните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антиглаукомни</w:t>
      </w:r>
      <w:proofErr w:type="spellEnd"/>
      <w:r w:rsidRPr="000A097A">
        <w:rPr>
          <w:lang w:eastAsia="bg-BG"/>
        </w:rPr>
        <w:t xml:space="preserve"> средства с удължено действие. </w:t>
      </w:r>
    </w:p>
    <w:p w14:paraId="06A7D94C" w14:textId="77777777" w:rsidR="000A097A" w:rsidRDefault="000A097A" w:rsidP="000A097A">
      <w:pPr>
        <w:rPr>
          <w:lang w:eastAsia="bg-BG"/>
        </w:rPr>
      </w:pPr>
    </w:p>
    <w:p w14:paraId="11713C85" w14:textId="354DD9C3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Едновременното приложение с атропин може също така да </w:t>
      </w:r>
      <w:proofErr w:type="spellStart"/>
      <w:r w:rsidRPr="000A097A">
        <w:rPr>
          <w:lang w:eastAsia="bg-BG"/>
        </w:rPr>
        <w:t>антагонизира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антиакомодативните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конвергиращи</w:t>
      </w:r>
      <w:proofErr w:type="spellEnd"/>
      <w:r w:rsidRPr="000A097A">
        <w:rPr>
          <w:lang w:eastAsia="bg-BG"/>
        </w:rPr>
        <w:t xml:space="preserve"> ефекти на тези продукти, в случаите когато се прилагат за лечение на </w:t>
      </w:r>
      <w:proofErr w:type="spellStart"/>
      <w:r w:rsidRPr="000A097A">
        <w:rPr>
          <w:lang w:eastAsia="bg-BG"/>
        </w:rPr>
        <w:t>страбизъм</w:t>
      </w:r>
      <w:proofErr w:type="spellEnd"/>
      <w:r w:rsidRPr="000A097A">
        <w:rPr>
          <w:lang w:eastAsia="bg-BG"/>
        </w:rPr>
        <w:t>.</w:t>
      </w:r>
    </w:p>
    <w:p w14:paraId="4DEE9295" w14:textId="77777777" w:rsidR="000A097A" w:rsidRDefault="000A097A" w:rsidP="000A097A">
      <w:pPr>
        <w:rPr>
          <w:lang w:eastAsia="bg-BG"/>
        </w:rPr>
      </w:pPr>
    </w:p>
    <w:p w14:paraId="402B7E34" w14:textId="3C8ED0D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При едновременно приложение на атропин с </w:t>
      </w:r>
      <w:proofErr w:type="spellStart"/>
      <w:r w:rsidRPr="000A097A">
        <w:rPr>
          <w:lang w:eastAsia="bg-BG"/>
        </w:rPr>
        <w:t>карбахол</w:t>
      </w:r>
      <w:proofErr w:type="spellEnd"/>
      <w:r w:rsidRPr="000A097A">
        <w:rPr>
          <w:lang w:eastAsia="bg-BG"/>
        </w:rPr>
        <w:t xml:space="preserve">, </w:t>
      </w:r>
      <w:proofErr w:type="spellStart"/>
      <w:r w:rsidRPr="000A097A">
        <w:rPr>
          <w:lang w:eastAsia="bg-BG"/>
        </w:rPr>
        <w:t>физостигмини</w:t>
      </w:r>
      <w:proofErr w:type="spellEnd"/>
      <w:r w:rsidRPr="000A097A">
        <w:rPr>
          <w:lang w:eastAsia="bg-BG"/>
        </w:rPr>
        <w:t xml:space="preserve"> или </w:t>
      </w:r>
      <w:proofErr w:type="spellStart"/>
      <w:r w:rsidRPr="000A097A">
        <w:rPr>
          <w:lang w:eastAsia="bg-BG"/>
        </w:rPr>
        <w:t>пилокарпин</w:t>
      </w:r>
      <w:proofErr w:type="spellEnd"/>
      <w:r w:rsidRPr="000A097A">
        <w:rPr>
          <w:lang w:eastAsia="bg-BG"/>
        </w:rPr>
        <w:t xml:space="preserve"> е възможно да настъпи неутрализация на </w:t>
      </w:r>
      <w:proofErr w:type="spellStart"/>
      <w:r w:rsidRPr="000A097A">
        <w:rPr>
          <w:lang w:eastAsia="bg-BG"/>
        </w:rPr>
        <w:t>мидриатичния</w:t>
      </w:r>
      <w:proofErr w:type="spellEnd"/>
      <w:r w:rsidRPr="000A097A">
        <w:rPr>
          <w:lang w:eastAsia="bg-BG"/>
        </w:rPr>
        <w:t xml:space="preserve"> ефект на атропин.</w:t>
      </w:r>
    </w:p>
    <w:p w14:paraId="2AE20962" w14:textId="77777777" w:rsidR="000A097A" w:rsidRDefault="000A097A" w:rsidP="000A097A">
      <w:pPr>
        <w:rPr>
          <w:lang w:eastAsia="bg-BG"/>
        </w:rPr>
      </w:pPr>
    </w:p>
    <w:p w14:paraId="5F955A18" w14:textId="695632A6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В случаите на </w:t>
      </w:r>
      <w:proofErr w:type="spellStart"/>
      <w:r w:rsidRPr="000A097A">
        <w:rPr>
          <w:lang w:eastAsia="bg-BG"/>
        </w:rPr>
        <w:t>сигнификантна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конюнктивална</w:t>
      </w:r>
      <w:proofErr w:type="spellEnd"/>
      <w:r w:rsidRPr="000A097A">
        <w:rPr>
          <w:lang w:eastAsia="bg-BG"/>
        </w:rPr>
        <w:t xml:space="preserve"> резорбция на атропин не може да бъде изключена появата на конвулсии, </w:t>
      </w:r>
      <w:proofErr w:type="spellStart"/>
      <w:r w:rsidRPr="000A097A">
        <w:rPr>
          <w:lang w:eastAsia="bg-BG"/>
        </w:rPr>
        <w:t>екстрапирамидна</w:t>
      </w:r>
      <w:proofErr w:type="spellEnd"/>
      <w:r w:rsidRPr="000A097A">
        <w:rPr>
          <w:lang w:eastAsia="bg-BG"/>
        </w:rPr>
        <w:t xml:space="preserve"> симптоматика, кома при едновременен прием с </w:t>
      </w:r>
      <w:proofErr w:type="spellStart"/>
      <w:r w:rsidRPr="000A097A">
        <w:rPr>
          <w:lang w:eastAsia="bg-BG"/>
        </w:rPr>
        <w:t>антиеметични</w:t>
      </w:r>
      <w:proofErr w:type="spellEnd"/>
      <w:r w:rsidRPr="000A097A">
        <w:rPr>
          <w:lang w:eastAsia="bg-BG"/>
        </w:rPr>
        <w:t xml:space="preserve"> средства, </w:t>
      </w:r>
      <w:proofErr w:type="spellStart"/>
      <w:r w:rsidRPr="000A097A">
        <w:rPr>
          <w:lang w:eastAsia="bg-BG"/>
        </w:rPr>
        <w:t>фенотиазини</w:t>
      </w:r>
      <w:proofErr w:type="spellEnd"/>
      <w:r w:rsidRPr="000A097A">
        <w:rPr>
          <w:lang w:eastAsia="bg-BG"/>
        </w:rPr>
        <w:t xml:space="preserve">, </w:t>
      </w:r>
      <w:proofErr w:type="spellStart"/>
      <w:r w:rsidRPr="000A097A">
        <w:rPr>
          <w:lang w:eastAsia="bg-BG"/>
        </w:rPr>
        <w:t>барбитурати</w:t>
      </w:r>
      <w:proofErr w:type="spellEnd"/>
      <w:r w:rsidRPr="000A097A">
        <w:rPr>
          <w:lang w:eastAsia="bg-BG"/>
        </w:rPr>
        <w:t xml:space="preserve"> и други продукти с ефекти върху </w:t>
      </w:r>
      <w:proofErr w:type="spellStart"/>
      <w:r w:rsidRPr="000A097A">
        <w:t>цнс</w:t>
      </w:r>
      <w:proofErr w:type="spellEnd"/>
      <w:r w:rsidRPr="000A097A">
        <w:t>.</w:t>
      </w:r>
    </w:p>
    <w:p w14:paraId="3B7E6CC5" w14:textId="77777777" w:rsidR="000A097A" w:rsidRPr="000A097A" w:rsidRDefault="000A097A" w:rsidP="000A097A"/>
    <w:p w14:paraId="48221AB5" w14:textId="547A4D19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BF6F103" w14:textId="77777777" w:rsidR="000A097A" w:rsidRDefault="000A097A" w:rsidP="000A097A">
      <w:pP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lang w:eastAsia="bg-BG"/>
        </w:rPr>
      </w:pPr>
    </w:p>
    <w:p w14:paraId="41081849" w14:textId="728D90BF" w:rsidR="000A097A" w:rsidRPr="000A097A" w:rsidRDefault="000A097A" w:rsidP="000A097A">
      <w:pPr>
        <w:pStyle w:val="Heading3"/>
        <w:rPr>
          <w:rFonts w:eastAsia="Times New Roman"/>
          <w:u w:val="single"/>
        </w:rPr>
      </w:pPr>
      <w:proofErr w:type="spellStart"/>
      <w:r w:rsidRPr="000A097A">
        <w:rPr>
          <w:rFonts w:eastAsia="Times New Roman"/>
          <w:u w:val="single"/>
          <w:lang w:eastAsia="bg-BG"/>
        </w:rPr>
        <w:lastRenderedPageBreak/>
        <w:t>Фертилитет</w:t>
      </w:r>
      <w:proofErr w:type="spellEnd"/>
    </w:p>
    <w:p w14:paraId="6E98819B" w14:textId="77777777" w:rsidR="000A097A" w:rsidRPr="000A097A" w:rsidRDefault="000A097A" w:rsidP="000A097A">
      <w:r w:rsidRPr="000A097A">
        <w:rPr>
          <w:lang w:eastAsia="bg-BG"/>
        </w:rPr>
        <w:t xml:space="preserve">Няма данни относно ефектите на локално приложения в окото атропин по отношение на </w:t>
      </w:r>
      <w:proofErr w:type="spellStart"/>
      <w:r w:rsidRPr="000A097A">
        <w:rPr>
          <w:lang w:eastAsia="bg-BG"/>
        </w:rPr>
        <w:t>фертилитета</w:t>
      </w:r>
      <w:proofErr w:type="spellEnd"/>
      <w:r w:rsidRPr="000A097A">
        <w:rPr>
          <w:lang w:eastAsia="bg-BG"/>
        </w:rPr>
        <w:t xml:space="preserve"> при хора.</w:t>
      </w:r>
    </w:p>
    <w:p w14:paraId="2B6F5F26" w14:textId="77777777" w:rsidR="000A097A" w:rsidRPr="000A097A" w:rsidRDefault="000A097A" w:rsidP="000A097A">
      <w:pPr>
        <w:rPr>
          <w:lang w:eastAsia="bg-BG"/>
        </w:rPr>
      </w:pPr>
    </w:p>
    <w:p w14:paraId="6BB11662" w14:textId="74B3A935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Бременност</w:t>
      </w:r>
    </w:p>
    <w:p w14:paraId="03B4B035" w14:textId="77777777" w:rsidR="000A097A" w:rsidRPr="000A097A" w:rsidRDefault="000A097A" w:rsidP="000A097A">
      <w:r w:rsidRPr="000A097A">
        <w:rPr>
          <w:lang w:eastAsia="bg-BG"/>
        </w:rPr>
        <w:t>Няма данни относно безопасността на локално приложения в окото атропин върху бременността и здравето на плода и новороденото при човека.</w:t>
      </w:r>
    </w:p>
    <w:p w14:paraId="7EB15916" w14:textId="77777777" w:rsidR="000A097A" w:rsidRPr="000A097A" w:rsidRDefault="000A097A" w:rsidP="000A097A">
      <w:pPr>
        <w:rPr>
          <w:lang w:eastAsia="bg-BG"/>
        </w:rPr>
      </w:pPr>
    </w:p>
    <w:p w14:paraId="45D88572" w14:textId="20EB51E4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Кърмене</w:t>
      </w:r>
    </w:p>
    <w:p w14:paraId="1E8435FE" w14:textId="77777777" w:rsidR="000A097A" w:rsidRPr="000A097A" w:rsidRDefault="000A097A" w:rsidP="000A097A">
      <w:r w:rsidRPr="000A097A">
        <w:rPr>
          <w:lang w:eastAsia="bg-BG"/>
        </w:rPr>
        <w:t>След локално приложение в окото в майчината кърма се откриват незначими количества атропин.</w:t>
      </w:r>
    </w:p>
    <w:p w14:paraId="6750DE39" w14:textId="77777777" w:rsidR="000A097A" w:rsidRPr="000A097A" w:rsidRDefault="000A097A" w:rsidP="000A097A">
      <w:pPr>
        <w:rPr>
          <w:lang w:eastAsia="bg-BG"/>
        </w:rPr>
      </w:pPr>
    </w:p>
    <w:p w14:paraId="51180101" w14:textId="562F154C" w:rsidR="000A097A" w:rsidRPr="000A097A" w:rsidRDefault="000A097A" w:rsidP="000A097A">
      <w:r w:rsidRPr="000A097A">
        <w:rPr>
          <w:lang w:eastAsia="bg-BG"/>
        </w:rPr>
        <w:t>Този лекарствен продукт не трябва да се прилага по време на бременност и в периода на кърмене без назначение от лекар.</w:t>
      </w:r>
    </w:p>
    <w:p w14:paraId="72EC924B" w14:textId="77777777" w:rsidR="000A097A" w:rsidRPr="000A097A" w:rsidRDefault="000A097A" w:rsidP="000A097A"/>
    <w:p w14:paraId="5F675BDB" w14:textId="0B88E339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49B1F082" w14:textId="77777777" w:rsidR="000A097A" w:rsidRDefault="000A097A" w:rsidP="000A097A">
      <w:pPr>
        <w:rPr>
          <w:lang w:eastAsia="bg-BG"/>
        </w:rPr>
      </w:pPr>
    </w:p>
    <w:p w14:paraId="6BF270FB" w14:textId="4EE531BD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Пациентите не трябва да шофират или работят с машини докато зениците са разширени или зрението е замъглено - реакции, предизвикани от приложението на атропин. Тези дейности следва да бъдат извършвани след пълно възстановяване на зрителните функции.</w:t>
      </w:r>
    </w:p>
    <w:p w14:paraId="1D81C119" w14:textId="77777777" w:rsidR="000A097A" w:rsidRPr="000A097A" w:rsidRDefault="000A097A" w:rsidP="000A097A"/>
    <w:p w14:paraId="1B3BD30D" w14:textId="4A6484B1" w:rsidR="002C50EE" w:rsidRDefault="002C50EE" w:rsidP="002C50EE">
      <w:pPr>
        <w:pStyle w:val="Heading2"/>
      </w:pPr>
      <w:r>
        <w:t>4.8. Нежелани лекарствени реакции</w:t>
      </w:r>
    </w:p>
    <w:p w14:paraId="07658893" w14:textId="77777777" w:rsidR="000A097A" w:rsidRDefault="000A097A" w:rsidP="000A097A">
      <w:pPr>
        <w:rPr>
          <w:lang w:eastAsia="bg-BG"/>
        </w:rPr>
      </w:pPr>
    </w:p>
    <w:p w14:paraId="401E2DC8" w14:textId="5D3518C3" w:rsidR="000A097A" w:rsidRDefault="000A097A" w:rsidP="000A097A">
      <w:pPr>
        <w:rPr>
          <w:lang w:eastAsia="bg-BG"/>
        </w:rPr>
      </w:pPr>
      <w:r w:rsidRPr="000A097A">
        <w:rPr>
          <w:lang w:eastAsia="bg-BG"/>
        </w:rPr>
        <w:t>Следната терминология е била използвана при класифицирането на нежеланите реакции по отношение на тяхната честота: много чести (</w:t>
      </w:r>
      <w:r w:rsidRPr="000A097A">
        <w:t>≥</w:t>
      </w:r>
      <w:r w:rsidRPr="000A097A">
        <w:rPr>
          <w:lang w:eastAsia="bg-BG"/>
        </w:rPr>
        <w:t>1/10), чести (</w:t>
      </w:r>
      <w:r w:rsidRPr="000A097A">
        <w:t>≥</w:t>
      </w:r>
      <w:r w:rsidRPr="000A097A">
        <w:rPr>
          <w:lang w:eastAsia="bg-BG"/>
        </w:rPr>
        <w:t>1/100 до &lt;1/10), нечести (</w:t>
      </w:r>
      <w:r w:rsidRPr="000A097A">
        <w:t>≥</w:t>
      </w:r>
      <w:r w:rsidRPr="000A097A">
        <w:rPr>
          <w:lang w:eastAsia="bg-BG"/>
        </w:rPr>
        <w:t>1/1,000 до &lt;1/100), редки (</w:t>
      </w:r>
      <w:r w:rsidRPr="000A097A">
        <w:t>≥</w:t>
      </w:r>
      <w:r w:rsidRPr="000A097A">
        <w:rPr>
          <w:lang w:eastAsia="bg-BG"/>
        </w:rPr>
        <w:t>1/10,000 до &lt;1/1,000), много редки (&lt;1/10,000), с неизвестна честота (честотата не може да бъде определена от наличните данни)</w:t>
      </w:r>
    </w:p>
    <w:p w14:paraId="5903D4DE" w14:textId="030A354C" w:rsidR="000A097A" w:rsidRDefault="000A097A" w:rsidP="000A097A">
      <w:pPr>
        <w:rPr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A097A" w14:paraId="31D101F8" w14:textId="77777777" w:rsidTr="000A097A">
        <w:tc>
          <w:tcPr>
            <w:tcW w:w="2660" w:type="dxa"/>
            <w:vAlign w:val="bottom"/>
          </w:tcPr>
          <w:p w14:paraId="6226E2B0" w14:textId="6DB14099" w:rsidR="000A097A" w:rsidRPr="000A097A" w:rsidRDefault="000A097A" w:rsidP="000A09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097A">
              <w:rPr>
                <w:b/>
                <w:bCs/>
              </w:rPr>
              <w:t>MedDRA</w:t>
            </w:r>
            <w:proofErr w:type="spellEnd"/>
            <w:r w:rsidRPr="000A097A">
              <w:rPr>
                <w:b/>
                <w:bCs/>
              </w:rPr>
              <w:t xml:space="preserve"> SOC/честота</w:t>
            </w:r>
          </w:p>
        </w:tc>
        <w:tc>
          <w:tcPr>
            <w:tcW w:w="6916" w:type="dxa"/>
            <w:vAlign w:val="bottom"/>
          </w:tcPr>
          <w:p w14:paraId="08D36B88" w14:textId="44081B81" w:rsidR="000A097A" w:rsidRPr="000A097A" w:rsidRDefault="000A097A" w:rsidP="000A097A">
            <w:pPr>
              <w:rPr>
                <w:b/>
                <w:bCs/>
                <w:sz w:val="24"/>
                <w:szCs w:val="24"/>
              </w:rPr>
            </w:pPr>
            <w:r w:rsidRPr="000A097A">
              <w:rPr>
                <w:b/>
                <w:bCs/>
              </w:rPr>
              <w:t>Нежелана лекарствена реакция</w:t>
            </w:r>
          </w:p>
        </w:tc>
      </w:tr>
      <w:tr w:rsidR="000A097A" w14:paraId="151B7523" w14:textId="77777777" w:rsidTr="000A097A">
        <w:tc>
          <w:tcPr>
            <w:tcW w:w="2660" w:type="dxa"/>
          </w:tcPr>
          <w:p w14:paraId="06140041" w14:textId="77777777" w:rsidR="000A097A" w:rsidRPr="000A097A" w:rsidRDefault="000A097A" w:rsidP="000A097A">
            <w:pPr>
              <w:rPr>
                <w:b/>
                <w:bCs/>
              </w:rPr>
            </w:pPr>
            <w:r w:rsidRPr="000A097A">
              <w:rPr>
                <w:b/>
                <w:bCs/>
              </w:rPr>
              <w:t>Нарушения на очите</w:t>
            </w:r>
          </w:p>
          <w:p w14:paraId="42071B44" w14:textId="77777777" w:rsidR="000A097A" w:rsidRDefault="000A097A" w:rsidP="000A097A"/>
          <w:p w14:paraId="485A6FAA" w14:textId="36BE6A77" w:rsidR="000A097A" w:rsidRDefault="000A097A" w:rsidP="000A097A">
            <w:r>
              <w:t>Чести</w:t>
            </w:r>
          </w:p>
          <w:p w14:paraId="2DD7248B" w14:textId="77777777" w:rsidR="000A097A" w:rsidRDefault="000A097A" w:rsidP="000A097A"/>
          <w:p w14:paraId="3A455E76" w14:textId="568B01F6" w:rsidR="000A097A" w:rsidRDefault="000A097A" w:rsidP="000A097A">
            <w:pPr>
              <w:rPr>
                <w:sz w:val="24"/>
                <w:szCs w:val="24"/>
              </w:rPr>
            </w:pPr>
            <w:r>
              <w:t>Нечести до редки</w:t>
            </w:r>
          </w:p>
        </w:tc>
        <w:tc>
          <w:tcPr>
            <w:tcW w:w="6916" w:type="dxa"/>
            <w:vAlign w:val="bottom"/>
          </w:tcPr>
          <w:p w14:paraId="47983F3A" w14:textId="77777777" w:rsidR="000A097A" w:rsidRDefault="000A097A" w:rsidP="000A097A"/>
          <w:p w14:paraId="1917FFD4" w14:textId="77777777" w:rsidR="000A097A" w:rsidRDefault="000A097A" w:rsidP="000A097A"/>
          <w:p w14:paraId="0E447703" w14:textId="25ADD6D9" w:rsidR="000A097A" w:rsidRDefault="000A097A" w:rsidP="000A097A">
            <w:r>
              <w:t xml:space="preserve">Замъглено виждане, </w:t>
            </w:r>
            <w:proofErr w:type="spellStart"/>
            <w:r>
              <w:t>фотофобия</w:t>
            </w:r>
            <w:proofErr w:type="spellEnd"/>
          </w:p>
          <w:p w14:paraId="1330E9EE" w14:textId="77777777" w:rsidR="000A097A" w:rsidRDefault="000A097A" w:rsidP="000A097A"/>
          <w:p w14:paraId="73967532" w14:textId="31A1AABC" w:rsidR="000A097A" w:rsidRDefault="000A097A" w:rsidP="000A097A">
            <w:proofErr w:type="spellStart"/>
            <w:r>
              <w:t>Транзиторна</w:t>
            </w:r>
            <w:proofErr w:type="spellEnd"/>
            <w:r>
              <w:t xml:space="preserve"> болка, локално дразнене, оток на клепача </w:t>
            </w:r>
            <w:proofErr w:type="spellStart"/>
            <w:r>
              <w:t>хиперемия</w:t>
            </w:r>
            <w:proofErr w:type="spellEnd"/>
            <w:r>
              <w:t>, оток, конюнктивит, особено при повторно</w:t>
            </w:r>
          </w:p>
          <w:p w14:paraId="6E1AE776" w14:textId="77777777" w:rsidR="000A097A" w:rsidRDefault="000A097A" w:rsidP="000A097A">
            <w:r>
              <w:t xml:space="preserve">приложение, повишение на ВОН, особено при пациенти със </w:t>
            </w:r>
          </w:p>
          <w:p w14:paraId="1245A6C4" w14:textId="192E9414" w:rsidR="000A097A" w:rsidRDefault="000A097A" w:rsidP="000A097A">
            <w:pPr>
              <w:rPr>
                <w:sz w:val="24"/>
                <w:szCs w:val="24"/>
              </w:rPr>
            </w:pPr>
            <w:proofErr w:type="spellStart"/>
            <w:r>
              <w:t>закритоъгълна</w:t>
            </w:r>
            <w:proofErr w:type="spellEnd"/>
            <w:r>
              <w:t xml:space="preserve"> глаукома</w:t>
            </w:r>
          </w:p>
        </w:tc>
      </w:tr>
      <w:tr w:rsidR="000A097A" w14:paraId="7F09965A" w14:textId="77777777" w:rsidTr="000A097A">
        <w:tc>
          <w:tcPr>
            <w:tcW w:w="2660" w:type="dxa"/>
          </w:tcPr>
          <w:p w14:paraId="3DD4700C" w14:textId="77777777" w:rsidR="000A097A" w:rsidRPr="000A097A" w:rsidRDefault="000A097A" w:rsidP="000A097A">
            <w:pPr>
              <w:rPr>
                <w:b/>
                <w:bCs/>
              </w:rPr>
            </w:pPr>
            <w:r w:rsidRPr="000A097A">
              <w:rPr>
                <w:b/>
                <w:bCs/>
              </w:rPr>
              <w:t>Нарушения на имунната система</w:t>
            </w:r>
          </w:p>
          <w:p w14:paraId="1D38C74D" w14:textId="77777777" w:rsidR="000A097A" w:rsidRDefault="000A097A" w:rsidP="000A097A"/>
          <w:p w14:paraId="59698193" w14:textId="5268E57D" w:rsidR="000A097A" w:rsidRDefault="000A097A" w:rsidP="000A097A">
            <w:pPr>
              <w:rPr>
                <w:sz w:val="24"/>
                <w:szCs w:val="24"/>
              </w:rPr>
            </w:pPr>
            <w:r>
              <w:t>Нечести до редки</w:t>
            </w:r>
          </w:p>
        </w:tc>
        <w:tc>
          <w:tcPr>
            <w:tcW w:w="6916" w:type="dxa"/>
          </w:tcPr>
          <w:p w14:paraId="780DE78D" w14:textId="77777777" w:rsidR="000A097A" w:rsidRDefault="000A097A" w:rsidP="000A097A"/>
          <w:p w14:paraId="653236B0" w14:textId="77777777" w:rsidR="000A097A" w:rsidRDefault="000A097A" w:rsidP="000A097A"/>
          <w:p w14:paraId="635F3F97" w14:textId="77777777" w:rsidR="000A097A" w:rsidRDefault="000A097A" w:rsidP="000A097A"/>
          <w:p w14:paraId="3F9CD7A4" w14:textId="2642951D" w:rsidR="000A097A" w:rsidRDefault="000A097A" w:rsidP="000A097A">
            <w:pPr>
              <w:rPr>
                <w:sz w:val="24"/>
                <w:szCs w:val="24"/>
              </w:rPr>
            </w:pPr>
            <w:r>
              <w:t>Реакции на свръхчувствителност - кожни обриви, конюнктивит</w:t>
            </w:r>
          </w:p>
        </w:tc>
      </w:tr>
      <w:tr w:rsidR="000A097A" w14:paraId="1D93C368" w14:textId="77777777" w:rsidTr="000A097A">
        <w:tc>
          <w:tcPr>
            <w:tcW w:w="2660" w:type="dxa"/>
          </w:tcPr>
          <w:p w14:paraId="2637CAB8" w14:textId="77777777" w:rsidR="000A097A" w:rsidRPr="000A097A" w:rsidRDefault="000A097A" w:rsidP="000A097A">
            <w:pPr>
              <w:rPr>
                <w:b/>
                <w:bCs/>
              </w:rPr>
            </w:pPr>
            <w:r w:rsidRPr="000A097A">
              <w:rPr>
                <w:b/>
                <w:bCs/>
              </w:rPr>
              <w:t>Общи нарушения и ефекти на мястото на приложение</w:t>
            </w:r>
          </w:p>
          <w:p w14:paraId="183DB01E" w14:textId="77777777" w:rsidR="000A097A" w:rsidRDefault="000A097A" w:rsidP="000A097A"/>
          <w:p w14:paraId="2DD9EA7D" w14:textId="58177DB0" w:rsidR="000A097A" w:rsidRDefault="000A097A" w:rsidP="000A097A">
            <w:pPr>
              <w:rPr>
                <w:sz w:val="24"/>
                <w:szCs w:val="24"/>
              </w:rPr>
            </w:pPr>
            <w:r>
              <w:lastRenderedPageBreak/>
              <w:t>Нечести до редки</w:t>
            </w:r>
          </w:p>
        </w:tc>
        <w:tc>
          <w:tcPr>
            <w:tcW w:w="6916" w:type="dxa"/>
          </w:tcPr>
          <w:p w14:paraId="61D4E6A8" w14:textId="77777777" w:rsidR="000A097A" w:rsidRDefault="000A097A" w:rsidP="000A097A"/>
          <w:p w14:paraId="375A03D8" w14:textId="77777777" w:rsidR="000A097A" w:rsidRDefault="000A097A" w:rsidP="000A097A"/>
          <w:p w14:paraId="57EA392C" w14:textId="77777777" w:rsidR="000A097A" w:rsidRDefault="000A097A" w:rsidP="000A097A"/>
          <w:p w14:paraId="4EECD397" w14:textId="77777777" w:rsidR="000A097A" w:rsidRDefault="000A097A" w:rsidP="000A097A"/>
          <w:p w14:paraId="1C05978D" w14:textId="4FA02D0B" w:rsidR="000A097A" w:rsidRDefault="000A097A" w:rsidP="000A097A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Антихолинергични</w:t>
            </w:r>
            <w:proofErr w:type="spellEnd"/>
            <w:r>
              <w:t xml:space="preserve"> ефекти, които са по-чести при деца и лица в старческа възраст — сухота в устата и затруднения в говора и преглъщането, зачервяване на лицето, суха кожа, повишение на телесната температура, намаление на бронхиалната секреция, затруднения в уринирането и задръжка на урина, запек.</w:t>
            </w:r>
          </w:p>
        </w:tc>
      </w:tr>
      <w:tr w:rsidR="000A097A" w14:paraId="6342E76C" w14:textId="77777777" w:rsidTr="000A097A">
        <w:tc>
          <w:tcPr>
            <w:tcW w:w="2660" w:type="dxa"/>
          </w:tcPr>
          <w:p w14:paraId="128BCE4A" w14:textId="77777777" w:rsidR="000A097A" w:rsidRPr="000A097A" w:rsidRDefault="000A097A" w:rsidP="000A097A">
            <w:pPr>
              <w:rPr>
                <w:b/>
                <w:bCs/>
              </w:rPr>
            </w:pPr>
            <w:r w:rsidRPr="000A097A">
              <w:rPr>
                <w:b/>
                <w:bCs/>
              </w:rPr>
              <w:lastRenderedPageBreak/>
              <w:t>Сърдечни нарушения</w:t>
            </w:r>
          </w:p>
          <w:p w14:paraId="7849D68C" w14:textId="77777777" w:rsidR="000A097A" w:rsidRDefault="000A097A" w:rsidP="000A097A"/>
          <w:p w14:paraId="48BC35B0" w14:textId="6E7E2477" w:rsidR="000A097A" w:rsidRDefault="000A097A" w:rsidP="000A097A">
            <w:pPr>
              <w:rPr>
                <w:sz w:val="24"/>
                <w:szCs w:val="24"/>
              </w:rPr>
            </w:pPr>
            <w:r>
              <w:t>Нечести до редки</w:t>
            </w:r>
          </w:p>
        </w:tc>
        <w:tc>
          <w:tcPr>
            <w:tcW w:w="6916" w:type="dxa"/>
          </w:tcPr>
          <w:p w14:paraId="7D7095D7" w14:textId="77777777" w:rsidR="000A097A" w:rsidRDefault="000A097A" w:rsidP="000A097A"/>
          <w:p w14:paraId="76EB8110" w14:textId="77777777" w:rsidR="000A097A" w:rsidRDefault="000A097A" w:rsidP="000A097A"/>
          <w:p w14:paraId="776470A8" w14:textId="63315735" w:rsidR="000A097A" w:rsidRDefault="000A097A" w:rsidP="000A097A">
            <w:pPr>
              <w:rPr>
                <w:sz w:val="24"/>
                <w:szCs w:val="24"/>
              </w:rPr>
            </w:pPr>
            <w:proofErr w:type="spellStart"/>
            <w:r>
              <w:t>Транзиторна</w:t>
            </w:r>
            <w:proofErr w:type="spellEnd"/>
            <w:r>
              <w:t xml:space="preserve"> брадикардия, обикновено последвана от тахикардия, </w:t>
            </w:r>
            <w:proofErr w:type="spellStart"/>
            <w:r>
              <w:t>палпитации</w:t>
            </w:r>
            <w:proofErr w:type="spellEnd"/>
            <w:r>
              <w:t xml:space="preserve"> и аритмия.</w:t>
            </w:r>
          </w:p>
        </w:tc>
      </w:tr>
      <w:tr w:rsidR="000A097A" w14:paraId="5A97733D" w14:textId="77777777" w:rsidTr="000A097A">
        <w:tc>
          <w:tcPr>
            <w:tcW w:w="2660" w:type="dxa"/>
          </w:tcPr>
          <w:p w14:paraId="5994B726" w14:textId="77777777" w:rsidR="000A097A" w:rsidRPr="000A097A" w:rsidRDefault="000A097A" w:rsidP="000A097A">
            <w:pPr>
              <w:rPr>
                <w:b/>
                <w:bCs/>
              </w:rPr>
            </w:pPr>
            <w:r w:rsidRPr="000A097A">
              <w:rPr>
                <w:b/>
                <w:bCs/>
              </w:rPr>
              <w:t>Нарушения на нервната система</w:t>
            </w:r>
          </w:p>
          <w:p w14:paraId="20B76B87" w14:textId="77777777" w:rsidR="000A097A" w:rsidRDefault="000A097A" w:rsidP="000A097A"/>
          <w:p w14:paraId="18B506F5" w14:textId="43B8B9A9" w:rsidR="000A097A" w:rsidRDefault="000A097A" w:rsidP="000A097A">
            <w:pPr>
              <w:rPr>
                <w:sz w:val="24"/>
                <w:szCs w:val="24"/>
              </w:rPr>
            </w:pPr>
            <w:r>
              <w:t>Нечести до редки</w:t>
            </w:r>
          </w:p>
        </w:tc>
        <w:tc>
          <w:tcPr>
            <w:tcW w:w="6916" w:type="dxa"/>
          </w:tcPr>
          <w:p w14:paraId="24EB305A" w14:textId="77777777" w:rsidR="000A097A" w:rsidRDefault="000A097A" w:rsidP="000A097A"/>
          <w:p w14:paraId="4A2AD77A" w14:textId="77777777" w:rsidR="000A097A" w:rsidRDefault="000A097A" w:rsidP="000A097A"/>
          <w:p w14:paraId="5B980ADF" w14:textId="77777777" w:rsidR="000A097A" w:rsidRDefault="000A097A" w:rsidP="000A097A"/>
          <w:p w14:paraId="73D8ADFB" w14:textId="68994925" w:rsidR="000A097A" w:rsidRDefault="000A097A" w:rsidP="000A097A">
            <w:pPr>
              <w:rPr>
                <w:sz w:val="24"/>
                <w:szCs w:val="24"/>
              </w:rPr>
            </w:pPr>
            <w:r>
              <w:t xml:space="preserve">Обърканост (най-често при възрастни лица), световъртеж, затруднен говор, тревожност, уморяемост, халюцинации, повишена възбудимост, главоболие, </w:t>
            </w:r>
            <w:proofErr w:type="spellStart"/>
            <w:r>
              <w:t>атаксия</w:t>
            </w:r>
            <w:proofErr w:type="spellEnd"/>
            <w:r>
              <w:t>, конвулсии, невъзможност за разпознаване на хора, сънливост.</w:t>
            </w:r>
          </w:p>
        </w:tc>
      </w:tr>
      <w:tr w:rsidR="000A097A" w14:paraId="0AFA24E9" w14:textId="77777777" w:rsidTr="000A097A">
        <w:tc>
          <w:tcPr>
            <w:tcW w:w="2660" w:type="dxa"/>
          </w:tcPr>
          <w:p w14:paraId="2A47006F" w14:textId="77777777" w:rsidR="000A097A" w:rsidRPr="000A097A" w:rsidRDefault="000A097A" w:rsidP="000A097A">
            <w:pPr>
              <w:rPr>
                <w:b/>
                <w:bCs/>
              </w:rPr>
            </w:pPr>
            <w:r w:rsidRPr="000A097A">
              <w:rPr>
                <w:b/>
                <w:bCs/>
              </w:rPr>
              <w:t>Стомашно-чревни нарушения</w:t>
            </w:r>
          </w:p>
          <w:p w14:paraId="4A36446D" w14:textId="77777777" w:rsidR="000A097A" w:rsidRDefault="000A097A" w:rsidP="000A097A"/>
          <w:p w14:paraId="7F2CCB24" w14:textId="37A4D96F" w:rsidR="000A097A" w:rsidRDefault="000A097A" w:rsidP="000A097A">
            <w:pPr>
              <w:rPr>
                <w:sz w:val="24"/>
                <w:szCs w:val="24"/>
              </w:rPr>
            </w:pPr>
            <w:r>
              <w:t>Нечести до редки</w:t>
            </w:r>
          </w:p>
        </w:tc>
        <w:tc>
          <w:tcPr>
            <w:tcW w:w="6916" w:type="dxa"/>
          </w:tcPr>
          <w:p w14:paraId="59F9F770" w14:textId="77777777" w:rsidR="000A097A" w:rsidRDefault="000A097A" w:rsidP="000A097A"/>
          <w:p w14:paraId="54C57342" w14:textId="77777777" w:rsidR="000A097A" w:rsidRDefault="000A097A" w:rsidP="000A097A"/>
          <w:p w14:paraId="741D7B16" w14:textId="77777777" w:rsidR="000A097A" w:rsidRDefault="000A097A" w:rsidP="000A097A"/>
          <w:p w14:paraId="747A1810" w14:textId="35E382CB" w:rsidR="000A097A" w:rsidRDefault="000A097A" w:rsidP="000A097A">
            <w:pPr>
              <w:rPr>
                <w:sz w:val="24"/>
                <w:szCs w:val="24"/>
              </w:rPr>
            </w:pPr>
            <w:r>
              <w:t>Гадене, повръщане.</w:t>
            </w:r>
          </w:p>
        </w:tc>
      </w:tr>
    </w:tbl>
    <w:p w14:paraId="1382EF6E" w14:textId="77777777" w:rsidR="000A097A" w:rsidRDefault="000A097A" w:rsidP="000A097A">
      <w:pPr>
        <w:spacing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bg-BG"/>
        </w:rPr>
      </w:pPr>
    </w:p>
    <w:p w14:paraId="004D5A93" w14:textId="217EAB6B" w:rsidR="000A097A" w:rsidRPr="000A097A" w:rsidRDefault="000A097A" w:rsidP="000A097A">
      <w:pPr>
        <w:rPr>
          <w:sz w:val="24"/>
          <w:szCs w:val="24"/>
          <w:u w:val="single"/>
        </w:rPr>
      </w:pPr>
      <w:r w:rsidRPr="000A097A">
        <w:rPr>
          <w:u w:val="single"/>
          <w:lang w:eastAsia="bg-BG"/>
        </w:rPr>
        <w:t>Описание на избрани нежелани реакции</w:t>
      </w:r>
    </w:p>
    <w:p w14:paraId="32987319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Този лекарствен продукт предизвиква реакции, подобни на тези на други </w:t>
      </w:r>
      <w:proofErr w:type="spellStart"/>
      <w:r w:rsidRPr="000A097A">
        <w:rPr>
          <w:lang w:eastAsia="bg-BG"/>
        </w:rPr>
        <w:t>антихолинергици</w:t>
      </w:r>
      <w:proofErr w:type="spellEnd"/>
      <w:r w:rsidRPr="000A097A">
        <w:rPr>
          <w:lang w:eastAsia="bg-BG"/>
        </w:rPr>
        <w:t xml:space="preserve">. Могат да се появят нежелани реакции от страна на централната нервна система: </w:t>
      </w:r>
      <w:proofErr w:type="spellStart"/>
      <w:r w:rsidRPr="000A097A">
        <w:rPr>
          <w:lang w:eastAsia="bg-BG"/>
        </w:rPr>
        <w:t>атаксия</w:t>
      </w:r>
      <w:proofErr w:type="spellEnd"/>
      <w:r w:rsidRPr="000A097A">
        <w:rPr>
          <w:lang w:eastAsia="bg-BG"/>
        </w:rPr>
        <w:t xml:space="preserve">, затруднен говор, тревожност, халюцинации, хиперактивност, конвулсии, дезориентация на времето и пространството и невъзможност за разпознаване на хората. Други признаци на </w:t>
      </w:r>
      <w:proofErr w:type="spellStart"/>
      <w:r w:rsidRPr="000A097A">
        <w:rPr>
          <w:lang w:eastAsia="bg-BG"/>
        </w:rPr>
        <w:t>антихолинергична</w:t>
      </w:r>
      <w:proofErr w:type="spellEnd"/>
      <w:r w:rsidRPr="000A097A">
        <w:rPr>
          <w:lang w:eastAsia="bg-BG"/>
        </w:rPr>
        <w:t xml:space="preserve"> токсичност включват кожен обрив, сънливост, тахикардия, </w:t>
      </w:r>
      <w:proofErr w:type="spellStart"/>
      <w:r w:rsidRPr="000A097A">
        <w:rPr>
          <w:lang w:eastAsia="bg-BG"/>
        </w:rPr>
        <w:t>хиперпирексия</w:t>
      </w:r>
      <w:proofErr w:type="spellEnd"/>
      <w:r w:rsidRPr="000A097A">
        <w:rPr>
          <w:lang w:eastAsia="bg-BG"/>
        </w:rPr>
        <w:t xml:space="preserve">, </w:t>
      </w:r>
      <w:proofErr w:type="spellStart"/>
      <w:r w:rsidRPr="000A097A">
        <w:rPr>
          <w:lang w:eastAsia="bg-BG"/>
        </w:rPr>
        <w:t>вазодилатация</w:t>
      </w:r>
      <w:proofErr w:type="spellEnd"/>
      <w:r w:rsidRPr="000A097A">
        <w:rPr>
          <w:lang w:eastAsia="bg-BG"/>
        </w:rPr>
        <w:t>, задържане на урина и намалена подвижност на стомашно-чревния тракт, намалена секреция на слюнка и пот, намалена секреция във фаринкса, бронхите и носната кухина. Могат да се появят тежки реакции като хипотония с бързо прогресираща дихателна недостатъчност (респираторна депресия).</w:t>
      </w:r>
    </w:p>
    <w:p w14:paraId="19A15574" w14:textId="77777777" w:rsidR="000A097A" w:rsidRDefault="000A097A" w:rsidP="000A097A">
      <w:pPr>
        <w:rPr>
          <w:lang w:eastAsia="bg-BG"/>
        </w:rPr>
      </w:pPr>
    </w:p>
    <w:p w14:paraId="1D845AAE" w14:textId="21281459" w:rsidR="000A097A" w:rsidRPr="000A097A" w:rsidRDefault="000A097A" w:rsidP="000A097A">
      <w:pPr>
        <w:rPr>
          <w:sz w:val="24"/>
          <w:szCs w:val="24"/>
        </w:rPr>
      </w:pPr>
      <w:proofErr w:type="spellStart"/>
      <w:r w:rsidRPr="000A097A">
        <w:rPr>
          <w:lang w:eastAsia="bg-BG"/>
        </w:rPr>
        <w:t>Мидриатиците</w:t>
      </w:r>
      <w:proofErr w:type="spellEnd"/>
      <w:r w:rsidRPr="000A097A">
        <w:rPr>
          <w:lang w:eastAsia="bg-BG"/>
        </w:rPr>
        <w:t xml:space="preserve"> могат да повишат вътреочното налягане и да предизвикат глаукома при пациенти с предразположение към остра </w:t>
      </w:r>
      <w:proofErr w:type="spellStart"/>
      <w:r w:rsidRPr="000A097A">
        <w:rPr>
          <w:lang w:eastAsia="bg-BG"/>
        </w:rPr>
        <w:t>тесноъгълна</w:t>
      </w:r>
      <w:proofErr w:type="spellEnd"/>
      <w:r w:rsidRPr="000A097A">
        <w:rPr>
          <w:lang w:eastAsia="bg-BG"/>
        </w:rPr>
        <w:t xml:space="preserve"> глаукома (вж. точка 4.4).</w:t>
      </w:r>
    </w:p>
    <w:p w14:paraId="146BA840" w14:textId="77777777" w:rsidR="000A097A" w:rsidRDefault="000A097A" w:rsidP="000A097A">
      <w:pPr>
        <w:rPr>
          <w:lang w:eastAsia="bg-BG"/>
        </w:rPr>
      </w:pPr>
    </w:p>
    <w:p w14:paraId="799789D8" w14:textId="5D5802AE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Продължителната употреба на </w:t>
      </w:r>
      <w:proofErr w:type="spellStart"/>
      <w:r w:rsidRPr="000A097A">
        <w:rPr>
          <w:lang w:eastAsia="bg-BG"/>
        </w:rPr>
        <w:t>мидриатици</w:t>
      </w:r>
      <w:proofErr w:type="spellEnd"/>
      <w:r w:rsidRPr="000A097A">
        <w:rPr>
          <w:lang w:eastAsia="bg-BG"/>
        </w:rPr>
        <w:t xml:space="preserve"> може да предизвика локално дразнене, характеризиращо се с конюнктивит (</w:t>
      </w:r>
      <w:proofErr w:type="spellStart"/>
      <w:r w:rsidRPr="000A097A">
        <w:rPr>
          <w:lang w:eastAsia="bg-BG"/>
        </w:rPr>
        <w:t>фоликуларен</w:t>
      </w:r>
      <w:proofErr w:type="spellEnd"/>
      <w:r w:rsidRPr="000A097A">
        <w:rPr>
          <w:lang w:eastAsia="bg-BG"/>
        </w:rPr>
        <w:t xml:space="preserve">), очна </w:t>
      </w:r>
      <w:proofErr w:type="spellStart"/>
      <w:r w:rsidRPr="000A097A">
        <w:rPr>
          <w:lang w:eastAsia="bg-BG"/>
        </w:rPr>
        <w:t>хиперемия</w:t>
      </w:r>
      <w:proofErr w:type="spellEnd"/>
      <w:r w:rsidRPr="000A097A">
        <w:rPr>
          <w:lang w:eastAsia="bg-BG"/>
        </w:rPr>
        <w:t>, очен оток, секреция и екзема.</w:t>
      </w:r>
    </w:p>
    <w:p w14:paraId="20C8ED55" w14:textId="77777777" w:rsidR="000A097A" w:rsidRDefault="000A097A" w:rsidP="000A097A">
      <w:pPr>
        <w:rPr>
          <w:lang w:eastAsia="bg-BG"/>
        </w:rPr>
      </w:pPr>
    </w:p>
    <w:p w14:paraId="45900BFE" w14:textId="01226D54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Симптомите на токсичност обикновено са преходни (няколко часа), но могат да продължат до 24 часа.</w:t>
      </w:r>
    </w:p>
    <w:p w14:paraId="10D0489F" w14:textId="77777777" w:rsidR="000A097A" w:rsidRDefault="000A097A" w:rsidP="000A097A">
      <w:pPr>
        <w:rPr>
          <w:lang w:eastAsia="bg-BG"/>
        </w:rPr>
      </w:pPr>
    </w:p>
    <w:p w14:paraId="4228F819" w14:textId="44126598" w:rsidR="000A097A" w:rsidRPr="000A097A" w:rsidRDefault="000A097A" w:rsidP="000A097A">
      <w:pPr>
        <w:rPr>
          <w:sz w:val="24"/>
          <w:szCs w:val="24"/>
          <w:u w:val="single"/>
        </w:rPr>
      </w:pPr>
      <w:r w:rsidRPr="000A097A">
        <w:rPr>
          <w:u w:val="single"/>
          <w:lang w:eastAsia="bg-BG"/>
        </w:rPr>
        <w:t>Педиатрични пациенти</w:t>
      </w:r>
    </w:p>
    <w:p w14:paraId="38C2B558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Съобщава се за повишен риск от системна токсичност при деца, особено бебета, родени с ниско</w:t>
      </w:r>
      <w:r w:rsidRPr="000A097A">
        <w:rPr>
          <w:smallCaps/>
          <w:lang w:eastAsia="bg-BG"/>
        </w:rPr>
        <w:t xml:space="preserve"> </w:t>
      </w:r>
      <w:r w:rsidRPr="000A097A">
        <w:rPr>
          <w:lang w:eastAsia="bg-BG"/>
        </w:rPr>
        <w:t xml:space="preserve">тегло, или при пациенти с нарушения на централната нервна система (епилепсия, мозъчни нарушения, синдром на Даун) (вж. точки 4.3 и 4.4). Токсичността може да се </w:t>
      </w:r>
      <w:r w:rsidRPr="000A097A">
        <w:rPr>
          <w:lang w:eastAsia="bg-BG"/>
        </w:rPr>
        <w:lastRenderedPageBreak/>
        <w:t>прояви като нарушения на централната нервна система, сърдечни и белодробни нарушения и нарушения на</w:t>
      </w:r>
    </w:p>
    <w:p w14:paraId="5C0A3CF6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стомашно-чревния тракт. При деца с ниско телесно тегло съществува риск от тежка </w:t>
      </w:r>
      <w:proofErr w:type="spellStart"/>
      <w:r w:rsidRPr="000A097A">
        <w:rPr>
          <w:lang w:eastAsia="bg-BG"/>
        </w:rPr>
        <w:t>стомпно</w:t>
      </w:r>
      <w:proofErr w:type="spellEnd"/>
      <w:r w:rsidRPr="000A097A">
        <w:rPr>
          <w:lang w:eastAsia="bg-BG"/>
        </w:rPr>
        <w:t xml:space="preserve">- чревна токсичност (преходен паралитичен </w:t>
      </w:r>
      <w:proofErr w:type="spellStart"/>
      <w:r w:rsidRPr="000A097A">
        <w:rPr>
          <w:lang w:eastAsia="bg-BG"/>
        </w:rPr>
        <w:t>илеус</w:t>
      </w:r>
      <w:proofErr w:type="spellEnd"/>
      <w:r w:rsidRPr="000A097A">
        <w:rPr>
          <w:lang w:eastAsia="bg-BG"/>
        </w:rPr>
        <w:t xml:space="preserve"> / подуване на корема). Чревна непроходимост,</w:t>
      </w:r>
      <w:r>
        <w:rPr>
          <w:lang w:eastAsia="bg-BG"/>
        </w:rPr>
        <w:t xml:space="preserve"> </w:t>
      </w:r>
      <w:r w:rsidRPr="000A097A">
        <w:rPr>
          <w:lang w:eastAsia="bg-BG"/>
        </w:rPr>
        <w:t>подуване на корема и брадикардия са докладвани при недоносени деца или деца с ниско тегло при раждане.</w:t>
      </w:r>
    </w:p>
    <w:p w14:paraId="0FD19C16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Употребата на съдържащи атропин капки за очи е свързана с психотични реакции и промени в поведението при педиатрични пациенти. Ефектите върху централната нервна система са подобни на описаните по-горе и могат да причинят </w:t>
      </w:r>
      <w:proofErr w:type="spellStart"/>
      <w:r w:rsidRPr="000A097A">
        <w:rPr>
          <w:lang w:eastAsia="bg-BG"/>
        </w:rPr>
        <w:t>хиперпирексия</w:t>
      </w:r>
      <w:proofErr w:type="spellEnd"/>
      <w:r w:rsidRPr="000A097A">
        <w:rPr>
          <w:lang w:eastAsia="bg-BG"/>
        </w:rPr>
        <w:t xml:space="preserve"> (вж. точка 4.4).</w:t>
      </w:r>
    </w:p>
    <w:p w14:paraId="7AA26BE7" w14:textId="77777777" w:rsidR="000A097A" w:rsidRDefault="000A097A" w:rsidP="000A097A">
      <w:pPr>
        <w:rPr>
          <w:lang w:eastAsia="bg-BG"/>
        </w:rPr>
      </w:pPr>
    </w:p>
    <w:p w14:paraId="775DAEFD" w14:textId="549887E6" w:rsidR="000A097A" w:rsidRPr="000A097A" w:rsidRDefault="000A097A" w:rsidP="000A097A">
      <w:pPr>
        <w:rPr>
          <w:sz w:val="24"/>
          <w:szCs w:val="24"/>
          <w:u w:val="single"/>
        </w:rPr>
      </w:pPr>
      <w:r w:rsidRPr="000A097A">
        <w:rPr>
          <w:u w:val="single"/>
          <w:lang w:eastAsia="bg-BG"/>
        </w:rPr>
        <w:t>Съобщаване на подозирани нежелани реакции</w:t>
      </w:r>
    </w:p>
    <w:p w14:paraId="600F0630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 Изпълнителна агенция по лекарствата ул. „Дамян Груев“ №8 1303 София</w:t>
      </w:r>
    </w:p>
    <w:p w14:paraId="3B6D3707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Тел.:+35 928903417 уебсайт: </w:t>
      </w:r>
      <w:hyperlink r:id="rId5" w:history="1">
        <w:r w:rsidRPr="000A097A">
          <w:rPr>
            <w:lang w:val="en-US"/>
          </w:rPr>
          <w:t>www.bda.bg</w:t>
        </w:r>
      </w:hyperlink>
    </w:p>
    <w:p w14:paraId="39AB669F" w14:textId="67E4EE58" w:rsidR="000A097A" w:rsidRPr="000A097A" w:rsidRDefault="000A097A" w:rsidP="000A097A">
      <w:pPr>
        <w:rPr>
          <w:sz w:val="24"/>
          <w:szCs w:val="24"/>
        </w:rPr>
      </w:pPr>
    </w:p>
    <w:p w14:paraId="0D434F7F" w14:textId="77777777" w:rsidR="000A097A" w:rsidRPr="000A097A" w:rsidRDefault="000A097A" w:rsidP="000A097A"/>
    <w:p w14:paraId="611C622D" w14:textId="5745AA19" w:rsidR="002C50EE" w:rsidRDefault="002C50EE" w:rsidP="002C50EE">
      <w:pPr>
        <w:pStyle w:val="Heading2"/>
      </w:pPr>
      <w:r>
        <w:t>4.9. Предозиране</w:t>
      </w:r>
    </w:p>
    <w:p w14:paraId="295FBD62" w14:textId="77777777" w:rsidR="000A097A" w:rsidRDefault="000A097A" w:rsidP="000A097A">
      <w:pPr>
        <w:rPr>
          <w:lang w:eastAsia="bg-BG"/>
        </w:rPr>
      </w:pPr>
    </w:p>
    <w:p w14:paraId="04C4E48C" w14:textId="2BDF1CC7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Симптоми</w:t>
      </w:r>
    </w:p>
    <w:p w14:paraId="10807F7E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Системни реакции при локално приложение в окото на атропин в препоръчваните дози са малко вероятни. Симптомите, които могат бъдат наблюдавани при предозиране са свързани с </w:t>
      </w:r>
      <w:proofErr w:type="spellStart"/>
      <w:r w:rsidRPr="000A097A">
        <w:rPr>
          <w:lang w:eastAsia="bg-BG"/>
        </w:rPr>
        <w:t>антихолинергичните</w:t>
      </w:r>
      <w:proofErr w:type="spellEnd"/>
      <w:r w:rsidRPr="000A097A">
        <w:rPr>
          <w:lang w:eastAsia="bg-BG"/>
        </w:rPr>
        <w:t xml:space="preserve"> ефекти (вижте точка 4.8) на атропин, възможно е развитие на тахикардия, камерни аритмии, </w:t>
      </w:r>
      <w:proofErr w:type="spellStart"/>
      <w:r w:rsidRPr="000A097A">
        <w:rPr>
          <w:lang w:eastAsia="bg-BG"/>
        </w:rPr>
        <w:t>атрио-вентрикуларен</w:t>
      </w:r>
      <w:proofErr w:type="spellEnd"/>
      <w:r w:rsidRPr="000A097A">
        <w:rPr>
          <w:lang w:eastAsia="bg-BG"/>
        </w:rPr>
        <w:t xml:space="preserve"> блок) и прояви от страна на нервната система (световъртеж, уморяемост, халюцинации, конвулсии).</w:t>
      </w:r>
    </w:p>
    <w:p w14:paraId="3151D82E" w14:textId="77777777" w:rsidR="000A097A" w:rsidRDefault="000A097A" w:rsidP="000A097A">
      <w:pPr>
        <w:rPr>
          <w:lang w:eastAsia="bg-BG"/>
        </w:rPr>
      </w:pPr>
    </w:p>
    <w:p w14:paraId="2CA7B3D4" w14:textId="578F58E3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Лечение</w:t>
      </w:r>
    </w:p>
    <w:p w14:paraId="38AAA88E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В случай на предозиране с локално приложен атропин, очите трябва да се изплакнат с хладка вода.</w:t>
      </w:r>
    </w:p>
    <w:p w14:paraId="269B6CB8" w14:textId="06110F94" w:rsidR="000A097A" w:rsidRPr="000A097A" w:rsidRDefault="000A097A" w:rsidP="000A097A">
      <w:r w:rsidRPr="000A097A">
        <w:rPr>
          <w:lang w:eastAsia="bg-BG"/>
        </w:rPr>
        <w:t>Не е известен специфичен антидот. Лечението е поддържащо и симптоматично.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2F1CA24E" w14:textId="58F13031" w:rsidR="002C50EE" w:rsidRDefault="002C50EE" w:rsidP="002C50EE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5ADC7036" w14:textId="77777777" w:rsidR="000A097A" w:rsidRDefault="000A097A" w:rsidP="000A097A">
      <w:pPr>
        <w:rPr>
          <w:lang w:eastAsia="bg-BG"/>
        </w:rPr>
      </w:pPr>
    </w:p>
    <w:p w14:paraId="3A699D82" w14:textId="3F813509" w:rsidR="000A097A" w:rsidRPr="000A097A" w:rsidRDefault="000A097A" w:rsidP="000A097A">
      <w:pPr>
        <w:rPr>
          <w:sz w:val="24"/>
          <w:szCs w:val="24"/>
        </w:rPr>
      </w:pPr>
      <w:proofErr w:type="spellStart"/>
      <w:r w:rsidRPr="000A097A">
        <w:rPr>
          <w:lang w:eastAsia="bg-BG"/>
        </w:rPr>
        <w:t>Фармакотерапевтична</w:t>
      </w:r>
      <w:proofErr w:type="spellEnd"/>
      <w:r w:rsidRPr="000A097A">
        <w:rPr>
          <w:lang w:eastAsia="bg-BG"/>
        </w:rPr>
        <w:t xml:space="preserve"> група: </w:t>
      </w:r>
      <w:proofErr w:type="spellStart"/>
      <w:r w:rsidRPr="000A097A">
        <w:rPr>
          <w:lang w:eastAsia="bg-BG"/>
        </w:rPr>
        <w:t>Мидриатици</w:t>
      </w:r>
      <w:proofErr w:type="spellEnd"/>
      <w:r w:rsidRPr="000A097A">
        <w:rPr>
          <w:lang w:eastAsia="bg-BG"/>
        </w:rPr>
        <w:t xml:space="preserve"> и </w:t>
      </w:r>
      <w:proofErr w:type="spellStart"/>
      <w:r w:rsidRPr="000A097A">
        <w:rPr>
          <w:lang w:eastAsia="bg-BG"/>
        </w:rPr>
        <w:t>циклоплегични</w:t>
      </w:r>
      <w:proofErr w:type="spellEnd"/>
      <w:r w:rsidRPr="000A097A">
        <w:rPr>
          <w:lang w:eastAsia="bg-BG"/>
        </w:rPr>
        <w:t xml:space="preserve"> средства, </w:t>
      </w:r>
      <w:proofErr w:type="spellStart"/>
      <w:r w:rsidRPr="000A097A">
        <w:rPr>
          <w:lang w:eastAsia="bg-BG"/>
        </w:rPr>
        <w:t>антихолинергични</w:t>
      </w:r>
      <w:proofErr w:type="spellEnd"/>
      <w:r w:rsidRPr="000A097A">
        <w:rPr>
          <w:lang w:eastAsia="bg-BG"/>
        </w:rPr>
        <w:t xml:space="preserve"> средства АТС код: </w:t>
      </w:r>
      <w:r w:rsidRPr="000A097A">
        <w:rPr>
          <w:b/>
          <w:bCs/>
          <w:lang w:val="en-US"/>
        </w:rPr>
        <w:t>S01FA01</w:t>
      </w:r>
    </w:p>
    <w:p w14:paraId="1444DE6E" w14:textId="77777777" w:rsidR="000A097A" w:rsidRDefault="000A097A" w:rsidP="000A097A">
      <w:pPr>
        <w:rPr>
          <w:u w:val="single"/>
          <w:lang w:eastAsia="bg-BG"/>
        </w:rPr>
      </w:pPr>
    </w:p>
    <w:p w14:paraId="00CC511B" w14:textId="0C618556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Механизъм на действие</w:t>
      </w:r>
    </w:p>
    <w:p w14:paraId="39503A39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Атропин е обратим антагонист на </w:t>
      </w:r>
      <w:proofErr w:type="spellStart"/>
      <w:r w:rsidRPr="000A097A">
        <w:rPr>
          <w:lang w:eastAsia="bg-BG"/>
        </w:rPr>
        <w:t>ацетилхолин</w:t>
      </w:r>
      <w:proofErr w:type="spellEnd"/>
      <w:r w:rsidRPr="000A097A">
        <w:rPr>
          <w:lang w:eastAsia="bg-BG"/>
        </w:rPr>
        <w:t xml:space="preserve"> в </w:t>
      </w:r>
      <w:proofErr w:type="spellStart"/>
      <w:r w:rsidRPr="000A097A">
        <w:rPr>
          <w:lang w:eastAsia="bg-BG"/>
        </w:rPr>
        <w:t>постганглиотичните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холинергични</w:t>
      </w:r>
      <w:proofErr w:type="spellEnd"/>
      <w:r w:rsidRPr="000A097A">
        <w:rPr>
          <w:lang w:eastAsia="bg-BG"/>
        </w:rPr>
        <w:t xml:space="preserve"> (</w:t>
      </w:r>
      <w:proofErr w:type="spellStart"/>
      <w:r w:rsidRPr="000A097A">
        <w:rPr>
          <w:lang w:eastAsia="bg-BG"/>
        </w:rPr>
        <w:t>парасимпатикусови</w:t>
      </w:r>
      <w:proofErr w:type="spellEnd"/>
      <w:r w:rsidRPr="000A097A">
        <w:rPr>
          <w:lang w:eastAsia="bg-BG"/>
        </w:rPr>
        <w:t xml:space="preserve">) нервни окончания. Свързването с </w:t>
      </w:r>
      <w:proofErr w:type="spellStart"/>
      <w:r w:rsidRPr="000A097A">
        <w:rPr>
          <w:lang w:eastAsia="bg-BG"/>
        </w:rPr>
        <w:t>мускариновите</w:t>
      </w:r>
      <w:proofErr w:type="spellEnd"/>
      <w:r w:rsidRPr="000A097A">
        <w:rPr>
          <w:lang w:eastAsia="bg-BG"/>
        </w:rPr>
        <w:t xml:space="preserve"> рецептори предотвратява отделянето на </w:t>
      </w:r>
      <w:proofErr w:type="spellStart"/>
      <w:r w:rsidRPr="000A097A">
        <w:rPr>
          <w:lang w:eastAsia="bg-BG"/>
        </w:rPr>
        <w:t>изнозитрол</w:t>
      </w:r>
      <w:proofErr w:type="spellEnd"/>
      <w:r w:rsidRPr="000A097A">
        <w:rPr>
          <w:lang w:eastAsia="bg-BG"/>
        </w:rPr>
        <w:t xml:space="preserve"> фосфат и инхибира </w:t>
      </w:r>
      <w:proofErr w:type="spellStart"/>
      <w:r w:rsidRPr="000A097A">
        <w:rPr>
          <w:lang w:eastAsia="bg-BG"/>
        </w:rPr>
        <w:t>аденилатциклазната</w:t>
      </w:r>
      <w:proofErr w:type="spellEnd"/>
      <w:r w:rsidRPr="000A097A">
        <w:rPr>
          <w:lang w:eastAsia="bg-BG"/>
        </w:rPr>
        <w:t xml:space="preserve"> активност в клетката. Атропин блокира всички </w:t>
      </w:r>
      <w:proofErr w:type="spellStart"/>
      <w:r w:rsidRPr="000A097A">
        <w:rPr>
          <w:lang w:eastAsia="bg-BG"/>
        </w:rPr>
        <w:t>мускаринови</w:t>
      </w:r>
      <w:proofErr w:type="spellEnd"/>
      <w:r w:rsidRPr="000A097A">
        <w:rPr>
          <w:lang w:eastAsia="bg-BG"/>
        </w:rPr>
        <w:t xml:space="preserve"> рецептори - както откритите наскоро </w:t>
      </w:r>
      <w:proofErr w:type="spellStart"/>
      <w:r w:rsidRPr="000A097A">
        <w:rPr>
          <w:lang w:eastAsia="bg-BG"/>
        </w:rPr>
        <w:t>мускаринови</w:t>
      </w:r>
      <w:proofErr w:type="spellEnd"/>
      <w:r w:rsidRPr="000A097A">
        <w:rPr>
          <w:lang w:eastAsia="bg-BG"/>
        </w:rPr>
        <w:t xml:space="preserve"> рецептори тип М1 (намиращи се в </w:t>
      </w:r>
      <w:proofErr w:type="spellStart"/>
      <w:r w:rsidRPr="000A097A">
        <w:rPr>
          <w:lang w:eastAsia="bg-BG"/>
        </w:rPr>
        <w:t>парасимпатикусовите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ганглии</w:t>
      </w:r>
      <w:proofErr w:type="spellEnd"/>
      <w:r w:rsidRPr="000A097A">
        <w:rPr>
          <w:lang w:eastAsia="bg-BG"/>
        </w:rPr>
        <w:t xml:space="preserve"> на </w:t>
      </w:r>
      <w:proofErr w:type="spellStart"/>
      <w:r w:rsidRPr="000A097A">
        <w:rPr>
          <w:lang w:eastAsia="bg-BG"/>
        </w:rPr>
        <w:lastRenderedPageBreak/>
        <w:t>субмукозния</w:t>
      </w:r>
      <w:proofErr w:type="spellEnd"/>
      <w:r w:rsidRPr="000A097A">
        <w:rPr>
          <w:lang w:eastAsia="bg-BG"/>
        </w:rPr>
        <w:t xml:space="preserve"> </w:t>
      </w:r>
      <w:proofErr w:type="spellStart"/>
      <w:r w:rsidRPr="000A097A">
        <w:rPr>
          <w:lang w:eastAsia="bg-BG"/>
        </w:rPr>
        <w:t>плексус</w:t>
      </w:r>
      <w:proofErr w:type="spellEnd"/>
      <w:r w:rsidRPr="000A097A">
        <w:rPr>
          <w:lang w:eastAsia="bg-BG"/>
        </w:rPr>
        <w:t xml:space="preserve">), така и M2 рецепторите, които имат нисък афинитет към </w:t>
      </w:r>
      <w:proofErr w:type="spellStart"/>
      <w:r w:rsidRPr="000A097A">
        <w:rPr>
          <w:lang w:eastAsia="bg-BG"/>
        </w:rPr>
        <w:t>пирензепин</w:t>
      </w:r>
      <w:proofErr w:type="spellEnd"/>
      <w:r w:rsidRPr="000A097A">
        <w:rPr>
          <w:lang w:eastAsia="bg-BG"/>
        </w:rPr>
        <w:t xml:space="preserve"> </w:t>
      </w:r>
      <w:r w:rsidRPr="000A097A">
        <w:rPr>
          <w:i/>
          <w:iCs/>
          <w:lang w:eastAsia="bg-BG"/>
        </w:rPr>
        <w:t>и</w:t>
      </w:r>
      <w:r w:rsidRPr="000A097A">
        <w:rPr>
          <w:lang w:eastAsia="bg-BG"/>
        </w:rPr>
        <w:t xml:space="preserve"> намиращи се основно в сърцето и гладката мускулатура.</w:t>
      </w:r>
    </w:p>
    <w:p w14:paraId="02A11C36" w14:textId="77777777" w:rsidR="000A097A" w:rsidRDefault="000A097A" w:rsidP="000A097A">
      <w:pPr>
        <w:rPr>
          <w:u w:val="single"/>
          <w:lang w:eastAsia="bg-BG"/>
        </w:rPr>
      </w:pPr>
    </w:p>
    <w:p w14:paraId="55D66623" w14:textId="6B2B9933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Фармакологични ефекти</w:t>
      </w:r>
    </w:p>
    <w:p w14:paraId="1D193252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Приложен в окото води до </w:t>
      </w:r>
      <w:proofErr w:type="spellStart"/>
      <w:r w:rsidRPr="000A097A">
        <w:rPr>
          <w:lang w:eastAsia="bg-BG"/>
        </w:rPr>
        <w:t>дилатация</w:t>
      </w:r>
      <w:proofErr w:type="spellEnd"/>
      <w:r w:rsidRPr="000A097A">
        <w:rPr>
          <w:lang w:eastAsia="bg-BG"/>
        </w:rPr>
        <w:t xml:space="preserve"> на зеницата, като този ефект обикновено настъпва в рамките на 30 - 60 </w:t>
      </w:r>
      <w:r w:rsidRPr="000A097A">
        <w:rPr>
          <w:lang w:val="en-US"/>
        </w:rPr>
        <w:t>min</w:t>
      </w:r>
      <w:r w:rsidRPr="000A097A">
        <w:rPr>
          <w:lang w:eastAsia="bg-BG"/>
        </w:rPr>
        <w:t>.след приложение в окото и има продължителност до 7 дни или повече</w:t>
      </w:r>
    </w:p>
    <w:p w14:paraId="6F32D6A6" w14:textId="77777777" w:rsidR="000A097A" w:rsidRDefault="000A097A" w:rsidP="000A097A">
      <w:pPr>
        <w:rPr>
          <w:lang w:eastAsia="bg-BG"/>
        </w:rPr>
      </w:pPr>
    </w:p>
    <w:p w14:paraId="37D2AE9A" w14:textId="143EA90E" w:rsidR="000A097A" w:rsidRDefault="000A097A" w:rsidP="000A097A">
      <w:pPr>
        <w:rPr>
          <w:lang w:eastAsia="bg-BG"/>
        </w:rPr>
      </w:pPr>
      <w:r w:rsidRPr="000A097A">
        <w:rPr>
          <w:lang w:eastAsia="bg-BG"/>
        </w:rPr>
        <w:t xml:space="preserve">Парализа на акомодацията се наблюдава 1 до 3 часа след приложенията, като </w:t>
      </w:r>
      <w:proofErr w:type="spellStart"/>
      <w:r w:rsidRPr="000A097A">
        <w:rPr>
          <w:lang w:eastAsia="bg-BG"/>
        </w:rPr>
        <w:t>нормлизиране</w:t>
      </w:r>
      <w:proofErr w:type="spellEnd"/>
      <w:r w:rsidRPr="000A097A">
        <w:rPr>
          <w:lang w:eastAsia="bg-BG"/>
        </w:rPr>
        <w:t xml:space="preserve"> настъпва в рамките на 3 - 7 дни.</w:t>
      </w:r>
    </w:p>
    <w:p w14:paraId="42E83229" w14:textId="77777777" w:rsidR="000A097A" w:rsidRPr="000A097A" w:rsidRDefault="000A097A" w:rsidP="000A097A"/>
    <w:p w14:paraId="788B4E5E" w14:textId="55C9AE91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2526679" w14:textId="77777777" w:rsidR="000A097A" w:rsidRDefault="000A097A" w:rsidP="000A097A">
      <w:pPr>
        <w:pStyle w:val="Heading3"/>
        <w:rPr>
          <w:rFonts w:eastAsia="Times New Roman"/>
          <w:u w:val="single"/>
          <w:lang w:eastAsia="bg-BG"/>
        </w:rPr>
      </w:pPr>
    </w:p>
    <w:p w14:paraId="51AA65E3" w14:textId="7F88E8A8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Абсорбция</w:t>
      </w:r>
    </w:p>
    <w:p w14:paraId="11138B09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Атропин се резорбира лесно в </w:t>
      </w:r>
      <w:proofErr w:type="spellStart"/>
      <w:r w:rsidRPr="000A097A">
        <w:rPr>
          <w:lang w:eastAsia="bg-BG"/>
        </w:rPr>
        <w:t>гастро-интестиналния</w:t>
      </w:r>
      <w:proofErr w:type="spellEnd"/>
      <w:r w:rsidRPr="000A097A">
        <w:rPr>
          <w:lang w:eastAsia="bg-BG"/>
        </w:rPr>
        <w:t xml:space="preserve"> тракт и лигавиците. След приложение в окото или върху кожата се наблюдава системна резорбция.</w:t>
      </w:r>
    </w:p>
    <w:p w14:paraId="49ACA6D4" w14:textId="77777777" w:rsidR="000A097A" w:rsidRDefault="000A097A" w:rsidP="000A097A">
      <w:pPr>
        <w:rPr>
          <w:lang w:eastAsia="bg-BG"/>
        </w:rPr>
      </w:pPr>
    </w:p>
    <w:p w14:paraId="35C99C61" w14:textId="0BF1789C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Разпределение</w:t>
      </w:r>
    </w:p>
    <w:p w14:paraId="1281135A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Преминава кръвно-мозъчната и </w:t>
      </w:r>
      <w:proofErr w:type="spellStart"/>
      <w:r w:rsidRPr="000A097A">
        <w:rPr>
          <w:lang w:eastAsia="bg-BG"/>
        </w:rPr>
        <w:t>плацентарната</w:t>
      </w:r>
      <w:proofErr w:type="spellEnd"/>
      <w:r w:rsidRPr="000A097A">
        <w:rPr>
          <w:lang w:eastAsia="bg-BG"/>
        </w:rPr>
        <w:t xml:space="preserve"> бариера.</w:t>
      </w:r>
    </w:p>
    <w:p w14:paraId="33EFA546" w14:textId="77777777" w:rsidR="000A097A" w:rsidRDefault="000A097A" w:rsidP="000A097A">
      <w:pPr>
        <w:rPr>
          <w:lang w:eastAsia="bg-BG"/>
        </w:rPr>
      </w:pPr>
    </w:p>
    <w:p w14:paraId="7CD01C90" w14:textId="0A492A7D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Биотрансформация</w:t>
      </w:r>
    </w:p>
    <w:p w14:paraId="56E4BB58" w14:textId="77777777" w:rsidR="000A097A" w:rsidRPr="000A097A" w:rsidRDefault="000A097A" w:rsidP="000A097A">
      <w:pPr>
        <w:rPr>
          <w:sz w:val="24"/>
          <w:szCs w:val="24"/>
        </w:rPr>
      </w:pPr>
      <w:proofErr w:type="spellStart"/>
      <w:r w:rsidRPr="000A097A">
        <w:rPr>
          <w:lang w:eastAsia="bg-BG"/>
        </w:rPr>
        <w:t>Метаболизира</w:t>
      </w:r>
      <w:proofErr w:type="spellEnd"/>
      <w:r w:rsidRPr="000A097A">
        <w:rPr>
          <w:lang w:eastAsia="bg-BG"/>
        </w:rPr>
        <w:t xml:space="preserve"> се непълно в черния дроб.</w:t>
      </w:r>
    </w:p>
    <w:p w14:paraId="3658E90D" w14:textId="77777777" w:rsidR="000A097A" w:rsidRDefault="000A097A" w:rsidP="000A097A">
      <w:pPr>
        <w:rPr>
          <w:lang w:eastAsia="bg-BG"/>
        </w:rPr>
      </w:pPr>
    </w:p>
    <w:p w14:paraId="1FF402B3" w14:textId="0BA43A30" w:rsidR="000A097A" w:rsidRPr="000A097A" w:rsidRDefault="000A097A" w:rsidP="000A097A">
      <w:pPr>
        <w:pStyle w:val="Heading3"/>
        <w:rPr>
          <w:rFonts w:eastAsia="Times New Roman"/>
          <w:u w:val="single"/>
        </w:rPr>
      </w:pPr>
      <w:r w:rsidRPr="000A097A">
        <w:rPr>
          <w:rFonts w:eastAsia="Times New Roman"/>
          <w:u w:val="single"/>
          <w:lang w:eastAsia="bg-BG"/>
        </w:rPr>
        <w:t>Елиминиране</w:t>
      </w:r>
    </w:p>
    <w:p w14:paraId="6F185DCC" w14:textId="77777777" w:rsidR="000A097A" w:rsidRPr="000A097A" w:rsidRDefault="000A097A" w:rsidP="000A097A">
      <w:pPr>
        <w:rPr>
          <w:sz w:val="24"/>
          <w:szCs w:val="24"/>
        </w:rPr>
      </w:pPr>
      <w:proofErr w:type="spellStart"/>
      <w:r w:rsidRPr="000A097A">
        <w:rPr>
          <w:lang w:eastAsia="bg-BG"/>
        </w:rPr>
        <w:t>Екскретира</w:t>
      </w:r>
      <w:proofErr w:type="spellEnd"/>
      <w:r w:rsidRPr="000A097A">
        <w:rPr>
          <w:lang w:eastAsia="bg-BG"/>
        </w:rPr>
        <w:t xml:space="preserve"> се с урината в непроменен вид и под формата на метаболити.</w:t>
      </w:r>
    </w:p>
    <w:p w14:paraId="14D353F9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В майчината кърма се установяват следи от атропин.</w:t>
      </w:r>
    </w:p>
    <w:p w14:paraId="353AE08B" w14:textId="77777777" w:rsidR="000A097A" w:rsidRPr="000A097A" w:rsidRDefault="000A097A" w:rsidP="000A097A"/>
    <w:p w14:paraId="134A69A8" w14:textId="6E320A18" w:rsidR="002C50EE" w:rsidRDefault="002C50EE" w:rsidP="002C50EE">
      <w:pPr>
        <w:pStyle w:val="Heading2"/>
      </w:pPr>
      <w:r>
        <w:t>5.3. Предклинични данни за безопасност</w:t>
      </w:r>
    </w:p>
    <w:p w14:paraId="287D1BA3" w14:textId="77777777" w:rsidR="000A097A" w:rsidRDefault="000A097A" w:rsidP="000A097A">
      <w:pPr>
        <w:rPr>
          <w:lang w:eastAsia="bg-BG"/>
        </w:rPr>
      </w:pPr>
    </w:p>
    <w:p w14:paraId="53EA5159" w14:textId="5F3FAA82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 xml:space="preserve"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</w:t>
      </w:r>
      <w:proofErr w:type="spellStart"/>
      <w:r w:rsidRPr="000A097A">
        <w:rPr>
          <w:lang w:eastAsia="bg-BG"/>
        </w:rPr>
        <w:t>генотоксичност</w:t>
      </w:r>
      <w:proofErr w:type="spellEnd"/>
      <w:r w:rsidRPr="000A097A">
        <w:rPr>
          <w:lang w:eastAsia="bg-BG"/>
        </w:rPr>
        <w:t>, карциногенен потенциал, репродуктивна токсичност и токсичност за развитието.</w:t>
      </w:r>
    </w:p>
    <w:p w14:paraId="10BA2844" w14:textId="77777777" w:rsidR="000A097A" w:rsidRPr="000A097A" w:rsidRDefault="000A097A" w:rsidP="000A097A"/>
    <w:p w14:paraId="28C40F19" w14:textId="629A10F5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3BFD64F3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Антибиотик-Разград АД</w:t>
      </w:r>
    </w:p>
    <w:p w14:paraId="03169F63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бул. “Априлско въстание”, № 68, офис 201</w:t>
      </w:r>
    </w:p>
    <w:p w14:paraId="15ED5C07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7200 Разград, България</w:t>
      </w:r>
    </w:p>
    <w:p w14:paraId="4B89718D" w14:textId="77777777" w:rsidR="000A097A" w:rsidRPr="000A097A" w:rsidRDefault="000A097A" w:rsidP="000A097A"/>
    <w:p w14:paraId="04840D59" w14:textId="4DF041D3" w:rsidR="002C50EE" w:rsidRDefault="002C50EE" w:rsidP="002C50EE">
      <w:pPr>
        <w:pStyle w:val="Heading1"/>
      </w:pPr>
      <w:r>
        <w:t>8. НОМЕР НА РАЗРЕШЕНИЕТО ЗА УПОТРЕБА</w:t>
      </w:r>
    </w:p>
    <w:p w14:paraId="4116F89B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val="en-US"/>
        </w:rPr>
        <w:t xml:space="preserve">Per. </w:t>
      </w:r>
      <w:r w:rsidRPr="000A097A">
        <w:rPr>
          <w:lang w:eastAsia="bg-BG"/>
        </w:rPr>
        <w:t>№20150274</w:t>
      </w:r>
    </w:p>
    <w:p w14:paraId="151A1EDC" w14:textId="77777777" w:rsidR="000A097A" w:rsidRPr="000A097A" w:rsidRDefault="000A097A" w:rsidP="000A097A"/>
    <w:p w14:paraId="5900CBF3" w14:textId="294C2089" w:rsidR="002C50EE" w:rsidRDefault="002C50EE" w:rsidP="002C50EE">
      <w:pPr>
        <w:pStyle w:val="Heading1"/>
      </w:pPr>
      <w:r>
        <w:lastRenderedPageBreak/>
        <w:t>9. ДАТА НА ПЪРВО РАЗРЕШАВАНЕ/ПОДНОВЯВАНЕ НА РАЗРЕШЕНИЕТО ЗА УПОТРЕБА</w:t>
      </w:r>
    </w:p>
    <w:p w14:paraId="067BA018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Дата на първо разрешаване: 10.08.2015</w:t>
      </w:r>
    </w:p>
    <w:p w14:paraId="4FB97C01" w14:textId="77777777" w:rsidR="000A097A" w:rsidRPr="000A097A" w:rsidRDefault="000A097A" w:rsidP="000A097A">
      <w:pPr>
        <w:rPr>
          <w:sz w:val="24"/>
          <w:szCs w:val="24"/>
        </w:rPr>
      </w:pPr>
      <w:r w:rsidRPr="000A097A">
        <w:rPr>
          <w:lang w:eastAsia="bg-BG"/>
        </w:rPr>
        <w:t>Дата на последно подновяване:</w:t>
      </w:r>
    </w:p>
    <w:p w14:paraId="6888F385" w14:textId="77777777" w:rsidR="000A097A" w:rsidRPr="000A097A" w:rsidRDefault="000A097A" w:rsidP="000A097A"/>
    <w:p w14:paraId="0E9D0119" w14:textId="19D7108D" w:rsidR="002C50EE" w:rsidRDefault="002C50EE" w:rsidP="002C50EE">
      <w:pPr>
        <w:pStyle w:val="Heading1"/>
      </w:pPr>
      <w:r>
        <w:t>10. ДАТА НА АКТУАЛИЗИРАНЕ НА ТЕКСТА</w:t>
      </w:r>
    </w:p>
    <w:p w14:paraId="6AA2B10F" w14:textId="20DD5DC0" w:rsidR="000A097A" w:rsidRPr="000A097A" w:rsidRDefault="000A097A" w:rsidP="000A097A">
      <w:r>
        <w:t>08/2020 г.</w:t>
      </w:r>
    </w:p>
    <w:bookmarkEnd w:id="0"/>
    <w:p w14:paraId="383FCB10" w14:textId="77777777" w:rsidR="002C50EE" w:rsidRDefault="002C50EE" w:rsidP="002C50EE">
      <w:pPr>
        <w:rPr>
          <w:rFonts w:cs="Arial"/>
          <w:b/>
          <w:bCs/>
          <w:sz w:val="26"/>
          <w:szCs w:val="26"/>
        </w:rPr>
      </w:pPr>
    </w:p>
    <w:p w14:paraId="423F4C2A" w14:textId="77777777" w:rsidR="00C87E90" w:rsidRPr="003E3126" w:rsidRDefault="00C87E90" w:rsidP="003E3126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01066"/>
    <w:multiLevelType w:val="hybridMultilevel"/>
    <w:tmpl w:val="FF8A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0A097A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2021-07-07T11:23:00Z</dcterms:created>
  <dcterms:modified xsi:type="dcterms:W3CDTF">2021-07-07T11:23:00Z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