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B239815" w14:textId="753C82F8" w:rsidR="00AA23EC" w:rsidRDefault="00DD466D" w:rsidP="00DD466D">
      <w:pPr>
        <w:pStyle w:val="Heading1"/>
      </w:pPr>
      <w:r>
        <w:t>1.ИМЕ НА ЛЕКАРСТВЕНИЯ ПРОДУКТ</w:t>
      </w:r>
    </w:p>
    <w:p w14:paraId="2D795ED4" w14:textId="2437B2E0" w:rsidR="00DC66F7" w:rsidRDefault="00DC66F7" w:rsidP="00DC66F7"/>
    <w:p w14:paraId="26563EDE" w14:textId="77777777" w:rsidR="00DC66F7" w:rsidRDefault="00DC66F7" w:rsidP="00DC66F7">
      <w:pPr>
        <w:rPr>
          <w:lang w:eastAsia="bg-BG"/>
        </w:rPr>
      </w:pPr>
      <w:r w:rsidRPr="00DC66F7">
        <w:rPr>
          <w:lang w:eastAsia="bg-BG"/>
        </w:rPr>
        <w:t xml:space="preserve">АУРОРИКС 150 </w:t>
      </w:r>
      <w:r w:rsidRPr="00DC66F7">
        <w:rPr>
          <w:lang w:val="en-US"/>
        </w:rPr>
        <w:t>mg</w:t>
      </w:r>
      <w:r w:rsidRPr="00DC66F7">
        <w:t xml:space="preserve"> </w:t>
      </w:r>
      <w:r w:rsidRPr="00DC66F7">
        <w:rPr>
          <w:lang w:eastAsia="bg-BG"/>
        </w:rPr>
        <w:t xml:space="preserve">филмирани таблетки </w:t>
      </w:r>
    </w:p>
    <w:p w14:paraId="4BBE4C33" w14:textId="5E7E1771" w:rsidR="00DC66F7" w:rsidRPr="00DC66F7" w:rsidRDefault="00DC66F7" w:rsidP="00DC66F7">
      <w:pPr>
        <w:rPr>
          <w:sz w:val="24"/>
          <w:szCs w:val="24"/>
        </w:rPr>
      </w:pPr>
      <w:r w:rsidRPr="00DC66F7">
        <w:rPr>
          <w:lang w:val="en-US"/>
        </w:rPr>
        <w:t>AURORIX</w:t>
      </w:r>
      <w:r w:rsidRPr="00DC66F7">
        <w:t xml:space="preserve"> </w:t>
      </w:r>
      <w:r w:rsidRPr="00DC66F7">
        <w:rPr>
          <w:lang w:eastAsia="bg-BG"/>
        </w:rPr>
        <w:t xml:space="preserve">150 </w:t>
      </w:r>
      <w:r w:rsidRPr="00DC66F7">
        <w:rPr>
          <w:lang w:val="en-US"/>
        </w:rPr>
        <w:t>mg</w:t>
      </w:r>
      <w:r w:rsidRPr="00DC66F7">
        <w:t xml:space="preserve"> </w:t>
      </w:r>
      <w:r w:rsidRPr="00DC66F7">
        <w:rPr>
          <w:lang w:val="en-US"/>
        </w:rPr>
        <w:t>film</w:t>
      </w:r>
      <w:r w:rsidRPr="00DC66F7">
        <w:t>-</w:t>
      </w:r>
      <w:r w:rsidRPr="00DC66F7">
        <w:rPr>
          <w:lang w:val="en-US"/>
        </w:rPr>
        <w:t>coated</w:t>
      </w:r>
      <w:r w:rsidRPr="00DC66F7">
        <w:t xml:space="preserve"> </w:t>
      </w:r>
      <w:r w:rsidRPr="00DC66F7">
        <w:rPr>
          <w:lang w:val="en-US"/>
        </w:rPr>
        <w:t>tablets</w:t>
      </w:r>
    </w:p>
    <w:p w14:paraId="07D5F646" w14:textId="77777777" w:rsidR="00DC66F7" w:rsidRPr="00DC66F7" w:rsidRDefault="00DC66F7" w:rsidP="00DC66F7"/>
    <w:p w14:paraId="0A368469" w14:textId="55B684F1" w:rsidR="00C0049F" w:rsidRDefault="00DD466D" w:rsidP="009F1313">
      <w:pPr>
        <w:pStyle w:val="Heading1"/>
      </w:pPr>
      <w:r>
        <w:t>2. КАЧЕСТВЕН И КОЛИЧЕСТВЕН СЪСТАВ</w:t>
      </w:r>
    </w:p>
    <w:p w14:paraId="5616F787" w14:textId="4A22D80D" w:rsidR="00DC66F7" w:rsidRDefault="00DC66F7" w:rsidP="00DC66F7"/>
    <w:p w14:paraId="35C734AE" w14:textId="78075270" w:rsidR="00DC66F7" w:rsidRPr="00DC66F7" w:rsidRDefault="00DC66F7" w:rsidP="00DC66F7">
      <w:r>
        <w:t xml:space="preserve">Една филмирана таблетка съдържа 150 </w:t>
      </w:r>
      <w:r>
        <w:rPr>
          <w:lang w:val="en-US"/>
        </w:rPr>
        <w:t>mg</w:t>
      </w:r>
      <w:r w:rsidRPr="00DC66F7">
        <w:t xml:space="preserve"> </w:t>
      </w:r>
      <w:r>
        <w:t xml:space="preserve">моклобемид </w:t>
      </w:r>
      <w:r w:rsidRPr="00DC66F7">
        <w:t>(</w:t>
      </w:r>
      <w:proofErr w:type="spellStart"/>
      <w:r>
        <w:rPr>
          <w:lang w:val="en-US"/>
        </w:rPr>
        <w:t>Moclobemide</w:t>
      </w:r>
      <w:proofErr w:type="spellEnd"/>
      <w:r w:rsidRPr="00DC66F7">
        <w:t>).</w:t>
      </w:r>
    </w:p>
    <w:p w14:paraId="614984C4" w14:textId="4BF27E22" w:rsidR="008A6AF2" w:rsidRDefault="00DD466D" w:rsidP="002C50EE">
      <w:pPr>
        <w:pStyle w:val="Heading1"/>
      </w:pPr>
      <w:r>
        <w:t>3. ЛЕКАРСТВЕНА ФОРМА</w:t>
      </w:r>
    </w:p>
    <w:p w14:paraId="30DDCA79" w14:textId="47AD61EB" w:rsidR="00DC66F7" w:rsidRDefault="00DC66F7" w:rsidP="00DC66F7"/>
    <w:p w14:paraId="619245AB" w14:textId="5CCBE858" w:rsidR="00DC66F7" w:rsidRPr="00DC66F7" w:rsidRDefault="00DC66F7" w:rsidP="00DC66F7">
      <w:pPr>
        <w:rPr>
          <w:sz w:val="24"/>
          <w:szCs w:val="24"/>
        </w:rPr>
      </w:pPr>
      <w:r w:rsidRPr="00DC66F7">
        <w:rPr>
          <w:lang w:eastAsia="bg-BG"/>
        </w:rPr>
        <w:t>Филмирана таблетка</w:t>
      </w:r>
    </w:p>
    <w:p w14:paraId="490FC2C4" w14:textId="32682B15" w:rsidR="002C50EE" w:rsidRDefault="002C50EE" w:rsidP="002C50EE">
      <w:pPr>
        <w:pStyle w:val="Heading1"/>
      </w:pPr>
      <w:r>
        <w:t>4. КЛИНИЧНИ ДАННИ</w:t>
      </w:r>
    </w:p>
    <w:p w14:paraId="754A29C8" w14:textId="34304510" w:rsidR="00C0049F" w:rsidRDefault="002C50EE" w:rsidP="009F1313">
      <w:pPr>
        <w:pStyle w:val="Heading2"/>
      </w:pPr>
      <w:r>
        <w:t>4.1. Терапевтични показания</w:t>
      </w:r>
    </w:p>
    <w:p w14:paraId="1A864943" w14:textId="159D4E10" w:rsidR="00395555" w:rsidRDefault="00395555" w:rsidP="00395555"/>
    <w:p w14:paraId="2C85F741" w14:textId="77777777" w:rsidR="00DC66F7" w:rsidRPr="00DC66F7" w:rsidRDefault="00DC66F7" w:rsidP="00DC66F7">
      <w:pPr>
        <w:rPr>
          <w:sz w:val="24"/>
          <w:szCs w:val="24"/>
        </w:rPr>
      </w:pPr>
      <w:r w:rsidRPr="00DC66F7">
        <w:rPr>
          <w:lang w:eastAsia="bg-BG"/>
        </w:rPr>
        <w:t>Тежка депресия.</w:t>
      </w:r>
    </w:p>
    <w:p w14:paraId="4EC88A56" w14:textId="390ADDF3" w:rsidR="00DC66F7" w:rsidRDefault="00DC66F7" w:rsidP="00DC66F7">
      <w:pPr>
        <w:rPr>
          <w:lang w:eastAsia="bg-BG"/>
        </w:rPr>
      </w:pPr>
      <w:r w:rsidRPr="00DC66F7">
        <w:rPr>
          <w:lang w:eastAsia="bg-BG"/>
        </w:rPr>
        <w:t>Лечение на социална фобия.</w:t>
      </w:r>
    </w:p>
    <w:p w14:paraId="70F18FD0" w14:textId="77777777" w:rsidR="00DC66F7" w:rsidRPr="00395555" w:rsidRDefault="00DC66F7" w:rsidP="00DC66F7"/>
    <w:p w14:paraId="7C0CA5EB" w14:textId="6F10E2CC" w:rsidR="00C0049F" w:rsidRDefault="002C50EE" w:rsidP="009F1313">
      <w:pPr>
        <w:pStyle w:val="Heading2"/>
      </w:pPr>
      <w:r>
        <w:t>4.2. Дозировка и начин на приложение</w:t>
      </w:r>
    </w:p>
    <w:p w14:paraId="75D9A138" w14:textId="7E2704E9" w:rsidR="00DC66F7" w:rsidRDefault="00DC66F7" w:rsidP="00DC66F7"/>
    <w:p w14:paraId="5AE3C26D" w14:textId="77777777" w:rsidR="00DC66F7" w:rsidRPr="00DC66F7" w:rsidRDefault="00DC66F7" w:rsidP="00DC66F7">
      <w:pPr>
        <w:pStyle w:val="Heading3"/>
        <w:rPr>
          <w:rFonts w:eastAsia="Times New Roman"/>
          <w:sz w:val="28"/>
          <w:u w:val="single"/>
        </w:rPr>
      </w:pPr>
      <w:r w:rsidRPr="00DC66F7">
        <w:rPr>
          <w:rFonts w:eastAsia="Times New Roman"/>
          <w:u w:val="single"/>
          <w:lang w:eastAsia="bg-BG"/>
        </w:rPr>
        <w:t>Дозировка</w:t>
      </w:r>
    </w:p>
    <w:p w14:paraId="6EA6B2BA" w14:textId="77777777" w:rsidR="00DC66F7" w:rsidRPr="00DC66F7" w:rsidRDefault="00DC66F7" w:rsidP="00DC66F7">
      <w:pPr>
        <w:spacing w:line="240" w:lineRule="auto"/>
        <w:rPr>
          <w:rFonts w:eastAsia="Times New Roman" w:cs="Arial"/>
          <w:sz w:val="28"/>
          <w:szCs w:val="24"/>
        </w:rPr>
      </w:pPr>
      <w:r w:rsidRPr="00DC66F7">
        <w:rPr>
          <w:rFonts w:eastAsia="Times New Roman" w:cs="Arial"/>
          <w:i/>
          <w:iCs/>
          <w:color w:val="000000"/>
          <w:szCs w:val="20"/>
          <w:lang w:eastAsia="bg-BG"/>
        </w:rPr>
        <w:t>Възрастни</w:t>
      </w:r>
    </w:p>
    <w:p w14:paraId="0C236F54" w14:textId="77777777" w:rsidR="00DC66F7" w:rsidRPr="00DC66F7" w:rsidRDefault="00DC66F7" w:rsidP="00DC66F7">
      <w:pPr>
        <w:spacing w:line="240" w:lineRule="auto"/>
        <w:rPr>
          <w:rFonts w:eastAsia="Times New Roman" w:cs="Arial"/>
          <w:sz w:val="28"/>
          <w:szCs w:val="24"/>
        </w:rPr>
      </w:pPr>
      <w:r w:rsidRPr="00DC66F7">
        <w:rPr>
          <w:rFonts w:eastAsia="Times New Roman" w:cs="Arial"/>
          <w:i/>
          <w:iCs/>
          <w:color w:val="000000"/>
          <w:szCs w:val="20"/>
          <w:lang w:eastAsia="bg-BG"/>
        </w:rPr>
        <w:t>Тежка депресия</w:t>
      </w:r>
    </w:p>
    <w:p w14:paraId="46729067" w14:textId="77777777" w:rsidR="00DC66F7" w:rsidRPr="00DC66F7" w:rsidRDefault="00DC66F7" w:rsidP="00DC66F7">
      <w:pPr>
        <w:spacing w:line="240" w:lineRule="auto"/>
        <w:rPr>
          <w:rFonts w:eastAsia="Times New Roman" w:cs="Arial"/>
          <w:sz w:val="28"/>
          <w:szCs w:val="24"/>
        </w:rPr>
      </w:pPr>
      <w:r w:rsidRPr="00DC66F7">
        <w:rPr>
          <w:rFonts w:eastAsia="Times New Roman" w:cs="Arial"/>
          <w:color w:val="000000"/>
          <w:szCs w:val="20"/>
          <w:lang w:eastAsia="bg-BG"/>
        </w:rPr>
        <w:t xml:space="preserve">Препоръчваната начална доза е 300 </w:t>
      </w:r>
      <w:r w:rsidRPr="00DC66F7">
        <w:rPr>
          <w:rFonts w:eastAsia="Times New Roman" w:cs="Arial"/>
          <w:color w:val="000000"/>
          <w:szCs w:val="20"/>
          <w:lang w:val="en-US"/>
        </w:rPr>
        <w:t>mg</w:t>
      </w:r>
      <w:r w:rsidRPr="00DC66F7">
        <w:rPr>
          <w:rFonts w:eastAsia="Times New Roman" w:cs="Arial"/>
          <w:color w:val="000000"/>
          <w:szCs w:val="20"/>
          <w:lang w:val="ru-RU"/>
        </w:rPr>
        <w:t xml:space="preserve"> </w:t>
      </w:r>
      <w:r w:rsidRPr="00DC66F7">
        <w:rPr>
          <w:rFonts w:eastAsia="Times New Roman" w:cs="Arial"/>
          <w:color w:val="000000"/>
          <w:szCs w:val="20"/>
          <w:lang w:eastAsia="bg-BG"/>
        </w:rPr>
        <w:t xml:space="preserve">дневно, обикновено в разделени приеми. Дозата може да се повиши до 600 </w:t>
      </w:r>
      <w:r w:rsidRPr="00DC66F7">
        <w:rPr>
          <w:rFonts w:eastAsia="Times New Roman" w:cs="Arial"/>
          <w:color w:val="000000"/>
          <w:szCs w:val="20"/>
          <w:lang w:val="en-US"/>
        </w:rPr>
        <w:t>mg</w:t>
      </w:r>
      <w:r w:rsidRPr="00DC66F7">
        <w:rPr>
          <w:rFonts w:eastAsia="Times New Roman" w:cs="Arial"/>
          <w:color w:val="000000"/>
          <w:szCs w:val="20"/>
          <w:lang w:val="ru-RU"/>
        </w:rPr>
        <w:t xml:space="preserve"> </w:t>
      </w:r>
      <w:r w:rsidRPr="00DC66F7">
        <w:rPr>
          <w:rFonts w:eastAsia="Times New Roman" w:cs="Arial"/>
          <w:color w:val="000000"/>
          <w:szCs w:val="20"/>
          <w:lang w:eastAsia="bg-BG"/>
        </w:rPr>
        <w:t>дневно в зависимост от тежестта на депресията.</w:t>
      </w:r>
    </w:p>
    <w:p w14:paraId="67B6E9E5" w14:textId="77777777" w:rsidR="00DC66F7" w:rsidRPr="00DC66F7" w:rsidRDefault="00DC66F7" w:rsidP="00DC66F7">
      <w:pPr>
        <w:spacing w:line="240" w:lineRule="auto"/>
        <w:rPr>
          <w:rFonts w:eastAsia="Times New Roman" w:cs="Arial"/>
          <w:color w:val="000000"/>
          <w:szCs w:val="20"/>
          <w:lang w:eastAsia="bg-BG"/>
        </w:rPr>
      </w:pPr>
    </w:p>
    <w:p w14:paraId="341AA3AC" w14:textId="77B7F820" w:rsidR="00DC66F7" w:rsidRPr="00DC66F7" w:rsidRDefault="00DC66F7" w:rsidP="00DC66F7">
      <w:pPr>
        <w:spacing w:line="240" w:lineRule="auto"/>
        <w:rPr>
          <w:rFonts w:eastAsia="Times New Roman" w:cs="Arial"/>
          <w:sz w:val="28"/>
          <w:szCs w:val="24"/>
        </w:rPr>
      </w:pPr>
      <w:r w:rsidRPr="00DC66F7">
        <w:rPr>
          <w:rFonts w:eastAsia="Times New Roman" w:cs="Arial"/>
          <w:color w:val="000000"/>
          <w:szCs w:val="20"/>
          <w:lang w:eastAsia="bg-BG"/>
        </w:rPr>
        <w:t xml:space="preserve">Индивидуалният отговор може да позволи намаление на дневната доза до 150 </w:t>
      </w:r>
      <w:r w:rsidRPr="00DC66F7">
        <w:rPr>
          <w:rFonts w:eastAsia="Times New Roman" w:cs="Arial"/>
          <w:color w:val="000000"/>
          <w:szCs w:val="20"/>
          <w:lang w:val="en-US"/>
        </w:rPr>
        <w:t>mg</w:t>
      </w:r>
      <w:r w:rsidRPr="00DC66F7">
        <w:rPr>
          <w:rFonts w:eastAsia="Times New Roman" w:cs="Arial"/>
          <w:color w:val="000000"/>
          <w:szCs w:val="20"/>
          <w:lang w:val="ru-RU"/>
        </w:rPr>
        <w:t>.</w:t>
      </w:r>
    </w:p>
    <w:p w14:paraId="4E147378" w14:textId="77777777" w:rsidR="00DC66F7" w:rsidRPr="00DC66F7" w:rsidRDefault="00DC66F7" w:rsidP="00DC66F7">
      <w:pPr>
        <w:spacing w:line="240" w:lineRule="auto"/>
        <w:rPr>
          <w:rFonts w:eastAsia="Times New Roman" w:cs="Arial"/>
          <w:i/>
          <w:iCs/>
          <w:color w:val="000000"/>
          <w:szCs w:val="20"/>
          <w:lang w:eastAsia="bg-BG"/>
        </w:rPr>
      </w:pPr>
    </w:p>
    <w:p w14:paraId="7D05D8AB" w14:textId="6F37E336" w:rsidR="00DC66F7" w:rsidRPr="00DC66F7" w:rsidRDefault="00DC66F7" w:rsidP="00DC66F7">
      <w:pPr>
        <w:spacing w:line="240" w:lineRule="auto"/>
        <w:rPr>
          <w:rFonts w:eastAsia="Times New Roman" w:cs="Arial"/>
          <w:sz w:val="28"/>
          <w:szCs w:val="24"/>
        </w:rPr>
      </w:pPr>
      <w:r w:rsidRPr="00DC66F7">
        <w:rPr>
          <w:rFonts w:eastAsia="Times New Roman" w:cs="Arial"/>
          <w:i/>
          <w:iCs/>
          <w:color w:val="000000"/>
          <w:szCs w:val="20"/>
          <w:lang w:eastAsia="bg-BG"/>
        </w:rPr>
        <w:t>Лечение на социална фобия</w:t>
      </w:r>
    </w:p>
    <w:p w14:paraId="64561A7F" w14:textId="77777777" w:rsidR="00DC66F7" w:rsidRPr="00DC66F7" w:rsidRDefault="00DC66F7" w:rsidP="00DC66F7">
      <w:pPr>
        <w:spacing w:line="240" w:lineRule="auto"/>
        <w:rPr>
          <w:rFonts w:eastAsia="Times New Roman" w:cs="Arial"/>
          <w:sz w:val="28"/>
          <w:szCs w:val="24"/>
        </w:rPr>
      </w:pPr>
      <w:r w:rsidRPr="00DC66F7">
        <w:rPr>
          <w:rFonts w:eastAsia="Times New Roman" w:cs="Arial"/>
          <w:color w:val="000000"/>
          <w:szCs w:val="20"/>
          <w:lang w:eastAsia="bg-BG"/>
        </w:rPr>
        <w:t xml:space="preserve">Препоръчваната доза моклобемид е 600 </w:t>
      </w:r>
      <w:r w:rsidRPr="00DC66F7">
        <w:rPr>
          <w:rFonts w:eastAsia="Times New Roman" w:cs="Arial"/>
          <w:color w:val="000000"/>
          <w:szCs w:val="20"/>
          <w:lang w:val="en-US"/>
        </w:rPr>
        <w:t>mg</w:t>
      </w:r>
      <w:r w:rsidRPr="00DC66F7">
        <w:rPr>
          <w:rFonts w:eastAsia="Times New Roman" w:cs="Arial"/>
          <w:color w:val="000000"/>
          <w:szCs w:val="20"/>
          <w:lang w:val="ru-RU"/>
        </w:rPr>
        <w:t xml:space="preserve"> </w:t>
      </w:r>
      <w:r w:rsidRPr="00DC66F7">
        <w:rPr>
          <w:rFonts w:eastAsia="Times New Roman" w:cs="Arial"/>
          <w:color w:val="000000"/>
          <w:szCs w:val="20"/>
          <w:lang w:eastAsia="bg-BG"/>
        </w:rPr>
        <w:t xml:space="preserve">дневно в 2 отделни приема. Дозирането на моклобемид трябва да започне с 300 </w:t>
      </w:r>
      <w:r w:rsidRPr="00DC66F7">
        <w:rPr>
          <w:rFonts w:eastAsia="Times New Roman" w:cs="Arial"/>
          <w:color w:val="000000"/>
          <w:szCs w:val="20"/>
          <w:lang w:val="en-US"/>
        </w:rPr>
        <w:t>mg</w:t>
      </w:r>
      <w:r w:rsidRPr="00DC66F7">
        <w:rPr>
          <w:rFonts w:eastAsia="Times New Roman" w:cs="Arial"/>
          <w:color w:val="000000"/>
          <w:szCs w:val="20"/>
          <w:lang w:val="ru-RU"/>
        </w:rPr>
        <w:t xml:space="preserve"> </w:t>
      </w:r>
      <w:r w:rsidRPr="00DC66F7">
        <w:rPr>
          <w:rFonts w:eastAsia="Times New Roman" w:cs="Arial"/>
          <w:color w:val="000000"/>
          <w:szCs w:val="20"/>
          <w:lang w:eastAsia="bg-BG"/>
        </w:rPr>
        <w:t xml:space="preserve">дневно и трябва да се повиши до 600 </w:t>
      </w:r>
      <w:r w:rsidRPr="00DC66F7">
        <w:rPr>
          <w:rFonts w:eastAsia="Times New Roman" w:cs="Arial"/>
          <w:color w:val="000000"/>
          <w:szCs w:val="20"/>
          <w:lang w:val="en-US"/>
        </w:rPr>
        <w:t>mg</w:t>
      </w:r>
      <w:r w:rsidRPr="00DC66F7">
        <w:rPr>
          <w:rFonts w:eastAsia="Times New Roman" w:cs="Arial"/>
          <w:color w:val="000000"/>
          <w:szCs w:val="20"/>
          <w:lang w:val="ru-RU"/>
        </w:rPr>
        <w:t xml:space="preserve"> </w:t>
      </w:r>
      <w:r w:rsidRPr="00DC66F7">
        <w:rPr>
          <w:rFonts w:eastAsia="Times New Roman" w:cs="Arial"/>
          <w:color w:val="000000"/>
          <w:szCs w:val="20"/>
          <w:lang w:eastAsia="bg-BG"/>
        </w:rPr>
        <w:t xml:space="preserve">дневно на ден 4-ти. Не се препоръчва продължаването на лечението с доза от 300 </w:t>
      </w:r>
      <w:r w:rsidRPr="00DC66F7">
        <w:rPr>
          <w:rFonts w:eastAsia="Times New Roman" w:cs="Arial"/>
          <w:color w:val="000000"/>
          <w:szCs w:val="20"/>
          <w:lang w:val="en-US"/>
        </w:rPr>
        <w:t>mg</w:t>
      </w:r>
      <w:r w:rsidRPr="00DC66F7">
        <w:rPr>
          <w:rFonts w:eastAsia="Times New Roman" w:cs="Arial"/>
          <w:color w:val="000000"/>
          <w:szCs w:val="20"/>
          <w:lang w:val="ru-RU"/>
        </w:rPr>
        <w:t xml:space="preserve"> </w:t>
      </w:r>
      <w:r w:rsidRPr="00DC66F7">
        <w:rPr>
          <w:rFonts w:eastAsia="Times New Roman" w:cs="Arial"/>
          <w:color w:val="000000"/>
          <w:szCs w:val="20"/>
          <w:lang w:eastAsia="bg-BG"/>
        </w:rPr>
        <w:t xml:space="preserve">дневно за повече от 3 дни, тъй като ефективната доза е 600 </w:t>
      </w:r>
      <w:r w:rsidRPr="00DC66F7">
        <w:rPr>
          <w:rFonts w:eastAsia="Times New Roman" w:cs="Arial"/>
          <w:color w:val="000000"/>
          <w:szCs w:val="20"/>
          <w:lang w:val="en-US"/>
        </w:rPr>
        <w:t>mg</w:t>
      </w:r>
      <w:r w:rsidRPr="00DC66F7">
        <w:rPr>
          <w:rFonts w:eastAsia="Times New Roman" w:cs="Arial"/>
          <w:color w:val="000000"/>
          <w:szCs w:val="20"/>
          <w:lang w:val="ru-RU"/>
        </w:rPr>
        <w:t xml:space="preserve"> </w:t>
      </w:r>
      <w:r w:rsidRPr="00DC66F7">
        <w:rPr>
          <w:rFonts w:eastAsia="Times New Roman" w:cs="Arial"/>
          <w:color w:val="000000"/>
          <w:szCs w:val="20"/>
          <w:lang w:eastAsia="bg-BG"/>
        </w:rPr>
        <w:t xml:space="preserve">дневно. Лечението с 600 </w:t>
      </w:r>
      <w:r w:rsidRPr="00DC66F7">
        <w:rPr>
          <w:rFonts w:eastAsia="Times New Roman" w:cs="Arial"/>
          <w:color w:val="000000"/>
          <w:szCs w:val="20"/>
          <w:lang w:val="en-US"/>
        </w:rPr>
        <w:t>mg</w:t>
      </w:r>
      <w:r w:rsidRPr="00DC66F7">
        <w:rPr>
          <w:rFonts w:eastAsia="Times New Roman" w:cs="Arial"/>
          <w:color w:val="000000"/>
          <w:szCs w:val="20"/>
          <w:lang w:val="ru-RU"/>
        </w:rPr>
        <w:t xml:space="preserve"> </w:t>
      </w:r>
      <w:r w:rsidRPr="00DC66F7">
        <w:rPr>
          <w:rFonts w:eastAsia="Times New Roman" w:cs="Arial"/>
          <w:color w:val="000000"/>
          <w:szCs w:val="20"/>
          <w:lang w:eastAsia="bg-BG"/>
        </w:rPr>
        <w:t>дневно трябва да продължи за 8- 12 седмици, за да се прецени ефективността на лекарството. Социалната фобия може да бъде хронично състояние и при отговарящите пациенти е разумно да се има предвид продължаване на лечението. Състоянието на пациентите трябва периодично да се преоценява, за да се определи необходимостта от по-нататъшно лечение.</w:t>
      </w:r>
    </w:p>
    <w:p w14:paraId="3FB87F68" w14:textId="77777777" w:rsidR="00DC66F7" w:rsidRPr="00DC66F7" w:rsidRDefault="00DC66F7" w:rsidP="00DC66F7">
      <w:pPr>
        <w:spacing w:line="240" w:lineRule="auto"/>
        <w:rPr>
          <w:rFonts w:eastAsia="Times New Roman" w:cs="Arial"/>
          <w:i/>
          <w:iCs/>
          <w:color w:val="000000"/>
          <w:szCs w:val="20"/>
          <w:lang w:eastAsia="bg-BG"/>
        </w:rPr>
      </w:pPr>
    </w:p>
    <w:p w14:paraId="56435613" w14:textId="019EAF52" w:rsidR="00DC66F7" w:rsidRPr="00DC66F7" w:rsidRDefault="00DC66F7" w:rsidP="00DC66F7">
      <w:pPr>
        <w:spacing w:line="240" w:lineRule="auto"/>
        <w:rPr>
          <w:rFonts w:eastAsia="Times New Roman" w:cs="Arial"/>
          <w:sz w:val="28"/>
          <w:szCs w:val="24"/>
        </w:rPr>
      </w:pPr>
      <w:r w:rsidRPr="00DC66F7">
        <w:rPr>
          <w:rFonts w:eastAsia="Times New Roman" w:cs="Arial"/>
          <w:i/>
          <w:iCs/>
          <w:color w:val="000000"/>
          <w:szCs w:val="20"/>
          <w:lang w:eastAsia="bg-BG"/>
        </w:rPr>
        <w:t>Пациенти е старческа възраст</w:t>
      </w:r>
    </w:p>
    <w:p w14:paraId="7049EBDE" w14:textId="77777777" w:rsidR="00DC66F7" w:rsidRPr="00DC66F7" w:rsidRDefault="00DC66F7" w:rsidP="00DC66F7">
      <w:pPr>
        <w:spacing w:line="240" w:lineRule="auto"/>
        <w:rPr>
          <w:rFonts w:eastAsia="Times New Roman" w:cs="Arial"/>
          <w:sz w:val="28"/>
          <w:szCs w:val="24"/>
        </w:rPr>
      </w:pPr>
      <w:r w:rsidRPr="00DC66F7">
        <w:rPr>
          <w:rFonts w:eastAsia="Times New Roman" w:cs="Arial"/>
          <w:color w:val="000000"/>
          <w:szCs w:val="20"/>
          <w:lang w:eastAsia="bg-BG"/>
        </w:rPr>
        <w:lastRenderedPageBreak/>
        <w:t>Пациентите в старческа възраст не се нуждаят от специална корекция на дозата на Аурорикс</w:t>
      </w:r>
    </w:p>
    <w:p w14:paraId="2B190055" w14:textId="77777777" w:rsidR="00DC66F7" w:rsidRPr="00DC66F7" w:rsidRDefault="00DC66F7" w:rsidP="00DC66F7">
      <w:pPr>
        <w:spacing w:line="240" w:lineRule="auto"/>
        <w:rPr>
          <w:rFonts w:eastAsia="Times New Roman" w:cs="Arial"/>
          <w:i/>
          <w:iCs/>
          <w:color w:val="000000"/>
          <w:szCs w:val="20"/>
          <w:lang w:eastAsia="bg-BG"/>
        </w:rPr>
      </w:pPr>
    </w:p>
    <w:p w14:paraId="5EEAA31A" w14:textId="23FC8F7A" w:rsidR="00DC66F7" w:rsidRPr="00DC66F7" w:rsidRDefault="00DC66F7" w:rsidP="00DC66F7">
      <w:pPr>
        <w:spacing w:line="240" w:lineRule="auto"/>
        <w:rPr>
          <w:rFonts w:eastAsia="Times New Roman" w:cs="Arial"/>
          <w:sz w:val="28"/>
          <w:szCs w:val="24"/>
        </w:rPr>
      </w:pPr>
      <w:r w:rsidRPr="00DC66F7">
        <w:rPr>
          <w:rFonts w:eastAsia="Times New Roman" w:cs="Arial"/>
          <w:i/>
          <w:iCs/>
          <w:color w:val="000000"/>
          <w:szCs w:val="20"/>
          <w:lang w:eastAsia="bg-BG"/>
        </w:rPr>
        <w:t>Педиатрична популация</w:t>
      </w:r>
    </w:p>
    <w:p w14:paraId="6A7FF53C" w14:textId="77777777" w:rsidR="00DC66F7" w:rsidRPr="00DC66F7" w:rsidRDefault="00DC66F7" w:rsidP="00DC66F7">
      <w:pPr>
        <w:spacing w:line="240" w:lineRule="auto"/>
        <w:rPr>
          <w:rFonts w:eastAsia="Times New Roman" w:cs="Arial"/>
          <w:sz w:val="28"/>
          <w:szCs w:val="24"/>
        </w:rPr>
      </w:pPr>
      <w:r w:rsidRPr="00DC66F7">
        <w:rPr>
          <w:rFonts w:eastAsia="Times New Roman" w:cs="Arial"/>
          <w:color w:val="000000"/>
          <w:szCs w:val="20"/>
          <w:lang w:eastAsia="bg-BG"/>
        </w:rPr>
        <w:t>Не се препоръчва употребата на Аурорикс при деца поради липсата на данни</w:t>
      </w:r>
      <w:r w:rsidRPr="00DC66F7">
        <w:rPr>
          <w:rFonts w:eastAsia="Times New Roman" w:cs="Arial"/>
          <w:color w:val="000000"/>
          <w:szCs w:val="20"/>
          <w:lang w:val="ru-RU"/>
        </w:rPr>
        <w:t xml:space="preserve"> </w:t>
      </w:r>
      <w:r w:rsidRPr="00DC66F7">
        <w:rPr>
          <w:rFonts w:eastAsia="Times New Roman" w:cs="Arial"/>
          <w:color w:val="000000"/>
          <w:szCs w:val="20"/>
          <w:lang w:eastAsia="bg-BG"/>
        </w:rPr>
        <w:t>за ефикаснист.</w:t>
      </w:r>
    </w:p>
    <w:p w14:paraId="07457177" w14:textId="77777777" w:rsidR="00DC66F7" w:rsidRPr="00DC66F7" w:rsidRDefault="00DC66F7" w:rsidP="00DC66F7">
      <w:pPr>
        <w:spacing w:line="240" w:lineRule="auto"/>
        <w:rPr>
          <w:rFonts w:eastAsia="Times New Roman" w:cs="Arial"/>
          <w:i/>
          <w:iCs/>
          <w:color w:val="000000"/>
          <w:szCs w:val="20"/>
          <w:lang w:eastAsia="bg-BG"/>
        </w:rPr>
      </w:pPr>
    </w:p>
    <w:p w14:paraId="49EFE200" w14:textId="792E7B84" w:rsidR="00DC66F7" w:rsidRPr="00DC66F7" w:rsidRDefault="00DC66F7" w:rsidP="00DC66F7">
      <w:pPr>
        <w:spacing w:line="240" w:lineRule="auto"/>
        <w:rPr>
          <w:rFonts w:eastAsia="Times New Roman" w:cs="Arial"/>
          <w:sz w:val="28"/>
          <w:szCs w:val="24"/>
        </w:rPr>
      </w:pPr>
      <w:r w:rsidRPr="00DC66F7">
        <w:rPr>
          <w:rFonts w:eastAsia="Times New Roman" w:cs="Arial"/>
          <w:i/>
          <w:iCs/>
          <w:color w:val="000000"/>
          <w:szCs w:val="20"/>
          <w:lang w:eastAsia="bg-BG"/>
        </w:rPr>
        <w:t>Бъбречно/чернодробно увреждане</w:t>
      </w:r>
    </w:p>
    <w:p w14:paraId="12BE06B9" w14:textId="77777777" w:rsidR="00DC66F7" w:rsidRPr="00DC66F7" w:rsidRDefault="00DC66F7" w:rsidP="00DC66F7">
      <w:pPr>
        <w:spacing w:line="240" w:lineRule="auto"/>
        <w:rPr>
          <w:rFonts w:eastAsia="Times New Roman" w:cs="Arial"/>
          <w:sz w:val="28"/>
          <w:szCs w:val="24"/>
        </w:rPr>
      </w:pPr>
      <w:r w:rsidRPr="00DC66F7">
        <w:rPr>
          <w:rFonts w:eastAsia="Times New Roman" w:cs="Arial"/>
          <w:color w:val="000000"/>
          <w:szCs w:val="20"/>
          <w:lang w:eastAsia="bg-BG"/>
        </w:rPr>
        <w:t>Не се налага специално коригиране на дозата на Аурорикс при пациенти с намалена бъбречна</w:t>
      </w:r>
    </w:p>
    <w:p w14:paraId="224030F6" w14:textId="77777777" w:rsidR="00DC66F7" w:rsidRPr="00DC66F7" w:rsidRDefault="00DC66F7" w:rsidP="00DC66F7">
      <w:pPr>
        <w:rPr>
          <w:rFonts w:eastAsia="Times New Roman" w:cs="Arial"/>
          <w:sz w:val="28"/>
          <w:szCs w:val="24"/>
        </w:rPr>
      </w:pPr>
      <w:r w:rsidRPr="00DC66F7">
        <w:rPr>
          <w:rFonts w:eastAsia="Times New Roman" w:cs="Arial"/>
          <w:color w:val="000000"/>
          <w:szCs w:val="20"/>
          <w:lang w:eastAsia="bg-BG"/>
        </w:rPr>
        <w:t>функция. Когато чернодробният метаболизъм е силно засегнат от заболяване на черния дроб или от прием на лекарство, което инхибира активността на микрозомалната монооксигеназа (напр. циметидин), нормални плазмени нива се достигат, като се намалява дневната доза на Аурорикс наполовина или с една трета (вж. точка 4.5 Взаимодействие с други лекарствени продукти и други форми на взаимодействие и точка 5.2. Фармакокинетика при специални популации).</w:t>
      </w:r>
    </w:p>
    <w:p w14:paraId="75DDFFB7" w14:textId="77777777" w:rsidR="00DC66F7" w:rsidRPr="00DC66F7" w:rsidRDefault="00DC66F7" w:rsidP="00DC66F7">
      <w:pPr>
        <w:spacing w:line="240" w:lineRule="auto"/>
        <w:rPr>
          <w:rFonts w:eastAsia="Times New Roman" w:cs="Arial"/>
          <w:color w:val="000000"/>
          <w:szCs w:val="20"/>
          <w:u w:val="single"/>
          <w:lang w:eastAsia="bg-BG"/>
        </w:rPr>
      </w:pPr>
    </w:p>
    <w:p w14:paraId="13A30677" w14:textId="5A687F06" w:rsidR="00DC66F7" w:rsidRPr="00DC66F7" w:rsidRDefault="00DC66F7" w:rsidP="00DC66F7">
      <w:pPr>
        <w:pStyle w:val="Heading3"/>
        <w:rPr>
          <w:rFonts w:eastAsia="Times New Roman"/>
          <w:sz w:val="28"/>
          <w:u w:val="single"/>
        </w:rPr>
      </w:pPr>
      <w:r w:rsidRPr="00DC66F7">
        <w:rPr>
          <w:rFonts w:eastAsia="Times New Roman"/>
          <w:u w:val="single"/>
          <w:lang w:eastAsia="bg-BG"/>
        </w:rPr>
        <w:t>Начин на приложение</w:t>
      </w:r>
    </w:p>
    <w:p w14:paraId="703BC670" w14:textId="77777777" w:rsidR="00DC66F7" w:rsidRPr="00DC66F7" w:rsidRDefault="00DC66F7" w:rsidP="00DC66F7">
      <w:pPr>
        <w:spacing w:line="240" w:lineRule="auto"/>
        <w:rPr>
          <w:rFonts w:eastAsia="Times New Roman" w:cs="Arial"/>
          <w:sz w:val="28"/>
          <w:szCs w:val="24"/>
        </w:rPr>
      </w:pPr>
      <w:r w:rsidRPr="00DC66F7">
        <w:rPr>
          <w:rFonts w:eastAsia="Times New Roman" w:cs="Arial"/>
          <w:color w:val="000000"/>
          <w:szCs w:val="20"/>
          <w:lang w:eastAsia="bg-BG"/>
        </w:rPr>
        <w:t>Аурорикс таблетки са предназначени за перорална употреба.</w:t>
      </w:r>
    </w:p>
    <w:p w14:paraId="4038B445" w14:textId="77777777" w:rsidR="00DC66F7" w:rsidRPr="00DC66F7" w:rsidRDefault="00DC66F7" w:rsidP="00DC66F7">
      <w:pPr>
        <w:spacing w:line="240" w:lineRule="auto"/>
        <w:rPr>
          <w:rFonts w:ascii="Times New Roman" w:eastAsia="Times New Roman" w:hAnsi="Times New Roman" w:cs="Times New Roman"/>
          <w:sz w:val="24"/>
          <w:szCs w:val="24"/>
        </w:rPr>
      </w:pPr>
      <w:r w:rsidRPr="00DC66F7">
        <w:rPr>
          <w:rFonts w:eastAsia="Times New Roman" w:cs="Arial"/>
          <w:color w:val="000000"/>
          <w:szCs w:val="20"/>
          <w:lang w:eastAsia="bg-BG"/>
        </w:rPr>
        <w:t>Таблетките трябва да се приемат в края на храненето.</w:t>
      </w:r>
    </w:p>
    <w:p w14:paraId="39F463A5" w14:textId="0E1E951C" w:rsidR="00DC66F7" w:rsidRPr="00DC66F7" w:rsidRDefault="00DC66F7" w:rsidP="00DC66F7"/>
    <w:p w14:paraId="62B13D0B" w14:textId="54DA48FF" w:rsidR="00395555" w:rsidRDefault="002C50EE" w:rsidP="008A6AF2">
      <w:pPr>
        <w:pStyle w:val="Heading2"/>
      </w:pPr>
      <w:r>
        <w:t>4.3. Противопоказания</w:t>
      </w:r>
    </w:p>
    <w:p w14:paraId="552F3601" w14:textId="0F379643" w:rsidR="00DC66F7" w:rsidRDefault="00DC66F7" w:rsidP="00DC66F7"/>
    <w:p w14:paraId="3F0C9220" w14:textId="77777777" w:rsidR="00DC66F7" w:rsidRPr="00DC66F7" w:rsidRDefault="00DC66F7" w:rsidP="00DC66F7">
      <w:pPr>
        <w:rPr>
          <w:sz w:val="24"/>
          <w:szCs w:val="24"/>
        </w:rPr>
      </w:pPr>
      <w:r w:rsidRPr="00DC66F7">
        <w:rPr>
          <w:lang w:eastAsia="bg-BG"/>
        </w:rPr>
        <w:t>Аурорикс е противопоказан при пациенти, за които е известно, че имат свръхчувствителност към лекарството или някоя негова съставка, при остри състояния на объркване и при пациенти с феохромоцитом.</w:t>
      </w:r>
    </w:p>
    <w:p w14:paraId="69D4B2F4" w14:textId="77777777" w:rsidR="00DC66F7" w:rsidRDefault="00DC66F7" w:rsidP="00DC66F7">
      <w:pPr>
        <w:rPr>
          <w:lang w:eastAsia="bg-BG"/>
        </w:rPr>
      </w:pPr>
    </w:p>
    <w:p w14:paraId="604EA69F" w14:textId="2D672A76" w:rsidR="00DC66F7" w:rsidRPr="00DC66F7" w:rsidRDefault="00DC66F7" w:rsidP="00DC66F7">
      <w:pPr>
        <w:rPr>
          <w:sz w:val="24"/>
          <w:szCs w:val="24"/>
        </w:rPr>
      </w:pPr>
      <w:r w:rsidRPr="00DC66F7">
        <w:rPr>
          <w:lang w:eastAsia="bg-BG"/>
        </w:rPr>
        <w:t>Аурорикс не трябва да се прилага едновременно със следните лекарства: селегилин, бупропион, триптани, петидин, трамадол, декстрометорфан, линезолид.</w:t>
      </w:r>
    </w:p>
    <w:p w14:paraId="5EB3A8FF" w14:textId="77777777" w:rsidR="00DC66F7" w:rsidRDefault="00DC66F7" w:rsidP="00DC66F7">
      <w:pPr>
        <w:rPr>
          <w:lang w:eastAsia="bg-BG"/>
        </w:rPr>
      </w:pPr>
    </w:p>
    <w:p w14:paraId="628C5045" w14:textId="180988A2" w:rsidR="00DC66F7" w:rsidRDefault="00DC66F7" w:rsidP="00DC66F7">
      <w:pPr>
        <w:rPr>
          <w:lang w:eastAsia="bg-BG"/>
        </w:rPr>
      </w:pPr>
      <w:r w:rsidRPr="00DC66F7">
        <w:rPr>
          <w:lang w:eastAsia="bg-BG"/>
        </w:rPr>
        <w:t>Аурорикс не трябва да се прилага при деца, тъй като засега няма клиничен опит с тази група.</w:t>
      </w:r>
    </w:p>
    <w:p w14:paraId="40CB6A58" w14:textId="77777777" w:rsidR="00DC66F7" w:rsidRPr="00DC66F7" w:rsidRDefault="00DC66F7" w:rsidP="00DC66F7"/>
    <w:p w14:paraId="5A4AC413" w14:textId="09A4F2F6" w:rsidR="00395555" w:rsidRDefault="002C50EE" w:rsidP="008A6AF2">
      <w:pPr>
        <w:pStyle w:val="Heading2"/>
      </w:pPr>
      <w:r>
        <w:t>4.4. Специални предупреждения и предпазни мерки при употреба</w:t>
      </w:r>
    </w:p>
    <w:p w14:paraId="406936A6" w14:textId="56BB9459" w:rsidR="00DC66F7" w:rsidRDefault="00DC66F7" w:rsidP="00DC66F7"/>
    <w:p w14:paraId="21F3725C" w14:textId="77777777" w:rsidR="00DC66F7" w:rsidRPr="00DC66F7" w:rsidRDefault="00DC66F7" w:rsidP="00DC66F7">
      <w:pPr>
        <w:pStyle w:val="Heading3"/>
        <w:rPr>
          <w:rFonts w:eastAsia="Times New Roman"/>
          <w:b/>
          <w:sz w:val="28"/>
        </w:rPr>
      </w:pPr>
      <w:bookmarkStart w:id="1" w:name="bookmark0"/>
      <w:r w:rsidRPr="00DC66F7">
        <w:rPr>
          <w:rFonts w:eastAsia="Times New Roman"/>
          <w:b/>
          <w:lang w:eastAsia="bg-BG"/>
        </w:rPr>
        <w:t>Предупреждения</w:t>
      </w:r>
      <w:bookmarkEnd w:id="1"/>
    </w:p>
    <w:p w14:paraId="1B53E8A0" w14:textId="77777777" w:rsidR="00DC66F7" w:rsidRPr="00DC66F7" w:rsidRDefault="00DC66F7" w:rsidP="00DC66F7">
      <w:pPr>
        <w:spacing w:line="240" w:lineRule="auto"/>
        <w:rPr>
          <w:rFonts w:eastAsia="Times New Roman" w:cs="Arial"/>
          <w:color w:val="000000"/>
          <w:szCs w:val="20"/>
          <w:lang w:eastAsia="bg-BG"/>
        </w:rPr>
      </w:pPr>
    </w:p>
    <w:p w14:paraId="1376FBE1" w14:textId="65E19D14" w:rsidR="00DC66F7" w:rsidRPr="00DC66F7" w:rsidRDefault="00DC66F7" w:rsidP="00DC66F7">
      <w:pPr>
        <w:spacing w:line="240" w:lineRule="auto"/>
        <w:rPr>
          <w:rFonts w:eastAsia="Times New Roman" w:cs="Arial"/>
          <w:sz w:val="28"/>
          <w:szCs w:val="24"/>
        </w:rPr>
      </w:pPr>
      <w:r w:rsidRPr="00DC66F7">
        <w:rPr>
          <w:rFonts w:eastAsia="Times New Roman" w:cs="Arial"/>
          <w:color w:val="000000"/>
          <w:szCs w:val="20"/>
          <w:lang w:eastAsia="bg-BG"/>
        </w:rPr>
        <w:t xml:space="preserve">Аурорикс е обратим инхибитор на моноаминооксидазата тип </w:t>
      </w:r>
      <w:r w:rsidRPr="00DC66F7">
        <w:rPr>
          <w:rFonts w:eastAsia="Times New Roman" w:cs="Arial"/>
          <w:color w:val="000000"/>
          <w:szCs w:val="20"/>
          <w:lang w:val="en-US"/>
        </w:rPr>
        <w:t>A</w:t>
      </w:r>
      <w:r w:rsidRPr="00DC66F7">
        <w:rPr>
          <w:rFonts w:eastAsia="Times New Roman" w:cs="Arial"/>
          <w:color w:val="000000"/>
          <w:szCs w:val="20"/>
          <w:lang w:val="ru-RU"/>
        </w:rPr>
        <w:t xml:space="preserve"> (</w:t>
      </w:r>
      <w:r w:rsidRPr="00DC66F7">
        <w:rPr>
          <w:rFonts w:eastAsia="Times New Roman" w:cs="Arial"/>
          <w:color w:val="000000"/>
          <w:szCs w:val="20"/>
          <w:lang w:val="en-US"/>
        </w:rPr>
        <w:t>RIMA</w:t>
      </w:r>
      <w:r w:rsidRPr="00DC66F7">
        <w:rPr>
          <w:rFonts w:eastAsia="Times New Roman" w:cs="Arial"/>
          <w:color w:val="000000"/>
          <w:szCs w:val="20"/>
          <w:lang w:val="ru-RU"/>
        </w:rPr>
        <w:t xml:space="preserve">). </w:t>
      </w:r>
      <w:r w:rsidRPr="00DC66F7">
        <w:rPr>
          <w:rFonts w:eastAsia="Times New Roman" w:cs="Arial"/>
          <w:color w:val="000000"/>
          <w:szCs w:val="20"/>
          <w:lang w:eastAsia="bg-BG"/>
        </w:rPr>
        <w:t>Той потенцира действието на тирамина в по-малка степен в сравнение с традиционните необратими МАО инхибитори и поради това при лечение с Аурорикс обикновено не се налагат специалните ограничения в диетата, необходими при необратимите МАО инхибитори. Тъй като, някои пациенти може да бъдат особено чувствителни към тирамин, всички пациенти трябва да бъдат съветвани да избягват консумацията на големи количества храни, богати на тирамин (зряло сирене, екстракти от дрожди и ферментирали продукти от соеви зърна).</w:t>
      </w:r>
    </w:p>
    <w:p w14:paraId="15E3F95A" w14:textId="77777777" w:rsidR="00DC66F7" w:rsidRPr="00DC66F7" w:rsidRDefault="00DC66F7" w:rsidP="00DC66F7">
      <w:pPr>
        <w:spacing w:line="240" w:lineRule="auto"/>
        <w:rPr>
          <w:rFonts w:eastAsia="Times New Roman" w:cs="Arial"/>
          <w:color w:val="000000"/>
          <w:szCs w:val="20"/>
          <w:lang w:eastAsia="bg-BG"/>
        </w:rPr>
      </w:pPr>
    </w:p>
    <w:p w14:paraId="56A9B304" w14:textId="40805259" w:rsidR="00DC66F7" w:rsidRPr="00DC66F7" w:rsidRDefault="00DC66F7" w:rsidP="00DC66F7">
      <w:pPr>
        <w:spacing w:line="240" w:lineRule="auto"/>
        <w:rPr>
          <w:rFonts w:eastAsia="Times New Roman" w:cs="Arial"/>
          <w:sz w:val="28"/>
          <w:szCs w:val="24"/>
        </w:rPr>
      </w:pPr>
      <w:r w:rsidRPr="00DC66F7">
        <w:rPr>
          <w:rFonts w:eastAsia="Times New Roman" w:cs="Arial"/>
          <w:color w:val="000000"/>
          <w:szCs w:val="20"/>
          <w:lang w:eastAsia="bg-BG"/>
        </w:rPr>
        <w:t xml:space="preserve">Пациентите трябва да бъдат съветвани да избягват симпатикомиметици като ефедрин, псевдоефедрин и фенилпропаноламин (съдържащи се в много лекарства против кашлица </w:t>
      </w:r>
      <w:r w:rsidRPr="00DC66F7">
        <w:rPr>
          <w:rFonts w:eastAsia="Times New Roman" w:cs="Arial"/>
          <w:color w:val="000000"/>
          <w:szCs w:val="20"/>
          <w:lang w:eastAsia="bg-BG"/>
        </w:rPr>
        <w:lastRenderedPageBreak/>
        <w:t>и простуда) (вж. точка 4.5. Взаимодействие с други лекарствени продукти и други форми на взаимодействие).</w:t>
      </w:r>
    </w:p>
    <w:p w14:paraId="0CDAC9E7" w14:textId="77777777" w:rsidR="00DC66F7" w:rsidRPr="00DC66F7" w:rsidRDefault="00DC66F7" w:rsidP="00DC66F7">
      <w:pPr>
        <w:spacing w:line="240" w:lineRule="auto"/>
        <w:rPr>
          <w:rFonts w:eastAsia="Times New Roman" w:cs="Arial"/>
          <w:color w:val="000000"/>
          <w:szCs w:val="20"/>
          <w:lang w:eastAsia="bg-BG"/>
        </w:rPr>
      </w:pPr>
    </w:p>
    <w:p w14:paraId="474576D8" w14:textId="775B83C3" w:rsidR="00DC66F7" w:rsidRPr="00DC66F7" w:rsidRDefault="00DC66F7" w:rsidP="00DC66F7">
      <w:pPr>
        <w:spacing w:line="240" w:lineRule="auto"/>
        <w:rPr>
          <w:rFonts w:eastAsia="Times New Roman" w:cs="Arial"/>
          <w:sz w:val="28"/>
          <w:szCs w:val="24"/>
        </w:rPr>
      </w:pPr>
      <w:r w:rsidRPr="00DC66F7">
        <w:rPr>
          <w:rFonts w:eastAsia="Times New Roman" w:cs="Arial"/>
          <w:color w:val="000000"/>
          <w:szCs w:val="20"/>
          <w:lang w:eastAsia="bg-BG"/>
        </w:rPr>
        <w:t>Депресивните пациенти с преобладаващи клинични прояви на възбуда или ажитация не трябва да се лекуват с Аурорикс или това трябва да става само в комбинация със седативи (напр. бензодиазепини). Седативът трябва да се използва само за 2 до 3 седмици най-много.</w:t>
      </w:r>
    </w:p>
    <w:p w14:paraId="25B3A206" w14:textId="77777777" w:rsidR="00DC66F7" w:rsidRPr="00DC66F7" w:rsidRDefault="00DC66F7" w:rsidP="00DC66F7">
      <w:pPr>
        <w:spacing w:line="240" w:lineRule="auto"/>
        <w:rPr>
          <w:rFonts w:eastAsia="Times New Roman" w:cs="Arial"/>
          <w:color w:val="000000"/>
          <w:szCs w:val="20"/>
          <w:lang w:eastAsia="bg-BG"/>
        </w:rPr>
      </w:pPr>
    </w:p>
    <w:p w14:paraId="4EED26DE" w14:textId="07F0387C" w:rsidR="00DC66F7" w:rsidRPr="00DC66F7" w:rsidRDefault="00DC66F7" w:rsidP="00DC66F7">
      <w:pPr>
        <w:spacing w:line="240" w:lineRule="auto"/>
        <w:rPr>
          <w:rFonts w:eastAsia="Times New Roman" w:cs="Arial"/>
          <w:color w:val="000000"/>
          <w:szCs w:val="20"/>
          <w:lang w:eastAsia="bg-BG"/>
        </w:rPr>
      </w:pPr>
      <w:r w:rsidRPr="00DC66F7">
        <w:rPr>
          <w:rFonts w:eastAsia="Times New Roman" w:cs="Arial"/>
          <w:color w:val="000000"/>
          <w:szCs w:val="20"/>
          <w:lang w:eastAsia="bg-BG"/>
        </w:rPr>
        <w:t>Ако се лекува депресивен епизод в рамките на биполярно разстройство, може да се провокират епизоди на мания.</w:t>
      </w:r>
    </w:p>
    <w:p w14:paraId="55A7E880" w14:textId="77777777" w:rsidR="00DC66F7" w:rsidRPr="00DC66F7" w:rsidRDefault="00DC66F7" w:rsidP="00DC66F7">
      <w:pPr>
        <w:spacing w:line="240" w:lineRule="auto"/>
        <w:rPr>
          <w:rFonts w:eastAsia="Times New Roman" w:cs="Arial"/>
          <w:color w:val="000000"/>
          <w:szCs w:val="20"/>
          <w:lang w:eastAsia="bg-BG"/>
        </w:rPr>
      </w:pPr>
    </w:p>
    <w:p w14:paraId="7AF8E9C9" w14:textId="20C23640" w:rsidR="00DC66F7" w:rsidRPr="00DC66F7" w:rsidRDefault="00DC66F7" w:rsidP="00DC66F7">
      <w:pPr>
        <w:spacing w:line="240" w:lineRule="auto"/>
        <w:rPr>
          <w:rFonts w:eastAsia="Times New Roman" w:cs="Arial"/>
          <w:sz w:val="28"/>
          <w:szCs w:val="24"/>
        </w:rPr>
      </w:pPr>
      <w:r w:rsidRPr="00DC66F7">
        <w:rPr>
          <w:rFonts w:eastAsia="Times New Roman" w:cs="Arial"/>
          <w:color w:val="000000"/>
          <w:szCs w:val="20"/>
          <w:lang w:eastAsia="bg-BG"/>
        </w:rPr>
        <w:t>Поради липса на клинични данни, пациентите със съпътстващо заболяване от шизофрения или шизоафективни органични разстройства не трябва да се лекуват с Аурорикс.</w:t>
      </w:r>
    </w:p>
    <w:p w14:paraId="061CFA7D" w14:textId="77777777" w:rsidR="00DC66F7" w:rsidRPr="00DC66F7" w:rsidRDefault="00DC66F7" w:rsidP="00DC66F7">
      <w:pPr>
        <w:spacing w:line="240" w:lineRule="auto"/>
        <w:rPr>
          <w:rFonts w:eastAsia="Times New Roman" w:cs="Arial"/>
          <w:color w:val="000000"/>
          <w:szCs w:val="20"/>
          <w:lang w:eastAsia="bg-BG"/>
        </w:rPr>
      </w:pPr>
    </w:p>
    <w:p w14:paraId="3A2DCDBD" w14:textId="7D100C3A" w:rsidR="00DC66F7" w:rsidRPr="00DC66F7" w:rsidRDefault="00DC66F7" w:rsidP="00DC66F7">
      <w:pPr>
        <w:spacing w:line="240" w:lineRule="auto"/>
        <w:rPr>
          <w:rFonts w:eastAsia="Times New Roman" w:cs="Arial"/>
          <w:color w:val="000000"/>
          <w:szCs w:val="20"/>
          <w:lang w:eastAsia="bg-BG"/>
        </w:rPr>
      </w:pPr>
      <w:r w:rsidRPr="00DC66F7">
        <w:rPr>
          <w:rFonts w:eastAsia="Times New Roman" w:cs="Arial"/>
          <w:color w:val="000000"/>
          <w:szCs w:val="20"/>
          <w:lang w:eastAsia="bg-BG"/>
        </w:rPr>
        <w:t>Теоретични фармакологични съображения показват, че МАО инхибито</w:t>
      </w:r>
      <w:r w:rsidRPr="00DC66F7">
        <w:rPr>
          <w:rFonts w:eastAsia="Times New Roman" w:cs="Arial"/>
          <w:color w:val="000000"/>
          <w:szCs w:val="20"/>
          <w:u w:val="single"/>
          <w:lang w:eastAsia="bg-BG"/>
        </w:rPr>
        <w:t>рите</w:t>
      </w:r>
      <w:r w:rsidRPr="00DC66F7">
        <w:rPr>
          <w:rFonts w:eastAsia="Times New Roman" w:cs="Arial"/>
          <w:color w:val="000000"/>
          <w:szCs w:val="20"/>
          <w:lang w:eastAsia="bg-BG"/>
        </w:rPr>
        <w:t xml:space="preserve"> могат да предизвикат хипертензивна реакция при пациенти с тиреотоксикоза и феохромоцитом. Предписването на моклобемид на такива пациенти е противопоказно.</w:t>
      </w:r>
    </w:p>
    <w:p w14:paraId="6BB1FF8F" w14:textId="26A5FFC5" w:rsidR="00DC66F7" w:rsidRPr="00DC66F7" w:rsidRDefault="00DC66F7" w:rsidP="00DC66F7">
      <w:pPr>
        <w:spacing w:line="240" w:lineRule="auto"/>
        <w:rPr>
          <w:rFonts w:eastAsia="Times New Roman" w:cs="Arial"/>
          <w:color w:val="000000"/>
          <w:szCs w:val="20"/>
          <w:lang w:eastAsia="bg-BG"/>
        </w:rPr>
      </w:pPr>
    </w:p>
    <w:p w14:paraId="35A6BFD7" w14:textId="77777777" w:rsidR="00DC66F7" w:rsidRPr="00DC66F7" w:rsidRDefault="00DC66F7" w:rsidP="00DC66F7">
      <w:pPr>
        <w:spacing w:line="240" w:lineRule="auto"/>
        <w:rPr>
          <w:rFonts w:eastAsia="Times New Roman" w:cs="Arial"/>
          <w:sz w:val="28"/>
          <w:szCs w:val="24"/>
        </w:rPr>
      </w:pPr>
      <w:r w:rsidRPr="00DC66F7">
        <w:rPr>
          <w:rFonts w:eastAsia="Times New Roman" w:cs="Arial"/>
          <w:color w:val="000000"/>
          <w:szCs w:val="20"/>
          <w:lang w:eastAsia="bg-BG"/>
        </w:rPr>
        <w:t>При пациенти, които се лекуват с Аурорикс, трябва да се внимава при едновременно прилагане на лекарства, които увеличават серотонина, за да се предотврати появата на серотонинергичен синдром (вж. точка 4.3. Противопоказания и точка 4.5. Взаимодействие с други лекарствени продукти и други форми на взаимодействие). Това се отнася особено за кломипрамин.</w:t>
      </w:r>
    </w:p>
    <w:p w14:paraId="683B4B1D" w14:textId="77777777" w:rsidR="00DC66F7" w:rsidRPr="00DC66F7" w:rsidRDefault="00DC66F7" w:rsidP="00DC66F7">
      <w:pPr>
        <w:spacing w:line="240" w:lineRule="auto"/>
        <w:rPr>
          <w:rFonts w:eastAsia="Times New Roman" w:cs="Arial"/>
          <w:color w:val="000000"/>
          <w:szCs w:val="20"/>
          <w:lang w:eastAsia="bg-BG"/>
        </w:rPr>
      </w:pPr>
    </w:p>
    <w:p w14:paraId="591A61D6" w14:textId="48EA869F" w:rsidR="00DC66F7" w:rsidRPr="00DC66F7" w:rsidRDefault="00DC66F7" w:rsidP="00DC66F7">
      <w:pPr>
        <w:spacing w:line="240" w:lineRule="auto"/>
        <w:rPr>
          <w:rFonts w:eastAsia="Times New Roman" w:cs="Arial"/>
          <w:sz w:val="28"/>
          <w:szCs w:val="24"/>
        </w:rPr>
      </w:pPr>
      <w:r w:rsidRPr="00DC66F7">
        <w:rPr>
          <w:rFonts w:eastAsia="Times New Roman" w:cs="Arial"/>
          <w:color w:val="000000"/>
          <w:szCs w:val="20"/>
          <w:lang w:eastAsia="bg-BG"/>
        </w:rPr>
        <w:t>Може да се появи свръхчувствителност при предразположени пациенти. Симптомите може да включват обрив и оток.</w:t>
      </w:r>
    </w:p>
    <w:p w14:paraId="37E78BCA" w14:textId="77777777" w:rsidR="00DC66F7" w:rsidRPr="00DC66F7" w:rsidRDefault="00DC66F7" w:rsidP="00DC66F7">
      <w:pPr>
        <w:spacing w:line="240" w:lineRule="auto"/>
        <w:rPr>
          <w:rFonts w:eastAsia="Times New Roman" w:cs="Arial"/>
          <w:color w:val="000000"/>
          <w:szCs w:val="20"/>
          <w:lang w:eastAsia="bg-BG"/>
        </w:rPr>
      </w:pPr>
    </w:p>
    <w:p w14:paraId="64283A90" w14:textId="4CBE3441" w:rsidR="00DC66F7" w:rsidRPr="00DC66F7" w:rsidRDefault="00DC66F7" w:rsidP="00DC66F7">
      <w:pPr>
        <w:spacing w:line="240" w:lineRule="auto"/>
        <w:rPr>
          <w:rFonts w:eastAsia="Times New Roman" w:cs="Arial"/>
          <w:sz w:val="28"/>
          <w:szCs w:val="24"/>
        </w:rPr>
      </w:pPr>
      <w:r w:rsidRPr="00DC66F7">
        <w:rPr>
          <w:rFonts w:eastAsia="Times New Roman" w:cs="Arial"/>
          <w:color w:val="000000"/>
          <w:szCs w:val="20"/>
          <w:lang w:eastAsia="bg-BG"/>
        </w:rPr>
        <w:t>Поява на хипонатриемия (обикновено при пациенти в старческа възраст и вероятно поради неправилна секреция на антидиуретичен хормон) се е свързвала с приложението на всички видове антидепресанти, макар и много рядко с Аурорикс (вж. точка 4.8. Нежелани лекарствени реакции) и трябва да се има предвид при всички пациенти, при които има проява на сънливост, объркване или гърчове след употреба на атидепресанти.</w:t>
      </w:r>
    </w:p>
    <w:p w14:paraId="6985CAB3" w14:textId="77777777" w:rsidR="00DC66F7" w:rsidRPr="00DC66F7" w:rsidRDefault="00DC66F7" w:rsidP="00DC66F7">
      <w:pPr>
        <w:spacing w:line="240" w:lineRule="auto"/>
        <w:rPr>
          <w:rFonts w:eastAsia="Times New Roman" w:cs="Arial"/>
          <w:color w:val="000000"/>
          <w:szCs w:val="20"/>
          <w:lang w:eastAsia="bg-BG"/>
        </w:rPr>
      </w:pPr>
    </w:p>
    <w:p w14:paraId="765B8EC2" w14:textId="0AA4A620" w:rsidR="00DC66F7" w:rsidRPr="00DC66F7" w:rsidRDefault="00DC66F7" w:rsidP="00DC66F7">
      <w:pPr>
        <w:spacing w:line="240" w:lineRule="auto"/>
        <w:rPr>
          <w:rFonts w:eastAsia="Times New Roman" w:cs="Arial"/>
          <w:sz w:val="28"/>
          <w:szCs w:val="24"/>
        </w:rPr>
      </w:pPr>
      <w:r w:rsidRPr="00DC66F7">
        <w:rPr>
          <w:rFonts w:eastAsia="Times New Roman" w:cs="Arial"/>
          <w:color w:val="000000"/>
          <w:szCs w:val="20"/>
          <w:lang w:eastAsia="bg-BG"/>
        </w:rPr>
        <w:t xml:space="preserve">Фитотерапевтични продукти, съдържащи </w:t>
      </w:r>
      <w:proofErr w:type="spellStart"/>
      <w:r w:rsidRPr="00DC66F7">
        <w:rPr>
          <w:rFonts w:eastAsia="Times New Roman" w:cs="Arial"/>
          <w:color w:val="000000"/>
          <w:szCs w:val="20"/>
          <w:lang w:val="en-US"/>
        </w:rPr>
        <w:t>Hypericum</w:t>
      </w:r>
      <w:proofErr w:type="spellEnd"/>
      <w:r w:rsidRPr="00DC66F7">
        <w:rPr>
          <w:rFonts w:eastAsia="Times New Roman" w:cs="Arial"/>
          <w:color w:val="000000"/>
          <w:szCs w:val="20"/>
          <w:lang w:val="ru-RU"/>
        </w:rPr>
        <w:t xml:space="preserve"> </w:t>
      </w:r>
      <w:r w:rsidRPr="00DC66F7">
        <w:rPr>
          <w:rFonts w:eastAsia="Times New Roman" w:cs="Arial"/>
          <w:color w:val="000000"/>
          <w:szCs w:val="20"/>
          <w:lang w:eastAsia="bg-BG"/>
        </w:rPr>
        <w:t>трябва да се използват с внимание в комбинация с моклобемид, тъй като може да повиши серумните нива на серотонин.</w:t>
      </w:r>
    </w:p>
    <w:p w14:paraId="4E8620C9" w14:textId="77777777" w:rsidR="00DC66F7" w:rsidRPr="00DC66F7" w:rsidRDefault="00DC66F7" w:rsidP="00DC66F7">
      <w:pPr>
        <w:spacing w:line="240" w:lineRule="auto"/>
        <w:rPr>
          <w:rFonts w:eastAsia="Times New Roman" w:cs="Arial"/>
          <w:color w:val="000000"/>
          <w:szCs w:val="20"/>
          <w:lang w:eastAsia="bg-BG"/>
        </w:rPr>
      </w:pPr>
    </w:p>
    <w:p w14:paraId="3180B09F" w14:textId="0EDCFA97" w:rsidR="00DC66F7" w:rsidRPr="00DC66F7" w:rsidRDefault="00DC66F7" w:rsidP="00DC66F7">
      <w:pPr>
        <w:spacing w:line="240" w:lineRule="auto"/>
        <w:rPr>
          <w:rFonts w:eastAsia="Times New Roman" w:cs="Arial"/>
          <w:sz w:val="28"/>
          <w:szCs w:val="24"/>
        </w:rPr>
      </w:pPr>
      <w:r w:rsidRPr="00DC66F7">
        <w:rPr>
          <w:rFonts w:eastAsia="Times New Roman" w:cs="Arial"/>
          <w:color w:val="000000"/>
          <w:szCs w:val="20"/>
          <w:lang w:eastAsia="bg-BG"/>
        </w:rPr>
        <w:t>Пациенти с рядко срещани наследствени проблеми на непоносимост към галактоза и фруктоза, пълен лактазен дефицит, глюкозо-галактозна малабсорбция, непоносимост към фруктоза или недостиг на захараза-изомалтаза, не трябва да употребяват Аурорикс филмирани таблетки.</w:t>
      </w:r>
    </w:p>
    <w:p w14:paraId="060F2A78" w14:textId="77777777" w:rsidR="00DC66F7" w:rsidRPr="00DC66F7" w:rsidRDefault="00DC66F7" w:rsidP="00DC66F7">
      <w:pPr>
        <w:spacing w:line="240" w:lineRule="auto"/>
        <w:rPr>
          <w:rFonts w:eastAsia="Times New Roman" w:cs="Arial"/>
          <w:b/>
          <w:bCs/>
          <w:color w:val="000000"/>
          <w:szCs w:val="20"/>
          <w:lang w:eastAsia="bg-BG"/>
        </w:rPr>
      </w:pPr>
    </w:p>
    <w:p w14:paraId="31049F40" w14:textId="101B6570" w:rsidR="00DC66F7" w:rsidRPr="00DC66F7" w:rsidRDefault="00DC66F7" w:rsidP="00DC66F7">
      <w:pPr>
        <w:pStyle w:val="Heading3"/>
        <w:rPr>
          <w:rFonts w:eastAsia="Times New Roman"/>
          <w:b/>
          <w:sz w:val="28"/>
        </w:rPr>
      </w:pPr>
      <w:r w:rsidRPr="00DC66F7">
        <w:rPr>
          <w:rFonts w:eastAsia="Times New Roman"/>
          <w:b/>
          <w:lang w:eastAsia="bg-BG"/>
        </w:rPr>
        <w:t>Предпазни мерки</w:t>
      </w:r>
    </w:p>
    <w:p w14:paraId="71D193AE" w14:textId="77777777" w:rsidR="00DC66F7" w:rsidRPr="00DC66F7" w:rsidRDefault="00DC66F7" w:rsidP="00DC66F7">
      <w:pPr>
        <w:spacing w:line="240" w:lineRule="auto"/>
        <w:rPr>
          <w:rFonts w:eastAsia="Times New Roman" w:cs="Arial"/>
          <w:b/>
          <w:bCs/>
          <w:color w:val="000000"/>
          <w:szCs w:val="20"/>
          <w:lang w:eastAsia="bg-BG"/>
        </w:rPr>
      </w:pPr>
    </w:p>
    <w:p w14:paraId="195E2BC6" w14:textId="40896417" w:rsidR="00DC66F7" w:rsidRPr="00DC66F7" w:rsidRDefault="00DC66F7" w:rsidP="00DC66F7">
      <w:pPr>
        <w:spacing w:line="240" w:lineRule="auto"/>
        <w:rPr>
          <w:rFonts w:eastAsia="Times New Roman" w:cs="Arial"/>
          <w:sz w:val="28"/>
          <w:szCs w:val="24"/>
        </w:rPr>
      </w:pPr>
      <w:r w:rsidRPr="00DC66F7">
        <w:rPr>
          <w:rFonts w:eastAsia="Times New Roman" w:cs="Arial"/>
          <w:b/>
          <w:bCs/>
          <w:color w:val="000000"/>
          <w:szCs w:val="20"/>
          <w:lang w:eastAsia="bg-BG"/>
        </w:rPr>
        <w:t>Самоубийство/суицидни мисли или клинично влошаване</w:t>
      </w:r>
    </w:p>
    <w:p w14:paraId="4CC21662" w14:textId="77777777" w:rsidR="00DC66F7" w:rsidRPr="00DC66F7" w:rsidRDefault="00DC66F7" w:rsidP="00DC66F7">
      <w:pPr>
        <w:spacing w:line="240" w:lineRule="auto"/>
        <w:rPr>
          <w:rFonts w:eastAsia="Times New Roman" w:cs="Arial"/>
          <w:sz w:val="28"/>
          <w:szCs w:val="24"/>
        </w:rPr>
      </w:pPr>
      <w:r w:rsidRPr="00DC66F7">
        <w:rPr>
          <w:rFonts w:eastAsia="Times New Roman" w:cs="Arial"/>
          <w:color w:val="000000"/>
          <w:szCs w:val="20"/>
          <w:lang w:eastAsia="bg-BG"/>
        </w:rPr>
        <w:t xml:space="preserve">Депресията е свързана с повишен риск от суицидни мисли, самонараняване и самоубийство (събития, свързани със самоубийство). Този риск съществува до достигане на значима ремисия. Тъй като подобрение може да не настъпи през първите няколко седмици или повече от началото на лечението, пациентите трябва да бъдат под строго </w:t>
      </w:r>
      <w:r w:rsidRPr="00DC66F7">
        <w:rPr>
          <w:rFonts w:eastAsia="Times New Roman" w:cs="Arial"/>
          <w:color w:val="000000"/>
          <w:szCs w:val="20"/>
          <w:lang w:eastAsia="bg-BG"/>
        </w:rPr>
        <w:lastRenderedPageBreak/>
        <w:t>наблюдение до появата му. Клиничният опит сочи, че рискът от самоубийство може да нарастне през ранните етапи на възстановителния период.</w:t>
      </w:r>
    </w:p>
    <w:p w14:paraId="2E48F91C" w14:textId="77777777" w:rsidR="00DC66F7" w:rsidRPr="00DC66F7" w:rsidRDefault="00DC66F7" w:rsidP="00DC66F7">
      <w:pPr>
        <w:spacing w:line="240" w:lineRule="auto"/>
        <w:rPr>
          <w:rFonts w:eastAsia="Times New Roman" w:cs="Arial"/>
          <w:i/>
          <w:iCs/>
          <w:color w:val="000000"/>
          <w:szCs w:val="20"/>
          <w:lang w:eastAsia="bg-BG"/>
        </w:rPr>
      </w:pPr>
    </w:p>
    <w:p w14:paraId="4CE18411" w14:textId="7AA1DA84" w:rsidR="00DC66F7" w:rsidRPr="00DC66F7" w:rsidRDefault="00DC66F7" w:rsidP="00DC66F7">
      <w:pPr>
        <w:spacing w:line="240" w:lineRule="auto"/>
        <w:rPr>
          <w:rFonts w:eastAsia="Times New Roman" w:cs="Arial"/>
          <w:sz w:val="28"/>
          <w:szCs w:val="24"/>
        </w:rPr>
      </w:pPr>
      <w:r w:rsidRPr="00DC66F7">
        <w:rPr>
          <w:rFonts w:eastAsia="Times New Roman" w:cs="Arial"/>
          <w:i/>
          <w:iCs/>
          <w:color w:val="000000"/>
          <w:szCs w:val="20"/>
          <w:lang w:eastAsia="bg-BG"/>
        </w:rPr>
        <w:t>Други психични заболявания, при които</w:t>
      </w:r>
      <w:r w:rsidRPr="00DC66F7">
        <w:rPr>
          <w:rFonts w:eastAsia="Times New Roman" w:cs="Arial"/>
          <w:color w:val="000000"/>
          <w:szCs w:val="20"/>
          <w:lang w:eastAsia="bg-BG"/>
        </w:rPr>
        <w:t xml:space="preserve"> Аурорикс </w:t>
      </w:r>
      <w:r w:rsidRPr="00DC66F7">
        <w:rPr>
          <w:rFonts w:eastAsia="Times New Roman" w:cs="Arial"/>
          <w:i/>
          <w:iCs/>
          <w:color w:val="000000"/>
          <w:szCs w:val="20"/>
          <w:lang w:eastAsia="bg-BG"/>
        </w:rPr>
        <w:t>се предписва, също могат да бъдат свързани с повишен риск от събития, свързани със самоубийство. Освен това, тези заболявания могат да бъдат съчетани с голямо депресивно разстройство. При лечение на пациенти с други психични нарушения трябва да бъдат съблюдавани същите предпазни мерки, както при лечение на пациенти с голямо депресивно разстройство.</w:t>
      </w:r>
    </w:p>
    <w:p w14:paraId="2AAE4535" w14:textId="77777777" w:rsidR="00DC66F7" w:rsidRPr="00DC66F7" w:rsidRDefault="00DC66F7" w:rsidP="00DC66F7">
      <w:pPr>
        <w:spacing w:line="240" w:lineRule="auto"/>
        <w:rPr>
          <w:rFonts w:eastAsia="Times New Roman" w:cs="Arial"/>
          <w:color w:val="000000"/>
          <w:szCs w:val="20"/>
          <w:lang w:eastAsia="bg-BG"/>
        </w:rPr>
      </w:pPr>
    </w:p>
    <w:p w14:paraId="0294718C" w14:textId="3D34B91C" w:rsidR="00DC66F7" w:rsidRPr="00DC66F7" w:rsidRDefault="00DC66F7" w:rsidP="00DC66F7">
      <w:pPr>
        <w:spacing w:line="240" w:lineRule="auto"/>
        <w:rPr>
          <w:rFonts w:eastAsia="Times New Roman" w:cs="Arial"/>
          <w:sz w:val="28"/>
          <w:szCs w:val="24"/>
        </w:rPr>
      </w:pPr>
      <w:r w:rsidRPr="00DC66F7">
        <w:rPr>
          <w:rFonts w:eastAsia="Times New Roman" w:cs="Arial"/>
          <w:color w:val="000000"/>
          <w:szCs w:val="20"/>
          <w:lang w:eastAsia="bg-BG"/>
        </w:rPr>
        <w:t>Известно е, че пациенти с анамнеза за събития, свързани със самоубийство, или показващи в значителна степен суицидни идеации, преди започване на лечението, са изложени на по-висок риск от суицидни мисли или опити за самоубийство и трябва да бъдат внимателно наблюдавани по време на лечението. Мета-анализ на плацебо-контролирани клинични изпитвания на антидепресанти при възрастни пациенти с психични разстройства показва повишен риск от суицидно поведение при пациенти под 25-годишна възраст, лекувани с антидепресанти в сравнение с плацебо.</w:t>
      </w:r>
    </w:p>
    <w:p w14:paraId="3548997A" w14:textId="77777777" w:rsidR="00DC66F7" w:rsidRPr="00DC66F7" w:rsidRDefault="00DC66F7" w:rsidP="00DC66F7">
      <w:pPr>
        <w:spacing w:line="240" w:lineRule="auto"/>
        <w:rPr>
          <w:rFonts w:eastAsia="Times New Roman" w:cs="Arial"/>
          <w:color w:val="000000"/>
          <w:szCs w:val="20"/>
          <w:lang w:eastAsia="bg-BG"/>
        </w:rPr>
      </w:pPr>
    </w:p>
    <w:p w14:paraId="364C945A" w14:textId="01FF2C06" w:rsidR="00DC66F7" w:rsidRPr="00DC66F7" w:rsidRDefault="00DC66F7" w:rsidP="00DC66F7">
      <w:pPr>
        <w:spacing w:line="240" w:lineRule="auto"/>
        <w:rPr>
          <w:rFonts w:eastAsia="Times New Roman" w:cs="Arial"/>
          <w:color w:val="000000"/>
          <w:szCs w:val="20"/>
          <w:lang w:eastAsia="bg-BG"/>
        </w:rPr>
      </w:pPr>
      <w:r w:rsidRPr="00DC66F7">
        <w:rPr>
          <w:rFonts w:eastAsia="Times New Roman" w:cs="Arial"/>
          <w:color w:val="000000"/>
          <w:szCs w:val="20"/>
          <w:lang w:eastAsia="bg-BG"/>
        </w:rPr>
        <w:t xml:space="preserve">Лекарствената терапия трябва да се съпътства със строго наблюдение на пациентите, в частност на тези, които са изложени на висок риск, особено в началните етапи на лечението и след промени в дозите. </w:t>
      </w:r>
    </w:p>
    <w:p w14:paraId="4951F4EB" w14:textId="0CC359F7" w:rsidR="00DC66F7" w:rsidRDefault="00DC66F7" w:rsidP="00DC66F7">
      <w:pPr>
        <w:spacing w:line="240" w:lineRule="auto"/>
        <w:rPr>
          <w:rFonts w:eastAsia="Times New Roman" w:cs="Arial"/>
          <w:color w:val="000000"/>
          <w:szCs w:val="20"/>
          <w:lang w:eastAsia="bg-BG"/>
        </w:rPr>
      </w:pPr>
      <w:r w:rsidRPr="00DC66F7">
        <w:rPr>
          <w:rFonts w:eastAsia="Times New Roman" w:cs="Arial"/>
          <w:color w:val="000000"/>
          <w:szCs w:val="20"/>
          <w:lang w:eastAsia="bg-BG"/>
        </w:rPr>
        <w:t>Пациентите (и полагащите грижи за тях) трябва да бъдат предупредени относно необходимостта от наблюдение на всеки признак за клинично влошаване, суицидно поведение или мисли и необичайни промени в поведението, както и да потърсят незабавно консултация с лекар, ако такива симптоми съществуват.</w:t>
      </w:r>
    </w:p>
    <w:p w14:paraId="3D5F11E7" w14:textId="033E951A" w:rsidR="00DC66F7" w:rsidRDefault="00DC66F7" w:rsidP="00DC66F7">
      <w:pPr>
        <w:spacing w:line="240" w:lineRule="auto"/>
        <w:rPr>
          <w:rFonts w:eastAsia="Times New Roman" w:cs="Arial"/>
          <w:color w:val="000000"/>
          <w:szCs w:val="20"/>
          <w:lang w:eastAsia="bg-BG"/>
        </w:rPr>
      </w:pPr>
    </w:p>
    <w:p w14:paraId="7EF42351" w14:textId="77777777" w:rsidR="00DC66F7" w:rsidRPr="00DC66F7" w:rsidRDefault="00DC66F7" w:rsidP="00DC66F7">
      <w:pPr>
        <w:rPr>
          <w:sz w:val="24"/>
          <w:szCs w:val="24"/>
        </w:rPr>
      </w:pPr>
      <w:r w:rsidRPr="00DC66F7">
        <w:rPr>
          <w:lang w:eastAsia="bg-BG"/>
        </w:rPr>
        <w:t>Безсъние, нервност или тревожност в началото на лечението с моклобемид могат да оправдаят намаление на дозата или временно симптоматично лечение. В случаи на поява на мания или хипомаиия, или при поява на ранни симптоми на тези реакции (грандиозност, хиперактивност, включително увеличено говорене, неразумна импулсивност), лечението с моклобемид се пираи се започва с алтернативно лечение.</w:t>
      </w:r>
    </w:p>
    <w:p w14:paraId="4A4D6FF8" w14:textId="77777777" w:rsidR="00DC66F7" w:rsidRDefault="00DC66F7" w:rsidP="00DC66F7">
      <w:pPr>
        <w:rPr>
          <w:lang w:eastAsia="bg-BG"/>
        </w:rPr>
      </w:pPr>
    </w:p>
    <w:p w14:paraId="12EAB32E" w14:textId="33F1476A" w:rsidR="00DC66F7" w:rsidRPr="00DC66F7" w:rsidRDefault="00DC66F7" w:rsidP="00DC66F7">
      <w:pPr>
        <w:rPr>
          <w:rFonts w:cs="Arial"/>
          <w:sz w:val="28"/>
          <w:szCs w:val="24"/>
        </w:rPr>
      </w:pPr>
      <w:r w:rsidRPr="00DC66F7">
        <w:rPr>
          <w:lang w:eastAsia="bg-BG"/>
        </w:rPr>
        <w:t xml:space="preserve">Не се препоръчва едновременното използване с </w:t>
      </w:r>
      <w:proofErr w:type="spellStart"/>
      <w:r w:rsidRPr="00DC66F7">
        <w:rPr>
          <w:lang w:val="en-US"/>
        </w:rPr>
        <w:t>Hypericum</w:t>
      </w:r>
      <w:proofErr w:type="spellEnd"/>
      <w:r w:rsidRPr="00DC66F7">
        <w:rPr>
          <w:lang w:val="ru-RU"/>
        </w:rPr>
        <w:t xml:space="preserve">, </w:t>
      </w:r>
      <w:r w:rsidRPr="00DC66F7">
        <w:rPr>
          <w:lang w:eastAsia="bg-BG"/>
        </w:rPr>
        <w:t>тъй като това може да увеличи концентрацията на серотонин в централната нервна система.</w:t>
      </w:r>
    </w:p>
    <w:p w14:paraId="75370720" w14:textId="77777777" w:rsidR="00DC66F7" w:rsidRPr="00DC66F7" w:rsidRDefault="00DC66F7" w:rsidP="00DC66F7"/>
    <w:p w14:paraId="1244F76A" w14:textId="17CD5B5B" w:rsidR="00395555" w:rsidRDefault="002C50EE" w:rsidP="008A6AF2">
      <w:pPr>
        <w:pStyle w:val="Heading2"/>
      </w:pPr>
      <w:r>
        <w:t>4.5. Взаимодействие с други лекарствени продукти и други форми на взаимодействие</w:t>
      </w:r>
    </w:p>
    <w:p w14:paraId="3C3678DE" w14:textId="10C7A914" w:rsidR="00DC66F7" w:rsidRDefault="00DC66F7" w:rsidP="00DC66F7"/>
    <w:p w14:paraId="4605DDFE" w14:textId="77777777" w:rsidR="00DC66F7" w:rsidRPr="00DC66F7" w:rsidRDefault="00DC66F7" w:rsidP="00DC66F7">
      <w:pPr>
        <w:rPr>
          <w:sz w:val="24"/>
          <w:szCs w:val="24"/>
        </w:rPr>
      </w:pPr>
      <w:r w:rsidRPr="00DC66F7">
        <w:rPr>
          <w:lang w:eastAsia="bg-BG"/>
        </w:rPr>
        <w:t>Едновременното приемане на Аурорикс със селегилин или линезолид е противопоказно.</w:t>
      </w:r>
    </w:p>
    <w:p w14:paraId="32071382" w14:textId="77777777" w:rsidR="00DC66F7" w:rsidRDefault="00DC66F7" w:rsidP="00DC66F7">
      <w:pPr>
        <w:rPr>
          <w:lang w:eastAsia="bg-BG"/>
        </w:rPr>
      </w:pPr>
    </w:p>
    <w:p w14:paraId="6A223FEC" w14:textId="33CF47ED" w:rsidR="00DC66F7" w:rsidRPr="00DC66F7" w:rsidRDefault="00DC66F7" w:rsidP="00DC66F7">
      <w:pPr>
        <w:rPr>
          <w:sz w:val="24"/>
          <w:szCs w:val="24"/>
        </w:rPr>
      </w:pPr>
      <w:r w:rsidRPr="00DC66F7">
        <w:rPr>
          <w:lang w:eastAsia="bg-BG"/>
        </w:rPr>
        <w:t>Едновременното приемане на Аурорикс с триптани е противопоказно, защото те са мощни агонисти на серотониновите рецептори и се метаболизират от моноаминооксидазите (МАО) и различни цитохром Р450 ензими и плазмените концентрации на триптаните се увеличава, например суматриптан, разатриптан, золмитриптан, алмотриптан, наратриптан, фравотриптан и елетриптан.</w:t>
      </w:r>
    </w:p>
    <w:p w14:paraId="7B48D2E3" w14:textId="77777777" w:rsidR="00DC66F7" w:rsidRDefault="00DC66F7" w:rsidP="00DC66F7">
      <w:pPr>
        <w:rPr>
          <w:lang w:eastAsia="bg-BG"/>
        </w:rPr>
      </w:pPr>
    </w:p>
    <w:p w14:paraId="3EFB3B18" w14:textId="16EF742E" w:rsidR="00DC66F7" w:rsidRPr="00DC66F7" w:rsidRDefault="00DC66F7" w:rsidP="00DC66F7">
      <w:pPr>
        <w:rPr>
          <w:sz w:val="24"/>
          <w:szCs w:val="24"/>
        </w:rPr>
      </w:pPr>
      <w:r w:rsidRPr="00DC66F7">
        <w:rPr>
          <w:lang w:eastAsia="bg-BG"/>
        </w:rPr>
        <w:t>Едновременното приемане на Аурорикс с трамадол е противопоказно.</w:t>
      </w:r>
    </w:p>
    <w:p w14:paraId="4E2FB2E9" w14:textId="77777777" w:rsidR="00DC66F7" w:rsidRDefault="00DC66F7" w:rsidP="00DC66F7">
      <w:pPr>
        <w:rPr>
          <w:lang w:eastAsia="bg-BG"/>
        </w:rPr>
      </w:pPr>
    </w:p>
    <w:p w14:paraId="4716D2F2" w14:textId="0DDF64EE" w:rsidR="00DC66F7" w:rsidRPr="00DC66F7" w:rsidRDefault="00DC66F7" w:rsidP="00DC66F7">
      <w:pPr>
        <w:rPr>
          <w:sz w:val="24"/>
          <w:szCs w:val="24"/>
        </w:rPr>
      </w:pPr>
      <w:r w:rsidRPr="00DC66F7">
        <w:rPr>
          <w:lang w:eastAsia="bg-BG"/>
        </w:rPr>
        <w:lastRenderedPageBreak/>
        <w:t>При животни Аурорикс потенцира ефектите на опиатите. Опиатни аналгетици като морфин и фентанил трябва да се прилагат предпазливо. При тези лекарства може да се наложи коригиране на дозата.</w:t>
      </w:r>
    </w:p>
    <w:p w14:paraId="47E3EBF1" w14:textId="77777777" w:rsidR="00DC66F7" w:rsidRDefault="00DC66F7" w:rsidP="00DC66F7">
      <w:pPr>
        <w:rPr>
          <w:lang w:eastAsia="bg-BG"/>
        </w:rPr>
      </w:pPr>
    </w:p>
    <w:p w14:paraId="51A775D7" w14:textId="09F2EFBD" w:rsidR="00DC66F7" w:rsidRPr="00DC66F7" w:rsidRDefault="00DC66F7" w:rsidP="00DC66F7">
      <w:pPr>
        <w:rPr>
          <w:sz w:val="24"/>
          <w:szCs w:val="24"/>
        </w:rPr>
      </w:pPr>
      <w:r w:rsidRPr="00DC66F7">
        <w:rPr>
          <w:lang w:eastAsia="bg-BG"/>
        </w:rPr>
        <w:t>Комбинацията с петидин е противопоказана поради повишения риск от серотонинергичен синдром (объркване, треска, конвулсии, атаксия, хеперрефлексия, миоклонус, диария).</w:t>
      </w:r>
    </w:p>
    <w:p w14:paraId="3359753A" w14:textId="77777777" w:rsidR="00DC66F7" w:rsidRDefault="00DC66F7" w:rsidP="00DC66F7">
      <w:pPr>
        <w:rPr>
          <w:lang w:eastAsia="bg-BG"/>
        </w:rPr>
      </w:pPr>
    </w:p>
    <w:p w14:paraId="20609079" w14:textId="61B9E37F" w:rsidR="00DC66F7" w:rsidRPr="00DC66F7" w:rsidRDefault="00DC66F7" w:rsidP="00DC66F7">
      <w:pPr>
        <w:rPr>
          <w:sz w:val="24"/>
          <w:szCs w:val="24"/>
        </w:rPr>
      </w:pPr>
      <w:r w:rsidRPr="00DC66F7">
        <w:rPr>
          <w:lang w:eastAsia="bg-BG"/>
        </w:rPr>
        <w:t>Тъй като действието на Аурорикс е селективно и обратимо, неговото взаимодействие с триамин е слабо и краткотрайно, както показват фармакологичните проучвания при животни и хора (виж. точка 4.4 Специални предупреждения и предпазни мерки при употреба).</w:t>
      </w:r>
    </w:p>
    <w:p w14:paraId="3B37AB78" w14:textId="77777777" w:rsidR="00DC66F7" w:rsidRDefault="00DC66F7" w:rsidP="00DC66F7">
      <w:pPr>
        <w:rPr>
          <w:lang w:eastAsia="bg-BG"/>
        </w:rPr>
      </w:pPr>
    </w:p>
    <w:p w14:paraId="339343DB" w14:textId="1F487EDD" w:rsidR="00DC66F7" w:rsidRPr="00DC66F7" w:rsidRDefault="00DC66F7" w:rsidP="00DC66F7">
      <w:pPr>
        <w:rPr>
          <w:sz w:val="24"/>
          <w:szCs w:val="24"/>
        </w:rPr>
      </w:pPr>
      <w:r w:rsidRPr="00DC66F7">
        <w:rPr>
          <w:lang w:eastAsia="bg-BG"/>
        </w:rPr>
        <w:t>Засилване на пресорния ефект е даже по-слабо или не се проявява, когато моклобемид се приема след хранене.</w:t>
      </w:r>
    </w:p>
    <w:p w14:paraId="339EF07E" w14:textId="77777777" w:rsidR="00DC66F7" w:rsidRPr="00DC66F7" w:rsidRDefault="00DC66F7" w:rsidP="00DC66F7">
      <w:pPr>
        <w:rPr>
          <w:sz w:val="24"/>
          <w:szCs w:val="24"/>
        </w:rPr>
      </w:pPr>
      <w:r w:rsidRPr="00DC66F7">
        <w:rPr>
          <w:lang w:eastAsia="bg-BG"/>
        </w:rPr>
        <w:t>Дневната доза на моклобемид трябва да се намали на половина или една трета за пациенти, чиито чернодробен метаболизъм е силно инхибиран от лекарство, което блокира микрозомалната смесена монооксидазна активност, като циметидин (вж. точка 4.2. Дозировка и начин на приложение).</w:t>
      </w:r>
    </w:p>
    <w:p w14:paraId="4BE15A0D" w14:textId="77777777" w:rsidR="00DC66F7" w:rsidRDefault="00DC66F7" w:rsidP="00DC66F7">
      <w:pPr>
        <w:rPr>
          <w:lang w:eastAsia="bg-BG"/>
        </w:rPr>
      </w:pPr>
    </w:p>
    <w:p w14:paraId="737CD3A2" w14:textId="6506AB2A" w:rsidR="00DC66F7" w:rsidRPr="00DC66F7" w:rsidRDefault="00DC66F7" w:rsidP="00DC66F7">
      <w:pPr>
        <w:rPr>
          <w:sz w:val="24"/>
          <w:szCs w:val="24"/>
        </w:rPr>
      </w:pPr>
      <w:r w:rsidRPr="00DC66F7">
        <w:rPr>
          <w:lang w:eastAsia="bg-BG"/>
        </w:rPr>
        <w:t xml:space="preserve">Трябва да се внимава при едновременото използване на лекарства, които се метаболизират от </w:t>
      </w:r>
      <w:r w:rsidRPr="00DC66F7">
        <w:rPr>
          <w:lang w:val="en-US"/>
        </w:rPr>
        <w:t>CYP</w:t>
      </w:r>
      <w:r w:rsidRPr="00DC66F7">
        <w:rPr>
          <w:lang w:val="ru-RU"/>
        </w:rPr>
        <w:t>2</w:t>
      </w:r>
      <w:r w:rsidRPr="00DC66F7">
        <w:rPr>
          <w:lang w:val="en-US"/>
        </w:rPr>
        <w:t>C</w:t>
      </w:r>
      <w:r w:rsidRPr="00DC66F7">
        <w:rPr>
          <w:lang w:val="ru-RU"/>
        </w:rPr>
        <w:t xml:space="preserve">19, </w:t>
      </w:r>
      <w:r w:rsidRPr="00DC66F7">
        <w:rPr>
          <w:lang w:eastAsia="bg-BG"/>
        </w:rPr>
        <w:t>тъй като моклобемид е инхибитор на този ензим. Плазмената концентрация на тези лекарства (като нихибитори на протонната помпа, (напр. омепразол), флуоксетин и флувоксамин) могат да се увеличат при използване на моклобемид.</w:t>
      </w:r>
    </w:p>
    <w:p w14:paraId="16CFE118" w14:textId="77777777" w:rsidR="00DC66F7" w:rsidRPr="00DC66F7" w:rsidRDefault="00DC66F7" w:rsidP="00DC66F7">
      <w:pPr>
        <w:rPr>
          <w:sz w:val="24"/>
          <w:szCs w:val="24"/>
        </w:rPr>
      </w:pPr>
      <w:r w:rsidRPr="00DC66F7">
        <w:rPr>
          <w:lang w:eastAsia="bg-BG"/>
        </w:rPr>
        <w:t xml:space="preserve">По подобен начин, моклобемид инхибира метаболизма на омепразол в </w:t>
      </w:r>
      <w:r w:rsidRPr="00DC66F7">
        <w:rPr>
          <w:lang w:val="en-US"/>
        </w:rPr>
        <w:t>CYP</w:t>
      </w:r>
      <w:r w:rsidRPr="00DC66F7">
        <w:rPr>
          <w:lang w:val="ru-RU"/>
        </w:rPr>
        <w:t>2</w:t>
      </w:r>
      <w:r w:rsidRPr="00DC66F7">
        <w:rPr>
          <w:lang w:val="en-US"/>
        </w:rPr>
        <w:t>C</w:t>
      </w:r>
      <w:r w:rsidRPr="00DC66F7">
        <w:rPr>
          <w:lang w:val="ru-RU"/>
        </w:rPr>
        <w:t xml:space="preserve">19, </w:t>
      </w:r>
      <w:r w:rsidRPr="00DC66F7">
        <w:rPr>
          <w:lang w:eastAsia="bg-BG"/>
        </w:rPr>
        <w:t>което води до удвояване на метапразоловата експозиция.</w:t>
      </w:r>
    </w:p>
    <w:p w14:paraId="109952B5" w14:textId="77777777" w:rsidR="00DC66F7" w:rsidRDefault="00DC66F7" w:rsidP="00DC66F7">
      <w:pPr>
        <w:rPr>
          <w:lang w:eastAsia="bg-BG"/>
        </w:rPr>
      </w:pPr>
    </w:p>
    <w:p w14:paraId="3FFB1748" w14:textId="2A5817E4" w:rsidR="00DC66F7" w:rsidRPr="00DC66F7" w:rsidRDefault="00DC66F7" w:rsidP="00DC66F7">
      <w:pPr>
        <w:rPr>
          <w:sz w:val="24"/>
          <w:szCs w:val="24"/>
        </w:rPr>
      </w:pPr>
      <w:r w:rsidRPr="00DC66F7">
        <w:rPr>
          <w:lang w:eastAsia="bg-BG"/>
        </w:rPr>
        <w:t>Трябва да се внимава с едновременото използване на тримипрамин и мапротилин, тъй като плазмената концентрация на тези инхибитори на обратното захващане се увеличава при прием на моклобемид.</w:t>
      </w:r>
    </w:p>
    <w:p w14:paraId="0D845FB3" w14:textId="77777777" w:rsidR="00DC66F7" w:rsidRDefault="00DC66F7" w:rsidP="00DC66F7">
      <w:pPr>
        <w:rPr>
          <w:lang w:eastAsia="bg-BG"/>
        </w:rPr>
      </w:pPr>
    </w:p>
    <w:p w14:paraId="1EB8FC86" w14:textId="39BC7294" w:rsidR="00DC66F7" w:rsidRPr="00DC66F7" w:rsidRDefault="00DC66F7" w:rsidP="00DC66F7">
      <w:pPr>
        <w:rPr>
          <w:sz w:val="24"/>
          <w:szCs w:val="24"/>
        </w:rPr>
      </w:pPr>
      <w:r w:rsidRPr="00DC66F7">
        <w:rPr>
          <w:lang w:eastAsia="bg-BG"/>
        </w:rPr>
        <w:t>Има вероятност фармакологичното действие при схеми за лечение, съдържащия системни симпатикомиметици, да се интензифицира и удължи при едновременно лечение с моклобемид (напр. адренергици).</w:t>
      </w:r>
    </w:p>
    <w:p w14:paraId="56AE223B" w14:textId="548435D8" w:rsidR="00DC66F7" w:rsidRDefault="00DC66F7" w:rsidP="00DC66F7"/>
    <w:p w14:paraId="6E84A3E1" w14:textId="77777777" w:rsidR="00DC66F7" w:rsidRPr="00DC66F7" w:rsidRDefault="00DC66F7" w:rsidP="00DC66F7">
      <w:pPr>
        <w:spacing w:line="240" w:lineRule="auto"/>
        <w:rPr>
          <w:rFonts w:eastAsia="Times New Roman" w:cs="Arial"/>
          <w:sz w:val="28"/>
          <w:szCs w:val="24"/>
        </w:rPr>
      </w:pPr>
      <w:r w:rsidRPr="00DC66F7">
        <w:rPr>
          <w:rFonts w:eastAsia="Times New Roman" w:cs="Arial"/>
          <w:color w:val="000000"/>
          <w:szCs w:val="20"/>
          <w:lang w:eastAsia="bg-BG"/>
        </w:rPr>
        <w:t xml:space="preserve">Допълнителни лекарства, които увеличават серотонина, като много други антидепресанти, особено комбинации от много лекарства, трябва да се прилагат предпазливо при пациенти, лекувани с Аурорикс. Това е особено вярно за анти-депресанти като венлафаксин, флувоксамин, кломипрамин, циталопрам, есциталопрам, пароксетин, сертралин, бупропион. В отделни случаи са наблюдавани комбинации от сериозни симптоми и признаци, включващи хипертермия, объркване, хиперрефлексия и миоклонус, които показват прекомерна серотонергична свръхактивност (виж. точка 4.3 Противопоказания и 4.4 Специални предупреждения и предпазни мерки при употреба). При поява на такива комбинирани симптоми пациентът трябва да се наблюдава внимателно от лекар (да се хоспитализира при нужда) и да се приложи подходящо лечение. Може да се започне лечение с трициклични или други анти-депресанти на следващия ден след спиране на моколобемид. При преминамане от инхибитор на обратното захващане на серотонин към Аурорикс, трябва ад ес вземе предвид живота на </w:t>
      </w:r>
      <w:r w:rsidRPr="00DC66F7">
        <w:rPr>
          <w:rFonts w:eastAsia="Times New Roman" w:cs="Arial"/>
          <w:color w:val="000000"/>
          <w:szCs w:val="20"/>
          <w:lang w:eastAsia="bg-BG"/>
        </w:rPr>
        <w:lastRenderedPageBreak/>
        <w:t>инхибитора (виж. точка 4.4 Специални предупреждения и предпазни мерки при употреба). Обикновено, при преминаване от необратим МАО инхибитор (напр. фенелзин, гранилципромин) към моколобемид се препоръчва интервал от 14 дин.</w:t>
      </w:r>
    </w:p>
    <w:p w14:paraId="2F238116" w14:textId="77777777" w:rsidR="00DC66F7" w:rsidRPr="00DC66F7" w:rsidRDefault="00DC66F7" w:rsidP="00DC66F7">
      <w:pPr>
        <w:spacing w:line="240" w:lineRule="auto"/>
        <w:rPr>
          <w:rFonts w:eastAsia="Times New Roman" w:cs="Arial"/>
          <w:color w:val="000000"/>
          <w:szCs w:val="20"/>
          <w:lang w:eastAsia="bg-BG"/>
        </w:rPr>
      </w:pPr>
    </w:p>
    <w:p w14:paraId="7E2A66C1" w14:textId="2AD7AD63" w:rsidR="00DC66F7" w:rsidRPr="00DC66F7" w:rsidRDefault="00DC66F7" w:rsidP="00DC66F7">
      <w:pPr>
        <w:spacing w:line="240" w:lineRule="auto"/>
        <w:rPr>
          <w:rFonts w:eastAsia="Times New Roman" w:cs="Arial"/>
          <w:color w:val="000000"/>
          <w:szCs w:val="20"/>
          <w:lang w:eastAsia="bg-BG"/>
        </w:rPr>
      </w:pPr>
      <w:r w:rsidRPr="00DC66F7">
        <w:rPr>
          <w:rFonts w:eastAsia="Times New Roman" w:cs="Arial"/>
          <w:color w:val="000000"/>
          <w:szCs w:val="20"/>
          <w:lang w:eastAsia="bg-BG"/>
        </w:rPr>
        <w:t xml:space="preserve">Има съобщения за отделни случаи на тежки нежелани реакции от страна на централната нервна система след едновремената употреба на Аурорикс и декстрометорфан. Тъй като лекарствата против кашлица и простуда може да съдържат декстрометорфан те не трябва да се приемат преди консултация с лекар и по възможност да се приемат алтернативни лекарства, които на съдържат декстрометорфан (виж. точка 4.4 </w:t>
      </w:r>
    </w:p>
    <w:p w14:paraId="718FDC48" w14:textId="5AC3F696" w:rsidR="00DC66F7" w:rsidRPr="00DC66F7" w:rsidRDefault="00DC66F7" w:rsidP="00DC66F7">
      <w:pPr>
        <w:spacing w:line="240" w:lineRule="auto"/>
        <w:rPr>
          <w:rFonts w:eastAsia="Times New Roman" w:cs="Arial"/>
          <w:sz w:val="28"/>
          <w:szCs w:val="24"/>
        </w:rPr>
      </w:pPr>
      <w:r w:rsidRPr="00DC66F7">
        <w:rPr>
          <w:rFonts w:eastAsia="Times New Roman" w:cs="Arial"/>
          <w:color w:val="000000"/>
          <w:szCs w:val="20"/>
          <w:lang w:eastAsia="bg-BG"/>
        </w:rPr>
        <w:t>Специални предупреждения и предпазни мерки при употреба).</w:t>
      </w:r>
    </w:p>
    <w:p w14:paraId="53729E32" w14:textId="77777777" w:rsidR="00DC66F7" w:rsidRPr="00DC66F7" w:rsidRDefault="00DC66F7" w:rsidP="00DC66F7">
      <w:pPr>
        <w:spacing w:line="240" w:lineRule="auto"/>
        <w:rPr>
          <w:rFonts w:eastAsia="Times New Roman" w:cs="Arial"/>
          <w:color w:val="000000"/>
          <w:szCs w:val="20"/>
          <w:lang w:eastAsia="bg-BG"/>
        </w:rPr>
      </w:pPr>
    </w:p>
    <w:p w14:paraId="3702A593" w14:textId="781186F0" w:rsidR="00DC66F7" w:rsidRPr="00DC66F7" w:rsidRDefault="00DC66F7" w:rsidP="00DC66F7">
      <w:pPr>
        <w:spacing w:line="240" w:lineRule="auto"/>
        <w:rPr>
          <w:rFonts w:eastAsia="Times New Roman" w:cs="Arial"/>
          <w:sz w:val="28"/>
          <w:szCs w:val="24"/>
        </w:rPr>
      </w:pPr>
      <w:r w:rsidRPr="00DC66F7">
        <w:rPr>
          <w:rFonts w:eastAsia="Times New Roman" w:cs="Arial"/>
          <w:color w:val="000000"/>
          <w:szCs w:val="20"/>
          <w:lang w:eastAsia="bg-BG"/>
        </w:rPr>
        <w:t>Данните от клинични изпитвания подсказват, че няма никакви взаимодействия между моклобемид и хидрохлортиазид (НСТ) при хипертонични пациенти, такива използващи перорални контрацептиви, дигоксин, фенпрокумон и алкохол.</w:t>
      </w:r>
    </w:p>
    <w:p w14:paraId="69E45804" w14:textId="77777777" w:rsidR="00DC66F7" w:rsidRPr="00DC66F7" w:rsidRDefault="00DC66F7" w:rsidP="00DC66F7">
      <w:pPr>
        <w:spacing w:line="240" w:lineRule="auto"/>
        <w:rPr>
          <w:rFonts w:eastAsia="Times New Roman" w:cs="Arial"/>
          <w:color w:val="000000"/>
          <w:szCs w:val="20"/>
          <w:lang w:eastAsia="bg-BG"/>
        </w:rPr>
      </w:pPr>
    </w:p>
    <w:p w14:paraId="7B96D622" w14:textId="21057849" w:rsidR="00DC66F7" w:rsidRPr="00DC66F7" w:rsidRDefault="00DC66F7" w:rsidP="00DC66F7">
      <w:pPr>
        <w:spacing w:line="240" w:lineRule="auto"/>
        <w:rPr>
          <w:rFonts w:eastAsia="Times New Roman" w:cs="Arial"/>
          <w:sz w:val="28"/>
          <w:szCs w:val="24"/>
        </w:rPr>
      </w:pPr>
      <w:r w:rsidRPr="00DC66F7">
        <w:rPr>
          <w:rFonts w:eastAsia="Times New Roman" w:cs="Arial"/>
          <w:color w:val="000000"/>
          <w:szCs w:val="20"/>
          <w:lang w:eastAsia="bg-BG"/>
        </w:rPr>
        <w:t>Тъй като сибутрамин е инхибитор на обратното захващане на норадреналин-серотонин, което би повишило ефекта на МАО инхибиторите, едновременното използване с моклобемид не ес препоръчва.</w:t>
      </w:r>
    </w:p>
    <w:p w14:paraId="70FFD118" w14:textId="77777777" w:rsidR="00DC66F7" w:rsidRPr="00DC66F7" w:rsidRDefault="00DC66F7" w:rsidP="00DC66F7">
      <w:pPr>
        <w:spacing w:line="240" w:lineRule="auto"/>
        <w:rPr>
          <w:rFonts w:eastAsia="Times New Roman" w:cs="Arial"/>
          <w:color w:val="000000"/>
          <w:szCs w:val="20"/>
          <w:lang w:eastAsia="bg-BG"/>
        </w:rPr>
      </w:pPr>
    </w:p>
    <w:p w14:paraId="64A1DF78" w14:textId="3106E805" w:rsidR="00DC66F7" w:rsidRPr="00DC66F7" w:rsidRDefault="00DC66F7" w:rsidP="00DC66F7">
      <w:pPr>
        <w:spacing w:line="240" w:lineRule="auto"/>
        <w:rPr>
          <w:rFonts w:ascii="Times New Roman" w:eastAsia="Times New Roman" w:hAnsi="Times New Roman" w:cs="Times New Roman"/>
          <w:sz w:val="24"/>
          <w:szCs w:val="24"/>
        </w:rPr>
      </w:pPr>
      <w:r w:rsidRPr="00DC66F7">
        <w:rPr>
          <w:rFonts w:eastAsia="Times New Roman" w:cs="Arial"/>
          <w:color w:val="000000"/>
          <w:szCs w:val="20"/>
          <w:lang w:eastAsia="bg-BG"/>
        </w:rPr>
        <w:t>Едновременното използване на декстропроксифен не се препоръчва, той като моклобемид може да засили ефектите на декстропроксифен.</w:t>
      </w:r>
    </w:p>
    <w:p w14:paraId="6F129494" w14:textId="77777777" w:rsidR="00DC66F7" w:rsidRPr="00DC66F7" w:rsidRDefault="00DC66F7" w:rsidP="00DC66F7"/>
    <w:p w14:paraId="6EADE4D6" w14:textId="1AD592BE" w:rsidR="00395555" w:rsidRDefault="002C50EE" w:rsidP="008A6AF2">
      <w:pPr>
        <w:pStyle w:val="Heading2"/>
      </w:pPr>
      <w:r>
        <w:t>4.6. Фертилитет, бременност и кърмене</w:t>
      </w:r>
    </w:p>
    <w:p w14:paraId="0E6B4843" w14:textId="44BFDF86" w:rsidR="00DC66F7" w:rsidRDefault="00DC66F7" w:rsidP="00DC66F7"/>
    <w:p w14:paraId="18C46615" w14:textId="77777777" w:rsidR="00DC66F7" w:rsidRPr="00DC66F7" w:rsidRDefault="00DC66F7" w:rsidP="00DC66F7">
      <w:pPr>
        <w:pStyle w:val="Heading3"/>
        <w:rPr>
          <w:rFonts w:eastAsia="Times New Roman"/>
          <w:u w:val="single"/>
        </w:rPr>
      </w:pPr>
      <w:r w:rsidRPr="00DC66F7">
        <w:rPr>
          <w:rFonts w:eastAsia="Times New Roman"/>
          <w:u w:val="single"/>
          <w:lang w:eastAsia="bg-BG"/>
        </w:rPr>
        <w:t>Бременост</w:t>
      </w:r>
    </w:p>
    <w:p w14:paraId="418CE981" w14:textId="77777777" w:rsidR="00DC66F7" w:rsidRPr="00DC66F7" w:rsidRDefault="00DC66F7" w:rsidP="00DC66F7">
      <w:pPr>
        <w:rPr>
          <w:sz w:val="24"/>
          <w:szCs w:val="24"/>
        </w:rPr>
      </w:pPr>
      <w:r w:rsidRPr="00DC66F7">
        <w:rPr>
          <w:lang w:eastAsia="bg-BG"/>
        </w:rPr>
        <w:t>Репродуктивните проучвания при животни не са показали някакъв риск за фетуса, но безопасността на Аурорикс за бременността при човека не е установена. Поради това ползата от медикаментозното лечение при бременност трябва да се прецени по отношение на възможния риск за фетуса.</w:t>
      </w:r>
    </w:p>
    <w:p w14:paraId="2253C48D" w14:textId="77777777" w:rsidR="00DC66F7" w:rsidRDefault="00DC66F7" w:rsidP="00DC66F7">
      <w:pPr>
        <w:rPr>
          <w:lang w:eastAsia="bg-BG"/>
        </w:rPr>
      </w:pPr>
    </w:p>
    <w:p w14:paraId="55E6C457" w14:textId="5B45DD9D" w:rsidR="00DC66F7" w:rsidRPr="00DC66F7" w:rsidRDefault="00DC66F7" w:rsidP="00DC66F7">
      <w:pPr>
        <w:pStyle w:val="Heading3"/>
        <w:rPr>
          <w:rFonts w:eastAsia="Times New Roman"/>
          <w:u w:val="single"/>
        </w:rPr>
      </w:pPr>
      <w:r w:rsidRPr="00DC66F7">
        <w:rPr>
          <w:rFonts w:eastAsia="Times New Roman"/>
          <w:u w:val="single"/>
          <w:lang w:eastAsia="bg-BG"/>
        </w:rPr>
        <w:t>Кърмене</w:t>
      </w:r>
    </w:p>
    <w:p w14:paraId="0FEEDF77" w14:textId="78461529" w:rsidR="00DC66F7" w:rsidRDefault="00DC66F7" w:rsidP="00DC66F7">
      <w:pPr>
        <w:rPr>
          <w:lang w:eastAsia="bg-BG"/>
        </w:rPr>
      </w:pPr>
      <w:r w:rsidRPr="00DC66F7">
        <w:rPr>
          <w:lang w:eastAsia="bg-BG"/>
        </w:rPr>
        <w:t>Тъй като само малко количество Аурорикс преминава в кърмата (приблизително 1/30 от майчината доза), ползата от продължителното медикаментозно лечение по време на кърмене трябва да се прецени по отношение на възможния риск за кърмачето.</w:t>
      </w:r>
    </w:p>
    <w:p w14:paraId="33A6B4EE" w14:textId="77777777" w:rsidR="00DC66F7" w:rsidRPr="00DC66F7" w:rsidRDefault="00DC66F7" w:rsidP="00DC66F7"/>
    <w:p w14:paraId="5766770B" w14:textId="02A81A03" w:rsidR="00395555" w:rsidRDefault="002C50EE" w:rsidP="008A6AF2">
      <w:pPr>
        <w:pStyle w:val="Heading2"/>
      </w:pPr>
      <w:r>
        <w:t>4.7. Ефекти върху способността за шофиране и работа с машини</w:t>
      </w:r>
    </w:p>
    <w:p w14:paraId="05FA8ED4" w14:textId="1D77E083" w:rsidR="00DC66F7" w:rsidRDefault="00DC66F7" w:rsidP="00DC66F7"/>
    <w:p w14:paraId="1AECB119" w14:textId="4B40A8DD" w:rsidR="00DC66F7" w:rsidRDefault="00DC66F7" w:rsidP="00DC66F7">
      <w:r>
        <w:t>Обикновено при лечение с Аурорикс не се очаква увреждане на способността за извършване на дейности, изискващи пълна психическа бдителност (напр. шофиране на моторно превозно средство). Индивидуалната реакция обаче, трябва да се проследява през ранните етапи на лечението.</w:t>
      </w:r>
    </w:p>
    <w:p w14:paraId="0A9B1555" w14:textId="77777777" w:rsidR="00DC66F7" w:rsidRPr="00DC66F7" w:rsidRDefault="00DC66F7" w:rsidP="00DC66F7"/>
    <w:p w14:paraId="4FE16E21" w14:textId="66EC7EE0" w:rsidR="00395555" w:rsidRDefault="002C50EE" w:rsidP="008A6AF2">
      <w:pPr>
        <w:pStyle w:val="Heading2"/>
      </w:pPr>
      <w:r>
        <w:t>4.8. Нежелани лекарствени реакции</w:t>
      </w:r>
    </w:p>
    <w:p w14:paraId="19CC3CAE" w14:textId="7A8E18B2" w:rsidR="00DC66F7" w:rsidRDefault="00DC66F7" w:rsidP="00DC66F7"/>
    <w:p w14:paraId="5CA928DC" w14:textId="77777777" w:rsidR="00DC66F7" w:rsidRPr="00DC66F7" w:rsidRDefault="00DC66F7" w:rsidP="00DC66F7">
      <w:pPr>
        <w:spacing w:line="240" w:lineRule="auto"/>
        <w:rPr>
          <w:rFonts w:eastAsia="Times New Roman" w:cs="Arial"/>
        </w:rPr>
      </w:pPr>
      <w:r w:rsidRPr="00DC66F7">
        <w:rPr>
          <w:rFonts w:eastAsia="Times New Roman" w:cs="Arial"/>
          <w:color w:val="000000"/>
          <w:lang w:eastAsia="bg-BG"/>
        </w:rPr>
        <w:t>В базата данни на системно-органните класове, нежеланите реакции са изброени под заглавия за честота (брой пациенти, очаквани да изпитат реакцията), като се използват следните категории: Много чести (&gt;1/10);</w:t>
      </w:r>
    </w:p>
    <w:p w14:paraId="60916273" w14:textId="77777777" w:rsidR="00DC66F7" w:rsidRPr="00DC66F7" w:rsidRDefault="00DC66F7" w:rsidP="00DC66F7">
      <w:pPr>
        <w:spacing w:line="240" w:lineRule="auto"/>
        <w:rPr>
          <w:rFonts w:eastAsia="Times New Roman" w:cs="Arial"/>
        </w:rPr>
      </w:pPr>
      <w:r w:rsidRPr="00DC66F7">
        <w:rPr>
          <w:rFonts w:eastAsia="Times New Roman" w:cs="Arial"/>
          <w:color w:val="000000"/>
          <w:lang w:eastAsia="bg-BG"/>
        </w:rPr>
        <w:t>Чести (&gt;1/100, &lt;1/10);</w:t>
      </w:r>
    </w:p>
    <w:p w14:paraId="447AD083" w14:textId="77777777" w:rsidR="00DC66F7" w:rsidRPr="00DC66F7" w:rsidRDefault="00DC66F7" w:rsidP="00DC66F7">
      <w:pPr>
        <w:spacing w:line="240" w:lineRule="auto"/>
        <w:rPr>
          <w:rFonts w:eastAsia="Times New Roman" w:cs="Arial"/>
        </w:rPr>
      </w:pPr>
      <w:r w:rsidRPr="00DC66F7">
        <w:rPr>
          <w:rFonts w:eastAsia="Times New Roman" w:cs="Arial"/>
          <w:color w:val="000000"/>
          <w:lang w:eastAsia="bg-BG"/>
        </w:rPr>
        <w:lastRenderedPageBreak/>
        <w:t>Нечести (&gt;1/1000, &lt;1/100);</w:t>
      </w:r>
    </w:p>
    <w:p w14:paraId="369DF94C" w14:textId="77777777" w:rsidR="00DC66F7" w:rsidRPr="00DC66F7" w:rsidRDefault="00DC66F7" w:rsidP="00DC66F7">
      <w:pPr>
        <w:spacing w:line="240" w:lineRule="auto"/>
        <w:rPr>
          <w:rFonts w:eastAsia="Times New Roman" w:cs="Arial"/>
        </w:rPr>
      </w:pPr>
      <w:r w:rsidRPr="00DC66F7">
        <w:rPr>
          <w:rFonts w:eastAsia="Times New Roman" w:cs="Arial"/>
          <w:color w:val="000000"/>
          <w:lang w:eastAsia="bg-BG"/>
        </w:rPr>
        <w:t>Редки (&gt;1/10 000, &lt;1/1000);</w:t>
      </w:r>
    </w:p>
    <w:p w14:paraId="6571ABED" w14:textId="77777777" w:rsidR="00DC66F7" w:rsidRPr="00DC66F7" w:rsidRDefault="00DC66F7" w:rsidP="00DC66F7">
      <w:pPr>
        <w:spacing w:line="240" w:lineRule="auto"/>
        <w:rPr>
          <w:rFonts w:eastAsia="Times New Roman" w:cs="Arial"/>
        </w:rPr>
      </w:pPr>
      <w:r w:rsidRPr="00DC66F7">
        <w:rPr>
          <w:rFonts w:eastAsia="Times New Roman" w:cs="Arial"/>
          <w:color w:val="000000"/>
          <w:lang w:eastAsia="bg-BG"/>
        </w:rPr>
        <w:t>Много редки (&lt;1/10 000);</w:t>
      </w:r>
    </w:p>
    <w:p w14:paraId="54DDA2B3" w14:textId="77777777" w:rsidR="00DC66F7" w:rsidRPr="00DC66F7" w:rsidRDefault="00DC66F7" w:rsidP="00DC66F7">
      <w:pPr>
        <w:spacing w:line="240" w:lineRule="auto"/>
        <w:rPr>
          <w:rFonts w:eastAsia="Times New Roman" w:cs="Arial"/>
        </w:rPr>
      </w:pPr>
      <w:r w:rsidRPr="00DC66F7">
        <w:rPr>
          <w:rFonts w:eastAsia="Times New Roman" w:cs="Arial"/>
          <w:color w:val="000000"/>
          <w:lang w:eastAsia="bg-BG"/>
        </w:rPr>
        <w:t>С неизвестна честота (от наличните данни не може да бъде направена оценка).</w:t>
      </w:r>
    </w:p>
    <w:p w14:paraId="4CEAC782" w14:textId="77777777" w:rsidR="00DC66F7" w:rsidRPr="00DC66F7" w:rsidRDefault="00DC66F7" w:rsidP="00DC66F7">
      <w:pPr>
        <w:spacing w:line="240" w:lineRule="auto"/>
        <w:rPr>
          <w:rFonts w:eastAsia="Times New Roman" w:cs="Arial"/>
          <w:color w:val="000000"/>
          <w:lang w:eastAsia="bg-BG"/>
        </w:rPr>
      </w:pPr>
    </w:p>
    <w:p w14:paraId="55B793AE" w14:textId="16EE3EC5" w:rsidR="00DC66F7" w:rsidRPr="00DC66F7" w:rsidRDefault="00DC66F7" w:rsidP="00DC66F7">
      <w:pPr>
        <w:spacing w:line="240" w:lineRule="auto"/>
        <w:rPr>
          <w:rFonts w:eastAsia="Times New Roman" w:cs="Arial"/>
        </w:rPr>
      </w:pPr>
      <w:r w:rsidRPr="00DC66F7">
        <w:rPr>
          <w:rFonts w:eastAsia="Times New Roman" w:cs="Arial"/>
          <w:color w:val="000000"/>
          <w:lang w:eastAsia="bg-BG"/>
        </w:rPr>
        <w:t>Нарушения на метаболизма и храненето:</w:t>
      </w:r>
    </w:p>
    <w:p w14:paraId="7EA94E34" w14:textId="77777777" w:rsidR="00DC66F7" w:rsidRPr="00DC66F7" w:rsidRDefault="00DC66F7" w:rsidP="00DC66F7">
      <w:pPr>
        <w:spacing w:line="240" w:lineRule="auto"/>
        <w:rPr>
          <w:rFonts w:eastAsia="Times New Roman" w:cs="Arial"/>
        </w:rPr>
      </w:pPr>
      <w:r w:rsidRPr="00DC66F7">
        <w:rPr>
          <w:rFonts w:eastAsia="Times New Roman" w:cs="Arial"/>
          <w:color w:val="000000"/>
          <w:lang w:eastAsia="bg-BG"/>
        </w:rPr>
        <w:t>Редки: намален апетит*, хипонатриемия*</w:t>
      </w:r>
    </w:p>
    <w:p w14:paraId="2C821F0F" w14:textId="77777777" w:rsidR="00DC66F7" w:rsidRPr="00DC66F7" w:rsidRDefault="00DC66F7" w:rsidP="00DC66F7">
      <w:pPr>
        <w:spacing w:line="240" w:lineRule="auto"/>
        <w:rPr>
          <w:rFonts w:eastAsia="Times New Roman" w:cs="Arial"/>
          <w:color w:val="000000"/>
          <w:lang w:eastAsia="bg-BG"/>
        </w:rPr>
      </w:pPr>
    </w:p>
    <w:p w14:paraId="402A127B" w14:textId="4A835C8B" w:rsidR="00DC66F7" w:rsidRPr="00DC66F7" w:rsidRDefault="00DC66F7" w:rsidP="00DC66F7">
      <w:pPr>
        <w:spacing w:line="240" w:lineRule="auto"/>
        <w:rPr>
          <w:rFonts w:eastAsia="Times New Roman" w:cs="Arial"/>
        </w:rPr>
      </w:pPr>
      <w:r w:rsidRPr="00DC66F7">
        <w:rPr>
          <w:rFonts w:eastAsia="Times New Roman" w:cs="Arial"/>
          <w:color w:val="000000"/>
          <w:lang w:eastAsia="bg-BG"/>
        </w:rPr>
        <w:t>Психични нарушения:</w:t>
      </w:r>
    </w:p>
    <w:p w14:paraId="2913E09C" w14:textId="77777777" w:rsidR="00DC66F7" w:rsidRPr="00DC66F7" w:rsidRDefault="00DC66F7" w:rsidP="00DC66F7">
      <w:pPr>
        <w:spacing w:line="240" w:lineRule="auto"/>
        <w:rPr>
          <w:rFonts w:eastAsia="Times New Roman" w:cs="Arial"/>
        </w:rPr>
      </w:pPr>
      <w:r w:rsidRPr="00DC66F7">
        <w:rPr>
          <w:rFonts w:eastAsia="Times New Roman" w:cs="Arial"/>
          <w:color w:val="000000"/>
          <w:lang w:eastAsia="bg-BG"/>
        </w:rPr>
        <w:t>Много чести: нарушения на съня</w:t>
      </w:r>
    </w:p>
    <w:p w14:paraId="7A9C9809" w14:textId="77777777" w:rsidR="00DC66F7" w:rsidRPr="00DC66F7" w:rsidRDefault="00DC66F7" w:rsidP="00DC66F7">
      <w:pPr>
        <w:spacing w:line="240" w:lineRule="auto"/>
        <w:rPr>
          <w:rFonts w:eastAsia="Times New Roman" w:cs="Arial"/>
        </w:rPr>
      </w:pPr>
      <w:r w:rsidRPr="00DC66F7">
        <w:rPr>
          <w:rFonts w:eastAsia="Times New Roman" w:cs="Arial"/>
          <w:color w:val="000000"/>
          <w:lang w:eastAsia="bg-BG"/>
        </w:rPr>
        <w:t>Чести: ажитация, тревога, безпокойство,</w:t>
      </w:r>
    </w:p>
    <w:p w14:paraId="64818987" w14:textId="77777777" w:rsidR="00DC66F7" w:rsidRPr="00DC66F7" w:rsidRDefault="00DC66F7" w:rsidP="00DC66F7">
      <w:pPr>
        <w:spacing w:line="240" w:lineRule="auto"/>
        <w:rPr>
          <w:rFonts w:eastAsia="Times New Roman" w:cs="Arial"/>
        </w:rPr>
      </w:pPr>
      <w:r w:rsidRPr="00DC66F7">
        <w:rPr>
          <w:rFonts w:eastAsia="Times New Roman" w:cs="Arial"/>
          <w:color w:val="000000"/>
          <w:lang w:eastAsia="bg-BG"/>
        </w:rPr>
        <w:t>Нечести: мисли за самоубийство, състояние на обърканост (бързо преминава при спиране на лечението)</w:t>
      </w:r>
    </w:p>
    <w:p w14:paraId="5885EE69" w14:textId="77777777" w:rsidR="00DC66F7" w:rsidRPr="00DC66F7" w:rsidRDefault="00DC66F7" w:rsidP="00DC66F7">
      <w:pPr>
        <w:spacing w:line="240" w:lineRule="auto"/>
        <w:rPr>
          <w:rFonts w:eastAsia="Times New Roman" w:cs="Arial"/>
        </w:rPr>
      </w:pPr>
      <w:r w:rsidRPr="00DC66F7">
        <w:rPr>
          <w:rFonts w:eastAsia="Times New Roman" w:cs="Arial"/>
          <w:color w:val="000000"/>
          <w:lang w:eastAsia="bg-BG"/>
        </w:rPr>
        <w:t>Редки: суицидно поведение, заблуда*</w:t>
      </w:r>
    </w:p>
    <w:p w14:paraId="17A25AD5" w14:textId="77777777" w:rsidR="00DC66F7" w:rsidRPr="00DC66F7" w:rsidRDefault="00DC66F7" w:rsidP="00DC66F7">
      <w:pPr>
        <w:spacing w:line="240" w:lineRule="auto"/>
        <w:rPr>
          <w:rFonts w:eastAsia="Times New Roman" w:cs="Arial"/>
          <w:color w:val="000000"/>
          <w:lang w:eastAsia="bg-BG"/>
        </w:rPr>
      </w:pPr>
    </w:p>
    <w:p w14:paraId="25182157" w14:textId="17364283" w:rsidR="00DC66F7" w:rsidRPr="00DC66F7" w:rsidRDefault="00DC66F7" w:rsidP="00DC66F7">
      <w:pPr>
        <w:spacing w:line="240" w:lineRule="auto"/>
        <w:rPr>
          <w:rFonts w:eastAsia="Times New Roman" w:cs="Arial"/>
        </w:rPr>
      </w:pPr>
      <w:r w:rsidRPr="00DC66F7">
        <w:rPr>
          <w:rFonts w:eastAsia="Times New Roman" w:cs="Arial"/>
          <w:color w:val="000000"/>
          <w:lang w:eastAsia="bg-BG"/>
        </w:rPr>
        <w:t>Нарушения на нервната система:</w:t>
      </w:r>
    </w:p>
    <w:p w14:paraId="29C3CF5D" w14:textId="77777777" w:rsidR="00DC66F7" w:rsidRPr="00DC66F7" w:rsidRDefault="00DC66F7" w:rsidP="00DC66F7">
      <w:pPr>
        <w:spacing w:line="240" w:lineRule="auto"/>
        <w:rPr>
          <w:rFonts w:eastAsia="Times New Roman" w:cs="Arial"/>
        </w:rPr>
      </w:pPr>
      <w:r w:rsidRPr="00DC66F7">
        <w:rPr>
          <w:rFonts w:eastAsia="Times New Roman" w:cs="Arial"/>
          <w:color w:val="000000"/>
          <w:lang w:eastAsia="bg-BG"/>
        </w:rPr>
        <w:t>Много чести: замаяност, главоболие</w:t>
      </w:r>
    </w:p>
    <w:p w14:paraId="57F6E492" w14:textId="77777777" w:rsidR="00DC66F7" w:rsidRPr="00DC66F7" w:rsidRDefault="00DC66F7" w:rsidP="00DC66F7">
      <w:pPr>
        <w:spacing w:line="240" w:lineRule="auto"/>
        <w:rPr>
          <w:rFonts w:eastAsia="Times New Roman" w:cs="Arial"/>
        </w:rPr>
      </w:pPr>
      <w:r w:rsidRPr="00DC66F7">
        <w:rPr>
          <w:rFonts w:eastAsia="Times New Roman" w:cs="Arial"/>
          <w:color w:val="000000"/>
          <w:lang w:eastAsia="bg-BG"/>
        </w:rPr>
        <w:t>Чести: парестези</w:t>
      </w:r>
    </w:p>
    <w:p w14:paraId="35ABA150" w14:textId="77777777" w:rsidR="00DC66F7" w:rsidRPr="00DC66F7" w:rsidRDefault="00DC66F7" w:rsidP="00DC66F7">
      <w:pPr>
        <w:spacing w:line="240" w:lineRule="auto"/>
        <w:rPr>
          <w:rFonts w:eastAsia="Times New Roman" w:cs="Arial"/>
        </w:rPr>
      </w:pPr>
      <w:r w:rsidRPr="00DC66F7">
        <w:rPr>
          <w:rFonts w:eastAsia="Times New Roman" w:cs="Arial"/>
          <w:color w:val="000000"/>
          <w:lang w:eastAsia="bg-BG"/>
        </w:rPr>
        <w:t>Нечести: дисгезия</w:t>
      </w:r>
    </w:p>
    <w:p w14:paraId="0BDC22F8" w14:textId="77777777" w:rsidR="00DC66F7" w:rsidRPr="00DC66F7" w:rsidRDefault="00DC66F7" w:rsidP="00DC66F7">
      <w:pPr>
        <w:spacing w:line="240" w:lineRule="auto"/>
        <w:rPr>
          <w:rFonts w:eastAsia="Times New Roman" w:cs="Arial"/>
          <w:color w:val="000000"/>
          <w:lang w:eastAsia="bg-BG"/>
        </w:rPr>
      </w:pPr>
    </w:p>
    <w:p w14:paraId="14583F99" w14:textId="146899AC" w:rsidR="00DC66F7" w:rsidRPr="00DC66F7" w:rsidRDefault="00DC66F7" w:rsidP="00DC66F7">
      <w:pPr>
        <w:spacing w:line="240" w:lineRule="auto"/>
        <w:rPr>
          <w:rFonts w:eastAsia="Times New Roman" w:cs="Arial"/>
        </w:rPr>
      </w:pPr>
      <w:r w:rsidRPr="00DC66F7">
        <w:rPr>
          <w:rFonts w:eastAsia="Times New Roman" w:cs="Arial"/>
          <w:color w:val="000000"/>
          <w:lang w:eastAsia="bg-BG"/>
        </w:rPr>
        <w:t>Нарушения на очите:</w:t>
      </w:r>
    </w:p>
    <w:p w14:paraId="188C99A4" w14:textId="545678E4" w:rsidR="00DC66F7" w:rsidRPr="00DC66F7" w:rsidRDefault="00DC66F7" w:rsidP="00DC66F7">
      <w:pPr>
        <w:spacing w:line="240" w:lineRule="auto"/>
        <w:rPr>
          <w:rFonts w:eastAsia="Times New Roman" w:cs="Arial"/>
        </w:rPr>
      </w:pPr>
      <w:r w:rsidRPr="00DC66F7">
        <w:rPr>
          <w:rFonts w:eastAsia="Times New Roman" w:cs="Arial"/>
          <w:color w:val="000000"/>
          <w:lang w:eastAsia="bg-BG"/>
        </w:rPr>
        <w:t>Нечести: нарушено зрение</w:t>
      </w:r>
    </w:p>
    <w:p w14:paraId="64EEDFE0" w14:textId="77777777" w:rsidR="00DC66F7" w:rsidRPr="00DC66F7" w:rsidRDefault="00DC66F7" w:rsidP="00DC66F7">
      <w:pPr>
        <w:spacing w:line="240" w:lineRule="auto"/>
        <w:rPr>
          <w:rFonts w:eastAsia="Times New Roman" w:cs="Arial"/>
        </w:rPr>
      </w:pPr>
      <w:r w:rsidRPr="00DC66F7">
        <w:rPr>
          <w:rFonts w:eastAsia="Times New Roman" w:cs="Arial"/>
          <w:color w:val="000000"/>
          <w:lang w:eastAsia="bg-BG"/>
        </w:rPr>
        <w:t>Съдови нарушения:</w:t>
      </w:r>
    </w:p>
    <w:p w14:paraId="3B0F702A" w14:textId="77777777" w:rsidR="00DC66F7" w:rsidRPr="00DC66F7" w:rsidRDefault="00DC66F7" w:rsidP="00DC66F7">
      <w:pPr>
        <w:spacing w:line="240" w:lineRule="auto"/>
        <w:rPr>
          <w:rFonts w:eastAsia="Times New Roman" w:cs="Arial"/>
        </w:rPr>
      </w:pPr>
      <w:r w:rsidRPr="00DC66F7">
        <w:rPr>
          <w:rFonts w:eastAsia="Times New Roman" w:cs="Arial"/>
          <w:color w:val="000000"/>
          <w:lang w:eastAsia="bg-BG"/>
        </w:rPr>
        <w:t>Чести: хипотония</w:t>
      </w:r>
    </w:p>
    <w:p w14:paraId="5A4EC24A" w14:textId="77777777" w:rsidR="00DC66F7" w:rsidRPr="00DC66F7" w:rsidRDefault="00DC66F7" w:rsidP="00DC66F7">
      <w:pPr>
        <w:spacing w:line="240" w:lineRule="auto"/>
        <w:rPr>
          <w:rFonts w:eastAsia="Times New Roman" w:cs="Arial"/>
        </w:rPr>
      </w:pPr>
      <w:r w:rsidRPr="00DC66F7">
        <w:rPr>
          <w:rFonts w:eastAsia="Times New Roman" w:cs="Arial"/>
          <w:color w:val="000000"/>
          <w:lang w:eastAsia="bg-BG"/>
        </w:rPr>
        <w:t>Нечести: зачервяване</w:t>
      </w:r>
    </w:p>
    <w:p w14:paraId="0F67BF26" w14:textId="77777777" w:rsidR="00DC66F7" w:rsidRPr="00DC66F7" w:rsidRDefault="00DC66F7" w:rsidP="00DC66F7">
      <w:pPr>
        <w:spacing w:line="240" w:lineRule="auto"/>
        <w:rPr>
          <w:rFonts w:eastAsia="Times New Roman" w:cs="Arial"/>
          <w:color w:val="000000"/>
          <w:lang w:eastAsia="bg-BG"/>
        </w:rPr>
      </w:pPr>
    </w:p>
    <w:p w14:paraId="1A807238" w14:textId="482004DF" w:rsidR="00DC66F7" w:rsidRPr="00DC66F7" w:rsidRDefault="00DC66F7" w:rsidP="00DC66F7">
      <w:pPr>
        <w:spacing w:line="240" w:lineRule="auto"/>
        <w:rPr>
          <w:rFonts w:eastAsia="Times New Roman" w:cs="Arial"/>
        </w:rPr>
      </w:pPr>
      <w:r w:rsidRPr="00DC66F7">
        <w:rPr>
          <w:rFonts w:eastAsia="Times New Roman" w:cs="Arial"/>
          <w:color w:val="000000"/>
          <w:lang w:eastAsia="bg-BG"/>
        </w:rPr>
        <w:t>Стомашно-чревни нарушения:</w:t>
      </w:r>
    </w:p>
    <w:p w14:paraId="4CAA7FF2" w14:textId="77777777" w:rsidR="00DC66F7" w:rsidRPr="00DC66F7" w:rsidRDefault="00DC66F7" w:rsidP="00DC66F7">
      <w:pPr>
        <w:spacing w:line="240" w:lineRule="auto"/>
        <w:rPr>
          <w:rFonts w:eastAsia="Times New Roman" w:cs="Arial"/>
        </w:rPr>
      </w:pPr>
      <w:r w:rsidRPr="00DC66F7">
        <w:rPr>
          <w:rFonts w:eastAsia="Times New Roman" w:cs="Arial"/>
          <w:color w:val="000000"/>
          <w:lang w:eastAsia="bg-BG"/>
        </w:rPr>
        <w:t>Много чести: сухота в устата, гадене</w:t>
      </w:r>
    </w:p>
    <w:p w14:paraId="43FB4A32" w14:textId="77777777" w:rsidR="00DC66F7" w:rsidRPr="00DC66F7" w:rsidRDefault="00DC66F7" w:rsidP="00DC66F7">
      <w:pPr>
        <w:spacing w:line="240" w:lineRule="auto"/>
        <w:rPr>
          <w:rFonts w:eastAsia="Times New Roman" w:cs="Arial"/>
        </w:rPr>
      </w:pPr>
      <w:r w:rsidRPr="00DC66F7">
        <w:rPr>
          <w:rFonts w:eastAsia="Times New Roman" w:cs="Arial"/>
          <w:color w:val="000000"/>
          <w:lang w:eastAsia="bg-BG"/>
        </w:rPr>
        <w:t>Чести: повръщане, диария, запек</w:t>
      </w:r>
    </w:p>
    <w:p w14:paraId="1C24BAD3" w14:textId="77777777" w:rsidR="00DC66F7" w:rsidRPr="00DC66F7" w:rsidRDefault="00DC66F7" w:rsidP="00DC66F7">
      <w:pPr>
        <w:spacing w:line="240" w:lineRule="auto"/>
        <w:rPr>
          <w:rFonts w:eastAsia="Times New Roman" w:cs="Arial"/>
          <w:color w:val="000000"/>
          <w:lang w:eastAsia="bg-BG"/>
        </w:rPr>
      </w:pPr>
    </w:p>
    <w:p w14:paraId="1A5A2D7E" w14:textId="4621DCE9" w:rsidR="00DC66F7" w:rsidRPr="00DC66F7" w:rsidRDefault="00DC66F7" w:rsidP="00DC66F7">
      <w:pPr>
        <w:spacing w:line="240" w:lineRule="auto"/>
        <w:rPr>
          <w:rFonts w:eastAsia="Times New Roman" w:cs="Arial"/>
        </w:rPr>
      </w:pPr>
      <w:r w:rsidRPr="00DC66F7">
        <w:rPr>
          <w:rFonts w:eastAsia="Times New Roman" w:cs="Arial"/>
          <w:color w:val="000000"/>
          <w:lang w:eastAsia="bg-BG"/>
        </w:rPr>
        <w:t>Нарушения на кожата и подкожната тъкан:</w:t>
      </w:r>
    </w:p>
    <w:p w14:paraId="108FFFA3" w14:textId="77777777" w:rsidR="00DC66F7" w:rsidRPr="00DC66F7" w:rsidRDefault="00DC66F7" w:rsidP="00DC66F7">
      <w:pPr>
        <w:spacing w:line="240" w:lineRule="auto"/>
        <w:rPr>
          <w:rFonts w:eastAsia="Times New Roman" w:cs="Arial"/>
        </w:rPr>
      </w:pPr>
      <w:r w:rsidRPr="00DC66F7">
        <w:rPr>
          <w:rFonts w:eastAsia="Times New Roman" w:cs="Arial"/>
          <w:color w:val="000000"/>
          <w:lang w:eastAsia="bg-BG"/>
        </w:rPr>
        <w:t>Чести: обрив</w:t>
      </w:r>
    </w:p>
    <w:p w14:paraId="7F4EC0EA" w14:textId="77777777" w:rsidR="00DC66F7" w:rsidRPr="00DC66F7" w:rsidRDefault="00DC66F7" w:rsidP="00DC66F7">
      <w:pPr>
        <w:spacing w:line="240" w:lineRule="auto"/>
        <w:rPr>
          <w:rFonts w:eastAsia="Times New Roman" w:cs="Arial"/>
        </w:rPr>
      </w:pPr>
      <w:r w:rsidRPr="00DC66F7">
        <w:rPr>
          <w:rFonts w:eastAsia="Times New Roman" w:cs="Arial"/>
          <w:color w:val="000000"/>
          <w:lang w:eastAsia="bg-BG"/>
        </w:rPr>
        <w:t>Нечести: оток, сърбеж, уртикария</w:t>
      </w:r>
    </w:p>
    <w:p w14:paraId="550BF0CD" w14:textId="77777777" w:rsidR="00DC66F7" w:rsidRPr="00DC66F7" w:rsidRDefault="00DC66F7" w:rsidP="00DC66F7">
      <w:pPr>
        <w:spacing w:line="240" w:lineRule="auto"/>
        <w:rPr>
          <w:rFonts w:eastAsia="Times New Roman" w:cs="Arial"/>
          <w:color w:val="000000"/>
          <w:lang w:eastAsia="bg-BG"/>
        </w:rPr>
      </w:pPr>
    </w:p>
    <w:p w14:paraId="0B4BD3C3" w14:textId="642E0894" w:rsidR="00DC66F7" w:rsidRPr="00DC66F7" w:rsidRDefault="00DC66F7" w:rsidP="00DC66F7">
      <w:pPr>
        <w:spacing w:line="240" w:lineRule="auto"/>
        <w:rPr>
          <w:rFonts w:eastAsia="Times New Roman" w:cs="Arial"/>
        </w:rPr>
      </w:pPr>
      <w:r w:rsidRPr="00DC66F7">
        <w:rPr>
          <w:rFonts w:eastAsia="Times New Roman" w:cs="Arial"/>
          <w:color w:val="000000"/>
          <w:lang w:eastAsia="bg-BG"/>
        </w:rPr>
        <w:t>Общи нарушения и ефекти на мястото на приложение:</w:t>
      </w:r>
    </w:p>
    <w:p w14:paraId="770791F7" w14:textId="77777777" w:rsidR="00DC66F7" w:rsidRPr="00DC66F7" w:rsidRDefault="00DC66F7" w:rsidP="00DC66F7">
      <w:pPr>
        <w:spacing w:line="240" w:lineRule="auto"/>
        <w:rPr>
          <w:rFonts w:eastAsia="Times New Roman" w:cs="Arial"/>
        </w:rPr>
      </w:pPr>
      <w:r w:rsidRPr="00DC66F7">
        <w:rPr>
          <w:rFonts w:eastAsia="Times New Roman" w:cs="Arial"/>
          <w:color w:val="000000"/>
          <w:lang w:eastAsia="bg-BG"/>
        </w:rPr>
        <w:t>Чести: раздразнителност</w:t>
      </w:r>
    </w:p>
    <w:p w14:paraId="78779E6C" w14:textId="77777777" w:rsidR="00DC66F7" w:rsidRPr="00DC66F7" w:rsidRDefault="00DC66F7" w:rsidP="00DC66F7">
      <w:pPr>
        <w:spacing w:line="240" w:lineRule="auto"/>
        <w:rPr>
          <w:rFonts w:eastAsia="Times New Roman" w:cs="Arial"/>
        </w:rPr>
      </w:pPr>
      <w:r w:rsidRPr="00DC66F7">
        <w:rPr>
          <w:rFonts w:eastAsia="Times New Roman" w:cs="Arial"/>
          <w:color w:val="000000"/>
          <w:lang w:eastAsia="bg-BG"/>
        </w:rPr>
        <w:t>Нечести: астения</w:t>
      </w:r>
    </w:p>
    <w:p w14:paraId="28B28892" w14:textId="77777777" w:rsidR="00DC66F7" w:rsidRPr="00DC66F7" w:rsidRDefault="00DC66F7" w:rsidP="00DC66F7">
      <w:pPr>
        <w:spacing w:line="240" w:lineRule="auto"/>
        <w:rPr>
          <w:rFonts w:eastAsia="Times New Roman" w:cs="Arial"/>
          <w:color w:val="000000"/>
          <w:lang w:eastAsia="bg-BG"/>
        </w:rPr>
      </w:pPr>
    </w:p>
    <w:p w14:paraId="20059271" w14:textId="0D1CE60F" w:rsidR="00DC66F7" w:rsidRPr="00DC66F7" w:rsidRDefault="00DC66F7" w:rsidP="00DC66F7">
      <w:pPr>
        <w:spacing w:line="240" w:lineRule="auto"/>
        <w:rPr>
          <w:rFonts w:eastAsia="Times New Roman" w:cs="Arial"/>
        </w:rPr>
      </w:pPr>
      <w:r w:rsidRPr="00DC66F7">
        <w:rPr>
          <w:rFonts w:eastAsia="Times New Roman" w:cs="Arial"/>
          <w:color w:val="000000"/>
          <w:lang w:eastAsia="bg-BG"/>
        </w:rPr>
        <w:t>Изследвания:</w:t>
      </w:r>
    </w:p>
    <w:p w14:paraId="49E48A94" w14:textId="77777777" w:rsidR="00DC66F7" w:rsidRPr="00DC66F7" w:rsidRDefault="00DC66F7" w:rsidP="00DC66F7">
      <w:pPr>
        <w:rPr>
          <w:rFonts w:eastAsia="Times New Roman" w:cs="Arial"/>
        </w:rPr>
      </w:pPr>
      <w:r w:rsidRPr="00DC66F7">
        <w:rPr>
          <w:rFonts w:eastAsia="Times New Roman" w:cs="Arial"/>
          <w:color w:val="000000"/>
          <w:lang w:eastAsia="bg-BG"/>
        </w:rPr>
        <w:t>Редки: следродов синдром* (едновременно приемане с други лекарства, които увеиличават серотонина, такива като инхибитори на обратното захващане на серотонина и много други антидепресанти), повишение на стойностите на чернодробните ензими (без това да е свързано с клинични последствия).</w:t>
      </w:r>
    </w:p>
    <w:p w14:paraId="1B2CE7DB" w14:textId="77777777" w:rsidR="00DC66F7" w:rsidRPr="00DC66F7" w:rsidRDefault="00DC66F7" w:rsidP="00DC66F7">
      <w:pPr>
        <w:spacing w:line="240" w:lineRule="auto"/>
        <w:rPr>
          <w:rFonts w:eastAsia="Times New Roman" w:cs="Arial"/>
          <w:color w:val="000000"/>
          <w:lang w:eastAsia="bg-BG"/>
        </w:rPr>
      </w:pPr>
    </w:p>
    <w:p w14:paraId="5FA52183" w14:textId="4423597D" w:rsidR="00DC66F7" w:rsidRPr="00DC66F7" w:rsidRDefault="00DC66F7" w:rsidP="00DC66F7">
      <w:pPr>
        <w:spacing w:line="240" w:lineRule="auto"/>
        <w:rPr>
          <w:rFonts w:eastAsia="Times New Roman" w:cs="Arial"/>
        </w:rPr>
      </w:pPr>
      <w:r w:rsidRPr="00DC66F7">
        <w:rPr>
          <w:rFonts w:eastAsia="Times New Roman" w:cs="Arial"/>
          <w:color w:val="000000"/>
          <w:lang w:eastAsia="bg-BG"/>
        </w:rPr>
        <w:t>*нежелани реакции, които не са установени в клиничните изпитвания, а съобщавани само в постмарктетингови наблюдения</w:t>
      </w:r>
    </w:p>
    <w:p w14:paraId="64B6C4BD" w14:textId="77777777" w:rsidR="00DC66F7" w:rsidRPr="00DC66F7" w:rsidRDefault="00DC66F7" w:rsidP="00DC66F7">
      <w:pPr>
        <w:spacing w:line="240" w:lineRule="auto"/>
        <w:rPr>
          <w:rFonts w:eastAsia="Times New Roman" w:cs="Arial"/>
          <w:color w:val="000000"/>
          <w:u w:val="single"/>
          <w:lang w:eastAsia="bg-BG"/>
        </w:rPr>
      </w:pPr>
    </w:p>
    <w:p w14:paraId="5D037EF2" w14:textId="2036786E" w:rsidR="00DC66F7" w:rsidRPr="00DC66F7" w:rsidRDefault="00DC66F7" w:rsidP="00DC66F7">
      <w:pPr>
        <w:spacing w:line="240" w:lineRule="auto"/>
        <w:rPr>
          <w:rFonts w:eastAsia="Times New Roman" w:cs="Arial"/>
        </w:rPr>
      </w:pPr>
      <w:r w:rsidRPr="00DC66F7">
        <w:rPr>
          <w:rFonts w:eastAsia="Times New Roman" w:cs="Arial"/>
          <w:color w:val="000000"/>
          <w:u w:val="single"/>
          <w:lang w:eastAsia="bg-BG"/>
        </w:rPr>
        <w:t>Съобщаване на подозирани нежелани реакции</w:t>
      </w:r>
    </w:p>
    <w:p w14:paraId="6A29FA61" w14:textId="77777777" w:rsidR="00DC66F7" w:rsidRPr="00DC66F7" w:rsidRDefault="00DC66F7" w:rsidP="00DC66F7">
      <w:pPr>
        <w:spacing w:line="240" w:lineRule="auto"/>
        <w:rPr>
          <w:rFonts w:eastAsia="Times New Roman" w:cs="Arial"/>
        </w:rPr>
      </w:pPr>
      <w:r w:rsidRPr="00DC66F7">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w:t>
      </w:r>
      <w:r w:rsidRPr="00DC66F7">
        <w:rPr>
          <w:rFonts w:eastAsia="Times New Roman" w:cs="Arial"/>
          <w:color w:val="000000"/>
          <w:lang w:eastAsia="bg-BG"/>
        </w:rPr>
        <w:lastRenderedPageBreak/>
        <w:t>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w:t>
      </w:r>
    </w:p>
    <w:p w14:paraId="553DEFBF" w14:textId="77777777" w:rsidR="00DC66F7" w:rsidRPr="00DC66F7" w:rsidRDefault="00DC66F7" w:rsidP="00DC66F7">
      <w:pPr>
        <w:spacing w:line="240" w:lineRule="auto"/>
        <w:rPr>
          <w:rFonts w:eastAsia="Times New Roman" w:cs="Arial"/>
          <w:color w:val="000000"/>
          <w:lang w:eastAsia="bg-BG"/>
        </w:rPr>
      </w:pPr>
    </w:p>
    <w:p w14:paraId="67774DBA" w14:textId="52A66A04" w:rsidR="00DC66F7" w:rsidRPr="00DC66F7" w:rsidRDefault="00DC66F7" w:rsidP="00DC66F7">
      <w:pPr>
        <w:spacing w:line="240" w:lineRule="auto"/>
        <w:rPr>
          <w:rFonts w:eastAsia="Times New Roman" w:cs="Arial"/>
        </w:rPr>
      </w:pPr>
      <w:r w:rsidRPr="00DC66F7">
        <w:rPr>
          <w:rFonts w:eastAsia="Times New Roman" w:cs="Arial"/>
          <w:color w:val="000000"/>
          <w:lang w:eastAsia="bg-BG"/>
        </w:rPr>
        <w:t>ул. „Дамян Груев” № 8</w:t>
      </w:r>
    </w:p>
    <w:p w14:paraId="66EDC763" w14:textId="77777777" w:rsidR="00DC66F7" w:rsidRPr="00DC66F7" w:rsidRDefault="00DC66F7" w:rsidP="00DC66F7">
      <w:pPr>
        <w:spacing w:line="240" w:lineRule="auto"/>
        <w:rPr>
          <w:rFonts w:eastAsia="Times New Roman" w:cs="Arial"/>
        </w:rPr>
      </w:pPr>
      <w:r w:rsidRPr="00DC66F7">
        <w:rPr>
          <w:rFonts w:eastAsia="Times New Roman" w:cs="Arial"/>
          <w:color w:val="000000"/>
          <w:lang w:eastAsia="bg-BG"/>
        </w:rPr>
        <w:t>1303 София</w:t>
      </w:r>
    </w:p>
    <w:p w14:paraId="4B07139B" w14:textId="77777777" w:rsidR="00DC66F7" w:rsidRPr="00DC66F7" w:rsidRDefault="00DC66F7" w:rsidP="00DC66F7">
      <w:pPr>
        <w:spacing w:line="240" w:lineRule="auto"/>
        <w:rPr>
          <w:rFonts w:eastAsia="Times New Roman" w:cs="Arial"/>
        </w:rPr>
      </w:pPr>
      <w:r w:rsidRPr="00DC66F7">
        <w:rPr>
          <w:rFonts w:eastAsia="Times New Roman" w:cs="Arial"/>
          <w:color w:val="000000"/>
          <w:lang w:eastAsia="bg-BG"/>
        </w:rPr>
        <w:t>Тел.: +359 2 8903417</w:t>
      </w:r>
    </w:p>
    <w:p w14:paraId="6987F7B3" w14:textId="77777777" w:rsidR="00DC66F7" w:rsidRPr="00DC66F7" w:rsidRDefault="00DC66F7" w:rsidP="00DC66F7">
      <w:pPr>
        <w:spacing w:line="240" w:lineRule="auto"/>
        <w:rPr>
          <w:rFonts w:eastAsia="Times New Roman" w:cs="Arial"/>
        </w:rPr>
      </w:pPr>
      <w:r w:rsidRPr="00DC66F7">
        <w:rPr>
          <w:rFonts w:eastAsia="Times New Roman" w:cs="Arial"/>
          <w:color w:val="000000"/>
          <w:lang w:eastAsia="bg-BG"/>
        </w:rPr>
        <w:t xml:space="preserve">уебсайт: </w:t>
      </w:r>
      <w:hyperlink r:id="rId5" w:history="1">
        <w:r w:rsidRPr="00DC66F7">
          <w:rPr>
            <w:rFonts w:eastAsia="Times New Roman" w:cs="Arial"/>
            <w:color w:val="000000"/>
            <w:u w:val="single"/>
            <w:lang w:val="en-US"/>
          </w:rPr>
          <w:t>www.bda.bg</w:t>
        </w:r>
      </w:hyperlink>
    </w:p>
    <w:p w14:paraId="3856550F" w14:textId="65F4AC0D" w:rsidR="00DC66F7" w:rsidRPr="00DC66F7" w:rsidRDefault="00DC66F7" w:rsidP="00DC66F7"/>
    <w:p w14:paraId="4ED30546" w14:textId="6CAF753F" w:rsidR="007C605B" w:rsidRDefault="002C50EE" w:rsidP="009F1313">
      <w:pPr>
        <w:pStyle w:val="Heading2"/>
      </w:pPr>
      <w:r>
        <w:t>4.9. Предозиране</w:t>
      </w:r>
    </w:p>
    <w:p w14:paraId="2231E3B4" w14:textId="6EF946EE" w:rsidR="00DC66F7" w:rsidRDefault="00DC66F7" w:rsidP="00DC66F7"/>
    <w:p w14:paraId="070DF574" w14:textId="77777777" w:rsidR="00DC66F7" w:rsidRPr="00DC66F7" w:rsidRDefault="00DC66F7" w:rsidP="00DC66F7">
      <w:pPr>
        <w:pStyle w:val="Heading3"/>
        <w:rPr>
          <w:rFonts w:eastAsia="Times New Roman"/>
          <w:u w:val="single"/>
        </w:rPr>
      </w:pPr>
      <w:r w:rsidRPr="00DC66F7">
        <w:rPr>
          <w:rFonts w:eastAsia="Times New Roman"/>
          <w:u w:val="single"/>
          <w:lang w:eastAsia="bg-BG"/>
        </w:rPr>
        <w:t>Признаци</w:t>
      </w:r>
    </w:p>
    <w:p w14:paraId="3D8E183A" w14:textId="77777777" w:rsidR="00DC66F7" w:rsidRPr="00DC66F7" w:rsidRDefault="00DC66F7" w:rsidP="00DC66F7">
      <w:pPr>
        <w:rPr>
          <w:sz w:val="24"/>
          <w:szCs w:val="24"/>
        </w:rPr>
      </w:pPr>
      <w:r w:rsidRPr="00DC66F7">
        <w:rPr>
          <w:lang w:eastAsia="bg-BG"/>
        </w:rPr>
        <w:t>Предозиране само на моклобемид предизвиква обикновено слабо изразени и обратими признаци на дразнене на ЦНС и стомашно-чревния тракт.</w:t>
      </w:r>
    </w:p>
    <w:p w14:paraId="37AC3D8F" w14:textId="77777777" w:rsidR="00DC66F7" w:rsidRDefault="00DC66F7" w:rsidP="00DC66F7">
      <w:pPr>
        <w:rPr>
          <w:lang w:eastAsia="bg-BG"/>
        </w:rPr>
      </w:pPr>
    </w:p>
    <w:p w14:paraId="0F444A4B" w14:textId="6C55EE84" w:rsidR="00DC66F7" w:rsidRPr="00DC66F7" w:rsidRDefault="00DC66F7" w:rsidP="00DC66F7">
      <w:pPr>
        <w:pStyle w:val="Heading3"/>
        <w:rPr>
          <w:rFonts w:eastAsia="Times New Roman"/>
          <w:u w:val="single"/>
          <w:lang w:eastAsia="bg-BG"/>
        </w:rPr>
      </w:pPr>
      <w:r w:rsidRPr="00DC66F7">
        <w:rPr>
          <w:rFonts w:eastAsia="Times New Roman"/>
          <w:u w:val="single"/>
          <w:lang w:eastAsia="bg-BG"/>
        </w:rPr>
        <w:t>Лечение</w:t>
      </w:r>
    </w:p>
    <w:p w14:paraId="49E2D98A" w14:textId="58450ECF" w:rsidR="00DC66F7" w:rsidRPr="00DC66F7" w:rsidRDefault="00DC66F7" w:rsidP="00DC66F7">
      <w:pPr>
        <w:rPr>
          <w:sz w:val="24"/>
          <w:szCs w:val="24"/>
        </w:rPr>
      </w:pPr>
      <w:r w:rsidRPr="00DC66F7">
        <w:rPr>
          <w:lang w:eastAsia="bg-BG"/>
        </w:rPr>
        <w:t>Лечението на предозирането трябва да е насочено предимно към поддържане на виталните функции.</w:t>
      </w:r>
    </w:p>
    <w:p w14:paraId="6B9C7306" w14:textId="77777777" w:rsidR="00DC66F7" w:rsidRDefault="00DC66F7" w:rsidP="00DC66F7">
      <w:pPr>
        <w:rPr>
          <w:lang w:eastAsia="bg-BG"/>
        </w:rPr>
      </w:pPr>
    </w:p>
    <w:p w14:paraId="1EC0691D" w14:textId="65C25750" w:rsidR="00DC66F7" w:rsidRPr="00DC66F7" w:rsidRDefault="00DC66F7" w:rsidP="00DC66F7">
      <w:pPr>
        <w:rPr>
          <w:sz w:val="24"/>
          <w:szCs w:val="24"/>
        </w:rPr>
      </w:pPr>
      <w:r w:rsidRPr="00DC66F7">
        <w:rPr>
          <w:lang w:eastAsia="bg-BG"/>
        </w:rPr>
        <w:t>Както и при другите антидепресанти, смесено предозиране на моклобемид с други лекарства (напр. други лекарства, действащи върху ЦНС) може да бъде животозастрашаващо. Поради това, пациентите трябва да се хоспитализират и да се наблюдават внимателно, така че да може да се приложи подходящо лечение.</w:t>
      </w:r>
    </w:p>
    <w:p w14:paraId="6C2310CB" w14:textId="77777777" w:rsidR="00DC66F7" w:rsidRPr="00DC66F7" w:rsidRDefault="00DC66F7" w:rsidP="00DC66F7"/>
    <w:p w14:paraId="02081B24" w14:textId="1F46E296" w:rsidR="00395555" w:rsidRPr="00395555" w:rsidRDefault="002C50EE" w:rsidP="008A6AF2">
      <w:pPr>
        <w:pStyle w:val="Heading1"/>
      </w:pPr>
      <w:r>
        <w:t>5. ФАРМАКОЛОГИЧНИ СВОЙСТВА</w:t>
      </w:r>
    </w:p>
    <w:p w14:paraId="5350637D" w14:textId="6BF59AA6" w:rsidR="00395555" w:rsidRDefault="002C50EE" w:rsidP="008A6AF2">
      <w:pPr>
        <w:pStyle w:val="Heading2"/>
      </w:pPr>
      <w:r>
        <w:t>5.1. Фармакодинамични свойства</w:t>
      </w:r>
    </w:p>
    <w:p w14:paraId="483ABAAE" w14:textId="1018801A" w:rsidR="00DC66F7" w:rsidRDefault="00DC66F7" w:rsidP="00DC66F7"/>
    <w:p w14:paraId="5E849098" w14:textId="77777777" w:rsidR="00DC66F7" w:rsidRPr="00DC66F7" w:rsidRDefault="00DC66F7" w:rsidP="00DC66F7">
      <w:pPr>
        <w:spacing w:line="240" w:lineRule="auto"/>
        <w:rPr>
          <w:rFonts w:eastAsia="Times New Roman" w:cs="Arial"/>
          <w:sz w:val="28"/>
          <w:szCs w:val="24"/>
        </w:rPr>
      </w:pPr>
      <w:r w:rsidRPr="00DC66F7">
        <w:rPr>
          <w:rFonts w:eastAsia="Times New Roman" w:cs="Arial"/>
          <w:color w:val="000000"/>
          <w:szCs w:val="20"/>
          <w:lang w:eastAsia="bg-BG"/>
        </w:rPr>
        <w:t xml:space="preserve">Фармакотерапевтична група: Антидепресанти, АТС код: </w:t>
      </w:r>
      <w:r w:rsidRPr="00DC66F7">
        <w:rPr>
          <w:rFonts w:eastAsia="Times New Roman" w:cs="Arial"/>
          <w:color w:val="000000"/>
          <w:szCs w:val="20"/>
          <w:lang w:val="en-US"/>
        </w:rPr>
        <w:t>N</w:t>
      </w:r>
      <w:r w:rsidRPr="00DC66F7">
        <w:rPr>
          <w:rFonts w:eastAsia="Times New Roman" w:cs="Arial"/>
          <w:color w:val="000000"/>
          <w:szCs w:val="20"/>
          <w:lang w:val="ru-RU"/>
        </w:rPr>
        <w:t>06</w:t>
      </w:r>
      <w:r w:rsidRPr="00DC66F7">
        <w:rPr>
          <w:rFonts w:eastAsia="Times New Roman" w:cs="Arial"/>
          <w:color w:val="000000"/>
          <w:szCs w:val="20"/>
          <w:lang w:val="en-US"/>
        </w:rPr>
        <w:t>AG</w:t>
      </w:r>
      <w:r w:rsidRPr="00DC66F7">
        <w:rPr>
          <w:rFonts w:eastAsia="Times New Roman" w:cs="Arial"/>
          <w:color w:val="000000"/>
          <w:szCs w:val="20"/>
          <w:lang w:val="ru-RU"/>
        </w:rPr>
        <w:t>02</w:t>
      </w:r>
    </w:p>
    <w:p w14:paraId="199D133B" w14:textId="77777777" w:rsidR="00DC66F7" w:rsidRPr="00DC66F7" w:rsidRDefault="00DC66F7" w:rsidP="00DC66F7">
      <w:pPr>
        <w:spacing w:line="240" w:lineRule="auto"/>
        <w:rPr>
          <w:rFonts w:eastAsia="Times New Roman" w:cs="Arial"/>
          <w:color w:val="000000"/>
          <w:szCs w:val="20"/>
          <w:lang w:eastAsia="bg-BG"/>
        </w:rPr>
      </w:pPr>
    </w:p>
    <w:p w14:paraId="1EABF914" w14:textId="3B7BDB69" w:rsidR="00DC66F7" w:rsidRPr="00DC66F7" w:rsidRDefault="00DC66F7" w:rsidP="00DC66F7">
      <w:pPr>
        <w:spacing w:line="240" w:lineRule="auto"/>
        <w:rPr>
          <w:rFonts w:eastAsia="Times New Roman" w:cs="Arial"/>
          <w:sz w:val="28"/>
          <w:szCs w:val="24"/>
        </w:rPr>
      </w:pPr>
      <w:r w:rsidRPr="00DC66F7">
        <w:rPr>
          <w:rFonts w:eastAsia="Times New Roman" w:cs="Arial"/>
          <w:color w:val="000000"/>
          <w:szCs w:val="20"/>
          <w:lang w:eastAsia="bg-BG"/>
        </w:rPr>
        <w:t xml:space="preserve">Аурорикс е антидепресант, който повлиява моноаминергичната невротрансмитерна система в мозъка посредством обратимо инхибиране на моноаминооксидазата предимно от тип </w:t>
      </w:r>
      <w:r w:rsidRPr="00DC66F7">
        <w:rPr>
          <w:rFonts w:eastAsia="Times New Roman" w:cs="Arial"/>
          <w:color w:val="000000"/>
          <w:szCs w:val="20"/>
          <w:lang w:val="en-US"/>
        </w:rPr>
        <w:t>A</w:t>
      </w:r>
      <w:r w:rsidRPr="00DC66F7">
        <w:rPr>
          <w:rFonts w:eastAsia="Times New Roman" w:cs="Arial"/>
          <w:color w:val="000000"/>
          <w:szCs w:val="20"/>
          <w:lang w:val="ru-RU"/>
        </w:rPr>
        <w:t xml:space="preserve"> (</w:t>
      </w:r>
      <w:r w:rsidRPr="00DC66F7">
        <w:rPr>
          <w:rFonts w:eastAsia="Times New Roman" w:cs="Arial"/>
          <w:color w:val="000000"/>
          <w:szCs w:val="20"/>
          <w:lang w:val="en-US"/>
        </w:rPr>
        <w:t>RIMA</w:t>
      </w:r>
      <w:r w:rsidRPr="00DC66F7">
        <w:rPr>
          <w:rFonts w:eastAsia="Times New Roman" w:cs="Arial"/>
          <w:color w:val="000000"/>
          <w:szCs w:val="20"/>
          <w:lang w:val="ru-RU"/>
        </w:rPr>
        <w:t xml:space="preserve">). </w:t>
      </w:r>
      <w:r w:rsidRPr="00DC66F7">
        <w:rPr>
          <w:rFonts w:eastAsia="Times New Roman" w:cs="Arial"/>
          <w:color w:val="000000"/>
          <w:szCs w:val="20"/>
          <w:lang w:eastAsia="bg-BG"/>
        </w:rPr>
        <w:t>Това предизвиква намаление на метаболизма на норадреналина, допамина и серотонина (5-НТ), което води до повишени екстрацелуларни концентрации на тези невронни трансмитери.</w:t>
      </w:r>
    </w:p>
    <w:p w14:paraId="00F1133E" w14:textId="77777777" w:rsidR="00DC66F7" w:rsidRPr="00DC66F7" w:rsidRDefault="00DC66F7" w:rsidP="00DC66F7">
      <w:pPr>
        <w:spacing w:line="240" w:lineRule="auto"/>
        <w:rPr>
          <w:rFonts w:eastAsia="Times New Roman" w:cs="Arial"/>
          <w:color w:val="000000"/>
          <w:szCs w:val="20"/>
          <w:lang w:eastAsia="bg-BG"/>
        </w:rPr>
      </w:pPr>
    </w:p>
    <w:p w14:paraId="467F3048" w14:textId="71811AE1" w:rsidR="00DC66F7" w:rsidRPr="00DC66F7" w:rsidRDefault="00DC66F7" w:rsidP="00DC66F7">
      <w:pPr>
        <w:spacing w:line="240" w:lineRule="auto"/>
        <w:rPr>
          <w:rFonts w:eastAsia="Times New Roman" w:cs="Arial"/>
          <w:sz w:val="28"/>
          <w:szCs w:val="24"/>
        </w:rPr>
      </w:pPr>
      <w:r w:rsidRPr="00DC66F7">
        <w:rPr>
          <w:rFonts w:eastAsia="Times New Roman" w:cs="Arial"/>
          <w:color w:val="000000"/>
          <w:szCs w:val="20"/>
          <w:lang w:eastAsia="bg-BG"/>
        </w:rPr>
        <w:t>Като резултат от неговия повдигащ ефект върху настроението и психомоторната активност, Аурорикс облекчава такива симптоми като дисфория, изтощение, липса на мотивация и неспособност за концентрация. Тези ефекти най често се появяват през първата седмица на терапията. Аурорикс също облекчава симптоми, свързани със социална фобия.</w:t>
      </w:r>
    </w:p>
    <w:p w14:paraId="2F4B296E" w14:textId="77777777" w:rsidR="00DC66F7" w:rsidRPr="00DC66F7" w:rsidRDefault="00DC66F7" w:rsidP="00DC66F7">
      <w:pPr>
        <w:rPr>
          <w:rFonts w:eastAsia="Times New Roman" w:cs="Arial"/>
          <w:color w:val="000000"/>
          <w:szCs w:val="20"/>
          <w:lang w:eastAsia="bg-BG"/>
        </w:rPr>
      </w:pPr>
    </w:p>
    <w:p w14:paraId="16F72596" w14:textId="39F77355" w:rsidR="00DC66F7" w:rsidRPr="00DC66F7" w:rsidRDefault="00DC66F7" w:rsidP="00DC66F7">
      <w:pPr>
        <w:rPr>
          <w:rFonts w:eastAsia="Times New Roman" w:cs="Arial"/>
          <w:color w:val="000000"/>
          <w:szCs w:val="20"/>
          <w:lang w:eastAsia="bg-BG"/>
        </w:rPr>
      </w:pPr>
      <w:r w:rsidRPr="00DC66F7">
        <w:rPr>
          <w:rFonts w:eastAsia="Times New Roman" w:cs="Arial"/>
          <w:color w:val="000000"/>
          <w:szCs w:val="20"/>
          <w:lang w:eastAsia="bg-BG"/>
        </w:rPr>
        <w:t>Въпреки, че Аурорикс няма седативни свойства, той подобрява качеството на съня в най- депресираните пациенти за няколко дни. Аурорикс не нарушава вниманието.</w:t>
      </w:r>
    </w:p>
    <w:p w14:paraId="651066DB" w14:textId="4146DDBD" w:rsidR="00DC66F7" w:rsidRPr="00DC66F7" w:rsidRDefault="00DC66F7" w:rsidP="00DC66F7">
      <w:pPr>
        <w:rPr>
          <w:rFonts w:eastAsia="Times New Roman" w:cs="Arial"/>
          <w:color w:val="000000"/>
          <w:szCs w:val="20"/>
          <w:lang w:eastAsia="bg-BG"/>
        </w:rPr>
      </w:pPr>
    </w:p>
    <w:p w14:paraId="56B57101" w14:textId="5AC4BCD9" w:rsidR="00DC66F7" w:rsidRPr="00DC66F7" w:rsidRDefault="00DC66F7" w:rsidP="00DC66F7">
      <w:pPr>
        <w:rPr>
          <w:rFonts w:cs="Arial"/>
          <w:sz w:val="24"/>
        </w:rPr>
      </w:pPr>
      <w:r w:rsidRPr="00DC66F7">
        <w:rPr>
          <w:rFonts w:cs="Arial"/>
          <w:szCs w:val="20"/>
        </w:rPr>
        <w:t>Краткосрочни проучвания при животни показва ниска токсичност. Никаква сърдечна токсичност не е наблюдавана.</w:t>
      </w:r>
    </w:p>
    <w:p w14:paraId="26535098" w14:textId="7886ECC9" w:rsidR="00395555" w:rsidRDefault="002C50EE" w:rsidP="008A6AF2">
      <w:pPr>
        <w:pStyle w:val="Heading2"/>
      </w:pPr>
      <w:r>
        <w:lastRenderedPageBreak/>
        <w:t>5.2. Фармакокинетични свойства</w:t>
      </w:r>
    </w:p>
    <w:p w14:paraId="6B36C471" w14:textId="2F1B12C5" w:rsidR="00DC66F7" w:rsidRDefault="00DC66F7" w:rsidP="00DC66F7"/>
    <w:p w14:paraId="11DD8494" w14:textId="77777777" w:rsidR="00DC66F7" w:rsidRPr="00DC66F7" w:rsidRDefault="00DC66F7" w:rsidP="00DC66F7">
      <w:pPr>
        <w:pStyle w:val="Heading3"/>
        <w:rPr>
          <w:rFonts w:eastAsia="Times New Roman"/>
          <w:sz w:val="28"/>
          <w:u w:val="single"/>
        </w:rPr>
      </w:pPr>
      <w:r w:rsidRPr="00DC66F7">
        <w:rPr>
          <w:rFonts w:eastAsia="Times New Roman"/>
          <w:u w:val="single"/>
          <w:lang w:eastAsia="bg-BG"/>
        </w:rPr>
        <w:t>Абсорбпия</w:t>
      </w:r>
    </w:p>
    <w:p w14:paraId="7A33E80C" w14:textId="77777777" w:rsidR="00DC66F7" w:rsidRPr="00DC66F7" w:rsidRDefault="00DC66F7" w:rsidP="00DC66F7">
      <w:pPr>
        <w:spacing w:line="240" w:lineRule="auto"/>
        <w:rPr>
          <w:rFonts w:eastAsia="Times New Roman" w:cs="Arial"/>
          <w:sz w:val="28"/>
          <w:szCs w:val="24"/>
        </w:rPr>
      </w:pPr>
      <w:r w:rsidRPr="00DC66F7">
        <w:rPr>
          <w:rFonts w:eastAsia="Times New Roman" w:cs="Arial"/>
          <w:color w:val="000000"/>
          <w:szCs w:val="20"/>
          <w:lang w:eastAsia="bg-BG"/>
        </w:rPr>
        <w:t xml:space="preserve">След перорално приложение моклобемид се резорбира напълно от стомашно-чревния тракт в порталната кръв. Максималните плазмени концентрации на лекарството обикновено се достигат до един час от приема. Ефект на първо преминаване през черния дроб намалява системно наличната част от дозата (бионаличност). Това намаление е по-изразено след приложение на еднократни (300-600 </w:t>
      </w:r>
      <w:r w:rsidRPr="00DC66F7">
        <w:rPr>
          <w:rFonts w:eastAsia="Times New Roman" w:cs="Arial"/>
          <w:color w:val="000000"/>
          <w:szCs w:val="20"/>
          <w:lang w:val="en-US"/>
        </w:rPr>
        <w:t>mg</w:t>
      </w:r>
      <w:r w:rsidRPr="00DC66F7">
        <w:rPr>
          <w:rFonts w:eastAsia="Times New Roman" w:cs="Arial"/>
          <w:color w:val="000000"/>
          <w:szCs w:val="20"/>
          <w:lang w:eastAsia="bg-BG"/>
        </w:rPr>
        <w:t>/ден) отколкото многократни дози. След многократно приложение, плазмените концентрации на моклобемид се увеличава през първата седмица на лечението и остава стабилна след това. Когато дневната доза се повиши, равновесните концентрации се увеличават повече от пропорционално.</w:t>
      </w:r>
    </w:p>
    <w:p w14:paraId="75F44851" w14:textId="77777777" w:rsidR="00DC66F7" w:rsidRPr="00DC66F7" w:rsidRDefault="00DC66F7" w:rsidP="00DC66F7">
      <w:pPr>
        <w:pStyle w:val="Heading3"/>
        <w:rPr>
          <w:rFonts w:eastAsia="Times New Roman"/>
          <w:u w:val="single"/>
          <w:lang w:eastAsia="bg-BG"/>
        </w:rPr>
      </w:pPr>
    </w:p>
    <w:p w14:paraId="3459FCBC" w14:textId="51E5BF9A" w:rsidR="00DC66F7" w:rsidRPr="00DC66F7" w:rsidRDefault="00DC66F7" w:rsidP="00DC66F7">
      <w:pPr>
        <w:pStyle w:val="Heading3"/>
        <w:rPr>
          <w:rFonts w:eastAsia="Times New Roman"/>
          <w:sz w:val="28"/>
          <w:u w:val="single"/>
        </w:rPr>
      </w:pPr>
      <w:r w:rsidRPr="00DC66F7">
        <w:rPr>
          <w:rFonts w:eastAsia="Times New Roman"/>
          <w:u w:val="single"/>
          <w:lang w:eastAsia="bg-BG"/>
        </w:rPr>
        <w:t>Разпределение</w:t>
      </w:r>
    </w:p>
    <w:p w14:paraId="7B41932E" w14:textId="77777777" w:rsidR="00DC66F7" w:rsidRPr="00DC66F7" w:rsidRDefault="00DC66F7" w:rsidP="00DC66F7">
      <w:pPr>
        <w:spacing w:line="240" w:lineRule="auto"/>
        <w:rPr>
          <w:rFonts w:eastAsia="Times New Roman" w:cs="Arial"/>
          <w:sz w:val="28"/>
          <w:szCs w:val="24"/>
        </w:rPr>
      </w:pPr>
      <w:r w:rsidRPr="00DC66F7">
        <w:rPr>
          <w:rFonts w:eastAsia="Times New Roman" w:cs="Arial"/>
          <w:color w:val="000000"/>
          <w:szCs w:val="20"/>
          <w:lang w:eastAsia="bg-BG"/>
        </w:rPr>
        <w:t>Поради липофилните си качества, моклобемид се разпространява екстензивно в организма. Обемът на разпределение (У</w:t>
      </w:r>
      <w:proofErr w:type="spellStart"/>
      <w:r w:rsidRPr="00DC66F7">
        <w:rPr>
          <w:rFonts w:eastAsia="Times New Roman" w:cs="Arial"/>
          <w:color w:val="000000"/>
          <w:szCs w:val="20"/>
          <w:vertAlign w:val="subscript"/>
          <w:lang w:val="en-US"/>
        </w:rPr>
        <w:t>ss</w:t>
      </w:r>
      <w:proofErr w:type="spellEnd"/>
      <w:r w:rsidRPr="00DC66F7">
        <w:rPr>
          <w:rFonts w:eastAsia="Times New Roman" w:cs="Arial"/>
          <w:color w:val="000000"/>
          <w:szCs w:val="20"/>
          <w:lang w:eastAsia="bg-BG"/>
        </w:rPr>
        <w:t xml:space="preserve">) е около 1.0 </w:t>
      </w:r>
      <w:r w:rsidRPr="00DC66F7">
        <w:rPr>
          <w:rFonts w:eastAsia="Times New Roman" w:cs="Arial"/>
          <w:color w:val="000000"/>
          <w:szCs w:val="20"/>
          <w:lang w:val="ru-RU"/>
        </w:rPr>
        <w:t>1/</w:t>
      </w:r>
      <w:r w:rsidRPr="00DC66F7">
        <w:rPr>
          <w:rFonts w:eastAsia="Times New Roman" w:cs="Arial"/>
          <w:color w:val="000000"/>
          <w:szCs w:val="20"/>
          <w:lang w:val="en-US"/>
        </w:rPr>
        <w:t>kg</w:t>
      </w:r>
      <w:r w:rsidRPr="00DC66F7">
        <w:rPr>
          <w:rFonts w:eastAsia="Times New Roman" w:cs="Arial"/>
          <w:color w:val="000000"/>
          <w:szCs w:val="20"/>
          <w:lang w:val="ru-RU"/>
        </w:rPr>
        <w:t xml:space="preserve">. </w:t>
      </w:r>
      <w:r w:rsidRPr="00DC66F7">
        <w:rPr>
          <w:rFonts w:eastAsia="Times New Roman" w:cs="Arial"/>
          <w:color w:val="000000"/>
          <w:szCs w:val="20"/>
          <w:lang w:eastAsia="bg-BG"/>
        </w:rPr>
        <w:t>Свързването на лекарството с плазмените протеини, предимно албумин, е слабо (50%).</w:t>
      </w:r>
    </w:p>
    <w:p w14:paraId="58A876E3" w14:textId="77777777" w:rsidR="00DC66F7" w:rsidRPr="00DC66F7" w:rsidRDefault="00DC66F7" w:rsidP="00DC66F7">
      <w:pPr>
        <w:spacing w:line="240" w:lineRule="auto"/>
        <w:rPr>
          <w:rFonts w:eastAsia="Times New Roman" w:cs="Arial"/>
          <w:color w:val="000000"/>
          <w:szCs w:val="20"/>
          <w:u w:val="single"/>
          <w:lang w:eastAsia="bg-BG"/>
        </w:rPr>
      </w:pPr>
    </w:p>
    <w:p w14:paraId="1DB85894" w14:textId="75C9C571" w:rsidR="00DC66F7" w:rsidRPr="00DC66F7" w:rsidRDefault="00DC66F7" w:rsidP="00DC66F7">
      <w:pPr>
        <w:pStyle w:val="Heading3"/>
        <w:rPr>
          <w:rFonts w:eastAsia="Times New Roman"/>
          <w:sz w:val="28"/>
          <w:u w:val="single"/>
        </w:rPr>
      </w:pPr>
      <w:r w:rsidRPr="00DC66F7">
        <w:rPr>
          <w:rFonts w:eastAsia="Times New Roman"/>
          <w:u w:val="single"/>
          <w:lang w:eastAsia="bg-BG"/>
        </w:rPr>
        <w:t>Биотрансформация</w:t>
      </w:r>
    </w:p>
    <w:p w14:paraId="442AEBD3" w14:textId="77777777" w:rsidR="00DC66F7" w:rsidRPr="00DC66F7" w:rsidRDefault="00DC66F7" w:rsidP="00DC66F7">
      <w:pPr>
        <w:spacing w:line="240" w:lineRule="auto"/>
        <w:rPr>
          <w:rFonts w:eastAsia="Times New Roman" w:cs="Arial"/>
          <w:sz w:val="28"/>
          <w:szCs w:val="24"/>
        </w:rPr>
      </w:pPr>
      <w:r w:rsidRPr="00DC66F7">
        <w:rPr>
          <w:rFonts w:eastAsia="Times New Roman" w:cs="Arial"/>
          <w:color w:val="000000"/>
          <w:szCs w:val="20"/>
          <w:lang w:eastAsia="bg-BG"/>
        </w:rPr>
        <w:t xml:space="preserve">Преди елиминирането му от организма, лекарството се метаболизира почти напълно. Метаболизмът се извършва предимно чрез оксидативни реакции на морфолиновата част от молекулата. Разпадните продукти с фармакологична активност се откриват в системната циркулация при човека само в много ниски концентрации. Главните метаболити в плазмата са лактамно производно и </w:t>
      </w:r>
      <w:r w:rsidRPr="00DC66F7">
        <w:rPr>
          <w:rFonts w:eastAsia="Times New Roman" w:cs="Arial"/>
          <w:color w:val="000000"/>
          <w:szCs w:val="20"/>
          <w:lang w:val="en-US"/>
        </w:rPr>
        <w:t>N</w:t>
      </w:r>
      <w:r w:rsidRPr="00DC66F7">
        <w:rPr>
          <w:rFonts w:eastAsia="Times New Roman" w:cs="Arial"/>
          <w:color w:val="000000"/>
          <w:szCs w:val="20"/>
          <w:lang w:eastAsia="bg-BG"/>
        </w:rPr>
        <w:t xml:space="preserve">-оксидно производно. Доказано е, че моклобемид се метаболизира частично от полиморфните изоензими </w:t>
      </w:r>
      <w:r w:rsidRPr="00DC66F7">
        <w:rPr>
          <w:rFonts w:eastAsia="Times New Roman" w:cs="Arial"/>
          <w:color w:val="000000"/>
          <w:szCs w:val="20"/>
          <w:lang w:val="en-US"/>
        </w:rPr>
        <w:t>CYP</w:t>
      </w:r>
      <w:r w:rsidRPr="00DC66F7">
        <w:rPr>
          <w:rFonts w:eastAsia="Times New Roman" w:cs="Arial"/>
          <w:color w:val="000000"/>
          <w:szCs w:val="20"/>
          <w:lang w:val="ru-RU"/>
        </w:rPr>
        <w:t>2</w:t>
      </w:r>
      <w:r w:rsidRPr="00DC66F7">
        <w:rPr>
          <w:rFonts w:eastAsia="Times New Roman" w:cs="Arial"/>
          <w:color w:val="000000"/>
          <w:szCs w:val="20"/>
          <w:lang w:val="en-US"/>
        </w:rPr>
        <w:t>C</w:t>
      </w:r>
      <w:r w:rsidRPr="00DC66F7">
        <w:rPr>
          <w:rFonts w:eastAsia="Times New Roman" w:cs="Arial"/>
          <w:color w:val="000000"/>
          <w:szCs w:val="20"/>
          <w:lang w:val="ru-RU"/>
        </w:rPr>
        <w:t xml:space="preserve">19 </w:t>
      </w:r>
      <w:r w:rsidRPr="00DC66F7">
        <w:rPr>
          <w:rFonts w:eastAsia="Times New Roman" w:cs="Arial"/>
          <w:color w:val="000000"/>
          <w:szCs w:val="20"/>
          <w:lang w:eastAsia="bg-BG"/>
        </w:rPr>
        <w:t xml:space="preserve">и </w:t>
      </w:r>
      <w:r w:rsidRPr="00DC66F7">
        <w:rPr>
          <w:rFonts w:eastAsia="Times New Roman" w:cs="Arial"/>
          <w:color w:val="000000"/>
          <w:szCs w:val="20"/>
          <w:lang w:val="en-US"/>
        </w:rPr>
        <w:t>CYP</w:t>
      </w:r>
      <w:r w:rsidRPr="00DC66F7">
        <w:rPr>
          <w:rFonts w:eastAsia="Times New Roman" w:cs="Arial"/>
          <w:color w:val="000000"/>
          <w:szCs w:val="20"/>
          <w:lang w:val="ru-RU"/>
        </w:rPr>
        <w:t>2</w:t>
      </w:r>
      <w:r w:rsidRPr="00DC66F7">
        <w:rPr>
          <w:rFonts w:eastAsia="Times New Roman" w:cs="Arial"/>
          <w:color w:val="000000"/>
          <w:szCs w:val="20"/>
          <w:lang w:val="en-US"/>
        </w:rPr>
        <w:t>D</w:t>
      </w:r>
      <w:r w:rsidRPr="00DC66F7">
        <w:rPr>
          <w:rFonts w:eastAsia="Times New Roman" w:cs="Arial"/>
          <w:color w:val="000000"/>
          <w:szCs w:val="20"/>
          <w:lang w:val="ru-RU"/>
        </w:rPr>
        <w:t xml:space="preserve">6. </w:t>
      </w:r>
      <w:r w:rsidRPr="00DC66F7">
        <w:rPr>
          <w:rFonts w:eastAsia="Times New Roman" w:cs="Arial"/>
          <w:color w:val="000000"/>
          <w:szCs w:val="20"/>
          <w:lang w:eastAsia="bg-BG"/>
        </w:rPr>
        <w:t>Поради това метаболизмът на лекарството може да се повлияе при генетично или лекарство-индуцирани (чрез инхибитори на метаболизма) лоши метаболизатори. Две проучвания, проведени с цел да се изследва размера на тези ефекти, показват, че поради наличие на множество алтернативни метаболитни пътища, те нямат клинично значение и не би трябвало да налагат коригиране на дозата (вж. точка 4.2 Дозировка и начин на приложение).</w:t>
      </w:r>
    </w:p>
    <w:p w14:paraId="0FCE3B68" w14:textId="77777777" w:rsidR="00DC66F7" w:rsidRPr="00DC66F7" w:rsidRDefault="00DC66F7" w:rsidP="00DC66F7">
      <w:pPr>
        <w:spacing w:line="240" w:lineRule="auto"/>
        <w:rPr>
          <w:rFonts w:eastAsia="Times New Roman" w:cs="Arial"/>
          <w:color w:val="000000"/>
          <w:szCs w:val="20"/>
          <w:u w:val="single"/>
          <w:lang w:eastAsia="bg-BG"/>
        </w:rPr>
      </w:pPr>
    </w:p>
    <w:p w14:paraId="3DA5D11F" w14:textId="438CE8DD" w:rsidR="00DC66F7" w:rsidRPr="00DC66F7" w:rsidRDefault="00DC66F7" w:rsidP="00DC66F7">
      <w:pPr>
        <w:pStyle w:val="Heading3"/>
        <w:rPr>
          <w:rFonts w:eastAsia="Times New Roman"/>
          <w:sz w:val="28"/>
          <w:u w:val="single"/>
        </w:rPr>
      </w:pPr>
      <w:r w:rsidRPr="00DC66F7">
        <w:rPr>
          <w:rFonts w:eastAsia="Times New Roman"/>
          <w:u w:val="single"/>
          <w:lang w:eastAsia="bg-BG"/>
        </w:rPr>
        <w:t>Елиминиране</w:t>
      </w:r>
    </w:p>
    <w:p w14:paraId="1D547971" w14:textId="77777777" w:rsidR="00DC66F7" w:rsidRPr="00DC66F7" w:rsidRDefault="00DC66F7" w:rsidP="00DC66F7">
      <w:pPr>
        <w:spacing w:line="240" w:lineRule="auto"/>
        <w:rPr>
          <w:rFonts w:eastAsia="Times New Roman" w:cs="Arial"/>
          <w:sz w:val="28"/>
          <w:szCs w:val="24"/>
        </w:rPr>
      </w:pPr>
      <w:r w:rsidRPr="00DC66F7">
        <w:rPr>
          <w:rFonts w:eastAsia="Times New Roman" w:cs="Arial"/>
          <w:color w:val="000000"/>
          <w:szCs w:val="20"/>
          <w:lang w:eastAsia="bg-BG"/>
        </w:rPr>
        <w:t xml:space="preserve">Моклобемид бързо се елиминира от метаболитните процеси. Общият клирънс е приблизително 20-50 1/час. Средното време на полуживот при многократно приложение (300 </w:t>
      </w:r>
      <w:r w:rsidRPr="00DC66F7">
        <w:rPr>
          <w:rFonts w:eastAsia="Times New Roman" w:cs="Arial"/>
          <w:color w:val="000000"/>
          <w:szCs w:val="20"/>
          <w:lang w:val="en-US"/>
        </w:rPr>
        <w:t>mg</w:t>
      </w:r>
      <w:r w:rsidRPr="00DC66F7">
        <w:rPr>
          <w:rFonts w:eastAsia="Times New Roman" w:cs="Arial"/>
          <w:color w:val="000000"/>
          <w:szCs w:val="20"/>
          <w:lang w:val="ru-RU"/>
        </w:rPr>
        <w:t xml:space="preserve"> </w:t>
      </w:r>
      <w:r w:rsidRPr="00DC66F7">
        <w:rPr>
          <w:rFonts w:eastAsia="Times New Roman" w:cs="Arial"/>
          <w:color w:val="000000"/>
          <w:szCs w:val="20"/>
          <w:lang w:eastAsia="bg-BG"/>
        </w:rPr>
        <w:t>два пъти дневно) е приблизително 3 часа и обикновено варира от 2-4 часа при повечето пациенти. Под 1% от дозата се екскретира през бъбреците в непроменена форма. Образуваните метаболити се елиминират през бъбреците. Незначителни количества се екскретират в кърмата при човека.</w:t>
      </w:r>
    </w:p>
    <w:p w14:paraId="4755D9AF" w14:textId="77777777" w:rsidR="00DC66F7" w:rsidRPr="00DC66F7" w:rsidRDefault="00DC66F7" w:rsidP="00DC66F7">
      <w:pPr>
        <w:spacing w:line="240" w:lineRule="auto"/>
        <w:rPr>
          <w:rFonts w:eastAsia="Times New Roman" w:cs="Arial"/>
          <w:i/>
          <w:iCs/>
          <w:color w:val="000000"/>
          <w:szCs w:val="20"/>
          <w:lang w:eastAsia="bg-BG"/>
        </w:rPr>
      </w:pPr>
    </w:p>
    <w:p w14:paraId="4CC39C19" w14:textId="743F9C23" w:rsidR="00DC66F7" w:rsidRPr="00DC66F7" w:rsidRDefault="00DC66F7" w:rsidP="00DC66F7">
      <w:pPr>
        <w:spacing w:line="240" w:lineRule="auto"/>
        <w:rPr>
          <w:rFonts w:eastAsia="Times New Roman" w:cs="Arial"/>
          <w:sz w:val="28"/>
          <w:szCs w:val="24"/>
        </w:rPr>
      </w:pPr>
      <w:r w:rsidRPr="00DC66F7">
        <w:rPr>
          <w:rFonts w:eastAsia="Times New Roman" w:cs="Arial"/>
          <w:i/>
          <w:iCs/>
          <w:color w:val="000000"/>
          <w:szCs w:val="20"/>
          <w:lang w:eastAsia="bg-BG"/>
        </w:rPr>
        <w:t>Фармакокинетика при специални популации</w:t>
      </w:r>
    </w:p>
    <w:p w14:paraId="07483FD4" w14:textId="77777777" w:rsidR="00DC66F7" w:rsidRPr="00DC66F7" w:rsidRDefault="00DC66F7" w:rsidP="00DC66F7">
      <w:pPr>
        <w:spacing w:line="240" w:lineRule="auto"/>
        <w:rPr>
          <w:rFonts w:eastAsia="Times New Roman" w:cs="Arial"/>
          <w:sz w:val="28"/>
          <w:szCs w:val="24"/>
        </w:rPr>
      </w:pPr>
      <w:r w:rsidRPr="00DC66F7">
        <w:rPr>
          <w:rFonts w:eastAsia="Times New Roman" w:cs="Arial"/>
          <w:i/>
          <w:iCs/>
          <w:color w:val="000000"/>
          <w:szCs w:val="20"/>
          <w:lang w:eastAsia="bg-BG"/>
        </w:rPr>
        <w:t>Пациенти в старческа възраст</w:t>
      </w:r>
    </w:p>
    <w:p w14:paraId="79C56C32" w14:textId="77777777" w:rsidR="00DC66F7" w:rsidRPr="00DC66F7" w:rsidRDefault="00DC66F7" w:rsidP="00DC66F7">
      <w:pPr>
        <w:spacing w:line="240" w:lineRule="auto"/>
        <w:rPr>
          <w:rFonts w:eastAsia="Times New Roman" w:cs="Arial"/>
          <w:sz w:val="28"/>
          <w:szCs w:val="24"/>
        </w:rPr>
      </w:pPr>
      <w:r w:rsidRPr="00DC66F7">
        <w:rPr>
          <w:rFonts w:eastAsia="Times New Roman" w:cs="Arial"/>
          <w:color w:val="000000"/>
          <w:szCs w:val="20"/>
          <w:lang w:eastAsia="bg-BG"/>
        </w:rPr>
        <w:t>Показателите на резорбция и диспозиция са непроменени при пациенти в старческа възраст.</w:t>
      </w:r>
    </w:p>
    <w:p w14:paraId="4D2A8BBC" w14:textId="77777777" w:rsidR="00DC66F7" w:rsidRPr="00DC66F7" w:rsidRDefault="00DC66F7" w:rsidP="00DC66F7">
      <w:pPr>
        <w:spacing w:line="240" w:lineRule="auto"/>
        <w:rPr>
          <w:rFonts w:eastAsia="Times New Roman" w:cs="Arial"/>
          <w:i/>
          <w:iCs/>
          <w:color w:val="000000"/>
          <w:szCs w:val="20"/>
          <w:lang w:eastAsia="bg-BG"/>
        </w:rPr>
      </w:pPr>
    </w:p>
    <w:p w14:paraId="25D4C59C" w14:textId="566A7580" w:rsidR="00DC66F7" w:rsidRPr="00DC66F7" w:rsidRDefault="00DC66F7" w:rsidP="00DC66F7">
      <w:pPr>
        <w:spacing w:line="240" w:lineRule="auto"/>
        <w:rPr>
          <w:rFonts w:eastAsia="Times New Roman" w:cs="Arial"/>
          <w:sz w:val="28"/>
          <w:szCs w:val="24"/>
        </w:rPr>
      </w:pPr>
      <w:r w:rsidRPr="00DC66F7">
        <w:rPr>
          <w:rFonts w:eastAsia="Times New Roman" w:cs="Arial"/>
          <w:i/>
          <w:iCs/>
          <w:color w:val="000000"/>
          <w:szCs w:val="20"/>
          <w:lang w:eastAsia="bg-BG"/>
        </w:rPr>
        <w:t>Пациенти с бъбречно увреждане</w:t>
      </w:r>
    </w:p>
    <w:p w14:paraId="6EADA67E" w14:textId="77777777" w:rsidR="00DC66F7" w:rsidRPr="00DC66F7" w:rsidRDefault="00DC66F7" w:rsidP="00DC66F7">
      <w:pPr>
        <w:spacing w:line="240" w:lineRule="auto"/>
        <w:rPr>
          <w:rFonts w:eastAsia="Times New Roman" w:cs="Arial"/>
          <w:sz w:val="28"/>
          <w:szCs w:val="24"/>
        </w:rPr>
      </w:pPr>
      <w:r w:rsidRPr="00DC66F7">
        <w:rPr>
          <w:rFonts w:eastAsia="Times New Roman" w:cs="Arial"/>
          <w:color w:val="000000"/>
          <w:szCs w:val="20"/>
          <w:lang w:eastAsia="bg-BG"/>
        </w:rPr>
        <w:t>Бъбречното заболяване не променя елиминационните характеристики на моклобемид.</w:t>
      </w:r>
    </w:p>
    <w:p w14:paraId="1899915E" w14:textId="77777777" w:rsidR="00DC66F7" w:rsidRPr="00DC66F7" w:rsidRDefault="00DC66F7" w:rsidP="00DC66F7">
      <w:pPr>
        <w:spacing w:line="240" w:lineRule="auto"/>
        <w:rPr>
          <w:rFonts w:eastAsia="Times New Roman" w:cs="Arial"/>
          <w:i/>
          <w:iCs/>
          <w:color w:val="000000"/>
          <w:szCs w:val="20"/>
          <w:lang w:eastAsia="bg-BG"/>
        </w:rPr>
      </w:pPr>
    </w:p>
    <w:p w14:paraId="16D93227" w14:textId="4A46C8FE" w:rsidR="00DC66F7" w:rsidRPr="00DC66F7" w:rsidRDefault="00DC66F7" w:rsidP="00DC66F7">
      <w:pPr>
        <w:spacing w:line="240" w:lineRule="auto"/>
        <w:rPr>
          <w:rFonts w:eastAsia="Times New Roman" w:cs="Arial"/>
          <w:sz w:val="28"/>
          <w:szCs w:val="24"/>
        </w:rPr>
      </w:pPr>
      <w:r w:rsidRPr="00DC66F7">
        <w:rPr>
          <w:rFonts w:eastAsia="Times New Roman" w:cs="Arial"/>
          <w:i/>
          <w:iCs/>
          <w:color w:val="000000"/>
          <w:szCs w:val="20"/>
          <w:lang w:eastAsia="bg-BG"/>
        </w:rPr>
        <w:t>Пациенти с чернодробно увреждане</w:t>
      </w:r>
    </w:p>
    <w:p w14:paraId="2565B7BE" w14:textId="77777777" w:rsidR="00DC66F7" w:rsidRPr="00DC66F7" w:rsidRDefault="00DC66F7" w:rsidP="00DC66F7">
      <w:pPr>
        <w:spacing w:line="240" w:lineRule="auto"/>
        <w:rPr>
          <w:rFonts w:eastAsia="Times New Roman" w:cs="Arial"/>
          <w:sz w:val="28"/>
          <w:szCs w:val="24"/>
        </w:rPr>
      </w:pPr>
      <w:r w:rsidRPr="00DC66F7">
        <w:rPr>
          <w:rFonts w:eastAsia="Times New Roman" w:cs="Arial"/>
          <w:color w:val="000000"/>
          <w:szCs w:val="20"/>
          <w:lang w:eastAsia="bg-BG"/>
        </w:rPr>
        <w:lastRenderedPageBreak/>
        <w:t>При напреднала чернодробна недостатъчност метаболизмът на моклобемид се намалява (вж. точка 4.2. Дозировка и начин на приложение).</w:t>
      </w:r>
    </w:p>
    <w:p w14:paraId="3CABE2D0" w14:textId="77777777" w:rsidR="00DC66F7" w:rsidRPr="00DC66F7" w:rsidRDefault="00DC66F7" w:rsidP="00DC66F7"/>
    <w:p w14:paraId="028E658A" w14:textId="100E507D" w:rsidR="00395555" w:rsidRDefault="002C50EE" w:rsidP="008A6AF2">
      <w:pPr>
        <w:pStyle w:val="Heading2"/>
      </w:pPr>
      <w:r>
        <w:t>5.3. Предклинични данни за безопасност</w:t>
      </w:r>
    </w:p>
    <w:p w14:paraId="10327AFE" w14:textId="7BA522DC" w:rsidR="00DC66F7" w:rsidRDefault="00DC66F7" w:rsidP="00DC66F7"/>
    <w:p w14:paraId="093741CB" w14:textId="2D498F15" w:rsidR="00DC66F7" w:rsidRPr="00DC66F7" w:rsidRDefault="00DC66F7" w:rsidP="00DC66F7">
      <w:r>
        <w:t>Неклиничните данни не показват особен риск за хора на базата на конвенционалните фармакологични проучвания за безопасност, токсичност при многократно прилагане, генотоксичност, канцерогенен потенциал, репродуктивна токсичност и токсичност за развитието.</w:t>
      </w:r>
    </w:p>
    <w:p w14:paraId="6A7820AB" w14:textId="7A02DFCF" w:rsidR="008A6AF2" w:rsidRDefault="002C50EE" w:rsidP="00395555">
      <w:pPr>
        <w:pStyle w:val="Heading1"/>
      </w:pPr>
      <w:r>
        <w:t>7. ПРИТЕЖАТЕЛ НА РАЗРЕШЕНИЕТО ЗА УПОТРЕБА</w:t>
      </w:r>
    </w:p>
    <w:p w14:paraId="5B50F777" w14:textId="4C328664" w:rsidR="00DC66F7" w:rsidRDefault="00DC66F7" w:rsidP="00DC66F7"/>
    <w:p w14:paraId="36989137" w14:textId="77777777" w:rsidR="00DC66F7" w:rsidRPr="00DC66F7" w:rsidRDefault="00DC66F7" w:rsidP="00DC66F7">
      <w:pPr>
        <w:rPr>
          <w:sz w:val="24"/>
          <w:szCs w:val="24"/>
        </w:rPr>
      </w:pPr>
      <w:r w:rsidRPr="00DC66F7">
        <w:rPr>
          <w:lang w:eastAsia="bg-BG"/>
        </w:rPr>
        <w:t>Майлан ЕООД</w:t>
      </w:r>
    </w:p>
    <w:p w14:paraId="1607AD4B" w14:textId="77777777" w:rsidR="00DC66F7" w:rsidRPr="00DC66F7" w:rsidRDefault="00DC66F7" w:rsidP="00DC66F7">
      <w:pPr>
        <w:rPr>
          <w:sz w:val="24"/>
          <w:szCs w:val="24"/>
        </w:rPr>
      </w:pPr>
      <w:r w:rsidRPr="00DC66F7">
        <w:rPr>
          <w:lang w:eastAsia="bg-BG"/>
        </w:rPr>
        <w:t>Офис сграда „Сердика офиси“</w:t>
      </w:r>
    </w:p>
    <w:p w14:paraId="3F8FE692" w14:textId="77777777" w:rsidR="00DC66F7" w:rsidRPr="00DC66F7" w:rsidRDefault="00DC66F7" w:rsidP="00DC66F7">
      <w:pPr>
        <w:rPr>
          <w:sz w:val="24"/>
          <w:szCs w:val="24"/>
        </w:rPr>
      </w:pPr>
      <w:r w:rsidRPr="00DC66F7">
        <w:rPr>
          <w:lang w:eastAsia="bg-BG"/>
        </w:rPr>
        <w:t>бул. Ситняково № 48, ет. 7</w:t>
      </w:r>
    </w:p>
    <w:p w14:paraId="0E8D3E17" w14:textId="77777777" w:rsidR="00DC66F7" w:rsidRPr="00DC66F7" w:rsidRDefault="00DC66F7" w:rsidP="00DC66F7">
      <w:pPr>
        <w:rPr>
          <w:sz w:val="24"/>
          <w:szCs w:val="24"/>
        </w:rPr>
      </w:pPr>
      <w:r w:rsidRPr="00DC66F7">
        <w:rPr>
          <w:lang w:eastAsia="bg-BG"/>
        </w:rPr>
        <w:t>1505 София</w:t>
      </w:r>
    </w:p>
    <w:p w14:paraId="495A9553" w14:textId="5B93C408" w:rsidR="00DC66F7" w:rsidRPr="00DC66F7" w:rsidRDefault="00DC66F7" w:rsidP="00DC66F7">
      <w:r w:rsidRPr="00DC66F7">
        <w:rPr>
          <w:lang w:eastAsia="bg-BG"/>
        </w:rPr>
        <w:t>България</w:t>
      </w:r>
    </w:p>
    <w:p w14:paraId="04840D59" w14:textId="4ED45247" w:rsidR="002C50EE" w:rsidRDefault="002C50EE" w:rsidP="00395555">
      <w:pPr>
        <w:pStyle w:val="Heading1"/>
      </w:pPr>
      <w:r>
        <w:t>8. НОМЕР НА РАЗРЕШЕНИЕТО ЗА УПОТРЕБА</w:t>
      </w:r>
    </w:p>
    <w:p w14:paraId="426552CC" w14:textId="44263041" w:rsidR="00DC66F7" w:rsidRDefault="00DC66F7" w:rsidP="00DC66F7"/>
    <w:p w14:paraId="081606C8" w14:textId="7266623D" w:rsidR="00DC66F7" w:rsidRPr="00DC66F7" w:rsidRDefault="00DC66F7" w:rsidP="00DC66F7">
      <w:pPr>
        <w:rPr>
          <w:lang w:val="ru-RU"/>
        </w:rPr>
      </w:pPr>
      <w:r>
        <w:rPr>
          <w:lang w:val="en-US"/>
        </w:rPr>
        <w:t>II</w:t>
      </w:r>
      <w:r>
        <w:t>-13807/11.07.2006; регистрационен номер 20010448</w:t>
      </w:r>
    </w:p>
    <w:p w14:paraId="2CCB5832" w14:textId="5CD3B8AB" w:rsidR="007C605B" w:rsidRDefault="002C50EE" w:rsidP="007C605B">
      <w:pPr>
        <w:pStyle w:val="Heading1"/>
      </w:pPr>
      <w:r>
        <w:t>9. ДАТА НА ПЪРВО РАЗРЕШАВАНЕ/ПОДНОВЯВАНЕ НА РАЗРЕШЕНИЕТО ЗА УПОТРЕБА</w:t>
      </w:r>
    </w:p>
    <w:p w14:paraId="4160515C" w14:textId="271E1D13" w:rsidR="00DC66F7" w:rsidRDefault="00DC66F7" w:rsidP="00DC66F7"/>
    <w:p w14:paraId="0D689FB2" w14:textId="77777777" w:rsidR="00DC66F7" w:rsidRPr="00DC66F7" w:rsidRDefault="00DC66F7" w:rsidP="00DC66F7">
      <w:pPr>
        <w:rPr>
          <w:sz w:val="24"/>
          <w:szCs w:val="24"/>
        </w:rPr>
      </w:pPr>
      <w:r w:rsidRPr="00DC66F7">
        <w:rPr>
          <w:lang w:eastAsia="bg-BG"/>
        </w:rPr>
        <w:t>Дата на първо разрешаване: 04.12.1992 г.</w:t>
      </w:r>
    </w:p>
    <w:p w14:paraId="494E35E6" w14:textId="01C31BF3" w:rsidR="00DC66F7" w:rsidRPr="00DC66F7" w:rsidRDefault="00DC66F7" w:rsidP="00DC66F7">
      <w:r w:rsidRPr="00DC66F7">
        <w:rPr>
          <w:lang w:eastAsia="bg-BG"/>
        </w:rPr>
        <w:t>Дата на последно подновяване: 11.07.2006 г.</w:t>
      </w:r>
    </w:p>
    <w:p w14:paraId="0E9D0119" w14:textId="0245C6D7" w:rsidR="002C50EE" w:rsidRDefault="002C50EE" w:rsidP="002C50EE">
      <w:pPr>
        <w:pStyle w:val="Heading1"/>
      </w:pPr>
      <w:r>
        <w:t>10. ДАТА НА АКТУАЛИЗИРАНЕ НА ТЕКСТА</w:t>
      </w:r>
    </w:p>
    <w:p w14:paraId="43FB38A2" w14:textId="6BF6A6FD" w:rsidR="007C605B" w:rsidRPr="003E3126" w:rsidRDefault="00DC66F7" w:rsidP="00DC66F7">
      <w:bookmarkStart w:id="2" w:name="_GoBack"/>
      <w:bookmarkEnd w:id="0"/>
      <w:r>
        <w:t>04/2020 г.</w:t>
      </w:r>
      <w:bookmarkEnd w:id="2"/>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5"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6"/>
  </w:num>
  <w:num w:numId="2">
    <w:abstractNumId w:val="0"/>
  </w:num>
  <w:num w:numId="3">
    <w:abstractNumId w:val="12"/>
  </w:num>
  <w:num w:numId="4">
    <w:abstractNumId w:val="3"/>
  </w:num>
  <w:num w:numId="5">
    <w:abstractNumId w:val="1"/>
  </w:num>
  <w:num w:numId="6">
    <w:abstractNumId w:val="15"/>
  </w:num>
  <w:num w:numId="7">
    <w:abstractNumId w:val="10"/>
  </w:num>
  <w:num w:numId="8">
    <w:abstractNumId w:val="14"/>
  </w:num>
  <w:num w:numId="9">
    <w:abstractNumId w:val="2"/>
  </w:num>
  <w:num w:numId="10">
    <w:abstractNumId w:val="4"/>
  </w:num>
  <w:num w:numId="11">
    <w:abstractNumId w:val="28"/>
  </w:num>
  <w:num w:numId="12">
    <w:abstractNumId w:val="13"/>
  </w:num>
  <w:num w:numId="13">
    <w:abstractNumId w:val="18"/>
  </w:num>
  <w:num w:numId="14">
    <w:abstractNumId w:val="11"/>
  </w:num>
  <w:num w:numId="15">
    <w:abstractNumId w:val="27"/>
  </w:num>
  <w:num w:numId="16">
    <w:abstractNumId w:val="9"/>
  </w:num>
  <w:num w:numId="17">
    <w:abstractNumId w:val="23"/>
  </w:num>
  <w:num w:numId="18">
    <w:abstractNumId w:val="7"/>
  </w:num>
  <w:num w:numId="19">
    <w:abstractNumId w:val="25"/>
  </w:num>
  <w:num w:numId="20">
    <w:abstractNumId w:val="22"/>
  </w:num>
  <w:num w:numId="21">
    <w:abstractNumId w:val="16"/>
  </w:num>
  <w:num w:numId="22">
    <w:abstractNumId w:val="24"/>
  </w:num>
  <w:num w:numId="23">
    <w:abstractNumId w:val="17"/>
  </w:num>
  <w:num w:numId="24">
    <w:abstractNumId w:val="8"/>
  </w:num>
  <w:num w:numId="25">
    <w:abstractNumId w:val="21"/>
  </w:num>
  <w:num w:numId="26">
    <w:abstractNumId w:val="20"/>
  </w:num>
  <w:num w:numId="27">
    <w:abstractNumId w:val="29"/>
  </w:num>
  <w:num w:numId="28">
    <w:abstractNumId w:val="6"/>
  </w:num>
  <w:num w:numId="29">
    <w:abstractNumId w:val="19"/>
  </w:num>
  <w:num w:numId="30">
    <w:abstractNumId w:val="3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D4D6B"/>
    <w:rsid w:val="00517A5B"/>
    <w:rsid w:val="00593A00"/>
    <w:rsid w:val="005A66D9"/>
    <w:rsid w:val="00605BCA"/>
    <w:rsid w:val="006158A1"/>
    <w:rsid w:val="00617B1F"/>
    <w:rsid w:val="00672487"/>
    <w:rsid w:val="00672600"/>
    <w:rsid w:val="00681D4A"/>
    <w:rsid w:val="00685882"/>
    <w:rsid w:val="0075649D"/>
    <w:rsid w:val="007C605B"/>
    <w:rsid w:val="00814073"/>
    <w:rsid w:val="00826F0D"/>
    <w:rsid w:val="00893B92"/>
    <w:rsid w:val="008A6AF2"/>
    <w:rsid w:val="008C70A2"/>
    <w:rsid w:val="009773E4"/>
    <w:rsid w:val="009B171C"/>
    <w:rsid w:val="009F1313"/>
    <w:rsid w:val="00A20351"/>
    <w:rsid w:val="00AA23EC"/>
    <w:rsid w:val="00AC63CE"/>
    <w:rsid w:val="00AE2107"/>
    <w:rsid w:val="00B275A8"/>
    <w:rsid w:val="00BF2600"/>
    <w:rsid w:val="00C0049F"/>
    <w:rsid w:val="00C07B84"/>
    <w:rsid w:val="00C33464"/>
    <w:rsid w:val="00C809A7"/>
    <w:rsid w:val="00C83063"/>
    <w:rsid w:val="00C87E90"/>
    <w:rsid w:val="00CA1B57"/>
    <w:rsid w:val="00D86297"/>
    <w:rsid w:val="00DC66F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3132</Words>
  <Characters>17859</Characters>
  <Application>Microsoft Office Word</Application>
  <DocSecurity>0</DocSecurity>
  <Lines>148</Lines>
  <Paragraphs>41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2021-12-01T11:45:00Z</dcterms:created>
  <dcterms:modified xsi:type="dcterms:W3CDTF">2021-12-01T11:45:00Z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