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1066B054" w:rsidR="009F77A4" w:rsidRDefault="00DD466D" w:rsidP="00387A66">
      <w:pPr>
        <w:pStyle w:val="Heading1"/>
      </w:pPr>
      <w:r>
        <w:t>1.ИМЕ НА ЛЕКАРСТВЕНИЯ ПРОДУКТ</w:t>
      </w:r>
    </w:p>
    <w:p w14:paraId="4E873951" w14:textId="34AEB81C" w:rsidR="00996F7B" w:rsidRDefault="00996F7B" w:rsidP="00996F7B"/>
    <w:p w14:paraId="705F450D" w14:textId="77777777" w:rsidR="00996F7B" w:rsidRDefault="00996F7B" w:rsidP="00996F7B">
      <w:pPr>
        <w:rPr>
          <w:lang w:eastAsia="bg-BG"/>
        </w:rPr>
      </w:pPr>
      <w:r w:rsidRPr="00996F7B">
        <w:rPr>
          <w:lang w:eastAsia="bg-BG"/>
        </w:rPr>
        <w:t xml:space="preserve">Аводарт 0,5 </w:t>
      </w:r>
      <w:r w:rsidRPr="00996F7B">
        <w:rPr>
          <w:lang w:val="en-US"/>
        </w:rPr>
        <w:t xml:space="preserve">mg </w:t>
      </w:r>
      <w:r w:rsidRPr="00996F7B">
        <w:rPr>
          <w:lang w:eastAsia="bg-BG"/>
        </w:rPr>
        <w:t xml:space="preserve">меки капсули </w:t>
      </w:r>
    </w:p>
    <w:p w14:paraId="657207E0" w14:textId="2C3E62C1" w:rsidR="00996F7B" w:rsidRPr="00996F7B" w:rsidRDefault="00996F7B" w:rsidP="00996F7B">
      <w:pPr>
        <w:rPr>
          <w:sz w:val="24"/>
          <w:szCs w:val="24"/>
          <w:lang w:eastAsia="bg-BG"/>
        </w:rPr>
      </w:pPr>
      <w:r w:rsidRPr="00996F7B">
        <w:rPr>
          <w:lang w:val="en-US"/>
        </w:rPr>
        <w:t xml:space="preserve">Avodart </w:t>
      </w:r>
      <w:r w:rsidRPr="00996F7B">
        <w:rPr>
          <w:lang w:eastAsia="bg-BG"/>
        </w:rPr>
        <w:t xml:space="preserve">0,5 </w:t>
      </w:r>
      <w:r w:rsidRPr="00996F7B">
        <w:rPr>
          <w:lang w:val="en-US"/>
        </w:rPr>
        <w:t>mg soft capsules</w:t>
      </w:r>
    </w:p>
    <w:p w14:paraId="2DD9E24A" w14:textId="77777777" w:rsidR="00996F7B" w:rsidRPr="00996F7B" w:rsidRDefault="00996F7B" w:rsidP="00996F7B"/>
    <w:p w14:paraId="0DF202EC" w14:textId="1E167B98" w:rsidR="00F53FB7" w:rsidRDefault="00DD466D" w:rsidP="00A93499">
      <w:pPr>
        <w:pStyle w:val="Heading1"/>
      </w:pPr>
      <w:r>
        <w:t>2. КАЧЕСТВЕН И КОЛИЧЕСТВЕН СЪСТАВ</w:t>
      </w:r>
    </w:p>
    <w:p w14:paraId="5F9025CC" w14:textId="3806EA10" w:rsidR="00996F7B" w:rsidRDefault="00996F7B" w:rsidP="00996F7B"/>
    <w:p w14:paraId="7FFD78C8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Всяка капсула съдържа 0,5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>дутастерид (</w:t>
      </w:r>
      <w:r w:rsidRPr="00996F7B">
        <w:rPr>
          <w:rFonts w:eastAsia="Times New Roman" w:cs="Arial"/>
          <w:i/>
          <w:iCs/>
          <w:color w:val="000000"/>
          <w:lang w:val="en-US"/>
        </w:rPr>
        <w:t>dutasteride).</w:t>
      </w:r>
    </w:p>
    <w:p w14:paraId="0BE6F739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0F9F65" w14:textId="69C37EDE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</w:t>
      </w:r>
    </w:p>
    <w:p w14:paraId="0462C095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Всяка капсула съдържа лецитин (който може да съдържа соево масло).</w:t>
      </w:r>
    </w:p>
    <w:p w14:paraId="7C4E3150" w14:textId="77777777" w:rsidR="00996F7B" w:rsidRPr="00996F7B" w:rsidRDefault="00996F7B" w:rsidP="00996F7B"/>
    <w:p w14:paraId="4CABB9ED" w14:textId="192F3794" w:rsidR="00F53FB7" w:rsidRDefault="00DD466D" w:rsidP="00A93499">
      <w:pPr>
        <w:pStyle w:val="Heading1"/>
      </w:pPr>
      <w:r>
        <w:t>3. ЛЕКАРСТВЕНА ФОРМА</w:t>
      </w:r>
    </w:p>
    <w:p w14:paraId="4373EF20" w14:textId="51A9679B" w:rsidR="00996F7B" w:rsidRDefault="00996F7B" w:rsidP="00996F7B"/>
    <w:p w14:paraId="555294C6" w14:textId="77777777" w:rsidR="00996F7B" w:rsidRPr="00996F7B" w:rsidRDefault="00996F7B" w:rsidP="00996F7B">
      <w:pPr>
        <w:rPr>
          <w:sz w:val="24"/>
          <w:szCs w:val="24"/>
          <w:lang w:eastAsia="bg-BG"/>
        </w:rPr>
      </w:pPr>
      <w:r w:rsidRPr="00996F7B">
        <w:rPr>
          <w:lang w:eastAsia="bg-BG"/>
        </w:rPr>
        <w:t>Капсула, мека.</w:t>
      </w:r>
    </w:p>
    <w:p w14:paraId="3D8649C6" w14:textId="77777777" w:rsidR="00996F7B" w:rsidRDefault="00996F7B" w:rsidP="00996F7B">
      <w:pPr>
        <w:rPr>
          <w:lang w:eastAsia="bg-BG"/>
        </w:rPr>
      </w:pPr>
    </w:p>
    <w:p w14:paraId="5C2261F8" w14:textId="79689E1A" w:rsidR="00996F7B" w:rsidRPr="00996F7B" w:rsidRDefault="00996F7B" w:rsidP="00996F7B">
      <w:pPr>
        <w:rPr>
          <w:sz w:val="24"/>
          <w:szCs w:val="24"/>
          <w:lang w:eastAsia="bg-BG"/>
        </w:rPr>
      </w:pPr>
      <w:r w:rsidRPr="00996F7B">
        <w:rPr>
          <w:lang w:eastAsia="bg-BG"/>
        </w:rPr>
        <w:t xml:space="preserve">Капсулите са непрозрачни, продълговати, жълти на цвят меки желатинови капсули с надпис </w:t>
      </w:r>
      <w:r w:rsidRPr="00996F7B">
        <w:rPr>
          <w:lang w:val="en-US"/>
        </w:rPr>
        <w:t xml:space="preserve">GX </w:t>
      </w:r>
      <w:r w:rsidRPr="00996F7B">
        <w:rPr>
          <w:lang w:eastAsia="bg-BG"/>
        </w:rPr>
        <w:t>СЕ2.</w:t>
      </w:r>
    </w:p>
    <w:p w14:paraId="6AF87C00" w14:textId="77777777" w:rsidR="00996F7B" w:rsidRPr="00996F7B" w:rsidRDefault="00996F7B" w:rsidP="00996F7B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4D55A891" w:rsidR="009F77A4" w:rsidRDefault="002C50EE" w:rsidP="00387A66">
      <w:pPr>
        <w:pStyle w:val="Heading2"/>
      </w:pPr>
      <w:r>
        <w:t>4.1. Терапевтични показания</w:t>
      </w:r>
    </w:p>
    <w:p w14:paraId="6A30A607" w14:textId="675E5533" w:rsidR="00996F7B" w:rsidRDefault="00996F7B" w:rsidP="00996F7B"/>
    <w:p w14:paraId="5A6C8D0C" w14:textId="77777777" w:rsidR="00996F7B" w:rsidRPr="00996F7B" w:rsidRDefault="00996F7B" w:rsidP="00996F7B">
      <w:pPr>
        <w:rPr>
          <w:sz w:val="24"/>
          <w:szCs w:val="24"/>
          <w:lang w:eastAsia="bg-BG"/>
        </w:rPr>
      </w:pPr>
      <w:r w:rsidRPr="00996F7B">
        <w:rPr>
          <w:lang w:eastAsia="bg-BG"/>
        </w:rPr>
        <w:t>Лечение на умерено тежка до тежка симптоматика на доброкачествена простатна хиперплазия (ДПХ).</w:t>
      </w:r>
    </w:p>
    <w:p w14:paraId="116BDDA1" w14:textId="77777777" w:rsidR="00996F7B" w:rsidRPr="00996F7B" w:rsidRDefault="00996F7B" w:rsidP="00996F7B">
      <w:pPr>
        <w:rPr>
          <w:sz w:val="24"/>
          <w:szCs w:val="24"/>
          <w:lang w:eastAsia="bg-BG"/>
        </w:rPr>
      </w:pPr>
      <w:r w:rsidRPr="00996F7B">
        <w:rPr>
          <w:lang w:eastAsia="bg-BG"/>
        </w:rPr>
        <w:t>Намаляване на риска от остро задържане на урина (ОЗУ) и хирургическа намеса при пациенти с умерено тежка до тежка симптоматика на Д11Х.</w:t>
      </w:r>
    </w:p>
    <w:p w14:paraId="72221BEA" w14:textId="77777777" w:rsidR="00996F7B" w:rsidRPr="00996F7B" w:rsidRDefault="00996F7B" w:rsidP="00996F7B">
      <w:pPr>
        <w:rPr>
          <w:sz w:val="24"/>
          <w:szCs w:val="24"/>
          <w:lang w:eastAsia="bg-BG"/>
        </w:rPr>
      </w:pPr>
      <w:r w:rsidRPr="00996F7B">
        <w:rPr>
          <w:lang w:eastAsia="bg-BG"/>
        </w:rPr>
        <w:t>За информация за ефектите от лечението и различните групи пациенти, проучени в клиничните изпитвания, моля вижте точка 5.1.</w:t>
      </w:r>
    </w:p>
    <w:p w14:paraId="28F76CA1" w14:textId="77777777" w:rsidR="00996F7B" w:rsidRPr="00996F7B" w:rsidRDefault="00996F7B" w:rsidP="00996F7B"/>
    <w:p w14:paraId="31744E5A" w14:textId="7EAEED57" w:rsidR="009F77A4" w:rsidRDefault="002C50EE" w:rsidP="00387A66">
      <w:pPr>
        <w:pStyle w:val="Heading2"/>
      </w:pPr>
      <w:r>
        <w:t>4.2. Дозировка и начин на приложение</w:t>
      </w:r>
    </w:p>
    <w:p w14:paraId="17D4133A" w14:textId="3DF24BD9" w:rsidR="00996F7B" w:rsidRDefault="00996F7B" w:rsidP="00996F7B"/>
    <w:p w14:paraId="17C8730A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Аводарт може да се прилага самостоятелно или в комбинация с алфа-блокера тамсулозин (0,4 </w:t>
      </w:r>
      <w:r w:rsidRPr="00996F7B">
        <w:rPr>
          <w:rFonts w:eastAsia="Times New Roman" w:cs="Arial"/>
          <w:color w:val="000000"/>
          <w:lang w:val="en-US"/>
        </w:rPr>
        <w:t xml:space="preserve">mg) </w:t>
      </w:r>
      <w:r w:rsidRPr="00996F7B">
        <w:rPr>
          <w:rFonts w:eastAsia="Times New Roman" w:cs="Arial"/>
          <w:color w:val="000000"/>
          <w:lang w:eastAsia="bg-BG"/>
        </w:rPr>
        <w:t>(вижте точки 4.4,4.8 и 5.1).</w:t>
      </w:r>
    </w:p>
    <w:p w14:paraId="7E3592E0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F209FD" w14:textId="33BD3F63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Възрастни (включително пациенти в напреднала възраст)</w:t>
      </w:r>
    </w:p>
    <w:p w14:paraId="773F5094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763A6E" w14:textId="68509A60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Препоръчаната доза Аводарт е една капсула (0,5 </w:t>
      </w:r>
      <w:r w:rsidRPr="00996F7B">
        <w:rPr>
          <w:rFonts w:eastAsia="Times New Roman" w:cs="Arial"/>
          <w:color w:val="000000"/>
          <w:lang w:val="en-US"/>
        </w:rPr>
        <w:t xml:space="preserve">mg), </w:t>
      </w:r>
      <w:r w:rsidRPr="00996F7B">
        <w:rPr>
          <w:rFonts w:eastAsia="Times New Roman" w:cs="Arial"/>
          <w:color w:val="000000"/>
          <w:lang w:eastAsia="bg-BG"/>
        </w:rPr>
        <w:t xml:space="preserve">приета перорално веднъж дневно. Капсулите трябва да се поглъщат цели и не трябва да се дъвчат или отварят, тъй като контактът със съдържанието на капсулата може да предизвика дразнене на орофарингеалната лигавица. Капсулите могат да се приемат с или без храна. Въпреки че </w:t>
      </w:r>
      <w:r w:rsidRPr="00996F7B">
        <w:rPr>
          <w:rFonts w:eastAsia="Times New Roman" w:cs="Arial"/>
          <w:color w:val="000000"/>
          <w:lang w:eastAsia="bg-BG"/>
        </w:rPr>
        <w:lastRenderedPageBreak/>
        <w:t>може да се наблюдава подобрение на ранни етапи на лечението, може да отнеме до 6 месеца преди да се постигне повлияване от лечението. Не се налага промяна на дозата при пациенти в напреднала възраст.</w:t>
      </w:r>
    </w:p>
    <w:p w14:paraId="3DC94C4A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AC49D4" w14:textId="530339B2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519E29AB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9928E1" w14:textId="6E807890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Влиянието на бъбречното увреждане върху фармакокинетиката на дутастерид не е проучвано. Не се очаква необходимост от промяна на дозата при пациенти с бъбречно увреждане (вж. точка 5.2).</w:t>
      </w:r>
    </w:p>
    <w:p w14:paraId="13548B04" w14:textId="3BB15A9D" w:rsidR="00996F7B" w:rsidRDefault="00996F7B" w:rsidP="00996F7B"/>
    <w:p w14:paraId="6F769DC9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3E7A4AB9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902A05" w14:textId="7DEB1464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Влиянието на чернодробното увреждане върху фармакокинетиката на дутастерид не е проучвано, затова дутастерид трябва да се прилага внимателно при пациенти с леко до умерено тежко чернодробно увреждане (вижте точка 4.4 и точка 5.2). Употребата на дутастерид е противопоказана при пациенти с тежко чернодробно увреждане (вж. точка 4.3).</w:t>
      </w:r>
    </w:p>
    <w:p w14:paraId="1DEE1C8B" w14:textId="77777777" w:rsidR="00996F7B" w:rsidRPr="00996F7B" w:rsidRDefault="00996F7B" w:rsidP="00996F7B"/>
    <w:p w14:paraId="5D9E65DA" w14:textId="54313B71" w:rsidR="009F77A4" w:rsidRDefault="002C50EE" w:rsidP="00387A66">
      <w:pPr>
        <w:pStyle w:val="Heading2"/>
      </w:pPr>
      <w:r>
        <w:t>4.3. Противопоказания</w:t>
      </w:r>
    </w:p>
    <w:p w14:paraId="7FC25004" w14:textId="5C84A4DC" w:rsidR="00996F7B" w:rsidRDefault="00996F7B" w:rsidP="00996F7B"/>
    <w:p w14:paraId="050AFE6A" w14:textId="77777777" w:rsidR="00996F7B" w:rsidRPr="00996F7B" w:rsidRDefault="00996F7B" w:rsidP="00996F7B">
      <w:pPr>
        <w:rPr>
          <w:lang w:eastAsia="bg-BG"/>
        </w:rPr>
      </w:pPr>
      <w:r w:rsidRPr="00996F7B">
        <w:rPr>
          <w:lang w:eastAsia="bg-BG"/>
        </w:rPr>
        <w:t>Аводарт е противопоказан при:</w:t>
      </w:r>
    </w:p>
    <w:p w14:paraId="700302B6" w14:textId="77777777" w:rsidR="00996F7B" w:rsidRDefault="00996F7B" w:rsidP="00996F7B">
      <w:pPr>
        <w:pStyle w:val="ListParagraph"/>
        <w:numPr>
          <w:ilvl w:val="0"/>
          <w:numId w:val="42"/>
        </w:numPr>
        <w:rPr>
          <w:lang w:eastAsia="bg-BG"/>
        </w:rPr>
      </w:pPr>
      <w:r w:rsidRPr="00996F7B">
        <w:rPr>
          <w:lang w:eastAsia="bg-BG"/>
        </w:rPr>
        <w:t>жени, деца и подрастващи (вж. точка 4.6 ).</w:t>
      </w:r>
    </w:p>
    <w:p w14:paraId="2DD64ADD" w14:textId="77777777" w:rsidR="00996F7B" w:rsidRDefault="00996F7B" w:rsidP="00996F7B">
      <w:pPr>
        <w:pStyle w:val="ListParagraph"/>
        <w:numPr>
          <w:ilvl w:val="0"/>
          <w:numId w:val="42"/>
        </w:numPr>
        <w:rPr>
          <w:lang w:eastAsia="bg-BG"/>
        </w:rPr>
      </w:pPr>
      <w:r w:rsidRPr="00996F7B">
        <w:rPr>
          <w:lang w:eastAsia="bg-BG"/>
        </w:rPr>
        <w:t>пациенти със свръхчувствителност към дутастерид, други инхибитори на 5-алфа редуктазата, соя, фъстъци или към някое от другите помощни вещества, изброени в точка 6.1.</w:t>
      </w:r>
    </w:p>
    <w:p w14:paraId="656C74A3" w14:textId="0DB32D1C" w:rsidR="00996F7B" w:rsidRPr="00996F7B" w:rsidRDefault="00996F7B" w:rsidP="00996F7B">
      <w:pPr>
        <w:pStyle w:val="ListParagraph"/>
        <w:numPr>
          <w:ilvl w:val="0"/>
          <w:numId w:val="42"/>
        </w:numPr>
        <w:rPr>
          <w:lang w:eastAsia="bg-BG"/>
        </w:rPr>
      </w:pPr>
      <w:r w:rsidRPr="00996F7B">
        <w:rPr>
          <w:lang w:eastAsia="bg-BG"/>
        </w:rPr>
        <w:t>пациенти с тежко чернодробно увреждане.</w:t>
      </w:r>
    </w:p>
    <w:p w14:paraId="67B56C0E" w14:textId="77777777" w:rsidR="00996F7B" w:rsidRPr="00996F7B" w:rsidRDefault="00996F7B" w:rsidP="00996F7B"/>
    <w:p w14:paraId="1C27CE53" w14:textId="1102C2E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31FBB764" w14:textId="20B735E5" w:rsidR="00996F7B" w:rsidRDefault="00996F7B" w:rsidP="00996F7B"/>
    <w:p w14:paraId="237938F2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Комбинираната терапия трябва да бъде предписвана след внимателна оценка на отношението полза- риск поради потенциално повишения риск от развитие на нежелани лекарствени реакции (включително сърдечна недостатъчност), какго и след обмисляне на алтернативните терапевтични възможности, включително монотерапии (вж. точка 4.2).</w:t>
      </w:r>
    </w:p>
    <w:p w14:paraId="2B413C73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8A73CD" w14:textId="25F10B0A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Карцином на простатата и високостепенни тумори</w:t>
      </w:r>
    </w:p>
    <w:p w14:paraId="4EDCA5C5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898225" w14:textId="00B8DC00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Проучването </w:t>
      </w:r>
      <w:r w:rsidRPr="00996F7B">
        <w:rPr>
          <w:rFonts w:eastAsia="Times New Roman" w:cs="Arial"/>
          <w:color w:val="000000"/>
          <w:lang w:val="en-US"/>
        </w:rPr>
        <w:t xml:space="preserve">REDUCE, </w:t>
      </w:r>
      <w:r w:rsidRPr="00996F7B">
        <w:rPr>
          <w:rFonts w:eastAsia="Times New Roman" w:cs="Arial"/>
          <w:color w:val="000000"/>
          <w:lang w:eastAsia="bg-BG"/>
        </w:rPr>
        <w:t xml:space="preserve">едно 4-годишно, мултицентрово, рандомизирано, двойно сляпо, плацебо- контролирано проучване изследва ефекта на дутастерид 0,5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 xml:space="preserve">дневно при пациенти с висок риск за рак на простатата (включващо мъже на възраст от 50 до 75 години с нива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 xml:space="preserve">от 2,5 до 10 </w:t>
      </w:r>
      <w:r w:rsidRPr="00996F7B">
        <w:rPr>
          <w:rFonts w:eastAsia="Times New Roman" w:cs="Arial"/>
          <w:color w:val="000000"/>
          <w:lang w:val="en-US"/>
        </w:rPr>
        <w:t xml:space="preserve">ng/ml </w:t>
      </w:r>
      <w:r w:rsidRPr="00996F7B">
        <w:rPr>
          <w:rFonts w:eastAsia="Times New Roman" w:cs="Arial"/>
          <w:color w:val="000000"/>
          <w:lang w:eastAsia="bg-BG"/>
        </w:rPr>
        <w:t xml:space="preserve">и негативна биопсия на простатата 6 месеца преди включването в проучването) в сравнение с плацебо. Резултатите от това проучване показват по-висока честота на </w:t>
      </w:r>
      <w:r w:rsidRPr="00996F7B">
        <w:rPr>
          <w:rFonts w:eastAsia="Times New Roman" w:cs="Arial"/>
          <w:color w:val="000000"/>
          <w:lang w:val="en-US"/>
        </w:rPr>
        <w:t xml:space="preserve">Gleason </w:t>
      </w:r>
      <w:r w:rsidRPr="00996F7B">
        <w:rPr>
          <w:rFonts w:eastAsia="Times New Roman" w:cs="Arial"/>
          <w:color w:val="000000"/>
          <w:lang w:eastAsia="bg-BG"/>
        </w:rPr>
        <w:t>8 -10 карциноми на простатата при мъже, лекувани с дутастерид (</w:t>
      </w:r>
      <w:r w:rsidRPr="00996F7B">
        <w:rPr>
          <w:rFonts w:eastAsia="Times New Roman" w:cs="Arial"/>
          <w:color w:val="000000"/>
          <w:lang w:val="en-US"/>
        </w:rPr>
        <w:t>n</w:t>
      </w:r>
      <w:r w:rsidRPr="00996F7B">
        <w:rPr>
          <w:rFonts w:eastAsia="Times New Roman" w:cs="Arial"/>
          <w:color w:val="000000"/>
          <w:lang w:eastAsia="bg-BG"/>
        </w:rPr>
        <w:t>=29,0.9%) в сравнение с плацебо (</w:t>
      </w:r>
      <w:r w:rsidRPr="00996F7B">
        <w:rPr>
          <w:rFonts w:eastAsia="Times New Roman" w:cs="Arial"/>
          <w:color w:val="000000"/>
          <w:lang w:val="en-US"/>
        </w:rPr>
        <w:t>n</w:t>
      </w:r>
      <w:r w:rsidRPr="00996F7B">
        <w:rPr>
          <w:rFonts w:eastAsia="Times New Roman" w:cs="Arial"/>
          <w:color w:val="000000"/>
          <w:lang w:eastAsia="bg-BG"/>
        </w:rPr>
        <w:t xml:space="preserve">=19,0.6%). Връзката между дутастерид и </w:t>
      </w:r>
      <w:r w:rsidRPr="00996F7B">
        <w:rPr>
          <w:rFonts w:eastAsia="Times New Roman" w:cs="Arial"/>
          <w:color w:val="000000"/>
          <w:lang w:val="en-US"/>
        </w:rPr>
        <w:t xml:space="preserve">Gleason </w:t>
      </w:r>
      <w:r w:rsidRPr="00996F7B">
        <w:rPr>
          <w:rFonts w:eastAsia="Times New Roman" w:cs="Arial"/>
          <w:color w:val="000000"/>
          <w:lang w:eastAsia="bg-BG"/>
        </w:rPr>
        <w:t>8-10 карциноми на простатата не е ясна. Следователно, мъжете, приемащи Дуодарт, трябва да бъдат оценявани редовно за простатен карцином (вж. точка 5.1).</w:t>
      </w:r>
    </w:p>
    <w:p w14:paraId="2FEB9FF2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452BD40" w14:textId="01D05222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 xml:space="preserve">Простатно-специфичен антиген </w:t>
      </w:r>
      <w:r w:rsidRPr="00996F7B">
        <w:rPr>
          <w:rFonts w:eastAsia="Times New Roman" w:cs="Arial"/>
          <w:i/>
          <w:iCs/>
          <w:color w:val="000000"/>
          <w:lang w:val="en-US"/>
        </w:rPr>
        <w:t>(PSA)</w:t>
      </w:r>
    </w:p>
    <w:p w14:paraId="77B8A291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332B19" w14:textId="7D63C63A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lastRenderedPageBreak/>
        <w:t xml:space="preserve">Серумната концентрация на простатно-специфичния антиген </w:t>
      </w:r>
      <w:r w:rsidRPr="00996F7B">
        <w:rPr>
          <w:rFonts w:eastAsia="Times New Roman" w:cs="Arial"/>
          <w:color w:val="000000"/>
          <w:lang w:val="en-US"/>
        </w:rPr>
        <w:t xml:space="preserve">(PSA) </w:t>
      </w:r>
      <w:r w:rsidRPr="00996F7B">
        <w:rPr>
          <w:rFonts w:eastAsia="Times New Roman" w:cs="Arial"/>
          <w:color w:val="000000"/>
          <w:lang w:eastAsia="bg-BG"/>
        </w:rPr>
        <w:t xml:space="preserve">е важен компонент за откриването на карцином на простатата. След 6-месечно лечение Аводарт води до намаляване на средните серумни нива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>с приблизително 50%.</w:t>
      </w:r>
    </w:p>
    <w:p w14:paraId="4AB75BF8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0938AD" w14:textId="01418C7E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При пациентите, приемащи Аводарт, трябва да се установи нова, изходна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 xml:space="preserve">стойност след 6 месеца лечение с Аводарт. Препоръчва се редовно проследяване на стойностите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 xml:space="preserve">след това. Всяко потвърдено повишаване от най-ниското ниво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 xml:space="preserve">по време на лечението с Аводарт може да е белег за наличие на карцином на простата или за лош отговор към лечението с Аводарт, и трябва да се оценява внимателно, дори в случай че такива стойности са все още в рамките на нормалните стойности за мъже, неприемащи 5-алфа редуктазен инхибитор (вж. точка 5.1). При интерпретирането на стойността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 xml:space="preserve">за пациент, който приема Аводарт, за сравнение трябва да се потърсят предишни стойности на </w:t>
      </w:r>
      <w:r w:rsidRPr="00996F7B">
        <w:rPr>
          <w:rFonts w:eastAsia="Times New Roman" w:cs="Arial"/>
          <w:color w:val="000000"/>
          <w:lang w:val="en-US"/>
        </w:rPr>
        <w:t>PSA.</w:t>
      </w:r>
    </w:p>
    <w:p w14:paraId="571B4AA3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CFE91E" w14:textId="77501AA6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Лечението с Аводарт не пречи на използването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>като помощно средство в диагностиката на карцинома на простатата след установяването на нова изходна стойност.</w:t>
      </w:r>
      <w:bookmarkStart w:id="1" w:name="bookmark0"/>
      <w:bookmarkEnd w:id="1"/>
    </w:p>
    <w:p w14:paraId="4E2ED414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</w:p>
    <w:p w14:paraId="1A39B421" w14:textId="0AFE53E4" w:rsidR="00996F7B" w:rsidRPr="00996F7B" w:rsidRDefault="00996F7B" w:rsidP="00996F7B">
      <w:pPr>
        <w:rPr>
          <w:rFonts w:eastAsia="Times New Roman" w:cs="Arial"/>
          <w:color w:val="000000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Общите серумни нива на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>се връщат към изходните стойности до 6 месеца след</w:t>
      </w:r>
      <w:r w:rsidRPr="00996F7B">
        <w:rPr>
          <w:rFonts w:eastAsia="Times New Roman" w:cs="Arial"/>
          <w:color w:val="000000"/>
          <w:lang w:val="en-US"/>
        </w:rPr>
        <w:t xml:space="preserve"> </w:t>
      </w:r>
      <w:r w:rsidRPr="00996F7B">
        <w:rPr>
          <w:rFonts w:eastAsia="Times New Roman" w:cs="Arial"/>
          <w:color w:val="000000"/>
          <w:lang w:eastAsia="bg-BG"/>
        </w:rPr>
        <w:t xml:space="preserve">преуствановяване на лечението. Съотношението между свободния и общия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 xml:space="preserve">остава постоянно дори под влияние на Аводарт. Ако лекарят избере да използва относителния дял (%) на свободния </w:t>
      </w:r>
      <w:r w:rsidRPr="00996F7B">
        <w:rPr>
          <w:rFonts w:eastAsia="Times New Roman" w:cs="Arial"/>
          <w:color w:val="000000"/>
          <w:lang w:val="en-US"/>
        </w:rPr>
        <w:t>PSA</w:t>
      </w:r>
      <w:r w:rsidRPr="00996F7B">
        <w:rPr>
          <w:rFonts w:eastAsia="Times New Roman" w:cs="Arial"/>
          <w:color w:val="000000"/>
          <w:lang w:eastAsia="bg-BG"/>
        </w:rPr>
        <w:t xml:space="preserve"> като помощно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996F7B">
        <w:rPr>
          <w:rFonts w:eastAsia="Times New Roman" w:cs="Arial"/>
          <w:color w:val="000000"/>
          <w:lang w:eastAsia="bg-BG"/>
        </w:rPr>
        <w:t>средство за установяване на карцином на простатата при мъже, лекувани с Аводарт, няма да е необходима корекция на стойността му.</w:t>
      </w:r>
    </w:p>
    <w:p w14:paraId="40D0011B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C019B9" w14:textId="59E4FD23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При пациентите трябва да се направи ректално туширане на простатата, както и други изследвания за диагностика на простатен карцином, преди започване на лечението с Аводарт, какго и периодично след това.</w:t>
      </w:r>
    </w:p>
    <w:p w14:paraId="23972006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EA7AFD8" w14:textId="06C7370A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Сърдечно-съдови нежелани реакции</w:t>
      </w:r>
    </w:p>
    <w:p w14:paraId="5BC0A96A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119895" w14:textId="77B4522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В две 4-годишни клинични проучвания, честотата на сърдечната недостатъчност (комбиниран термин за докладвани събития, главно сърдечна недостьтьчност и конгестивна сърдечна недостатъчност) е малко по-висока при лицата, които приемат комбинацията от Аводарт и алфа</w:t>
      </w:r>
      <w:r w:rsidRPr="00996F7B">
        <w:rPr>
          <w:rFonts w:eastAsia="Times New Roman" w:cs="Arial"/>
          <w:color w:val="000000"/>
          <w:vertAlign w:val="subscript"/>
          <w:lang w:eastAsia="bg-BG"/>
        </w:rPr>
        <w:t>1</w:t>
      </w:r>
      <w:r w:rsidRPr="00996F7B">
        <w:rPr>
          <w:rFonts w:eastAsia="Times New Roman" w:cs="Arial"/>
          <w:color w:val="000000"/>
          <w:lang w:eastAsia="bg-BG"/>
        </w:rPr>
        <w:t>-адренорецепторен антагонист, главно тамсулозин, отколкото сред лицата, неприемащи комбинацията. Обаче, честотата на сърдечна недостатъчност при тези изпитвания е по-ниска във всички активно лекувани групи в сравнение с плацебо групата, и други налични данни за дутастерид или алфа</w:t>
      </w:r>
      <w:r w:rsidRPr="00996F7B">
        <w:rPr>
          <w:rFonts w:eastAsia="Times New Roman" w:cs="Arial"/>
          <w:color w:val="000000"/>
          <w:vertAlign w:val="subscript"/>
          <w:lang w:eastAsia="bg-BG"/>
        </w:rPr>
        <w:t>1</w:t>
      </w:r>
      <w:r w:rsidRPr="00996F7B">
        <w:rPr>
          <w:rFonts w:eastAsia="Times New Roman" w:cs="Arial"/>
          <w:color w:val="000000"/>
          <w:lang w:eastAsia="bg-BG"/>
        </w:rPr>
        <w:t>-адренорецепторни антагонисти не подкрепят заключение за повишени сърдечно-съдови рискове (вж точка 5.1).</w:t>
      </w:r>
    </w:p>
    <w:p w14:paraId="15B2EE0F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8175EEE" w14:textId="09301C1B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Карцином на гърдата</w:t>
      </w:r>
    </w:p>
    <w:p w14:paraId="5FA87C25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A178ED" w14:textId="0C637C69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Налични са доклади за карцином на гърдата при мъже, приемащи дутастерид в клинични проучвания и по време на постмаркетинговия период. Епидемиологични проучвания обаче не показват повишаване на риска от развитие на карцином на гърдата при мъже при употреба на 5-алфа редуктазни инхибитори (вж точка 5.1). Лекарите трябва да информират пациентите си да докладват веднага промени в тъканта на гърдата, като бучки или поява на секрет от зърната.</w:t>
      </w:r>
    </w:p>
    <w:p w14:paraId="2EEFE4F3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A8D2DE" w14:textId="5DAF738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lastRenderedPageBreak/>
        <w:t>Капсули с нарушена цялост</w:t>
      </w:r>
    </w:p>
    <w:p w14:paraId="5C641817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AE8662" w14:textId="442F0F20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Дутастерид се резорбира през кожата, поради което жените, децата и юношите трябва да избягват контакт с капсули с нарушена цялост (вж. точка 4.6). Ако това се случи, областта на контакт трябва незабавно да се измие с вода и сапун.</w:t>
      </w:r>
    </w:p>
    <w:p w14:paraId="32E48BDB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66417B" w14:textId="06FCFF8E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251FF402" w14:textId="77777777" w:rsidR="00996F7B" w:rsidRDefault="00996F7B" w:rsidP="00996F7B">
      <w:pPr>
        <w:rPr>
          <w:rFonts w:eastAsia="Times New Roman" w:cs="Arial"/>
          <w:color w:val="000000"/>
          <w:lang w:eastAsia="bg-BG"/>
        </w:rPr>
      </w:pPr>
    </w:p>
    <w:p w14:paraId="4BB5437E" w14:textId="04D61CEA" w:rsidR="00996F7B" w:rsidRPr="00996F7B" w:rsidRDefault="00996F7B" w:rsidP="00996F7B">
      <w:pPr>
        <w:rPr>
          <w:rFonts w:eastAsia="Times New Roman" w:cs="Arial"/>
          <w:color w:val="000000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Дутастерид не е проучван при пациенти с чернодробно заболяване. Дутастерид трябва да се прилага внимателно при пациенти с леко до умерено тежко чернодробно увреждане (вж. точки 4.2, 4.3 и 5.2).</w:t>
      </w:r>
    </w:p>
    <w:p w14:paraId="0C0DE84A" w14:textId="77777777" w:rsidR="00996F7B" w:rsidRPr="00996F7B" w:rsidRDefault="00996F7B" w:rsidP="00996F7B">
      <w:pPr>
        <w:rPr>
          <w:rFonts w:cs="Arial"/>
        </w:rPr>
      </w:pPr>
    </w:p>
    <w:p w14:paraId="1DA47448" w14:textId="55E0B0A4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7E55B19" w14:textId="24E4878E" w:rsidR="00996F7B" w:rsidRDefault="00996F7B" w:rsidP="00996F7B"/>
    <w:p w14:paraId="39BC9744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За информация относно понижаването на стойностите на серумния </w:t>
      </w:r>
      <w:r w:rsidRPr="00996F7B">
        <w:rPr>
          <w:rFonts w:eastAsia="Times New Roman" w:cs="Arial"/>
          <w:color w:val="000000"/>
          <w:lang w:val="en-US"/>
        </w:rPr>
        <w:t xml:space="preserve">PSA </w:t>
      </w:r>
      <w:r w:rsidRPr="00996F7B">
        <w:rPr>
          <w:rFonts w:eastAsia="Times New Roman" w:cs="Arial"/>
          <w:color w:val="000000"/>
          <w:lang w:eastAsia="bg-BG"/>
        </w:rPr>
        <w:t>по време на лечение с дутастерид и насоки за откриване на карцином на простатата, моля вижте точка 4.4.</w:t>
      </w:r>
    </w:p>
    <w:p w14:paraId="168D639B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03DC1B" w14:textId="60CF94D4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Ефекти на други лекарства върху фармакокинетиката на дутастерид</w:t>
      </w:r>
    </w:p>
    <w:p w14:paraId="43F7FCBB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61FA777" w14:textId="4932FBF0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 xml:space="preserve">Едновременна употреба с инхибитори на </w:t>
      </w:r>
      <w:r w:rsidRPr="00996F7B">
        <w:rPr>
          <w:rFonts w:eastAsia="Times New Roman" w:cs="Arial"/>
          <w:i/>
          <w:iCs/>
          <w:color w:val="000000"/>
          <w:lang w:val="en-US"/>
        </w:rPr>
        <w:t xml:space="preserve">CYP3A4 </w:t>
      </w:r>
      <w:r w:rsidRPr="00996F7B">
        <w:rPr>
          <w:rFonts w:eastAsia="Times New Roman" w:cs="Arial"/>
          <w:i/>
          <w:iCs/>
          <w:color w:val="000000"/>
          <w:lang w:eastAsia="bg-BG"/>
        </w:rPr>
        <w:t>и/или на Р-гликопротеин:</w:t>
      </w:r>
    </w:p>
    <w:p w14:paraId="7FB08A2D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6847C9" w14:textId="1BA763E8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Дутастерид се елиминира главно чрез метаболизиране. </w:t>
      </w:r>
      <w:r w:rsidRPr="00996F7B">
        <w:rPr>
          <w:rFonts w:eastAsia="Times New Roman" w:cs="Arial"/>
          <w:i/>
          <w:iCs/>
          <w:color w:val="000000"/>
          <w:lang w:val="en-US"/>
        </w:rPr>
        <w:t>In vitro</w:t>
      </w:r>
      <w:r w:rsidRPr="00996F7B">
        <w:rPr>
          <w:rFonts w:eastAsia="Times New Roman" w:cs="Arial"/>
          <w:color w:val="000000"/>
          <w:lang w:val="en-US"/>
        </w:rPr>
        <w:t xml:space="preserve"> </w:t>
      </w:r>
      <w:r w:rsidRPr="00996F7B">
        <w:rPr>
          <w:rFonts w:eastAsia="Times New Roman" w:cs="Arial"/>
          <w:color w:val="000000"/>
          <w:lang w:eastAsia="bg-BG"/>
        </w:rPr>
        <w:t xml:space="preserve">проучванията показват, че това метаболизиране се катализира от </w:t>
      </w:r>
      <w:r w:rsidRPr="00996F7B">
        <w:rPr>
          <w:rFonts w:eastAsia="Times New Roman" w:cs="Arial"/>
          <w:color w:val="000000"/>
          <w:lang w:val="en-US"/>
        </w:rPr>
        <w:t xml:space="preserve">CYP3A4 </w:t>
      </w:r>
      <w:r w:rsidRPr="00996F7B">
        <w:rPr>
          <w:rFonts w:eastAsia="Times New Roman" w:cs="Arial"/>
          <w:color w:val="000000"/>
          <w:lang w:eastAsia="bg-BG"/>
        </w:rPr>
        <w:t xml:space="preserve">и </w:t>
      </w:r>
      <w:r w:rsidRPr="00996F7B">
        <w:rPr>
          <w:rFonts w:eastAsia="Times New Roman" w:cs="Arial"/>
          <w:color w:val="000000"/>
          <w:lang w:val="en-US"/>
        </w:rPr>
        <w:t xml:space="preserve">CYP3A5. </w:t>
      </w:r>
      <w:r w:rsidRPr="00996F7B">
        <w:rPr>
          <w:rFonts w:eastAsia="Times New Roman" w:cs="Arial"/>
          <w:color w:val="000000"/>
          <w:lang w:eastAsia="bg-BG"/>
        </w:rPr>
        <w:t xml:space="preserve">Не са провеждани насочени проучвания за взаимодействия с мощни инхибитори на </w:t>
      </w:r>
      <w:r w:rsidRPr="00996F7B">
        <w:rPr>
          <w:rFonts w:eastAsia="Times New Roman" w:cs="Arial"/>
          <w:color w:val="000000"/>
          <w:lang w:val="en-US"/>
        </w:rPr>
        <w:t xml:space="preserve">CYP3A4. </w:t>
      </w:r>
      <w:r w:rsidRPr="00996F7B">
        <w:rPr>
          <w:rFonts w:eastAsia="Times New Roman" w:cs="Arial"/>
          <w:color w:val="000000"/>
          <w:lang w:eastAsia="bg-BG"/>
        </w:rPr>
        <w:t xml:space="preserve">Въпреки това, при популационно фармакокинетично проучване концентрациите на серумния дутастерид са били съответно средно 1,6 до 1,8 пъти по-високи при малък брой пациенти, при които едновременно с дутастерид са прилагани верапамил или дилтиазем (умерени инхибитори на </w:t>
      </w:r>
      <w:r w:rsidRPr="00996F7B">
        <w:rPr>
          <w:rFonts w:eastAsia="Times New Roman" w:cs="Arial"/>
          <w:color w:val="000000"/>
          <w:lang w:val="en-US"/>
        </w:rPr>
        <w:t>CYP3</w:t>
      </w:r>
      <w:r w:rsidRPr="00996F7B">
        <w:rPr>
          <w:rFonts w:eastAsia="Times New Roman" w:cs="Arial"/>
          <w:color w:val="000000"/>
          <w:lang w:eastAsia="bg-BG"/>
        </w:rPr>
        <w:t>А4 и инхибитори на Р-гликопротеин) в сравнение с останалите пациенти.</w:t>
      </w:r>
    </w:p>
    <w:p w14:paraId="6E311246" w14:textId="32B1EAD1" w:rsidR="00996F7B" w:rsidRDefault="00996F7B" w:rsidP="00996F7B"/>
    <w:p w14:paraId="03485214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Продължителното комбиниране на дутастерид с лекарства, които са мощни инхибитори на ензима </w:t>
      </w:r>
      <w:r w:rsidRPr="00996F7B">
        <w:rPr>
          <w:rFonts w:eastAsia="Times New Roman" w:cs="Arial"/>
          <w:color w:val="000000"/>
          <w:lang w:val="en-US"/>
        </w:rPr>
        <w:t xml:space="preserve">CYP3A4 </w:t>
      </w:r>
      <w:r w:rsidRPr="00996F7B">
        <w:rPr>
          <w:rFonts w:eastAsia="Times New Roman" w:cs="Arial"/>
          <w:color w:val="000000"/>
          <w:lang w:eastAsia="bg-BG"/>
        </w:rPr>
        <w:t>(напр. ритонавир, индинавир, нефазодон, итраконазол, кетоконазол, приложени перорално) може да повиши серумните концентрации на дутастерид. Вероятността за допълнително инхибиране на 5-алфа редуктазата при повишена експозиция на дутастерид е малка. Ако обаче се установят Нежелани лекарствени реакции, може да се обсъди намаляване на честотата на приема на дутастерид. Трябва да се отбележи, че в случай на ензимно инхибиране, дългото време на полу-живот може да се удължи допълнително и достигането на ново стабилно състояние може да се постигне след повече от 6 месеца едновременно лечение.</w:t>
      </w:r>
    </w:p>
    <w:p w14:paraId="6621F15C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8169F0" w14:textId="7E2ED803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Приложението на 12 </w:t>
      </w:r>
      <w:r w:rsidRPr="00996F7B">
        <w:rPr>
          <w:rFonts w:eastAsia="Times New Roman" w:cs="Arial"/>
          <w:color w:val="000000"/>
          <w:lang w:val="en-US"/>
        </w:rPr>
        <w:t xml:space="preserve">g </w:t>
      </w:r>
      <w:r w:rsidRPr="00996F7B">
        <w:rPr>
          <w:rFonts w:eastAsia="Times New Roman" w:cs="Arial"/>
          <w:color w:val="000000"/>
          <w:lang w:eastAsia="bg-BG"/>
        </w:rPr>
        <w:t xml:space="preserve">холестирамин един час след прием на единична доза от 5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>дутастерид не е повлияло фармакокинетиката на дутастерид.</w:t>
      </w:r>
    </w:p>
    <w:p w14:paraId="79692AE7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7C9D728" w14:textId="3F354371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Ефекти на дутастерид върху фармакокинетиката на други лекарства</w:t>
      </w:r>
    </w:p>
    <w:p w14:paraId="5774B8E4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50087E" w14:textId="529FCC7D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Дутастерид не повлиява фармакокинетиката на варфарин или дигоксин. Това показва, че дутастерид не инхибира/индуцира </w:t>
      </w:r>
      <w:r w:rsidRPr="00996F7B">
        <w:rPr>
          <w:rFonts w:eastAsia="Times New Roman" w:cs="Arial"/>
          <w:color w:val="000000"/>
          <w:lang w:val="en-US"/>
        </w:rPr>
        <w:t xml:space="preserve">CYP2C9 </w:t>
      </w:r>
      <w:r w:rsidRPr="00996F7B">
        <w:rPr>
          <w:rFonts w:eastAsia="Times New Roman" w:cs="Arial"/>
          <w:color w:val="000000"/>
          <w:lang w:eastAsia="bg-BG"/>
        </w:rPr>
        <w:t xml:space="preserve">или транспортната молекула Р-гликопротеин. </w:t>
      </w:r>
      <w:r w:rsidRPr="00996F7B">
        <w:rPr>
          <w:rFonts w:eastAsia="Times New Roman" w:cs="Arial"/>
          <w:i/>
          <w:iCs/>
          <w:color w:val="000000"/>
          <w:lang w:val="en-US"/>
        </w:rPr>
        <w:lastRenderedPageBreak/>
        <w:t>In vitro</w:t>
      </w:r>
      <w:r w:rsidRPr="00996F7B">
        <w:rPr>
          <w:rFonts w:eastAsia="Times New Roman" w:cs="Arial"/>
          <w:color w:val="000000"/>
          <w:lang w:val="en-US"/>
        </w:rPr>
        <w:t xml:space="preserve"> </w:t>
      </w:r>
      <w:r w:rsidRPr="00996F7B">
        <w:rPr>
          <w:rFonts w:eastAsia="Times New Roman" w:cs="Arial"/>
          <w:color w:val="000000"/>
          <w:lang w:eastAsia="bg-BG"/>
        </w:rPr>
        <w:t xml:space="preserve">проучванията за взаимодействия показват, че дутастерид не инхибира ензимите </w:t>
      </w:r>
      <w:r w:rsidRPr="00996F7B">
        <w:rPr>
          <w:rFonts w:eastAsia="Times New Roman" w:cs="Arial"/>
          <w:color w:val="000000"/>
          <w:lang w:val="en-US"/>
        </w:rPr>
        <w:t xml:space="preserve">CYP1A2, CYP2D6, CYP2C9, CYP2C19 </w:t>
      </w:r>
      <w:r w:rsidRPr="00996F7B">
        <w:rPr>
          <w:rFonts w:eastAsia="Times New Roman" w:cs="Arial"/>
          <w:color w:val="000000"/>
          <w:lang w:eastAsia="bg-BG"/>
        </w:rPr>
        <w:t xml:space="preserve">или </w:t>
      </w:r>
      <w:r w:rsidRPr="00996F7B">
        <w:rPr>
          <w:rFonts w:eastAsia="Times New Roman" w:cs="Arial"/>
          <w:color w:val="000000"/>
          <w:lang w:val="en-US"/>
        </w:rPr>
        <w:t>CYP3A4.</w:t>
      </w:r>
    </w:p>
    <w:p w14:paraId="161E28F9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6294B4" w14:textId="33E5E8BB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В малко проучване </w:t>
      </w:r>
      <w:r w:rsidRPr="00996F7B">
        <w:rPr>
          <w:rFonts w:eastAsia="Times New Roman" w:cs="Arial"/>
          <w:color w:val="000000"/>
          <w:lang w:val="en-US"/>
        </w:rPr>
        <w:t xml:space="preserve">(N=24) </w:t>
      </w:r>
      <w:r w:rsidRPr="00996F7B">
        <w:rPr>
          <w:rFonts w:eastAsia="Times New Roman" w:cs="Arial"/>
          <w:color w:val="000000"/>
          <w:lang w:eastAsia="bg-BG"/>
        </w:rPr>
        <w:t xml:space="preserve">в продължение на две седмици при здрави мъже, дутастерид (0,5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>дневно) не е оказал ефект върху фармакокинетиката на тамсулозин или теразозин. Също така, в това проучване не е установено фармакодинамично взаимодействие.</w:t>
      </w:r>
    </w:p>
    <w:p w14:paraId="3F22B249" w14:textId="77777777" w:rsidR="00996F7B" w:rsidRPr="00996F7B" w:rsidRDefault="00996F7B" w:rsidP="00996F7B"/>
    <w:p w14:paraId="48846BBA" w14:textId="1E16A689" w:rsidR="009F77A4" w:rsidRDefault="002C50EE" w:rsidP="00387A66">
      <w:pPr>
        <w:pStyle w:val="Heading2"/>
      </w:pPr>
      <w:r>
        <w:t>4.6. Фертилитет, бременност и кърмене</w:t>
      </w:r>
    </w:p>
    <w:p w14:paraId="65FF9395" w14:textId="18CDB5B7" w:rsidR="00996F7B" w:rsidRDefault="00996F7B" w:rsidP="00996F7B"/>
    <w:p w14:paraId="4FAC4E0B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val="en-US"/>
        </w:rPr>
        <w:t xml:space="preserve">Avodart </w:t>
      </w:r>
      <w:r w:rsidRPr="00996F7B">
        <w:rPr>
          <w:rFonts w:eastAsia="Times New Roman" w:cs="Arial"/>
          <w:color w:val="000000"/>
          <w:lang w:eastAsia="bg-BG"/>
        </w:rPr>
        <w:t>е противопоказан за приложение при жени.</w:t>
      </w:r>
    </w:p>
    <w:p w14:paraId="1069D6B0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3ACE0B" w14:textId="56DA5132" w:rsidR="00996F7B" w:rsidRPr="00996F7B" w:rsidRDefault="00996F7B" w:rsidP="00996F7B">
      <w:pPr>
        <w:pStyle w:val="Heading3"/>
        <w:rPr>
          <w:rFonts w:eastAsia="Times New Roman"/>
          <w:u w:val="single"/>
          <w:lang w:eastAsia="bg-BG"/>
        </w:rPr>
      </w:pPr>
      <w:r w:rsidRPr="00996F7B">
        <w:rPr>
          <w:rFonts w:eastAsia="Times New Roman"/>
          <w:u w:val="single"/>
          <w:lang w:eastAsia="bg-BG"/>
        </w:rPr>
        <w:t>Бременност</w:t>
      </w:r>
    </w:p>
    <w:p w14:paraId="78FA95DA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FF51DE" w14:textId="475DEA84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Както и останалите инхибитори на 5-алфа редуктазата, дутастерид инхибира превръщането на тестостерон в дихидротестостерон и ако е приложен на жена, бременна с мъжки фетус, дутастерид може да подтисне развитието на външните полови органи на фетуса (вж. точка 4.4), В спермата на лица, приемащи 0,5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>Аводарт дневно, се установяват малки количества дутастерид. Не е известно дали мъжки фетус ще бъде повлиян негативно, ако майката има контакт със спермата на пациент, лекуван с дутастерид (рискът за плода е най-голям през първите 16 седмици на бременността).</w:t>
      </w:r>
    </w:p>
    <w:p w14:paraId="69D81698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F46B44" w14:textId="4053CC79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Както при всички останали инхибитори на 5-алфа редуктазата, когато партньорката на пациента е бременна или е възможно да забременее, се препоръчва да се използва презерватив по време на полов акт с цел да се избегне контакт на партньорката със спермата на пациента.</w:t>
      </w:r>
    </w:p>
    <w:p w14:paraId="10C55A58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C403B1" w14:textId="325C0F5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За информация относно предклиничните данни вижте точка 5.3.</w:t>
      </w:r>
    </w:p>
    <w:p w14:paraId="52DE39CB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CE7E09" w14:textId="21E7C0DA" w:rsidR="00996F7B" w:rsidRPr="00996F7B" w:rsidRDefault="00996F7B" w:rsidP="00996F7B">
      <w:pPr>
        <w:pStyle w:val="Heading3"/>
        <w:rPr>
          <w:rFonts w:eastAsia="Times New Roman"/>
          <w:u w:val="single"/>
          <w:lang w:eastAsia="bg-BG"/>
        </w:rPr>
      </w:pPr>
      <w:r w:rsidRPr="00996F7B">
        <w:rPr>
          <w:rFonts w:eastAsia="Times New Roman"/>
          <w:u w:val="single"/>
          <w:lang w:eastAsia="bg-BG"/>
        </w:rPr>
        <w:t>Кърмене</w:t>
      </w:r>
    </w:p>
    <w:p w14:paraId="6A12719C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C5E5DA" w14:textId="2610B592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Не е известно дали дутастерид се екскретира в кърмата при хора.</w:t>
      </w:r>
    </w:p>
    <w:p w14:paraId="50F318B2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0FBA15" w14:textId="7E279E5C" w:rsidR="00996F7B" w:rsidRPr="00996F7B" w:rsidRDefault="00996F7B" w:rsidP="00996F7B">
      <w:pPr>
        <w:pStyle w:val="Heading3"/>
        <w:rPr>
          <w:rFonts w:eastAsia="Times New Roman"/>
          <w:u w:val="single"/>
          <w:lang w:eastAsia="bg-BG"/>
        </w:rPr>
      </w:pPr>
      <w:r w:rsidRPr="00996F7B">
        <w:rPr>
          <w:rFonts w:eastAsia="Times New Roman"/>
          <w:u w:val="single"/>
          <w:lang w:eastAsia="bg-BG"/>
        </w:rPr>
        <w:t>Фертилитет</w:t>
      </w:r>
    </w:p>
    <w:p w14:paraId="47265ED4" w14:textId="77777777" w:rsidR="00996F7B" w:rsidRP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6281F5" w14:textId="19074673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Има съобщения, че дутастерид повлиява характеристиките на спермата (намаляване на броя на сперматозоидите, обема на спермата и подвижността на сперматозоидите) при здрави мъже (вж. точка 5.1). Възможността за намаляване на мъжкия фертилитет не може да бъде изключена.</w:t>
      </w:r>
    </w:p>
    <w:p w14:paraId="26C0E741" w14:textId="77777777" w:rsidR="00996F7B" w:rsidRPr="00996F7B" w:rsidRDefault="00996F7B" w:rsidP="00996F7B"/>
    <w:p w14:paraId="321AAB00" w14:textId="67813A42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63A4F368" w14:textId="4A1AB92B" w:rsidR="00996F7B" w:rsidRDefault="00996F7B" w:rsidP="00996F7B"/>
    <w:p w14:paraId="1A74250F" w14:textId="75EB9108" w:rsidR="00996F7B" w:rsidRDefault="00996F7B" w:rsidP="00996F7B">
      <w:pPr>
        <w:rPr>
          <w:lang w:eastAsia="bg-BG"/>
        </w:rPr>
      </w:pPr>
      <w:r w:rsidRPr="00996F7B">
        <w:rPr>
          <w:lang w:eastAsia="bg-BG"/>
        </w:rPr>
        <w:t>Въз основа на фармакодинамичните свойства на дутастерид, не се очаква лечението с дутастерид да повлияе способността за шофиране или работата с машини.</w:t>
      </w:r>
    </w:p>
    <w:p w14:paraId="6927E128" w14:textId="77777777" w:rsidR="00996F7B" w:rsidRPr="00996F7B" w:rsidRDefault="00996F7B" w:rsidP="00996F7B">
      <w:pPr>
        <w:rPr>
          <w:sz w:val="24"/>
          <w:szCs w:val="24"/>
          <w:lang w:eastAsia="bg-BG"/>
        </w:rPr>
      </w:pPr>
    </w:p>
    <w:p w14:paraId="136C86B8" w14:textId="4799266F" w:rsidR="009F77A4" w:rsidRDefault="002C50EE" w:rsidP="00387A66">
      <w:pPr>
        <w:pStyle w:val="Heading2"/>
      </w:pPr>
      <w:r>
        <w:t>4.8. Нежелани лекарствени реакции</w:t>
      </w:r>
    </w:p>
    <w:p w14:paraId="59643FAC" w14:textId="39F5A21C" w:rsidR="00996F7B" w:rsidRDefault="00996F7B" w:rsidP="00996F7B"/>
    <w:p w14:paraId="05B5DD83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АВОДАРТ, ПРИЛОЖЕН КАТО МОНОТЕРАПИЯ</w:t>
      </w:r>
    </w:p>
    <w:p w14:paraId="2D445E9D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FFAAA8" w14:textId="3C6FEF84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Приблизително 19% от 2 167 пациента, които са приемали дутастерид в 2-годишните Фаза III плацебо-контролирани изпитвания, са развили нежелани лекарствени реакции през първата година от лечението. Повечето реакции са били леки или умерено тежки и са били от страна на възпроизводителната система. Не е наблюдавана промяна в профила на нежеланите реакции по време на последващите 2 години в отвореното продължение на проучванията.</w:t>
      </w:r>
    </w:p>
    <w:p w14:paraId="03D8AFA1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42AE1E" w14:textId="32EE87B3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Таблицата по-долу показва нежеланите лекарствени реакции от контролираните клинични изпитвания и постмаркетинговия опит. Изброените нежелани реакции от клиничните изпитвания са оценени от изследователя като свързани с лекарството реакции (с честота от 1% или повече) и са съобщавани по-често при пациенти, лекувани с дутастерид, в сравнение с плацебо през първата година от лечението. Нежеланите реакции от постмаркетинговия опит са установени от спонтанните постмаркетингови съобщения, поради което реалната им честота не е известна:</w:t>
      </w:r>
    </w:p>
    <w:p w14:paraId="7D1C5034" w14:textId="77777777" w:rsidR="00996F7B" w:rsidRDefault="00996F7B" w:rsidP="00996F7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1EB2DB" w14:textId="2AD65F8C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i/>
          <w:iCs/>
          <w:color w:val="000000"/>
          <w:lang w:eastAsia="bg-BG"/>
        </w:rPr>
        <w:t>Много чести (≥1/10); Чести (≥1/100, &lt; 1/10); Нечести (≥1/1 000, &lt; 1/100); Редки (≥1/10 000, &lt; 1/1 000); Много редки (&lt; 1/10 000); с неизвестна честота (от наличните данни не може да бъде направена оценка).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529"/>
        <w:gridCol w:w="2966"/>
        <w:gridCol w:w="1387"/>
      </w:tblGrid>
      <w:tr w:rsidR="00996F7B" w14:paraId="62DE93FE" w14:textId="77777777" w:rsidTr="00996F7B">
        <w:tc>
          <w:tcPr>
            <w:tcW w:w="2468" w:type="dxa"/>
            <w:vMerge w:val="restart"/>
          </w:tcPr>
          <w:p w14:paraId="3AEF4F42" w14:textId="43F419EC" w:rsidR="00996F7B" w:rsidRPr="00996F7B" w:rsidRDefault="00996F7B" w:rsidP="00996F7B">
            <w:pPr>
              <w:rPr>
                <w:b/>
                <w:bCs/>
              </w:rPr>
            </w:pPr>
            <w:r w:rsidRPr="00996F7B">
              <w:rPr>
                <w:b/>
                <w:bCs/>
              </w:rPr>
              <w:t>Системо-органен клас</w:t>
            </w:r>
          </w:p>
        </w:tc>
        <w:tc>
          <w:tcPr>
            <w:tcW w:w="2602" w:type="dxa"/>
            <w:vMerge w:val="restart"/>
          </w:tcPr>
          <w:p w14:paraId="09C063A2" w14:textId="069341CA" w:rsidR="00996F7B" w:rsidRPr="00996F7B" w:rsidRDefault="00996F7B" w:rsidP="00996F7B">
            <w:pPr>
              <w:rPr>
                <w:b/>
                <w:bCs/>
              </w:rPr>
            </w:pPr>
            <w:r w:rsidRPr="00996F7B">
              <w:rPr>
                <w:b/>
                <w:bCs/>
              </w:rPr>
              <w:t>Нежелана реакция</w:t>
            </w:r>
          </w:p>
        </w:tc>
        <w:tc>
          <w:tcPr>
            <w:tcW w:w="4506" w:type="dxa"/>
            <w:gridSpan w:val="2"/>
          </w:tcPr>
          <w:p w14:paraId="01BDA138" w14:textId="7A4AC21A" w:rsidR="00996F7B" w:rsidRPr="00996F7B" w:rsidRDefault="00996F7B" w:rsidP="00996F7B">
            <w:pPr>
              <w:rPr>
                <w:b/>
                <w:bCs/>
              </w:rPr>
            </w:pPr>
            <w:r w:rsidRPr="00996F7B">
              <w:rPr>
                <w:b/>
                <w:bCs/>
                <w:lang w:eastAsia="bg-BG"/>
              </w:rPr>
              <w:t>Честота от данните от клинични изпитвания</w:t>
            </w:r>
          </w:p>
        </w:tc>
      </w:tr>
      <w:tr w:rsidR="00996F7B" w14:paraId="2B9141B3" w14:textId="77777777" w:rsidTr="00996F7B">
        <w:tc>
          <w:tcPr>
            <w:tcW w:w="2468" w:type="dxa"/>
            <w:vMerge/>
          </w:tcPr>
          <w:p w14:paraId="0FE06F64" w14:textId="77777777" w:rsidR="00996F7B" w:rsidRPr="00996F7B" w:rsidRDefault="00996F7B" w:rsidP="00996F7B">
            <w:pPr>
              <w:rPr>
                <w:b/>
                <w:bCs/>
              </w:rPr>
            </w:pPr>
          </w:p>
        </w:tc>
        <w:tc>
          <w:tcPr>
            <w:tcW w:w="2602" w:type="dxa"/>
            <w:vMerge/>
          </w:tcPr>
          <w:p w14:paraId="301DF9F7" w14:textId="77777777" w:rsidR="00996F7B" w:rsidRPr="00996F7B" w:rsidRDefault="00996F7B" w:rsidP="00996F7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90B39C6" w14:textId="65284A1E" w:rsidR="00996F7B" w:rsidRPr="00996F7B" w:rsidRDefault="00996F7B" w:rsidP="00996F7B">
            <w:pPr>
              <w:rPr>
                <w:b/>
                <w:bCs/>
              </w:rPr>
            </w:pPr>
            <w:r w:rsidRPr="00996F7B">
              <w:rPr>
                <w:b/>
                <w:bCs/>
              </w:rPr>
              <w:t>Честота по време на 1-вата година от лечението (</w:t>
            </w:r>
            <w:r w:rsidRPr="00996F7B">
              <w:rPr>
                <w:b/>
                <w:bCs/>
                <w:lang w:val="en-US"/>
              </w:rPr>
              <w:t>n</w:t>
            </w:r>
            <w:r w:rsidRPr="00996F7B">
              <w:rPr>
                <w:b/>
                <w:bCs/>
              </w:rPr>
              <w:t>=2 167)</w:t>
            </w:r>
          </w:p>
        </w:tc>
        <w:tc>
          <w:tcPr>
            <w:tcW w:w="1389" w:type="dxa"/>
          </w:tcPr>
          <w:p w14:paraId="0EB40785" w14:textId="55B0557C" w:rsidR="00996F7B" w:rsidRPr="00996F7B" w:rsidRDefault="00996F7B" w:rsidP="00996F7B">
            <w:pPr>
              <w:rPr>
                <w:b/>
                <w:bCs/>
              </w:rPr>
            </w:pPr>
            <w:r w:rsidRPr="00996F7B">
              <w:rPr>
                <w:b/>
                <w:bCs/>
              </w:rPr>
              <w:t>Честота по време на 2-рата година от лечението (</w:t>
            </w:r>
            <w:r w:rsidRPr="00996F7B">
              <w:rPr>
                <w:b/>
                <w:bCs/>
                <w:lang w:val="en-US"/>
              </w:rPr>
              <w:t>n</w:t>
            </w:r>
            <w:r w:rsidRPr="00996F7B">
              <w:rPr>
                <w:b/>
                <w:bCs/>
              </w:rPr>
              <w:t>=1 744)</w:t>
            </w:r>
          </w:p>
        </w:tc>
      </w:tr>
      <w:tr w:rsidR="00996F7B" w14:paraId="34146BD6" w14:textId="77777777" w:rsidTr="00996F7B">
        <w:tc>
          <w:tcPr>
            <w:tcW w:w="2468" w:type="dxa"/>
            <w:vMerge w:val="restart"/>
          </w:tcPr>
          <w:p w14:paraId="7E923555" w14:textId="4450E530" w:rsidR="00996F7B" w:rsidRPr="00996F7B" w:rsidRDefault="00996F7B" w:rsidP="00996F7B">
            <w:r w:rsidRPr="00996F7B">
              <w:t>Нарушения на възпроизводителната система и гърдата</w:t>
            </w:r>
          </w:p>
        </w:tc>
        <w:tc>
          <w:tcPr>
            <w:tcW w:w="2602" w:type="dxa"/>
          </w:tcPr>
          <w:p w14:paraId="4A14FEC1" w14:textId="6E753E86" w:rsidR="00996F7B" w:rsidRPr="00996F7B" w:rsidRDefault="00996F7B" w:rsidP="00996F7B">
            <w:r w:rsidRPr="00996F7B">
              <w:t>Импотентност*</w:t>
            </w:r>
          </w:p>
        </w:tc>
        <w:tc>
          <w:tcPr>
            <w:tcW w:w="3117" w:type="dxa"/>
          </w:tcPr>
          <w:p w14:paraId="227E1C24" w14:textId="22EC7D96" w:rsidR="00996F7B" w:rsidRPr="00996F7B" w:rsidRDefault="00996F7B" w:rsidP="00996F7B">
            <w:r w:rsidRPr="00996F7B">
              <w:t>6,0%</w:t>
            </w:r>
          </w:p>
        </w:tc>
        <w:tc>
          <w:tcPr>
            <w:tcW w:w="1389" w:type="dxa"/>
          </w:tcPr>
          <w:p w14:paraId="5B0A4560" w14:textId="659AB456" w:rsidR="00996F7B" w:rsidRPr="00996F7B" w:rsidRDefault="00996F7B" w:rsidP="00996F7B">
            <w:r w:rsidRPr="00996F7B">
              <w:t>1,7%</w:t>
            </w:r>
          </w:p>
        </w:tc>
      </w:tr>
      <w:tr w:rsidR="00996F7B" w14:paraId="77371B8D" w14:textId="77777777" w:rsidTr="00996F7B">
        <w:tc>
          <w:tcPr>
            <w:tcW w:w="2468" w:type="dxa"/>
            <w:vMerge/>
          </w:tcPr>
          <w:p w14:paraId="0E79C32B" w14:textId="77777777" w:rsidR="00996F7B" w:rsidRPr="00996F7B" w:rsidRDefault="00996F7B" w:rsidP="00996F7B"/>
        </w:tc>
        <w:tc>
          <w:tcPr>
            <w:tcW w:w="2602" w:type="dxa"/>
          </w:tcPr>
          <w:p w14:paraId="7040F49A" w14:textId="7B054711" w:rsidR="00996F7B" w:rsidRPr="00996F7B" w:rsidRDefault="00996F7B" w:rsidP="00996F7B">
            <w:r w:rsidRPr="00996F7B">
              <w:t>Променено (намалено) либидо*</w:t>
            </w:r>
          </w:p>
        </w:tc>
        <w:tc>
          <w:tcPr>
            <w:tcW w:w="3117" w:type="dxa"/>
          </w:tcPr>
          <w:p w14:paraId="06F4A9B1" w14:textId="148452BC" w:rsidR="00996F7B" w:rsidRPr="00996F7B" w:rsidRDefault="00996F7B" w:rsidP="00996F7B">
            <w:r w:rsidRPr="00996F7B">
              <w:t>3,7%</w:t>
            </w:r>
          </w:p>
        </w:tc>
        <w:tc>
          <w:tcPr>
            <w:tcW w:w="1389" w:type="dxa"/>
          </w:tcPr>
          <w:p w14:paraId="731E9495" w14:textId="3366BE01" w:rsidR="00996F7B" w:rsidRPr="00996F7B" w:rsidRDefault="00996F7B" w:rsidP="00996F7B">
            <w:r w:rsidRPr="00996F7B">
              <w:t>0,6%</w:t>
            </w:r>
          </w:p>
        </w:tc>
      </w:tr>
      <w:tr w:rsidR="00996F7B" w14:paraId="09C2E35C" w14:textId="77777777" w:rsidTr="00996F7B">
        <w:tc>
          <w:tcPr>
            <w:tcW w:w="2468" w:type="dxa"/>
            <w:vMerge/>
          </w:tcPr>
          <w:p w14:paraId="1828E124" w14:textId="77777777" w:rsidR="00996F7B" w:rsidRPr="00996F7B" w:rsidRDefault="00996F7B" w:rsidP="00996F7B"/>
        </w:tc>
        <w:tc>
          <w:tcPr>
            <w:tcW w:w="2602" w:type="dxa"/>
          </w:tcPr>
          <w:p w14:paraId="7351F1B9" w14:textId="76671174" w:rsidR="00996F7B" w:rsidRPr="00996F7B" w:rsidRDefault="00996F7B" w:rsidP="00996F7B">
            <w:pPr>
              <w:rPr>
                <w:lang w:val="en-US"/>
              </w:rPr>
            </w:pPr>
            <w:r w:rsidRPr="00996F7B">
              <w:t>Нарушения на еякулацията*</w:t>
            </w:r>
            <w:r>
              <w:rPr>
                <w:lang w:val="en-US"/>
              </w:rPr>
              <w:t>^</w:t>
            </w:r>
          </w:p>
        </w:tc>
        <w:tc>
          <w:tcPr>
            <w:tcW w:w="3117" w:type="dxa"/>
          </w:tcPr>
          <w:p w14:paraId="29B349A2" w14:textId="53C4B5D0" w:rsidR="00996F7B" w:rsidRPr="00996F7B" w:rsidRDefault="00996F7B" w:rsidP="00996F7B">
            <w:r w:rsidRPr="00996F7B">
              <w:t>1,8%</w:t>
            </w:r>
          </w:p>
        </w:tc>
        <w:tc>
          <w:tcPr>
            <w:tcW w:w="1389" w:type="dxa"/>
          </w:tcPr>
          <w:p w14:paraId="5E1C9667" w14:textId="3C7FD337" w:rsidR="00996F7B" w:rsidRPr="00996F7B" w:rsidRDefault="00996F7B" w:rsidP="00996F7B">
            <w:r w:rsidRPr="00996F7B">
              <w:t>0,5%</w:t>
            </w:r>
          </w:p>
        </w:tc>
      </w:tr>
      <w:tr w:rsidR="00996F7B" w14:paraId="2FAAE706" w14:textId="77777777" w:rsidTr="00996F7B">
        <w:tc>
          <w:tcPr>
            <w:tcW w:w="2468" w:type="dxa"/>
            <w:vMerge/>
          </w:tcPr>
          <w:p w14:paraId="1498F027" w14:textId="77777777" w:rsidR="00996F7B" w:rsidRPr="00996F7B" w:rsidRDefault="00996F7B" w:rsidP="00996F7B"/>
        </w:tc>
        <w:tc>
          <w:tcPr>
            <w:tcW w:w="2602" w:type="dxa"/>
          </w:tcPr>
          <w:p w14:paraId="4A41D6B1" w14:textId="0D635468" w:rsidR="00996F7B" w:rsidRPr="00996F7B" w:rsidRDefault="00996F7B" w:rsidP="00996F7B">
            <w:r w:rsidRPr="00996F7B">
              <w:t>Нарушения на гърдите</w:t>
            </w:r>
            <w:r w:rsidRPr="00996F7B">
              <w:rPr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5AD62BED" w14:textId="5E831A0C" w:rsidR="00996F7B" w:rsidRPr="00996F7B" w:rsidRDefault="00996F7B" w:rsidP="00996F7B">
            <w:r w:rsidRPr="00996F7B">
              <w:t>1,3%</w:t>
            </w:r>
          </w:p>
        </w:tc>
        <w:tc>
          <w:tcPr>
            <w:tcW w:w="1389" w:type="dxa"/>
          </w:tcPr>
          <w:p w14:paraId="656004F4" w14:textId="668B2648" w:rsidR="00996F7B" w:rsidRPr="00996F7B" w:rsidRDefault="00996F7B" w:rsidP="00996F7B">
            <w:r w:rsidRPr="00996F7B">
              <w:t>1,3%</w:t>
            </w:r>
          </w:p>
        </w:tc>
      </w:tr>
      <w:tr w:rsidR="00996F7B" w14:paraId="2A120C36" w14:textId="77777777" w:rsidTr="00996F7B">
        <w:tc>
          <w:tcPr>
            <w:tcW w:w="2468" w:type="dxa"/>
            <w:vMerge w:val="restart"/>
          </w:tcPr>
          <w:p w14:paraId="4A6D979D" w14:textId="062EA04C" w:rsidR="00996F7B" w:rsidRDefault="00996F7B" w:rsidP="00996F7B">
            <w:r>
              <w:t>Нарушения на имунната система</w:t>
            </w:r>
          </w:p>
        </w:tc>
        <w:tc>
          <w:tcPr>
            <w:tcW w:w="2602" w:type="dxa"/>
            <w:vMerge w:val="restart"/>
          </w:tcPr>
          <w:p w14:paraId="695E31FB" w14:textId="45C842C6" w:rsidR="00996F7B" w:rsidRDefault="00996F7B" w:rsidP="00996F7B">
            <w:r>
              <w:t>Алергични реакции, включително обрив, пруритус, уртикария, локализиран оток и ангиоедем</w:t>
            </w:r>
          </w:p>
        </w:tc>
        <w:tc>
          <w:tcPr>
            <w:tcW w:w="4506" w:type="dxa"/>
            <w:gridSpan w:val="2"/>
          </w:tcPr>
          <w:p w14:paraId="52D7562E" w14:textId="4CE665ED" w:rsidR="00996F7B" w:rsidRPr="00996F7B" w:rsidRDefault="00996F7B" w:rsidP="00996F7B">
            <w:pPr>
              <w:rPr>
                <w:b/>
                <w:bCs/>
              </w:rPr>
            </w:pPr>
            <w:r w:rsidRPr="00996F7B">
              <w:rPr>
                <w:b/>
                <w:bCs/>
                <w:lang w:eastAsia="bg-BG"/>
              </w:rPr>
              <w:t>Честота, изчислена от постмаркетингови данни</w:t>
            </w:r>
          </w:p>
        </w:tc>
      </w:tr>
      <w:tr w:rsidR="00996F7B" w14:paraId="15CCEEFD" w14:textId="77777777" w:rsidTr="00996F7B">
        <w:tc>
          <w:tcPr>
            <w:tcW w:w="2468" w:type="dxa"/>
            <w:vMerge/>
          </w:tcPr>
          <w:p w14:paraId="116B43DE" w14:textId="77777777" w:rsidR="00996F7B" w:rsidRDefault="00996F7B" w:rsidP="00996F7B"/>
        </w:tc>
        <w:tc>
          <w:tcPr>
            <w:tcW w:w="2602" w:type="dxa"/>
            <w:vMerge/>
          </w:tcPr>
          <w:p w14:paraId="5B1763BA" w14:textId="77777777" w:rsidR="00996F7B" w:rsidRDefault="00996F7B" w:rsidP="00996F7B"/>
        </w:tc>
        <w:tc>
          <w:tcPr>
            <w:tcW w:w="4506" w:type="dxa"/>
            <w:gridSpan w:val="2"/>
          </w:tcPr>
          <w:p w14:paraId="2F100CEF" w14:textId="45B1A622" w:rsidR="00996F7B" w:rsidRDefault="00996F7B" w:rsidP="00996F7B">
            <w:r w:rsidRPr="00996F7B">
              <w:rPr>
                <w:lang w:eastAsia="bg-BG"/>
              </w:rPr>
              <w:t>Неизвестна</w:t>
            </w:r>
          </w:p>
        </w:tc>
      </w:tr>
      <w:tr w:rsidR="00996F7B" w14:paraId="5EAAABB6" w14:textId="77777777" w:rsidTr="00996F7B">
        <w:tc>
          <w:tcPr>
            <w:tcW w:w="2468" w:type="dxa"/>
          </w:tcPr>
          <w:p w14:paraId="71F9224B" w14:textId="5E04DF51" w:rsidR="00996F7B" w:rsidRDefault="00996F7B" w:rsidP="00996F7B">
            <w:r>
              <w:t>Психични нарушения</w:t>
            </w:r>
          </w:p>
        </w:tc>
        <w:tc>
          <w:tcPr>
            <w:tcW w:w="2602" w:type="dxa"/>
          </w:tcPr>
          <w:p w14:paraId="7DA594E6" w14:textId="7BF81804" w:rsidR="00996F7B" w:rsidRDefault="00996F7B" w:rsidP="00996F7B">
            <w:r>
              <w:t>Депресия</w:t>
            </w:r>
          </w:p>
        </w:tc>
        <w:tc>
          <w:tcPr>
            <w:tcW w:w="4506" w:type="dxa"/>
            <w:gridSpan w:val="2"/>
          </w:tcPr>
          <w:p w14:paraId="561E2CD4" w14:textId="77BE3960" w:rsidR="00996F7B" w:rsidRDefault="00996F7B" w:rsidP="00996F7B">
            <w:r>
              <w:t>Неизвестна</w:t>
            </w:r>
          </w:p>
        </w:tc>
      </w:tr>
      <w:tr w:rsidR="00996F7B" w14:paraId="48C0F3B3" w14:textId="77777777" w:rsidTr="00996F7B">
        <w:tc>
          <w:tcPr>
            <w:tcW w:w="2468" w:type="dxa"/>
          </w:tcPr>
          <w:p w14:paraId="548A5822" w14:textId="57AC15AE" w:rsidR="00996F7B" w:rsidRDefault="00996F7B" w:rsidP="00996F7B">
            <w:r>
              <w:t>Нарушения на кожата и подкожната тъкан</w:t>
            </w:r>
          </w:p>
        </w:tc>
        <w:tc>
          <w:tcPr>
            <w:tcW w:w="2602" w:type="dxa"/>
          </w:tcPr>
          <w:p w14:paraId="5A63E339" w14:textId="7FC88D26" w:rsidR="00996F7B" w:rsidRDefault="00996F7B" w:rsidP="00996F7B">
            <w:r>
              <w:t>Алопеция (загуба на окосмяване, главно по тялото), хипертрихоза</w:t>
            </w:r>
          </w:p>
        </w:tc>
        <w:tc>
          <w:tcPr>
            <w:tcW w:w="4506" w:type="dxa"/>
            <w:gridSpan w:val="2"/>
          </w:tcPr>
          <w:p w14:paraId="32282284" w14:textId="4BDBDBF2" w:rsidR="00996F7B" w:rsidRDefault="00996F7B" w:rsidP="00996F7B">
            <w:r>
              <w:t>Нечести</w:t>
            </w:r>
          </w:p>
        </w:tc>
      </w:tr>
      <w:tr w:rsidR="00996F7B" w14:paraId="14C3EA0C" w14:textId="77777777" w:rsidTr="00996F7B">
        <w:tc>
          <w:tcPr>
            <w:tcW w:w="2468" w:type="dxa"/>
          </w:tcPr>
          <w:p w14:paraId="2D51FA63" w14:textId="4C91B78B" w:rsidR="00996F7B" w:rsidRDefault="00996F7B" w:rsidP="00996F7B">
            <w:r>
              <w:t>Нарушения на възпроизводителната система и гърдата</w:t>
            </w:r>
          </w:p>
        </w:tc>
        <w:tc>
          <w:tcPr>
            <w:tcW w:w="2602" w:type="dxa"/>
          </w:tcPr>
          <w:p w14:paraId="3CFF7212" w14:textId="0D3B272A" w:rsidR="00996F7B" w:rsidRDefault="00996F7B" w:rsidP="00996F7B">
            <w:r>
              <w:t>Болка и подуване на тестисите</w:t>
            </w:r>
          </w:p>
        </w:tc>
        <w:tc>
          <w:tcPr>
            <w:tcW w:w="4506" w:type="dxa"/>
            <w:gridSpan w:val="2"/>
          </w:tcPr>
          <w:p w14:paraId="4635B094" w14:textId="315A3DAA" w:rsidR="00996F7B" w:rsidRDefault="00996F7B" w:rsidP="00996F7B">
            <w:r>
              <w:t>Неизвестна</w:t>
            </w:r>
          </w:p>
        </w:tc>
      </w:tr>
    </w:tbl>
    <w:p w14:paraId="13D0842A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*Тези нежелани реакции в сексуалната функция се свързват с лечението с дутастерид (включително монотерапия и комбинация с тамсулозин). Тези нежелани реакции може да </w:t>
      </w:r>
      <w:r w:rsidRPr="00996F7B">
        <w:rPr>
          <w:rFonts w:eastAsia="Times New Roman" w:cs="Arial"/>
          <w:color w:val="000000"/>
          <w:lang w:eastAsia="bg-BG"/>
        </w:rPr>
        <w:lastRenderedPageBreak/>
        <w:t>персистират след преустановяване на лечението. Ролята на дутастерид по отношение на това персистиране не е изяснена.</w:t>
      </w:r>
    </w:p>
    <w:p w14:paraId="416B05C4" w14:textId="77777777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val="en-US"/>
        </w:rPr>
        <w:t>^</w:t>
      </w:r>
      <w:r w:rsidRPr="00996F7B">
        <w:rPr>
          <w:rFonts w:eastAsia="Times New Roman" w:cs="Arial"/>
          <w:color w:val="000000"/>
          <w:lang w:eastAsia="bg-BG"/>
        </w:rPr>
        <w:t xml:space="preserve">включва намаляване на обема на спермата </w:t>
      </w:r>
      <w:r w:rsidRPr="00996F7B">
        <w:rPr>
          <w:rFonts w:eastAsia="Times New Roman" w:cs="Arial"/>
          <w:color w:val="000000"/>
          <w:vertAlign w:val="superscript"/>
          <w:lang w:eastAsia="bg-BG"/>
        </w:rPr>
        <w:t>+</w:t>
      </w:r>
      <w:r w:rsidRPr="00996F7B">
        <w:rPr>
          <w:rFonts w:eastAsia="Times New Roman" w:cs="Arial"/>
          <w:color w:val="000000"/>
          <w:lang w:eastAsia="bg-BG"/>
        </w:rPr>
        <w:t xml:space="preserve"> включва напрежение и уголемяване на гърдите</w:t>
      </w:r>
    </w:p>
    <w:p w14:paraId="1C80744A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C9071F" w14:textId="001764BE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>АВОДАРТ В КОМБИНАЦИЯ С АЛФА-БЛОКЕРА ТАМСУЛОЗИН</w:t>
      </w:r>
    </w:p>
    <w:p w14:paraId="3E4292D5" w14:textId="77777777" w:rsidR="00996F7B" w:rsidRDefault="00996F7B" w:rsidP="00996F7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22FEB6" w14:textId="06F9F542" w:rsidR="00996F7B" w:rsidRPr="00996F7B" w:rsidRDefault="00996F7B" w:rsidP="00996F7B">
      <w:pPr>
        <w:spacing w:line="240" w:lineRule="auto"/>
        <w:rPr>
          <w:rFonts w:eastAsia="Times New Roman" w:cs="Arial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Данни от 4-годишното проучване </w:t>
      </w:r>
      <w:proofErr w:type="spellStart"/>
      <w:r w:rsidRPr="00996F7B">
        <w:rPr>
          <w:rFonts w:eastAsia="Times New Roman" w:cs="Arial"/>
          <w:color w:val="000000"/>
          <w:lang w:val="en-US"/>
        </w:rPr>
        <w:t>CombAT</w:t>
      </w:r>
      <w:proofErr w:type="spellEnd"/>
      <w:r w:rsidRPr="00996F7B">
        <w:rPr>
          <w:rFonts w:eastAsia="Times New Roman" w:cs="Arial"/>
          <w:color w:val="000000"/>
          <w:lang w:val="en-US"/>
        </w:rPr>
        <w:t xml:space="preserve">, </w:t>
      </w:r>
      <w:r w:rsidRPr="00996F7B">
        <w:rPr>
          <w:rFonts w:eastAsia="Times New Roman" w:cs="Arial"/>
          <w:color w:val="000000"/>
          <w:lang w:eastAsia="bg-BG"/>
        </w:rPr>
        <w:t xml:space="preserve">сравняващо дутастерид 0,5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>(</w:t>
      </w:r>
      <w:r w:rsidRPr="00996F7B">
        <w:rPr>
          <w:rFonts w:eastAsia="Times New Roman" w:cs="Arial"/>
          <w:color w:val="000000"/>
          <w:lang w:val="en-US"/>
        </w:rPr>
        <w:t>n</w:t>
      </w:r>
      <w:r w:rsidRPr="00996F7B">
        <w:rPr>
          <w:rFonts w:eastAsia="Times New Roman" w:cs="Arial"/>
          <w:color w:val="000000"/>
          <w:lang w:eastAsia="bg-BG"/>
        </w:rPr>
        <w:t xml:space="preserve">=1 623) и тамсулозин 0,4 </w:t>
      </w:r>
      <w:r w:rsidRPr="00996F7B">
        <w:rPr>
          <w:rFonts w:eastAsia="Times New Roman" w:cs="Arial"/>
          <w:color w:val="000000"/>
          <w:lang w:val="en-US"/>
        </w:rPr>
        <w:t xml:space="preserve">mg </w:t>
      </w:r>
      <w:r w:rsidRPr="00996F7B">
        <w:rPr>
          <w:rFonts w:eastAsia="Times New Roman" w:cs="Arial"/>
          <w:color w:val="000000"/>
          <w:lang w:eastAsia="bg-BG"/>
        </w:rPr>
        <w:t>(</w:t>
      </w:r>
      <w:r w:rsidRPr="00996F7B">
        <w:rPr>
          <w:rFonts w:eastAsia="Times New Roman" w:cs="Arial"/>
          <w:color w:val="000000"/>
          <w:lang w:val="en-US"/>
        </w:rPr>
        <w:t>n=</w:t>
      </w:r>
      <w:r w:rsidRPr="00996F7B">
        <w:rPr>
          <w:rFonts w:eastAsia="Times New Roman" w:cs="Arial"/>
          <w:color w:val="000000"/>
          <w:lang w:eastAsia="bg-BG"/>
        </w:rPr>
        <w:t>1 611), приложени веднъж дневно самостоятелно и в комбинация (</w:t>
      </w:r>
      <w:r w:rsidRPr="00996F7B">
        <w:rPr>
          <w:rFonts w:eastAsia="Times New Roman" w:cs="Arial"/>
          <w:color w:val="000000"/>
          <w:lang w:val="en-US"/>
        </w:rPr>
        <w:t>n</w:t>
      </w:r>
      <w:r w:rsidRPr="00996F7B">
        <w:rPr>
          <w:rFonts w:eastAsia="Times New Roman" w:cs="Arial"/>
          <w:color w:val="000000"/>
          <w:lang w:eastAsia="bg-BG"/>
        </w:rPr>
        <w:t>=1 610) показват, че честотата на всичките, оценени от изследователя лекарствено-свързани нежелани реакции по време на първата, втората, третата и четвъртата година от лечението, са били съответно 22%, 6%, 4% и 2% за комбинираната терапия дутастерид/тамсулозин, 15%, 6%, 3% и 2% за монотерапията с дутастерид, и 13%, 5%, 2% и 2% за монотерапията с тамсулозин. По-високата честота на нежелани лекарстевни реакции в групата на комбинираната терапия през първата година от лечението е свързана с по- висока честота на нарушения на възпроизводителната система, по-специално на нарушения на еякулацията, наблюдавани при тази група.</w:t>
      </w:r>
    </w:p>
    <w:p w14:paraId="1696DE28" w14:textId="77777777" w:rsidR="00996F7B" w:rsidRDefault="00996F7B" w:rsidP="00996F7B">
      <w:pPr>
        <w:rPr>
          <w:rFonts w:eastAsia="Times New Roman" w:cs="Arial"/>
          <w:color w:val="000000"/>
          <w:lang w:eastAsia="bg-BG"/>
        </w:rPr>
      </w:pPr>
    </w:p>
    <w:p w14:paraId="1F58D933" w14:textId="1B07D584" w:rsidR="00996F7B" w:rsidRPr="00996F7B" w:rsidRDefault="00996F7B" w:rsidP="00996F7B">
      <w:pPr>
        <w:rPr>
          <w:rFonts w:eastAsia="Times New Roman" w:cs="Arial"/>
          <w:color w:val="000000"/>
          <w:lang w:eastAsia="bg-BG"/>
        </w:rPr>
      </w:pPr>
      <w:r w:rsidRPr="00996F7B">
        <w:rPr>
          <w:rFonts w:eastAsia="Times New Roman" w:cs="Arial"/>
          <w:color w:val="000000"/>
          <w:lang w:eastAsia="bg-BG"/>
        </w:rPr>
        <w:t xml:space="preserve">Следните оценени от изследователя лекарствено-свързани нежелани реакции са съобщавани с честота от 1% или повече по време на първата година от лечението в проучването </w:t>
      </w:r>
      <w:proofErr w:type="spellStart"/>
      <w:r w:rsidRPr="00996F7B">
        <w:rPr>
          <w:rFonts w:eastAsia="Times New Roman" w:cs="Arial"/>
          <w:color w:val="000000"/>
          <w:lang w:val="en-US"/>
        </w:rPr>
        <w:t>CombAT</w:t>
      </w:r>
      <w:proofErr w:type="spellEnd"/>
      <w:r w:rsidRPr="00996F7B">
        <w:rPr>
          <w:rFonts w:eastAsia="Times New Roman" w:cs="Arial"/>
          <w:color w:val="000000"/>
          <w:lang w:val="en-US"/>
        </w:rPr>
        <w:t xml:space="preserve">; </w:t>
      </w:r>
      <w:r w:rsidRPr="00996F7B">
        <w:rPr>
          <w:rFonts w:eastAsia="Times New Roman" w:cs="Arial"/>
          <w:color w:val="000000"/>
          <w:lang w:eastAsia="bg-BG"/>
        </w:rPr>
        <w:t>честотата на тези нежелани реакции през четирите години на лечението е показана в таблицата по-долу: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852"/>
        <w:gridCol w:w="1613"/>
        <w:gridCol w:w="1139"/>
        <w:gridCol w:w="1139"/>
        <w:gridCol w:w="1139"/>
      </w:tblGrid>
      <w:tr w:rsidR="00996F7B" w14:paraId="1909F7FB" w14:textId="77777777" w:rsidTr="00FF23E7">
        <w:tc>
          <w:tcPr>
            <w:tcW w:w="2468" w:type="dxa"/>
            <w:vMerge w:val="restart"/>
          </w:tcPr>
          <w:p w14:paraId="5910CD9B" w14:textId="0CEB464F" w:rsidR="00996F7B" w:rsidRPr="00996F7B" w:rsidRDefault="00996F7B" w:rsidP="00996F7B">
            <w:pPr>
              <w:rPr>
                <w:sz w:val="24"/>
                <w:szCs w:val="24"/>
                <w:lang w:eastAsia="bg-BG"/>
              </w:rPr>
            </w:pPr>
            <w:r w:rsidRPr="00996F7B">
              <w:rPr>
                <w:lang w:eastAsia="bg-BG"/>
              </w:rPr>
              <w:t>Системо-органни класове</w:t>
            </w:r>
          </w:p>
        </w:tc>
        <w:tc>
          <w:tcPr>
            <w:tcW w:w="1852" w:type="dxa"/>
            <w:vMerge w:val="restart"/>
            <w:vAlign w:val="bottom"/>
          </w:tcPr>
          <w:p w14:paraId="74AC861A" w14:textId="658FCD09" w:rsidR="00996F7B" w:rsidRDefault="00996F7B" w:rsidP="00996F7B">
            <w:r>
              <w:t>Нежелана лекарствена реакция</w:t>
            </w:r>
          </w:p>
        </w:tc>
        <w:tc>
          <w:tcPr>
            <w:tcW w:w="5256" w:type="dxa"/>
            <w:gridSpan w:val="4"/>
          </w:tcPr>
          <w:p w14:paraId="26AEC00A" w14:textId="34C4506B" w:rsidR="00996F7B" w:rsidRDefault="00996F7B" w:rsidP="00996F7B">
            <w:r w:rsidRPr="00996F7B">
              <w:rPr>
                <w:lang w:eastAsia="bg-BG"/>
              </w:rPr>
              <w:t>Честота по време на периода на лечение</w:t>
            </w:r>
          </w:p>
        </w:tc>
      </w:tr>
      <w:tr w:rsidR="00996F7B" w14:paraId="12C1AAB5" w14:textId="77777777" w:rsidTr="00FF23E7">
        <w:trPr>
          <w:trHeight w:val="428"/>
        </w:trPr>
        <w:tc>
          <w:tcPr>
            <w:tcW w:w="2468" w:type="dxa"/>
            <w:vMerge/>
          </w:tcPr>
          <w:p w14:paraId="2E7B2270" w14:textId="77777777" w:rsidR="00996F7B" w:rsidRDefault="00996F7B" w:rsidP="00996F7B"/>
        </w:tc>
        <w:tc>
          <w:tcPr>
            <w:tcW w:w="1852" w:type="dxa"/>
            <w:vMerge/>
            <w:vAlign w:val="bottom"/>
          </w:tcPr>
          <w:p w14:paraId="44E4FCC0" w14:textId="77777777" w:rsidR="00996F7B" w:rsidRDefault="00996F7B" w:rsidP="00996F7B"/>
        </w:tc>
        <w:tc>
          <w:tcPr>
            <w:tcW w:w="1635" w:type="dxa"/>
            <w:vAlign w:val="bottom"/>
          </w:tcPr>
          <w:p w14:paraId="1FC13854" w14:textId="4617EE34" w:rsidR="00996F7B" w:rsidRDefault="00996F7B" w:rsidP="00996F7B">
            <w:r>
              <w:t>Година 1</w:t>
            </w:r>
          </w:p>
        </w:tc>
        <w:tc>
          <w:tcPr>
            <w:tcW w:w="1207" w:type="dxa"/>
            <w:vAlign w:val="bottom"/>
          </w:tcPr>
          <w:p w14:paraId="529ABB8B" w14:textId="1F1A25E5" w:rsidR="00996F7B" w:rsidRDefault="00996F7B" w:rsidP="00996F7B">
            <w:r>
              <w:t>Година 2</w:t>
            </w:r>
          </w:p>
        </w:tc>
        <w:tc>
          <w:tcPr>
            <w:tcW w:w="1207" w:type="dxa"/>
            <w:vAlign w:val="bottom"/>
          </w:tcPr>
          <w:p w14:paraId="151992D9" w14:textId="492C9656" w:rsidR="00996F7B" w:rsidRDefault="00996F7B" w:rsidP="00996F7B">
            <w:r>
              <w:t>Година 3</w:t>
            </w:r>
          </w:p>
        </w:tc>
        <w:tc>
          <w:tcPr>
            <w:tcW w:w="1207" w:type="dxa"/>
            <w:vAlign w:val="bottom"/>
          </w:tcPr>
          <w:p w14:paraId="11235006" w14:textId="4E903A68" w:rsidR="00996F7B" w:rsidRDefault="00996F7B" w:rsidP="00996F7B">
            <w:r>
              <w:t>Година 4</w:t>
            </w:r>
          </w:p>
        </w:tc>
      </w:tr>
      <w:tr w:rsidR="00996F7B" w14:paraId="04A210FC" w14:textId="77777777" w:rsidTr="00FF23E7">
        <w:tc>
          <w:tcPr>
            <w:tcW w:w="2468" w:type="dxa"/>
            <w:vMerge/>
          </w:tcPr>
          <w:p w14:paraId="2ABEA1E5" w14:textId="77777777" w:rsidR="00996F7B" w:rsidRDefault="00996F7B" w:rsidP="00996F7B"/>
        </w:tc>
        <w:tc>
          <w:tcPr>
            <w:tcW w:w="1852" w:type="dxa"/>
          </w:tcPr>
          <w:p w14:paraId="58B9B912" w14:textId="77777777" w:rsidR="00996F7B" w:rsidRDefault="00996F7B" w:rsidP="00996F7B">
            <w:r>
              <w:t>Комбинация</w:t>
            </w:r>
            <w:r>
              <w:rPr>
                <w:vertAlign w:val="superscript"/>
                <w:lang w:val="en-US"/>
              </w:rPr>
              <w:t>a</w:t>
            </w:r>
            <w:r>
              <w:t xml:space="preserve"> (</w:t>
            </w:r>
            <w:r>
              <w:rPr>
                <w:lang w:val="en-US"/>
              </w:rPr>
              <w:t>n</w:t>
            </w:r>
            <w:r>
              <w:t>)</w:t>
            </w:r>
          </w:p>
          <w:p w14:paraId="67FDC978" w14:textId="77777777" w:rsidR="00996F7B" w:rsidRDefault="00996F7B" w:rsidP="00996F7B">
            <w:r>
              <w:t>Дутастерид</w:t>
            </w:r>
          </w:p>
          <w:p w14:paraId="6E55943F" w14:textId="0E26E9F2" w:rsidR="00996F7B" w:rsidRDefault="00996F7B" w:rsidP="00996F7B">
            <w:r>
              <w:t>Тамсулозин</w:t>
            </w:r>
          </w:p>
        </w:tc>
        <w:tc>
          <w:tcPr>
            <w:tcW w:w="1635" w:type="dxa"/>
          </w:tcPr>
          <w:p w14:paraId="76586975" w14:textId="77777777" w:rsidR="00996F7B" w:rsidRDefault="00996F7B" w:rsidP="00996F7B">
            <w:r>
              <w:t>Комбинация</w:t>
            </w:r>
            <w:r>
              <w:rPr>
                <w:vertAlign w:val="superscript"/>
                <w:lang w:val="en-US"/>
              </w:rPr>
              <w:t>a</w:t>
            </w:r>
            <w:r>
              <w:t xml:space="preserve"> (</w:t>
            </w:r>
            <w:r>
              <w:rPr>
                <w:lang w:val="en-US"/>
              </w:rPr>
              <w:t>n</w:t>
            </w:r>
            <w:r>
              <w:t>)</w:t>
            </w:r>
          </w:p>
          <w:p w14:paraId="38D2A949" w14:textId="77777777" w:rsidR="00996F7B" w:rsidRDefault="00996F7B" w:rsidP="00996F7B">
            <w:r>
              <w:t>Дутастерид</w:t>
            </w:r>
          </w:p>
          <w:p w14:paraId="64252EB8" w14:textId="04B5320F" w:rsidR="00996F7B" w:rsidRDefault="00996F7B" w:rsidP="00996F7B">
            <w:r>
              <w:t>Тамсулозин</w:t>
            </w:r>
          </w:p>
        </w:tc>
        <w:tc>
          <w:tcPr>
            <w:tcW w:w="1207" w:type="dxa"/>
          </w:tcPr>
          <w:p w14:paraId="364E2970" w14:textId="77777777" w:rsidR="00996F7B" w:rsidRDefault="00996F7B" w:rsidP="00996F7B">
            <w:r>
              <w:t>(</w:t>
            </w:r>
            <w:r>
              <w:rPr>
                <w:lang w:val="en-US"/>
              </w:rPr>
              <w:t>n=</w:t>
            </w:r>
            <w:r>
              <w:t>1 610)</w:t>
            </w:r>
          </w:p>
          <w:p w14:paraId="6F988C2B" w14:textId="77777777" w:rsidR="00996F7B" w:rsidRDefault="00996F7B" w:rsidP="00996F7B">
            <w:r>
              <w:t>(</w:t>
            </w:r>
            <w:r>
              <w:rPr>
                <w:lang w:val="en-US"/>
              </w:rPr>
              <w:t>n=</w:t>
            </w:r>
            <w:r>
              <w:t>1 623)</w:t>
            </w:r>
          </w:p>
          <w:p w14:paraId="017E302D" w14:textId="4A464FB2" w:rsidR="00996F7B" w:rsidRDefault="00996F7B" w:rsidP="00996F7B">
            <w:r>
              <w:t>(</w:t>
            </w:r>
            <w:r>
              <w:rPr>
                <w:lang w:val="en-US"/>
              </w:rPr>
              <w:t>n</w:t>
            </w:r>
            <w:r>
              <w:t>=1 611)</w:t>
            </w:r>
          </w:p>
        </w:tc>
        <w:tc>
          <w:tcPr>
            <w:tcW w:w="1207" w:type="dxa"/>
          </w:tcPr>
          <w:p w14:paraId="066C4618" w14:textId="77777777" w:rsidR="00996F7B" w:rsidRDefault="00996F7B" w:rsidP="00996F7B">
            <w:r>
              <w:t>(</w:t>
            </w:r>
            <w:r>
              <w:rPr>
                <w:lang w:val="en-US"/>
              </w:rPr>
              <w:t>n</w:t>
            </w:r>
            <w:r>
              <w:t>=1 428)</w:t>
            </w:r>
          </w:p>
          <w:p w14:paraId="02C9C5D0" w14:textId="77777777" w:rsidR="00996F7B" w:rsidRDefault="00996F7B" w:rsidP="00996F7B">
            <w:r>
              <w:t>(</w:t>
            </w:r>
            <w:r>
              <w:rPr>
                <w:lang w:val="en-US"/>
              </w:rPr>
              <w:t>n=</w:t>
            </w:r>
            <w:r>
              <w:t>1 464)</w:t>
            </w:r>
          </w:p>
          <w:p w14:paraId="610ACDF7" w14:textId="11B66DCB" w:rsidR="00996F7B" w:rsidRDefault="00996F7B" w:rsidP="00996F7B">
            <w:r>
              <w:t>(</w:t>
            </w:r>
            <w:r>
              <w:rPr>
                <w:lang w:val="en-US"/>
              </w:rPr>
              <w:t>n</w:t>
            </w:r>
            <w:r>
              <w:t>=1 468)</w:t>
            </w:r>
          </w:p>
        </w:tc>
        <w:tc>
          <w:tcPr>
            <w:tcW w:w="1207" w:type="dxa"/>
          </w:tcPr>
          <w:p w14:paraId="1E9EC530" w14:textId="77777777" w:rsidR="00996F7B" w:rsidRDefault="00996F7B" w:rsidP="00996F7B">
            <w:r>
              <w:t>(</w:t>
            </w:r>
            <w:r>
              <w:rPr>
                <w:lang w:val="en-US"/>
              </w:rPr>
              <w:t>n</w:t>
            </w:r>
            <w:r>
              <w:t>=1 283)</w:t>
            </w:r>
          </w:p>
          <w:p w14:paraId="4BFF9502" w14:textId="77777777" w:rsidR="00996F7B" w:rsidRDefault="00996F7B" w:rsidP="00996F7B">
            <w:r>
              <w:t>(</w:t>
            </w:r>
            <w:r>
              <w:rPr>
                <w:lang w:val="en-US"/>
              </w:rPr>
              <w:t>n</w:t>
            </w:r>
            <w:r>
              <w:t>=1 325)</w:t>
            </w:r>
          </w:p>
          <w:p w14:paraId="768C6F98" w14:textId="27044E03" w:rsidR="00996F7B" w:rsidRDefault="00996F7B" w:rsidP="00996F7B">
            <w:r>
              <w:t>(</w:t>
            </w:r>
            <w:r>
              <w:rPr>
                <w:lang w:val="en-US"/>
              </w:rPr>
              <w:t>n</w:t>
            </w:r>
            <w:r>
              <w:t>=1 281)</w:t>
            </w:r>
          </w:p>
        </w:tc>
      </w:tr>
      <w:tr w:rsidR="00FF23E7" w14:paraId="4CC1501C" w14:textId="77777777" w:rsidTr="00FF23E7">
        <w:tc>
          <w:tcPr>
            <w:tcW w:w="2468" w:type="dxa"/>
            <w:vMerge w:val="restart"/>
          </w:tcPr>
          <w:p w14:paraId="58724346" w14:textId="7587F48C" w:rsidR="00FF23E7" w:rsidRPr="00FF23E7" w:rsidRDefault="00FF23E7" w:rsidP="00FF23E7">
            <w:r w:rsidRPr="00FF23E7">
              <w:t>Нарушения на нервната система</w:t>
            </w:r>
          </w:p>
        </w:tc>
        <w:tc>
          <w:tcPr>
            <w:tcW w:w="1852" w:type="dxa"/>
          </w:tcPr>
          <w:p w14:paraId="7BBDA487" w14:textId="77777777" w:rsidR="00FF23E7" w:rsidRPr="00FF23E7" w:rsidRDefault="00FF23E7" w:rsidP="00FF23E7">
            <w:r w:rsidRPr="00FF23E7">
              <w:t>Замайване</w:t>
            </w:r>
          </w:p>
          <w:p w14:paraId="328BC952" w14:textId="355DD10B" w:rsidR="00FF23E7" w:rsidRPr="00FF23E7" w:rsidRDefault="00FF23E7" w:rsidP="00FF23E7">
            <w:r w:rsidRPr="00FF23E7">
              <w:t>Комбинация</w:t>
            </w:r>
            <w:r w:rsidRPr="00FF23E7">
              <w:rPr>
                <w:vertAlign w:val="superscript"/>
                <w:lang w:val="en-US"/>
              </w:rPr>
              <w:t>a</w:t>
            </w:r>
          </w:p>
        </w:tc>
        <w:tc>
          <w:tcPr>
            <w:tcW w:w="1635" w:type="dxa"/>
            <w:vAlign w:val="bottom"/>
          </w:tcPr>
          <w:p w14:paraId="37B7100D" w14:textId="6B297287" w:rsidR="00FF23E7" w:rsidRPr="00FF23E7" w:rsidRDefault="00FF23E7" w:rsidP="00FF23E7">
            <w:r w:rsidRPr="00FF23E7">
              <w:t>1,4%</w:t>
            </w:r>
          </w:p>
        </w:tc>
        <w:tc>
          <w:tcPr>
            <w:tcW w:w="1207" w:type="dxa"/>
            <w:vAlign w:val="bottom"/>
          </w:tcPr>
          <w:p w14:paraId="04EFA495" w14:textId="301B9596" w:rsidR="00FF23E7" w:rsidRPr="00FF23E7" w:rsidRDefault="00FF23E7" w:rsidP="00FF23E7">
            <w:r w:rsidRPr="00FF23E7">
              <w:t>0,1%</w:t>
            </w:r>
          </w:p>
        </w:tc>
        <w:tc>
          <w:tcPr>
            <w:tcW w:w="1207" w:type="dxa"/>
            <w:vAlign w:val="bottom"/>
          </w:tcPr>
          <w:p w14:paraId="7889A425" w14:textId="2D466EBD" w:rsidR="00FF23E7" w:rsidRPr="00FF23E7" w:rsidRDefault="00FF23E7" w:rsidP="00FF23E7">
            <w:r w:rsidRPr="00FF23E7">
              <w:t>&lt;0,1%</w:t>
            </w:r>
          </w:p>
        </w:tc>
        <w:tc>
          <w:tcPr>
            <w:tcW w:w="1207" w:type="dxa"/>
            <w:vAlign w:val="bottom"/>
          </w:tcPr>
          <w:p w14:paraId="536B0C3D" w14:textId="02131AEF" w:rsidR="00FF23E7" w:rsidRPr="00FF23E7" w:rsidRDefault="00FF23E7" w:rsidP="00FF23E7">
            <w:r w:rsidRPr="00FF23E7">
              <w:t>0,2%</w:t>
            </w:r>
          </w:p>
        </w:tc>
      </w:tr>
      <w:tr w:rsidR="00FF23E7" w14:paraId="1C7D658F" w14:textId="77777777" w:rsidTr="00FF23E7">
        <w:tc>
          <w:tcPr>
            <w:tcW w:w="2468" w:type="dxa"/>
            <w:vMerge/>
          </w:tcPr>
          <w:p w14:paraId="2F2B14BF" w14:textId="77777777" w:rsidR="00FF23E7" w:rsidRPr="00FF23E7" w:rsidRDefault="00FF23E7" w:rsidP="00FF23E7"/>
        </w:tc>
        <w:tc>
          <w:tcPr>
            <w:tcW w:w="1852" w:type="dxa"/>
            <w:vAlign w:val="bottom"/>
          </w:tcPr>
          <w:p w14:paraId="22C79D4F" w14:textId="31FD073C" w:rsidR="00FF23E7" w:rsidRPr="00FF23E7" w:rsidRDefault="00FF23E7" w:rsidP="00FF23E7">
            <w:r w:rsidRPr="00FF23E7">
              <w:t>Дутастерид</w:t>
            </w:r>
          </w:p>
        </w:tc>
        <w:tc>
          <w:tcPr>
            <w:tcW w:w="1635" w:type="dxa"/>
            <w:vAlign w:val="bottom"/>
          </w:tcPr>
          <w:p w14:paraId="5EEAA2D5" w14:textId="530B5C6B" w:rsidR="00FF23E7" w:rsidRPr="00FF23E7" w:rsidRDefault="00FF23E7" w:rsidP="00FF23E7">
            <w:r w:rsidRPr="00FF23E7">
              <w:t>0,7%</w:t>
            </w:r>
          </w:p>
        </w:tc>
        <w:tc>
          <w:tcPr>
            <w:tcW w:w="1207" w:type="dxa"/>
            <w:vAlign w:val="bottom"/>
          </w:tcPr>
          <w:p w14:paraId="6A75BBFD" w14:textId="75E55A9F" w:rsidR="00FF23E7" w:rsidRPr="00FF23E7" w:rsidRDefault="00FF23E7" w:rsidP="00FF23E7">
            <w:r w:rsidRPr="00FF23E7">
              <w:t>0,1%</w:t>
            </w:r>
          </w:p>
        </w:tc>
        <w:tc>
          <w:tcPr>
            <w:tcW w:w="1207" w:type="dxa"/>
            <w:vAlign w:val="bottom"/>
          </w:tcPr>
          <w:p w14:paraId="41B9C75B" w14:textId="7AD27939" w:rsidR="00FF23E7" w:rsidRPr="00FF23E7" w:rsidRDefault="00FF23E7" w:rsidP="00FF23E7">
            <w:r w:rsidRPr="00FF23E7">
              <w:t>&lt;0,1%</w:t>
            </w:r>
          </w:p>
        </w:tc>
        <w:tc>
          <w:tcPr>
            <w:tcW w:w="1207" w:type="dxa"/>
            <w:vAlign w:val="bottom"/>
          </w:tcPr>
          <w:p w14:paraId="0F21BDDC" w14:textId="77817C76" w:rsidR="00FF23E7" w:rsidRPr="00FF23E7" w:rsidRDefault="00FF23E7" w:rsidP="00FF23E7">
            <w:r w:rsidRPr="00FF23E7">
              <w:t>&lt;0,1%</w:t>
            </w:r>
          </w:p>
        </w:tc>
      </w:tr>
      <w:tr w:rsidR="00FF23E7" w14:paraId="0B49432B" w14:textId="77777777" w:rsidTr="00FF23E7">
        <w:tc>
          <w:tcPr>
            <w:tcW w:w="2468" w:type="dxa"/>
            <w:vMerge/>
          </w:tcPr>
          <w:p w14:paraId="11ADE11D" w14:textId="77777777" w:rsidR="00FF23E7" w:rsidRPr="00FF23E7" w:rsidRDefault="00FF23E7" w:rsidP="00FF23E7"/>
        </w:tc>
        <w:tc>
          <w:tcPr>
            <w:tcW w:w="1852" w:type="dxa"/>
          </w:tcPr>
          <w:p w14:paraId="56A1D7EC" w14:textId="3D90A557" w:rsidR="00FF23E7" w:rsidRPr="00FF23E7" w:rsidRDefault="00FF23E7" w:rsidP="00FF23E7">
            <w:r w:rsidRPr="00FF23E7">
              <w:t>Тамсулозин</w:t>
            </w:r>
          </w:p>
        </w:tc>
        <w:tc>
          <w:tcPr>
            <w:tcW w:w="1635" w:type="dxa"/>
          </w:tcPr>
          <w:p w14:paraId="19E55007" w14:textId="7123D8CA" w:rsidR="00FF23E7" w:rsidRPr="00FF23E7" w:rsidRDefault="00FF23E7" w:rsidP="00FF23E7">
            <w:r w:rsidRPr="00FF23E7">
              <w:t>1,3%</w:t>
            </w:r>
          </w:p>
        </w:tc>
        <w:tc>
          <w:tcPr>
            <w:tcW w:w="1207" w:type="dxa"/>
          </w:tcPr>
          <w:p w14:paraId="0D3BE77A" w14:textId="0740A397" w:rsidR="00FF23E7" w:rsidRPr="00FF23E7" w:rsidRDefault="00FF23E7" w:rsidP="00FF23E7">
            <w:r w:rsidRPr="00FF23E7">
              <w:t>0,4%</w:t>
            </w:r>
          </w:p>
        </w:tc>
        <w:tc>
          <w:tcPr>
            <w:tcW w:w="1207" w:type="dxa"/>
          </w:tcPr>
          <w:p w14:paraId="4E2BD902" w14:textId="55D0820A" w:rsidR="00FF23E7" w:rsidRPr="00FF23E7" w:rsidRDefault="00FF23E7" w:rsidP="00FF23E7">
            <w:r w:rsidRPr="00FF23E7">
              <w:t>&lt;0,1%</w:t>
            </w:r>
          </w:p>
        </w:tc>
        <w:tc>
          <w:tcPr>
            <w:tcW w:w="1207" w:type="dxa"/>
          </w:tcPr>
          <w:p w14:paraId="03310995" w14:textId="3B199D96" w:rsidR="00FF23E7" w:rsidRPr="00FF23E7" w:rsidRDefault="00FF23E7" w:rsidP="00FF23E7">
            <w:r w:rsidRPr="00FF23E7">
              <w:t>0%</w:t>
            </w:r>
          </w:p>
        </w:tc>
      </w:tr>
      <w:tr w:rsidR="00FF23E7" w14:paraId="5D23958B" w14:textId="77777777" w:rsidTr="00FF23E7">
        <w:tc>
          <w:tcPr>
            <w:tcW w:w="2468" w:type="dxa"/>
            <w:vMerge w:val="restart"/>
          </w:tcPr>
          <w:p w14:paraId="14A27848" w14:textId="60BF692B" w:rsidR="00FF23E7" w:rsidRPr="00FF23E7" w:rsidRDefault="00FF23E7" w:rsidP="00FF23E7">
            <w:r w:rsidRPr="00FF23E7">
              <w:t>Сърдечни нарушения</w:t>
            </w:r>
          </w:p>
        </w:tc>
        <w:tc>
          <w:tcPr>
            <w:tcW w:w="1852" w:type="dxa"/>
          </w:tcPr>
          <w:p w14:paraId="2A32831E" w14:textId="0668DC4A" w:rsidR="00FF23E7" w:rsidRPr="00FF23E7" w:rsidRDefault="00FF23E7" w:rsidP="00FF23E7">
            <w:r w:rsidRPr="00FF23E7">
              <w:t>Сърдечна недостатъчност (комбиниран термин</w:t>
            </w:r>
            <w:r w:rsidRPr="00FF23E7">
              <w:rPr>
                <w:vertAlign w:val="superscript"/>
              </w:rPr>
              <w:t>б</w:t>
            </w:r>
            <w:r w:rsidRPr="00FF23E7">
              <w:t>)</w:t>
            </w:r>
          </w:p>
          <w:p w14:paraId="37ED1A58" w14:textId="6EDCF056" w:rsidR="00FF23E7" w:rsidRPr="00FF23E7" w:rsidRDefault="00FF23E7" w:rsidP="00FF23E7">
            <w:r w:rsidRPr="00FF23E7">
              <w:t>Комбинация</w:t>
            </w:r>
            <w:r w:rsidRPr="00FF23E7">
              <w:rPr>
                <w:vertAlign w:val="superscript"/>
                <w:lang w:val="en-US"/>
              </w:rPr>
              <w:t>a</w:t>
            </w:r>
          </w:p>
        </w:tc>
        <w:tc>
          <w:tcPr>
            <w:tcW w:w="1635" w:type="dxa"/>
            <w:vAlign w:val="bottom"/>
          </w:tcPr>
          <w:p w14:paraId="1E187567" w14:textId="2CFCF64D" w:rsidR="00FF23E7" w:rsidRPr="00FF23E7" w:rsidRDefault="00FF23E7" w:rsidP="00FF23E7">
            <w:r w:rsidRPr="00FF23E7">
              <w:t>0,2%</w:t>
            </w:r>
          </w:p>
        </w:tc>
        <w:tc>
          <w:tcPr>
            <w:tcW w:w="1207" w:type="dxa"/>
            <w:vAlign w:val="bottom"/>
          </w:tcPr>
          <w:p w14:paraId="2B5CC0E4" w14:textId="7F81A08A" w:rsidR="00FF23E7" w:rsidRPr="00FF23E7" w:rsidRDefault="00FF23E7" w:rsidP="00FF23E7">
            <w:r w:rsidRPr="00FF23E7">
              <w:t>0,4%</w:t>
            </w:r>
          </w:p>
        </w:tc>
        <w:tc>
          <w:tcPr>
            <w:tcW w:w="1207" w:type="dxa"/>
            <w:vAlign w:val="bottom"/>
          </w:tcPr>
          <w:p w14:paraId="2060C7D1" w14:textId="2AF8D3A8" w:rsidR="00FF23E7" w:rsidRPr="00FF23E7" w:rsidRDefault="00FF23E7" w:rsidP="00FF23E7">
            <w:r w:rsidRPr="00FF23E7">
              <w:t>0,2%</w:t>
            </w:r>
          </w:p>
        </w:tc>
        <w:tc>
          <w:tcPr>
            <w:tcW w:w="1207" w:type="dxa"/>
            <w:vAlign w:val="bottom"/>
          </w:tcPr>
          <w:p w14:paraId="3BDE605D" w14:textId="26DCA1E2" w:rsidR="00FF23E7" w:rsidRPr="00FF23E7" w:rsidRDefault="00FF23E7" w:rsidP="00FF23E7">
            <w:r w:rsidRPr="00FF23E7">
              <w:t>0,2%</w:t>
            </w:r>
          </w:p>
        </w:tc>
      </w:tr>
      <w:tr w:rsidR="00FF23E7" w14:paraId="5ACC7023" w14:textId="77777777" w:rsidTr="00FF23E7">
        <w:tc>
          <w:tcPr>
            <w:tcW w:w="2468" w:type="dxa"/>
            <w:vMerge/>
          </w:tcPr>
          <w:p w14:paraId="392CD375" w14:textId="77777777" w:rsidR="00FF23E7" w:rsidRPr="00FF23E7" w:rsidRDefault="00FF23E7" w:rsidP="00FF23E7"/>
        </w:tc>
        <w:tc>
          <w:tcPr>
            <w:tcW w:w="1852" w:type="dxa"/>
          </w:tcPr>
          <w:p w14:paraId="07B900CE" w14:textId="793B2A5F" w:rsidR="00FF23E7" w:rsidRPr="00FF23E7" w:rsidRDefault="00FF23E7" w:rsidP="00FF23E7">
            <w:r w:rsidRPr="00FF23E7">
              <w:t>Дутастерид</w:t>
            </w:r>
          </w:p>
        </w:tc>
        <w:tc>
          <w:tcPr>
            <w:tcW w:w="1635" w:type="dxa"/>
          </w:tcPr>
          <w:p w14:paraId="5F609562" w14:textId="6DD58575" w:rsidR="00FF23E7" w:rsidRPr="00FF23E7" w:rsidRDefault="00FF23E7" w:rsidP="00FF23E7">
            <w:r w:rsidRPr="00FF23E7">
              <w:t>&lt;0,1%</w:t>
            </w:r>
          </w:p>
        </w:tc>
        <w:tc>
          <w:tcPr>
            <w:tcW w:w="1207" w:type="dxa"/>
          </w:tcPr>
          <w:p w14:paraId="174FB36F" w14:textId="336DB897" w:rsidR="00FF23E7" w:rsidRPr="00FF23E7" w:rsidRDefault="00FF23E7" w:rsidP="00FF23E7">
            <w:r w:rsidRPr="00FF23E7">
              <w:t>0,1%</w:t>
            </w:r>
          </w:p>
        </w:tc>
        <w:tc>
          <w:tcPr>
            <w:tcW w:w="1207" w:type="dxa"/>
          </w:tcPr>
          <w:p w14:paraId="67A37334" w14:textId="134F3FAA" w:rsidR="00FF23E7" w:rsidRPr="00FF23E7" w:rsidRDefault="00FF23E7" w:rsidP="00FF23E7">
            <w:r w:rsidRPr="00FF23E7">
              <w:t>&lt;0,1%</w:t>
            </w:r>
          </w:p>
        </w:tc>
        <w:tc>
          <w:tcPr>
            <w:tcW w:w="1207" w:type="dxa"/>
          </w:tcPr>
          <w:p w14:paraId="04876F7B" w14:textId="624A292F" w:rsidR="00FF23E7" w:rsidRPr="00FF23E7" w:rsidRDefault="00FF23E7" w:rsidP="00FF23E7">
            <w:r w:rsidRPr="00FF23E7">
              <w:t>0%</w:t>
            </w:r>
          </w:p>
        </w:tc>
      </w:tr>
      <w:tr w:rsidR="00FF23E7" w14:paraId="641797C0" w14:textId="77777777" w:rsidTr="00FF23E7">
        <w:tc>
          <w:tcPr>
            <w:tcW w:w="2468" w:type="dxa"/>
            <w:vMerge/>
          </w:tcPr>
          <w:p w14:paraId="6FF6E03B" w14:textId="77777777" w:rsidR="00FF23E7" w:rsidRPr="00FF23E7" w:rsidRDefault="00FF23E7" w:rsidP="00FF23E7"/>
        </w:tc>
        <w:tc>
          <w:tcPr>
            <w:tcW w:w="1852" w:type="dxa"/>
          </w:tcPr>
          <w:p w14:paraId="6D051863" w14:textId="521AD467" w:rsidR="00FF23E7" w:rsidRPr="00FF23E7" w:rsidRDefault="00FF23E7" w:rsidP="00FF23E7">
            <w:r w:rsidRPr="00FF23E7">
              <w:t>Тамсулозин</w:t>
            </w:r>
          </w:p>
        </w:tc>
        <w:tc>
          <w:tcPr>
            <w:tcW w:w="1635" w:type="dxa"/>
          </w:tcPr>
          <w:p w14:paraId="77858FF6" w14:textId="6A535592" w:rsidR="00FF23E7" w:rsidRPr="00FF23E7" w:rsidRDefault="00FF23E7" w:rsidP="00FF23E7">
            <w:r w:rsidRPr="00FF23E7">
              <w:t>0,1%</w:t>
            </w:r>
          </w:p>
        </w:tc>
        <w:tc>
          <w:tcPr>
            <w:tcW w:w="1207" w:type="dxa"/>
          </w:tcPr>
          <w:p w14:paraId="59F0D643" w14:textId="1A06C04C" w:rsidR="00FF23E7" w:rsidRPr="00FF23E7" w:rsidRDefault="00FF23E7" w:rsidP="00FF23E7">
            <w:r w:rsidRPr="00FF23E7">
              <w:t>&lt;0,1%</w:t>
            </w:r>
          </w:p>
        </w:tc>
        <w:tc>
          <w:tcPr>
            <w:tcW w:w="1207" w:type="dxa"/>
          </w:tcPr>
          <w:p w14:paraId="0758B8F6" w14:textId="100BD990" w:rsidR="00FF23E7" w:rsidRPr="00FF23E7" w:rsidRDefault="00FF23E7" w:rsidP="00FF23E7">
            <w:r w:rsidRPr="00FF23E7">
              <w:t>0,4%</w:t>
            </w:r>
          </w:p>
        </w:tc>
        <w:tc>
          <w:tcPr>
            <w:tcW w:w="1207" w:type="dxa"/>
          </w:tcPr>
          <w:p w14:paraId="71BC6911" w14:textId="31A61466" w:rsidR="00FF23E7" w:rsidRPr="00FF23E7" w:rsidRDefault="00FF23E7" w:rsidP="00FF23E7">
            <w:r w:rsidRPr="00FF23E7">
              <w:t>0,2%</w:t>
            </w:r>
          </w:p>
        </w:tc>
      </w:tr>
      <w:tr w:rsidR="00FF23E7" w14:paraId="4D4545C3" w14:textId="77777777" w:rsidTr="00FF23E7">
        <w:tc>
          <w:tcPr>
            <w:tcW w:w="2468" w:type="dxa"/>
            <w:vMerge w:val="restart"/>
          </w:tcPr>
          <w:p w14:paraId="78259436" w14:textId="10641051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Нарушения на възпроизводителната система и гърдата</w:t>
            </w:r>
          </w:p>
        </w:tc>
        <w:tc>
          <w:tcPr>
            <w:tcW w:w="1852" w:type="dxa"/>
            <w:vAlign w:val="bottom"/>
          </w:tcPr>
          <w:p w14:paraId="69D2A9F9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Импотентност</w:t>
            </w:r>
            <w:r w:rsidRPr="00FF23E7">
              <w:rPr>
                <w:rFonts w:cs="Arial"/>
                <w:vertAlign w:val="superscript"/>
              </w:rPr>
              <w:t>в</w:t>
            </w:r>
          </w:p>
          <w:p w14:paraId="54B3D84C" w14:textId="51CF984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Комбинация</w:t>
            </w:r>
            <w:r w:rsidRPr="00FF23E7">
              <w:rPr>
                <w:rFonts w:cs="Arial"/>
                <w:vertAlign w:val="superscript"/>
              </w:rPr>
              <w:t>а</w:t>
            </w:r>
          </w:p>
        </w:tc>
        <w:tc>
          <w:tcPr>
            <w:tcW w:w="1635" w:type="dxa"/>
            <w:vAlign w:val="bottom"/>
          </w:tcPr>
          <w:p w14:paraId="127DBF0B" w14:textId="241218C4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6,3%</w:t>
            </w:r>
          </w:p>
        </w:tc>
        <w:tc>
          <w:tcPr>
            <w:tcW w:w="1207" w:type="dxa"/>
            <w:vAlign w:val="bottom"/>
          </w:tcPr>
          <w:p w14:paraId="7D16BDE4" w14:textId="654CCE6C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1,8%</w:t>
            </w:r>
          </w:p>
        </w:tc>
        <w:tc>
          <w:tcPr>
            <w:tcW w:w="1207" w:type="dxa"/>
            <w:vAlign w:val="bottom"/>
          </w:tcPr>
          <w:p w14:paraId="6C7FDD2B" w14:textId="4E98006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0,9%</w:t>
            </w:r>
          </w:p>
        </w:tc>
        <w:tc>
          <w:tcPr>
            <w:tcW w:w="1207" w:type="dxa"/>
            <w:vAlign w:val="bottom"/>
          </w:tcPr>
          <w:p w14:paraId="0054B8E1" w14:textId="3854D40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0,4%</w:t>
            </w:r>
          </w:p>
        </w:tc>
      </w:tr>
      <w:tr w:rsidR="00FF23E7" w14:paraId="04B5A339" w14:textId="77777777" w:rsidTr="00FF23E7">
        <w:tc>
          <w:tcPr>
            <w:tcW w:w="2468" w:type="dxa"/>
            <w:vMerge/>
          </w:tcPr>
          <w:p w14:paraId="75922241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  <w:vAlign w:val="bottom"/>
          </w:tcPr>
          <w:p w14:paraId="02390CBB" w14:textId="2956CB2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Дутастерид</w:t>
            </w:r>
          </w:p>
        </w:tc>
        <w:tc>
          <w:tcPr>
            <w:tcW w:w="1635" w:type="dxa"/>
            <w:vAlign w:val="bottom"/>
          </w:tcPr>
          <w:p w14:paraId="61AA11D0" w14:textId="01BBD93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5,1%</w:t>
            </w:r>
          </w:p>
        </w:tc>
        <w:tc>
          <w:tcPr>
            <w:tcW w:w="1207" w:type="dxa"/>
            <w:vAlign w:val="bottom"/>
          </w:tcPr>
          <w:p w14:paraId="547A3507" w14:textId="1E88716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1,6%</w:t>
            </w:r>
          </w:p>
        </w:tc>
        <w:tc>
          <w:tcPr>
            <w:tcW w:w="1207" w:type="dxa"/>
            <w:vAlign w:val="bottom"/>
          </w:tcPr>
          <w:p w14:paraId="6F511D90" w14:textId="7373BAF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0,6%</w:t>
            </w:r>
          </w:p>
        </w:tc>
        <w:tc>
          <w:tcPr>
            <w:tcW w:w="1207" w:type="dxa"/>
            <w:vAlign w:val="bottom"/>
          </w:tcPr>
          <w:p w14:paraId="15E81D38" w14:textId="39D85CD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0,3%</w:t>
            </w:r>
          </w:p>
        </w:tc>
      </w:tr>
      <w:tr w:rsidR="00FF23E7" w14:paraId="366CCA2C" w14:textId="77777777" w:rsidTr="00FF23E7">
        <w:tc>
          <w:tcPr>
            <w:tcW w:w="2468" w:type="dxa"/>
            <w:vMerge/>
          </w:tcPr>
          <w:p w14:paraId="474365D3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  <w:vAlign w:val="center"/>
          </w:tcPr>
          <w:p w14:paraId="7FA61841" w14:textId="3C6E661E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Тамсулозин</w:t>
            </w:r>
          </w:p>
        </w:tc>
        <w:tc>
          <w:tcPr>
            <w:tcW w:w="1635" w:type="dxa"/>
            <w:vAlign w:val="center"/>
          </w:tcPr>
          <w:p w14:paraId="21FD7631" w14:textId="725067B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3,3%</w:t>
            </w:r>
          </w:p>
        </w:tc>
        <w:tc>
          <w:tcPr>
            <w:tcW w:w="1207" w:type="dxa"/>
            <w:vAlign w:val="center"/>
          </w:tcPr>
          <w:p w14:paraId="13AC03F4" w14:textId="11A790A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1,0%</w:t>
            </w:r>
          </w:p>
        </w:tc>
        <w:tc>
          <w:tcPr>
            <w:tcW w:w="1207" w:type="dxa"/>
            <w:vAlign w:val="center"/>
          </w:tcPr>
          <w:p w14:paraId="49206C6D" w14:textId="646520EC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0,6%</w:t>
            </w:r>
          </w:p>
        </w:tc>
        <w:tc>
          <w:tcPr>
            <w:tcW w:w="1207" w:type="dxa"/>
            <w:vAlign w:val="center"/>
          </w:tcPr>
          <w:p w14:paraId="7BEC61B1" w14:textId="16ACD7C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1,1%</w:t>
            </w:r>
          </w:p>
        </w:tc>
      </w:tr>
      <w:tr w:rsidR="00FF23E7" w14:paraId="6324244B" w14:textId="77777777" w:rsidTr="00FF23E7">
        <w:tc>
          <w:tcPr>
            <w:tcW w:w="2468" w:type="dxa"/>
            <w:vMerge/>
          </w:tcPr>
          <w:p w14:paraId="0694D207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7FDF93AF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Променено</w:t>
            </w:r>
          </w:p>
          <w:p w14:paraId="3F3193F7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(потиснато) либидо</w:t>
            </w:r>
            <w:r w:rsidRPr="00FF23E7">
              <w:rPr>
                <w:rFonts w:cs="Arial"/>
                <w:vertAlign w:val="superscript"/>
              </w:rPr>
              <w:t>в</w:t>
            </w:r>
          </w:p>
          <w:p w14:paraId="164A1A6E" w14:textId="6C063A14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Комбинация</w:t>
            </w:r>
            <w:r w:rsidRPr="00FF23E7">
              <w:rPr>
                <w:rFonts w:cs="Arial"/>
                <w:vertAlign w:val="superscript"/>
              </w:rPr>
              <w:t>а</w:t>
            </w:r>
          </w:p>
        </w:tc>
        <w:tc>
          <w:tcPr>
            <w:tcW w:w="1635" w:type="dxa"/>
            <w:vAlign w:val="bottom"/>
          </w:tcPr>
          <w:p w14:paraId="33E4B72B" w14:textId="45EEF8D1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5,3%</w:t>
            </w:r>
          </w:p>
        </w:tc>
        <w:tc>
          <w:tcPr>
            <w:tcW w:w="1207" w:type="dxa"/>
            <w:vAlign w:val="bottom"/>
          </w:tcPr>
          <w:p w14:paraId="6853B1DA" w14:textId="7BCC44F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0,8%</w:t>
            </w:r>
          </w:p>
        </w:tc>
        <w:tc>
          <w:tcPr>
            <w:tcW w:w="1207" w:type="dxa"/>
            <w:vAlign w:val="bottom"/>
          </w:tcPr>
          <w:p w14:paraId="6DDAF21A" w14:textId="667E85CE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0,2%</w:t>
            </w:r>
          </w:p>
        </w:tc>
        <w:tc>
          <w:tcPr>
            <w:tcW w:w="1207" w:type="dxa"/>
            <w:vAlign w:val="bottom"/>
          </w:tcPr>
          <w:p w14:paraId="0386BD98" w14:textId="1EE0142B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0%</w:t>
            </w:r>
          </w:p>
        </w:tc>
      </w:tr>
      <w:tr w:rsidR="00FF23E7" w14:paraId="5D0947C3" w14:textId="77777777" w:rsidTr="00FF23E7">
        <w:tc>
          <w:tcPr>
            <w:tcW w:w="2468" w:type="dxa"/>
            <w:vMerge/>
          </w:tcPr>
          <w:p w14:paraId="7C91344C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69904CC1" w14:textId="1572716B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Дутастерид</w:t>
            </w:r>
          </w:p>
        </w:tc>
        <w:tc>
          <w:tcPr>
            <w:tcW w:w="1635" w:type="dxa"/>
          </w:tcPr>
          <w:p w14:paraId="5FDD7FC6" w14:textId="6275C76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3,8%</w:t>
            </w:r>
          </w:p>
        </w:tc>
        <w:tc>
          <w:tcPr>
            <w:tcW w:w="1207" w:type="dxa"/>
          </w:tcPr>
          <w:p w14:paraId="4F7BABD7" w14:textId="5B6F705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1,0%</w:t>
            </w:r>
          </w:p>
        </w:tc>
        <w:tc>
          <w:tcPr>
            <w:tcW w:w="1207" w:type="dxa"/>
          </w:tcPr>
          <w:p w14:paraId="567C39EF" w14:textId="5D369798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0,2%</w:t>
            </w:r>
          </w:p>
        </w:tc>
        <w:tc>
          <w:tcPr>
            <w:tcW w:w="1207" w:type="dxa"/>
          </w:tcPr>
          <w:p w14:paraId="76C77610" w14:textId="12628D12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0%</w:t>
            </w:r>
          </w:p>
        </w:tc>
      </w:tr>
      <w:tr w:rsidR="00FF23E7" w14:paraId="21D48F83" w14:textId="77777777" w:rsidTr="00FF23E7">
        <w:tc>
          <w:tcPr>
            <w:tcW w:w="2468" w:type="dxa"/>
            <w:vMerge/>
          </w:tcPr>
          <w:p w14:paraId="4812D8BC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1611766C" w14:textId="69CA9FC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Тамсулозин</w:t>
            </w:r>
          </w:p>
        </w:tc>
        <w:tc>
          <w:tcPr>
            <w:tcW w:w="1635" w:type="dxa"/>
          </w:tcPr>
          <w:p w14:paraId="36F8C3B5" w14:textId="1D5FECD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2,5%</w:t>
            </w:r>
          </w:p>
        </w:tc>
        <w:tc>
          <w:tcPr>
            <w:tcW w:w="1207" w:type="dxa"/>
          </w:tcPr>
          <w:p w14:paraId="0078D29F" w14:textId="040D7DE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0,7%</w:t>
            </w:r>
          </w:p>
        </w:tc>
        <w:tc>
          <w:tcPr>
            <w:tcW w:w="1207" w:type="dxa"/>
          </w:tcPr>
          <w:p w14:paraId="3634C566" w14:textId="14A498B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0,2%</w:t>
            </w:r>
          </w:p>
        </w:tc>
        <w:tc>
          <w:tcPr>
            <w:tcW w:w="1207" w:type="dxa"/>
          </w:tcPr>
          <w:p w14:paraId="2185B745" w14:textId="098326A8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&lt;0,1%</w:t>
            </w:r>
          </w:p>
        </w:tc>
      </w:tr>
      <w:tr w:rsidR="00FF23E7" w14:paraId="4DC7DC85" w14:textId="77777777" w:rsidTr="00FF23E7">
        <w:tc>
          <w:tcPr>
            <w:tcW w:w="2468" w:type="dxa"/>
            <w:vMerge/>
          </w:tcPr>
          <w:p w14:paraId="729245F7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076EB8C7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Нарушения на еякулацията</w:t>
            </w:r>
            <w:r w:rsidRPr="00FF23E7">
              <w:rPr>
                <w:rFonts w:cs="Arial"/>
                <w:vertAlign w:val="superscript"/>
              </w:rPr>
              <w:t>в</w:t>
            </w:r>
            <w:r w:rsidRPr="00FF23E7">
              <w:rPr>
                <w:rFonts w:cs="Arial"/>
                <w:vertAlign w:val="superscript"/>
                <w:lang w:val="en-US"/>
              </w:rPr>
              <w:t>^</w:t>
            </w:r>
          </w:p>
          <w:p w14:paraId="70930977" w14:textId="3DB3512E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Комбинация</w:t>
            </w:r>
            <w:r w:rsidRPr="00FF23E7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1635" w:type="dxa"/>
            <w:vAlign w:val="bottom"/>
          </w:tcPr>
          <w:p w14:paraId="53DF1A6F" w14:textId="233E35F8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9,0%</w:t>
            </w:r>
          </w:p>
        </w:tc>
        <w:tc>
          <w:tcPr>
            <w:tcW w:w="1207" w:type="dxa"/>
            <w:vAlign w:val="bottom"/>
          </w:tcPr>
          <w:p w14:paraId="3105E612" w14:textId="24A91FEC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1,0%</w:t>
            </w:r>
          </w:p>
        </w:tc>
        <w:tc>
          <w:tcPr>
            <w:tcW w:w="1207" w:type="dxa"/>
            <w:vAlign w:val="bottom"/>
          </w:tcPr>
          <w:p w14:paraId="4A5820E6" w14:textId="073A566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0,5%</w:t>
            </w:r>
          </w:p>
        </w:tc>
        <w:tc>
          <w:tcPr>
            <w:tcW w:w="1207" w:type="dxa"/>
            <w:vAlign w:val="bottom"/>
          </w:tcPr>
          <w:p w14:paraId="31F2E1A9" w14:textId="6410C98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&lt;0,1%</w:t>
            </w:r>
          </w:p>
        </w:tc>
      </w:tr>
      <w:tr w:rsidR="00FF23E7" w14:paraId="7E6A4B65" w14:textId="77777777" w:rsidTr="00FF23E7">
        <w:tc>
          <w:tcPr>
            <w:tcW w:w="2468" w:type="dxa"/>
            <w:vMerge/>
          </w:tcPr>
          <w:p w14:paraId="0763C924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  <w:vAlign w:val="bottom"/>
          </w:tcPr>
          <w:p w14:paraId="1A280FFF" w14:textId="7310881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Дутастерид</w:t>
            </w:r>
          </w:p>
        </w:tc>
        <w:tc>
          <w:tcPr>
            <w:tcW w:w="1635" w:type="dxa"/>
            <w:vAlign w:val="bottom"/>
          </w:tcPr>
          <w:p w14:paraId="0DFA59AB" w14:textId="5C42268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1,5%</w:t>
            </w:r>
          </w:p>
        </w:tc>
        <w:tc>
          <w:tcPr>
            <w:tcW w:w="1207" w:type="dxa"/>
            <w:vAlign w:val="bottom"/>
          </w:tcPr>
          <w:p w14:paraId="584EB928" w14:textId="70CD2E8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0,5%</w:t>
            </w:r>
          </w:p>
        </w:tc>
        <w:tc>
          <w:tcPr>
            <w:tcW w:w="1207" w:type="dxa"/>
            <w:vAlign w:val="bottom"/>
          </w:tcPr>
          <w:p w14:paraId="5F220AAC" w14:textId="0A800728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0,2%</w:t>
            </w:r>
          </w:p>
        </w:tc>
        <w:tc>
          <w:tcPr>
            <w:tcW w:w="1207" w:type="dxa"/>
            <w:vAlign w:val="bottom"/>
          </w:tcPr>
          <w:p w14:paraId="38004BD7" w14:textId="6C9F4FE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0,3%</w:t>
            </w:r>
          </w:p>
        </w:tc>
      </w:tr>
      <w:tr w:rsidR="00FF23E7" w14:paraId="7E64CCB5" w14:textId="77777777" w:rsidTr="00FF23E7">
        <w:tc>
          <w:tcPr>
            <w:tcW w:w="2468" w:type="dxa"/>
            <w:vMerge/>
          </w:tcPr>
          <w:p w14:paraId="4EDB6F28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534428F9" w14:textId="36C8A6C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Тамсулозин</w:t>
            </w:r>
          </w:p>
        </w:tc>
        <w:tc>
          <w:tcPr>
            <w:tcW w:w="1635" w:type="dxa"/>
          </w:tcPr>
          <w:p w14:paraId="78E4B152" w14:textId="4AB42A0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2,7%</w:t>
            </w:r>
          </w:p>
        </w:tc>
        <w:tc>
          <w:tcPr>
            <w:tcW w:w="1207" w:type="dxa"/>
          </w:tcPr>
          <w:p w14:paraId="787380F6" w14:textId="7CBDAF7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0,5%</w:t>
            </w:r>
          </w:p>
        </w:tc>
        <w:tc>
          <w:tcPr>
            <w:tcW w:w="1207" w:type="dxa"/>
          </w:tcPr>
          <w:p w14:paraId="0227460C" w14:textId="1401C01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0,2%</w:t>
            </w:r>
          </w:p>
        </w:tc>
        <w:tc>
          <w:tcPr>
            <w:tcW w:w="1207" w:type="dxa"/>
          </w:tcPr>
          <w:p w14:paraId="37B6E465" w14:textId="223364C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0,3%</w:t>
            </w:r>
          </w:p>
        </w:tc>
      </w:tr>
      <w:tr w:rsidR="00FF23E7" w14:paraId="1DC279F5" w14:textId="77777777" w:rsidTr="00FF23E7">
        <w:tc>
          <w:tcPr>
            <w:tcW w:w="2468" w:type="dxa"/>
            <w:vMerge/>
          </w:tcPr>
          <w:p w14:paraId="7C0E40AC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49D40FAE" w14:textId="28AD52F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Нарушения на гърдата</w:t>
            </w:r>
            <w:r w:rsidRPr="00FF23E7">
              <w:rPr>
                <w:rFonts w:cs="Arial"/>
                <w:vertAlign w:val="superscript"/>
              </w:rPr>
              <w:t xml:space="preserve">г </w:t>
            </w:r>
            <w:r w:rsidRPr="00FF23E7">
              <w:rPr>
                <w:rFonts w:cs="Arial"/>
              </w:rPr>
              <w:t>Комбинация</w:t>
            </w:r>
            <w:r w:rsidRPr="00FF23E7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1635" w:type="dxa"/>
            <w:vAlign w:val="bottom"/>
          </w:tcPr>
          <w:p w14:paraId="676A502A" w14:textId="1C54F4E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2,1%</w:t>
            </w:r>
          </w:p>
        </w:tc>
        <w:tc>
          <w:tcPr>
            <w:tcW w:w="1207" w:type="dxa"/>
            <w:vAlign w:val="bottom"/>
          </w:tcPr>
          <w:p w14:paraId="74923FCF" w14:textId="0243D840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0,8%</w:t>
            </w:r>
          </w:p>
        </w:tc>
        <w:tc>
          <w:tcPr>
            <w:tcW w:w="1207" w:type="dxa"/>
            <w:vAlign w:val="bottom"/>
          </w:tcPr>
          <w:p w14:paraId="29A6DF43" w14:textId="7FCBC7AB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0,9%</w:t>
            </w:r>
          </w:p>
        </w:tc>
        <w:tc>
          <w:tcPr>
            <w:tcW w:w="1207" w:type="dxa"/>
            <w:vAlign w:val="bottom"/>
          </w:tcPr>
          <w:p w14:paraId="01CFD8F2" w14:textId="47B7E2B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0,6%</w:t>
            </w:r>
          </w:p>
        </w:tc>
      </w:tr>
      <w:tr w:rsidR="00FF23E7" w14:paraId="2B87A70C" w14:textId="77777777" w:rsidTr="00FF23E7">
        <w:tc>
          <w:tcPr>
            <w:tcW w:w="2468" w:type="dxa"/>
            <w:vMerge/>
          </w:tcPr>
          <w:p w14:paraId="48CD6EC4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  <w:vAlign w:val="bottom"/>
          </w:tcPr>
          <w:p w14:paraId="0C1F3FFB" w14:textId="748126C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Дутастерид</w:t>
            </w:r>
          </w:p>
        </w:tc>
        <w:tc>
          <w:tcPr>
            <w:tcW w:w="1635" w:type="dxa"/>
            <w:vAlign w:val="bottom"/>
          </w:tcPr>
          <w:p w14:paraId="25E62D71" w14:textId="19B95EC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1,7%</w:t>
            </w:r>
          </w:p>
        </w:tc>
        <w:tc>
          <w:tcPr>
            <w:tcW w:w="1207" w:type="dxa"/>
            <w:vAlign w:val="bottom"/>
          </w:tcPr>
          <w:p w14:paraId="0A6A16CE" w14:textId="77760B60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1,2%</w:t>
            </w:r>
          </w:p>
        </w:tc>
        <w:tc>
          <w:tcPr>
            <w:tcW w:w="1207" w:type="dxa"/>
            <w:vAlign w:val="bottom"/>
          </w:tcPr>
          <w:p w14:paraId="22F98CA4" w14:textId="069F513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0,5%</w:t>
            </w:r>
          </w:p>
        </w:tc>
        <w:tc>
          <w:tcPr>
            <w:tcW w:w="1207" w:type="dxa"/>
            <w:vAlign w:val="bottom"/>
          </w:tcPr>
          <w:p w14:paraId="5A954512" w14:textId="28FBA830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0,7%</w:t>
            </w:r>
          </w:p>
        </w:tc>
      </w:tr>
      <w:tr w:rsidR="00FF23E7" w14:paraId="52072871" w14:textId="77777777" w:rsidTr="00FF23E7">
        <w:tc>
          <w:tcPr>
            <w:tcW w:w="2468" w:type="dxa"/>
            <w:vMerge/>
          </w:tcPr>
          <w:p w14:paraId="0E20333B" w14:textId="77777777" w:rsidR="00FF23E7" w:rsidRPr="00FF23E7" w:rsidRDefault="00FF23E7" w:rsidP="00FF23E7">
            <w:pPr>
              <w:rPr>
                <w:rFonts w:cs="Arial"/>
              </w:rPr>
            </w:pPr>
          </w:p>
        </w:tc>
        <w:tc>
          <w:tcPr>
            <w:tcW w:w="1852" w:type="dxa"/>
          </w:tcPr>
          <w:p w14:paraId="045A16EF" w14:textId="597000EB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Тамсулозин</w:t>
            </w:r>
          </w:p>
        </w:tc>
        <w:tc>
          <w:tcPr>
            <w:tcW w:w="1635" w:type="dxa"/>
          </w:tcPr>
          <w:p w14:paraId="0F2E80A8" w14:textId="38E01C2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0,8%</w:t>
            </w:r>
          </w:p>
        </w:tc>
        <w:tc>
          <w:tcPr>
            <w:tcW w:w="1207" w:type="dxa"/>
          </w:tcPr>
          <w:p w14:paraId="060A587E" w14:textId="08A4C36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0,4%</w:t>
            </w:r>
          </w:p>
        </w:tc>
        <w:tc>
          <w:tcPr>
            <w:tcW w:w="1207" w:type="dxa"/>
          </w:tcPr>
          <w:p w14:paraId="55F19ABC" w14:textId="33E9524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0,2%</w:t>
            </w:r>
          </w:p>
        </w:tc>
        <w:tc>
          <w:tcPr>
            <w:tcW w:w="1207" w:type="dxa"/>
          </w:tcPr>
          <w:p w14:paraId="30CA0AA5" w14:textId="19077F4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0%</w:t>
            </w:r>
          </w:p>
        </w:tc>
      </w:tr>
    </w:tbl>
    <w:p w14:paraId="5365CF6E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vertAlign w:val="superscript"/>
          <w:lang w:eastAsia="bg-BG"/>
        </w:rPr>
        <w:t>а</w:t>
      </w:r>
      <w:r w:rsidRPr="00FF23E7">
        <w:rPr>
          <w:rFonts w:eastAsia="Times New Roman" w:cs="Arial"/>
          <w:color w:val="000000"/>
          <w:lang w:eastAsia="bg-BG"/>
        </w:rPr>
        <w:t xml:space="preserve">Комбинация - дутастерид 0,5 </w:t>
      </w:r>
      <w:r w:rsidRPr="00FF23E7">
        <w:rPr>
          <w:rFonts w:eastAsia="Times New Roman" w:cs="Arial"/>
          <w:color w:val="000000"/>
          <w:lang w:val="en-US"/>
        </w:rPr>
        <w:t xml:space="preserve">mg </w:t>
      </w:r>
      <w:r w:rsidRPr="00FF23E7">
        <w:rPr>
          <w:rFonts w:eastAsia="Times New Roman" w:cs="Arial"/>
          <w:color w:val="000000"/>
          <w:lang w:eastAsia="bg-BG"/>
        </w:rPr>
        <w:t xml:space="preserve">веднъж дневно плюс тамсулозин 0,4 </w:t>
      </w:r>
      <w:r w:rsidRPr="00FF23E7">
        <w:rPr>
          <w:rFonts w:eastAsia="Times New Roman" w:cs="Arial"/>
          <w:color w:val="000000"/>
          <w:lang w:val="en-US"/>
        </w:rPr>
        <w:t xml:space="preserve">mg </w:t>
      </w:r>
      <w:r w:rsidRPr="00FF23E7">
        <w:rPr>
          <w:rFonts w:eastAsia="Times New Roman" w:cs="Arial"/>
          <w:color w:val="000000"/>
          <w:lang w:eastAsia="bg-BG"/>
        </w:rPr>
        <w:t>веднъж дневно.</w:t>
      </w:r>
    </w:p>
    <w:p w14:paraId="03D39757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vertAlign w:val="superscript"/>
          <w:lang w:eastAsia="bg-BG"/>
        </w:rPr>
        <w:t>6</w:t>
      </w:r>
      <w:r w:rsidRPr="00FF23E7">
        <w:rPr>
          <w:rFonts w:eastAsia="Times New Roman" w:cs="Arial"/>
          <w:color w:val="000000"/>
          <w:lang w:eastAsia="bg-BG"/>
        </w:rPr>
        <w:t>Комбинираният термин сърдечна недостатъчност включва конгестивна сърдечна</w:t>
      </w:r>
    </w:p>
    <w:p w14:paraId="326A7764" w14:textId="02D1AFA1" w:rsidR="00996F7B" w:rsidRPr="00FF23E7" w:rsidRDefault="00FF23E7" w:rsidP="00FF23E7">
      <w:pPr>
        <w:rPr>
          <w:rFonts w:eastAsia="Times New Roman" w:cs="Arial"/>
          <w:color w:val="000000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недостатъчност, сърдечна недостатъчност, левокамерна недостатъчност, остра сърдечна недостатъчност, кардиогенен шок, остра левокамерна недостатъчност, деснокамерна недостатъчност остра деснокамерна недостатъчност, камерна недостатъчност, кардиопулмонална недостатъчност, конгестивна кардиомиопатия.</w:t>
      </w:r>
    </w:p>
    <w:p w14:paraId="291CB54F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vertAlign w:val="superscript"/>
          <w:lang w:eastAsia="bg-BG"/>
        </w:rPr>
        <w:t>в</w:t>
      </w:r>
      <w:r w:rsidRPr="00FF23E7">
        <w:rPr>
          <w:rFonts w:eastAsia="Times New Roman" w:cs="Arial"/>
          <w:color w:val="000000"/>
          <w:lang w:eastAsia="bg-BG"/>
        </w:rPr>
        <w:t xml:space="preserve"> Тези нежелани реакции в сексуалната функция се свързват с лечението с дутастерид (включително монотерапия и комбинация с тамсулозин). Тези нежелани реакции може да персистират след преустановяване на лечението. Ролята на дутастерид по отношение на това персистиране не е изяснена.</w:t>
      </w:r>
    </w:p>
    <w:p w14:paraId="4D6472D0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vertAlign w:val="superscript"/>
          <w:lang w:eastAsia="bg-BG"/>
        </w:rPr>
        <w:t>г</w:t>
      </w:r>
      <w:r w:rsidRPr="00FF23E7">
        <w:rPr>
          <w:rFonts w:eastAsia="Times New Roman" w:cs="Arial"/>
          <w:color w:val="000000"/>
          <w:lang w:eastAsia="bg-BG"/>
        </w:rPr>
        <w:t xml:space="preserve"> Включва напрежение и уголемяване на гърдите.</w:t>
      </w:r>
    </w:p>
    <w:p w14:paraId="21956A9C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val="en-US"/>
        </w:rPr>
        <w:t>^</w:t>
      </w:r>
      <w:r w:rsidRPr="00FF23E7">
        <w:rPr>
          <w:rFonts w:eastAsia="Times New Roman" w:cs="Arial"/>
          <w:color w:val="000000"/>
          <w:lang w:eastAsia="bg-BG"/>
        </w:rPr>
        <w:t>Включва намаляване на обема на спермата.</w:t>
      </w:r>
    </w:p>
    <w:p w14:paraId="6FB0ADD9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279C5D" w14:textId="5EE76F96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ДРУГИ ДАННИ</w:t>
      </w:r>
    </w:p>
    <w:p w14:paraId="6E6AAC2C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696BF" w14:textId="680A4E4C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Проучването </w:t>
      </w:r>
      <w:r w:rsidRPr="00FF23E7">
        <w:rPr>
          <w:rFonts w:eastAsia="Times New Roman" w:cs="Arial"/>
          <w:color w:val="000000"/>
          <w:lang w:val="en-US"/>
        </w:rPr>
        <w:t xml:space="preserve">REDUCE </w:t>
      </w:r>
      <w:r w:rsidRPr="00FF23E7">
        <w:rPr>
          <w:rFonts w:eastAsia="Times New Roman" w:cs="Arial"/>
          <w:color w:val="000000"/>
          <w:lang w:eastAsia="bg-BG"/>
        </w:rPr>
        <w:t xml:space="preserve">показва по-висока честота на </w:t>
      </w:r>
      <w:r w:rsidRPr="00FF23E7">
        <w:rPr>
          <w:rFonts w:eastAsia="Times New Roman" w:cs="Arial"/>
          <w:color w:val="000000"/>
          <w:lang w:val="en-US"/>
        </w:rPr>
        <w:t xml:space="preserve">Gleason </w:t>
      </w:r>
      <w:r w:rsidRPr="00FF23E7">
        <w:rPr>
          <w:rFonts w:eastAsia="Times New Roman" w:cs="Arial"/>
          <w:color w:val="000000"/>
          <w:lang w:eastAsia="bg-BG"/>
        </w:rPr>
        <w:t>8-10 карциноми на простатата при мъжете, лекувани с дутастерид в сравнение с плацебо (вж. точки 4.4 и 5.1). Не е установено дали ефектът на дутастерид за намаляване обема на простатата или свързани с проучването фактори са повлияли върху резултатите в това проучване.</w:t>
      </w:r>
    </w:p>
    <w:p w14:paraId="1EEFB917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F1D3B7" w14:textId="0D5C09C6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Следното е докладвано в клинични проучвания и постмаркетингова употреба: карцином на гърдата при мъже (вж. точка 4.4).</w:t>
      </w:r>
    </w:p>
    <w:p w14:paraId="21DF945B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53BB0B" w14:textId="6D9C57C2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63B6B3D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738A7151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8DDFA0" w14:textId="194B29AC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2DC8B626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ул. „Дамян Груев” № 8</w:t>
      </w:r>
    </w:p>
    <w:p w14:paraId="08008C0D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1303 София</w:t>
      </w:r>
    </w:p>
    <w:p w14:paraId="180983B3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тел.:+35 928903417</w:t>
      </w:r>
    </w:p>
    <w:p w14:paraId="400E2D9D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FF23E7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14B5D00" w14:textId="033BA01B" w:rsidR="00FF23E7" w:rsidRDefault="00FF23E7" w:rsidP="00FF23E7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2179E189" w14:textId="77777777" w:rsidR="00FF23E7" w:rsidRPr="00996F7B" w:rsidRDefault="00FF23E7" w:rsidP="00FF23E7"/>
    <w:p w14:paraId="378A0F20" w14:textId="212A155B" w:rsidR="001D095A" w:rsidRDefault="002C50EE" w:rsidP="00340E8D">
      <w:pPr>
        <w:pStyle w:val="Heading2"/>
      </w:pPr>
      <w:r>
        <w:t>4.9. Предозиране</w:t>
      </w:r>
    </w:p>
    <w:p w14:paraId="6682114F" w14:textId="26DEE7F5" w:rsidR="00FF23E7" w:rsidRDefault="00FF23E7" w:rsidP="00FF23E7"/>
    <w:p w14:paraId="6837A1E2" w14:textId="77777777" w:rsidR="00FF23E7" w:rsidRPr="00FF23E7" w:rsidRDefault="00FF23E7" w:rsidP="00FF23E7">
      <w:pPr>
        <w:rPr>
          <w:sz w:val="24"/>
          <w:szCs w:val="24"/>
          <w:lang w:eastAsia="bg-BG"/>
        </w:rPr>
      </w:pPr>
      <w:r w:rsidRPr="00FF23E7">
        <w:rPr>
          <w:lang w:eastAsia="bg-BG"/>
        </w:rPr>
        <w:t xml:space="preserve">При изпитвания с Аводарт при доброволци са прилагани единични дневни дози дутастерид до 40 </w:t>
      </w:r>
      <w:r w:rsidRPr="00FF23E7">
        <w:rPr>
          <w:lang w:val="en-US"/>
        </w:rPr>
        <w:t xml:space="preserve">mg </w:t>
      </w:r>
      <w:r w:rsidRPr="00FF23E7">
        <w:rPr>
          <w:lang w:eastAsia="bg-BG"/>
        </w:rPr>
        <w:t xml:space="preserve">дневно (80 пъти терапевтичната доза) в продължение на 7 дни без значителни проблеми с безопасността. При клиничните изпитвания на лицата са прилагани дози от 5 </w:t>
      </w:r>
      <w:r w:rsidRPr="00FF23E7">
        <w:rPr>
          <w:lang w:val="en-US"/>
        </w:rPr>
        <w:t xml:space="preserve">mg </w:t>
      </w:r>
      <w:r w:rsidRPr="00FF23E7">
        <w:rPr>
          <w:lang w:eastAsia="bg-BG"/>
        </w:rPr>
        <w:t xml:space="preserve">дневно за 6 месеца без допълнителни нежелани реакции спрямо наблюдаваните при терапевтични дози от 0,5 </w:t>
      </w:r>
      <w:r w:rsidRPr="00FF23E7">
        <w:rPr>
          <w:lang w:val="en-US"/>
        </w:rPr>
        <w:t xml:space="preserve">mg. </w:t>
      </w:r>
      <w:r w:rsidRPr="00FF23E7">
        <w:rPr>
          <w:lang w:eastAsia="bg-BG"/>
        </w:rPr>
        <w:t>Няма специфичен антидот за Аводарт, поради това при подозрение за предозиране трябва да се назначи подходящо симптоматично и поддържащо лечение.</w:t>
      </w:r>
    </w:p>
    <w:p w14:paraId="507556D4" w14:textId="77777777" w:rsidR="00FF23E7" w:rsidRPr="00FF23E7" w:rsidRDefault="00FF23E7" w:rsidP="00FF23E7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3EB3F962" w:rsidR="00F62E44" w:rsidRDefault="002C50EE" w:rsidP="00387A66">
      <w:pPr>
        <w:pStyle w:val="Heading2"/>
      </w:pPr>
      <w:r>
        <w:t>5.1. Фармакодинамични свойства</w:t>
      </w:r>
    </w:p>
    <w:p w14:paraId="1972F56A" w14:textId="6A3DA657" w:rsidR="00FF23E7" w:rsidRDefault="00FF23E7" w:rsidP="00FF23E7"/>
    <w:p w14:paraId="41124102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Фармакотерапевтична група: инхибитори натестостерон-5-алфа редуктазата.</w:t>
      </w:r>
    </w:p>
    <w:p w14:paraId="7454CBA8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АТС код: </w:t>
      </w:r>
      <w:r w:rsidRPr="00FF23E7">
        <w:rPr>
          <w:rFonts w:eastAsia="Times New Roman" w:cs="Arial"/>
          <w:color w:val="000000"/>
          <w:lang w:val="en-US"/>
        </w:rPr>
        <w:t xml:space="preserve">G04C </w:t>
      </w:r>
      <w:r w:rsidRPr="00FF23E7">
        <w:rPr>
          <w:rFonts w:eastAsia="Times New Roman" w:cs="Arial"/>
          <w:color w:val="000000"/>
          <w:lang w:eastAsia="bg-BG"/>
        </w:rPr>
        <w:t>В02</w:t>
      </w:r>
    </w:p>
    <w:p w14:paraId="21203CAB" w14:textId="77777777" w:rsidR="00FF23E7" w:rsidRP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15D561" w14:textId="4A2C50B0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Дутастерид понижава циркулиращите нива на дихидротестостерона (ДХТ) чрез инхибиране на изоензимите 5а-редуктаза типове 1 и 2, които отговарят за превръщането на тестостерон в ДХТ.</w:t>
      </w:r>
    </w:p>
    <w:p w14:paraId="019EF511" w14:textId="77777777" w:rsidR="00FF23E7" w:rsidRP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A7D311" w14:textId="11584014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АВОДАРТ ПРИЛОЖЕН КАТО МОНОТЕРАПИЯ</w:t>
      </w:r>
    </w:p>
    <w:p w14:paraId="5716661D" w14:textId="77777777" w:rsidR="00FF23E7" w:rsidRP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58EB26" w14:textId="1AF57F03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t>Ефекти върху ДХТ/тестостерон:</w:t>
      </w:r>
    </w:p>
    <w:p w14:paraId="2A4E5A93" w14:textId="77777777" w:rsidR="00FF23E7" w:rsidRP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41DE95" w14:textId="6CC42B0F" w:rsidR="00FF23E7" w:rsidRP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Ефектът на ежедневни дози Аводарт върху намаляването на ДХТ е дозозависим и се наблюдава</w:t>
      </w:r>
      <w:r w:rsidRPr="00FF23E7">
        <w:rPr>
          <w:rFonts w:eastAsia="Times New Roman" w:cs="Arial"/>
          <w:color w:val="000000"/>
          <w:lang w:val="en-US"/>
        </w:rPr>
        <w:t xml:space="preserve"> </w:t>
      </w:r>
      <w:r w:rsidRPr="00FF23E7">
        <w:rPr>
          <w:rFonts w:eastAsia="Times New Roman" w:cs="Arial"/>
          <w:color w:val="000000"/>
          <w:lang w:eastAsia="bg-BG"/>
        </w:rPr>
        <w:t>след 1-2 седмици (съответно 85% и 90% понижаване).</w:t>
      </w:r>
    </w:p>
    <w:p w14:paraId="3CB4CE78" w14:textId="7F619A58" w:rsidR="00FF23E7" w:rsidRP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F80C73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При пациенти с ДПХ, лекувани с дутастерид 0,5 </w:t>
      </w:r>
      <w:r w:rsidRPr="00FF23E7">
        <w:rPr>
          <w:rFonts w:eastAsia="Times New Roman" w:cs="Arial"/>
          <w:color w:val="000000"/>
          <w:lang w:val="en-US"/>
        </w:rPr>
        <w:t>mg</w:t>
      </w:r>
      <w:r w:rsidRPr="00FF23E7">
        <w:rPr>
          <w:rFonts w:eastAsia="Times New Roman" w:cs="Arial"/>
          <w:color w:val="000000"/>
          <w:lang w:eastAsia="bg-BG"/>
        </w:rPr>
        <w:t>/дневно, е установено средно намаление на серумния ДХТ с 94 % на първата година и 93 % на втората година, и средно увеличение на серумния тестостерон с 19 % както след първата, така и след втората година.</w:t>
      </w:r>
    </w:p>
    <w:p w14:paraId="68F4CD2C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026627" w14:textId="55DBB67D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t>Ефект върху обема на простатата:</w:t>
      </w:r>
    </w:p>
    <w:p w14:paraId="6E36A84A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15BFDB" w14:textId="1270032E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Значително намаляване на обема на простатата е установено още на първия месец след началото на лечението, като намалението е продължило до 24-ия месец (р&lt;0,001). Аводарт води до средно намаление на общия обем на простатата с 23,6 % (от изходен размер 54,9 </w:t>
      </w:r>
      <w:r w:rsidRPr="00FF23E7">
        <w:rPr>
          <w:rFonts w:eastAsia="Times New Roman" w:cs="Arial"/>
          <w:color w:val="000000"/>
          <w:lang w:val="en-US"/>
        </w:rPr>
        <w:t xml:space="preserve">ml </w:t>
      </w:r>
      <w:r w:rsidRPr="00FF23E7">
        <w:rPr>
          <w:rFonts w:eastAsia="Times New Roman" w:cs="Arial"/>
          <w:color w:val="000000"/>
          <w:lang w:eastAsia="bg-BG"/>
        </w:rPr>
        <w:t xml:space="preserve">до 42,1 </w:t>
      </w:r>
      <w:r w:rsidRPr="00FF23E7">
        <w:rPr>
          <w:rFonts w:eastAsia="Times New Roman" w:cs="Arial"/>
          <w:color w:val="000000"/>
          <w:lang w:val="en-US"/>
        </w:rPr>
        <w:t xml:space="preserve">ml) </w:t>
      </w:r>
      <w:r w:rsidRPr="00FF23E7">
        <w:rPr>
          <w:rFonts w:eastAsia="Times New Roman" w:cs="Arial"/>
          <w:color w:val="000000"/>
          <w:lang w:eastAsia="bg-BG"/>
        </w:rPr>
        <w:t xml:space="preserve">на 12-ия месец в сравнение със средно намаление с 0,5 % (от 54,0 </w:t>
      </w:r>
      <w:r w:rsidRPr="00FF23E7">
        <w:rPr>
          <w:rFonts w:eastAsia="Times New Roman" w:cs="Arial"/>
          <w:color w:val="000000"/>
          <w:lang w:val="en-US"/>
        </w:rPr>
        <w:t xml:space="preserve">ml </w:t>
      </w:r>
      <w:r w:rsidRPr="00FF23E7">
        <w:rPr>
          <w:rFonts w:eastAsia="Times New Roman" w:cs="Arial"/>
          <w:color w:val="000000"/>
          <w:lang w:eastAsia="bg-BG"/>
        </w:rPr>
        <w:t xml:space="preserve">на 53,7 </w:t>
      </w:r>
      <w:r w:rsidRPr="00FF23E7">
        <w:rPr>
          <w:rFonts w:eastAsia="Times New Roman" w:cs="Arial"/>
          <w:color w:val="000000"/>
          <w:lang w:val="en-US"/>
        </w:rPr>
        <w:t xml:space="preserve">ml) </w:t>
      </w:r>
      <w:r w:rsidRPr="00FF23E7">
        <w:rPr>
          <w:rFonts w:eastAsia="Times New Roman" w:cs="Arial"/>
          <w:color w:val="000000"/>
          <w:lang w:eastAsia="bg-BG"/>
        </w:rPr>
        <w:t>в групата на плацебо.</w:t>
      </w:r>
    </w:p>
    <w:p w14:paraId="1C6E1EA9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Значително (р&lt;0,001) намаление в обема на транзиторната зона на простатата настъпва още на първия месец и продължава до 24-ия месец, като на 12-ия месец е установено средно намаление на обема на транзиторната зона на простатата в групата на Аводарт със 17,8 % (от изходен размер 26,8 </w:t>
      </w:r>
      <w:r w:rsidRPr="00FF23E7">
        <w:rPr>
          <w:rFonts w:eastAsia="Times New Roman" w:cs="Arial"/>
          <w:color w:val="000000"/>
          <w:lang w:val="en-US"/>
        </w:rPr>
        <w:t xml:space="preserve">ml </w:t>
      </w:r>
      <w:r w:rsidRPr="00FF23E7">
        <w:rPr>
          <w:rFonts w:eastAsia="Times New Roman" w:cs="Arial"/>
          <w:color w:val="000000"/>
          <w:lang w:eastAsia="bg-BG"/>
        </w:rPr>
        <w:t xml:space="preserve">на 21,4 </w:t>
      </w:r>
      <w:r w:rsidRPr="00FF23E7">
        <w:rPr>
          <w:rFonts w:eastAsia="Times New Roman" w:cs="Arial"/>
          <w:color w:val="000000"/>
          <w:lang w:val="en-US"/>
        </w:rPr>
        <w:t xml:space="preserve">ml) </w:t>
      </w:r>
      <w:r w:rsidRPr="00FF23E7">
        <w:rPr>
          <w:rFonts w:eastAsia="Times New Roman" w:cs="Arial"/>
          <w:color w:val="000000"/>
          <w:lang w:eastAsia="bg-BG"/>
        </w:rPr>
        <w:t xml:space="preserve">в сравнение със средно увеличение от 7,9 % (от 26,8 </w:t>
      </w:r>
      <w:r w:rsidRPr="00FF23E7">
        <w:rPr>
          <w:rFonts w:eastAsia="Times New Roman" w:cs="Arial"/>
          <w:color w:val="000000"/>
          <w:lang w:val="en-US"/>
        </w:rPr>
        <w:t xml:space="preserve">ml </w:t>
      </w:r>
      <w:r w:rsidRPr="00FF23E7">
        <w:rPr>
          <w:rFonts w:eastAsia="Times New Roman" w:cs="Arial"/>
          <w:color w:val="000000"/>
          <w:lang w:eastAsia="bg-BG"/>
        </w:rPr>
        <w:t xml:space="preserve">на 27,5 </w:t>
      </w:r>
      <w:r w:rsidRPr="00FF23E7">
        <w:rPr>
          <w:rFonts w:eastAsia="Times New Roman" w:cs="Arial"/>
          <w:color w:val="000000"/>
          <w:lang w:val="en-US"/>
        </w:rPr>
        <w:t xml:space="preserve">ml) </w:t>
      </w:r>
      <w:r w:rsidRPr="00FF23E7">
        <w:rPr>
          <w:rFonts w:eastAsia="Times New Roman" w:cs="Arial"/>
          <w:color w:val="000000"/>
          <w:lang w:eastAsia="bg-BG"/>
        </w:rPr>
        <w:t xml:space="preserve">в групата на плацебо. Намалението на обема на простатата, наблюдавано по време на първите две години от двойно-сляпото лечение, е задържано и по време на допълнителните 2 години на изпитванията при отвореното проследяване. </w:t>
      </w:r>
      <w:r w:rsidRPr="00FF23E7">
        <w:rPr>
          <w:rFonts w:eastAsia="Times New Roman" w:cs="Arial"/>
          <w:color w:val="000000"/>
          <w:lang w:eastAsia="bg-BG"/>
        </w:rPr>
        <w:lastRenderedPageBreak/>
        <w:t>Намалението на обема на простатата води до подобрение на симптоматиката и намаляване на риска от ОЗУ и хирургическа намеса, свързана с ДПХ.</w:t>
      </w:r>
    </w:p>
    <w:p w14:paraId="419C7BC5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79AF4AA" w14:textId="41E32202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u w:val="single"/>
          <w:lang w:eastAsia="bg-BG"/>
        </w:rPr>
        <w:t>Клинична ефикасност и безопасност</w:t>
      </w:r>
    </w:p>
    <w:p w14:paraId="143512B9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A8EB3C" w14:textId="2B4514A0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В три двугодишни многоцентрови, многонационални, контролирани с плацебо двойно-слепи клинични изпитвания за оценка на ефикасността са сравнявани Аводарт 0,5 </w:t>
      </w:r>
      <w:r w:rsidRPr="00FF23E7">
        <w:rPr>
          <w:rFonts w:eastAsia="Times New Roman" w:cs="Arial"/>
          <w:color w:val="000000"/>
          <w:lang w:val="en-US"/>
        </w:rPr>
        <w:t xml:space="preserve">mg </w:t>
      </w:r>
      <w:r w:rsidRPr="00FF23E7">
        <w:rPr>
          <w:rFonts w:eastAsia="Times New Roman" w:cs="Arial"/>
          <w:color w:val="000000"/>
          <w:lang w:eastAsia="bg-BG"/>
        </w:rPr>
        <w:t xml:space="preserve">дневно и плацебо при 4 325 мъже с умерено тежка до тежка симптоматика на ДПХ, с обем на простатата ≥30 </w:t>
      </w:r>
      <w:r w:rsidRPr="00FF23E7">
        <w:rPr>
          <w:rFonts w:eastAsia="Times New Roman" w:cs="Arial"/>
          <w:color w:val="000000"/>
          <w:lang w:val="en-US"/>
        </w:rPr>
        <w:t xml:space="preserve">ml </w:t>
      </w:r>
      <w:r w:rsidRPr="00FF23E7">
        <w:rPr>
          <w:rFonts w:eastAsia="Times New Roman" w:cs="Arial"/>
          <w:color w:val="000000"/>
          <w:lang w:eastAsia="bg-BG"/>
        </w:rPr>
        <w:t xml:space="preserve">и стойност на </w:t>
      </w:r>
      <w:r w:rsidRPr="00FF23E7">
        <w:rPr>
          <w:rFonts w:eastAsia="Times New Roman" w:cs="Arial"/>
          <w:color w:val="000000"/>
          <w:lang w:val="en-US"/>
        </w:rPr>
        <w:t xml:space="preserve">PSA </w:t>
      </w:r>
      <w:r w:rsidRPr="00FF23E7">
        <w:rPr>
          <w:rFonts w:eastAsia="Times New Roman" w:cs="Arial"/>
          <w:color w:val="000000"/>
          <w:lang w:eastAsia="bg-BG"/>
        </w:rPr>
        <w:t xml:space="preserve">в диапазона 1,5 -10 </w:t>
      </w:r>
      <w:r w:rsidRPr="00FF23E7">
        <w:rPr>
          <w:rFonts w:eastAsia="Times New Roman" w:cs="Arial"/>
          <w:color w:val="000000"/>
          <w:lang w:val="en-US"/>
        </w:rPr>
        <w:t xml:space="preserve">ng/ml. </w:t>
      </w:r>
      <w:r w:rsidRPr="00FF23E7">
        <w:rPr>
          <w:rFonts w:eastAsia="Times New Roman" w:cs="Arial"/>
          <w:color w:val="000000"/>
          <w:lang w:eastAsia="bg-BG"/>
        </w:rPr>
        <w:t xml:space="preserve">Впоследствие тези изпитвания са продължили с отворено удължаване за 4 години при всички пациенти, които са останали в проучването и са приемали същата доза дутастерид 0,5 </w:t>
      </w:r>
      <w:r w:rsidRPr="00FF23E7">
        <w:rPr>
          <w:rFonts w:eastAsia="Times New Roman" w:cs="Arial"/>
          <w:color w:val="000000"/>
          <w:lang w:val="en-US"/>
        </w:rPr>
        <w:t xml:space="preserve">mg. </w:t>
      </w:r>
      <w:r w:rsidRPr="00FF23E7">
        <w:rPr>
          <w:rFonts w:eastAsia="Times New Roman" w:cs="Arial"/>
          <w:color w:val="000000"/>
          <w:lang w:eastAsia="bg-BG"/>
        </w:rPr>
        <w:t>37% от първоначално рандомизираните на плацебо пациенти и 40% от пациентите, рандомизирани на дутастерид, са останали в проучването за 4 години. По-голяма част (71%) от 2 340 участници в отвореното удължаване са завършили двете допълнителни години на отворено лечение.</w:t>
      </w:r>
    </w:p>
    <w:p w14:paraId="733DC475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B65CAB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val="en-US"/>
        </w:rPr>
      </w:pPr>
      <w:r w:rsidRPr="00FF23E7">
        <w:rPr>
          <w:rFonts w:eastAsia="Times New Roman" w:cs="Arial"/>
          <w:color w:val="000000"/>
          <w:lang w:eastAsia="bg-BG"/>
        </w:rPr>
        <w:t xml:space="preserve">Най-важните параметри за клинична ефикасност са били Симптоматичен индекс на Американската урологична асоциация </w:t>
      </w:r>
      <w:r w:rsidRPr="00FF23E7">
        <w:rPr>
          <w:rFonts w:eastAsia="Times New Roman" w:cs="Arial"/>
          <w:color w:val="000000"/>
          <w:lang w:val="en-US"/>
        </w:rPr>
        <w:t xml:space="preserve">(American Urological Association Symptom Index, </w:t>
      </w:r>
    </w:p>
    <w:p w14:paraId="51552F98" w14:textId="450DFCF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val="en-US"/>
        </w:rPr>
        <w:t xml:space="preserve">AUA-SI), </w:t>
      </w:r>
      <w:r w:rsidRPr="00FF23E7">
        <w:rPr>
          <w:rFonts w:eastAsia="Times New Roman" w:cs="Arial"/>
          <w:color w:val="000000"/>
          <w:lang w:eastAsia="bg-BG"/>
        </w:rPr>
        <w:t xml:space="preserve">максимална скорост на уринния ток </w:t>
      </w:r>
      <w:r w:rsidRPr="00FF23E7">
        <w:rPr>
          <w:rFonts w:eastAsia="Times New Roman" w:cs="Arial"/>
          <w:color w:val="000000"/>
          <w:lang w:val="en-US"/>
        </w:rPr>
        <w:t>(</w:t>
      </w:r>
      <w:proofErr w:type="spellStart"/>
      <w:r w:rsidRPr="00FF23E7">
        <w:rPr>
          <w:rFonts w:eastAsia="Times New Roman" w:cs="Arial"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) </w:t>
      </w:r>
      <w:r w:rsidRPr="00FF23E7">
        <w:rPr>
          <w:rFonts w:eastAsia="Times New Roman" w:cs="Arial"/>
          <w:color w:val="000000"/>
          <w:lang w:eastAsia="bg-BG"/>
        </w:rPr>
        <w:t>и честотата на остро задържане на урина и хирургическа намеса, свързана с ДПХ.</w:t>
      </w:r>
    </w:p>
    <w:p w14:paraId="116117A8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4C0FA90B" w14:textId="6F7FB574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val="en-US"/>
        </w:rPr>
        <w:t xml:space="preserve">AUA-SI </w:t>
      </w:r>
      <w:r w:rsidRPr="00FF23E7">
        <w:rPr>
          <w:rFonts w:eastAsia="Times New Roman" w:cs="Arial"/>
          <w:color w:val="000000"/>
          <w:lang w:eastAsia="bg-BG"/>
        </w:rPr>
        <w:t xml:space="preserve">представлява 7-точков въпросник за ДПХ-свързаната симптоматика. Максималният скор е 35. Средният изходен скор е бил приблизително 17. След 6 месеца, една и две години лечение пациентите в групата на плацебо са имали средно подобрение със съответно 2,5; 2,5 и 2,3 точки, докато в групата на Аводарт подобрението е било съответно с 3,2; 3,8 и 4,5 точки. Разликите между групите са били статистически значими. Подобрението по </w:t>
      </w:r>
      <w:r w:rsidRPr="00FF23E7">
        <w:rPr>
          <w:rFonts w:eastAsia="Times New Roman" w:cs="Arial"/>
          <w:color w:val="000000"/>
          <w:lang w:val="en-US"/>
        </w:rPr>
        <w:t xml:space="preserve">AUA-SI, </w:t>
      </w:r>
      <w:r w:rsidRPr="00FF23E7">
        <w:rPr>
          <w:rFonts w:eastAsia="Times New Roman" w:cs="Arial"/>
          <w:color w:val="000000"/>
          <w:lang w:eastAsia="bg-BG"/>
        </w:rPr>
        <w:t>наблюдавано през първите две години от двойно-сляпо лечение, е продължило и по време на двете допълнителни години на отвореното удължаване на проучванията.</w:t>
      </w:r>
    </w:p>
    <w:p w14:paraId="15F39DE6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0FD4E823" w14:textId="54D54CE4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FF23E7">
        <w:rPr>
          <w:rFonts w:eastAsia="Times New Roman" w:cs="Arial"/>
          <w:i/>
          <w:iCs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FF23E7">
        <w:rPr>
          <w:rFonts w:eastAsia="Times New Roman" w:cs="Arial"/>
          <w:i/>
          <w:iCs/>
          <w:color w:val="000000"/>
          <w:lang w:eastAsia="bg-BG"/>
        </w:rPr>
        <w:t>(максимална скорост на уринния ток)</w:t>
      </w:r>
    </w:p>
    <w:p w14:paraId="3623A42F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DA31B9" w14:textId="3DFD3694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Средният изходен </w:t>
      </w:r>
      <w:proofErr w:type="spellStart"/>
      <w:r w:rsidRPr="00FF23E7">
        <w:rPr>
          <w:rFonts w:eastAsia="Times New Roman" w:cs="Arial"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 </w:t>
      </w:r>
      <w:r w:rsidRPr="00FF23E7">
        <w:rPr>
          <w:rFonts w:eastAsia="Times New Roman" w:cs="Arial"/>
          <w:color w:val="000000"/>
          <w:lang w:eastAsia="bg-BG"/>
        </w:rPr>
        <w:t xml:space="preserve">в изпитванията е бил приблизително 10 </w:t>
      </w:r>
      <w:r w:rsidRPr="00FF23E7">
        <w:rPr>
          <w:rFonts w:eastAsia="Times New Roman" w:cs="Arial"/>
          <w:color w:val="000000"/>
          <w:lang w:val="en-US"/>
        </w:rPr>
        <w:t xml:space="preserve">ml/sec </w:t>
      </w:r>
      <w:r w:rsidRPr="00FF23E7">
        <w:rPr>
          <w:rFonts w:eastAsia="Times New Roman" w:cs="Arial"/>
          <w:color w:val="000000"/>
          <w:lang w:eastAsia="bg-BG"/>
        </w:rPr>
        <w:t xml:space="preserve">(нормален </w:t>
      </w:r>
      <w:proofErr w:type="spellStart"/>
      <w:r w:rsidRPr="00FF23E7">
        <w:rPr>
          <w:rFonts w:eastAsia="Times New Roman" w:cs="Arial"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 </w:t>
      </w:r>
      <w:r w:rsidRPr="00FF23E7">
        <w:rPr>
          <w:rFonts w:eastAsia="Times New Roman" w:cs="Arial"/>
          <w:color w:val="000000"/>
          <w:lang w:eastAsia="bg-BG"/>
        </w:rPr>
        <w:t xml:space="preserve">≥15 </w:t>
      </w:r>
      <w:r w:rsidRPr="00FF23E7">
        <w:rPr>
          <w:rFonts w:eastAsia="Times New Roman" w:cs="Arial"/>
          <w:color w:val="000000"/>
          <w:lang w:val="en-US"/>
        </w:rPr>
        <w:t xml:space="preserve">ml/sec). </w:t>
      </w:r>
      <w:r w:rsidRPr="00FF23E7">
        <w:rPr>
          <w:rFonts w:eastAsia="Times New Roman" w:cs="Arial"/>
          <w:color w:val="000000"/>
          <w:lang w:eastAsia="bg-BG"/>
        </w:rPr>
        <w:t xml:space="preserve">След една и две години лечение максималната скорост на уринния ток в групата на плацебо е била подобрена съответно с 0,8 и 0,9 </w:t>
      </w:r>
      <w:r w:rsidRPr="00FF23E7">
        <w:rPr>
          <w:rFonts w:eastAsia="Times New Roman" w:cs="Arial"/>
          <w:color w:val="000000"/>
          <w:lang w:val="en-US"/>
        </w:rPr>
        <w:t xml:space="preserve">ml/sec, </w:t>
      </w:r>
      <w:r w:rsidRPr="00FF23E7">
        <w:rPr>
          <w:rFonts w:eastAsia="Times New Roman" w:cs="Arial"/>
          <w:color w:val="000000"/>
          <w:lang w:eastAsia="bg-BG"/>
        </w:rPr>
        <w:t xml:space="preserve">а в групата на Аводарт - съответно с 1,7 и 2,0 </w:t>
      </w:r>
      <w:r w:rsidRPr="00FF23E7">
        <w:rPr>
          <w:rFonts w:eastAsia="Times New Roman" w:cs="Arial"/>
          <w:color w:val="000000"/>
          <w:lang w:val="en-US"/>
        </w:rPr>
        <w:t xml:space="preserve">ml/sec. </w:t>
      </w:r>
      <w:r w:rsidRPr="00FF23E7">
        <w:rPr>
          <w:rFonts w:eastAsia="Times New Roman" w:cs="Arial"/>
          <w:color w:val="000000"/>
          <w:lang w:eastAsia="bg-BG"/>
        </w:rPr>
        <w:t>Разликата между групите е била статистически значима за месеците от 1 до 24. Повишаването на макс</w:t>
      </w:r>
      <w:r w:rsidRPr="00FF23E7">
        <w:rPr>
          <w:rFonts w:eastAsia="Times New Roman" w:cs="Arial"/>
          <w:color w:val="000000"/>
          <w:u w:val="single"/>
          <w:lang w:eastAsia="bg-BG"/>
        </w:rPr>
        <w:t>ималн</w:t>
      </w:r>
      <w:r w:rsidRPr="00FF23E7">
        <w:rPr>
          <w:rFonts w:eastAsia="Times New Roman" w:cs="Arial"/>
          <w:color w:val="000000"/>
          <w:lang w:eastAsia="bg-BG"/>
        </w:rPr>
        <w:t>ата скорост на уринния ток, наблюдавано през първите 2 години на двойно-сляпото лечение, е продължило и през двете допълнителни години на отворено проследяване.</w:t>
      </w:r>
    </w:p>
    <w:p w14:paraId="0F8026A7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EB26A16" w14:textId="105E5F71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t>Остро задържане на урина и хирургическа намеса</w:t>
      </w:r>
    </w:p>
    <w:p w14:paraId="5E6B307B" w14:textId="42579BC6" w:rsidR="00FF23E7" w:rsidRDefault="00FF23E7" w:rsidP="00FF2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0FEBB8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След двугодишно лечение честотата на случаите с остро задържане на урина е 4,2 % в групата на плацебо спрямо 1,8 % в групата на Аводарт (57 % намаление на риска). Тази разлика е статистически значима и означава, че за да се избегне един случай на ОЗУ трябва да се лекуват 42 пациенти (95% </w:t>
      </w:r>
      <w:r w:rsidRPr="00FF23E7">
        <w:rPr>
          <w:rFonts w:eastAsia="Times New Roman" w:cs="Arial"/>
          <w:color w:val="000000"/>
          <w:lang w:val="en-US"/>
        </w:rPr>
        <w:t xml:space="preserve">CI </w:t>
      </w:r>
      <w:r w:rsidRPr="00FF23E7">
        <w:rPr>
          <w:rFonts w:eastAsia="Times New Roman" w:cs="Arial"/>
          <w:color w:val="000000"/>
          <w:lang w:eastAsia="bg-BG"/>
        </w:rPr>
        <w:t>30-73) в продължение на две години.</w:t>
      </w:r>
    </w:p>
    <w:p w14:paraId="40D2A399" w14:textId="7777777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Честотата на свързаната с ДПХ хирургична намеса след две години е била 4,1% в групата на плацебо и 2,2% в групата на Аводарт (48% намаление на риска). Тази разлика е статистически значима и означава, че за да се избегне един случай на хирургична намеса трябва да се лекуват 51 пациенти (95% </w:t>
      </w:r>
      <w:r w:rsidRPr="00FF23E7">
        <w:rPr>
          <w:rFonts w:eastAsia="Times New Roman" w:cs="Arial"/>
          <w:color w:val="000000"/>
          <w:lang w:val="en-US"/>
        </w:rPr>
        <w:t>CI</w:t>
      </w:r>
      <w:r w:rsidRPr="00FF23E7">
        <w:rPr>
          <w:rFonts w:eastAsia="Times New Roman" w:cs="Arial"/>
          <w:color w:val="000000"/>
          <w:lang w:eastAsia="bg-BG"/>
        </w:rPr>
        <w:t>33 - 109) в продължение на две години.</w:t>
      </w:r>
    </w:p>
    <w:p w14:paraId="3B2A3358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DAEF6F" w14:textId="115D1639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lastRenderedPageBreak/>
        <w:t>Разпределение на окосмяването</w:t>
      </w:r>
    </w:p>
    <w:p w14:paraId="7608B1AD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060C5" w14:textId="5D007801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Ефектът на дутастерид върху разпределението на косата не е проучен формално в клинични изпитвания от фаза Ш, но инхибиторите на 5-алфа редуктазата могат да намаляват косопада и да индуцират окосмяване при лица с мъжки тип косопад (мъжка андрогенна алопеция).</w:t>
      </w:r>
    </w:p>
    <w:p w14:paraId="634314AD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A2D51AF" w14:textId="4695289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t>Тиреоидна функция</w:t>
      </w:r>
    </w:p>
    <w:p w14:paraId="1D405A65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A3AAE6" w14:textId="1F7D194D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Тиреоидната функция е оценявана в едногодишно изпитване при здрави мъже. При лечение с дутастерид нивата на свободния тироксин са стабилни, но нивата на </w:t>
      </w:r>
      <w:r w:rsidRPr="00FF23E7">
        <w:rPr>
          <w:rFonts w:eastAsia="Times New Roman" w:cs="Arial"/>
          <w:color w:val="000000"/>
          <w:lang w:val="en-US"/>
        </w:rPr>
        <w:t xml:space="preserve">TSH </w:t>
      </w:r>
      <w:r w:rsidRPr="00FF23E7">
        <w:rPr>
          <w:rFonts w:eastAsia="Times New Roman" w:cs="Arial"/>
          <w:color w:val="000000"/>
          <w:lang w:eastAsia="bg-BG"/>
        </w:rPr>
        <w:t>леко се повишават (с 0,4 МСШ</w:t>
      </w:r>
      <w:r w:rsidRPr="00FF23E7">
        <w:rPr>
          <w:rFonts w:eastAsia="Times New Roman" w:cs="Arial"/>
          <w:color w:val="000000"/>
          <w:lang w:val="en-US"/>
        </w:rPr>
        <w:t xml:space="preserve">/ml) </w:t>
      </w:r>
      <w:r w:rsidRPr="00FF23E7">
        <w:rPr>
          <w:rFonts w:eastAsia="Times New Roman" w:cs="Arial"/>
          <w:color w:val="000000"/>
          <w:lang w:eastAsia="bg-BG"/>
        </w:rPr>
        <w:t xml:space="preserve">в сравнение с плацебо в края на едногодишния период на лечение. Нивата на </w:t>
      </w:r>
      <w:r w:rsidRPr="00FF23E7">
        <w:rPr>
          <w:rFonts w:eastAsia="Times New Roman" w:cs="Arial"/>
          <w:color w:val="000000"/>
          <w:lang w:val="en-US"/>
        </w:rPr>
        <w:t xml:space="preserve">TSH </w:t>
      </w:r>
      <w:r w:rsidRPr="00FF23E7">
        <w:rPr>
          <w:rFonts w:eastAsia="Times New Roman" w:cs="Arial"/>
          <w:color w:val="000000"/>
          <w:lang w:eastAsia="bg-BG"/>
        </w:rPr>
        <w:t xml:space="preserve">варират, но тъй като медиалните диапазони на </w:t>
      </w:r>
      <w:r w:rsidRPr="00FF23E7">
        <w:rPr>
          <w:rFonts w:eastAsia="Times New Roman" w:cs="Arial"/>
          <w:color w:val="000000"/>
          <w:lang w:val="en-US"/>
        </w:rPr>
        <w:t xml:space="preserve">TSH </w:t>
      </w:r>
      <w:r w:rsidRPr="00FF23E7">
        <w:rPr>
          <w:rFonts w:eastAsia="Times New Roman" w:cs="Arial"/>
          <w:color w:val="000000"/>
          <w:lang w:eastAsia="bg-BG"/>
        </w:rPr>
        <w:t xml:space="preserve">(1,4-1,9 </w:t>
      </w:r>
      <w:r w:rsidRPr="00FF23E7">
        <w:rPr>
          <w:rFonts w:eastAsia="Times New Roman" w:cs="Arial"/>
          <w:color w:val="000000"/>
          <w:lang w:val="en-US"/>
        </w:rPr>
        <w:t xml:space="preserve">MCIU/ml) </w:t>
      </w:r>
      <w:r w:rsidRPr="00FF23E7">
        <w:rPr>
          <w:rFonts w:eastAsia="Times New Roman" w:cs="Arial"/>
          <w:color w:val="000000"/>
          <w:lang w:eastAsia="bg-BG"/>
        </w:rPr>
        <w:t xml:space="preserve">остават в нормалните граници (0,5 - 5/6 </w:t>
      </w:r>
      <w:r w:rsidRPr="00FF23E7">
        <w:rPr>
          <w:rFonts w:eastAsia="Times New Roman" w:cs="Arial"/>
          <w:color w:val="000000"/>
          <w:lang w:val="en-US"/>
        </w:rPr>
        <w:t xml:space="preserve">MCIU/ml), </w:t>
      </w:r>
      <w:r w:rsidRPr="00FF23E7">
        <w:rPr>
          <w:rFonts w:eastAsia="Times New Roman" w:cs="Arial"/>
          <w:color w:val="000000"/>
          <w:lang w:eastAsia="bg-BG"/>
        </w:rPr>
        <w:t xml:space="preserve">нивата на свободния тироксин са стабилни в границите на нормата и сходни в двете терапевтични групи - на плацебо и на дутастерид, то промените в </w:t>
      </w:r>
      <w:r w:rsidRPr="00FF23E7">
        <w:rPr>
          <w:rFonts w:eastAsia="Times New Roman" w:cs="Arial"/>
          <w:color w:val="000000"/>
          <w:lang w:val="en-US"/>
        </w:rPr>
        <w:t xml:space="preserve">TSH </w:t>
      </w:r>
      <w:r w:rsidRPr="00FF23E7">
        <w:rPr>
          <w:rFonts w:eastAsia="Times New Roman" w:cs="Arial"/>
          <w:color w:val="000000"/>
          <w:lang w:eastAsia="bg-BG"/>
        </w:rPr>
        <w:t>не са счетени за клинично значими. В нито едно от клиничните изпитвания не са установени обективни данни, че дутастерид повлиява неблагоприятно тиреоидната функция.</w:t>
      </w:r>
    </w:p>
    <w:p w14:paraId="7E74CE18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CE00B01" w14:textId="147242AE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t>Новообразувания на млечната жлеза</w:t>
      </w:r>
    </w:p>
    <w:p w14:paraId="4ED31FA8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12E9D9" w14:textId="7CAE8938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В двугодишни клинични изпитвания, осигуряващи 3 374 пациент-години експозиция към дутастерид, и по време на регистрацията в двугодишното открито продължение, са докладвани 2 случая на карцином на гърдата при пациентите, лекувани с дутастерид, и 1 случай при пациент на плацебо. В 4 годишните проучвания СошЬАТ и </w:t>
      </w:r>
      <w:r w:rsidRPr="00FF23E7">
        <w:rPr>
          <w:rFonts w:eastAsia="Times New Roman" w:cs="Arial"/>
          <w:color w:val="000000"/>
          <w:lang w:val="en-US"/>
        </w:rPr>
        <w:t xml:space="preserve">REDUCE, </w:t>
      </w:r>
      <w:r w:rsidRPr="00FF23E7">
        <w:rPr>
          <w:rFonts w:eastAsia="Times New Roman" w:cs="Arial"/>
          <w:color w:val="000000"/>
          <w:lang w:eastAsia="bg-BG"/>
        </w:rPr>
        <w:t>осигуряващи 17 489 пациент-години експозиция към дутастерид и 5027 пациент-години експозиция към комбинацията дутастерид и тамсулозин, няма докладвани случаи на карцином на гърдата в третираните групи.</w:t>
      </w:r>
    </w:p>
    <w:p w14:paraId="4681CD51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A2046C" w14:textId="52A607B0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Две случай-контролирани епидемиологични проучвания, едното проведено в САЩ (</w:t>
      </w:r>
      <w:r w:rsidRPr="00FF23E7">
        <w:rPr>
          <w:rFonts w:eastAsia="Times New Roman" w:cs="Arial"/>
          <w:color w:val="000000"/>
          <w:lang w:val="en-US"/>
        </w:rPr>
        <w:t>n</w:t>
      </w:r>
      <w:r w:rsidRPr="00FF23E7">
        <w:rPr>
          <w:rFonts w:eastAsia="Times New Roman" w:cs="Arial"/>
          <w:color w:val="000000"/>
          <w:lang w:eastAsia="bg-BG"/>
        </w:rPr>
        <w:t xml:space="preserve">=339 случая на карцином на гърдата и </w:t>
      </w:r>
      <w:r w:rsidRPr="00FF23E7">
        <w:rPr>
          <w:rFonts w:eastAsia="Times New Roman" w:cs="Arial"/>
          <w:color w:val="000000"/>
          <w:lang w:val="en-US"/>
        </w:rPr>
        <w:t>n</w:t>
      </w:r>
      <w:r w:rsidRPr="00FF23E7">
        <w:rPr>
          <w:rFonts w:eastAsia="Times New Roman" w:cs="Arial"/>
          <w:color w:val="000000"/>
          <w:lang w:eastAsia="bg-BG"/>
        </w:rPr>
        <w:t>=6 780 контроли) и друго в базата данни на здравеопазването на Великобритания (</w:t>
      </w:r>
      <w:r w:rsidRPr="00FF23E7">
        <w:rPr>
          <w:rFonts w:eastAsia="Times New Roman" w:cs="Arial"/>
          <w:color w:val="000000"/>
          <w:lang w:val="en-US"/>
        </w:rPr>
        <w:t>n</w:t>
      </w:r>
      <w:r w:rsidRPr="00FF23E7">
        <w:rPr>
          <w:rFonts w:eastAsia="Times New Roman" w:cs="Arial"/>
          <w:color w:val="000000"/>
          <w:lang w:eastAsia="bg-BG"/>
        </w:rPr>
        <w:t xml:space="preserve">=398 случая на карцином на гърдата и п-3 930 контроли), не показват увеличаване на риска от развитие на карцином на гърдата при мъже, свързан с употребата на 5-алфа редуктазни инхибитори (вж точка 4.4). Резултатите от първото проучване не установяват положителна връзка за карцином на гърдата при мъже (релативен риск при употреба ≥ 1 година преди диагностицирането на карцином на гърдата в сравнение с употреба &lt; 1 година: 0,70: 95% </w:t>
      </w:r>
      <w:r w:rsidRPr="00FF23E7">
        <w:rPr>
          <w:rFonts w:eastAsia="Times New Roman" w:cs="Arial"/>
          <w:color w:val="000000"/>
          <w:lang w:val="en-US"/>
        </w:rPr>
        <w:t xml:space="preserve">CI </w:t>
      </w:r>
      <w:r w:rsidRPr="00FF23E7">
        <w:rPr>
          <w:rFonts w:eastAsia="Times New Roman" w:cs="Arial"/>
          <w:color w:val="000000"/>
          <w:lang w:eastAsia="bg-BG"/>
        </w:rPr>
        <w:t xml:space="preserve">0,34; 1,45). При второто проучване, приблизителното съотношение на шансовете за карцином на гърдата, свързан с употребата на 5 </w:t>
      </w:r>
      <w:r w:rsidRPr="00FF23E7">
        <w:rPr>
          <w:rFonts w:eastAsia="Times New Roman" w:cs="Arial"/>
          <w:color w:val="000000"/>
          <w:lang w:val="en-US"/>
        </w:rPr>
        <w:t xml:space="preserve">ARIs </w:t>
      </w:r>
      <w:r w:rsidRPr="00FF23E7">
        <w:rPr>
          <w:rFonts w:eastAsia="Times New Roman" w:cs="Arial"/>
          <w:color w:val="000000"/>
          <w:lang w:eastAsia="bg-BG"/>
        </w:rPr>
        <w:t xml:space="preserve">в сравнение с липсата на употреба е 1,08: 95% </w:t>
      </w:r>
      <w:r w:rsidRPr="00FF23E7">
        <w:rPr>
          <w:rFonts w:eastAsia="Times New Roman" w:cs="Arial"/>
          <w:color w:val="000000"/>
          <w:lang w:val="en-US"/>
        </w:rPr>
        <w:t xml:space="preserve">CI </w:t>
      </w:r>
      <w:r w:rsidRPr="00FF23E7">
        <w:rPr>
          <w:rFonts w:eastAsia="Times New Roman" w:cs="Arial"/>
          <w:color w:val="000000"/>
          <w:lang w:eastAsia="bg-BG"/>
        </w:rPr>
        <w:t>0,62; 1,87).</w:t>
      </w:r>
    </w:p>
    <w:p w14:paraId="3A6F15D9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906DDD" w14:textId="65F6718D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Причинно-следствена връзка между честотата на карцинома на гърдата при мъже и продължителната употреба на дутастерид не е установена.</w:t>
      </w:r>
    </w:p>
    <w:p w14:paraId="717D10B2" w14:textId="77777777" w:rsidR="00FF23E7" w:rsidRDefault="00FF23E7" w:rsidP="00FF23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D38DD5" w14:textId="5F3AE55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i/>
          <w:iCs/>
          <w:color w:val="000000"/>
          <w:lang w:eastAsia="bg-BG"/>
        </w:rPr>
        <w:t>Повлияване на мъжкия фертилитет:</w:t>
      </w:r>
    </w:p>
    <w:p w14:paraId="36290894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FF4895" w14:textId="77777777" w:rsidR="00FF23E7" w:rsidRPr="00FF23E7" w:rsidRDefault="00FF23E7" w:rsidP="00FF23E7">
      <w:pPr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Ефектите на дутастерид, прилаган в доза 0,5 </w:t>
      </w:r>
      <w:r w:rsidRPr="00FF23E7">
        <w:rPr>
          <w:rFonts w:eastAsia="Times New Roman" w:cs="Arial"/>
          <w:color w:val="000000"/>
          <w:lang w:val="en-US"/>
        </w:rPr>
        <w:t>mg</w:t>
      </w:r>
      <w:r w:rsidRPr="00FF23E7">
        <w:rPr>
          <w:rFonts w:eastAsia="Times New Roman" w:cs="Arial"/>
          <w:color w:val="000000"/>
          <w:lang w:eastAsia="bg-BG"/>
        </w:rPr>
        <w:t xml:space="preserve">/дневно, върху характеристиките на спермата са оценявани при здрави доброволци на възраст между 18 и 52 години (27, приемащи дутастерид и 23 плацебо), в продължение на 52 седмици прием и 24 седмици допълнително след прекратяване приема на дутастерид. На 52-та седмица е </w:t>
      </w:r>
      <w:r w:rsidRPr="00FF23E7">
        <w:rPr>
          <w:rFonts w:eastAsia="Times New Roman" w:cs="Arial"/>
          <w:color w:val="000000"/>
          <w:lang w:eastAsia="bg-BG"/>
        </w:rPr>
        <w:lastRenderedPageBreak/>
        <w:t>наблюдавано средно процентно намаляване спрямо изходните на общия брой сперматозоиди, обема на спермата и на подвижността на сперматозоидите - съответно 23%, 26% и 18% в групата, приемаща дутастерид, след коригиране спрямо отклоненията от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FF23E7">
        <w:rPr>
          <w:rFonts w:eastAsia="Times New Roman" w:cs="Arial"/>
          <w:color w:val="000000"/>
          <w:lang w:eastAsia="bg-BG"/>
        </w:rPr>
        <w:t>изходните стойности при групата, приемаща плацебо. Концентрацията и морфологията на спермата не се повлияват. След 24-те седмици на проследяването, средната процентна промяна в общия брой на сперматозоидите при групата, приемала дутастерид, остава с 23% по-ниска от изходната. Докато средните стойности на всички параметри през цялото време остават в нормални граници и не достигат предварително определените критерии за клинично значима промяна (30%), при двама от мъжете, приемали дутастерид, броят на сперматозоидите е намалял повече от 90%, в сравнение с изходния, на 52-та седмица и частично се е възстановил на 24-та седмица от периода на проследяване. Възможността за намаляване на мъжкия фертилитет не може да бъде изключена.</w:t>
      </w:r>
    </w:p>
    <w:p w14:paraId="5CE96C36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902CE9" w14:textId="49D3C996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>АВОДАРТ В КОМБИНАЦИЯ С АЛФА БЛОКЕРА ТАМСУЛОЗИН</w:t>
      </w:r>
    </w:p>
    <w:p w14:paraId="6CBAAE0F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17A3A3" w14:textId="01E942F7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Аводарт 0,5 </w:t>
      </w:r>
      <w:r w:rsidRPr="00FF23E7">
        <w:rPr>
          <w:rFonts w:eastAsia="Times New Roman" w:cs="Arial"/>
          <w:color w:val="000000"/>
          <w:lang w:val="en-US"/>
        </w:rPr>
        <w:t>mg</w:t>
      </w:r>
      <w:r w:rsidRPr="00FF23E7">
        <w:rPr>
          <w:rFonts w:eastAsia="Times New Roman" w:cs="Arial"/>
          <w:color w:val="000000"/>
          <w:lang w:eastAsia="bg-BG"/>
        </w:rPr>
        <w:t xml:space="preserve">/дневно </w:t>
      </w:r>
      <w:r w:rsidRPr="00FF23E7">
        <w:rPr>
          <w:rFonts w:eastAsia="Times New Roman" w:cs="Arial"/>
          <w:color w:val="000000"/>
          <w:lang w:val="en-US"/>
        </w:rPr>
        <w:t xml:space="preserve">(n </w:t>
      </w:r>
      <w:r w:rsidRPr="00FF23E7">
        <w:rPr>
          <w:rFonts w:eastAsia="Times New Roman" w:cs="Arial"/>
          <w:color w:val="000000"/>
          <w:lang w:eastAsia="bg-BG"/>
        </w:rPr>
        <w:t xml:space="preserve">= 1 623), тамсулозин 0,4 </w:t>
      </w:r>
      <w:r w:rsidRPr="00FF23E7">
        <w:rPr>
          <w:rFonts w:eastAsia="Times New Roman" w:cs="Arial"/>
          <w:color w:val="000000"/>
          <w:lang w:val="en-US"/>
        </w:rPr>
        <w:t>mg</w:t>
      </w:r>
      <w:r w:rsidRPr="00FF23E7">
        <w:rPr>
          <w:rFonts w:eastAsia="Times New Roman" w:cs="Arial"/>
          <w:color w:val="000000"/>
          <w:lang w:eastAsia="bg-BG"/>
        </w:rPr>
        <w:t xml:space="preserve">/дневно </w:t>
      </w:r>
      <w:r w:rsidRPr="00FF23E7">
        <w:rPr>
          <w:rFonts w:eastAsia="Times New Roman" w:cs="Arial"/>
          <w:color w:val="000000"/>
          <w:lang w:val="en-US"/>
        </w:rPr>
        <w:t xml:space="preserve">(n </w:t>
      </w:r>
      <w:r w:rsidRPr="00FF23E7">
        <w:rPr>
          <w:rFonts w:eastAsia="Times New Roman" w:cs="Arial"/>
          <w:color w:val="000000"/>
          <w:lang w:eastAsia="bg-BG"/>
        </w:rPr>
        <w:t xml:space="preserve">= 1 611) или комбинация от Аводарт 0,5 </w:t>
      </w:r>
      <w:r w:rsidRPr="00FF23E7">
        <w:rPr>
          <w:rFonts w:eastAsia="Times New Roman" w:cs="Arial"/>
          <w:color w:val="000000"/>
          <w:lang w:val="en-US"/>
        </w:rPr>
        <w:t xml:space="preserve">mg </w:t>
      </w:r>
      <w:r w:rsidRPr="00FF23E7">
        <w:rPr>
          <w:rFonts w:eastAsia="Times New Roman" w:cs="Arial"/>
          <w:color w:val="000000"/>
          <w:lang w:eastAsia="bg-BG"/>
        </w:rPr>
        <w:t xml:space="preserve">плюс тамсулозин 0,4 </w:t>
      </w:r>
      <w:r w:rsidRPr="00FF23E7">
        <w:rPr>
          <w:rFonts w:eastAsia="Times New Roman" w:cs="Arial"/>
          <w:color w:val="000000"/>
          <w:lang w:val="en-US"/>
        </w:rPr>
        <w:t xml:space="preserve">mg </w:t>
      </w:r>
      <w:r w:rsidRPr="00FF23E7">
        <w:rPr>
          <w:rFonts w:eastAsia="Times New Roman" w:cs="Arial"/>
          <w:color w:val="000000"/>
          <w:lang w:eastAsia="bg-BG"/>
        </w:rPr>
        <w:t>(</w:t>
      </w:r>
      <w:r w:rsidRPr="00FF23E7">
        <w:rPr>
          <w:rFonts w:eastAsia="Times New Roman" w:cs="Arial"/>
          <w:color w:val="000000"/>
          <w:lang w:val="en-US"/>
        </w:rPr>
        <w:t>n</w:t>
      </w:r>
      <w:r w:rsidRPr="00FF23E7">
        <w:rPr>
          <w:rFonts w:eastAsia="Times New Roman" w:cs="Arial"/>
          <w:color w:val="000000"/>
          <w:lang w:eastAsia="bg-BG"/>
        </w:rPr>
        <w:t>=1 610) са оценени при мъже с умерено тежка до тежка симптоматика на ДПХ с обем на простатата ≥</w:t>
      </w:r>
      <w:r w:rsidRPr="00FF23E7">
        <w:rPr>
          <w:rFonts w:eastAsia="Times New Roman" w:cs="Arial"/>
          <w:color w:val="000000"/>
          <w:lang w:val="en-US"/>
        </w:rPr>
        <w:t xml:space="preserve">30ml </w:t>
      </w:r>
      <w:r w:rsidRPr="00FF23E7">
        <w:rPr>
          <w:rFonts w:eastAsia="Times New Roman" w:cs="Arial"/>
          <w:color w:val="000000"/>
          <w:lang w:eastAsia="bg-BG"/>
        </w:rPr>
        <w:t xml:space="preserve">и стойности на </w:t>
      </w:r>
      <w:r w:rsidRPr="00FF23E7">
        <w:rPr>
          <w:rFonts w:eastAsia="Times New Roman" w:cs="Arial"/>
          <w:color w:val="000000"/>
          <w:lang w:val="en-US"/>
        </w:rPr>
        <w:t xml:space="preserve">PSA </w:t>
      </w:r>
      <w:r w:rsidRPr="00FF23E7">
        <w:rPr>
          <w:rFonts w:eastAsia="Times New Roman" w:cs="Arial"/>
          <w:color w:val="000000"/>
          <w:lang w:eastAsia="bg-BG"/>
        </w:rPr>
        <w:t xml:space="preserve">в границите от 1,5 -10 </w:t>
      </w:r>
      <w:r w:rsidRPr="00FF23E7">
        <w:rPr>
          <w:rFonts w:eastAsia="Times New Roman" w:cs="Arial"/>
          <w:color w:val="000000"/>
          <w:lang w:val="en-US"/>
        </w:rPr>
        <w:t xml:space="preserve">ng/mL </w:t>
      </w:r>
      <w:r w:rsidRPr="00FF23E7">
        <w:rPr>
          <w:rFonts w:eastAsia="Times New Roman" w:cs="Arial"/>
          <w:color w:val="000000"/>
          <w:lang w:eastAsia="bg-BG"/>
        </w:rPr>
        <w:t xml:space="preserve">в мултицентрово, мултинационално, рандомизирано, двойно-сляпо, паралелно-групово изпитване (изпитването </w:t>
      </w:r>
      <w:proofErr w:type="spellStart"/>
      <w:r w:rsidRPr="00FF23E7">
        <w:rPr>
          <w:rFonts w:eastAsia="Times New Roman" w:cs="Arial"/>
          <w:color w:val="000000"/>
          <w:lang w:val="en-US"/>
        </w:rPr>
        <w:t>CombAT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). </w:t>
      </w:r>
      <w:r w:rsidRPr="00FF23E7">
        <w:rPr>
          <w:rFonts w:eastAsia="Times New Roman" w:cs="Arial"/>
          <w:color w:val="000000"/>
          <w:lang w:eastAsia="bg-BG"/>
        </w:rPr>
        <w:t xml:space="preserve">Приблизително 53% от участниците са били лекувани в миналото с 5-алфа редуктазен инхибитор или алфа блокер. Първичната крайна точка за ефикасност през първите 2 години от лечението е била промяна в </w:t>
      </w:r>
      <w:r w:rsidRPr="00FF23E7">
        <w:rPr>
          <w:rFonts w:eastAsia="Times New Roman" w:cs="Arial"/>
          <w:color w:val="000000"/>
          <w:lang w:val="en-US"/>
        </w:rPr>
        <w:t xml:space="preserve">International Prostate Symptom Score (IPSS), </w:t>
      </w:r>
      <w:r w:rsidRPr="00FF23E7">
        <w:rPr>
          <w:rFonts w:eastAsia="Times New Roman" w:cs="Arial"/>
          <w:color w:val="000000"/>
          <w:lang w:eastAsia="bg-BG"/>
        </w:rPr>
        <w:t xml:space="preserve">8-точкова система, основаваща се на </w:t>
      </w:r>
      <w:r w:rsidRPr="00FF23E7">
        <w:rPr>
          <w:rFonts w:eastAsia="Times New Roman" w:cs="Arial"/>
          <w:color w:val="000000"/>
          <w:lang w:val="en-US"/>
        </w:rPr>
        <w:t xml:space="preserve">AUA-SI </w:t>
      </w:r>
      <w:r w:rsidRPr="00FF23E7">
        <w:rPr>
          <w:rFonts w:eastAsia="Times New Roman" w:cs="Arial"/>
          <w:color w:val="000000"/>
          <w:lang w:eastAsia="bg-BG"/>
        </w:rPr>
        <w:t xml:space="preserve">с допълнителен въпрос за качеството на живот. Вторичните крайни точки за ефикасност през 2-те години са включвали максимална скорост на уринния ток </w:t>
      </w:r>
      <w:r w:rsidRPr="00FF23E7">
        <w:rPr>
          <w:rFonts w:eastAsia="Times New Roman" w:cs="Arial"/>
          <w:color w:val="000000"/>
          <w:lang w:val="en-US"/>
        </w:rPr>
        <w:t>(</w:t>
      </w:r>
      <w:proofErr w:type="spellStart"/>
      <w:r w:rsidRPr="00FF23E7">
        <w:rPr>
          <w:rFonts w:eastAsia="Times New Roman" w:cs="Arial"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) </w:t>
      </w:r>
      <w:r w:rsidRPr="00FF23E7">
        <w:rPr>
          <w:rFonts w:eastAsia="Times New Roman" w:cs="Arial"/>
          <w:color w:val="000000"/>
          <w:lang w:eastAsia="bg-BG"/>
        </w:rPr>
        <w:t xml:space="preserve">и обем на простатата. Комбинацията е постигнала значимост за </w:t>
      </w:r>
      <w:r w:rsidRPr="00FF23E7">
        <w:rPr>
          <w:rFonts w:eastAsia="Times New Roman" w:cs="Arial"/>
          <w:color w:val="000000"/>
          <w:lang w:val="en-US"/>
        </w:rPr>
        <w:t xml:space="preserve">IPSS </w:t>
      </w:r>
      <w:r w:rsidRPr="00FF23E7">
        <w:rPr>
          <w:rFonts w:eastAsia="Times New Roman" w:cs="Arial"/>
          <w:color w:val="000000"/>
          <w:lang w:eastAsia="bg-BG"/>
        </w:rPr>
        <w:t xml:space="preserve">от Месец 3 в сравнение с Аводарт и от Месец 9 в сравнение с тамсулозин. За </w:t>
      </w:r>
      <w:proofErr w:type="spellStart"/>
      <w:r w:rsidRPr="00FF23E7">
        <w:rPr>
          <w:rFonts w:eastAsia="Times New Roman" w:cs="Arial"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 </w:t>
      </w:r>
      <w:r w:rsidRPr="00FF23E7">
        <w:rPr>
          <w:rFonts w:eastAsia="Times New Roman" w:cs="Arial"/>
          <w:color w:val="000000"/>
          <w:lang w:eastAsia="bg-BG"/>
        </w:rPr>
        <w:t>комбинацията е постигнала значимост от Месец 6 в сравнение с Аводарт и тамсулозин.</w:t>
      </w:r>
    </w:p>
    <w:p w14:paraId="313B8829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ED7883" w14:textId="50B4555C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Първичната крайна точка за ефикасност при 4 годишно лечение е била времето до първия случаи на ОЗУ или хирургична намеса, свързана с ДПХ. След 4 годишно лечение, комбинираната терапия статистически значимо намалява риска от ОЗУ или хирургична намеса, свързана с ДПХ (65,8% намаление на риска р&lt;0,001 [95% </w:t>
      </w:r>
      <w:r w:rsidRPr="00FF23E7">
        <w:rPr>
          <w:rFonts w:eastAsia="Times New Roman" w:cs="Arial"/>
          <w:color w:val="000000"/>
          <w:lang w:val="en-US"/>
        </w:rPr>
        <w:t xml:space="preserve">CI </w:t>
      </w:r>
      <w:r w:rsidRPr="00FF23E7">
        <w:rPr>
          <w:rFonts w:eastAsia="Times New Roman" w:cs="Arial"/>
          <w:color w:val="000000"/>
          <w:lang w:eastAsia="bg-BG"/>
        </w:rPr>
        <w:t xml:space="preserve">54,7% до 74,1%]) в сравнение с монотерапия с тамсулозин. Случаите на ОЗУ или хирургична намеса, свързана с ДПХ до Година 4 са били 4,2% при комбинираната терапия и 11,9% за тамсулозин (р&lt;0,001). В сравнение с монотерапия с Аводарт, комбинираната терапия намалява риска от ОЗУ или хирургична намеса, свързана с ДПХ с 19,6% (р=0,18 [95% </w:t>
      </w:r>
      <w:r w:rsidRPr="00FF23E7">
        <w:rPr>
          <w:rFonts w:eastAsia="Times New Roman" w:cs="Arial"/>
          <w:color w:val="000000"/>
          <w:lang w:val="en-US"/>
        </w:rPr>
        <w:t xml:space="preserve">CI </w:t>
      </w:r>
      <w:r w:rsidRPr="00FF23E7">
        <w:rPr>
          <w:rFonts w:eastAsia="Times New Roman" w:cs="Arial"/>
          <w:color w:val="000000"/>
          <w:lang w:eastAsia="bg-BG"/>
        </w:rPr>
        <w:t>-10,9% до 41,7%]). Случаите на ОЗУ или хирургична намеса, свързана с ДПХ до Година 4 са били 4,2% при комбинираната терапия и 5,2% при Аводарт.</w:t>
      </w:r>
    </w:p>
    <w:p w14:paraId="517F5ECB" w14:textId="77777777" w:rsidR="00FF23E7" w:rsidRDefault="00FF23E7" w:rsidP="00FF23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34FA54" w14:textId="53E34949" w:rsidR="00FF23E7" w:rsidRPr="00FF23E7" w:rsidRDefault="00FF23E7" w:rsidP="00FF23E7">
      <w:pPr>
        <w:spacing w:line="240" w:lineRule="auto"/>
        <w:rPr>
          <w:rFonts w:eastAsia="Times New Roman" w:cs="Arial"/>
          <w:lang w:eastAsia="bg-BG"/>
        </w:rPr>
      </w:pPr>
      <w:r w:rsidRPr="00FF23E7">
        <w:rPr>
          <w:rFonts w:eastAsia="Times New Roman" w:cs="Arial"/>
          <w:color w:val="000000"/>
          <w:lang w:eastAsia="bg-BG"/>
        </w:rPr>
        <w:t xml:space="preserve">Вторичните крайни точки за ефикасност след 4 годишно лечение са включвали време до клинична прогресия (дефинирана като съвкупност от: </w:t>
      </w:r>
      <w:r w:rsidRPr="00FF23E7">
        <w:rPr>
          <w:rFonts w:eastAsia="Times New Roman" w:cs="Arial"/>
          <w:color w:val="000000"/>
          <w:lang w:val="en-US"/>
        </w:rPr>
        <w:t xml:space="preserve">IPSS </w:t>
      </w:r>
      <w:r w:rsidRPr="00FF23E7">
        <w:rPr>
          <w:rFonts w:eastAsia="Times New Roman" w:cs="Arial"/>
          <w:color w:val="000000"/>
          <w:lang w:eastAsia="bg-BG"/>
        </w:rPr>
        <w:t xml:space="preserve">влошаване с ≥4 точки, случаи на ОЗУ, свързано с ДПХ, инконтиненция, инфекция на пикочните пътища </w:t>
      </w:r>
      <w:r w:rsidRPr="00FF23E7">
        <w:rPr>
          <w:rFonts w:eastAsia="Times New Roman" w:cs="Arial"/>
          <w:color w:val="000000"/>
          <w:lang w:val="en-US"/>
        </w:rPr>
        <w:t xml:space="preserve">(UTI) </w:t>
      </w:r>
      <w:r w:rsidRPr="00FF23E7">
        <w:rPr>
          <w:rFonts w:eastAsia="Times New Roman" w:cs="Arial"/>
          <w:color w:val="000000"/>
          <w:lang w:eastAsia="bg-BG"/>
        </w:rPr>
        <w:t xml:space="preserve">и бъбречна недостатъчност), промяна в </w:t>
      </w:r>
      <w:r w:rsidRPr="00FF23E7">
        <w:rPr>
          <w:rFonts w:eastAsia="Times New Roman" w:cs="Arial"/>
          <w:color w:val="000000"/>
          <w:lang w:val="en-US"/>
        </w:rPr>
        <w:t xml:space="preserve">International Prostate Symptom Score (IPSS), </w:t>
      </w:r>
      <w:r w:rsidRPr="00FF23E7">
        <w:rPr>
          <w:rFonts w:eastAsia="Times New Roman" w:cs="Arial"/>
          <w:color w:val="000000"/>
          <w:lang w:eastAsia="bg-BG"/>
        </w:rPr>
        <w:t xml:space="preserve">максимална скорост на уринния ток </w:t>
      </w:r>
      <w:r w:rsidRPr="00FF23E7">
        <w:rPr>
          <w:rFonts w:eastAsia="Times New Roman" w:cs="Arial"/>
          <w:color w:val="000000"/>
          <w:lang w:val="en-US"/>
        </w:rPr>
        <w:t>(</w:t>
      </w:r>
      <w:proofErr w:type="spellStart"/>
      <w:r w:rsidRPr="00FF23E7">
        <w:rPr>
          <w:rFonts w:eastAsia="Times New Roman" w:cs="Arial"/>
          <w:color w:val="000000"/>
          <w:lang w:val="en-US"/>
        </w:rPr>
        <w:t>Qmax</w:t>
      </w:r>
      <w:proofErr w:type="spellEnd"/>
      <w:r w:rsidRPr="00FF23E7">
        <w:rPr>
          <w:rFonts w:eastAsia="Times New Roman" w:cs="Arial"/>
          <w:color w:val="000000"/>
          <w:lang w:val="en-US"/>
        </w:rPr>
        <w:t xml:space="preserve">) </w:t>
      </w:r>
      <w:r w:rsidRPr="00FF23E7">
        <w:rPr>
          <w:rFonts w:eastAsia="Times New Roman" w:cs="Arial"/>
          <w:color w:val="000000"/>
          <w:lang w:eastAsia="bg-BG"/>
        </w:rPr>
        <w:t>и обем на простатата. Резултатите след 4-годишно лечение са представени по-долу: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886"/>
        <w:gridCol w:w="1823"/>
        <w:gridCol w:w="1131"/>
        <w:gridCol w:w="1453"/>
      </w:tblGrid>
      <w:tr w:rsidR="00FF23E7" w14:paraId="55124F01" w14:textId="77777777" w:rsidTr="00FF23E7">
        <w:tc>
          <w:tcPr>
            <w:tcW w:w="2093" w:type="dxa"/>
          </w:tcPr>
          <w:p w14:paraId="273B280D" w14:textId="7CCBA942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Параметър</w:t>
            </w:r>
          </w:p>
        </w:tc>
        <w:tc>
          <w:tcPr>
            <w:tcW w:w="2977" w:type="dxa"/>
          </w:tcPr>
          <w:p w14:paraId="237C3A1D" w14:textId="2C29514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Момент във времето</w:t>
            </w:r>
          </w:p>
        </w:tc>
        <w:tc>
          <w:tcPr>
            <w:tcW w:w="1842" w:type="dxa"/>
          </w:tcPr>
          <w:p w14:paraId="6FCE37A2" w14:textId="481FAD7E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Комбинация</w:t>
            </w:r>
          </w:p>
        </w:tc>
        <w:tc>
          <w:tcPr>
            <w:tcW w:w="1134" w:type="dxa"/>
          </w:tcPr>
          <w:p w14:paraId="55393E88" w14:textId="024F840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Аводарт</w:t>
            </w:r>
          </w:p>
        </w:tc>
        <w:tc>
          <w:tcPr>
            <w:tcW w:w="1454" w:type="dxa"/>
          </w:tcPr>
          <w:p w14:paraId="1020CAD7" w14:textId="3F89D94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Тамсулозин</w:t>
            </w:r>
          </w:p>
        </w:tc>
      </w:tr>
      <w:tr w:rsidR="00FF23E7" w14:paraId="069EAE7A" w14:textId="77777777" w:rsidTr="00FF23E7">
        <w:tc>
          <w:tcPr>
            <w:tcW w:w="2093" w:type="dxa"/>
          </w:tcPr>
          <w:p w14:paraId="3A6DBC58" w14:textId="2661BB50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 xml:space="preserve">ОЗУ или хирургична </w:t>
            </w:r>
            <w:r w:rsidRPr="00FF23E7">
              <w:rPr>
                <w:rFonts w:cs="Arial"/>
              </w:rPr>
              <w:lastRenderedPageBreak/>
              <w:t>намеса, свързана с ДПХ (%)</w:t>
            </w:r>
          </w:p>
        </w:tc>
        <w:tc>
          <w:tcPr>
            <w:tcW w:w="2977" w:type="dxa"/>
          </w:tcPr>
          <w:p w14:paraId="1EDF53C9" w14:textId="0E5BA4D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lastRenderedPageBreak/>
              <w:t>Честота в Месец 48</w:t>
            </w:r>
          </w:p>
        </w:tc>
        <w:tc>
          <w:tcPr>
            <w:tcW w:w="1842" w:type="dxa"/>
          </w:tcPr>
          <w:p w14:paraId="789E1B5C" w14:textId="6CD0599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4,2</w:t>
            </w:r>
          </w:p>
        </w:tc>
        <w:tc>
          <w:tcPr>
            <w:tcW w:w="1134" w:type="dxa"/>
          </w:tcPr>
          <w:p w14:paraId="648C945A" w14:textId="100B10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5,2</w:t>
            </w:r>
          </w:p>
        </w:tc>
        <w:tc>
          <w:tcPr>
            <w:tcW w:w="1454" w:type="dxa"/>
          </w:tcPr>
          <w:p w14:paraId="00242B53" w14:textId="138367B2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11,9а</w:t>
            </w:r>
          </w:p>
        </w:tc>
      </w:tr>
      <w:tr w:rsidR="00FF23E7" w14:paraId="2C596064" w14:textId="77777777" w:rsidTr="00FF23E7">
        <w:tc>
          <w:tcPr>
            <w:tcW w:w="2093" w:type="dxa"/>
          </w:tcPr>
          <w:p w14:paraId="10982EF4" w14:textId="332DCF90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Клинична прогресия* (%)</w:t>
            </w:r>
          </w:p>
        </w:tc>
        <w:tc>
          <w:tcPr>
            <w:tcW w:w="2977" w:type="dxa"/>
          </w:tcPr>
          <w:p w14:paraId="394E0412" w14:textId="7F808E1E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</w:t>
            </w:r>
          </w:p>
        </w:tc>
        <w:tc>
          <w:tcPr>
            <w:tcW w:w="1842" w:type="dxa"/>
          </w:tcPr>
          <w:p w14:paraId="00FEE765" w14:textId="01D907B1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12,6</w:t>
            </w:r>
          </w:p>
        </w:tc>
        <w:tc>
          <w:tcPr>
            <w:tcW w:w="1134" w:type="dxa"/>
          </w:tcPr>
          <w:p w14:paraId="4DFFB601" w14:textId="7E08CF4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17,8б</w:t>
            </w:r>
          </w:p>
        </w:tc>
        <w:tc>
          <w:tcPr>
            <w:tcW w:w="1454" w:type="dxa"/>
          </w:tcPr>
          <w:p w14:paraId="65F61390" w14:textId="330445D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21,5а</w:t>
            </w:r>
          </w:p>
        </w:tc>
      </w:tr>
      <w:tr w:rsidR="00FF23E7" w14:paraId="0879B02C" w14:textId="77777777" w:rsidTr="00FF23E7">
        <w:tc>
          <w:tcPr>
            <w:tcW w:w="2093" w:type="dxa"/>
          </w:tcPr>
          <w:p w14:paraId="7BD3B770" w14:textId="45F8F7E4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  <w:lang w:val="en-US"/>
              </w:rPr>
              <w:t xml:space="preserve">IPSS </w:t>
            </w:r>
            <w:r w:rsidRPr="00FF23E7">
              <w:rPr>
                <w:rFonts w:cs="Arial"/>
              </w:rPr>
              <w:t>(единици)</w:t>
            </w:r>
          </w:p>
        </w:tc>
        <w:tc>
          <w:tcPr>
            <w:tcW w:w="2977" w:type="dxa"/>
          </w:tcPr>
          <w:p w14:paraId="7B4AC00A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[изходна стойност]</w:t>
            </w:r>
          </w:p>
          <w:p w14:paraId="04313F19" w14:textId="7DB6342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 (промяна от изходната стойност)</w:t>
            </w:r>
          </w:p>
        </w:tc>
        <w:tc>
          <w:tcPr>
            <w:tcW w:w="1842" w:type="dxa"/>
          </w:tcPr>
          <w:p w14:paraId="704E5BD9" w14:textId="51FB5AA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[16,6] -6,3</w:t>
            </w:r>
          </w:p>
        </w:tc>
        <w:tc>
          <w:tcPr>
            <w:tcW w:w="1134" w:type="dxa"/>
          </w:tcPr>
          <w:p w14:paraId="32D202E7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[16,4]</w:t>
            </w:r>
          </w:p>
          <w:p w14:paraId="092695C3" w14:textId="3DC614E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-5,3б</w:t>
            </w:r>
          </w:p>
        </w:tc>
        <w:tc>
          <w:tcPr>
            <w:tcW w:w="1454" w:type="dxa"/>
          </w:tcPr>
          <w:p w14:paraId="731D02F0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[16,4]</w:t>
            </w:r>
          </w:p>
          <w:p w14:paraId="284C0C1E" w14:textId="3B06984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-3,8а</w:t>
            </w:r>
          </w:p>
        </w:tc>
      </w:tr>
      <w:tr w:rsidR="00FF23E7" w14:paraId="10CE7549" w14:textId="77777777" w:rsidTr="00FF23E7">
        <w:tc>
          <w:tcPr>
            <w:tcW w:w="2093" w:type="dxa"/>
          </w:tcPr>
          <w:p w14:paraId="3F683039" w14:textId="070D2654" w:rsidR="00FF23E7" w:rsidRPr="00FF23E7" w:rsidRDefault="00FF23E7" w:rsidP="00FF23E7">
            <w:pPr>
              <w:rPr>
                <w:rFonts w:cs="Arial"/>
              </w:rPr>
            </w:pPr>
            <w:proofErr w:type="spellStart"/>
            <w:r w:rsidRPr="00FF23E7">
              <w:rPr>
                <w:rFonts w:cs="Arial"/>
                <w:lang w:val="en-US"/>
              </w:rPr>
              <w:t>Qmax</w:t>
            </w:r>
            <w:proofErr w:type="spellEnd"/>
            <w:r w:rsidRPr="00FF23E7">
              <w:rPr>
                <w:rFonts w:cs="Arial"/>
                <w:lang w:val="en-US"/>
              </w:rPr>
              <w:t xml:space="preserve"> (ml/sec)</w:t>
            </w:r>
          </w:p>
        </w:tc>
        <w:tc>
          <w:tcPr>
            <w:tcW w:w="2977" w:type="dxa"/>
          </w:tcPr>
          <w:p w14:paraId="1E841705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[изходна стойност]</w:t>
            </w:r>
          </w:p>
          <w:p w14:paraId="1B0EC2F1" w14:textId="4C73DEA0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 (промяна от изходната стойност)</w:t>
            </w:r>
          </w:p>
        </w:tc>
        <w:tc>
          <w:tcPr>
            <w:tcW w:w="1842" w:type="dxa"/>
          </w:tcPr>
          <w:p w14:paraId="20594EED" w14:textId="143088B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[10,9] 2,4</w:t>
            </w:r>
          </w:p>
        </w:tc>
        <w:tc>
          <w:tcPr>
            <w:tcW w:w="1134" w:type="dxa"/>
          </w:tcPr>
          <w:p w14:paraId="1D35967E" w14:textId="24FA10E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[10,6] 2,0</w:t>
            </w:r>
          </w:p>
        </w:tc>
        <w:tc>
          <w:tcPr>
            <w:tcW w:w="1454" w:type="dxa"/>
          </w:tcPr>
          <w:p w14:paraId="2BDB22B0" w14:textId="2868274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[10,7] 0,7а</w:t>
            </w:r>
          </w:p>
        </w:tc>
      </w:tr>
      <w:tr w:rsidR="00FF23E7" w14:paraId="5476A7E4" w14:textId="77777777" w:rsidTr="00FF23E7">
        <w:tc>
          <w:tcPr>
            <w:tcW w:w="2093" w:type="dxa"/>
          </w:tcPr>
          <w:p w14:paraId="5B761F99" w14:textId="3EB74D5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 xml:space="preserve">Обем на простатата </w:t>
            </w:r>
            <w:r w:rsidRPr="00FF23E7">
              <w:rPr>
                <w:rFonts w:cs="Arial"/>
                <w:lang w:val="en-US"/>
              </w:rPr>
              <w:t>(ml)</w:t>
            </w:r>
          </w:p>
        </w:tc>
        <w:tc>
          <w:tcPr>
            <w:tcW w:w="2977" w:type="dxa"/>
          </w:tcPr>
          <w:p w14:paraId="191FFE0C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[изходна стойност]</w:t>
            </w:r>
          </w:p>
          <w:p w14:paraId="5DA7259E" w14:textId="7B61BF3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 (% промяна от изходната стойност)</w:t>
            </w:r>
          </w:p>
        </w:tc>
        <w:tc>
          <w:tcPr>
            <w:tcW w:w="1842" w:type="dxa"/>
          </w:tcPr>
          <w:p w14:paraId="6FF27FCB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[54,7]</w:t>
            </w:r>
          </w:p>
          <w:p w14:paraId="705B13F5" w14:textId="451D79AB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-27,3</w:t>
            </w:r>
          </w:p>
        </w:tc>
        <w:tc>
          <w:tcPr>
            <w:tcW w:w="1134" w:type="dxa"/>
          </w:tcPr>
          <w:p w14:paraId="16D176C1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[54,6]</w:t>
            </w:r>
          </w:p>
          <w:p w14:paraId="71199DFB" w14:textId="7CC5979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-28,0</w:t>
            </w:r>
          </w:p>
        </w:tc>
        <w:tc>
          <w:tcPr>
            <w:tcW w:w="1454" w:type="dxa"/>
          </w:tcPr>
          <w:p w14:paraId="7ECE894F" w14:textId="43554EA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[55,8] +4,6а</w:t>
            </w:r>
          </w:p>
        </w:tc>
      </w:tr>
      <w:tr w:rsidR="00FF23E7" w14:paraId="00BE9730" w14:textId="77777777" w:rsidTr="00FF23E7">
        <w:tc>
          <w:tcPr>
            <w:tcW w:w="2093" w:type="dxa"/>
          </w:tcPr>
          <w:p w14:paraId="6713A9F8" w14:textId="3AB72B91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 xml:space="preserve">Обем на преходната зона на простатата </w:t>
            </w:r>
            <w:r w:rsidRPr="00FF23E7">
              <w:rPr>
                <w:rFonts w:cs="Arial"/>
                <w:lang w:val="en-US"/>
              </w:rPr>
              <w:t>(ml)#</w:t>
            </w:r>
          </w:p>
        </w:tc>
        <w:tc>
          <w:tcPr>
            <w:tcW w:w="2977" w:type="dxa"/>
          </w:tcPr>
          <w:p w14:paraId="200F3DC8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[изходна стойност]</w:t>
            </w:r>
          </w:p>
          <w:p w14:paraId="786C8E9E" w14:textId="03C1EEE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 (% промяна от изходната стойност)</w:t>
            </w:r>
          </w:p>
        </w:tc>
        <w:tc>
          <w:tcPr>
            <w:tcW w:w="1842" w:type="dxa"/>
          </w:tcPr>
          <w:p w14:paraId="41F71E89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[27,7]</w:t>
            </w:r>
          </w:p>
          <w:p w14:paraId="77A84971" w14:textId="405B48F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-17,9</w:t>
            </w:r>
          </w:p>
        </w:tc>
        <w:tc>
          <w:tcPr>
            <w:tcW w:w="1134" w:type="dxa"/>
          </w:tcPr>
          <w:p w14:paraId="090ABB05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[30,3]</w:t>
            </w:r>
          </w:p>
          <w:p w14:paraId="0E16729C" w14:textId="7BB56463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-26,5</w:t>
            </w:r>
          </w:p>
        </w:tc>
        <w:tc>
          <w:tcPr>
            <w:tcW w:w="1454" w:type="dxa"/>
          </w:tcPr>
          <w:p w14:paraId="78D9254B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[30,5]</w:t>
            </w:r>
          </w:p>
          <w:p w14:paraId="0E377635" w14:textId="3D78ADD9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18,2а</w:t>
            </w:r>
          </w:p>
        </w:tc>
      </w:tr>
      <w:tr w:rsidR="00FF23E7" w14:paraId="2A52F2BF" w14:textId="77777777" w:rsidTr="00FF23E7">
        <w:tc>
          <w:tcPr>
            <w:tcW w:w="2093" w:type="dxa"/>
          </w:tcPr>
          <w:p w14:paraId="2ABACE4D" w14:textId="59B2448F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Индекс на влияние на ДПХ (ВИ) (единици)</w:t>
            </w:r>
          </w:p>
        </w:tc>
        <w:tc>
          <w:tcPr>
            <w:tcW w:w="2977" w:type="dxa"/>
          </w:tcPr>
          <w:p w14:paraId="26FCFCEA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[изходна стойност]</w:t>
            </w:r>
          </w:p>
          <w:p w14:paraId="5B892CD9" w14:textId="527F641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 (промяна от изходната стойност)</w:t>
            </w:r>
          </w:p>
        </w:tc>
        <w:tc>
          <w:tcPr>
            <w:tcW w:w="1842" w:type="dxa"/>
          </w:tcPr>
          <w:p w14:paraId="7C3094D5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[5,3]</w:t>
            </w:r>
          </w:p>
          <w:p w14:paraId="388A741C" w14:textId="6ECAA996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-2,2</w:t>
            </w:r>
          </w:p>
        </w:tc>
        <w:tc>
          <w:tcPr>
            <w:tcW w:w="1134" w:type="dxa"/>
          </w:tcPr>
          <w:p w14:paraId="6FD8C338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[5,3]</w:t>
            </w:r>
          </w:p>
          <w:p w14:paraId="32952E4A" w14:textId="69C6328D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-1,8б</w:t>
            </w:r>
          </w:p>
        </w:tc>
        <w:tc>
          <w:tcPr>
            <w:tcW w:w="1454" w:type="dxa"/>
          </w:tcPr>
          <w:p w14:paraId="738E4B1F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[5,3]</w:t>
            </w:r>
          </w:p>
          <w:p w14:paraId="201D97BD" w14:textId="34E4E6CA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-1,2а</w:t>
            </w:r>
          </w:p>
        </w:tc>
      </w:tr>
      <w:tr w:rsidR="00FF23E7" w14:paraId="7C12D8F5" w14:textId="77777777" w:rsidTr="00FF23E7">
        <w:tc>
          <w:tcPr>
            <w:tcW w:w="2093" w:type="dxa"/>
          </w:tcPr>
          <w:p w14:paraId="4B374EFF" w14:textId="4C76970B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  <w:lang w:val="en-US"/>
              </w:rPr>
              <w:t xml:space="preserve">IPSS </w:t>
            </w:r>
            <w:r w:rsidRPr="00FF23E7">
              <w:rPr>
                <w:rFonts w:cs="Arial"/>
              </w:rPr>
              <w:t>Въпрос 8 (Здравен статус, свързан с ДПХ) (единици)</w:t>
            </w:r>
          </w:p>
        </w:tc>
        <w:tc>
          <w:tcPr>
            <w:tcW w:w="2977" w:type="dxa"/>
          </w:tcPr>
          <w:p w14:paraId="7C8D5BA8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[изходна стойност]</w:t>
            </w:r>
          </w:p>
          <w:p w14:paraId="23DE5CAA" w14:textId="560233FE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Месец 48 (промяна от изходната стойност)</w:t>
            </w:r>
          </w:p>
        </w:tc>
        <w:tc>
          <w:tcPr>
            <w:tcW w:w="1842" w:type="dxa"/>
          </w:tcPr>
          <w:p w14:paraId="2D9169C5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[3,6]</w:t>
            </w:r>
          </w:p>
          <w:p w14:paraId="249598F0" w14:textId="3E9383E2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-1,5</w:t>
            </w:r>
          </w:p>
        </w:tc>
        <w:tc>
          <w:tcPr>
            <w:tcW w:w="1134" w:type="dxa"/>
          </w:tcPr>
          <w:p w14:paraId="3C373C5C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[3,6]</w:t>
            </w:r>
          </w:p>
          <w:p w14:paraId="1A18E4FD" w14:textId="2E13654C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-1,3б</w:t>
            </w:r>
          </w:p>
        </w:tc>
        <w:tc>
          <w:tcPr>
            <w:tcW w:w="1454" w:type="dxa"/>
          </w:tcPr>
          <w:p w14:paraId="3921E036" w14:textId="77777777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[3,6]</w:t>
            </w:r>
          </w:p>
          <w:p w14:paraId="4815816C" w14:textId="63A35C05" w:rsidR="00FF23E7" w:rsidRPr="00FF23E7" w:rsidRDefault="00FF23E7" w:rsidP="00FF23E7">
            <w:pPr>
              <w:rPr>
                <w:rFonts w:cs="Arial"/>
              </w:rPr>
            </w:pPr>
            <w:r w:rsidRPr="00FF23E7">
              <w:rPr>
                <w:rFonts w:cs="Arial"/>
              </w:rPr>
              <w:t>-1,1а</w:t>
            </w:r>
          </w:p>
        </w:tc>
      </w:tr>
    </w:tbl>
    <w:p w14:paraId="13F2CCB1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B3D053" w14:textId="1CEB8FA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Изходните стойности са средни стойности и промени от изходните са коригирани средни промени.</w:t>
      </w:r>
    </w:p>
    <w:p w14:paraId="394BCFA7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* Клиничната прогресия е дефинирана като съвкупност от: </w:t>
      </w:r>
      <w:r w:rsidRPr="0090171E">
        <w:rPr>
          <w:rFonts w:eastAsia="Times New Roman" w:cs="Arial"/>
          <w:color w:val="000000"/>
          <w:lang w:val="en-US"/>
        </w:rPr>
        <w:t xml:space="preserve">IPSS </w:t>
      </w:r>
      <w:r w:rsidRPr="0090171E">
        <w:rPr>
          <w:rFonts w:eastAsia="Times New Roman" w:cs="Arial"/>
          <w:color w:val="000000"/>
          <w:lang w:eastAsia="bg-BG"/>
        </w:rPr>
        <w:t xml:space="preserve">влошаване с ≥4 точки, случаи на ОЗУ, свързано с ДПХ, инконтиненция, </w:t>
      </w:r>
      <w:r w:rsidRPr="0090171E">
        <w:rPr>
          <w:rFonts w:eastAsia="Times New Roman" w:cs="Arial"/>
          <w:color w:val="000000"/>
          <w:lang w:val="en-US"/>
        </w:rPr>
        <w:t xml:space="preserve">UTI </w:t>
      </w:r>
      <w:r w:rsidRPr="0090171E">
        <w:rPr>
          <w:rFonts w:eastAsia="Times New Roman" w:cs="Arial"/>
          <w:color w:val="000000"/>
          <w:lang w:eastAsia="bg-BG"/>
        </w:rPr>
        <w:t>и бъбречна недостатъчност.</w:t>
      </w:r>
    </w:p>
    <w:p w14:paraId="2C6A08CB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# Измерен на избрани места (13% от рандомизираните пациенти)</w:t>
      </w:r>
    </w:p>
    <w:p w14:paraId="7AE02664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а. Комбинацията е постигнала значимост (р&lt;0,001) спрямо тамсулозин през Месец 48 б. Комбинацията е постигнала значимост (р&lt;0,001) спрямо Аводарт през Месец 48</w:t>
      </w:r>
    </w:p>
    <w:p w14:paraId="6A99F3E4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2DB195" w14:textId="64A35FAA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СЪРДЕЧНО-СЪДОВИ НЕЖЕЛАНИ РЕАКЦИИ</w:t>
      </w:r>
    </w:p>
    <w:p w14:paraId="22BFBB41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02604B" w14:textId="2F2E6AB0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 едно 4-годишно проучване при ДПХ с Аводарт в комбинация с тамсулозин при 4 844 мъже (проучването </w:t>
      </w:r>
      <w:proofErr w:type="spellStart"/>
      <w:r w:rsidRPr="0090171E">
        <w:rPr>
          <w:rFonts w:eastAsia="Times New Roman" w:cs="Arial"/>
          <w:color w:val="000000"/>
          <w:lang w:val="en-US"/>
        </w:rPr>
        <w:t>CombAT</w:t>
      </w:r>
      <w:proofErr w:type="spellEnd"/>
      <w:r w:rsidRPr="0090171E">
        <w:rPr>
          <w:rFonts w:eastAsia="Times New Roman" w:cs="Arial"/>
          <w:color w:val="000000"/>
          <w:lang w:val="en-US"/>
        </w:rPr>
        <w:t xml:space="preserve">) </w:t>
      </w:r>
      <w:r w:rsidRPr="0090171E">
        <w:rPr>
          <w:rFonts w:eastAsia="Times New Roman" w:cs="Arial"/>
          <w:color w:val="000000"/>
          <w:lang w:eastAsia="bg-BG"/>
        </w:rPr>
        <w:t>честотата на комбинирания термин сърдечна недостатъчност при групата, приемаща комбинацията (14/1610,</w:t>
      </w:r>
      <w:r w:rsidRPr="0090171E">
        <w:rPr>
          <w:rFonts w:eastAsia="Times New Roman" w:cs="Arial"/>
          <w:color w:val="000000"/>
          <w:lang w:val="en-US"/>
        </w:rPr>
        <w:t xml:space="preserve"> </w:t>
      </w:r>
      <w:r w:rsidRPr="0090171E">
        <w:rPr>
          <w:rFonts w:eastAsia="Times New Roman" w:cs="Arial"/>
          <w:color w:val="000000"/>
          <w:lang w:eastAsia="bg-BG"/>
        </w:rPr>
        <w:t>0,9%) е по-висока, отколкото при която и да е от групите на монотерапия: Аводарт, (4/1623,0,2%) и тамсулозин, (10/1611,</w:t>
      </w:r>
      <w:r w:rsidRPr="0090171E">
        <w:rPr>
          <w:rFonts w:eastAsia="Times New Roman" w:cs="Arial"/>
          <w:color w:val="000000"/>
          <w:lang w:val="en-US"/>
        </w:rPr>
        <w:t xml:space="preserve"> </w:t>
      </w:r>
      <w:r w:rsidRPr="0090171E">
        <w:rPr>
          <w:rFonts w:eastAsia="Times New Roman" w:cs="Arial"/>
          <w:color w:val="000000"/>
          <w:lang w:eastAsia="bg-BG"/>
        </w:rPr>
        <w:t>0.6%).</w:t>
      </w:r>
    </w:p>
    <w:p w14:paraId="248D01E3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34FBCE" w14:textId="307F73DF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 отделно 4-годишно проучване при 8 231 мъже на възраст от 50 до 75, с предшестваща негативна биопсия за карцином на простатата и изходни стойности на </w:t>
      </w:r>
      <w:r w:rsidRPr="0090171E">
        <w:rPr>
          <w:rFonts w:eastAsia="Times New Roman" w:cs="Arial"/>
          <w:color w:val="000000"/>
          <w:lang w:val="en-US"/>
        </w:rPr>
        <w:t xml:space="preserve">PSA </w:t>
      </w:r>
      <w:r w:rsidRPr="0090171E">
        <w:rPr>
          <w:rFonts w:eastAsia="Times New Roman" w:cs="Arial"/>
          <w:color w:val="000000"/>
          <w:lang w:eastAsia="bg-BG"/>
        </w:rPr>
        <w:t xml:space="preserve">между 2,5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и 10,0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при мъжете на възраст от 50 до 60 години, или 3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и 10,0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при мъжете на възраст над 60 години (проучването </w:t>
      </w:r>
      <w:r w:rsidRPr="0090171E">
        <w:rPr>
          <w:rFonts w:eastAsia="Times New Roman" w:cs="Arial"/>
          <w:color w:val="000000"/>
          <w:lang w:val="en-US"/>
        </w:rPr>
        <w:t xml:space="preserve">REDUCE), </w:t>
      </w:r>
      <w:r w:rsidRPr="0090171E">
        <w:rPr>
          <w:rFonts w:eastAsia="Times New Roman" w:cs="Arial"/>
          <w:color w:val="000000"/>
          <w:lang w:eastAsia="bg-BG"/>
        </w:rPr>
        <w:t xml:space="preserve">честотата на комбинирания термин сърдечна недостатъчност е по-висока при участниците, приемащи Аводарт 0,5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 xml:space="preserve">веднъж дневно (30/4 105, 0,7%), отколкото при участниците, приемащи плацебо (16/4 126, 0,4%). </w:t>
      </w:r>
      <w:r w:rsidRPr="0090171E">
        <w:rPr>
          <w:rFonts w:eastAsia="Times New Roman" w:cs="Arial"/>
          <w:color w:val="000000"/>
          <w:lang w:val="en-US"/>
        </w:rPr>
        <w:t xml:space="preserve">Post-hoc </w:t>
      </w:r>
      <w:r w:rsidRPr="0090171E">
        <w:rPr>
          <w:rFonts w:eastAsia="Times New Roman" w:cs="Arial"/>
          <w:color w:val="000000"/>
          <w:lang w:eastAsia="bg-BG"/>
        </w:rPr>
        <w:t xml:space="preserve">анализ на това проучване показва по- висока честота на комбинирания термин сърдечна недостатъчност при участниците, приемащи едновременно Аводарт и </w:t>
      </w:r>
      <w:r w:rsidRPr="0090171E">
        <w:rPr>
          <w:rFonts w:eastAsia="Times New Roman" w:cs="Arial"/>
          <w:color w:val="000000"/>
          <w:lang w:eastAsia="bg-BG"/>
        </w:rPr>
        <w:lastRenderedPageBreak/>
        <w:t>алфа блокер (12/1 152,1,0%), в сравнение с участниците, приемащи Аводарт без алфа блокер (18/2 953, 0,6%), плацебо и алфа блокер (1/1 399, &lt;0,1%), или плацебо без алфа блокер (15/2 727, 0,6%) (вж. точка 4.4).</w:t>
      </w:r>
    </w:p>
    <w:p w14:paraId="7963C994" w14:textId="77777777" w:rsidR="0090171E" w:rsidRDefault="0090171E" w:rsidP="0090171E">
      <w:pPr>
        <w:rPr>
          <w:rFonts w:eastAsia="Times New Roman" w:cs="Arial"/>
          <w:color w:val="000000"/>
          <w:lang w:eastAsia="bg-BG"/>
        </w:rPr>
      </w:pPr>
    </w:p>
    <w:p w14:paraId="3AB991E4" w14:textId="77777777" w:rsidR="0090171E" w:rsidRPr="0090171E" w:rsidRDefault="0090171E" w:rsidP="0090171E">
      <w:pPr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В един метаанализ от 12 рандомизирани, плацебо- или компаратор-контролирани клинични проучвания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>=18 802), оценяващи рисковете от поява на сърдечно-съдови нежелани нежелани при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90171E">
        <w:rPr>
          <w:rFonts w:eastAsia="Times New Roman" w:cs="Arial"/>
          <w:color w:val="000000"/>
          <w:lang w:eastAsia="bg-BG"/>
        </w:rPr>
        <w:t xml:space="preserve">употребата на Аводарт (чрез сравнение с контроли), не е установено последователно статистическо значимо покачване на риска от сърдечна недостатъчност </w:t>
      </w:r>
      <w:r w:rsidRPr="0090171E">
        <w:rPr>
          <w:rFonts w:eastAsia="Times New Roman" w:cs="Arial"/>
          <w:color w:val="000000"/>
          <w:lang w:val="en-US"/>
        </w:rPr>
        <w:t xml:space="preserve">(RR </w:t>
      </w:r>
      <w:r w:rsidRPr="0090171E">
        <w:rPr>
          <w:rFonts w:eastAsia="Times New Roman" w:cs="Arial"/>
          <w:color w:val="000000"/>
          <w:lang w:eastAsia="bg-BG"/>
        </w:rPr>
        <w:t xml:space="preserve">1,05; 95% </w:t>
      </w:r>
      <w:r w:rsidRPr="0090171E">
        <w:rPr>
          <w:rFonts w:eastAsia="Times New Roman" w:cs="Arial"/>
          <w:color w:val="000000"/>
          <w:lang w:val="en-US"/>
        </w:rPr>
        <w:t xml:space="preserve">CI </w:t>
      </w:r>
      <w:r w:rsidRPr="0090171E">
        <w:rPr>
          <w:rFonts w:eastAsia="Times New Roman" w:cs="Arial"/>
          <w:color w:val="000000"/>
          <w:lang w:eastAsia="bg-BG"/>
        </w:rPr>
        <w:t xml:space="preserve">0,71; 1,57), остър миокарден инфаркт </w:t>
      </w:r>
      <w:r w:rsidRPr="0090171E">
        <w:rPr>
          <w:rFonts w:eastAsia="Times New Roman" w:cs="Arial"/>
          <w:color w:val="000000"/>
          <w:lang w:val="en-US"/>
        </w:rPr>
        <w:t xml:space="preserve">(RR </w:t>
      </w:r>
      <w:r w:rsidRPr="0090171E">
        <w:rPr>
          <w:rFonts w:eastAsia="Times New Roman" w:cs="Arial"/>
          <w:color w:val="000000"/>
          <w:lang w:eastAsia="bg-BG"/>
        </w:rPr>
        <w:t xml:space="preserve">1,00; 95% </w:t>
      </w:r>
      <w:r w:rsidRPr="0090171E">
        <w:rPr>
          <w:rFonts w:eastAsia="Times New Roman" w:cs="Arial"/>
          <w:color w:val="000000"/>
          <w:lang w:val="en-US"/>
        </w:rPr>
        <w:t xml:space="preserve">CI </w:t>
      </w:r>
      <w:r w:rsidRPr="0090171E">
        <w:rPr>
          <w:rFonts w:eastAsia="Times New Roman" w:cs="Arial"/>
          <w:color w:val="000000"/>
          <w:lang w:eastAsia="bg-BG"/>
        </w:rPr>
        <w:t xml:space="preserve">0,77; 1,30) или инсулт </w:t>
      </w:r>
      <w:r w:rsidRPr="0090171E">
        <w:rPr>
          <w:rFonts w:eastAsia="Times New Roman" w:cs="Arial"/>
          <w:color w:val="000000"/>
          <w:lang w:val="en-US"/>
        </w:rPr>
        <w:t xml:space="preserve">(RR </w:t>
      </w:r>
      <w:r w:rsidRPr="0090171E">
        <w:rPr>
          <w:rFonts w:eastAsia="Times New Roman" w:cs="Arial"/>
          <w:color w:val="000000"/>
          <w:lang w:eastAsia="bg-BG"/>
        </w:rPr>
        <w:t xml:space="preserve">1,20; 95% </w:t>
      </w:r>
      <w:r w:rsidRPr="0090171E">
        <w:rPr>
          <w:rFonts w:eastAsia="Times New Roman" w:cs="Arial"/>
          <w:color w:val="000000"/>
          <w:lang w:val="en-US"/>
        </w:rPr>
        <w:t xml:space="preserve">CI </w:t>
      </w:r>
      <w:r w:rsidRPr="0090171E">
        <w:rPr>
          <w:rFonts w:eastAsia="Times New Roman" w:cs="Arial"/>
          <w:color w:val="000000"/>
          <w:lang w:eastAsia="bg-BG"/>
        </w:rPr>
        <w:t>0,88; 1,64).</w:t>
      </w:r>
    </w:p>
    <w:p w14:paraId="0104896D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1EA71A" w14:textId="09D9BBC1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КАРЦИНОМ НА ПРОСТАТАТА И ВИСОКОСТЕПЕННИ ТУМОРИ</w:t>
      </w:r>
    </w:p>
    <w:p w14:paraId="1E15AE21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FD7F6A" w14:textId="2618BCF4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 едно 4-годишно сравнение на плацебо и Аводарт при 8 231 мъже на възраст от 50 до 75, с предшестваща негативна биопсия за карцином на простатата и изходни стойности на </w:t>
      </w:r>
      <w:r w:rsidRPr="0090171E">
        <w:rPr>
          <w:rFonts w:eastAsia="Times New Roman" w:cs="Arial"/>
          <w:color w:val="000000"/>
          <w:lang w:val="en-US"/>
        </w:rPr>
        <w:t xml:space="preserve">PSA </w:t>
      </w:r>
      <w:r w:rsidRPr="0090171E">
        <w:rPr>
          <w:rFonts w:eastAsia="Times New Roman" w:cs="Arial"/>
          <w:color w:val="000000"/>
          <w:lang w:eastAsia="bg-BG"/>
        </w:rPr>
        <w:t xml:space="preserve">между 2,5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и 10,0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при мъжете на възраст от 50 до 60 години, или 3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и 10,0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при мъжете на възраст над 60 години (проучването </w:t>
      </w:r>
      <w:r w:rsidRPr="0090171E">
        <w:rPr>
          <w:rFonts w:eastAsia="Times New Roman" w:cs="Arial"/>
          <w:color w:val="000000"/>
          <w:lang w:val="en-US"/>
        </w:rPr>
        <w:t xml:space="preserve">REDUCE), </w:t>
      </w:r>
      <w:r w:rsidRPr="0090171E">
        <w:rPr>
          <w:rFonts w:eastAsia="Times New Roman" w:cs="Arial"/>
          <w:color w:val="000000"/>
          <w:lang w:eastAsia="bg-BG"/>
        </w:rPr>
        <w:t xml:space="preserve">6 706 участници са с налични данни от тънкоиглена биопсия на простатата (предимно биопсии по протокола на проучването) за анализ за определяне на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 xml:space="preserve">сборовете. 1517 лица са диагностицирани с карцином на простатата в проучването. Болшинството от установените чрез биопсия карциноми на простатата в двете третирани групи са диагностицирани като нискостепенни </w:t>
      </w:r>
      <w:r w:rsidRPr="0090171E">
        <w:rPr>
          <w:rFonts w:eastAsia="Times New Roman" w:cs="Arial"/>
          <w:color w:val="000000"/>
          <w:lang w:val="en-US"/>
        </w:rPr>
        <w:t xml:space="preserve">(Gleason </w:t>
      </w:r>
      <w:r w:rsidRPr="0090171E">
        <w:rPr>
          <w:rFonts w:eastAsia="Times New Roman" w:cs="Arial"/>
          <w:color w:val="000000"/>
          <w:lang w:eastAsia="bg-BG"/>
        </w:rPr>
        <w:t>5-6, 70%).</w:t>
      </w:r>
    </w:p>
    <w:p w14:paraId="036CBFCB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0DDFCC" w14:textId="40C5E84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Установена е по-висока честота на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>8-10 карциноми на простатата при групата на Аводарт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>=29,0,9%), сравнена с групата на плацебо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 xml:space="preserve">=19, 0,6%) (р=0,15). В години 1-2, броят на лицата с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>8-10 карциноми е сходен при групата на Аводарт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>=17, 0,5%) и групата на плацебо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 xml:space="preserve">=18, 0,5%). В години 3-4, повече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>8-10 карциноми са диагностицирани в групата на Аводарт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>=12, 0,5%) в сравнение с плацебо групата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 xml:space="preserve">=1, &lt;0,1%) (р-0,0035). Няма налични данни за ефекта на Аводарт за повече от 4 години при мъже с риск от карцином на простатата. Процентът на участниците, диагностицирани с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 xml:space="preserve">8-10 карциноми се запазва в течение на периодите от време в проучването (Години 1-2 и Години 3-4) в групата на Аводарт (0,5% във всеки период от време), докато при плацебо групата, процентът на участниците, диагностицирани с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 xml:space="preserve">8-10 карциноми е по-нисък през Години 3-4, отколкото през Години 1-2 (&lt;0,1% срещу 0,5%, съответно) (вж. точка 4.4). Няма разлика в честотата на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>7-10 карциномите (р=0,81).</w:t>
      </w:r>
    </w:p>
    <w:p w14:paraId="588E0F99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4F6A3B" w14:textId="7E06739B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 допълнителното 2-годишно проследяващо проучване на изпитването </w:t>
      </w:r>
      <w:r w:rsidRPr="0090171E">
        <w:rPr>
          <w:rFonts w:eastAsia="Times New Roman" w:cs="Arial"/>
          <w:color w:val="000000"/>
          <w:lang w:val="en-US"/>
        </w:rPr>
        <w:t xml:space="preserve">REDUCE </w:t>
      </w:r>
      <w:r w:rsidRPr="0090171E">
        <w:rPr>
          <w:rFonts w:eastAsia="Times New Roman" w:cs="Arial"/>
          <w:color w:val="000000"/>
          <w:lang w:eastAsia="bg-BG"/>
        </w:rPr>
        <w:t xml:space="preserve">не са установени нови случаи на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>8-10 карциноми на простатата.</w:t>
      </w:r>
    </w:p>
    <w:p w14:paraId="5FE7170B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AB1A19" w14:textId="5CF93806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 едно 4-годишно проучване при ДПХ </w:t>
      </w:r>
      <w:r w:rsidRPr="0090171E">
        <w:rPr>
          <w:rFonts w:eastAsia="Times New Roman" w:cs="Arial"/>
          <w:color w:val="000000"/>
          <w:lang w:val="en-US"/>
        </w:rPr>
        <w:t>(</w:t>
      </w:r>
      <w:proofErr w:type="spellStart"/>
      <w:r w:rsidRPr="0090171E">
        <w:rPr>
          <w:rFonts w:eastAsia="Times New Roman" w:cs="Arial"/>
          <w:color w:val="000000"/>
          <w:lang w:val="en-US"/>
        </w:rPr>
        <w:t>CombAT</w:t>
      </w:r>
      <w:proofErr w:type="spellEnd"/>
      <w:r w:rsidRPr="0090171E">
        <w:rPr>
          <w:rFonts w:eastAsia="Times New Roman" w:cs="Arial"/>
          <w:color w:val="000000"/>
          <w:lang w:val="en-US"/>
        </w:rPr>
        <w:t xml:space="preserve">), </w:t>
      </w:r>
      <w:r w:rsidRPr="0090171E">
        <w:rPr>
          <w:rFonts w:eastAsia="Times New Roman" w:cs="Arial"/>
          <w:color w:val="000000"/>
          <w:lang w:eastAsia="bg-BG"/>
        </w:rPr>
        <w:t xml:space="preserve">където няма задължителни според протокола биопсии и всички диагнози на карцинома на простатата са базирани на биопсии извън протокола(при наличие на клинични индикации за биопсия), процентите на </w:t>
      </w:r>
      <w:r w:rsidRPr="0090171E">
        <w:rPr>
          <w:rFonts w:eastAsia="Times New Roman" w:cs="Arial"/>
          <w:color w:val="000000"/>
          <w:lang w:val="en-US"/>
        </w:rPr>
        <w:t xml:space="preserve">Gleason </w:t>
      </w:r>
      <w:r w:rsidRPr="0090171E">
        <w:rPr>
          <w:rFonts w:eastAsia="Times New Roman" w:cs="Arial"/>
          <w:color w:val="000000"/>
          <w:lang w:eastAsia="bg-BG"/>
        </w:rPr>
        <w:t>8-10 карцином са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 xml:space="preserve">=8,0,5%) за Аводарт, </w:t>
      </w:r>
      <w:r w:rsidRPr="0090171E">
        <w:rPr>
          <w:rFonts w:eastAsia="Times New Roman" w:cs="Arial"/>
          <w:color w:val="000000"/>
          <w:lang w:val="en-US"/>
        </w:rPr>
        <w:t xml:space="preserve">(n=l </w:t>
      </w:r>
      <w:r w:rsidRPr="0090171E">
        <w:rPr>
          <w:rFonts w:eastAsia="Times New Roman" w:cs="Arial"/>
          <w:color w:val="000000"/>
          <w:lang w:eastAsia="bg-BG"/>
        </w:rPr>
        <w:t>1, 0,7%) за тамсулозин и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>=5, 0,3%) за комбинираната терапия.</w:t>
      </w:r>
    </w:p>
    <w:p w14:paraId="72AA6C32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15018F" w14:textId="0802E8D2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Четири различни епидемиологични, популационно-базирани проучвания (две от които базирани на обща популация от 174 895, едно на популация от 13 892 и едно на популация от 38 058) показват, че употребата на 5-алфа редуктазни инхибитори не е </w:t>
      </w:r>
      <w:r w:rsidRPr="0090171E">
        <w:rPr>
          <w:rFonts w:eastAsia="Times New Roman" w:cs="Arial"/>
          <w:color w:val="000000"/>
          <w:lang w:eastAsia="bg-BG"/>
        </w:rPr>
        <w:lastRenderedPageBreak/>
        <w:t>свързана с появата на високостепенни карциноми на простатата, нито със смъртност от карцином на простатата или общата смъртност.</w:t>
      </w:r>
    </w:p>
    <w:p w14:paraId="0373AEBB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E98192" w14:textId="472577DA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Връзката между Аводарт и високостепенен карцином на простатата не е ясна.</w:t>
      </w:r>
    </w:p>
    <w:p w14:paraId="0B9DFDFD" w14:textId="77777777" w:rsidR="0090171E" w:rsidRDefault="0090171E" w:rsidP="0090171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A1CA7D6" w14:textId="1DB38910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i/>
          <w:iCs/>
          <w:color w:val="000000"/>
          <w:lang w:eastAsia="bg-BG"/>
        </w:rPr>
        <w:t>Ефекти върху сексуалната функция:</w:t>
      </w:r>
    </w:p>
    <w:p w14:paraId="2A29B939" w14:textId="77777777" w:rsidR="0090171E" w:rsidRDefault="0090171E" w:rsidP="0090171E">
      <w:pPr>
        <w:rPr>
          <w:rFonts w:eastAsia="Times New Roman" w:cs="Arial"/>
          <w:color w:val="000000"/>
          <w:lang w:eastAsia="bg-BG"/>
        </w:rPr>
      </w:pPr>
    </w:p>
    <w:p w14:paraId="5A2358B5" w14:textId="0F05A4F1" w:rsidR="00FF23E7" w:rsidRDefault="0090171E" w:rsidP="0090171E">
      <w:pPr>
        <w:rPr>
          <w:rFonts w:eastAsia="Times New Roman" w:cs="Arial"/>
          <w:color w:val="000000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Ефектите на дутастерид-тамсулозин фиксирана дозова комбинация върху сексуалната финкция са оценени в двойно-сляпо, плацебо-контролирано изпитване при сексуално активни мъже с ДПХ (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 xml:space="preserve">=243 дутастерид-тамсулозин комбинация, </w:t>
      </w:r>
      <w:r w:rsidRPr="0090171E">
        <w:rPr>
          <w:rFonts w:eastAsia="Times New Roman" w:cs="Arial"/>
          <w:color w:val="000000"/>
          <w:lang w:val="en-US"/>
        </w:rPr>
        <w:t>n</w:t>
      </w:r>
      <w:r w:rsidRPr="0090171E">
        <w:rPr>
          <w:rFonts w:eastAsia="Times New Roman" w:cs="Arial"/>
          <w:color w:val="000000"/>
          <w:lang w:eastAsia="bg-BG"/>
        </w:rPr>
        <w:t>=246 плацебо). Статистически значимо (р&lt;0.001) по- голямо намаляване (влошаване) в скора на сексуалния здравен въпросник за мъже се наблюдава на 12-ия месец в комбинираната група. Намаляването е свързано основно с влошаване на еякулацията и цялостното удовлетворение, отколкото с ерекцията. Тези ефекти не повлияват възприемането на участниците в изпитването за комбинацията, която е била оценена със статистичски значимо по- голяма удовлетвореност по време на продължителността на изпитването в сравнение с плацебо (р&lt;0.05). При това изпитване се появяват нежелани реакции в сексуалната функция по време на 12 - месечното лечение и приблизително половината от тях отзвучават в продължение на 6 месеца след лечението.</w:t>
      </w:r>
    </w:p>
    <w:p w14:paraId="66955EE1" w14:textId="0B65D9D3" w:rsidR="0090171E" w:rsidRDefault="0090171E" w:rsidP="0090171E">
      <w:pPr>
        <w:rPr>
          <w:rFonts w:eastAsia="Times New Roman" w:cs="Arial"/>
          <w:color w:val="000000"/>
          <w:lang w:eastAsia="bg-BG"/>
        </w:rPr>
      </w:pPr>
    </w:p>
    <w:p w14:paraId="3515DE47" w14:textId="77777777" w:rsidR="0090171E" w:rsidRPr="0090171E" w:rsidRDefault="0090171E" w:rsidP="0090171E">
      <w:pPr>
        <w:rPr>
          <w:sz w:val="24"/>
          <w:szCs w:val="24"/>
          <w:lang w:eastAsia="bg-BG"/>
        </w:rPr>
      </w:pPr>
      <w:r w:rsidRPr="0090171E">
        <w:rPr>
          <w:lang w:eastAsia="bg-BG"/>
        </w:rPr>
        <w:t>Комбинацията дутастерид-тамсулозин и монотерапията с дутастерид могат да предизвикат нежелани реакции в сексуалната функция (вижте точка 4.8).</w:t>
      </w:r>
    </w:p>
    <w:p w14:paraId="7B1900BF" w14:textId="77777777" w:rsidR="0090171E" w:rsidRDefault="0090171E" w:rsidP="0090171E">
      <w:pPr>
        <w:rPr>
          <w:lang w:eastAsia="bg-BG"/>
        </w:rPr>
      </w:pPr>
    </w:p>
    <w:p w14:paraId="22FD06DD" w14:textId="3236CB10" w:rsidR="0090171E" w:rsidRPr="0090171E" w:rsidRDefault="0090171E" w:rsidP="0090171E">
      <w:pPr>
        <w:rPr>
          <w:sz w:val="24"/>
          <w:szCs w:val="24"/>
          <w:lang w:eastAsia="bg-BG"/>
        </w:rPr>
      </w:pPr>
      <w:r w:rsidRPr="0090171E">
        <w:rPr>
          <w:lang w:eastAsia="bg-BG"/>
        </w:rPr>
        <w:t xml:space="preserve">Както се наблюдава и при други клинични изпитвания, включително при </w:t>
      </w:r>
      <w:proofErr w:type="spellStart"/>
      <w:r w:rsidRPr="0090171E">
        <w:rPr>
          <w:lang w:val="en-US"/>
        </w:rPr>
        <w:t>CombAT</w:t>
      </w:r>
      <w:proofErr w:type="spellEnd"/>
      <w:r w:rsidRPr="0090171E">
        <w:rPr>
          <w:lang w:val="en-US"/>
        </w:rPr>
        <w:t xml:space="preserve"> </w:t>
      </w:r>
      <w:r w:rsidRPr="0090171E">
        <w:rPr>
          <w:lang w:eastAsia="bg-BG"/>
        </w:rPr>
        <w:t xml:space="preserve">и </w:t>
      </w:r>
      <w:r w:rsidRPr="0090171E">
        <w:rPr>
          <w:lang w:val="en-US"/>
        </w:rPr>
        <w:t xml:space="preserve">REDUCE, </w:t>
      </w:r>
      <w:r w:rsidRPr="0090171E">
        <w:rPr>
          <w:lang w:eastAsia="bg-BG"/>
        </w:rPr>
        <w:t>честотата на нежеланите реакции по отношение на сексуалната функция намалява с течение на времето при продължителна терапия.</w:t>
      </w:r>
    </w:p>
    <w:p w14:paraId="56C2C6A6" w14:textId="77777777" w:rsidR="0090171E" w:rsidRPr="00FF23E7" w:rsidRDefault="0090171E" w:rsidP="0090171E"/>
    <w:p w14:paraId="544FFDAF" w14:textId="04AAE299" w:rsidR="00F62E44" w:rsidRDefault="002C50EE" w:rsidP="00387A66">
      <w:pPr>
        <w:pStyle w:val="Heading2"/>
      </w:pPr>
      <w:r>
        <w:t>5.2. Фармакокинетични свойства</w:t>
      </w:r>
    </w:p>
    <w:p w14:paraId="2AC3BB22" w14:textId="31EEDFFE" w:rsidR="0090171E" w:rsidRDefault="0090171E" w:rsidP="0090171E"/>
    <w:p w14:paraId="3028BEAF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6DF4C0C9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28046F" w14:textId="469219CE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След перорален прием на единична доза дутастерид 0,5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>времето до достигане на максимални концентрации на дутастерид в серума е 1 до 3 часа. Абсолютната бионаличност е приблизително 60 %. Бионаличността на дутастерид не се повлиява от приема на храна.</w:t>
      </w:r>
    </w:p>
    <w:p w14:paraId="24A69DAA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3EED64" w14:textId="26FB44D9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Разпределение</w:t>
      </w:r>
    </w:p>
    <w:p w14:paraId="6209424F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25F1B7" w14:textId="0A8316AB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Дутастерид има голям обем на разпределение (300 до 500 1) и висока степен на свързване с плазмените протеини (&gt;99,5 %). След прием на дневна доза серумните концентрации на дутастерид достигат 65 % от равновесната </w:t>
      </w:r>
      <w:r w:rsidRPr="0090171E">
        <w:rPr>
          <w:rFonts w:eastAsia="Times New Roman" w:cs="Arial"/>
          <w:color w:val="000000"/>
          <w:lang w:val="en-US"/>
        </w:rPr>
        <w:t xml:space="preserve">(steady state) </w:t>
      </w:r>
      <w:r w:rsidRPr="0090171E">
        <w:rPr>
          <w:rFonts w:eastAsia="Times New Roman" w:cs="Arial"/>
          <w:color w:val="000000"/>
          <w:lang w:eastAsia="bg-BG"/>
        </w:rPr>
        <w:t>концентрация след 1 месец и приблизително 90 % след 3 месеца.</w:t>
      </w:r>
    </w:p>
    <w:p w14:paraId="37B6D1E6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Равновесни </w:t>
      </w:r>
      <w:r w:rsidRPr="0090171E">
        <w:rPr>
          <w:rFonts w:eastAsia="Times New Roman" w:cs="Arial"/>
          <w:color w:val="000000"/>
          <w:lang w:val="en-US"/>
        </w:rPr>
        <w:t xml:space="preserve">(steady state) </w:t>
      </w:r>
      <w:r w:rsidRPr="0090171E">
        <w:rPr>
          <w:rFonts w:eastAsia="Times New Roman" w:cs="Arial"/>
          <w:color w:val="000000"/>
          <w:lang w:eastAsia="bg-BG"/>
        </w:rPr>
        <w:t xml:space="preserve">серумни концентрации </w:t>
      </w:r>
      <w:r w:rsidRPr="0090171E">
        <w:rPr>
          <w:rFonts w:eastAsia="Times New Roman" w:cs="Arial"/>
          <w:color w:val="000000"/>
          <w:lang w:val="en-US"/>
        </w:rPr>
        <w:t>(</w:t>
      </w:r>
      <w:proofErr w:type="spellStart"/>
      <w:r w:rsidRPr="0090171E">
        <w:rPr>
          <w:rFonts w:eastAsia="Times New Roman" w:cs="Arial"/>
          <w:color w:val="000000"/>
          <w:lang w:val="en-US"/>
        </w:rPr>
        <w:t>C</w:t>
      </w:r>
      <w:r w:rsidRPr="0090171E">
        <w:rPr>
          <w:rFonts w:eastAsia="Times New Roman" w:cs="Arial"/>
          <w:color w:val="000000"/>
          <w:vertAlign w:val="subscript"/>
          <w:lang w:val="en-US"/>
        </w:rPr>
        <w:t>ss</w:t>
      </w:r>
      <w:proofErr w:type="spellEnd"/>
      <w:r w:rsidRPr="0090171E">
        <w:rPr>
          <w:rFonts w:eastAsia="Times New Roman" w:cs="Arial"/>
          <w:color w:val="000000"/>
          <w:lang w:val="en-US"/>
        </w:rPr>
        <w:t xml:space="preserve">) </w:t>
      </w:r>
      <w:r w:rsidRPr="0090171E">
        <w:rPr>
          <w:rFonts w:eastAsia="Times New Roman" w:cs="Arial"/>
          <w:color w:val="000000"/>
          <w:lang w:eastAsia="bg-BG"/>
        </w:rPr>
        <w:t xml:space="preserve">от приблизително 40 </w:t>
      </w:r>
      <w:r w:rsidRPr="0090171E">
        <w:rPr>
          <w:rFonts w:eastAsia="Times New Roman" w:cs="Arial"/>
          <w:color w:val="000000"/>
          <w:lang w:val="en-US"/>
        </w:rPr>
        <w:t xml:space="preserve">ng/ml </w:t>
      </w:r>
      <w:r w:rsidRPr="0090171E">
        <w:rPr>
          <w:rFonts w:eastAsia="Times New Roman" w:cs="Arial"/>
          <w:color w:val="000000"/>
          <w:lang w:eastAsia="bg-BG"/>
        </w:rPr>
        <w:t xml:space="preserve">се достигат след 6- месечен прием на 0,5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>веднъж дневно. Преминаването на дутастерид от серума в спермата е средно 11,5%.</w:t>
      </w:r>
    </w:p>
    <w:p w14:paraId="2E6E314F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9F24EA" w14:textId="1841C6A4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Биотрансформация</w:t>
      </w:r>
    </w:p>
    <w:p w14:paraId="7938DC54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582656" w14:textId="54667239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lastRenderedPageBreak/>
        <w:t xml:space="preserve">Дутастерид се метаболизира продължително </w:t>
      </w:r>
      <w:r w:rsidRPr="0090171E">
        <w:rPr>
          <w:rFonts w:eastAsia="Times New Roman" w:cs="Arial"/>
          <w:i/>
          <w:iCs/>
          <w:color w:val="000000"/>
          <w:lang w:val="en-US"/>
        </w:rPr>
        <w:t>in vivo. In vitro</w:t>
      </w:r>
      <w:r w:rsidRPr="0090171E">
        <w:rPr>
          <w:rFonts w:eastAsia="Times New Roman" w:cs="Arial"/>
          <w:color w:val="000000"/>
          <w:lang w:val="en-US"/>
        </w:rPr>
        <w:t xml:space="preserve"> </w:t>
      </w:r>
      <w:r w:rsidRPr="0090171E">
        <w:rPr>
          <w:rFonts w:eastAsia="Times New Roman" w:cs="Arial"/>
          <w:color w:val="000000"/>
          <w:lang w:eastAsia="bg-BG"/>
        </w:rPr>
        <w:t>дутастерид се метаболизира от цитохром Р450 3А4 и 3А5 до три моиохидроксилирани метаболити и един дихидроксилиран метаболит.</w:t>
      </w:r>
    </w:p>
    <w:p w14:paraId="0CFC30D5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C37881" w14:textId="15698ABD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След перорален прием на дутастерид в доза от 0,5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>дневно до достигането на равновесна концентрация от 1,0 % до 15,4 % (средно 5,4 %) от приетата доза се екскретира във фецеса като непроменен дутастерид. Останалата част се екскретира във фецеса под формата на 4 основни метаболита, представляващи 39 %, 21 %, 7 % и 7 % свързани с лекарството вещества, и 6 второстепенни метаболита (всеки представляващ по-малко от 5 %). В урината при човека се установяват само следи от непроменен дутастерид (по-малко от 0,1 % от дозата).</w:t>
      </w:r>
    </w:p>
    <w:p w14:paraId="4A76E2AC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F2965F" w14:textId="41EA0963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Елиминиране</w:t>
      </w:r>
    </w:p>
    <w:p w14:paraId="0D18BF14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7FAC7B" w14:textId="4DE2B3CE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Елиминирането на дутастерид е дозозависимо и процесът изглежда се описва с два успоредни пътя на елиминиране - единият насищаем в клинично релевантни концентрации, а другият - ненасищаем.</w:t>
      </w:r>
    </w:p>
    <w:p w14:paraId="2E08A8CD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При ниски серумни концентрации (по-малко от 3 </w:t>
      </w:r>
      <w:r w:rsidRPr="0090171E">
        <w:rPr>
          <w:rFonts w:eastAsia="Times New Roman" w:cs="Arial"/>
          <w:color w:val="000000"/>
          <w:lang w:val="en-US"/>
        </w:rPr>
        <w:t xml:space="preserve">ng/ml) </w:t>
      </w:r>
      <w:r w:rsidRPr="0090171E">
        <w:rPr>
          <w:rFonts w:eastAsia="Times New Roman" w:cs="Arial"/>
          <w:color w:val="000000"/>
          <w:lang w:eastAsia="bg-BG"/>
        </w:rPr>
        <w:t xml:space="preserve">дутастерид се елиминира бързо, както по зависим от концентрацията път на елиминиране, така и по независим от концентрацията път на елиминиране. Единичните дози от 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>или по-малки показват обективни данни за бърз клирънс и кратък период на полуживот от 3 до 9 дни.</w:t>
      </w:r>
    </w:p>
    <w:p w14:paraId="54A57594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408A34" w14:textId="0967228F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 терапевтични концентрации след многократен прием на 0,5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>дневно по-бавният, линеен път на елиминиране е доминиращ, а периодът на полуживот е приблизително 3-5 седмици.</w:t>
      </w:r>
    </w:p>
    <w:p w14:paraId="15C0AAFD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02BC8A" w14:textId="6A9CA05B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Пациенти в напреднала възраст</w:t>
      </w:r>
    </w:p>
    <w:p w14:paraId="27354EE8" w14:textId="77777777" w:rsidR="0090171E" w:rsidRDefault="0090171E" w:rsidP="0090171E">
      <w:pPr>
        <w:rPr>
          <w:rFonts w:eastAsia="Times New Roman" w:cs="Arial"/>
          <w:color w:val="000000"/>
          <w:lang w:eastAsia="bg-BG"/>
        </w:rPr>
      </w:pPr>
    </w:p>
    <w:p w14:paraId="35E428E7" w14:textId="77777777" w:rsidR="0090171E" w:rsidRPr="0090171E" w:rsidRDefault="0090171E" w:rsidP="0090171E">
      <w:pPr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Фармакокинетиката на дутастерид е оценена след приложение на единична доза дугастерид 5 </w:t>
      </w:r>
      <w:r w:rsidRPr="0090171E">
        <w:rPr>
          <w:rFonts w:eastAsia="Times New Roman" w:cs="Arial"/>
          <w:color w:val="000000"/>
          <w:lang w:val="en-US"/>
        </w:rPr>
        <w:t xml:space="preserve">mg </w:t>
      </w:r>
      <w:r w:rsidRPr="0090171E">
        <w:rPr>
          <w:rFonts w:eastAsia="Times New Roman" w:cs="Arial"/>
          <w:color w:val="000000"/>
          <w:lang w:eastAsia="bg-BG"/>
        </w:rPr>
        <w:t>при 36 здрави мъже на възраст между 24 и 87 години. Не е наблюдавано значимо влияние на възрастта върху експозицията към дутастерид, но при мъжете под 50-годишна възраст периодът на полуживот е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90171E">
        <w:rPr>
          <w:rFonts w:eastAsia="Times New Roman" w:cs="Arial"/>
          <w:color w:val="000000"/>
          <w:lang w:eastAsia="bg-BG"/>
        </w:rPr>
        <w:t>бил по-кратък. При сравнение между пациенти на възраст 50-69 години с пациенти над 70-годишна възраст не е установена статистическа разлика между стойностите на времето на полуживот.</w:t>
      </w:r>
    </w:p>
    <w:p w14:paraId="1A7BA9E3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01F81E" w14:textId="6A38A76B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Бъбречно увреждане</w:t>
      </w:r>
    </w:p>
    <w:p w14:paraId="33A208CE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985458" w14:textId="02027729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 xml:space="preserve">Влиянието на увредената бъбречна функция върху фармакокинетиката на дутастерид не е проучено. Все пак, в човешката урина се установяват по-малко от 0,1 % от равновесните концентрации на доза дутастерид от 0,5 </w:t>
      </w:r>
      <w:r w:rsidRPr="0090171E">
        <w:rPr>
          <w:rFonts w:eastAsia="Times New Roman" w:cs="Arial"/>
          <w:color w:val="000000"/>
          <w:lang w:val="en-US"/>
        </w:rPr>
        <w:t xml:space="preserve">mg, </w:t>
      </w:r>
      <w:r w:rsidRPr="0090171E">
        <w:rPr>
          <w:rFonts w:eastAsia="Times New Roman" w:cs="Arial"/>
          <w:color w:val="000000"/>
          <w:lang w:eastAsia="bg-BG"/>
        </w:rPr>
        <w:t>което означава, че не се очаква клинично значимо повишение на плазмените концентрации на дутастерид при пациенти с бъбречно увреждане (вж. точка 4.2).</w:t>
      </w:r>
    </w:p>
    <w:p w14:paraId="33D15DA6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E86559" w14:textId="4E6FD87F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u w:val="single"/>
          <w:lang w:eastAsia="bg-BG"/>
        </w:rPr>
        <w:t>Чернодробно увреждане</w:t>
      </w:r>
    </w:p>
    <w:p w14:paraId="211F7247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84D5B5" w14:textId="61980C5F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Влиянието на увредената чернодробна функция върху фармакокинетиката на дутастерид не е проучено (вж. точка 4.3). Тъй като дутастерид се елиминира главно по метаболитен път, очаква се плазмените нива на дутастерид при тези пациенти да бъдат повишени, а времето на полуживот да бъде по-дълго (вж. точки 4.2 и 4.4).</w:t>
      </w:r>
    </w:p>
    <w:p w14:paraId="1DEFCDAD" w14:textId="72075A71" w:rsidR="0090171E" w:rsidRPr="0090171E" w:rsidRDefault="0090171E" w:rsidP="0090171E">
      <w:pPr>
        <w:rPr>
          <w:rFonts w:cs="Arial"/>
        </w:rPr>
      </w:pPr>
    </w:p>
    <w:p w14:paraId="33FAE5E2" w14:textId="77777777" w:rsidR="0090171E" w:rsidRPr="0090171E" w:rsidRDefault="0090171E" w:rsidP="0090171E"/>
    <w:p w14:paraId="6925FEB0" w14:textId="1531202A" w:rsidR="00F62E44" w:rsidRDefault="002C50EE" w:rsidP="00387A66">
      <w:pPr>
        <w:pStyle w:val="Heading2"/>
      </w:pPr>
      <w:r>
        <w:t>5.3. Предклинични данни за безопасност</w:t>
      </w:r>
    </w:p>
    <w:p w14:paraId="18ABB5AA" w14:textId="0E64FC66" w:rsidR="0090171E" w:rsidRDefault="0090171E" w:rsidP="0090171E"/>
    <w:p w14:paraId="39A66D23" w14:textId="77777777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Настоящите проучвания за обща токсичност, генотоксичност и канцерогенност не показват никакъв специфичен риск за човека.</w:t>
      </w:r>
    </w:p>
    <w:p w14:paraId="38C82BB0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B5A185" w14:textId="75D2F32E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Проучвания за репродуктивна токсичност при мъжки плъхове показват намаление на теглото на простатата и семенните мехурчета, намалена секреция от акцесорните полови жлези и намаление на индексите на фертилитета (по причина на фармакологичния ефект на дутастерид). Клиничната релевантност на тези находки не е известна.</w:t>
      </w:r>
    </w:p>
    <w:p w14:paraId="3E2D8BEE" w14:textId="77777777" w:rsidR="0090171E" w:rsidRDefault="0090171E" w:rsidP="0090171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0241F0" w14:textId="7240E211" w:rsidR="0090171E" w:rsidRPr="0090171E" w:rsidRDefault="0090171E" w:rsidP="0090171E">
      <w:pPr>
        <w:spacing w:line="240" w:lineRule="auto"/>
        <w:rPr>
          <w:rFonts w:eastAsia="Times New Roman" w:cs="Arial"/>
          <w:lang w:eastAsia="bg-BG"/>
        </w:rPr>
      </w:pPr>
      <w:r w:rsidRPr="0090171E">
        <w:rPr>
          <w:rFonts w:eastAsia="Times New Roman" w:cs="Arial"/>
          <w:color w:val="000000"/>
          <w:lang w:eastAsia="bg-BG"/>
        </w:rPr>
        <w:t>Както и при други инхибитори на 5-алфа редуктазата при приложение на дутастерид по време на гестацията е наблюдавано феминизиране на мъжки фетус при плъхове и зайци. Дутастерид се установява в кръвта на женски плъхове след чифтосване с мъжки, третирани с дутастерид. Когато дутастерид е прилаган на примати по време на гестацията не е наблюдавана феминизация на мъжки фетус при кръвна експозиция, превишаваща в достатъчна степен експозицията, която би настъпила чрез човешка сперма. Малко вероятно е мъжки фетус да бъде повлиян негативно след предаване на дутастерид чрез спермата.</w:t>
      </w:r>
    </w:p>
    <w:p w14:paraId="29534059" w14:textId="77777777" w:rsidR="0090171E" w:rsidRPr="0090171E" w:rsidRDefault="0090171E" w:rsidP="0090171E"/>
    <w:p w14:paraId="357049A8" w14:textId="745DF6B6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3CE885F" w14:textId="35527FDA" w:rsidR="0090171E" w:rsidRDefault="0090171E" w:rsidP="0090171E"/>
    <w:p w14:paraId="2B82C6CA" w14:textId="77777777" w:rsidR="0090171E" w:rsidRDefault="0090171E" w:rsidP="0090171E">
      <w:pPr>
        <w:rPr>
          <w:lang w:eastAsia="bg-BG"/>
        </w:rPr>
      </w:pPr>
      <w:r w:rsidRPr="0090171E">
        <w:rPr>
          <w:lang w:eastAsia="bg-BG"/>
        </w:rPr>
        <w:t xml:space="preserve">ГлаксоСмитКлайн ЕООД </w:t>
      </w:r>
    </w:p>
    <w:p w14:paraId="4DCDF10E" w14:textId="77777777" w:rsidR="0090171E" w:rsidRDefault="0090171E" w:rsidP="0090171E">
      <w:pPr>
        <w:rPr>
          <w:lang w:eastAsia="bg-BG"/>
        </w:rPr>
      </w:pPr>
      <w:r w:rsidRPr="0090171E">
        <w:rPr>
          <w:lang w:eastAsia="bg-BG"/>
        </w:rPr>
        <w:t xml:space="preserve">бул. Цариградско шосе № 115 Г </w:t>
      </w:r>
    </w:p>
    <w:p w14:paraId="73B9AA62" w14:textId="5310FD30" w:rsidR="0090171E" w:rsidRPr="0090171E" w:rsidRDefault="0090171E" w:rsidP="0090171E">
      <w:pPr>
        <w:rPr>
          <w:sz w:val="24"/>
          <w:szCs w:val="24"/>
          <w:lang w:eastAsia="bg-BG"/>
        </w:rPr>
      </w:pPr>
      <w:r w:rsidRPr="0090171E">
        <w:rPr>
          <w:lang w:eastAsia="bg-BG"/>
        </w:rPr>
        <w:t>София 1784</w:t>
      </w:r>
    </w:p>
    <w:p w14:paraId="38FF91C8" w14:textId="34CA7913" w:rsidR="0090171E" w:rsidRPr="0090171E" w:rsidRDefault="0090171E" w:rsidP="0090171E">
      <w:r w:rsidRPr="0090171E">
        <w:rPr>
          <w:lang w:eastAsia="bg-BG"/>
        </w:rPr>
        <w:t>България</w:t>
      </w:r>
    </w:p>
    <w:p w14:paraId="0A53321D" w14:textId="08F4CC5E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3250D97D" w14:textId="62B451BF" w:rsidR="0090171E" w:rsidRDefault="0090171E" w:rsidP="0090171E"/>
    <w:p w14:paraId="3AB0F536" w14:textId="5517F10C" w:rsidR="0090171E" w:rsidRPr="0090171E" w:rsidRDefault="0090171E" w:rsidP="0090171E">
      <w:pPr>
        <w:rPr>
          <w:sz w:val="24"/>
          <w:szCs w:val="24"/>
          <w:lang w:eastAsia="bg-BG"/>
        </w:rPr>
      </w:pPr>
      <w:r w:rsidRPr="0090171E">
        <w:rPr>
          <w:lang w:eastAsia="bg-BG"/>
        </w:rPr>
        <w:t>№20040103</w:t>
      </w:r>
    </w:p>
    <w:p w14:paraId="7C2688F5" w14:textId="6D610EDF" w:rsidR="00F62E44" w:rsidRDefault="00F62E44" w:rsidP="00F62E44"/>
    <w:p w14:paraId="00481C21" w14:textId="34041C69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1CC2C907" w14:textId="77A6E60F" w:rsidR="0090171E" w:rsidRDefault="0090171E" w:rsidP="0090171E"/>
    <w:p w14:paraId="6D0009DB" w14:textId="77777777" w:rsidR="0090171E" w:rsidRPr="0090171E" w:rsidRDefault="0090171E" w:rsidP="0090171E">
      <w:pPr>
        <w:rPr>
          <w:sz w:val="24"/>
          <w:szCs w:val="24"/>
          <w:lang w:eastAsia="bg-BG"/>
        </w:rPr>
      </w:pPr>
      <w:r w:rsidRPr="0090171E">
        <w:rPr>
          <w:lang w:eastAsia="bg-BG"/>
        </w:rPr>
        <w:t>Дата на първо разрешаване: 08 март 2004 г.</w:t>
      </w:r>
    </w:p>
    <w:p w14:paraId="58D4C974" w14:textId="35870A15" w:rsidR="0090171E" w:rsidRPr="0090171E" w:rsidRDefault="0090171E" w:rsidP="0090171E">
      <w:r w:rsidRPr="0090171E">
        <w:rPr>
          <w:lang w:eastAsia="bg-BG"/>
        </w:rPr>
        <w:t>Дата на последно подновяване: 25 ноември 2014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5488"/>
    <w:multiLevelType w:val="hybridMultilevel"/>
    <w:tmpl w:val="69B60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801C0"/>
    <w:multiLevelType w:val="hybridMultilevel"/>
    <w:tmpl w:val="1ADCD400"/>
    <w:lvl w:ilvl="0" w:tplc="1F1E19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16AEC"/>
    <w:multiLevelType w:val="hybridMultilevel"/>
    <w:tmpl w:val="07604B38"/>
    <w:lvl w:ilvl="0" w:tplc="962483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2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5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4"/>
  </w:num>
  <w:num w:numId="15" w16cid:durableId="1000155783">
    <w:abstractNumId w:val="34"/>
  </w:num>
  <w:num w:numId="16" w16cid:durableId="2056420707">
    <w:abstractNumId w:val="11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6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41"/>
  </w:num>
  <w:num w:numId="31" w16cid:durableId="1053964910">
    <w:abstractNumId w:val="5"/>
  </w:num>
  <w:num w:numId="32" w16cid:durableId="2073575793">
    <w:abstractNumId w:val="39"/>
  </w:num>
  <w:num w:numId="33" w16cid:durableId="1566643170">
    <w:abstractNumId w:val="33"/>
  </w:num>
  <w:num w:numId="34" w16cid:durableId="2060787732">
    <w:abstractNumId w:val="37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40"/>
  </w:num>
  <w:num w:numId="39" w16cid:durableId="934825996">
    <w:abstractNumId w:val="13"/>
  </w:num>
  <w:num w:numId="40" w16cid:durableId="1133258301">
    <w:abstractNumId w:val="16"/>
  </w:num>
  <w:num w:numId="41" w16cid:durableId="2069181448">
    <w:abstractNumId w:val="38"/>
  </w:num>
  <w:num w:numId="42" w16cid:durableId="959487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0171E"/>
    <w:rsid w:val="00936AD0"/>
    <w:rsid w:val="00954129"/>
    <w:rsid w:val="009773E4"/>
    <w:rsid w:val="00996F7B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6142</Words>
  <Characters>35014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2023-02-03T18:37:00Z</dcterms:created>
  <dcterms:modified xsi:type="dcterms:W3CDTF">2023-02-03T18:37:00Z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