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328C" w14:textId="16329281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482ED0D3" w14:textId="4F269BD8" w:rsidR="00F53FB7" w:rsidRDefault="00DD466D" w:rsidP="00A93499">
      <w:pPr>
        <w:pStyle w:val="Heading1"/>
      </w:pPr>
      <w:r>
        <w:t>1.ИМЕ НА ЛЕКАРСТВЕНИЯ ПРОДУКТ</w:t>
      </w:r>
    </w:p>
    <w:p w14:paraId="1735A043" w14:textId="7F51E84D" w:rsidR="00A376DC" w:rsidRDefault="00A376DC" w:rsidP="00A376DC"/>
    <w:p w14:paraId="46A9406A" w14:textId="77777777" w:rsidR="00A376DC" w:rsidRPr="00A376DC" w:rsidRDefault="00A376DC" w:rsidP="00A376DC">
      <w:pPr>
        <w:rPr>
          <w:sz w:val="24"/>
          <w:szCs w:val="24"/>
          <w:lang w:eastAsia="bg-BG"/>
        </w:rPr>
      </w:pPr>
      <w:r w:rsidRPr="00A376DC">
        <w:rPr>
          <w:lang w:val="en-US"/>
        </w:rPr>
        <w:t>BIOLIN</w:t>
      </w:r>
    </w:p>
    <w:p w14:paraId="6618F17B" w14:textId="77777777" w:rsidR="00A376DC" w:rsidRPr="00A376DC" w:rsidRDefault="00A376DC" w:rsidP="00A376DC">
      <w:pPr>
        <w:rPr>
          <w:sz w:val="24"/>
          <w:szCs w:val="24"/>
          <w:lang w:eastAsia="bg-BG"/>
        </w:rPr>
      </w:pPr>
      <w:r w:rsidRPr="00A376DC">
        <w:rPr>
          <w:lang w:eastAsia="bg-BG"/>
        </w:rPr>
        <w:t>БИОЛИН</w:t>
      </w:r>
    </w:p>
    <w:p w14:paraId="0449DA7F" w14:textId="77777777" w:rsidR="00A376DC" w:rsidRPr="00A376DC" w:rsidRDefault="00A376DC" w:rsidP="00A376DC"/>
    <w:p w14:paraId="0DF202EC" w14:textId="42643627" w:rsidR="00F53FB7" w:rsidRDefault="00DD466D" w:rsidP="00A93499">
      <w:pPr>
        <w:pStyle w:val="Heading1"/>
      </w:pPr>
      <w:r>
        <w:t>2. КАЧЕСТВЕН И КОЛИЧЕСТВЕН СЪСТАВ</w:t>
      </w:r>
    </w:p>
    <w:p w14:paraId="197E448C" w14:textId="1C186230" w:rsidR="00A376DC" w:rsidRDefault="00A376DC" w:rsidP="00A376DC"/>
    <w:p w14:paraId="6E7B8F2C" w14:textId="11B62800" w:rsidR="00A376DC" w:rsidRPr="00A376DC" w:rsidRDefault="00A376DC" w:rsidP="00A376DC">
      <w:pPr>
        <w:rPr>
          <w:sz w:val="24"/>
          <w:szCs w:val="24"/>
          <w:lang w:eastAsia="bg-BG"/>
        </w:rPr>
      </w:pPr>
      <w:r w:rsidRPr="00A376DC">
        <w:rPr>
          <w:lang w:eastAsia="bg-BG"/>
        </w:rPr>
        <w:t xml:space="preserve">Всяка таблетка съдържа 100 </w:t>
      </w:r>
      <w:r w:rsidRPr="00A376DC">
        <w:rPr>
          <w:lang w:val="en-US"/>
        </w:rPr>
        <w:t xml:space="preserve">mg </w:t>
      </w:r>
      <w:proofErr w:type="spellStart"/>
      <w:r w:rsidRPr="00A376DC">
        <w:rPr>
          <w:lang w:val="en-US"/>
        </w:rPr>
        <w:t>nimesulide</w:t>
      </w:r>
      <w:proofErr w:type="spellEnd"/>
    </w:p>
    <w:p w14:paraId="4CABB9ED" w14:textId="29E74BD7" w:rsidR="00F53FB7" w:rsidRDefault="00DD466D" w:rsidP="00A93499">
      <w:pPr>
        <w:pStyle w:val="Heading1"/>
      </w:pPr>
      <w:r>
        <w:t>3. ЛЕКАРСТВЕНА ФОРМА</w:t>
      </w:r>
    </w:p>
    <w:p w14:paraId="29554795" w14:textId="47A7D5C0" w:rsidR="00A376DC" w:rsidRDefault="00A376DC" w:rsidP="00A376DC"/>
    <w:p w14:paraId="0CC0108D" w14:textId="147A63B5" w:rsidR="00A376DC" w:rsidRPr="00A376DC" w:rsidRDefault="00A376DC" w:rsidP="00A376DC">
      <w:pPr>
        <w:rPr>
          <w:sz w:val="24"/>
          <w:szCs w:val="24"/>
          <w:lang w:eastAsia="bg-BG"/>
        </w:rPr>
      </w:pPr>
      <w:r w:rsidRPr="00A376DC">
        <w:rPr>
          <w:lang w:eastAsia="bg-BG"/>
        </w:rPr>
        <w:t>Таблетки</w:t>
      </w:r>
    </w:p>
    <w:p w14:paraId="490FC2C4" w14:textId="6899DE43" w:rsidR="002C50EE" w:rsidRDefault="002C50EE" w:rsidP="002C50EE">
      <w:pPr>
        <w:pStyle w:val="Heading1"/>
      </w:pPr>
      <w:r>
        <w:t>4. КЛИНИЧНИ ДАННИ</w:t>
      </w:r>
    </w:p>
    <w:p w14:paraId="1AEF7FB6" w14:textId="14CAC94C" w:rsidR="00A428B7" w:rsidRDefault="002C50EE" w:rsidP="00340E8D">
      <w:pPr>
        <w:pStyle w:val="Heading2"/>
      </w:pPr>
      <w:r>
        <w:t>4.1. Терапевтични показания</w:t>
      </w:r>
    </w:p>
    <w:p w14:paraId="42992886" w14:textId="08B47433" w:rsidR="00A376DC" w:rsidRDefault="00A376DC" w:rsidP="00A376DC"/>
    <w:p w14:paraId="1608F49B" w14:textId="77777777" w:rsidR="00A376DC" w:rsidRPr="00A376DC" w:rsidRDefault="00A376DC" w:rsidP="00A376DC">
      <w:pPr>
        <w:rPr>
          <w:sz w:val="24"/>
          <w:szCs w:val="24"/>
          <w:lang w:eastAsia="bg-BG"/>
        </w:rPr>
      </w:pPr>
      <w:r w:rsidRPr="00A376DC">
        <w:rPr>
          <w:lang w:eastAsia="bg-BG"/>
        </w:rPr>
        <w:t>Лечение на остра болка.</w:t>
      </w:r>
    </w:p>
    <w:p w14:paraId="709CA1E4" w14:textId="77777777" w:rsidR="00A376DC" w:rsidRPr="00A376DC" w:rsidRDefault="00A376DC" w:rsidP="00A376DC">
      <w:pPr>
        <w:rPr>
          <w:sz w:val="24"/>
          <w:szCs w:val="24"/>
          <w:lang w:eastAsia="bg-BG"/>
        </w:rPr>
      </w:pPr>
      <w:r w:rsidRPr="00A376DC">
        <w:rPr>
          <w:lang w:eastAsia="bg-BG"/>
        </w:rPr>
        <w:t>Първична дисменорея.</w:t>
      </w:r>
    </w:p>
    <w:p w14:paraId="0DDA8200" w14:textId="7584EF85" w:rsidR="00A376DC" w:rsidRDefault="00A376DC" w:rsidP="00A376DC">
      <w:pPr>
        <w:rPr>
          <w:lang w:eastAsia="bg-BG"/>
        </w:rPr>
      </w:pPr>
      <w:r w:rsidRPr="00A376DC">
        <w:rPr>
          <w:lang w:eastAsia="bg-BG"/>
        </w:rPr>
        <w:t>Нимезулид трябва да се предписва само като лечение от втора линия. Решението да се предпише нимезулид трябва да се основава на оценката на общите рискове при отделния пациент(вж. точки 4.3. и</w:t>
      </w:r>
      <w:r>
        <w:rPr>
          <w:lang w:eastAsia="bg-BG"/>
        </w:rPr>
        <w:t xml:space="preserve"> </w:t>
      </w:r>
      <w:r w:rsidRPr="00A376DC">
        <w:rPr>
          <w:lang w:eastAsia="bg-BG"/>
        </w:rPr>
        <w:t>4.4.)</w:t>
      </w:r>
    </w:p>
    <w:p w14:paraId="6E2AA83C" w14:textId="77777777" w:rsidR="00A376DC" w:rsidRPr="00A376DC" w:rsidRDefault="00A376DC" w:rsidP="00A376DC">
      <w:pPr>
        <w:rPr>
          <w:sz w:val="24"/>
          <w:szCs w:val="24"/>
          <w:lang w:eastAsia="bg-BG"/>
        </w:rPr>
      </w:pPr>
    </w:p>
    <w:p w14:paraId="4EC58B12" w14:textId="772CEAFB" w:rsidR="00A428B7" w:rsidRDefault="002C50EE" w:rsidP="00340E8D">
      <w:pPr>
        <w:pStyle w:val="Heading2"/>
      </w:pPr>
      <w:r>
        <w:t>4.2. Дозировка и начин на приложение</w:t>
      </w:r>
    </w:p>
    <w:p w14:paraId="113F8EAE" w14:textId="4E51677A" w:rsidR="00A376DC" w:rsidRDefault="00A376DC" w:rsidP="00A376DC"/>
    <w:p w14:paraId="05E3D431" w14:textId="77777777" w:rsidR="00A376DC" w:rsidRPr="00A376DC" w:rsidRDefault="00A376DC" w:rsidP="00A376D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A376DC">
        <w:rPr>
          <w:rFonts w:eastAsia="Times New Roman" w:cs="Arial"/>
          <w:color w:val="000000"/>
          <w:lang w:eastAsia="bg-BG"/>
        </w:rPr>
        <w:t>Биолин трябва да се използва за възможно най- кратък период, според клиничната ситуация.</w:t>
      </w:r>
    </w:p>
    <w:p w14:paraId="6726237C" w14:textId="77777777" w:rsidR="00A376DC" w:rsidRPr="00A376DC" w:rsidRDefault="00A376DC" w:rsidP="00A376DC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05011E7" w14:textId="6568237B" w:rsidR="00A376DC" w:rsidRPr="00A376DC" w:rsidRDefault="00A376DC" w:rsidP="00A376D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A376DC">
        <w:rPr>
          <w:rFonts w:eastAsia="Times New Roman" w:cs="Arial"/>
          <w:color w:val="000000"/>
          <w:u w:val="single"/>
          <w:lang w:eastAsia="bg-BG"/>
        </w:rPr>
        <w:t>Възрастни и деца над 12 годишна възраст</w:t>
      </w:r>
    </w:p>
    <w:p w14:paraId="6ACB8F6F" w14:textId="77777777" w:rsidR="00A376DC" w:rsidRPr="00A376DC" w:rsidRDefault="00A376DC" w:rsidP="00A376D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A376DC">
        <w:rPr>
          <w:rFonts w:eastAsia="Times New Roman" w:cs="Arial"/>
          <w:color w:val="000000"/>
          <w:lang w:eastAsia="bg-BG"/>
        </w:rPr>
        <w:t xml:space="preserve">По 1 таблетка от 100 </w:t>
      </w:r>
      <w:r w:rsidRPr="00A376DC">
        <w:rPr>
          <w:rFonts w:eastAsia="Times New Roman" w:cs="Arial"/>
          <w:color w:val="000000"/>
          <w:lang w:val="en-US"/>
        </w:rPr>
        <w:t xml:space="preserve">mg </w:t>
      </w:r>
      <w:r w:rsidRPr="00A376DC">
        <w:rPr>
          <w:rFonts w:eastAsia="Times New Roman" w:cs="Arial"/>
          <w:color w:val="000000"/>
          <w:lang w:eastAsia="bg-BG"/>
        </w:rPr>
        <w:t>2 пъти дневно след хранене с чаша вода.</w:t>
      </w:r>
    </w:p>
    <w:p w14:paraId="449363CA" w14:textId="77777777" w:rsidR="00A376DC" w:rsidRPr="00A376DC" w:rsidRDefault="00A376DC" w:rsidP="00A376DC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E4A7EF5" w14:textId="3346F78B" w:rsidR="00A376DC" w:rsidRPr="00A376DC" w:rsidRDefault="00A376DC" w:rsidP="00A376D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A376DC">
        <w:rPr>
          <w:rFonts w:eastAsia="Times New Roman" w:cs="Arial"/>
          <w:color w:val="000000"/>
          <w:u w:val="single"/>
          <w:lang w:eastAsia="bg-BG"/>
        </w:rPr>
        <w:t>Гериатрични пациенти</w:t>
      </w:r>
    </w:p>
    <w:p w14:paraId="2AF53CC5" w14:textId="77777777" w:rsidR="00A376DC" w:rsidRPr="00A376DC" w:rsidRDefault="00A376DC" w:rsidP="00A376D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A376DC">
        <w:rPr>
          <w:rFonts w:eastAsia="Times New Roman" w:cs="Arial"/>
          <w:color w:val="000000"/>
          <w:lang w:eastAsia="bg-BG"/>
        </w:rPr>
        <w:t>При гериатрични пациенти не се налага намаляване на дозата ( вж. 5.2.)</w:t>
      </w:r>
    </w:p>
    <w:p w14:paraId="2132C1F1" w14:textId="77777777" w:rsidR="00A376DC" w:rsidRPr="00A376DC" w:rsidRDefault="00A376DC" w:rsidP="00A376DC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D291B26" w14:textId="1F47D13D" w:rsidR="00A376DC" w:rsidRPr="00A376DC" w:rsidRDefault="00A376DC" w:rsidP="00A376D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A376DC">
        <w:rPr>
          <w:rFonts w:eastAsia="Times New Roman" w:cs="Arial"/>
          <w:color w:val="000000"/>
          <w:u w:val="single"/>
          <w:lang w:eastAsia="bg-BG"/>
        </w:rPr>
        <w:t>Пациенти с бъбречна недостатъчност</w:t>
      </w:r>
    </w:p>
    <w:p w14:paraId="4D034284" w14:textId="77777777" w:rsidR="00A376DC" w:rsidRPr="00A376DC" w:rsidRDefault="00A376DC" w:rsidP="00A376D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A376DC">
        <w:rPr>
          <w:rFonts w:eastAsia="Times New Roman" w:cs="Arial"/>
          <w:color w:val="000000"/>
          <w:lang w:eastAsia="bg-BG"/>
        </w:rPr>
        <w:t xml:space="preserve">При пациенти със слабо до средно изразена бъбречна недостатъчност (креатининов клирънс от 30 до 80 </w:t>
      </w:r>
      <w:r w:rsidRPr="00A376DC">
        <w:rPr>
          <w:rFonts w:eastAsia="Times New Roman" w:cs="Arial"/>
          <w:color w:val="000000"/>
          <w:lang w:val="en-US"/>
        </w:rPr>
        <w:t xml:space="preserve">ml/ min) </w:t>
      </w:r>
      <w:r w:rsidRPr="00A376DC">
        <w:rPr>
          <w:rFonts w:eastAsia="Times New Roman" w:cs="Arial"/>
          <w:color w:val="000000"/>
          <w:lang w:eastAsia="bg-BG"/>
        </w:rPr>
        <w:t>не се налага коригиране на дозата. Биолин е противопоказен при тежка бъбречна недостатъчност ( вж. 4.3. и 5.2.).</w:t>
      </w:r>
    </w:p>
    <w:p w14:paraId="29BBA8CF" w14:textId="77777777" w:rsidR="00A376DC" w:rsidRPr="00A376DC" w:rsidRDefault="00A376DC" w:rsidP="00A376DC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11BA742" w14:textId="461EE172" w:rsidR="00A376DC" w:rsidRPr="00A376DC" w:rsidRDefault="00A376DC" w:rsidP="00A376D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A376DC">
        <w:rPr>
          <w:rFonts w:eastAsia="Times New Roman" w:cs="Arial"/>
          <w:color w:val="000000"/>
          <w:u w:val="single"/>
          <w:lang w:eastAsia="bg-BG"/>
        </w:rPr>
        <w:t>Чернодробна недостатъчност</w:t>
      </w:r>
    </w:p>
    <w:p w14:paraId="6CEC58A1" w14:textId="77777777" w:rsidR="00A376DC" w:rsidRPr="00A376DC" w:rsidRDefault="00A376DC" w:rsidP="00A376D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A376DC">
        <w:rPr>
          <w:rFonts w:eastAsia="Times New Roman" w:cs="Arial"/>
          <w:color w:val="000000"/>
          <w:lang w:eastAsia="bg-BG"/>
        </w:rPr>
        <w:t>Биолин е противопоказен при чернодробна недостатъчност ( вж. 5.2.).</w:t>
      </w:r>
    </w:p>
    <w:p w14:paraId="23FB8AFD" w14:textId="77777777" w:rsidR="00A376DC" w:rsidRPr="00A376DC" w:rsidRDefault="00A376DC" w:rsidP="00A376DC"/>
    <w:p w14:paraId="6158ADF5" w14:textId="651F1DB5" w:rsidR="00A428B7" w:rsidRDefault="002C50EE" w:rsidP="00340E8D">
      <w:pPr>
        <w:pStyle w:val="Heading2"/>
      </w:pPr>
      <w:r>
        <w:lastRenderedPageBreak/>
        <w:t>4.3. Противопоказания</w:t>
      </w:r>
    </w:p>
    <w:p w14:paraId="1B0C3034" w14:textId="77777777" w:rsidR="00A376DC" w:rsidRDefault="00A376DC" w:rsidP="00A376DC">
      <w:pPr>
        <w:spacing w:line="240" w:lineRule="auto"/>
      </w:pPr>
    </w:p>
    <w:p w14:paraId="03CFB855" w14:textId="77777777" w:rsidR="00A376DC" w:rsidRPr="00A376DC" w:rsidRDefault="00A376DC" w:rsidP="00A376DC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A376DC">
        <w:rPr>
          <w:rFonts w:eastAsia="Times New Roman" w:cs="Arial"/>
          <w:color w:val="000000"/>
          <w:lang w:eastAsia="bg-BG"/>
        </w:rPr>
        <w:t>Свръхчувствителност към нимезулид или някое от помощните вещества.</w:t>
      </w:r>
    </w:p>
    <w:p w14:paraId="16BC8808" w14:textId="77777777" w:rsidR="00A376DC" w:rsidRPr="00A376DC" w:rsidRDefault="00A376DC" w:rsidP="00A376DC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A376DC">
        <w:rPr>
          <w:rFonts w:eastAsia="Times New Roman" w:cs="Arial"/>
          <w:color w:val="000000"/>
          <w:lang w:eastAsia="bg-BG"/>
        </w:rPr>
        <w:t>Анамнеза за реакции а свръххчувствителност (бронхоспазъм, ринити, уртикария) към ацетилсалициловата киселина или други нестероидни противовъзпалителни.</w:t>
      </w:r>
    </w:p>
    <w:p w14:paraId="37C924FA" w14:textId="77777777" w:rsidR="00A376DC" w:rsidRPr="00A376DC" w:rsidRDefault="00A376DC" w:rsidP="00A376DC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A376DC">
        <w:rPr>
          <w:rFonts w:eastAsia="Times New Roman" w:cs="Arial"/>
          <w:color w:val="000000"/>
          <w:lang w:eastAsia="bg-BG"/>
        </w:rPr>
        <w:t>Анамнеза за хепатотоксични реакции след прием на нимезолид- съдържащи лекарства.</w:t>
      </w:r>
    </w:p>
    <w:p w14:paraId="6DDD1EB4" w14:textId="77777777" w:rsidR="00A376DC" w:rsidRPr="00A376DC" w:rsidRDefault="00A376DC" w:rsidP="00A376DC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A376DC">
        <w:rPr>
          <w:rFonts w:eastAsia="Times New Roman" w:cs="Arial"/>
          <w:color w:val="000000"/>
          <w:lang w:eastAsia="bg-BG"/>
        </w:rPr>
        <w:t>Активна стомашна или дуеденална язва, анамнеза за рекурентни улцерации или гастроинтестинално кървене, цераброваскуларно кървене, друго активно кървене или заболявания на кръвотворенето.</w:t>
      </w:r>
    </w:p>
    <w:p w14:paraId="418DF0E2" w14:textId="77777777" w:rsidR="00A376DC" w:rsidRPr="00A376DC" w:rsidRDefault="00A376DC" w:rsidP="00A376DC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A376DC">
        <w:rPr>
          <w:rFonts w:eastAsia="Times New Roman" w:cs="Arial"/>
          <w:color w:val="000000"/>
          <w:lang w:eastAsia="bg-BG"/>
        </w:rPr>
        <w:t>Тежки коагулационни заболявалия.</w:t>
      </w:r>
    </w:p>
    <w:p w14:paraId="320FC608" w14:textId="77777777" w:rsidR="00A376DC" w:rsidRPr="00A376DC" w:rsidRDefault="00A376DC" w:rsidP="00A376DC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A376DC">
        <w:rPr>
          <w:rFonts w:eastAsia="Times New Roman" w:cs="Arial"/>
          <w:color w:val="000000"/>
          <w:lang w:eastAsia="bg-BG"/>
        </w:rPr>
        <w:t>Тежка сърдечна недостатъчност.</w:t>
      </w:r>
    </w:p>
    <w:p w14:paraId="4EE2F7C6" w14:textId="77777777" w:rsidR="00A376DC" w:rsidRPr="00A376DC" w:rsidRDefault="00A376DC" w:rsidP="00A376DC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A376DC">
        <w:rPr>
          <w:rFonts w:eastAsia="Times New Roman" w:cs="Arial"/>
          <w:color w:val="000000"/>
          <w:lang w:eastAsia="bg-BG"/>
        </w:rPr>
        <w:t>Тежка бъбречна недостатъчност.</w:t>
      </w:r>
    </w:p>
    <w:p w14:paraId="5F13EF78" w14:textId="77777777" w:rsidR="00A376DC" w:rsidRPr="00A376DC" w:rsidRDefault="00A376DC" w:rsidP="00A376DC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A376DC">
        <w:rPr>
          <w:rFonts w:eastAsia="Times New Roman" w:cs="Arial"/>
          <w:color w:val="000000"/>
          <w:lang w:eastAsia="bg-BG"/>
        </w:rPr>
        <w:t>Чернодробна недостатъчност.</w:t>
      </w:r>
    </w:p>
    <w:p w14:paraId="569B94C1" w14:textId="77777777" w:rsidR="00A376DC" w:rsidRPr="00A376DC" w:rsidRDefault="00A376DC" w:rsidP="00A376DC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A376DC">
        <w:rPr>
          <w:rFonts w:eastAsia="Times New Roman" w:cs="Arial"/>
          <w:color w:val="000000"/>
          <w:lang w:eastAsia="bg-BG"/>
        </w:rPr>
        <w:t>Деца под 12 годишна възраст.</w:t>
      </w:r>
    </w:p>
    <w:p w14:paraId="253DAEAD" w14:textId="29A6A740" w:rsidR="00A376DC" w:rsidRPr="00A376DC" w:rsidRDefault="00A376DC" w:rsidP="00A376DC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A376DC">
        <w:rPr>
          <w:rFonts w:eastAsia="Times New Roman" w:cs="Arial"/>
          <w:color w:val="000000"/>
          <w:lang w:eastAsia="bg-BG"/>
        </w:rPr>
        <w:t>Трети триместър на бременността и кърмене ( вж. 4.6. и 5.3.)</w:t>
      </w:r>
    </w:p>
    <w:p w14:paraId="796B14BE" w14:textId="77777777" w:rsidR="00A376DC" w:rsidRPr="00A376DC" w:rsidRDefault="00A376DC" w:rsidP="00A376DC">
      <w:pPr>
        <w:spacing w:line="240" w:lineRule="auto"/>
        <w:rPr>
          <w:rFonts w:ascii="Times New Roman" w:eastAsia="Times New Roman" w:hAnsi="Times New Roman" w:cs="Times New Roman"/>
          <w:color w:val="000000"/>
          <w:lang w:eastAsia="bg-BG"/>
        </w:rPr>
      </w:pPr>
    </w:p>
    <w:p w14:paraId="45176B5B" w14:textId="6F274C85" w:rsidR="00A428B7" w:rsidRDefault="002C50EE" w:rsidP="00340E8D">
      <w:pPr>
        <w:pStyle w:val="Heading2"/>
      </w:pPr>
      <w:r>
        <w:t>4.4. Специални предупреждения и предпазни мерки при употреба</w:t>
      </w:r>
    </w:p>
    <w:p w14:paraId="51AF7EC1" w14:textId="549E9671" w:rsidR="00A376DC" w:rsidRDefault="00A376DC" w:rsidP="00A376DC"/>
    <w:p w14:paraId="6B74AE04" w14:textId="77777777" w:rsidR="00A376DC" w:rsidRPr="00A376DC" w:rsidRDefault="00A376DC" w:rsidP="00A376D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A376DC">
        <w:rPr>
          <w:rFonts w:eastAsia="Times New Roman" w:cs="Arial"/>
          <w:color w:val="000000"/>
          <w:lang w:eastAsia="bg-BG"/>
        </w:rPr>
        <w:t>Рискът от нежелани ефекти може да бъде намален, ако Биолин се използва за възможно най-кратък период от време</w:t>
      </w:r>
    </w:p>
    <w:p w14:paraId="7644B547" w14:textId="77777777" w:rsidR="00A376DC" w:rsidRPr="00A376DC" w:rsidRDefault="00A376DC" w:rsidP="00A376D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A376DC">
        <w:rPr>
          <w:rFonts w:eastAsia="Times New Roman" w:cs="Arial"/>
          <w:color w:val="000000"/>
          <w:lang w:eastAsia="bg-BG"/>
        </w:rPr>
        <w:t>Лечението с Биолин трябва да бъде спряно, ако няма пефект.</w:t>
      </w:r>
    </w:p>
    <w:p w14:paraId="44EB5F4D" w14:textId="77777777" w:rsidR="00A376DC" w:rsidRPr="00A376DC" w:rsidRDefault="00A376DC" w:rsidP="00A376D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A376DC">
        <w:rPr>
          <w:rFonts w:eastAsia="Times New Roman" w:cs="Arial"/>
          <w:color w:val="000000"/>
          <w:lang w:eastAsia="bg-BG"/>
        </w:rPr>
        <w:t>Много рядко има съобщения, че нимезулид може да предизвика тежки чернодробни реакции, включително и фатални случаи (вж. 4.8.). При пациенти, при които се проявят симптоми на чернодробно дразнене (анорексия, повръщане, гадене, абдоминална болка, отпаднолост, тъмно урина) или пациенти с променени чернодробни функционални тестове, терапията с Биолин трябва да бъде спряна. На тези пациенти не бива повторно да се дава нимезулид. Чернодробно нарушение, в повечото случаи обратимо, е наблюдавано и след кратко приемане на лекарството.</w:t>
      </w:r>
    </w:p>
    <w:p w14:paraId="6F84D9DC" w14:textId="77777777" w:rsidR="00A376DC" w:rsidRDefault="00A376DC" w:rsidP="00A376DC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4B3E637" w14:textId="3C1AE9B7" w:rsidR="00A376DC" w:rsidRPr="00A376DC" w:rsidRDefault="00A376DC" w:rsidP="00A376D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A376DC">
        <w:rPr>
          <w:rFonts w:eastAsia="Times New Roman" w:cs="Arial"/>
          <w:color w:val="000000"/>
          <w:lang w:eastAsia="bg-BG"/>
        </w:rPr>
        <w:t>Едновременното приемане с други хапатотоксични лекарства или злоупотреба с алкохол, трябва да не се допуска по време на терапия с Биолин, тъй като това може да повиши риска от хепатотоксичност.</w:t>
      </w:r>
    </w:p>
    <w:p w14:paraId="550479CE" w14:textId="77777777" w:rsidR="00A376DC" w:rsidRDefault="00A376DC" w:rsidP="00A376DC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4938C45" w14:textId="56A6B898" w:rsidR="00A376DC" w:rsidRPr="00A376DC" w:rsidRDefault="00A376DC" w:rsidP="00A376D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A376DC">
        <w:rPr>
          <w:rFonts w:eastAsia="Times New Roman" w:cs="Arial"/>
          <w:color w:val="000000"/>
          <w:lang w:eastAsia="bg-BG"/>
        </w:rPr>
        <w:t>По време на терапията с Биолин, пациентите трябва да бъдат предупреждавани да не приемат други аналгетици. Едновременното приемане на различни НСПВ не се препоръчва.</w:t>
      </w:r>
    </w:p>
    <w:p w14:paraId="4FA8CF8F" w14:textId="77777777" w:rsidR="00A376DC" w:rsidRDefault="00A376DC" w:rsidP="00A376DC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B790710" w14:textId="27C1C4D4" w:rsidR="00A376DC" w:rsidRPr="00A376DC" w:rsidRDefault="00A376DC" w:rsidP="00A376D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A376DC">
        <w:rPr>
          <w:rFonts w:eastAsia="Times New Roman" w:cs="Arial"/>
          <w:color w:val="000000"/>
          <w:lang w:eastAsia="bg-BG"/>
        </w:rPr>
        <w:t>Гастроинтестинално кървене или улцерация /перфорация могат да възникнат по всяко време на терапията с или без предупреждаващи симптоми или анамнестични данни за предишни гастроинтестинални заболявания. Ако се прояви гастроинтестинално кървене или улцерация, терапията с Биолин трябва да спре. Биолин трябва да се използва с внимание при пациенти с гастроинтестинални заболявания, включително история за пептична язва, гастроинтестинална хеморагия, улцеративни колити или Болест на Крон.</w:t>
      </w:r>
    </w:p>
    <w:p w14:paraId="2D10BC0B" w14:textId="77777777" w:rsidR="00A376DC" w:rsidRPr="00A376DC" w:rsidRDefault="00A376DC" w:rsidP="00A376D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A376DC">
        <w:rPr>
          <w:rFonts w:eastAsia="Times New Roman" w:cs="Arial"/>
          <w:color w:val="000000"/>
          <w:lang w:eastAsia="bg-BG"/>
        </w:rPr>
        <w:t xml:space="preserve">При пациенти с ренална или сърдечна недостатъчност, трябва да се обръща особено внимание, тъй като използването на Биолин може да доведе до влошаване на реналната </w:t>
      </w:r>
      <w:r w:rsidRPr="00A376DC">
        <w:rPr>
          <w:rFonts w:eastAsia="Times New Roman" w:cs="Arial"/>
          <w:color w:val="000000"/>
          <w:lang w:eastAsia="bg-BG"/>
        </w:rPr>
        <w:lastRenderedPageBreak/>
        <w:t>функция. Ако се влоши реналната функция, терапията с Биолин трябва да се спре (вж.4.5.).</w:t>
      </w:r>
    </w:p>
    <w:p w14:paraId="295896A3" w14:textId="77777777" w:rsidR="00A376DC" w:rsidRDefault="00A376DC" w:rsidP="00A376DC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60AB38E" w14:textId="1A2F72EC" w:rsidR="00A376DC" w:rsidRPr="00A376DC" w:rsidRDefault="00A376DC" w:rsidP="00A376D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A376DC">
        <w:rPr>
          <w:rFonts w:eastAsia="Times New Roman" w:cs="Arial"/>
          <w:color w:val="000000"/>
          <w:lang w:eastAsia="bg-BG"/>
        </w:rPr>
        <w:t>Тъй като Биолин може да промени тромбоцитната функция, трябва да се използва с особено внимание при пациенти с хеморагична диатеза (вж.4.3.). Трябва да се има предвид, че Биолин не е подходящ заместител на ацетилсалицилова киселина за кардиоваскуларна профилактика.</w:t>
      </w:r>
    </w:p>
    <w:p w14:paraId="43398C41" w14:textId="77777777" w:rsidR="00A376DC" w:rsidRDefault="00A376DC" w:rsidP="00A376DC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3974C52" w14:textId="4697A8F5" w:rsidR="00A376DC" w:rsidRPr="00A376DC" w:rsidRDefault="00A376DC" w:rsidP="00A376D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A376DC">
        <w:rPr>
          <w:rFonts w:eastAsia="Times New Roman" w:cs="Arial"/>
          <w:color w:val="000000"/>
          <w:lang w:eastAsia="bg-BG"/>
        </w:rPr>
        <w:t>НСПВ могат да маскират температура свързана с бастериални инфекции.</w:t>
      </w:r>
    </w:p>
    <w:p w14:paraId="06D788D7" w14:textId="77777777" w:rsidR="00A376DC" w:rsidRDefault="00A376DC" w:rsidP="00A376DC">
      <w:pPr>
        <w:rPr>
          <w:rFonts w:eastAsia="Times New Roman" w:cs="Arial"/>
          <w:color w:val="000000"/>
          <w:lang w:eastAsia="bg-BG"/>
        </w:rPr>
      </w:pPr>
    </w:p>
    <w:p w14:paraId="62FE4F34" w14:textId="11C67DDF" w:rsidR="00A376DC" w:rsidRPr="00A376DC" w:rsidRDefault="00A376DC" w:rsidP="00A376DC">
      <w:pPr>
        <w:rPr>
          <w:rFonts w:eastAsia="Times New Roman" w:cs="Arial"/>
          <w:color w:val="000000"/>
          <w:lang w:eastAsia="bg-BG"/>
        </w:rPr>
      </w:pPr>
      <w:r w:rsidRPr="00A376DC">
        <w:rPr>
          <w:rFonts w:eastAsia="Times New Roman" w:cs="Arial"/>
          <w:color w:val="000000"/>
          <w:lang w:eastAsia="bg-BG"/>
        </w:rPr>
        <w:t>Използването на Биолин може да потисне фертилитета при жени и не се препоръчва при жени, които правят опит да забременеят. При жени с проблемно забременяване или такива подлежащи на изследвания във връзка с безплодие, се препоръчва да се спре приема на Биолин ( вж.4.6.).</w:t>
      </w:r>
    </w:p>
    <w:p w14:paraId="6BD6D9C5" w14:textId="77777777" w:rsidR="00A376DC" w:rsidRPr="00A376DC" w:rsidRDefault="00A376DC" w:rsidP="00A376DC"/>
    <w:p w14:paraId="3A35B3F5" w14:textId="4B3C5B64" w:rsidR="00A428B7" w:rsidRDefault="002C50EE" w:rsidP="00340E8D">
      <w:pPr>
        <w:pStyle w:val="Heading2"/>
      </w:pPr>
      <w:r>
        <w:t>4.5. Взаимодействие с други лекарствени продукти и други форми на</w:t>
      </w:r>
      <w:r w:rsidR="004F1CE7" w:rsidRPr="004F1CE7">
        <w:rPr>
          <w:lang w:val="ru-RU"/>
        </w:rPr>
        <w:t xml:space="preserve"> </w:t>
      </w:r>
      <w:r w:rsidR="004F1CE7">
        <w:t>взаимодействие</w:t>
      </w:r>
    </w:p>
    <w:p w14:paraId="658AE40B" w14:textId="1C5B563C" w:rsidR="00A376DC" w:rsidRDefault="00A376DC" w:rsidP="00A376DC"/>
    <w:p w14:paraId="7D897218" w14:textId="77777777" w:rsidR="00A376DC" w:rsidRPr="00A376DC" w:rsidRDefault="00A376DC" w:rsidP="00A376D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bookmarkStart w:id="1" w:name="bookmark0"/>
      <w:r w:rsidRPr="00A376DC">
        <w:rPr>
          <w:rFonts w:eastAsia="Times New Roman" w:cs="Arial"/>
          <w:b/>
          <w:bCs/>
          <w:color w:val="000000"/>
          <w:lang w:eastAsia="bg-BG"/>
        </w:rPr>
        <w:t>Фармакодинамични взаимодействия</w:t>
      </w:r>
      <w:bookmarkEnd w:id="1"/>
    </w:p>
    <w:p w14:paraId="1CEAFC8E" w14:textId="77777777" w:rsidR="00A376DC" w:rsidRPr="00A376DC" w:rsidRDefault="00A376DC" w:rsidP="00A376D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A376DC">
        <w:rPr>
          <w:rFonts w:eastAsia="Times New Roman" w:cs="Arial"/>
          <w:color w:val="000000"/>
          <w:lang w:eastAsia="bg-BG"/>
        </w:rPr>
        <w:t>Пациенти приемащи варфарин или други орални антикоагуланти или ацетилсалицилова киселина, могат да имат повишен риск от кървене, ако приемат и Биолин. Следователно тези комбинации не се препоръчват ( вж.4.4.) и са противопоказни при пациенти с тежки коагулационни заболявания (вж.4.3.). Ако комбинирането на Биолин с по-горе споменатите лекарства не може да се избегне, трябва редовно да се проследява антикоагулантната активност.</w:t>
      </w:r>
    </w:p>
    <w:p w14:paraId="6D826BE3" w14:textId="77777777" w:rsidR="00A376DC" w:rsidRPr="00A376DC" w:rsidRDefault="00A376DC" w:rsidP="00A376DC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DE7948C" w14:textId="3C38E3A8" w:rsidR="00A376DC" w:rsidRPr="00A376DC" w:rsidRDefault="00A376DC" w:rsidP="00A376D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A376DC">
        <w:rPr>
          <w:rFonts w:eastAsia="Times New Roman" w:cs="Arial"/>
          <w:color w:val="000000"/>
          <w:u w:val="single"/>
          <w:lang w:eastAsia="bg-BG"/>
        </w:rPr>
        <w:t>Фармакодинамични/ фармакокинетични взаимодействия с диуретици</w:t>
      </w:r>
    </w:p>
    <w:p w14:paraId="383AAB35" w14:textId="77777777" w:rsidR="00A376DC" w:rsidRPr="00A376DC" w:rsidRDefault="00A376DC" w:rsidP="00A376D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A376DC">
        <w:rPr>
          <w:rFonts w:eastAsia="Times New Roman" w:cs="Arial"/>
          <w:color w:val="000000"/>
          <w:lang w:eastAsia="bg-BG"/>
        </w:rPr>
        <w:t>При здрави доброволци, нимезулид временно намалява ефекта на фуросемид върху натриевата екскреция и в по-слаба степен калиевата екскреция и намалява диуретичния отговор.</w:t>
      </w:r>
    </w:p>
    <w:p w14:paraId="3DC6DCE8" w14:textId="77777777" w:rsidR="00A376DC" w:rsidRPr="00A376DC" w:rsidRDefault="00A376DC" w:rsidP="00A376D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A376DC">
        <w:rPr>
          <w:rFonts w:eastAsia="Times New Roman" w:cs="Arial"/>
          <w:color w:val="000000"/>
          <w:lang w:eastAsia="bg-BG"/>
        </w:rPr>
        <w:t xml:space="preserve">Ко-медикацията на нимезулид и фуросемид води до намаляване ( около 20 %) на </w:t>
      </w:r>
      <w:r w:rsidRPr="00A376DC">
        <w:rPr>
          <w:rFonts w:eastAsia="Times New Roman" w:cs="Arial"/>
          <w:color w:val="000000"/>
          <w:lang w:val="en-US"/>
        </w:rPr>
        <w:t xml:space="preserve">AUC </w:t>
      </w:r>
      <w:r w:rsidRPr="00A376DC">
        <w:rPr>
          <w:rFonts w:eastAsia="Times New Roman" w:cs="Arial"/>
          <w:color w:val="000000"/>
          <w:lang w:eastAsia="bg-BG"/>
        </w:rPr>
        <w:t>и кумулативната екскреция на фуросемид, без да повлиява реналния клирънс. Едновременното приемане на Биолин и фуросемид изисква внимание при пациенти с възможна ренална или сърдечна недостатъчност, както е описано в секция 4.4.</w:t>
      </w:r>
    </w:p>
    <w:p w14:paraId="0A94BE5C" w14:textId="77777777" w:rsidR="00A376DC" w:rsidRPr="00A376DC" w:rsidRDefault="00A376DC" w:rsidP="00A376DC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1158328" w14:textId="3F71C4B9" w:rsidR="00A376DC" w:rsidRPr="00A376DC" w:rsidRDefault="00A376DC" w:rsidP="00A376D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A376DC">
        <w:rPr>
          <w:rFonts w:eastAsia="Times New Roman" w:cs="Arial"/>
          <w:color w:val="000000"/>
          <w:u w:val="single"/>
          <w:lang w:eastAsia="bg-BG"/>
        </w:rPr>
        <w:t>Фармакокинетични взаимодействия с други лекарства</w:t>
      </w:r>
    </w:p>
    <w:p w14:paraId="015544F7" w14:textId="77777777" w:rsidR="00A376DC" w:rsidRPr="00A376DC" w:rsidRDefault="00A376DC" w:rsidP="00A376D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A376DC">
        <w:rPr>
          <w:rFonts w:eastAsia="Times New Roman" w:cs="Arial"/>
          <w:color w:val="000000"/>
          <w:lang w:eastAsia="bg-BG"/>
        </w:rPr>
        <w:t>Има данни, че НСПВ лекарствата намаляват клирънса на литий, което води до повишени нива и литиева токсичност. Ако Биолин е предписан на пациент приемащ литий, трябва внимателно да се мониторират литиевите нива.</w:t>
      </w:r>
    </w:p>
    <w:p w14:paraId="41A4B5FB" w14:textId="77777777" w:rsidR="00A376DC" w:rsidRPr="00A376DC" w:rsidRDefault="00A376DC" w:rsidP="00A376DC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F436A62" w14:textId="07577809" w:rsidR="00A376DC" w:rsidRPr="00A376DC" w:rsidRDefault="00A376DC" w:rsidP="00A376D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A376DC">
        <w:rPr>
          <w:rFonts w:eastAsia="Times New Roman" w:cs="Arial"/>
          <w:color w:val="000000"/>
          <w:lang w:eastAsia="bg-BG"/>
        </w:rPr>
        <w:t xml:space="preserve">Потенциални фармакокинетични взаимодействия с глибенкламид, теофилин, варфарин, дигоксин, циметидин и антиецидни лекарства (т.е. комбинация на алуминиев и магнезиев хидроксид) са изследвани </w:t>
      </w:r>
      <w:r w:rsidRPr="00A376DC">
        <w:rPr>
          <w:rFonts w:eastAsia="Times New Roman" w:cs="Arial"/>
          <w:color w:val="000000"/>
          <w:lang w:val="en-US"/>
        </w:rPr>
        <w:t xml:space="preserve">in vivo. </w:t>
      </w:r>
      <w:r w:rsidRPr="00A376DC">
        <w:rPr>
          <w:rFonts w:eastAsia="Times New Roman" w:cs="Arial"/>
          <w:color w:val="000000"/>
          <w:lang w:eastAsia="bg-BG"/>
        </w:rPr>
        <w:t>Не са наблюдавани клинично-значими взаимодействия.</w:t>
      </w:r>
    </w:p>
    <w:p w14:paraId="267F0CB1" w14:textId="77777777" w:rsidR="00A376DC" w:rsidRPr="00A376DC" w:rsidRDefault="00A376DC" w:rsidP="00A376DC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855035A" w14:textId="66E62750" w:rsidR="00A376DC" w:rsidRPr="00A376DC" w:rsidRDefault="00A376DC" w:rsidP="00A376D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A376DC">
        <w:rPr>
          <w:rFonts w:eastAsia="Times New Roman" w:cs="Arial"/>
          <w:color w:val="000000"/>
          <w:lang w:eastAsia="bg-BG"/>
        </w:rPr>
        <w:t xml:space="preserve">Биолин инхибира </w:t>
      </w:r>
      <w:r w:rsidRPr="00A376DC">
        <w:rPr>
          <w:rFonts w:eastAsia="Times New Roman" w:cs="Arial"/>
          <w:color w:val="000000"/>
          <w:lang w:val="en-US"/>
        </w:rPr>
        <w:t xml:space="preserve">CYP2C9. </w:t>
      </w:r>
      <w:r w:rsidRPr="00A376DC">
        <w:rPr>
          <w:rFonts w:eastAsia="Times New Roman" w:cs="Arial"/>
          <w:color w:val="000000"/>
          <w:lang w:eastAsia="bg-BG"/>
        </w:rPr>
        <w:t>Плазмените концентрации на лекарствата, които са субстрати на този ензим могат да бъдат повишени когато едновременно се приема Биолин.</w:t>
      </w:r>
    </w:p>
    <w:p w14:paraId="49E92680" w14:textId="77777777" w:rsidR="00A376DC" w:rsidRPr="00A376DC" w:rsidRDefault="00A376DC" w:rsidP="00A376DC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06E5928" w14:textId="7316B9F7" w:rsidR="00A376DC" w:rsidRPr="00A376DC" w:rsidRDefault="00A376DC" w:rsidP="00A376D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A376DC">
        <w:rPr>
          <w:rFonts w:eastAsia="Times New Roman" w:cs="Arial"/>
          <w:color w:val="000000"/>
          <w:lang w:eastAsia="bg-BG"/>
        </w:rPr>
        <w:t>Внимание трябва да се обръща, когато нимезулид се използва 24 часа преди или след приема на метотрексат, тъй като серумните нива на метотрексат могат да бъдат повишени и да се проявят токсични ефекти.</w:t>
      </w:r>
    </w:p>
    <w:p w14:paraId="745F159D" w14:textId="1076DA63" w:rsidR="00A376DC" w:rsidRPr="00A376DC" w:rsidRDefault="00A376DC" w:rsidP="00A376D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A376DC">
        <w:rPr>
          <w:rFonts w:eastAsia="Times New Roman" w:cs="Arial"/>
          <w:color w:val="000000"/>
          <w:lang w:eastAsia="bg-BG"/>
        </w:rPr>
        <w:lastRenderedPageBreak/>
        <w:t>Поради ефектите им върху реналните простагландини, простагландин-синтетазните инххибитори, като нимезолид, може да се повиши нефротоксичността на циклоспорин.</w:t>
      </w:r>
    </w:p>
    <w:p w14:paraId="6FC14E3F" w14:textId="77777777" w:rsidR="00A376DC" w:rsidRPr="00A376DC" w:rsidRDefault="00A376DC" w:rsidP="00A376DC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ECD302D" w14:textId="60246847" w:rsidR="00A376DC" w:rsidRPr="00A376DC" w:rsidRDefault="00A376DC" w:rsidP="00A376D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A376DC">
        <w:rPr>
          <w:rFonts w:eastAsia="Times New Roman" w:cs="Arial"/>
          <w:color w:val="000000"/>
          <w:u w:val="single"/>
          <w:lang w:eastAsia="bg-BG"/>
        </w:rPr>
        <w:t>Ефекти на други лекарства върху Биолин</w:t>
      </w:r>
    </w:p>
    <w:p w14:paraId="20BE3033" w14:textId="77777777" w:rsidR="00A376DC" w:rsidRPr="00A376DC" w:rsidRDefault="00A376DC" w:rsidP="00A376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376DC">
        <w:rPr>
          <w:rFonts w:eastAsia="Times New Roman" w:cs="Arial"/>
          <w:color w:val="000000"/>
          <w:lang w:eastAsia="bg-BG"/>
        </w:rPr>
        <w:t xml:space="preserve">При </w:t>
      </w:r>
      <w:r w:rsidRPr="00A376DC">
        <w:rPr>
          <w:rFonts w:eastAsia="Times New Roman" w:cs="Arial"/>
          <w:color w:val="000000"/>
          <w:lang w:val="en-US"/>
        </w:rPr>
        <w:t xml:space="preserve">in vitro </w:t>
      </w:r>
      <w:r w:rsidRPr="00A376DC">
        <w:rPr>
          <w:rFonts w:eastAsia="Times New Roman" w:cs="Arial"/>
          <w:color w:val="000000"/>
          <w:lang w:eastAsia="bg-BG"/>
        </w:rPr>
        <w:t>изследвания е установено, че толбутамид, салицилова киселина и валпроена киселина могат да изместят Биолин от залавните места на плазмените протеини, Въпреки възможните ефекти на ниво плазмени протеини, тези взаимодействия не са показали клинична значимост.</w:t>
      </w:r>
    </w:p>
    <w:p w14:paraId="77080646" w14:textId="77777777" w:rsidR="00A376DC" w:rsidRPr="00A376DC" w:rsidRDefault="00A376DC" w:rsidP="00A376DC"/>
    <w:p w14:paraId="6085D4F7" w14:textId="5961B22E" w:rsidR="00A428B7" w:rsidRDefault="002C50EE" w:rsidP="00340E8D">
      <w:pPr>
        <w:pStyle w:val="Heading2"/>
      </w:pPr>
      <w:r>
        <w:t>4.6. Фертилитет, бременност и кърмене</w:t>
      </w:r>
    </w:p>
    <w:p w14:paraId="13FD687A" w14:textId="7B9DDB05" w:rsidR="00A376DC" w:rsidRDefault="00A376DC" w:rsidP="00A376DC"/>
    <w:p w14:paraId="6B465CBA" w14:textId="77777777" w:rsidR="00A376DC" w:rsidRPr="00A376DC" w:rsidRDefault="00A376DC" w:rsidP="00A376DC">
      <w:pPr>
        <w:pStyle w:val="Heading3"/>
        <w:rPr>
          <w:rFonts w:eastAsia="Times New Roman"/>
          <w:b/>
          <w:bCs/>
          <w:u w:val="single"/>
          <w:lang w:eastAsia="bg-BG"/>
        </w:rPr>
      </w:pPr>
      <w:r w:rsidRPr="00A376DC">
        <w:rPr>
          <w:rFonts w:eastAsia="Times New Roman"/>
          <w:b/>
          <w:bCs/>
          <w:u w:val="single"/>
          <w:lang w:eastAsia="bg-BG"/>
        </w:rPr>
        <w:t>Бременност</w:t>
      </w:r>
    </w:p>
    <w:p w14:paraId="056037C5" w14:textId="77777777" w:rsidR="00A376DC" w:rsidRPr="00A376DC" w:rsidRDefault="00A376DC" w:rsidP="00A376D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A376DC">
        <w:rPr>
          <w:rFonts w:eastAsia="Times New Roman" w:cs="Arial"/>
          <w:color w:val="000000"/>
          <w:lang w:eastAsia="bg-BG"/>
        </w:rPr>
        <w:t xml:space="preserve">Приложението на Биолин през третия триместър на бременността е противопоказно. ( вж. </w:t>
      </w:r>
      <w:r w:rsidRPr="00A376DC">
        <w:rPr>
          <w:rFonts w:eastAsia="Times New Roman" w:cs="Arial"/>
          <w:color w:val="000000"/>
          <w:lang w:val="en-US"/>
        </w:rPr>
        <w:t>4.3.).</w:t>
      </w:r>
    </w:p>
    <w:p w14:paraId="57483F21" w14:textId="77777777" w:rsidR="00A376DC" w:rsidRPr="00A376DC" w:rsidRDefault="00A376DC" w:rsidP="00A376D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A376DC">
        <w:rPr>
          <w:rFonts w:eastAsia="Times New Roman" w:cs="Arial"/>
          <w:color w:val="000000"/>
          <w:lang w:eastAsia="bg-BG"/>
        </w:rPr>
        <w:t>Както другите НСПВ, така и Биолин не се препоръчва при жени правещи опити да забременеят ( вж. 4.4.).</w:t>
      </w:r>
    </w:p>
    <w:p w14:paraId="71E852B0" w14:textId="75CA6C8A" w:rsidR="00A376DC" w:rsidRPr="00A376DC" w:rsidRDefault="00A376DC" w:rsidP="00A376DC">
      <w:pPr>
        <w:rPr>
          <w:rFonts w:cs="Arial"/>
        </w:rPr>
      </w:pPr>
    </w:p>
    <w:p w14:paraId="7F92785C" w14:textId="77777777" w:rsidR="00A376DC" w:rsidRPr="00A376DC" w:rsidRDefault="00A376DC" w:rsidP="00A376D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A376DC">
        <w:rPr>
          <w:rFonts w:eastAsia="Times New Roman" w:cs="Arial"/>
          <w:color w:val="000000"/>
          <w:lang w:eastAsia="bg-BG"/>
        </w:rPr>
        <w:t>Както и другите НСПВ, така и Биолин може да предизвика преждавременно затваряне на дуктус артериозус, пулмонарна ххипертония, олигурия, олигоамниоза, повишен риск от кървене, утеринна иннерция и периферна едема. Съществуват единични съобщения за бъбречна недостатъчност при новородени на жени приемали Биолин в края на бременността.</w:t>
      </w:r>
    </w:p>
    <w:p w14:paraId="20747C24" w14:textId="77777777" w:rsidR="00A376DC" w:rsidRPr="00A376DC" w:rsidRDefault="00A376DC" w:rsidP="00A376DC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1204BAC" w14:textId="5AD109DE" w:rsidR="00A376DC" w:rsidRPr="00A376DC" w:rsidRDefault="00A376DC" w:rsidP="00A376D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A376DC">
        <w:rPr>
          <w:rFonts w:eastAsia="Times New Roman" w:cs="Arial"/>
          <w:color w:val="000000"/>
          <w:lang w:eastAsia="bg-BG"/>
        </w:rPr>
        <w:t>Изследванията върху зайци сочат атипични репродуктивна токсичност ( вж. 5.3.) и липсват адекватни данни от използването на нимезулид-съдържащи продукти при бременни жени. Следователно потенциалния риск за хората не се знае и не се препоръчва предписването на нимезулид през първия и втория триместър на бременността.</w:t>
      </w:r>
    </w:p>
    <w:p w14:paraId="09213A95" w14:textId="77777777" w:rsidR="00A376DC" w:rsidRPr="00A376DC" w:rsidRDefault="00A376DC" w:rsidP="00A376DC">
      <w:pPr>
        <w:spacing w:line="240" w:lineRule="auto"/>
        <w:rPr>
          <w:rFonts w:eastAsia="Times New Roman" w:cs="Arial"/>
          <w:b/>
          <w:bCs/>
          <w:color w:val="000000"/>
          <w:u w:val="single"/>
          <w:lang w:eastAsia="bg-BG"/>
        </w:rPr>
      </w:pPr>
    </w:p>
    <w:p w14:paraId="3F03CED7" w14:textId="3348C102" w:rsidR="00A376DC" w:rsidRPr="00A376DC" w:rsidRDefault="00A376DC" w:rsidP="00A376DC">
      <w:pPr>
        <w:pStyle w:val="Heading3"/>
        <w:rPr>
          <w:rFonts w:eastAsia="Times New Roman"/>
          <w:b/>
          <w:bCs/>
          <w:u w:val="single"/>
          <w:lang w:eastAsia="bg-BG"/>
        </w:rPr>
      </w:pPr>
      <w:r w:rsidRPr="00A376DC">
        <w:rPr>
          <w:rFonts w:eastAsia="Times New Roman"/>
          <w:b/>
          <w:bCs/>
          <w:u w:val="single"/>
          <w:lang w:eastAsia="bg-BG"/>
        </w:rPr>
        <w:t>Кърмене</w:t>
      </w:r>
    </w:p>
    <w:p w14:paraId="1022E147" w14:textId="77777777" w:rsidR="00A376DC" w:rsidRPr="00A376DC" w:rsidRDefault="00A376DC" w:rsidP="00A376D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A376DC">
        <w:rPr>
          <w:rFonts w:eastAsia="Times New Roman" w:cs="Arial"/>
          <w:color w:val="000000"/>
          <w:lang w:eastAsia="bg-BG"/>
        </w:rPr>
        <w:t>Не се знае дали Биолин се екстретира с майчинотомляко. Не се препоръчва приемането на Биолин по време на кърмене поради липса на клинични данни.</w:t>
      </w:r>
    </w:p>
    <w:p w14:paraId="71B2E084" w14:textId="77777777" w:rsidR="00A376DC" w:rsidRPr="00A376DC" w:rsidRDefault="00A376DC" w:rsidP="00A376DC"/>
    <w:p w14:paraId="4CE899F3" w14:textId="33EBA048" w:rsidR="00A428B7" w:rsidRDefault="002C50EE" w:rsidP="00340E8D">
      <w:pPr>
        <w:pStyle w:val="Heading2"/>
      </w:pPr>
      <w:r>
        <w:t>4.7. Ефекти върху способността за шофиране и работа с машини</w:t>
      </w:r>
    </w:p>
    <w:p w14:paraId="7170C664" w14:textId="0E77DB2C" w:rsidR="00A376DC" w:rsidRDefault="00A376DC" w:rsidP="00A376DC"/>
    <w:p w14:paraId="271FEFBE" w14:textId="7D24AFB4" w:rsidR="00A376DC" w:rsidRDefault="00A376DC" w:rsidP="00A376DC">
      <w:r>
        <w:t>Няма изследвания върху ефектите на Биолин върху способността за шофиране или работа с машини. Пациентите, които изпитват замаяност, отпуснатост или Сънливост, след прием на Биолин не трябва да шофират и работят с машини.</w:t>
      </w:r>
    </w:p>
    <w:p w14:paraId="0375912B" w14:textId="77777777" w:rsidR="00A376DC" w:rsidRPr="00A376DC" w:rsidRDefault="00A376DC" w:rsidP="00A376DC"/>
    <w:p w14:paraId="6D9C6606" w14:textId="259E2E70" w:rsidR="00A428B7" w:rsidRDefault="002C50EE" w:rsidP="00340E8D">
      <w:pPr>
        <w:pStyle w:val="Heading2"/>
      </w:pPr>
      <w:r>
        <w:t>4.8. Нежелани лекарствени реакции</w:t>
      </w:r>
    </w:p>
    <w:p w14:paraId="40685228" w14:textId="504ECD00" w:rsidR="00A376DC" w:rsidRDefault="00A376DC" w:rsidP="00A376DC"/>
    <w:p w14:paraId="083088C7" w14:textId="77777777" w:rsidR="00A376DC" w:rsidRPr="00A376DC" w:rsidRDefault="00A376DC" w:rsidP="00A376D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A376DC">
        <w:rPr>
          <w:rFonts w:eastAsia="Times New Roman" w:cs="Arial"/>
          <w:color w:val="000000"/>
          <w:lang w:eastAsia="bg-BG"/>
        </w:rPr>
        <w:t>Описаните по-долу нежелани ефекти се базират на данни от контролирани клинични проучвания* (около 7800 пациенти) и от постмаркетингови проучвания с нимезулид- съдържащи продукти, като съобщаваните случаи се класифицират както следва: много чести (&gt; 1 / 10); чести (&gt; 1 /100, &lt; 1 /10); не-чести (&gt; 1 /1000, &lt;1/100); редки</w:t>
      </w:r>
    </w:p>
    <w:p w14:paraId="7A1B638B" w14:textId="3AC34DE2" w:rsidR="00A376DC" w:rsidRDefault="00A376DC" w:rsidP="00A376DC">
      <w:pPr>
        <w:rPr>
          <w:rFonts w:eastAsia="Times New Roman" w:cs="Arial"/>
          <w:color w:val="000000"/>
          <w:u w:val="single"/>
          <w:lang w:eastAsia="bg-BG"/>
        </w:rPr>
      </w:pPr>
      <w:r w:rsidRPr="00A376DC">
        <w:rPr>
          <w:rFonts w:eastAsia="Times New Roman" w:cs="Arial"/>
          <w:color w:val="000000"/>
          <w:u w:val="single"/>
          <w:lang w:val="en-US"/>
        </w:rPr>
        <w:t xml:space="preserve">(&gt; </w:t>
      </w:r>
      <w:r w:rsidRPr="00A376DC">
        <w:rPr>
          <w:rFonts w:eastAsia="Times New Roman" w:cs="Arial"/>
          <w:color w:val="000000"/>
          <w:u w:val="single"/>
          <w:lang w:eastAsia="bg-BG"/>
        </w:rPr>
        <w:t>1/10000, &lt;1/1000); много редки (&lt; 1/10000), включително изолирани случаи.</w:t>
      </w:r>
    </w:p>
    <w:p w14:paraId="718FB1C3" w14:textId="30A37DCD" w:rsidR="00A376DC" w:rsidRDefault="00A376DC" w:rsidP="00A376DC">
      <w:pPr>
        <w:rPr>
          <w:rFonts w:eastAsia="Times New Roman" w:cs="Arial"/>
          <w:color w:val="000000"/>
          <w:u w:val="single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3"/>
        <w:gridCol w:w="3083"/>
        <w:gridCol w:w="3144"/>
      </w:tblGrid>
      <w:tr w:rsidR="00A376DC" w14:paraId="3FF34881" w14:textId="77777777" w:rsidTr="00A376DC">
        <w:tc>
          <w:tcPr>
            <w:tcW w:w="3166" w:type="dxa"/>
            <w:vMerge w:val="restart"/>
          </w:tcPr>
          <w:p w14:paraId="4C5938D9" w14:textId="231A7C5C" w:rsidR="00A376DC" w:rsidRDefault="00A376DC" w:rsidP="00A376DC">
            <w:pPr>
              <w:rPr>
                <w:rFonts w:cs="Arial"/>
              </w:rPr>
            </w:pPr>
            <w:r>
              <w:t>Заболявания на кръвта</w:t>
            </w:r>
          </w:p>
        </w:tc>
        <w:tc>
          <w:tcPr>
            <w:tcW w:w="3167" w:type="dxa"/>
          </w:tcPr>
          <w:p w14:paraId="15E6C13D" w14:textId="4A218800" w:rsidR="00A376DC" w:rsidRDefault="00A376DC" w:rsidP="00A376DC">
            <w:pPr>
              <w:rPr>
                <w:rFonts w:cs="Arial"/>
              </w:rPr>
            </w:pPr>
            <w:r>
              <w:t>Редки</w:t>
            </w:r>
          </w:p>
        </w:tc>
        <w:tc>
          <w:tcPr>
            <w:tcW w:w="3167" w:type="dxa"/>
          </w:tcPr>
          <w:p w14:paraId="509003EC" w14:textId="036B32C8" w:rsidR="00A376DC" w:rsidRDefault="00A376DC" w:rsidP="00A376DC">
            <w:pPr>
              <w:rPr>
                <w:rFonts w:cs="Arial"/>
              </w:rPr>
            </w:pPr>
            <w:r>
              <w:t>Анемия* Еозинофилия*</w:t>
            </w:r>
          </w:p>
        </w:tc>
      </w:tr>
      <w:tr w:rsidR="00A376DC" w14:paraId="059074D3" w14:textId="77777777" w:rsidTr="00A376DC">
        <w:tc>
          <w:tcPr>
            <w:tcW w:w="3166" w:type="dxa"/>
            <w:vMerge/>
          </w:tcPr>
          <w:p w14:paraId="7331598C" w14:textId="77777777" w:rsidR="00A376DC" w:rsidRDefault="00A376DC" w:rsidP="00A376DC">
            <w:pPr>
              <w:rPr>
                <w:rFonts w:cs="Arial"/>
              </w:rPr>
            </w:pPr>
          </w:p>
        </w:tc>
        <w:tc>
          <w:tcPr>
            <w:tcW w:w="3167" w:type="dxa"/>
          </w:tcPr>
          <w:p w14:paraId="47454426" w14:textId="4287E0C6" w:rsidR="00A376DC" w:rsidRDefault="00A376DC" w:rsidP="00A376DC">
            <w:pPr>
              <w:rPr>
                <w:rFonts w:cs="Arial"/>
              </w:rPr>
            </w:pPr>
            <w:r>
              <w:t>Много редки</w:t>
            </w:r>
          </w:p>
        </w:tc>
        <w:tc>
          <w:tcPr>
            <w:tcW w:w="3167" w:type="dxa"/>
          </w:tcPr>
          <w:p w14:paraId="47543C0C" w14:textId="71C6D5A8" w:rsidR="00A376DC" w:rsidRDefault="00A376DC" w:rsidP="00A376DC">
            <w:pPr>
              <w:rPr>
                <w:rFonts w:cs="Arial"/>
              </w:rPr>
            </w:pPr>
            <w:r>
              <w:t>Тромбоцитопения Панцитопения Пурпура</w:t>
            </w:r>
          </w:p>
        </w:tc>
      </w:tr>
      <w:tr w:rsidR="00A376DC" w14:paraId="59118140" w14:textId="77777777" w:rsidTr="00A376DC">
        <w:tc>
          <w:tcPr>
            <w:tcW w:w="3166" w:type="dxa"/>
            <w:vMerge w:val="restart"/>
          </w:tcPr>
          <w:p w14:paraId="11DE7BAD" w14:textId="73FF840A" w:rsidR="00A376DC" w:rsidRDefault="00A376DC" w:rsidP="00A376DC">
            <w:pPr>
              <w:rPr>
                <w:rFonts w:cs="Arial"/>
              </w:rPr>
            </w:pPr>
            <w:r>
              <w:t>Заболяване на имунната система</w:t>
            </w:r>
          </w:p>
        </w:tc>
        <w:tc>
          <w:tcPr>
            <w:tcW w:w="3167" w:type="dxa"/>
          </w:tcPr>
          <w:p w14:paraId="1F3B5818" w14:textId="2C797722" w:rsidR="00A376DC" w:rsidRDefault="00A376DC" w:rsidP="00A376DC">
            <w:pPr>
              <w:rPr>
                <w:rFonts w:cs="Arial"/>
              </w:rPr>
            </w:pPr>
            <w:r>
              <w:t>Редки</w:t>
            </w:r>
          </w:p>
        </w:tc>
        <w:tc>
          <w:tcPr>
            <w:tcW w:w="3167" w:type="dxa"/>
          </w:tcPr>
          <w:p w14:paraId="42AF45B1" w14:textId="4ADC24CC" w:rsidR="00A376DC" w:rsidRDefault="00A376DC" w:rsidP="00A376DC">
            <w:pPr>
              <w:rPr>
                <w:rFonts w:cs="Arial"/>
              </w:rPr>
            </w:pPr>
            <w:r>
              <w:t>Свръхчувствителност*</w:t>
            </w:r>
          </w:p>
        </w:tc>
      </w:tr>
      <w:tr w:rsidR="00A376DC" w14:paraId="03AC096D" w14:textId="77777777" w:rsidTr="00A376DC">
        <w:tc>
          <w:tcPr>
            <w:tcW w:w="3166" w:type="dxa"/>
            <w:vMerge/>
          </w:tcPr>
          <w:p w14:paraId="0F9847F3" w14:textId="77777777" w:rsidR="00A376DC" w:rsidRDefault="00A376DC" w:rsidP="00A376DC">
            <w:pPr>
              <w:rPr>
                <w:rFonts w:cs="Arial"/>
              </w:rPr>
            </w:pPr>
          </w:p>
        </w:tc>
        <w:tc>
          <w:tcPr>
            <w:tcW w:w="3167" w:type="dxa"/>
          </w:tcPr>
          <w:p w14:paraId="600CE4A1" w14:textId="7A7C90F4" w:rsidR="00A376DC" w:rsidRDefault="00A376DC" w:rsidP="00A376DC">
            <w:pPr>
              <w:rPr>
                <w:rFonts w:cs="Arial"/>
              </w:rPr>
            </w:pPr>
            <w:r>
              <w:t>Много редки</w:t>
            </w:r>
          </w:p>
        </w:tc>
        <w:tc>
          <w:tcPr>
            <w:tcW w:w="3167" w:type="dxa"/>
          </w:tcPr>
          <w:p w14:paraId="69ABECE5" w14:textId="17D1E198" w:rsidR="00A376DC" w:rsidRDefault="00A376DC" w:rsidP="00A376DC">
            <w:pPr>
              <w:rPr>
                <w:rFonts w:cs="Arial"/>
              </w:rPr>
            </w:pPr>
            <w:r>
              <w:t>Анафилаксия</w:t>
            </w:r>
          </w:p>
        </w:tc>
      </w:tr>
      <w:tr w:rsidR="00A376DC" w14:paraId="51024A99" w14:textId="77777777" w:rsidTr="00A376DC">
        <w:tc>
          <w:tcPr>
            <w:tcW w:w="3166" w:type="dxa"/>
          </w:tcPr>
          <w:p w14:paraId="79F25437" w14:textId="69C84EEC" w:rsidR="00A376DC" w:rsidRDefault="00A376DC" w:rsidP="00A376DC">
            <w:pPr>
              <w:rPr>
                <w:rFonts w:cs="Arial"/>
              </w:rPr>
            </w:pPr>
            <w:r>
              <w:t>Метаболизъм и хранене</w:t>
            </w:r>
          </w:p>
        </w:tc>
        <w:tc>
          <w:tcPr>
            <w:tcW w:w="3167" w:type="dxa"/>
          </w:tcPr>
          <w:p w14:paraId="6095B5F8" w14:textId="4488913F" w:rsidR="00A376DC" w:rsidRDefault="00A376DC" w:rsidP="00A376DC">
            <w:pPr>
              <w:rPr>
                <w:rFonts w:cs="Arial"/>
              </w:rPr>
            </w:pPr>
            <w:r>
              <w:t>Редки</w:t>
            </w:r>
          </w:p>
        </w:tc>
        <w:tc>
          <w:tcPr>
            <w:tcW w:w="3167" w:type="dxa"/>
          </w:tcPr>
          <w:p w14:paraId="6A72CBD3" w14:textId="4638EBBD" w:rsidR="00A376DC" w:rsidRDefault="00A376DC" w:rsidP="00A376DC">
            <w:pPr>
              <w:rPr>
                <w:rFonts w:cs="Arial"/>
              </w:rPr>
            </w:pPr>
            <w:r>
              <w:t>Хиперкалемия*</w:t>
            </w:r>
          </w:p>
        </w:tc>
      </w:tr>
      <w:tr w:rsidR="00A376DC" w14:paraId="406DD5A9" w14:textId="77777777" w:rsidTr="00A376DC">
        <w:tc>
          <w:tcPr>
            <w:tcW w:w="3166" w:type="dxa"/>
          </w:tcPr>
          <w:p w14:paraId="5FF4AD77" w14:textId="10B880F0" w:rsidR="00A376DC" w:rsidRDefault="00A376DC" w:rsidP="00A376DC">
            <w:pPr>
              <w:rPr>
                <w:rFonts w:cs="Arial"/>
              </w:rPr>
            </w:pPr>
            <w:r>
              <w:t>Психиатрични заболявания</w:t>
            </w:r>
          </w:p>
        </w:tc>
        <w:tc>
          <w:tcPr>
            <w:tcW w:w="3167" w:type="dxa"/>
          </w:tcPr>
          <w:p w14:paraId="48AF9EEC" w14:textId="11373169" w:rsidR="00A376DC" w:rsidRDefault="00A376DC" w:rsidP="00A376DC">
            <w:pPr>
              <w:rPr>
                <w:rFonts w:cs="Arial"/>
              </w:rPr>
            </w:pPr>
            <w:r>
              <w:t>Редки</w:t>
            </w:r>
          </w:p>
        </w:tc>
        <w:tc>
          <w:tcPr>
            <w:tcW w:w="3167" w:type="dxa"/>
          </w:tcPr>
          <w:p w14:paraId="1470A4C5" w14:textId="0D6F41CB" w:rsidR="00A376DC" w:rsidRDefault="00A376DC" w:rsidP="00A376DC">
            <w:pPr>
              <w:rPr>
                <w:rFonts w:cs="Arial"/>
              </w:rPr>
            </w:pPr>
            <w:r>
              <w:t>Тревожност* Нервност* Нощни кошмари*</w:t>
            </w:r>
          </w:p>
        </w:tc>
      </w:tr>
      <w:tr w:rsidR="00A376DC" w14:paraId="1098E11E" w14:textId="77777777" w:rsidTr="00A376DC">
        <w:tc>
          <w:tcPr>
            <w:tcW w:w="3166" w:type="dxa"/>
            <w:vMerge w:val="restart"/>
          </w:tcPr>
          <w:p w14:paraId="50AA81CB" w14:textId="5300DA8E" w:rsidR="00A376DC" w:rsidRDefault="00A376DC" w:rsidP="00A376DC">
            <w:pPr>
              <w:rPr>
                <w:rFonts w:cs="Arial"/>
              </w:rPr>
            </w:pPr>
            <w:r>
              <w:t>Нервна система</w:t>
            </w:r>
          </w:p>
        </w:tc>
        <w:tc>
          <w:tcPr>
            <w:tcW w:w="3167" w:type="dxa"/>
          </w:tcPr>
          <w:p w14:paraId="38423AF0" w14:textId="545C7DC5" w:rsidR="00A376DC" w:rsidRDefault="00A376DC" w:rsidP="00A376DC">
            <w:pPr>
              <w:rPr>
                <w:rFonts w:cs="Arial"/>
              </w:rPr>
            </w:pPr>
            <w:r>
              <w:t>Не-чести</w:t>
            </w:r>
          </w:p>
        </w:tc>
        <w:tc>
          <w:tcPr>
            <w:tcW w:w="3167" w:type="dxa"/>
          </w:tcPr>
          <w:p w14:paraId="5FDBDC22" w14:textId="793A3773" w:rsidR="00A376DC" w:rsidRDefault="00A376DC" w:rsidP="00A376DC">
            <w:pPr>
              <w:rPr>
                <w:rFonts w:cs="Arial"/>
              </w:rPr>
            </w:pPr>
            <w:r>
              <w:t>Замаяност*</w:t>
            </w:r>
          </w:p>
        </w:tc>
      </w:tr>
      <w:tr w:rsidR="00A376DC" w14:paraId="27A83B18" w14:textId="77777777" w:rsidTr="00A376DC">
        <w:tc>
          <w:tcPr>
            <w:tcW w:w="3166" w:type="dxa"/>
            <w:vMerge/>
          </w:tcPr>
          <w:p w14:paraId="5400EA6E" w14:textId="77777777" w:rsidR="00A376DC" w:rsidRDefault="00A376DC" w:rsidP="00A376DC">
            <w:pPr>
              <w:rPr>
                <w:rFonts w:cs="Arial"/>
              </w:rPr>
            </w:pPr>
          </w:p>
        </w:tc>
        <w:tc>
          <w:tcPr>
            <w:tcW w:w="3167" w:type="dxa"/>
          </w:tcPr>
          <w:p w14:paraId="422E5015" w14:textId="496E2838" w:rsidR="00A376DC" w:rsidRDefault="00A376DC" w:rsidP="00A376DC">
            <w:pPr>
              <w:rPr>
                <w:rFonts w:cs="Arial"/>
              </w:rPr>
            </w:pPr>
            <w:r>
              <w:t>Много редки</w:t>
            </w:r>
          </w:p>
        </w:tc>
        <w:tc>
          <w:tcPr>
            <w:tcW w:w="3167" w:type="dxa"/>
          </w:tcPr>
          <w:p w14:paraId="2209C67C" w14:textId="77777777" w:rsidR="00A376DC" w:rsidRDefault="00A376DC" w:rsidP="00A376DC">
            <w:r>
              <w:t>Главоболие</w:t>
            </w:r>
          </w:p>
          <w:p w14:paraId="6C104A3A" w14:textId="77777777" w:rsidR="00A376DC" w:rsidRDefault="00A376DC" w:rsidP="00A376DC">
            <w:r>
              <w:t>Сънливост</w:t>
            </w:r>
          </w:p>
          <w:p w14:paraId="05C31278" w14:textId="47FC8257" w:rsidR="00A376DC" w:rsidRDefault="00A376DC" w:rsidP="00A376DC">
            <w:pPr>
              <w:rPr>
                <w:rFonts w:cs="Arial"/>
              </w:rPr>
            </w:pPr>
            <w:r>
              <w:t>Енцефалопатия (Синдром на Рей)</w:t>
            </w:r>
          </w:p>
        </w:tc>
      </w:tr>
      <w:tr w:rsidR="00A376DC" w14:paraId="3DD7DB5B" w14:textId="77777777" w:rsidTr="00A376DC">
        <w:tc>
          <w:tcPr>
            <w:tcW w:w="3166" w:type="dxa"/>
            <w:vMerge w:val="restart"/>
          </w:tcPr>
          <w:p w14:paraId="7BEFD5B7" w14:textId="3D211368" w:rsidR="00A376DC" w:rsidRDefault="00A376DC" w:rsidP="00A376DC">
            <w:pPr>
              <w:rPr>
                <w:rFonts w:cs="Arial"/>
              </w:rPr>
            </w:pPr>
            <w:r>
              <w:t>Заболявания на очите</w:t>
            </w:r>
          </w:p>
        </w:tc>
        <w:tc>
          <w:tcPr>
            <w:tcW w:w="3167" w:type="dxa"/>
          </w:tcPr>
          <w:p w14:paraId="3AE6D10E" w14:textId="38F2416B" w:rsidR="00A376DC" w:rsidRDefault="00A376DC" w:rsidP="00A376DC">
            <w:pPr>
              <w:rPr>
                <w:rFonts w:cs="Arial"/>
              </w:rPr>
            </w:pPr>
            <w:r>
              <w:t>Редки</w:t>
            </w:r>
          </w:p>
        </w:tc>
        <w:tc>
          <w:tcPr>
            <w:tcW w:w="3167" w:type="dxa"/>
          </w:tcPr>
          <w:p w14:paraId="43EEDE6D" w14:textId="40C46808" w:rsidR="00A376DC" w:rsidRDefault="00A376DC" w:rsidP="00A376DC">
            <w:pPr>
              <w:rPr>
                <w:rFonts w:cs="Arial"/>
              </w:rPr>
            </w:pPr>
            <w:r>
              <w:t>Замъглено виждане*</w:t>
            </w:r>
          </w:p>
        </w:tc>
      </w:tr>
      <w:tr w:rsidR="00A376DC" w14:paraId="660C1549" w14:textId="77777777" w:rsidTr="00A376DC">
        <w:tc>
          <w:tcPr>
            <w:tcW w:w="3166" w:type="dxa"/>
            <w:vMerge/>
          </w:tcPr>
          <w:p w14:paraId="1D071125" w14:textId="77777777" w:rsidR="00A376DC" w:rsidRDefault="00A376DC" w:rsidP="00A376DC">
            <w:pPr>
              <w:rPr>
                <w:rFonts w:cs="Arial"/>
              </w:rPr>
            </w:pPr>
          </w:p>
        </w:tc>
        <w:tc>
          <w:tcPr>
            <w:tcW w:w="3167" w:type="dxa"/>
          </w:tcPr>
          <w:p w14:paraId="33297F2D" w14:textId="49D7E3A8" w:rsidR="00A376DC" w:rsidRDefault="00A376DC" w:rsidP="00A376DC">
            <w:pPr>
              <w:rPr>
                <w:rFonts w:cs="Arial"/>
              </w:rPr>
            </w:pPr>
            <w:r>
              <w:t>Много редки</w:t>
            </w:r>
          </w:p>
        </w:tc>
        <w:tc>
          <w:tcPr>
            <w:tcW w:w="3167" w:type="dxa"/>
          </w:tcPr>
          <w:p w14:paraId="5A00A6CE" w14:textId="7A457B52" w:rsidR="00A376DC" w:rsidRDefault="00A376DC" w:rsidP="00A376DC">
            <w:pPr>
              <w:rPr>
                <w:rFonts w:cs="Arial"/>
              </w:rPr>
            </w:pPr>
            <w:r>
              <w:t>Нарушено виждане</w:t>
            </w:r>
          </w:p>
        </w:tc>
      </w:tr>
      <w:tr w:rsidR="00A376DC" w14:paraId="377969E4" w14:textId="77777777" w:rsidTr="00A376DC">
        <w:tc>
          <w:tcPr>
            <w:tcW w:w="3166" w:type="dxa"/>
          </w:tcPr>
          <w:p w14:paraId="7899734C" w14:textId="5698EA14" w:rsidR="00A376DC" w:rsidRDefault="00A376DC" w:rsidP="00A376DC">
            <w:pPr>
              <w:rPr>
                <w:rFonts w:cs="Arial"/>
              </w:rPr>
            </w:pPr>
            <w:r>
              <w:t>Уши и лабиринтни заболявания</w:t>
            </w:r>
          </w:p>
        </w:tc>
        <w:tc>
          <w:tcPr>
            <w:tcW w:w="3167" w:type="dxa"/>
          </w:tcPr>
          <w:p w14:paraId="31E92C63" w14:textId="4358F3AE" w:rsidR="00A376DC" w:rsidRDefault="00A376DC" w:rsidP="00A376DC">
            <w:pPr>
              <w:rPr>
                <w:rFonts w:cs="Arial"/>
              </w:rPr>
            </w:pPr>
            <w:r>
              <w:t>Много редки</w:t>
            </w:r>
          </w:p>
        </w:tc>
        <w:tc>
          <w:tcPr>
            <w:tcW w:w="3167" w:type="dxa"/>
          </w:tcPr>
          <w:p w14:paraId="59589C84" w14:textId="46894210" w:rsidR="00A376DC" w:rsidRDefault="00A376DC" w:rsidP="00A376DC">
            <w:pPr>
              <w:rPr>
                <w:rFonts w:cs="Arial"/>
              </w:rPr>
            </w:pPr>
            <w:r>
              <w:t>Вертиго</w:t>
            </w:r>
          </w:p>
        </w:tc>
      </w:tr>
      <w:tr w:rsidR="00A376DC" w14:paraId="1524F9E1" w14:textId="77777777" w:rsidTr="00A376DC">
        <w:tc>
          <w:tcPr>
            <w:tcW w:w="3166" w:type="dxa"/>
          </w:tcPr>
          <w:p w14:paraId="47E025EC" w14:textId="1AB83037" w:rsidR="00A376DC" w:rsidRDefault="00A376DC" w:rsidP="00A376DC">
            <w:pPr>
              <w:rPr>
                <w:rFonts w:cs="Arial"/>
              </w:rPr>
            </w:pPr>
            <w:r>
              <w:t>Сърдечно- съдови заболявания</w:t>
            </w:r>
          </w:p>
        </w:tc>
        <w:tc>
          <w:tcPr>
            <w:tcW w:w="3167" w:type="dxa"/>
          </w:tcPr>
          <w:p w14:paraId="7D1B9D41" w14:textId="271E5DA3" w:rsidR="00A376DC" w:rsidRDefault="00A376DC" w:rsidP="00A376DC">
            <w:pPr>
              <w:rPr>
                <w:rFonts w:cs="Arial"/>
              </w:rPr>
            </w:pPr>
            <w:r>
              <w:t>Редки</w:t>
            </w:r>
          </w:p>
        </w:tc>
        <w:tc>
          <w:tcPr>
            <w:tcW w:w="3167" w:type="dxa"/>
          </w:tcPr>
          <w:p w14:paraId="276CD49B" w14:textId="52FAFDC5" w:rsidR="00A376DC" w:rsidRDefault="00A376DC" w:rsidP="00A376DC">
            <w:pPr>
              <w:rPr>
                <w:rFonts w:cs="Arial"/>
              </w:rPr>
            </w:pPr>
            <w:r>
              <w:t>Тахикардия*</w:t>
            </w:r>
          </w:p>
        </w:tc>
      </w:tr>
      <w:tr w:rsidR="00A376DC" w14:paraId="02406EA7" w14:textId="77777777" w:rsidTr="00A376DC">
        <w:tc>
          <w:tcPr>
            <w:tcW w:w="3166" w:type="dxa"/>
            <w:vMerge w:val="restart"/>
          </w:tcPr>
          <w:p w14:paraId="4692EFB9" w14:textId="01E65A51" w:rsidR="00A376DC" w:rsidRDefault="00A376DC" w:rsidP="00A376DC">
            <w:pPr>
              <w:rPr>
                <w:rFonts w:cs="Arial"/>
              </w:rPr>
            </w:pPr>
            <w:r>
              <w:t>Васкуларни заболявания</w:t>
            </w:r>
          </w:p>
        </w:tc>
        <w:tc>
          <w:tcPr>
            <w:tcW w:w="3167" w:type="dxa"/>
          </w:tcPr>
          <w:p w14:paraId="0E0374E3" w14:textId="7D23908A" w:rsidR="00A376DC" w:rsidRDefault="00A376DC" w:rsidP="00A376DC">
            <w:pPr>
              <w:rPr>
                <w:rFonts w:cs="Arial"/>
              </w:rPr>
            </w:pPr>
            <w:r>
              <w:t>Не-чести</w:t>
            </w:r>
          </w:p>
        </w:tc>
        <w:tc>
          <w:tcPr>
            <w:tcW w:w="3167" w:type="dxa"/>
          </w:tcPr>
          <w:p w14:paraId="35A7D26D" w14:textId="586D0A66" w:rsidR="00A376DC" w:rsidRDefault="00A376DC" w:rsidP="00A376DC">
            <w:pPr>
              <w:rPr>
                <w:rFonts w:cs="Arial"/>
              </w:rPr>
            </w:pPr>
            <w:r>
              <w:t>Хипертония*</w:t>
            </w:r>
          </w:p>
        </w:tc>
      </w:tr>
      <w:tr w:rsidR="00A376DC" w14:paraId="16CCD660" w14:textId="77777777" w:rsidTr="00A376DC">
        <w:tc>
          <w:tcPr>
            <w:tcW w:w="3166" w:type="dxa"/>
            <w:vMerge/>
          </w:tcPr>
          <w:p w14:paraId="7CE1A1FB" w14:textId="77777777" w:rsidR="00A376DC" w:rsidRDefault="00A376DC" w:rsidP="00A376DC">
            <w:pPr>
              <w:rPr>
                <w:rFonts w:cs="Arial"/>
              </w:rPr>
            </w:pPr>
          </w:p>
        </w:tc>
        <w:tc>
          <w:tcPr>
            <w:tcW w:w="3167" w:type="dxa"/>
          </w:tcPr>
          <w:p w14:paraId="7710058E" w14:textId="217485A5" w:rsidR="00A376DC" w:rsidRDefault="00A376DC" w:rsidP="00A376DC">
            <w:pPr>
              <w:rPr>
                <w:rFonts w:cs="Arial"/>
              </w:rPr>
            </w:pPr>
            <w:r>
              <w:t>Редки</w:t>
            </w:r>
          </w:p>
        </w:tc>
        <w:tc>
          <w:tcPr>
            <w:tcW w:w="3167" w:type="dxa"/>
          </w:tcPr>
          <w:p w14:paraId="0E37CDDB" w14:textId="77777777" w:rsidR="00A376DC" w:rsidRDefault="00A376DC" w:rsidP="00A376DC">
            <w:r>
              <w:t>Хеморагия*</w:t>
            </w:r>
          </w:p>
          <w:p w14:paraId="3CB21498" w14:textId="0DE105E8" w:rsidR="00A376DC" w:rsidRDefault="00A376DC" w:rsidP="00A376DC">
            <w:pPr>
              <w:rPr>
                <w:rFonts w:cs="Arial"/>
              </w:rPr>
            </w:pPr>
            <w:r>
              <w:t>Флуктуация в кръвното налягане* Топли вълни*</w:t>
            </w:r>
          </w:p>
        </w:tc>
      </w:tr>
      <w:tr w:rsidR="00A376DC" w14:paraId="2BFF749F" w14:textId="77777777" w:rsidTr="00A376DC">
        <w:tc>
          <w:tcPr>
            <w:tcW w:w="3166" w:type="dxa"/>
            <w:vMerge w:val="restart"/>
          </w:tcPr>
          <w:p w14:paraId="4B48DB78" w14:textId="5493FAF7" w:rsidR="00A376DC" w:rsidRDefault="00A376DC" w:rsidP="00A376DC">
            <w:pPr>
              <w:rPr>
                <w:rFonts w:cs="Arial"/>
              </w:rPr>
            </w:pPr>
            <w:r>
              <w:t>Респираторни заболявалия</w:t>
            </w:r>
          </w:p>
        </w:tc>
        <w:tc>
          <w:tcPr>
            <w:tcW w:w="3167" w:type="dxa"/>
          </w:tcPr>
          <w:p w14:paraId="45186615" w14:textId="4C0FB7BC" w:rsidR="00A376DC" w:rsidRDefault="00A376DC" w:rsidP="00A376DC">
            <w:pPr>
              <w:rPr>
                <w:rFonts w:cs="Arial"/>
              </w:rPr>
            </w:pPr>
            <w:r>
              <w:t>Не-чести</w:t>
            </w:r>
          </w:p>
        </w:tc>
        <w:tc>
          <w:tcPr>
            <w:tcW w:w="3167" w:type="dxa"/>
          </w:tcPr>
          <w:p w14:paraId="54110526" w14:textId="1208979E" w:rsidR="00A376DC" w:rsidRDefault="00A376DC" w:rsidP="00A376DC">
            <w:pPr>
              <w:rPr>
                <w:rFonts w:cs="Arial"/>
              </w:rPr>
            </w:pPr>
            <w:r>
              <w:t>Диспнея*</w:t>
            </w:r>
          </w:p>
        </w:tc>
      </w:tr>
      <w:tr w:rsidR="00A376DC" w14:paraId="7242A17C" w14:textId="77777777" w:rsidTr="00A376DC">
        <w:tc>
          <w:tcPr>
            <w:tcW w:w="3166" w:type="dxa"/>
            <w:vMerge/>
          </w:tcPr>
          <w:p w14:paraId="0229CE3C" w14:textId="77777777" w:rsidR="00A376DC" w:rsidRDefault="00A376DC" w:rsidP="00A376DC">
            <w:pPr>
              <w:rPr>
                <w:rFonts w:cs="Arial"/>
              </w:rPr>
            </w:pPr>
          </w:p>
        </w:tc>
        <w:tc>
          <w:tcPr>
            <w:tcW w:w="3167" w:type="dxa"/>
          </w:tcPr>
          <w:p w14:paraId="18D97871" w14:textId="6EAD4696" w:rsidR="00A376DC" w:rsidRDefault="00A376DC" w:rsidP="00A376DC">
            <w:pPr>
              <w:rPr>
                <w:rFonts w:cs="Arial"/>
              </w:rPr>
            </w:pPr>
            <w:r>
              <w:t>Много редки</w:t>
            </w:r>
          </w:p>
        </w:tc>
        <w:tc>
          <w:tcPr>
            <w:tcW w:w="3167" w:type="dxa"/>
          </w:tcPr>
          <w:p w14:paraId="69EE33B5" w14:textId="0879DF8F" w:rsidR="00A376DC" w:rsidRDefault="00A376DC" w:rsidP="00A376DC">
            <w:pPr>
              <w:rPr>
                <w:rFonts w:cs="Arial"/>
              </w:rPr>
            </w:pPr>
            <w:r>
              <w:t>Астма Бронхоспазъм</w:t>
            </w:r>
          </w:p>
        </w:tc>
      </w:tr>
      <w:tr w:rsidR="00A376DC" w14:paraId="15743B2D" w14:textId="77777777" w:rsidTr="00A376DC">
        <w:tc>
          <w:tcPr>
            <w:tcW w:w="3166" w:type="dxa"/>
            <w:vMerge w:val="restart"/>
          </w:tcPr>
          <w:p w14:paraId="013A001F" w14:textId="46821630" w:rsidR="00A376DC" w:rsidRDefault="00A376DC" w:rsidP="00A376DC">
            <w:pPr>
              <w:rPr>
                <w:rFonts w:cs="Arial"/>
              </w:rPr>
            </w:pPr>
            <w:r>
              <w:t>Стомашно - чревни нарушения</w:t>
            </w:r>
          </w:p>
        </w:tc>
        <w:tc>
          <w:tcPr>
            <w:tcW w:w="3167" w:type="dxa"/>
          </w:tcPr>
          <w:p w14:paraId="2923524C" w14:textId="079A13D8" w:rsidR="00A376DC" w:rsidRDefault="00A376DC" w:rsidP="00A376DC">
            <w:pPr>
              <w:rPr>
                <w:rFonts w:cs="Arial"/>
              </w:rPr>
            </w:pPr>
            <w:r>
              <w:t>Чести</w:t>
            </w:r>
          </w:p>
        </w:tc>
        <w:tc>
          <w:tcPr>
            <w:tcW w:w="3167" w:type="dxa"/>
          </w:tcPr>
          <w:p w14:paraId="4B18E774" w14:textId="3CF8083B" w:rsidR="00A376DC" w:rsidRDefault="00A376DC" w:rsidP="00A376DC">
            <w:pPr>
              <w:rPr>
                <w:rFonts w:cs="Arial"/>
              </w:rPr>
            </w:pPr>
            <w:r>
              <w:t>Диария* Гадене* Повръщане*</w:t>
            </w:r>
          </w:p>
        </w:tc>
      </w:tr>
      <w:tr w:rsidR="00A376DC" w14:paraId="00B000AB" w14:textId="77777777" w:rsidTr="00A376DC">
        <w:tc>
          <w:tcPr>
            <w:tcW w:w="3166" w:type="dxa"/>
            <w:vMerge/>
          </w:tcPr>
          <w:p w14:paraId="270EEA0B" w14:textId="77777777" w:rsidR="00A376DC" w:rsidRDefault="00A376DC" w:rsidP="00A376DC">
            <w:pPr>
              <w:rPr>
                <w:rFonts w:cs="Arial"/>
              </w:rPr>
            </w:pPr>
          </w:p>
        </w:tc>
        <w:tc>
          <w:tcPr>
            <w:tcW w:w="3167" w:type="dxa"/>
          </w:tcPr>
          <w:p w14:paraId="0235606C" w14:textId="12609335" w:rsidR="00A376DC" w:rsidRDefault="00A376DC" w:rsidP="00A376DC">
            <w:pPr>
              <w:rPr>
                <w:rFonts w:cs="Arial"/>
              </w:rPr>
            </w:pPr>
            <w:r>
              <w:t>Нечести</w:t>
            </w:r>
          </w:p>
        </w:tc>
        <w:tc>
          <w:tcPr>
            <w:tcW w:w="3167" w:type="dxa"/>
          </w:tcPr>
          <w:p w14:paraId="1DFC0E94" w14:textId="77777777" w:rsidR="00A376DC" w:rsidRDefault="00A376DC" w:rsidP="00A376DC">
            <w:r>
              <w:t>Стомашно-чревно кървене Язва на дванадесетопръстника и перфорация</w:t>
            </w:r>
          </w:p>
          <w:p w14:paraId="69C811B0" w14:textId="77777777" w:rsidR="00A376DC" w:rsidRDefault="00A376DC" w:rsidP="00A376DC">
            <w:r>
              <w:t>Стомашна язва и перфорация Констипация*</w:t>
            </w:r>
          </w:p>
          <w:p w14:paraId="54C0BA18" w14:textId="3B5B898B" w:rsidR="00A376DC" w:rsidRDefault="00A376DC" w:rsidP="00A376DC">
            <w:pPr>
              <w:rPr>
                <w:rFonts w:cs="Arial"/>
              </w:rPr>
            </w:pPr>
            <w:r>
              <w:t>Флатуленция* Гастрити*</w:t>
            </w:r>
          </w:p>
        </w:tc>
      </w:tr>
      <w:tr w:rsidR="00A376DC" w14:paraId="00F003B9" w14:textId="77777777" w:rsidTr="00A376DC">
        <w:tc>
          <w:tcPr>
            <w:tcW w:w="3166" w:type="dxa"/>
            <w:vMerge/>
          </w:tcPr>
          <w:p w14:paraId="32EF267B" w14:textId="12CB8F60" w:rsidR="00A376DC" w:rsidRDefault="00A376DC" w:rsidP="00A376DC">
            <w:pPr>
              <w:rPr>
                <w:rFonts w:cs="Arial"/>
              </w:rPr>
            </w:pPr>
          </w:p>
        </w:tc>
        <w:tc>
          <w:tcPr>
            <w:tcW w:w="3167" w:type="dxa"/>
          </w:tcPr>
          <w:p w14:paraId="1BA40BCF" w14:textId="390FFB6D" w:rsidR="00A376DC" w:rsidRDefault="00A376DC" w:rsidP="00A376DC">
            <w:r>
              <w:t>Много редки</w:t>
            </w:r>
          </w:p>
        </w:tc>
        <w:tc>
          <w:tcPr>
            <w:tcW w:w="3167" w:type="dxa"/>
          </w:tcPr>
          <w:p w14:paraId="7F65D6D7" w14:textId="352D6974" w:rsidR="00A376DC" w:rsidRDefault="00A376DC" w:rsidP="00A376DC">
            <w:r>
              <w:t>Абдоминална болка Диспепсия Стоматити Мелена</w:t>
            </w:r>
          </w:p>
        </w:tc>
      </w:tr>
      <w:tr w:rsidR="00A376DC" w14:paraId="2A56DAF1" w14:textId="77777777" w:rsidTr="00A376DC">
        <w:tc>
          <w:tcPr>
            <w:tcW w:w="3166" w:type="dxa"/>
            <w:vMerge w:val="restart"/>
          </w:tcPr>
          <w:p w14:paraId="509A765E" w14:textId="77777777" w:rsidR="00A376DC" w:rsidRDefault="00A376DC" w:rsidP="00A376DC">
            <w:r>
              <w:t>Хепатобилиарни нарушени (вж. 4.4.</w:t>
            </w:r>
          </w:p>
          <w:p w14:paraId="4433A360" w14:textId="50BBC3F2" w:rsidR="00A376DC" w:rsidRDefault="00A376DC" w:rsidP="00A376DC">
            <w:pPr>
              <w:rPr>
                <w:rFonts w:cs="Arial"/>
              </w:rPr>
            </w:pPr>
            <w:r>
              <w:t>„Специални предупреждения")</w:t>
            </w:r>
          </w:p>
        </w:tc>
        <w:tc>
          <w:tcPr>
            <w:tcW w:w="3167" w:type="dxa"/>
          </w:tcPr>
          <w:p w14:paraId="0C0F83E7" w14:textId="4E5905E9" w:rsidR="00A376DC" w:rsidRDefault="00A376DC" w:rsidP="00A376DC">
            <w:r>
              <w:t>Чести</w:t>
            </w:r>
          </w:p>
        </w:tc>
        <w:tc>
          <w:tcPr>
            <w:tcW w:w="3167" w:type="dxa"/>
          </w:tcPr>
          <w:p w14:paraId="4A43E938" w14:textId="4844A42B" w:rsidR="00A376DC" w:rsidRDefault="00A376DC" w:rsidP="00A376DC">
            <w:r>
              <w:t>Повишени чернодробни ензими</w:t>
            </w:r>
          </w:p>
        </w:tc>
      </w:tr>
      <w:tr w:rsidR="00A376DC" w14:paraId="5A7B0175" w14:textId="77777777" w:rsidTr="00A376DC">
        <w:tc>
          <w:tcPr>
            <w:tcW w:w="3166" w:type="dxa"/>
            <w:vMerge/>
          </w:tcPr>
          <w:p w14:paraId="00FE3EAA" w14:textId="77777777" w:rsidR="00A376DC" w:rsidRDefault="00A376DC" w:rsidP="00A376DC">
            <w:pPr>
              <w:rPr>
                <w:rFonts w:cs="Arial"/>
              </w:rPr>
            </w:pPr>
          </w:p>
        </w:tc>
        <w:tc>
          <w:tcPr>
            <w:tcW w:w="3167" w:type="dxa"/>
          </w:tcPr>
          <w:p w14:paraId="34B69F61" w14:textId="0C5AEE60" w:rsidR="00A376DC" w:rsidRDefault="00A376DC" w:rsidP="00A376DC">
            <w:r>
              <w:t>Много редки</w:t>
            </w:r>
          </w:p>
        </w:tc>
        <w:tc>
          <w:tcPr>
            <w:tcW w:w="3167" w:type="dxa"/>
          </w:tcPr>
          <w:p w14:paraId="177789CE" w14:textId="77777777" w:rsidR="00A376DC" w:rsidRDefault="00A376DC" w:rsidP="00A376DC">
            <w:r>
              <w:t>Хепатити</w:t>
            </w:r>
          </w:p>
          <w:p w14:paraId="5D0D18BD" w14:textId="5FEE6EC3" w:rsidR="00A376DC" w:rsidRDefault="00A376DC" w:rsidP="00A376DC">
            <w:r>
              <w:t>Фулминантни хепатити (вкл.фатални случаи) Жълтеница Холестаза</w:t>
            </w:r>
          </w:p>
        </w:tc>
      </w:tr>
      <w:tr w:rsidR="00A376DC" w14:paraId="366F140A" w14:textId="77777777" w:rsidTr="00A376DC">
        <w:tc>
          <w:tcPr>
            <w:tcW w:w="3166" w:type="dxa"/>
            <w:vMerge w:val="restart"/>
          </w:tcPr>
          <w:p w14:paraId="00C75B38" w14:textId="591C2141" w:rsidR="00A376DC" w:rsidRDefault="00A376DC" w:rsidP="00A376DC">
            <w:pPr>
              <w:rPr>
                <w:rFonts w:cs="Arial"/>
              </w:rPr>
            </w:pPr>
            <w:r>
              <w:t>Заболяване на кожата и Подкожните тъкани</w:t>
            </w:r>
          </w:p>
        </w:tc>
        <w:tc>
          <w:tcPr>
            <w:tcW w:w="3167" w:type="dxa"/>
          </w:tcPr>
          <w:p w14:paraId="7B03173B" w14:textId="2734A277" w:rsidR="00A376DC" w:rsidRDefault="00A376DC" w:rsidP="00A376DC">
            <w:r>
              <w:t>Не-чести</w:t>
            </w:r>
          </w:p>
        </w:tc>
        <w:tc>
          <w:tcPr>
            <w:tcW w:w="3167" w:type="dxa"/>
          </w:tcPr>
          <w:p w14:paraId="29497FA1" w14:textId="77777777" w:rsidR="00A376DC" w:rsidRDefault="00A376DC" w:rsidP="00A376DC">
            <w:r>
              <w:t>Пруритус*</w:t>
            </w:r>
          </w:p>
          <w:p w14:paraId="03B21983" w14:textId="77777777" w:rsidR="00A376DC" w:rsidRDefault="00A376DC" w:rsidP="00A376DC">
            <w:r>
              <w:t>Обрив*</w:t>
            </w:r>
          </w:p>
          <w:p w14:paraId="409F32DD" w14:textId="628957C8" w:rsidR="00A376DC" w:rsidRDefault="00A376DC" w:rsidP="00A376DC">
            <w:r>
              <w:t>Засилено изпотяване*</w:t>
            </w:r>
          </w:p>
        </w:tc>
      </w:tr>
      <w:tr w:rsidR="00A376DC" w14:paraId="1B594661" w14:textId="77777777" w:rsidTr="00C16934">
        <w:tc>
          <w:tcPr>
            <w:tcW w:w="3166" w:type="dxa"/>
            <w:vMerge/>
          </w:tcPr>
          <w:p w14:paraId="3DABE174" w14:textId="77777777" w:rsidR="00A376DC" w:rsidRDefault="00A376DC" w:rsidP="00A376DC">
            <w:pPr>
              <w:rPr>
                <w:rFonts w:cs="Arial"/>
              </w:rPr>
            </w:pPr>
          </w:p>
        </w:tc>
        <w:tc>
          <w:tcPr>
            <w:tcW w:w="3167" w:type="dxa"/>
          </w:tcPr>
          <w:p w14:paraId="05F4EA4C" w14:textId="49F97F67" w:rsidR="00A376DC" w:rsidRDefault="00A376DC" w:rsidP="00A376DC">
            <w:r>
              <w:t>Редки</w:t>
            </w:r>
          </w:p>
        </w:tc>
        <w:tc>
          <w:tcPr>
            <w:tcW w:w="3167" w:type="dxa"/>
            <w:vAlign w:val="bottom"/>
          </w:tcPr>
          <w:p w14:paraId="1FCD2035" w14:textId="039973E7" w:rsidR="00A376DC" w:rsidRDefault="00A376DC" w:rsidP="00A376DC">
            <w:r>
              <w:t>Еритема* Дерматити*</w:t>
            </w:r>
          </w:p>
        </w:tc>
      </w:tr>
      <w:tr w:rsidR="00A376DC" w14:paraId="6851620D" w14:textId="77777777" w:rsidTr="00C16934">
        <w:tc>
          <w:tcPr>
            <w:tcW w:w="3166" w:type="dxa"/>
            <w:vMerge/>
          </w:tcPr>
          <w:p w14:paraId="6D8F2A7B" w14:textId="77777777" w:rsidR="00A376DC" w:rsidRDefault="00A376DC" w:rsidP="00A376DC">
            <w:pPr>
              <w:rPr>
                <w:rFonts w:cs="Arial"/>
              </w:rPr>
            </w:pPr>
          </w:p>
        </w:tc>
        <w:tc>
          <w:tcPr>
            <w:tcW w:w="3167" w:type="dxa"/>
          </w:tcPr>
          <w:p w14:paraId="285DAA12" w14:textId="31002475" w:rsidR="00A376DC" w:rsidRDefault="00A376DC" w:rsidP="00A376DC">
            <w:r>
              <w:t>Много редки</w:t>
            </w:r>
          </w:p>
        </w:tc>
        <w:tc>
          <w:tcPr>
            <w:tcW w:w="3167" w:type="dxa"/>
            <w:vAlign w:val="bottom"/>
          </w:tcPr>
          <w:p w14:paraId="6D83778A" w14:textId="77777777" w:rsidR="00A376DC" w:rsidRDefault="00A376DC" w:rsidP="00A376DC">
            <w:r>
              <w:t>Уртикария</w:t>
            </w:r>
          </w:p>
          <w:p w14:paraId="678DDD92" w14:textId="77777777" w:rsidR="00A376DC" w:rsidRDefault="00A376DC" w:rsidP="00A376DC">
            <w:r>
              <w:lastRenderedPageBreak/>
              <w:t>Ангионевротична едема</w:t>
            </w:r>
          </w:p>
          <w:p w14:paraId="487A0E5E" w14:textId="77777777" w:rsidR="00A376DC" w:rsidRDefault="00A376DC" w:rsidP="00A376DC">
            <w:r>
              <w:t>Едема на лицето</w:t>
            </w:r>
          </w:p>
          <w:p w14:paraId="0D860E4F" w14:textId="77777777" w:rsidR="00A376DC" w:rsidRDefault="00A376DC" w:rsidP="00A376DC">
            <w:r>
              <w:t>Еритема мултиформе</w:t>
            </w:r>
          </w:p>
          <w:p w14:paraId="6ADF9E39" w14:textId="77777777" w:rsidR="00A376DC" w:rsidRDefault="00A376DC" w:rsidP="00A376DC">
            <w:r>
              <w:rPr>
                <w:lang w:val="en-US"/>
              </w:rPr>
              <w:t xml:space="preserve">Stevens Johnson </w:t>
            </w:r>
            <w:r>
              <w:t>синдром</w:t>
            </w:r>
          </w:p>
          <w:p w14:paraId="2C5231E8" w14:textId="1FC5F362" w:rsidR="00A376DC" w:rsidRDefault="00A376DC" w:rsidP="00A376DC">
            <w:r>
              <w:t>Тжоксична епидермална некролиза</w:t>
            </w:r>
          </w:p>
        </w:tc>
      </w:tr>
      <w:tr w:rsidR="00A376DC" w14:paraId="14C3CC42" w14:textId="77777777" w:rsidTr="00C16934">
        <w:tc>
          <w:tcPr>
            <w:tcW w:w="3166" w:type="dxa"/>
            <w:vMerge w:val="restart"/>
          </w:tcPr>
          <w:p w14:paraId="4640705C" w14:textId="0816C80D" w:rsidR="00A376DC" w:rsidRDefault="00A376DC" w:rsidP="00A376DC">
            <w:pPr>
              <w:rPr>
                <w:rFonts w:cs="Arial"/>
              </w:rPr>
            </w:pPr>
            <w:r>
              <w:lastRenderedPageBreak/>
              <w:t>Ренални и уринални заболявания</w:t>
            </w:r>
          </w:p>
        </w:tc>
        <w:tc>
          <w:tcPr>
            <w:tcW w:w="3167" w:type="dxa"/>
          </w:tcPr>
          <w:p w14:paraId="31234507" w14:textId="6D055F34" w:rsidR="00A376DC" w:rsidRDefault="00A376DC" w:rsidP="00A376DC">
            <w:r>
              <w:t>Редки</w:t>
            </w:r>
          </w:p>
        </w:tc>
        <w:tc>
          <w:tcPr>
            <w:tcW w:w="3167" w:type="dxa"/>
            <w:vAlign w:val="bottom"/>
          </w:tcPr>
          <w:p w14:paraId="311BDB96" w14:textId="02224ED9" w:rsidR="00A376DC" w:rsidRDefault="00A376DC" w:rsidP="00A376DC">
            <w:r>
              <w:t>Дизурия* Хематурия* Задръжка на урина*</w:t>
            </w:r>
          </w:p>
        </w:tc>
      </w:tr>
      <w:tr w:rsidR="00A376DC" w14:paraId="79D2C1E0" w14:textId="77777777" w:rsidTr="00C16934">
        <w:tc>
          <w:tcPr>
            <w:tcW w:w="3166" w:type="dxa"/>
            <w:vMerge/>
          </w:tcPr>
          <w:p w14:paraId="7854FC70" w14:textId="77777777" w:rsidR="00A376DC" w:rsidRDefault="00A376DC" w:rsidP="00A376DC">
            <w:pPr>
              <w:rPr>
                <w:rFonts w:cs="Arial"/>
              </w:rPr>
            </w:pPr>
          </w:p>
        </w:tc>
        <w:tc>
          <w:tcPr>
            <w:tcW w:w="3167" w:type="dxa"/>
          </w:tcPr>
          <w:p w14:paraId="6F655782" w14:textId="79377F2B" w:rsidR="00A376DC" w:rsidRDefault="00A376DC" w:rsidP="00A376DC">
            <w:r>
              <w:t>Много редки</w:t>
            </w:r>
          </w:p>
        </w:tc>
        <w:tc>
          <w:tcPr>
            <w:tcW w:w="3167" w:type="dxa"/>
            <w:vAlign w:val="bottom"/>
          </w:tcPr>
          <w:p w14:paraId="6116987F" w14:textId="77777777" w:rsidR="00A376DC" w:rsidRDefault="00A376DC" w:rsidP="00A376DC">
            <w:r>
              <w:t>Бъбречна недостатъчност</w:t>
            </w:r>
          </w:p>
          <w:p w14:paraId="3AE52511" w14:textId="77777777" w:rsidR="00A376DC" w:rsidRDefault="00A376DC" w:rsidP="00A376DC">
            <w:r>
              <w:t>Олигурия</w:t>
            </w:r>
          </w:p>
          <w:p w14:paraId="1DDB1C20" w14:textId="03CBCA5B" w:rsidR="00A376DC" w:rsidRDefault="00A376DC" w:rsidP="00A376DC">
            <w:r>
              <w:t>Интерстициални нефрити</w:t>
            </w:r>
          </w:p>
        </w:tc>
      </w:tr>
      <w:tr w:rsidR="00A376DC" w14:paraId="33B864BD" w14:textId="77777777" w:rsidTr="00A376DC">
        <w:tc>
          <w:tcPr>
            <w:tcW w:w="3166" w:type="dxa"/>
            <w:vMerge w:val="restart"/>
          </w:tcPr>
          <w:p w14:paraId="73F608E1" w14:textId="3C1EBBFB" w:rsidR="00A376DC" w:rsidRDefault="00A376DC" w:rsidP="00A376DC">
            <w:pPr>
              <w:rPr>
                <w:rFonts w:cs="Arial"/>
              </w:rPr>
            </w:pPr>
            <w:r>
              <w:t>Общи заболявания</w:t>
            </w:r>
          </w:p>
        </w:tc>
        <w:tc>
          <w:tcPr>
            <w:tcW w:w="3167" w:type="dxa"/>
          </w:tcPr>
          <w:p w14:paraId="40BF881D" w14:textId="021E6B7F" w:rsidR="00A376DC" w:rsidRDefault="00A376DC" w:rsidP="00A376DC">
            <w:r>
              <w:t>Не-чести</w:t>
            </w:r>
          </w:p>
        </w:tc>
        <w:tc>
          <w:tcPr>
            <w:tcW w:w="3167" w:type="dxa"/>
          </w:tcPr>
          <w:p w14:paraId="0ED59B6D" w14:textId="640E9C69" w:rsidR="00A376DC" w:rsidRDefault="00A376DC" w:rsidP="00A376DC">
            <w:r>
              <w:t>Едема*</w:t>
            </w:r>
          </w:p>
        </w:tc>
      </w:tr>
      <w:tr w:rsidR="00A376DC" w14:paraId="2062BC2D" w14:textId="77777777" w:rsidTr="00A376DC">
        <w:tc>
          <w:tcPr>
            <w:tcW w:w="3166" w:type="dxa"/>
            <w:vMerge/>
          </w:tcPr>
          <w:p w14:paraId="395208A5" w14:textId="77777777" w:rsidR="00A376DC" w:rsidRDefault="00A376DC" w:rsidP="00A376DC">
            <w:pPr>
              <w:rPr>
                <w:rFonts w:cs="Arial"/>
              </w:rPr>
            </w:pPr>
          </w:p>
        </w:tc>
        <w:tc>
          <w:tcPr>
            <w:tcW w:w="3167" w:type="dxa"/>
          </w:tcPr>
          <w:p w14:paraId="1B227DA8" w14:textId="61B5A350" w:rsidR="00A376DC" w:rsidRDefault="00A376DC" w:rsidP="00A376DC">
            <w:r>
              <w:t>Редки</w:t>
            </w:r>
          </w:p>
        </w:tc>
        <w:tc>
          <w:tcPr>
            <w:tcW w:w="3167" w:type="dxa"/>
          </w:tcPr>
          <w:p w14:paraId="104727FB" w14:textId="77777777" w:rsidR="00A376DC" w:rsidRDefault="00A376DC" w:rsidP="00A376DC">
            <w:r>
              <w:t>Неразположение*</w:t>
            </w:r>
          </w:p>
          <w:p w14:paraId="153B5619" w14:textId="14D57B96" w:rsidR="00A376DC" w:rsidRDefault="00A376DC" w:rsidP="00A376DC">
            <w:r>
              <w:t>Астения*</w:t>
            </w:r>
          </w:p>
        </w:tc>
      </w:tr>
      <w:tr w:rsidR="00A376DC" w14:paraId="17827D38" w14:textId="77777777" w:rsidTr="00A376DC">
        <w:tc>
          <w:tcPr>
            <w:tcW w:w="3166" w:type="dxa"/>
            <w:vMerge/>
          </w:tcPr>
          <w:p w14:paraId="0AB262A4" w14:textId="77777777" w:rsidR="00A376DC" w:rsidRDefault="00A376DC" w:rsidP="00A376DC">
            <w:pPr>
              <w:rPr>
                <w:rFonts w:cs="Arial"/>
              </w:rPr>
            </w:pPr>
          </w:p>
        </w:tc>
        <w:tc>
          <w:tcPr>
            <w:tcW w:w="3167" w:type="dxa"/>
          </w:tcPr>
          <w:p w14:paraId="787EEFE3" w14:textId="5CF2F432" w:rsidR="00A376DC" w:rsidRDefault="00A376DC" w:rsidP="00A376DC">
            <w:r>
              <w:t>Много редки</w:t>
            </w:r>
          </w:p>
        </w:tc>
        <w:tc>
          <w:tcPr>
            <w:tcW w:w="3167" w:type="dxa"/>
          </w:tcPr>
          <w:p w14:paraId="38C5CE27" w14:textId="6F8EFFAC" w:rsidR="00A376DC" w:rsidRDefault="00A376DC" w:rsidP="00A376DC">
            <w:r>
              <w:t>Хипотермия</w:t>
            </w:r>
          </w:p>
        </w:tc>
      </w:tr>
      <w:tr w:rsidR="00A376DC" w14:paraId="29CCAEA5" w14:textId="77777777" w:rsidTr="00A376DC">
        <w:tc>
          <w:tcPr>
            <w:tcW w:w="3166" w:type="dxa"/>
          </w:tcPr>
          <w:p w14:paraId="4D650132" w14:textId="0773E9BF" w:rsidR="00A376DC" w:rsidRDefault="00A376DC" w:rsidP="00A376DC">
            <w:pPr>
              <w:rPr>
                <w:rFonts w:cs="Arial"/>
              </w:rPr>
            </w:pPr>
            <w:r>
              <w:t>Лабораторни</w:t>
            </w:r>
          </w:p>
        </w:tc>
        <w:tc>
          <w:tcPr>
            <w:tcW w:w="3167" w:type="dxa"/>
          </w:tcPr>
          <w:p w14:paraId="36EBB454" w14:textId="04DB0162" w:rsidR="00A376DC" w:rsidRDefault="00A376DC" w:rsidP="00A376DC">
            <w:r>
              <w:t>Чести</w:t>
            </w:r>
          </w:p>
        </w:tc>
        <w:tc>
          <w:tcPr>
            <w:tcW w:w="3167" w:type="dxa"/>
          </w:tcPr>
          <w:p w14:paraId="0B71DA34" w14:textId="60D0C608" w:rsidR="00A376DC" w:rsidRDefault="00A376DC" w:rsidP="00A376DC">
            <w:r>
              <w:t>Повишени чернодробни ензими*</w:t>
            </w:r>
          </w:p>
        </w:tc>
      </w:tr>
    </w:tbl>
    <w:p w14:paraId="0B1DF3F9" w14:textId="77777777" w:rsidR="00A376DC" w:rsidRPr="00A376DC" w:rsidRDefault="00A376DC" w:rsidP="00A376DC">
      <w:pPr>
        <w:rPr>
          <w:rFonts w:cs="Arial"/>
        </w:rPr>
      </w:pPr>
    </w:p>
    <w:p w14:paraId="378A0F20" w14:textId="1C29C057" w:rsidR="001D095A" w:rsidRDefault="002C50EE" w:rsidP="00340E8D">
      <w:pPr>
        <w:pStyle w:val="Heading2"/>
      </w:pPr>
      <w:r>
        <w:t>4.9. Предозиране</w:t>
      </w:r>
    </w:p>
    <w:p w14:paraId="08C48FAB" w14:textId="77C8403A" w:rsidR="00A376DC" w:rsidRDefault="00A376DC" w:rsidP="00A376DC"/>
    <w:p w14:paraId="43AB4132" w14:textId="77777777" w:rsidR="00A376DC" w:rsidRPr="00A376DC" w:rsidRDefault="00A376DC" w:rsidP="00A376DC">
      <w:pPr>
        <w:rPr>
          <w:sz w:val="24"/>
          <w:szCs w:val="24"/>
          <w:lang w:eastAsia="bg-BG"/>
        </w:rPr>
      </w:pPr>
      <w:r w:rsidRPr="00A376DC">
        <w:rPr>
          <w:lang w:eastAsia="bg-BG"/>
        </w:rPr>
        <w:t>Симптомите след остро НСПВ предозиране се свеждат до: летаргия, замаяност, гадане, повръщане и епигастриална болка, които обикновено са обратими при подържащо лечение. Може да се появи гастро-интестинално кървене, Хипертония, остра бъбречна недостатъчност, респираторна депресия и кома могат да се наблюдават макар и рядко. Съобщавани са анафилактични реакции при приемане на НСПВ в терапевтични дози и следователно могат да се проявят и при предозиране. При предозиране с НСПВ лечението на пациентите е симптоматично и подържащо. Няма специфични антидоти. Няма данни за отделянето на нимезулид чрез хемодиализа, но базирайки се на факта, че нимезулид се свързва във висока степен с плазмените протеини (до 97.5%), диализата едва ли ще е от значение при предозиране. При пациенти потърсили спешна помощ до 4 часа след предозирането, предизвикването на емезис и/или активен въглен (60-1</w:t>
      </w:r>
      <w:r w:rsidRPr="00A376DC">
        <w:rPr>
          <w:lang w:val="en-US"/>
        </w:rPr>
        <w:t xml:space="preserve">00g </w:t>
      </w:r>
      <w:r w:rsidRPr="00A376DC">
        <w:rPr>
          <w:lang w:eastAsia="bg-BG"/>
        </w:rPr>
        <w:t>при възрастни) и/или осмотичен катартик, могат да имат значение. Форсирана диуреза, алкализиране на урината, хемодиализа или хемоперфузия- нямат клинично</w:t>
      </w:r>
    </w:p>
    <w:p w14:paraId="1BF0EB44" w14:textId="77777777" w:rsidR="00A376DC" w:rsidRPr="00A376DC" w:rsidRDefault="00A376DC" w:rsidP="00A376DC">
      <w:pPr>
        <w:rPr>
          <w:sz w:val="24"/>
          <w:szCs w:val="24"/>
          <w:lang w:eastAsia="bg-BG"/>
        </w:rPr>
      </w:pPr>
      <w:r w:rsidRPr="00A376DC">
        <w:rPr>
          <w:lang w:eastAsia="bg-BG"/>
        </w:rPr>
        <w:t>значение поради високото протеиново свързване. Трябва да се мониторират реналната и чернодробната функции.</w:t>
      </w:r>
    </w:p>
    <w:p w14:paraId="5854D83F" w14:textId="77777777" w:rsidR="00A376DC" w:rsidRPr="00A376DC" w:rsidRDefault="00A376DC" w:rsidP="00A376DC"/>
    <w:p w14:paraId="02081B24" w14:textId="36FE76F4" w:rsidR="00395555" w:rsidRPr="00395555" w:rsidRDefault="002C50EE" w:rsidP="008A6AF2">
      <w:pPr>
        <w:pStyle w:val="Heading1"/>
      </w:pPr>
      <w:r>
        <w:t>5. ФАРМАКОЛОГИЧНИ СВОЙСТВА</w:t>
      </w:r>
    </w:p>
    <w:p w14:paraId="1A152A95" w14:textId="27758DC6" w:rsidR="001D095A" w:rsidRDefault="002C50EE" w:rsidP="00340E8D">
      <w:pPr>
        <w:pStyle w:val="Heading2"/>
      </w:pPr>
      <w:r>
        <w:t>5.1. Фармакодинамични свойства</w:t>
      </w:r>
    </w:p>
    <w:p w14:paraId="63CC9A94" w14:textId="3B52FBB4" w:rsidR="00A376DC" w:rsidRDefault="00A376DC" w:rsidP="00A376DC"/>
    <w:p w14:paraId="67558400" w14:textId="77777777" w:rsidR="00A376DC" w:rsidRPr="00A376DC" w:rsidRDefault="00A376DC" w:rsidP="00A376DC">
      <w:pPr>
        <w:rPr>
          <w:sz w:val="24"/>
          <w:szCs w:val="24"/>
          <w:lang w:eastAsia="bg-BG"/>
        </w:rPr>
      </w:pPr>
      <w:r w:rsidRPr="00A376DC">
        <w:rPr>
          <w:lang w:eastAsia="bg-BG"/>
        </w:rPr>
        <w:t>Фармакотерапевтична група: АТС код МО1АХ17</w:t>
      </w:r>
    </w:p>
    <w:p w14:paraId="429E8487" w14:textId="77777777" w:rsidR="00A376DC" w:rsidRDefault="00A376DC" w:rsidP="00A376DC">
      <w:pPr>
        <w:rPr>
          <w:lang w:eastAsia="bg-BG"/>
        </w:rPr>
      </w:pPr>
    </w:p>
    <w:p w14:paraId="56B5D149" w14:textId="1E1C66C0" w:rsidR="00A376DC" w:rsidRPr="00A376DC" w:rsidRDefault="00A376DC" w:rsidP="00A376DC">
      <w:pPr>
        <w:rPr>
          <w:sz w:val="24"/>
          <w:szCs w:val="24"/>
          <w:lang w:eastAsia="bg-BG"/>
        </w:rPr>
      </w:pPr>
      <w:r w:rsidRPr="00A376DC">
        <w:rPr>
          <w:lang w:eastAsia="bg-BG"/>
        </w:rPr>
        <w:t>Нимезулид спада към групата на нестероидни противовъзпалителни лекарствени продукти. Има противовъзпалително, аналгетично и антипиретично действие, което се дължи на инхибиране на ензима циклооксигеназа, който е отговорен за синтеза на простагландини.</w:t>
      </w:r>
    </w:p>
    <w:p w14:paraId="798EFD5B" w14:textId="77777777" w:rsidR="00A376DC" w:rsidRPr="00A376DC" w:rsidRDefault="00A376DC" w:rsidP="00A376DC"/>
    <w:p w14:paraId="7C8C9C46" w14:textId="60D8AE64" w:rsidR="00E9184E" w:rsidRDefault="002C50EE" w:rsidP="00340E8D">
      <w:pPr>
        <w:pStyle w:val="Heading2"/>
      </w:pPr>
      <w:r>
        <w:t>5.2. Фармакокинетични свойства</w:t>
      </w:r>
    </w:p>
    <w:p w14:paraId="73A715E8" w14:textId="6C004E7A" w:rsidR="00A376DC" w:rsidRDefault="00A376DC" w:rsidP="00A376DC"/>
    <w:p w14:paraId="611E2241" w14:textId="77777777" w:rsidR="00A376DC" w:rsidRPr="00A376DC" w:rsidRDefault="00A376DC" w:rsidP="00A376DC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  <w:r w:rsidRPr="00A376DC">
        <w:rPr>
          <w:rFonts w:eastAsia="Times New Roman" w:cs="Arial"/>
          <w:i/>
          <w:iCs/>
          <w:color w:val="000000"/>
          <w:lang w:eastAsia="bg-BG"/>
        </w:rPr>
        <w:t>Резорбция и биотрансформация</w:t>
      </w:r>
    </w:p>
    <w:p w14:paraId="5C150D2D" w14:textId="77777777" w:rsidR="00A376DC" w:rsidRPr="00A376DC" w:rsidRDefault="00A376DC" w:rsidP="00A376D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A376DC">
        <w:rPr>
          <w:rFonts w:eastAsia="Times New Roman" w:cs="Arial"/>
          <w:color w:val="000000"/>
          <w:lang w:eastAsia="bg-BG"/>
        </w:rPr>
        <w:t>Нимезулид добре се абсорбира след перорална употреба.</w:t>
      </w:r>
    </w:p>
    <w:p w14:paraId="2EA750F7" w14:textId="77777777" w:rsidR="00A376DC" w:rsidRPr="00A376DC" w:rsidRDefault="00A376DC" w:rsidP="00A376D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A376DC">
        <w:rPr>
          <w:rFonts w:eastAsia="Times New Roman" w:cs="Arial"/>
          <w:color w:val="000000"/>
          <w:lang w:eastAsia="bg-BG"/>
        </w:rPr>
        <w:t xml:space="preserve">След еднократен прием на 100 </w:t>
      </w:r>
      <w:r w:rsidRPr="00A376DC">
        <w:rPr>
          <w:rFonts w:eastAsia="Times New Roman" w:cs="Arial"/>
          <w:color w:val="000000"/>
          <w:lang w:val="en-US"/>
        </w:rPr>
        <w:t xml:space="preserve">mg </w:t>
      </w:r>
      <w:r w:rsidRPr="00A376DC">
        <w:rPr>
          <w:rFonts w:eastAsia="Times New Roman" w:cs="Arial"/>
          <w:color w:val="000000"/>
          <w:lang w:eastAsia="bg-BG"/>
        </w:rPr>
        <w:t xml:space="preserve">нимезулид максимални плазмени нива 3-4 </w:t>
      </w:r>
      <w:r w:rsidRPr="00A376DC">
        <w:rPr>
          <w:rFonts w:eastAsia="Times New Roman" w:cs="Arial"/>
          <w:color w:val="000000"/>
          <w:lang w:val="en-US"/>
        </w:rPr>
        <w:t xml:space="preserve">mg/l </w:t>
      </w:r>
      <w:r w:rsidRPr="00A376DC">
        <w:rPr>
          <w:rFonts w:eastAsia="Times New Roman" w:cs="Arial"/>
          <w:color w:val="000000"/>
          <w:lang w:eastAsia="bg-BG"/>
        </w:rPr>
        <w:t xml:space="preserve">се достигат при възрастни за 2-3 часа. </w:t>
      </w:r>
      <w:r w:rsidRPr="00A376DC">
        <w:rPr>
          <w:rFonts w:eastAsia="Times New Roman" w:cs="Arial"/>
          <w:color w:val="000000"/>
          <w:lang w:val="en-US"/>
        </w:rPr>
        <w:t xml:space="preserve">AUC </w:t>
      </w:r>
      <w:r w:rsidRPr="00A376DC">
        <w:rPr>
          <w:rFonts w:eastAsia="Times New Roman" w:cs="Arial"/>
          <w:color w:val="000000"/>
          <w:lang w:eastAsia="bg-BG"/>
        </w:rPr>
        <w:t xml:space="preserve">= 20-35 </w:t>
      </w:r>
      <w:r w:rsidRPr="00A376DC">
        <w:rPr>
          <w:rFonts w:eastAsia="Times New Roman" w:cs="Arial"/>
          <w:color w:val="000000"/>
          <w:lang w:val="en-US"/>
        </w:rPr>
        <w:t xml:space="preserve">mg/L/h. </w:t>
      </w:r>
      <w:r w:rsidRPr="00A376DC">
        <w:rPr>
          <w:rFonts w:eastAsia="Times New Roman" w:cs="Arial"/>
          <w:color w:val="000000"/>
          <w:lang w:eastAsia="bg-BG"/>
        </w:rPr>
        <w:t xml:space="preserve">Няма статистически значими разлики в тези показатели и тези след 100 </w:t>
      </w:r>
      <w:r w:rsidRPr="00A376DC">
        <w:rPr>
          <w:rFonts w:eastAsia="Times New Roman" w:cs="Arial"/>
          <w:color w:val="000000"/>
          <w:lang w:val="en-US"/>
        </w:rPr>
        <w:t xml:space="preserve">mg </w:t>
      </w:r>
      <w:r w:rsidRPr="00A376DC">
        <w:rPr>
          <w:rFonts w:eastAsia="Times New Roman" w:cs="Arial"/>
          <w:color w:val="000000"/>
          <w:lang w:eastAsia="bg-BG"/>
        </w:rPr>
        <w:t>нимезулид 2 пъти дневно за 7 дни. Нимезулид се свързва до 97.5% с плазмените протеини.</w:t>
      </w:r>
    </w:p>
    <w:p w14:paraId="63D9D07F" w14:textId="77777777" w:rsidR="00A376DC" w:rsidRPr="00A376DC" w:rsidRDefault="00A376DC" w:rsidP="00A376D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A376DC">
        <w:rPr>
          <w:rFonts w:eastAsia="Times New Roman" w:cs="Arial"/>
          <w:color w:val="000000"/>
          <w:lang w:eastAsia="bg-BG"/>
        </w:rPr>
        <w:t xml:space="preserve">Нимезулид се метабулизира във висока степен в черния дроб по няколко пътища, включително цитохром Р450 </w:t>
      </w:r>
      <w:r w:rsidRPr="00A376DC">
        <w:rPr>
          <w:rFonts w:eastAsia="Times New Roman" w:cs="Arial"/>
          <w:color w:val="000000"/>
          <w:lang w:val="en-US"/>
        </w:rPr>
        <w:t xml:space="preserve">(CYP) </w:t>
      </w:r>
      <w:r w:rsidRPr="00A376DC">
        <w:rPr>
          <w:rFonts w:eastAsia="Times New Roman" w:cs="Arial"/>
          <w:color w:val="000000"/>
          <w:lang w:eastAsia="bg-BG"/>
        </w:rPr>
        <w:t xml:space="preserve">2С9. Следователно съществува потенциал за лекарствени взаимодействия при ко-медикация с лекарства, които също се метаболизират от </w:t>
      </w:r>
      <w:r w:rsidRPr="00A376DC">
        <w:rPr>
          <w:rFonts w:eastAsia="Times New Roman" w:cs="Arial"/>
          <w:color w:val="000000"/>
          <w:lang w:val="en-US"/>
        </w:rPr>
        <w:t xml:space="preserve">CYP </w:t>
      </w:r>
      <w:r w:rsidRPr="00A376DC">
        <w:rPr>
          <w:rFonts w:eastAsia="Times New Roman" w:cs="Arial"/>
          <w:color w:val="000000"/>
          <w:lang w:eastAsia="bg-BG"/>
        </w:rPr>
        <w:t>2С9 (вж.4.5.). Основния метаболит е пара-хидрокси дериват, който е и фармакологично активен. Времето за поява на този мета болит в циркулацията е кратко (около 0.8 часа), но неговата константа на образуване не е висока и е значително по-ниска от абсорбционната константа на нимезолид.</w:t>
      </w:r>
    </w:p>
    <w:p w14:paraId="36207DE4" w14:textId="77777777" w:rsidR="00A376DC" w:rsidRPr="00A376DC" w:rsidRDefault="00A376DC" w:rsidP="00A376D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A376DC">
        <w:rPr>
          <w:rFonts w:eastAsia="Times New Roman" w:cs="Arial"/>
          <w:color w:val="000000"/>
          <w:lang w:eastAsia="bg-BG"/>
        </w:rPr>
        <w:t>Хидроксинимезулид е единствения метаболит открит в плазмата и е почти напълно конюгиран. Т1/2 е между 3.2 и 6 часа.</w:t>
      </w:r>
    </w:p>
    <w:p w14:paraId="6B375FE8" w14:textId="77777777" w:rsidR="00A376DC" w:rsidRPr="00A376DC" w:rsidRDefault="00A376DC" w:rsidP="00A376DC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178A60EF" w14:textId="1E52D80E" w:rsidR="00A376DC" w:rsidRPr="00A376DC" w:rsidRDefault="00A376DC" w:rsidP="00A376DC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  <w:r w:rsidRPr="00A376DC">
        <w:rPr>
          <w:rFonts w:eastAsia="Times New Roman" w:cs="Arial"/>
          <w:i/>
          <w:iCs/>
          <w:color w:val="000000"/>
          <w:lang w:eastAsia="bg-BG"/>
        </w:rPr>
        <w:t>Елиминиране</w:t>
      </w:r>
    </w:p>
    <w:p w14:paraId="0CF5EBA1" w14:textId="77777777" w:rsidR="00A376DC" w:rsidRPr="00A376DC" w:rsidRDefault="00A376DC" w:rsidP="00A376D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A376DC">
        <w:rPr>
          <w:rFonts w:eastAsia="Times New Roman" w:cs="Arial"/>
          <w:color w:val="000000"/>
          <w:lang w:eastAsia="bg-BG"/>
        </w:rPr>
        <w:t>Нимезулид се екскретира главно с урината (около 50% от приетата доза). Само I- 3% се екскретира като непроменено лекарство. Хидроксинимезулид, основния метаболит, се открива само като глюкуронат, Около 29% от дозата се екскретира след метаболизъм във фецеса.</w:t>
      </w:r>
    </w:p>
    <w:p w14:paraId="1A77A4F0" w14:textId="77777777" w:rsidR="00A376DC" w:rsidRPr="00A376DC" w:rsidRDefault="00A376DC" w:rsidP="00A376DC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15D3D01" w14:textId="00DC3205" w:rsidR="00A376DC" w:rsidRPr="00A376DC" w:rsidRDefault="00A376DC" w:rsidP="00A376D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A376DC">
        <w:rPr>
          <w:rFonts w:eastAsia="Times New Roman" w:cs="Arial"/>
          <w:color w:val="000000"/>
          <w:lang w:eastAsia="bg-BG"/>
        </w:rPr>
        <w:t>Фармакокинетичният профил на нимезулид не е променен при гериатрични пациенти след остро или хронично приложение.</w:t>
      </w:r>
    </w:p>
    <w:p w14:paraId="309BC1C1" w14:textId="77777777" w:rsidR="00A376DC" w:rsidRPr="00A376DC" w:rsidRDefault="00A376DC" w:rsidP="00A376DC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0FA2E14" w14:textId="7AFF5639" w:rsidR="00A376DC" w:rsidRPr="00A376DC" w:rsidRDefault="00A376DC" w:rsidP="00A376D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A376DC">
        <w:rPr>
          <w:rFonts w:eastAsia="Times New Roman" w:cs="Arial"/>
          <w:color w:val="000000"/>
          <w:lang w:eastAsia="bg-BG"/>
        </w:rPr>
        <w:t xml:space="preserve">При остро експериментално изследване проведено с пациенти с лека до средно изразена бъбречна недостатъчност (креатининов клирънс 30-80 </w:t>
      </w:r>
      <w:r w:rsidRPr="00A376DC">
        <w:rPr>
          <w:rFonts w:eastAsia="Times New Roman" w:cs="Arial"/>
          <w:color w:val="000000"/>
          <w:lang w:val="en-US"/>
        </w:rPr>
        <w:t xml:space="preserve">ml/min) </w:t>
      </w:r>
      <w:r w:rsidRPr="00A376DC">
        <w:rPr>
          <w:rFonts w:eastAsia="Times New Roman" w:cs="Arial"/>
          <w:color w:val="000000"/>
          <w:lang w:eastAsia="bg-BG"/>
        </w:rPr>
        <w:t xml:space="preserve">в сръвнение със здрави доброволци, максималните плазмени нива и тези на основния метаболит не са били по-високи в сравнение с тези при здравите доброволци. </w:t>
      </w:r>
      <w:r w:rsidRPr="00A376DC">
        <w:rPr>
          <w:rFonts w:eastAsia="Times New Roman" w:cs="Arial"/>
          <w:color w:val="000000"/>
          <w:lang w:val="en-US"/>
        </w:rPr>
        <w:t xml:space="preserve">AUC </w:t>
      </w:r>
      <w:r w:rsidRPr="00A376DC">
        <w:rPr>
          <w:rFonts w:eastAsia="Times New Roman" w:cs="Arial"/>
          <w:color w:val="000000"/>
          <w:lang w:eastAsia="bg-BG"/>
        </w:rPr>
        <w:t xml:space="preserve">и </w:t>
      </w:r>
      <w:r w:rsidRPr="00A376DC">
        <w:rPr>
          <w:rFonts w:eastAsia="Times New Roman" w:cs="Arial"/>
          <w:color w:val="000000"/>
          <w:lang w:val="en-US"/>
        </w:rPr>
        <w:t>t</w:t>
      </w:r>
      <w:r w:rsidRPr="00A376DC">
        <w:rPr>
          <w:rFonts w:eastAsia="Times New Roman" w:cs="Arial"/>
          <w:color w:val="000000"/>
          <w:lang w:eastAsia="bg-BG"/>
        </w:rPr>
        <w:t>1/2 бета са били 50 % по-високи, но винаги са били в рамките на кинетичните нива наблюдавани с нимезулид при здрави доброволци. Повторно приемане на нимезулид не е предизвикало кумулеране.</w:t>
      </w:r>
    </w:p>
    <w:p w14:paraId="7B1F3EB6" w14:textId="6264E0B4" w:rsidR="00A376DC" w:rsidRPr="00A376DC" w:rsidRDefault="00A376DC" w:rsidP="00A376DC">
      <w:pPr>
        <w:rPr>
          <w:rFonts w:eastAsia="Times New Roman" w:cs="Arial"/>
          <w:color w:val="000000"/>
          <w:lang w:eastAsia="bg-BG"/>
        </w:rPr>
      </w:pPr>
      <w:r w:rsidRPr="00A376DC">
        <w:rPr>
          <w:rFonts w:eastAsia="Times New Roman" w:cs="Arial"/>
          <w:color w:val="000000"/>
          <w:lang w:eastAsia="bg-BG"/>
        </w:rPr>
        <w:t>Нимезулид е противопоказан при пациенти с чернодробна недостатъчност (вж.4.3.).</w:t>
      </w:r>
    </w:p>
    <w:p w14:paraId="530D4031" w14:textId="77777777" w:rsidR="00A376DC" w:rsidRPr="00A376DC" w:rsidRDefault="00A376DC" w:rsidP="00A376DC"/>
    <w:p w14:paraId="0BD5B037" w14:textId="696D4CAE" w:rsidR="008F7F23" w:rsidRDefault="002C50EE" w:rsidP="00340E8D">
      <w:pPr>
        <w:pStyle w:val="Heading2"/>
      </w:pPr>
      <w:r>
        <w:t>5.3. Предклинични данни за безопасност</w:t>
      </w:r>
    </w:p>
    <w:p w14:paraId="21239651" w14:textId="6D4A5280" w:rsidR="00A376DC" w:rsidRDefault="00A376DC" w:rsidP="00A376DC"/>
    <w:p w14:paraId="00B76759" w14:textId="77777777" w:rsidR="00A376DC" w:rsidRPr="00A376DC" w:rsidRDefault="00A376DC" w:rsidP="00A376D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A376DC">
        <w:rPr>
          <w:rFonts w:eastAsia="Times New Roman" w:cs="Arial"/>
          <w:i/>
          <w:iCs/>
          <w:color w:val="000000"/>
          <w:lang w:eastAsia="bg-BG"/>
        </w:rPr>
        <w:t>Предклиничните данни не показват някакъв специфичен риск за хората, базирайки се на конвенционалните фармакологични изследвания за безопасност, хронична токсичност, генопюксичност и карциногенен потенциал.</w:t>
      </w:r>
    </w:p>
    <w:p w14:paraId="17047AA8" w14:textId="77777777" w:rsidR="00A376DC" w:rsidRPr="00A376DC" w:rsidRDefault="00A376DC" w:rsidP="00A376D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A376DC">
        <w:rPr>
          <w:rFonts w:eastAsia="Times New Roman" w:cs="Arial"/>
          <w:color w:val="000000"/>
          <w:lang w:eastAsia="bg-BG"/>
        </w:rPr>
        <w:t>При изследвания за хронична токсичност, нимезулид проявява гастоинтестинална,ренална и чернодробна токсичност.</w:t>
      </w:r>
    </w:p>
    <w:p w14:paraId="6F6F743A" w14:textId="77777777" w:rsidR="00A376DC" w:rsidRPr="00A376DC" w:rsidRDefault="00A376DC" w:rsidP="00A376DC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1E230C9" w14:textId="20156279" w:rsidR="00A376DC" w:rsidRPr="00A376DC" w:rsidRDefault="00A376DC" w:rsidP="00A376D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A376DC">
        <w:rPr>
          <w:rFonts w:eastAsia="Times New Roman" w:cs="Arial"/>
          <w:color w:val="000000"/>
          <w:u w:val="single"/>
          <w:lang w:eastAsia="bg-BG"/>
        </w:rPr>
        <w:t>Тератогенност</w:t>
      </w:r>
    </w:p>
    <w:p w14:paraId="7D76655F" w14:textId="77777777" w:rsidR="00A376DC" w:rsidRPr="00A376DC" w:rsidRDefault="00A376DC" w:rsidP="00A376D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A376DC">
        <w:rPr>
          <w:rFonts w:eastAsia="Times New Roman" w:cs="Arial"/>
          <w:color w:val="000000"/>
          <w:lang w:eastAsia="bg-BG"/>
        </w:rPr>
        <w:t xml:space="preserve">При изследвания за репродуктивна токсичност, ембриотоксичност и тератогенни ефекти (скелетни малформации, дилатация на церебрални вентруколи) са наблюдавани при зайци, но не и при плъхове, при прилагане на дози, които не са токсични за майчиния </w:t>
      </w:r>
      <w:r w:rsidRPr="00A376DC">
        <w:rPr>
          <w:rFonts w:eastAsia="Times New Roman" w:cs="Arial"/>
          <w:color w:val="000000"/>
          <w:lang w:eastAsia="bg-BG"/>
        </w:rPr>
        <w:lastRenderedPageBreak/>
        <w:t>организъм. При плъхове, е наблюдавана повишена смъртност на новородените в ранния постнатален период и немизулид проявява нежелани ефекти върху фертилитета.</w:t>
      </w:r>
    </w:p>
    <w:p w14:paraId="574BF7BA" w14:textId="77777777" w:rsidR="00A376DC" w:rsidRPr="00A376DC" w:rsidRDefault="00A376DC" w:rsidP="00A376DC"/>
    <w:p w14:paraId="357049A8" w14:textId="6C30D6EC" w:rsidR="00BB22B4" w:rsidRDefault="002C50EE" w:rsidP="00471F10">
      <w:pPr>
        <w:pStyle w:val="Heading1"/>
      </w:pPr>
      <w:r>
        <w:t>7. ПРИТЕЖАТЕЛ НА РАЗРЕШЕНИЕТО ЗА УПОТРЕБА</w:t>
      </w:r>
    </w:p>
    <w:p w14:paraId="28B1FC8B" w14:textId="4F322E0C" w:rsidR="00A376DC" w:rsidRDefault="00A376DC" w:rsidP="00A376DC"/>
    <w:p w14:paraId="232A24E5" w14:textId="77777777" w:rsidR="00A376DC" w:rsidRPr="00A376DC" w:rsidRDefault="00A376DC" w:rsidP="00A376DC">
      <w:pPr>
        <w:rPr>
          <w:sz w:val="24"/>
          <w:szCs w:val="24"/>
          <w:lang w:eastAsia="bg-BG"/>
        </w:rPr>
      </w:pPr>
      <w:r w:rsidRPr="00A376DC">
        <w:rPr>
          <w:lang w:eastAsia="bg-BG"/>
        </w:rPr>
        <w:t>ИНБИОТЕХ ООД, България, София 1000, ул. Триадица №5 А</w:t>
      </w:r>
    </w:p>
    <w:p w14:paraId="531D5C1F" w14:textId="22D6239C" w:rsidR="00A376DC" w:rsidRPr="00A376DC" w:rsidRDefault="00A376DC" w:rsidP="00A376DC">
      <w:pPr>
        <w:rPr>
          <w:lang w:val="en-US"/>
        </w:rPr>
      </w:pPr>
      <w:r w:rsidRPr="00A376DC">
        <w:rPr>
          <w:lang w:eastAsia="bg-BG"/>
        </w:rPr>
        <w:t>Тел.: 987-95-37; факс: 988-04-57</w:t>
      </w:r>
      <w:r w:rsidRPr="00A376DC">
        <w:rPr>
          <w:u w:val="single"/>
          <w:lang w:eastAsia="bg-BG"/>
        </w:rPr>
        <w:t xml:space="preserve">; </w:t>
      </w:r>
      <w:r w:rsidRPr="00A376DC">
        <w:rPr>
          <w:u w:val="single"/>
          <w:lang w:val="en-US"/>
        </w:rPr>
        <w:t>biopharm@mbox.infotel.bg</w:t>
      </w:r>
    </w:p>
    <w:p w14:paraId="0A53321D" w14:textId="7FF0CF90" w:rsidR="00EE6C97" w:rsidRDefault="00936AD0" w:rsidP="00A93499">
      <w:pPr>
        <w:pStyle w:val="Heading1"/>
      </w:pPr>
      <w:r>
        <w:t>8.</w:t>
      </w:r>
      <w:r w:rsidR="002C50EE">
        <w:t>НОМЕР НА РАЗРЕШЕНИЕТО ЗА УПОТРЕБА</w:t>
      </w:r>
    </w:p>
    <w:p w14:paraId="5457C0B2" w14:textId="45885065" w:rsidR="00A376DC" w:rsidRDefault="00A376DC" w:rsidP="00A376DC"/>
    <w:p w14:paraId="19810377" w14:textId="39FC1530" w:rsidR="00A376DC" w:rsidRPr="00A376DC" w:rsidRDefault="00A376DC" w:rsidP="00A376DC">
      <w:pPr>
        <w:rPr>
          <w:sz w:val="24"/>
          <w:szCs w:val="24"/>
          <w:lang w:eastAsia="bg-BG"/>
        </w:rPr>
      </w:pPr>
      <w:r w:rsidRPr="00A376DC">
        <w:rPr>
          <w:lang w:eastAsia="bg-BG"/>
        </w:rPr>
        <w:t>№20020709/16.08.2002 г.</w:t>
      </w:r>
    </w:p>
    <w:p w14:paraId="3715C10B" w14:textId="14A34546" w:rsidR="00BB22B4" w:rsidRDefault="002C50EE" w:rsidP="00471F10">
      <w:pPr>
        <w:pStyle w:val="Heading1"/>
      </w:pPr>
      <w:r>
        <w:t>9. ДАТА НА ПЪРВО РАЗРЕШАВАНЕ/ПОДНОВЯВАНЕ НА РАЗРЕШЕНИЕТО ЗА УПОТРЕБА</w:t>
      </w:r>
    </w:p>
    <w:p w14:paraId="56A559F5" w14:textId="2078E971" w:rsidR="00A376DC" w:rsidRDefault="00A376DC" w:rsidP="00A376DC"/>
    <w:p w14:paraId="10988167" w14:textId="77777777" w:rsidR="00A376DC" w:rsidRPr="00A376DC" w:rsidRDefault="00A376DC" w:rsidP="00A376DC">
      <w:pPr>
        <w:rPr>
          <w:sz w:val="24"/>
          <w:szCs w:val="24"/>
          <w:lang w:eastAsia="bg-BG"/>
        </w:rPr>
      </w:pPr>
      <w:r w:rsidRPr="00A376DC">
        <w:rPr>
          <w:lang w:eastAsia="bg-BG"/>
        </w:rPr>
        <w:t>№ 11-5885/16.08.2002 г.</w:t>
      </w:r>
    </w:p>
    <w:p w14:paraId="43FB38A2" w14:textId="269F2E37" w:rsidR="007C605B" w:rsidRDefault="002C50EE" w:rsidP="005726E3">
      <w:pPr>
        <w:pStyle w:val="Heading1"/>
      </w:pPr>
      <w:r>
        <w:t>10. ДАТА НА АКТУАЛИЗИРАНЕ НА ТЕКСТА</w:t>
      </w:r>
      <w:bookmarkEnd w:id="0"/>
    </w:p>
    <w:p w14:paraId="472617BD" w14:textId="1B6B0D3E" w:rsidR="00BB22B4" w:rsidRPr="00A376DC" w:rsidRDefault="00A376DC" w:rsidP="00A376DC">
      <w:pPr>
        <w:rPr>
          <w:sz w:val="24"/>
          <w:szCs w:val="24"/>
          <w:lang w:eastAsia="bg-BG"/>
        </w:rPr>
      </w:pPr>
      <w:r w:rsidRPr="00A376DC">
        <w:rPr>
          <w:lang w:eastAsia="bg-BG"/>
        </w:rPr>
        <w:t>Дата на последна редакция на текста 25.06.2012 г.</w:t>
      </w:r>
    </w:p>
    <w:sectPr w:rsidR="00BB22B4" w:rsidRPr="00A376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293C633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99A0F47"/>
    <w:multiLevelType w:val="hybridMultilevel"/>
    <w:tmpl w:val="5F3E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A2C2D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174D0D9E"/>
    <w:multiLevelType w:val="hybridMultilevel"/>
    <w:tmpl w:val="4E6C1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343B0"/>
    <w:multiLevelType w:val="hybridMultilevel"/>
    <w:tmpl w:val="DD4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C16F5"/>
    <w:multiLevelType w:val="hybridMultilevel"/>
    <w:tmpl w:val="E5EAD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2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9304D31"/>
    <w:multiLevelType w:val="hybridMultilevel"/>
    <w:tmpl w:val="558E934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D37A7"/>
    <w:multiLevelType w:val="hybridMultilevel"/>
    <w:tmpl w:val="46CC86F0"/>
    <w:lvl w:ilvl="0" w:tplc="D1263D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635B53"/>
    <w:multiLevelType w:val="hybridMultilevel"/>
    <w:tmpl w:val="FF562A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17B77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 w15:restartNumberingAfterBreak="0">
    <w:nsid w:val="4B960DEC"/>
    <w:multiLevelType w:val="hybridMultilevel"/>
    <w:tmpl w:val="DE7AABEA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31061F"/>
    <w:multiLevelType w:val="hybridMultilevel"/>
    <w:tmpl w:val="7BE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22928"/>
    <w:multiLevelType w:val="hybridMultilevel"/>
    <w:tmpl w:val="A8F0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AD1413"/>
    <w:multiLevelType w:val="hybridMultilevel"/>
    <w:tmpl w:val="9B941132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646080"/>
    <w:multiLevelType w:val="hybridMultilevel"/>
    <w:tmpl w:val="AF3E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9E39A0"/>
    <w:multiLevelType w:val="hybridMultilevel"/>
    <w:tmpl w:val="E28A72A8"/>
    <w:lvl w:ilvl="0" w:tplc="61A8CA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E06251"/>
    <w:multiLevelType w:val="hybridMultilevel"/>
    <w:tmpl w:val="1090AE9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FB2D7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 w16cid:durableId="1574118384">
    <w:abstractNumId w:val="31"/>
  </w:num>
  <w:num w:numId="2" w16cid:durableId="1612932146">
    <w:abstractNumId w:val="0"/>
  </w:num>
  <w:num w:numId="3" w16cid:durableId="1810323821">
    <w:abstractNumId w:val="15"/>
  </w:num>
  <w:num w:numId="4" w16cid:durableId="2135319613">
    <w:abstractNumId w:val="3"/>
  </w:num>
  <w:num w:numId="5" w16cid:durableId="740105516">
    <w:abstractNumId w:val="1"/>
  </w:num>
  <w:num w:numId="6" w16cid:durableId="1668363208">
    <w:abstractNumId w:val="19"/>
  </w:num>
  <w:num w:numId="7" w16cid:durableId="1241988161">
    <w:abstractNumId w:val="12"/>
  </w:num>
  <w:num w:numId="8" w16cid:durableId="2102022361">
    <w:abstractNumId w:val="18"/>
  </w:num>
  <w:num w:numId="9" w16cid:durableId="1154613663">
    <w:abstractNumId w:val="2"/>
  </w:num>
  <w:num w:numId="10" w16cid:durableId="1733848127">
    <w:abstractNumId w:val="4"/>
  </w:num>
  <w:num w:numId="11" w16cid:durableId="1861704680">
    <w:abstractNumId w:val="34"/>
  </w:num>
  <w:num w:numId="12" w16cid:durableId="1434934028">
    <w:abstractNumId w:val="16"/>
  </w:num>
  <w:num w:numId="13" w16cid:durableId="479157895">
    <w:abstractNumId w:val="22"/>
  </w:num>
  <w:num w:numId="14" w16cid:durableId="1670476636">
    <w:abstractNumId w:val="14"/>
  </w:num>
  <w:num w:numId="15" w16cid:durableId="1000155783">
    <w:abstractNumId w:val="33"/>
  </w:num>
  <w:num w:numId="16" w16cid:durableId="2056420707">
    <w:abstractNumId w:val="11"/>
  </w:num>
  <w:num w:numId="17" w16cid:durableId="1787119182">
    <w:abstractNumId w:val="28"/>
  </w:num>
  <w:num w:numId="18" w16cid:durableId="722945139">
    <w:abstractNumId w:val="8"/>
  </w:num>
  <w:num w:numId="19" w16cid:durableId="1678728408">
    <w:abstractNumId w:val="30"/>
  </w:num>
  <w:num w:numId="20" w16cid:durableId="1970816657">
    <w:abstractNumId w:val="27"/>
  </w:num>
  <w:num w:numId="21" w16cid:durableId="1531146514">
    <w:abstractNumId w:val="20"/>
  </w:num>
  <w:num w:numId="22" w16cid:durableId="1276465">
    <w:abstractNumId w:val="29"/>
  </w:num>
  <w:num w:numId="23" w16cid:durableId="1624310558">
    <w:abstractNumId w:val="21"/>
  </w:num>
  <w:num w:numId="24" w16cid:durableId="1692877547">
    <w:abstractNumId w:val="9"/>
  </w:num>
  <w:num w:numId="25" w16cid:durableId="50930855">
    <w:abstractNumId w:val="26"/>
  </w:num>
  <w:num w:numId="26" w16cid:durableId="176701536">
    <w:abstractNumId w:val="25"/>
  </w:num>
  <w:num w:numId="27" w16cid:durableId="2050564750">
    <w:abstractNumId w:val="35"/>
  </w:num>
  <w:num w:numId="28" w16cid:durableId="1820733422">
    <w:abstractNumId w:val="6"/>
  </w:num>
  <w:num w:numId="29" w16cid:durableId="973678124">
    <w:abstractNumId w:val="24"/>
  </w:num>
  <w:num w:numId="30" w16cid:durableId="154884452">
    <w:abstractNumId w:val="39"/>
  </w:num>
  <w:num w:numId="31" w16cid:durableId="1053964910">
    <w:abstractNumId w:val="5"/>
  </w:num>
  <w:num w:numId="32" w16cid:durableId="2073575793">
    <w:abstractNumId w:val="37"/>
  </w:num>
  <w:num w:numId="33" w16cid:durableId="1566643170">
    <w:abstractNumId w:val="32"/>
  </w:num>
  <w:num w:numId="34" w16cid:durableId="2060787732">
    <w:abstractNumId w:val="36"/>
  </w:num>
  <w:num w:numId="35" w16cid:durableId="34161354">
    <w:abstractNumId w:val="7"/>
  </w:num>
  <w:num w:numId="36" w16cid:durableId="1976908676">
    <w:abstractNumId w:val="10"/>
  </w:num>
  <w:num w:numId="37" w16cid:durableId="758528303">
    <w:abstractNumId w:val="17"/>
  </w:num>
  <w:num w:numId="38" w16cid:durableId="178396561">
    <w:abstractNumId w:val="38"/>
  </w:num>
  <w:num w:numId="39" w16cid:durableId="934825996">
    <w:abstractNumId w:val="13"/>
  </w:num>
  <w:num w:numId="40" w16cid:durableId="59220918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A00"/>
    <w:rsid w:val="00185A46"/>
    <w:rsid w:val="001915B6"/>
    <w:rsid w:val="001A6EBD"/>
    <w:rsid w:val="001D095A"/>
    <w:rsid w:val="001D1B23"/>
    <w:rsid w:val="002B3C38"/>
    <w:rsid w:val="002B4DBB"/>
    <w:rsid w:val="002C50EE"/>
    <w:rsid w:val="00340A0A"/>
    <w:rsid w:val="00340E8D"/>
    <w:rsid w:val="003765DC"/>
    <w:rsid w:val="00395555"/>
    <w:rsid w:val="003E3126"/>
    <w:rsid w:val="00426E5F"/>
    <w:rsid w:val="00471F10"/>
    <w:rsid w:val="004A448E"/>
    <w:rsid w:val="004D4D6B"/>
    <w:rsid w:val="004F1CE7"/>
    <w:rsid w:val="004F498A"/>
    <w:rsid w:val="00517A5B"/>
    <w:rsid w:val="005726E3"/>
    <w:rsid w:val="00593A00"/>
    <w:rsid w:val="005A66D9"/>
    <w:rsid w:val="00605BCA"/>
    <w:rsid w:val="006158A1"/>
    <w:rsid w:val="00617B1F"/>
    <w:rsid w:val="00672487"/>
    <w:rsid w:val="00672600"/>
    <w:rsid w:val="00681D4A"/>
    <w:rsid w:val="00685882"/>
    <w:rsid w:val="007122AD"/>
    <w:rsid w:val="0075649D"/>
    <w:rsid w:val="007C605B"/>
    <w:rsid w:val="008134C8"/>
    <w:rsid w:val="00814073"/>
    <w:rsid w:val="00826F0D"/>
    <w:rsid w:val="00875EEC"/>
    <w:rsid w:val="00893B92"/>
    <w:rsid w:val="008A6AF2"/>
    <w:rsid w:val="008C70A2"/>
    <w:rsid w:val="008F7F23"/>
    <w:rsid w:val="00936AD0"/>
    <w:rsid w:val="00954129"/>
    <w:rsid w:val="009773E4"/>
    <w:rsid w:val="009B171C"/>
    <w:rsid w:val="009F1313"/>
    <w:rsid w:val="00A20351"/>
    <w:rsid w:val="00A376DC"/>
    <w:rsid w:val="00A428B7"/>
    <w:rsid w:val="00A65A81"/>
    <w:rsid w:val="00A71DCF"/>
    <w:rsid w:val="00A93499"/>
    <w:rsid w:val="00AA23EC"/>
    <w:rsid w:val="00AC63CE"/>
    <w:rsid w:val="00AE2107"/>
    <w:rsid w:val="00B275A8"/>
    <w:rsid w:val="00B6672E"/>
    <w:rsid w:val="00BA5B74"/>
    <w:rsid w:val="00BB22B4"/>
    <w:rsid w:val="00BF2600"/>
    <w:rsid w:val="00C0049F"/>
    <w:rsid w:val="00C07B84"/>
    <w:rsid w:val="00C33464"/>
    <w:rsid w:val="00C40420"/>
    <w:rsid w:val="00C809A7"/>
    <w:rsid w:val="00C83063"/>
    <w:rsid w:val="00C87E90"/>
    <w:rsid w:val="00CA1B57"/>
    <w:rsid w:val="00CF77F7"/>
    <w:rsid w:val="00D86297"/>
    <w:rsid w:val="00DB32D3"/>
    <w:rsid w:val="00DD466D"/>
    <w:rsid w:val="00E9184E"/>
    <w:rsid w:val="00EB6364"/>
    <w:rsid w:val="00EE6C97"/>
    <w:rsid w:val="00F37B64"/>
    <w:rsid w:val="00F53FB7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2241</Words>
  <Characters>12776</Characters>
  <Application>Microsoft Office Word</Application>
  <DocSecurity>0</DocSecurity>
  <Lines>106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petar vasilev</cp:lastModifiedBy>
  <cp:revision>2</cp:revision>
  <dcterms:created xsi:type="dcterms:W3CDTF">2023-02-01T22:44:00Z</dcterms:created>
  <dcterms:modified xsi:type="dcterms:W3CDTF">2023-02-01T22:44:00Z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