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781D8C32" w:rsidR="00C40420" w:rsidRDefault="00DD466D" w:rsidP="004A448E">
      <w:pPr>
        <w:pStyle w:val="Heading1"/>
      </w:pPr>
      <w:r>
        <w:t>1.ИМЕ НА ЛЕКАРСТВЕНИЯ ПРОДУКТ</w:t>
      </w:r>
    </w:p>
    <w:p w14:paraId="209850C7" w14:textId="0E5FAA74" w:rsidR="001621CE" w:rsidRDefault="001621CE" w:rsidP="001621CE"/>
    <w:p w14:paraId="31761B4A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Блокбис </w:t>
      </w:r>
      <w:r w:rsidRPr="001621CE">
        <w:rPr>
          <w:rFonts w:eastAsia="Times New Roman" w:cs="Arial"/>
          <w:i/>
          <w:iCs/>
          <w:color w:val="000000"/>
          <w:szCs w:val="20"/>
          <w:lang w:eastAsia="bg-BG"/>
        </w:rPr>
        <w:t>5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>таблетки</w:t>
      </w:r>
    </w:p>
    <w:p w14:paraId="1B01AA72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proofErr w:type="spellStart"/>
      <w:r w:rsidRPr="001621CE">
        <w:rPr>
          <w:rFonts w:eastAsia="Times New Roman" w:cs="Arial"/>
          <w:color w:val="000000"/>
          <w:szCs w:val="20"/>
          <w:lang w:val="en-US"/>
        </w:rPr>
        <w:t>Blokbis</w:t>
      </w:r>
      <w:proofErr w:type="spellEnd"/>
      <w:r w:rsidRPr="001621CE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5 </w:t>
      </w:r>
      <w:r w:rsidRPr="001621CE">
        <w:rPr>
          <w:rFonts w:eastAsia="Times New Roman" w:cs="Arial"/>
          <w:color w:val="000000"/>
          <w:szCs w:val="20"/>
          <w:lang w:val="en-US"/>
        </w:rPr>
        <w:t>mg tablets</w:t>
      </w:r>
    </w:p>
    <w:p w14:paraId="321656F0" w14:textId="77777777" w:rsidR="001621CE" w:rsidRP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9F4929C" w14:textId="43D088A1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Блокбис 10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>таблетки</w:t>
      </w:r>
    </w:p>
    <w:p w14:paraId="071AD48C" w14:textId="26A9312E" w:rsidR="001621CE" w:rsidRPr="001621CE" w:rsidRDefault="001621CE" w:rsidP="001621CE">
      <w:pPr>
        <w:rPr>
          <w:rFonts w:cs="Arial"/>
          <w:sz w:val="24"/>
        </w:rPr>
      </w:pPr>
      <w:proofErr w:type="spellStart"/>
      <w:r w:rsidRPr="001621CE">
        <w:rPr>
          <w:rFonts w:eastAsia="Times New Roman" w:cs="Arial"/>
          <w:color w:val="000000"/>
          <w:szCs w:val="20"/>
          <w:lang w:val="en-US"/>
        </w:rPr>
        <w:t>Blokbis</w:t>
      </w:r>
      <w:proofErr w:type="spellEnd"/>
      <w:r w:rsidRPr="001621CE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10 </w:t>
      </w:r>
      <w:r w:rsidRPr="001621CE">
        <w:rPr>
          <w:rFonts w:eastAsia="Times New Roman" w:cs="Arial"/>
          <w:color w:val="000000"/>
          <w:szCs w:val="20"/>
          <w:lang w:val="en-US"/>
        </w:rPr>
        <w:t>mg tablets</w:t>
      </w:r>
    </w:p>
    <w:p w14:paraId="6920A680" w14:textId="1E1215D9" w:rsidR="00C40420" w:rsidRDefault="00DD466D" w:rsidP="004A448E">
      <w:pPr>
        <w:pStyle w:val="Heading1"/>
      </w:pPr>
      <w:r>
        <w:t>2. КАЧЕСТВЕН И КОЛИЧЕСТВЕН СЪСТАВ</w:t>
      </w:r>
    </w:p>
    <w:p w14:paraId="36DCE572" w14:textId="535B286B" w:rsidR="001621CE" w:rsidRDefault="001621CE" w:rsidP="001621CE"/>
    <w:p w14:paraId="5B5866DD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u w:val="single"/>
          <w:lang w:eastAsia="bg-BG"/>
        </w:rPr>
        <w:t xml:space="preserve">Блокбис 5 </w:t>
      </w:r>
      <w:r w:rsidRPr="001621CE">
        <w:rPr>
          <w:rFonts w:eastAsia="Times New Roman" w:cs="Arial"/>
          <w:color w:val="000000"/>
          <w:szCs w:val="20"/>
          <w:u w:val="single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u w:val="single"/>
          <w:lang w:eastAsia="bg-BG"/>
        </w:rPr>
        <w:t>таблетки</w:t>
      </w:r>
    </w:p>
    <w:p w14:paraId="696F1DA6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4,24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бисопролол, еквивалентни на 5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бисопрололов фумарат </w:t>
      </w:r>
      <w:r w:rsidRPr="001621CE">
        <w:rPr>
          <w:rFonts w:eastAsia="Times New Roman" w:cs="Arial"/>
          <w:color w:val="000000"/>
          <w:szCs w:val="20"/>
          <w:lang w:val="en-US"/>
        </w:rPr>
        <w:t>(</w:t>
      </w:r>
      <w:proofErr w:type="spellStart"/>
      <w:r w:rsidRPr="001621CE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1621CE">
        <w:rPr>
          <w:rFonts w:eastAsia="Times New Roman" w:cs="Arial"/>
          <w:color w:val="000000"/>
          <w:szCs w:val="20"/>
          <w:lang w:val="en-US"/>
        </w:rPr>
        <w:t xml:space="preserve"> fumarate).</w:t>
      </w:r>
    </w:p>
    <w:p w14:paraId="66D162B0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Помощно вещество с известно действие:</w:t>
      </w:r>
    </w:p>
    <w:p w14:paraId="09C3DDAC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135,20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>лактоза монохидрат.</w:t>
      </w:r>
    </w:p>
    <w:p w14:paraId="0BF01F95" w14:textId="77777777" w:rsidR="001621CE" w:rsidRP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A1BB9E5" w14:textId="4D1A7B11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u w:val="single"/>
          <w:lang w:eastAsia="bg-BG"/>
        </w:rPr>
        <w:t xml:space="preserve">Блокбис 10 </w:t>
      </w:r>
      <w:r w:rsidRPr="001621CE">
        <w:rPr>
          <w:rFonts w:eastAsia="Times New Roman" w:cs="Arial"/>
          <w:color w:val="000000"/>
          <w:szCs w:val="20"/>
          <w:u w:val="single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u w:val="single"/>
          <w:lang w:eastAsia="bg-BG"/>
        </w:rPr>
        <w:t>таблетки</w:t>
      </w:r>
    </w:p>
    <w:p w14:paraId="54B758B0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8,49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бисопролол, еквивалентни на 10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>бисопрололов фумарат (</w:t>
      </w:r>
      <w:proofErr w:type="spellStart"/>
      <w:r w:rsidRPr="001621CE">
        <w:rPr>
          <w:rFonts w:eastAsia="Times New Roman" w:cs="Arial"/>
          <w:i/>
          <w:iCs/>
          <w:color w:val="000000"/>
          <w:szCs w:val="20"/>
          <w:lang w:val="en-US"/>
        </w:rPr>
        <w:t>bisoprolol</w:t>
      </w:r>
      <w:proofErr w:type="spellEnd"/>
      <w:r w:rsidRPr="001621CE">
        <w:rPr>
          <w:rFonts w:eastAsia="Times New Roman" w:cs="Arial"/>
          <w:i/>
          <w:iCs/>
          <w:color w:val="000000"/>
          <w:szCs w:val="20"/>
          <w:lang w:val="en-US"/>
        </w:rPr>
        <w:t xml:space="preserve"> fumarate).</w:t>
      </w:r>
    </w:p>
    <w:p w14:paraId="18D23141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Помощно вещество с известно действие:</w:t>
      </w:r>
    </w:p>
    <w:p w14:paraId="52B851DF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130,20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>лактоза монохидрат.</w:t>
      </w:r>
    </w:p>
    <w:p w14:paraId="739D5398" w14:textId="77777777" w:rsidR="001621CE" w:rsidRPr="001621CE" w:rsidRDefault="001621CE" w:rsidP="001621CE">
      <w:pPr>
        <w:rPr>
          <w:rFonts w:eastAsia="Times New Roman" w:cs="Arial"/>
          <w:color w:val="000000"/>
          <w:szCs w:val="20"/>
          <w:lang w:eastAsia="bg-BG"/>
        </w:rPr>
      </w:pPr>
    </w:p>
    <w:p w14:paraId="6B2A8130" w14:textId="15F859E5" w:rsidR="001621CE" w:rsidRPr="001621CE" w:rsidRDefault="001621CE" w:rsidP="001621CE">
      <w:pPr>
        <w:rPr>
          <w:rFonts w:cs="Arial"/>
          <w:sz w:val="24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За пълния списък на помощните вещества вижте точка 6.1</w:t>
      </w:r>
    </w:p>
    <w:p w14:paraId="614984C4" w14:textId="5A531AFC" w:rsidR="008A6AF2" w:rsidRDefault="00DD466D" w:rsidP="002C50EE">
      <w:pPr>
        <w:pStyle w:val="Heading1"/>
      </w:pPr>
      <w:r>
        <w:t>3. ЛЕКАРСТВЕНА ФОРМА</w:t>
      </w:r>
    </w:p>
    <w:p w14:paraId="413F1501" w14:textId="2C15B0F0" w:rsidR="001621CE" w:rsidRDefault="001621CE" w:rsidP="001621CE"/>
    <w:p w14:paraId="414FA312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Таблетка</w:t>
      </w:r>
    </w:p>
    <w:p w14:paraId="7B8CDB69" w14:textId="77777777" w:rsidR="001621CE" w:rsidRP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72FB1D9" w14:textId="7BF1851E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Блокбис 5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таблетки са бледожълти на цвят, мозаечни, кръгли, изпъкнали, със следната идентификационна маркировка: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BI </w:t>
      </w:r>
      <w:r w:rsidRPr="001621CE">
        <w:rPr>
          <w:rFonts w:eastAsia="Times New Roman" w:cs="Arial"/>
          <w:color w:val="000000"/>
          <w:szCs w:val="20"/>
          <w:lang w:eastAsia="bg-BG"/>
        </w:rPr>
        <w:t>в средата над делителната черта и цифрата 5 под нея. Таблетката може да бъде разделена на две равни дози.</w:t>
      </w:r>
    </w:p>
    <w:p w14:paraId="1DFB5899" w14:textId="77777777" w:rsidR="001621CE" w:rsidRP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BC6902C" w14:textId="65CA53BD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Блокбис 10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таблетки са с бежов цвят, мозаечни, кръгли, изпъкнали, със следната идентификационна маркировка: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BI </w:t>
      </w:r>
      <w:r w:rsidRPr="001621CE">
        <w:rPr>
          <w:rFonts w:eastAsia="Times New Roman" w:cs="Arial"/>
          <w:color w:val="000000"/>
          <w:szCs w:val="20"/>
          <w:lang w:eastAsia="bg-BG"/>
        </w:rPr>
        <w:t>в средата над делителната черта и цифрата 10 под нея.</w:t>
      </w:r>
    </w:p>
    <w:p w14:paraId="5731BE67" w14:textId="3B95C69F" w:rsidR="001621CE" w:rsidRPr="001621CE" w:rsidRDefault="001621CE" w:rsidP="001621CE">
      <w:pPr>
        <w:rPr>
          <w:rFonts w:cs="Arial"/>
          <w:sz w:val="24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Таблетката може да бъде разделена на две равни дози.</w:t>
      </w:r>
    </w:p>
    <w:p w14:paraId="490FC2C4" w14:textId="78172AE3" w:rsidR="002C50EE" w:rsidRDefault="002C50EE" w:rsidP="002C50EE">
      <w:pPr>
        <w:pStyle w:val="Heading1"/>
      </w:pPr>
      <w:r>
        <w:t>4. КЛИНИЧНИ ДАННИ</w:t>
      </w:r>
    </w:p>
    <w:p w14:paraId="2BD52F4B" w14:textId="77777777" w:rsidR="001621CE" w:rsidRPr="001621CE" w:rsidRDefault="001621CE" w:rsidP="001621CE"/>
    <w:p w14:paraId="0C8E6903" w14:textId="2C840838" w:rsidR="008134C8" w:rsidRDefault="002C50EE" w:rsidP="004A448E">
      <w:pPr>
        <w:pStyle w:val="Heading2"/>
      </w:pPr>
      <w:r>
        <w:t>4.1. Терапевтични показания</w:t>
      </w:r>
    </w:p>
    <w:p w14:paraId="603C1A1E" w14:textId="7CC2DF90" w:rsidR="001621CE" w:rsidRDefault="001621CE" w:rsidP="001621CE"/>
    <w:p w14:paraId="353CF8AF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Хипертония</w:t>
      </w:r>
    </w:p>
    <w:p w14:paraId="5B07A261" w14:textId="7F1D1515" w:rsidR="001621CE" w:rsidRPr="001621CE" w:rsidRDefault="001621CE" w:rsidP="001621CE">
      <w:pPr>
        <w:rPr>
          <w:rFonts w:cs="Arial"/>
          <w:sz w:val="24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Хронична стабилна ангина пекторис</w:t>
      </w:r>
    </w:p>
    <w:p w14:paraId="30BE2C7B" w14:textId="05328840" w:rsidR="008134C8" w:rsidRDefault="002C50EE" w:rsidP="004A448E">
      <w:pPr>
        <w:pStyle w:val="Heading2"/>
      </w:pPr>
      <w:r>
        <w:lastRenderedPageBreak/>
        <w:t>4.2. Дозировка и начин на приложение</w:t>
      </w:r>
    </w:p>
    <w:p w14:paraId="7EA1B246" w14:textId="1C411C05" w:rsidR="001621CE" w:rsidRDefault="001621CE" w:rsidP="001621CE"/>
    <w:p w14:paraId="0A982407" w14:textId="77777777" w:rsidR="001621CE" w:rsidRPr="001621CE" w:rsidRDefault="001621CE" w:rsidP="001621CE">
      <w:pPr>
        <w:pStyle w:val="Heading3"/>
        <w:rPr>
          <w:rFonts w:eastAsia="Times New Roman"/>
          <w:sz w:val="28"/>
          <w:u w:val="single"/>
          <w:lang w:eastAsia="bg-BG"/>
        </w:rPr>
      </w:pPr>
      <w:r w:rsidRPr="001621CE">
        <w:rPr>
          <w:rFonts w:eastAsia="Times New Roman"/>
          <w:u w:val="single"/>
          <w:lang w:eastAsia="bg-BG"/>
        </w:rPr>
        <w:t>Дозировка</w:t>
      </w:r>
      <w:bookmarkStart w:id="1" w:name="bookmark0"/>
      <w:bookmarkEnd w:id="1"/>
    </w:p>
    <w:p w14:paraId="09AAD333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Дозировката трябва да се адаптира индивидуално. Препоръчва се лечението да започне с най-</w:t>
      </w:r>
    </w:p>
    <w:p w14:paraId="08DCB793" w14:textId="64C3DD71" w:rsidR="001621CE" w:rsidRPr="001621CE" w:rsidRDefault="001621CE" w:rsidP="001621CE">
      <w:pPr>
        <w:rPr>
          <w:rFonts w:eastAsia="Times New Roman" w:cs="Arial"/>
          <w:color w:val="000000"/>
          <w:szCs w:val="20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ниската възможна доза. При някои пациенти, 5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дневно може да са достатъчни. Обичайната доза е 10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веднъж дневно при максимална препоръчителна доза от 20 </w:t>
      </w:r>
      <w:r w:rsidRPr="001621CE">
        <w:rPr>
          <w:rFonts w:eastAsia="Times New Roman" w:cs="Arial"/>
          <w:color w:val="000000"/>
          <w:szCs w:val="20"/>
          <w:lang w:val="en-US"/>
        </w:rPr>
        <w:t>mg/</w:t>
      </w:r>
      <w:r w:rsidRPr="001621CE">
        <w:rPr>
          <w:rFonts w:eastAsia="Times New Roman" w:cs="Arial"/>
          <w:color w:val="000000"/>
          <w:szCs w:val="20"/>
          <w:lang w:eastAsia="bg-BG"/>
        </w:rPr>
        <w:t>дневно.</w:t>
      </w:r>
    </w:p>
    <w:p w14:paraId="49132B84" w14:textId="7F793D44" w:rsidR="001621CE" w:rsidRPr="001621CE" w:rsidRDefault="001621CE" w:rsidP="001621CE">
      <w:pPr>
        <w:rPr>
          <w:rFonts w:eastAsia="Times New Roman" w:cs="Arial"/>
          <w:color w:val="000000"/>
          <w:szCs w:val="20"/>
          <w:lang w:eastAsia="bg-BG"/>
        </w:rPr>
      </w:pPr>
    </w:p>
    <w:p w14:paraId="0057EF25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i/>
          <w:iCs/>
          <w:color w:val="000000"/>
          <w:szCs w:val="20"/>
          <w:lang w:eastAsia="bg-BG"/>
        </w:rPr>
        <w:t>Специални популации</w:t>
      </w:r>
    </w:p>
    <w:p w14:paraId="5D0811A7" w14:textId="77777777" w:rsidR="001621CE" w:rsidRPr="001621CE" w:rsidRDefault="001621CE" w:rsidP="001621CE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87DFF7C" w14:textId="0D5A51FD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i/>
          <w:iCs/>
          <w:color w:val="000000"/>
          <w:szCs w:val="20"/>
          <w:lang w:eastAsia="bg-BG"/>
        </w:rPr>
        <w:t>Бъбречно или чернодробно увреждане</w:t>
      </w:r>
    </w:p>
    <w:p w14:paraId="24BF15DC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Корекция на дозата при пациенти с леко до умерено чернодробно увреждане обикновено не е необходима. При пациенти с тежка бъбречна недостатъчност (креатининов клирънс &lt; 20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ml/min)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или тежко чернодробно увреждане, дозата не трябва да надвишава 10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>веднъж дневно. Тази доза може да бъде разделена на две равни половини.</w:t>
      </w:r>
    </w:p>
    <w:p w14:paraId="485AEB00" w14:textId="77777777" w:rsidR="001621CE" w:rsidRPr="001621CE" w:rsidRDefault="001621CE" w:rsidP="001621CE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1B66AAB" w14:textId="199A1D18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i/>
          <w:iCs/>
          <w:color w:val="000000"/>
          <w:szCs w:val="20"/>
          <w:lang w:eastAsia="bg-BG"/>
        </w:rPr>
        <w:t>Пациенти в старческа възраст</w:t>
      </w:r>
    </w:p>
    <w:p w14:paraId="5E27027A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Обикновено не се налага коригиране на дозата. Препоръчва се лечението да започне с най- ниската възможна доза.</w:t>
      </w:r>
    </w:p>
    <w:p w14:paraId="18E43951" w14:textId="77777777" w:rsidR="001621CE" w:rsidRPr="001621CE" w:rsidRDefault="001621CE" w:rsidP="001621CE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996F2CA" w14:textId="62F62B33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</w:t>
      </w:r>
    </w:p>
    <w:p w14:paraId="4EECFB82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Употребата на Блокбис таблетки не се препоръчва при деца поради липса на данни (вж. точка 5.3).</w:t>
      </w:r>
    </w:p>
    <w:p w14:paraId="36584AE6" w14:textId="77777777" w:rsidR="001621CE" w:rsidRPr="001621CE" w:rsidRDefault="001621CE" w:rsidP="001621CE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479990B" w14:textId="0677A096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i/>
          <w:iCs/>
          <w:color w:val="000000"/>
          <w:szCs w:val="20"/>
          <w:lang w:eastAsia="bg-BG"/>
        </w:rPr>
        <w:t>Прекратяване на лечението</w:t>
      </w:r>
    </w:p>
    <w:p w14:paraId="77F12DA2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Лечението не трябва да се спира внезапно (вж. точка 4.4). Дозировката трябва да се понижава бавно, чрез седмично намаляване на дозата на половина.</w:t>
      </w:r>
    </w:p>
    <w:p w14:paraId="0D7AE714" w14:textId="77777777" w:rsidR="001621CE" w:rsidRP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A709CC1" w14:textId="743E1A11" w:rsidR="001621CE" w:rsidRPr="001621CE" w:rsidRDefault="001621CE" w:rsidP="001621CE">
      <w:pPr>
        <w:pStyle w:val="Heading3"/>
        <w:rPr>
          <w:rFonts w:eastAsia="Times New Roman"/>
          <w:sz w:val="28"/>
          <w:u w:val="single"/>
          <w:lang w:eastAsia="bg-BG"/>
        </w:rPr>
      </w:pPr>
      <w:r w:rsidRPr="001621CE">
        <w:rPr>
          <w:rFonts w:eastAsia="Times New Roman"/>
          <w:u w:val="single"/>
          <w:lang w:eastAsia="bg-BG"/>
        </w:rPr>
        <w:t>Начин на приложение</w:t>
      </w:r>
    </w:p>
    <w:p w14:paraId="4D3A9086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Таблетките Блокбис са предназначени за перорално приложение.</w:t>
      </w:r>
    </w:p>
    <w:p w14:paraId="5AC73A9F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Таблетката трябва да се поглъща с достатъчно количество течност (напр. чаша вода).</w:t>
      </w:r>
    </w:p>
    <w:p w14:paraId="6930637E" w14:textId="58735024" w:rsidR="001621CE" w:rsidRDefault="001621CE" w:rsidP="001621CE">
      <w:pPr>
        <w:rPr>
          <w:rFonts w:eastAsia="Times New Roman" w:cs="Arial"/>
          <w:color w:val="000000"/>
          <w:szCs w:val="20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Таблетката може да се приема със или без храна.</w:t>
      </w:r>
    </w:p>
    <w:p w14:paraId="5AD65A61" w14:textId="77777777" w:rsidR="001621CE" w:rsidRPr="001621CE" w:rsidRDefault="001621CE" w:rsidP="001621CE">
      <w:pPr>
        <w:rPr>
          <w:rFonts w:cs="Arial"/>
          <w:sz w:val="24"/>
        </w:rPr>
      </w:pPr>
    </w:p>
    <w:p w14:paraId="28C984E8" w14:textId="4B8543AC" w:rsidR="008134C8" w:rsidRDefault="002C50EE" w:rsidP="004A448E">
      <w:pPr>
        <w:pStyle w:val="Heading2"/>
      </w:pPr>
      <w:r>
        <w:t>4.3. Противопоказания</w:t>
      </w:r>
    </w:p>
    <w:p w14:paraId="5281FD2B" w14:textId="5FDA32BC" w:rsidR="001621CE" w:rsidRDefault="001621CE" w:rsidP="001621CE"/>
    <w:p w14:paraId="3CAF2676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Бисопролол е противопоказан при пациенти със:</w:t>
      </w:r>
    </w:p>
    <w:p w14:paraId="7EC18BFC" w14:textId="77777777" w:rsidR="001621CE" w:rsidRP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6635788" w14:textId="1B3C98E0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свръхчувствителност към активното вещество или към някое от помощните вещества, изброени в точка 6.1</w:t>
      </w:r>
    </w:p>
    <w:p w14:paraId="4C21CE01" w14:textId="77777777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остра сърдечна недостатъчност или по време на епизоди от декомпенсирана сърдечна недостатъчност, изискваща </w:t>
      </w:r>
      <w:proofErr w:type="spellStart"/>
      <w:r w:rsidRPr="001621CE">
        <w:rPr>
          <w:rFonts w:eastAsia="Times New Roman" w:cs="Arial"/>
          <w:color w:val="000000"/>
          <w:szCs w:val="20"/>
          <w:lang w:val="en-US"/>
        </w:rPr>
        <w:t>i.v.</w:t>
      </w:r>
      <w:proofErr w:type="spellEnd"/>
      <w:r w:rsidRPr="001621CE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1621CE">
        <w:rPr>
          <w:rFonts w:eastAsia="Times New Roman" w:cs="Arial"/>
          <w:color w:val="000000"/>
          <w:szCs w:val="20"/>
          <w:lang w:eastAsia="bg-BG"/>
        </w:rPr>
        <w:t>инотропно лечение</w:t>
      </w:r>
    </w:p>
    <w:p w14:paraId="47E8CEC9" w14:textId="77777777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кардиогенен шок</w:t>
      </w:r>
    </w:p>
    <w:p w14:paraId="4951C75E" w14:textId="77777777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втора или трета степен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AV </w:t>
      </w:r>
      <w:r w:rsidRPr="001621CE">
        <w:rPr>
          <w:rFonts w:eastAsia="Times New Roman" w:cs="Arial"/>
          <w:color w:val="000000"/>
          <w:szCs w:val="20"/>
          <w:lang w:eastAsia="bg-BG"/>
        </w:rPr>
        <w:t>блок</w:t>
      </w:r>
    </w:p>
    <w:p w14:paraId="615A2C86" w14:textId="77777777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синдром на болния синусов възел</w:t>
      </w:r>
    </w:p>
    <w:p w14:paraId="5B6B068A" w14:textId="77777777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синоатриален блок</w:t>
      </w:r>
    </w:p>
    <w:p w14:paraId="1E7097C4" w14:textId="77777777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lastRenderedPageBreak/>
        <w:t xml:space="preserve">симптоматична брадикардия с по-малко от 60 удара/минута преди началото на терапията </w:t>
      </w:r>
      <w:r w:rsidRPr="001621CE">
        <w:rPr>
          <w:rFonts w:eastAsia="Times New Roman" w:cs="Arial"/>
          <w:color w:val="000000"/>
          <w:szCs w:val="20"/>
          <w:lang w:val="en-US" w:eastAsia="bg-BG"/>
        </w:rPr>
        <w:t>-----</w:t>
      </w:r>
    </w:p>
    <w:p w14:paraId="64F79EFD" w14:textId="77777777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симптоматична хипотония (систолично кръвно налягане под 100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mm Hg) </w:t>
      </w:r>
    </w:p>
    <w:p w14:paraId="02F8AD20" w14:textId="77777777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тежка форма на бронхиална астма или тежка форма на хронична обструктивна белодробна болест </w:t>
      </w:r>
    </w:p>
    <w:p w14:paraId="6889AC09" w14:textId="0A9B4D7F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тежки форми на периферно артериално оклузивно заболяване или тежки форми на синдром на Рейно </w:t>
      </w:r>
    </w:p>
    <w:p w14:paraId="33E6D19F" w14:textId="607AF804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метаболитна ацидоза</w:t>
      </w:r>
    </w:p>
    <w:p w14:paraId="39049369" w14:textId="7587338D" w:rsidR="001621CE" w:rsidRPr="001621CE" w:rsidRDefault="001621CE" w:rsidP="001621CE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нелекуван феохромоцитом (вж. точка 4.4)</w:t>
      </w:r>
    </w:p>
    <w:p w14:paraId="50D94783" w14:textId="0113EC4A" w:rsidR="001621CE" w:rsidRPr="001621CE" w:rsidRDefault="001621CE" w:rsidP="001621CE">
      <w:pPr>
        <w:pStyle w:val="ListParagraph"/>
        <w:numPr>
          <w:ilvl w:val="0"/>
          <w:numId w:val="36"/>
        </w:numPr>
        <w:rPr>
          <w:rFonts w:eastAsia="Times New Roman" w:cs="Arial"/>
          <w:color w:val="000000"/>
          <w:szCs w:val="20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комбинация с флоктафенин и султоприд (вж. също точка 4.5)</w:t>
      </w:r>
    </w:p>
    <w:p w14:paraId="745C7D37" w14:textId="77777777" w:rsidR="001621CE" w:rsidRPr="001621CE" w:rsidRDefault="001621CE" w:rsidP="001621CE"/>
    <w:p w14:paraId="212F509C" w14:textId="6C562B41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40C64BA8" w14:textId="12514D5E" w:rsidR="001621CE" w:rsidRDefault="001621CE" w:rsidP="001621CE"/>
    <w:p w14:paraId="7907E5AD" w14:textId="77777777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Бисопролол трябва да се използва с повишено внимание при пациенти с хипертония или ангина пекторис и съпътстваща сърдечна недостатъчност.</w:t>
      </w:r>
    </w:p>
    <w:p w14:paraId="37D05F2A" w14:textId="77777777" w:rsidR="001621CE" w:rsidRPr="001621CE" w:rsidRDefault="001621CE" w:rsidP="001621CE">
      <w:pPr>
        <w:rPr>
          <w:rFonts w:eastAsia="Times New Roman" w:cs="Arial"/>
          <w:color w:val="000000"/>
          <w:szCs w:val="20"/>
          <w:lang w:eastAsia="bg-BG"/>
        </w:rPr>
      </w:pPr>
    </w:p>
    <w:p w14:paraId="07504D2B" w14:textId="77777777" w:rsidR="001621CE" w:rsidRPr="001621CE" w:rsidRDefault="001621CE" w:rsidP="001621CE">
      <w:pPr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За лечението на хронична сърдечна недостатъчност се използват други дозировка на лекарствени продукти, които съдържат бисопролол. Употребата на бета-блокери при това показание изисква много внимателен подход и трябва да започне с фаза на много стриктно</w:t>
      </w:r>
      <w:r w:rsidRPr="001621CE">
        <w:rPr>
          <w:rFonts w:eastAsia="Times New Roman" w:cs="Arial"/>
          <w:b/>
          <w:bCs/>
          <w:color w:val="000000"/>
          <w:szCs w:val="20"/>
          <w:lang w:eastAsia="bg-BG"/>
        </w:rPr>
        <w:t xml:space="preserve"> </w:t>
      </w:r>
      <w:r w:rsidRPr="001621CE">
        <w:rPr>
          <w:rFonts w:eastAsia="Times New Roman" w:cs="Arial"/>
          <w:color w:val="000000"/>
          <w:szCs w:val="20"/>
          <w:lang w:eastAsia="bg-BG"/>
        </w:rPr>
        <w:t>титриране. В тази фаза се налага повишаване на дозата на стъпки, не всички от които могат да</w:t>
      </w:r>
      <w:r w:rsidRPr="001621CE">
        <w:rPr>
          <w:rFonts w:eastAsia="Times New Roman" w:cs="Arial"/>
          <w:color w:val="000000"/>
          <w:szCs w:val="20"/>
          <w:lang w:val="en-US" w:eastAsia="bg-BG"/>
        </w:rPr>
        <w:t xml:space="preserve"> </w:t>
      </w:r>
      <w:r w:rsidRPr="001621CE">
        <w:rPr>
          <w:rFonts w:eastAsia="Times New Roman" w:cs="Arial"/>
          <w:color w:val="000000"/>
          <w:szCs w:val="20"/>
          <w:lang w:eastAsia="bg-BG"/>
        </w:rPr>
        <w:t>се постигнат с този лекарствен продукт. Ето защо, този продукт не трябва да се използва за лечение на хронична сърдечна недостатъчност.</w:t>
      </w:r>
    </w:p>
    <w:p w14:paraId="419C06A4" w14:textId="77777777" w:rsidR="001621CE" w:rsidRP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EAD1CD3" w14:textId="69F39B5C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Комбинацията с амиодарон трябва да се използва с повишено внимание, като се има предвид риска от контрактилен автоматизъм и проводни нарушения (потискане на компенсаторни симпатикови реакции).</w:t>
      </w:r>
    </w:p>
    <w:p w14:paraId="34EEBCBE" w14:textId="77777777" w:rsidR="001621CE" w:rsidRPr="001621CE" w:rsidRDefault="001621CE" w:rsidP="001621CE">
      <w:pPr>
        <w:rPr>
          <w:rFonts w:eastAsia="Times New Roman" w:cs="Arial"/>
          <w:color w:val="000000"/>
          <w:szCs w:val="20"/>
          <w:lang w:eastAsia="bg-BG"/>
        </w:rPr>
      </w:pPr>
    </w:p>
    <w:p w14:paraId="5411C0C0" w14:textId="19B7A2D6" w:rsidR="001621CE" w:rsidRPr="001621CE" w:rsidRDefault="001621CE" w:rsidP="001621CE">
      <w:pPr>
        <w:rPr>
          <w:rFonts w:eastAsia="Times New Roman" w:cs="Arial"/>
          <w:color w:val="000000"/>
          <w:szCs w:val="20"/>
          <w:lang w:val="en-US"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Комбинираната употреба на бисопролол с калциеви антагонисти от верапамилов и дилтиаземов тип, и с централно действащи антихипертензивни лекарства обикновено не се препоръчва (вж. също точка 4.5). Блокбис трябва да се използва с повишено внимание при:</w:t>
      </w:r>
    </w:p>
    <w:p w14:paraId="50802CEE" w14:textId="39D58796" w:rsidR="001621CE" w:rsidRDefault="001621CE" w:rsidP="001621CE"/>
    <w:p w14:paraId="1AB43EB6" w14:textId="77777777" w:rsidR="001621CE" w:rsidRPr="001621CE" w:rsidRDefault="001621CE" w:rsidP="001621C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бронхоспазъм (бронхиална астма, заболявания с обструкция на дихателните пътища): При бронхиална астма или други хронични обструктивни белодробни заболявания, трябва да се прилага едновременно бронходилатираща терапия. Понякога при пациенти с астма може да се наблюдава увеличена резистентност на дихателните пътища, ето защо може да се наложи дозата бета</w:t>
      </w:r>
      <w:r w:rsidRPr="001621CE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1621CE">
        <w:rPr>
          <w:rFonts w:eastAsia="Times New Roman" w:cs="Arial"/>
          <w:color w:val="000000"/>
          <w:szCs w:val="20"/>
          <w:lang w:eastAsia="bg-BG"/>
        </w:rPr>
        <w:t>-стимуланти да се повиши. Препоръчва се провеждането на функционално изследване на дишането преди началото на терапията.</w:t>
      </w:r>
    </w:p>
    <w:p w14:paraId="0FD67A93" w14:textId="77777777" w:rsidR="001621CE" w:rsidRPr="001621CE" w:rsidRDefault="001621CE" w:rsidP="001621C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едновременната употреба с антихолинестеразни средства (включително такрин): времето за провеждане през атриовентрикуларния възел и/или брадикардията може да се увеличат (вж. също точка 4.5).</w:t>
      </w:r>
    </w:p>
    <w:p w14:paraId="3229248E" w14:textId="77777777" w:rsidR="001621CE" w:rsidRPr="001621CE" w:rsidRDefault="001621CE" w:rsidP="001621C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едновременната употреба с анестетици: отслабване на рефлексната тахикардия и увеличаване на риска от хипотония (вж. също точка 4.5). Продължаването на бета- блокадата намалява риска от аритмия при въвеждане в анестезия и по време на интубация. Анестезиологьт трябва да е информиран, когато пациентът приема </w:t>
      </w:r>
      <w:r w:rsidRPr="001621CE">
        <w:rPr>
          <w:rFonts w:eastAsia="Times New Roman" w:cs="Arial"/>
          <w:color w:val="000000"/>
          <w:szCs w:val="20"/>
          <w:lang w:eastAsia="bg-BG"/>
        </w:rPr>
        <w:lastRenderedPageBreak/>
        <w:t>бисопролол фумарат. Ако е необходимо да се преустанови терапията с бета-блокери преди операцията, това трябва да се извърши постепенно и да приключи около 48 часа преди анестезията.</w:t>
      </w:r>
    </w:p>
    <w:p w14:paraId="6F6C3C8A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йод-контрастни вещества: бета-блокерите може да повлияят неблагоприятно компенсаторните сърдечно-съдовите реакции, свързани с хипотония или шок, индуциран от Йод-контрастни вещества.</w:t>
      </w:r>
    </w:p>
    <w:p w14:paraId="265B7BFC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захарен диабет с големи вариации в стойностите на кръвната захар; симптомите на хипогликемия може да бъдат маскирани. Нивата на кръвната захар трябва да се проследяват по време на лечение с бисопролол.</w:t>
      </w:r>
    </w:p>
    <w:p w14:paraId="56417A29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тиреотоксикоза - адренергичните симптоми може да се маскират </w:t>
      </w:r>
    </w:p>
    <w:p w14:paraId="396B8255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строго постене</w:t>
      </w:r>
    </w:p>
    <w:p w14:paraId="5F21B8FC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провеждане на десенсибилизация: подобно на другите бета-блокери, бисопролол фумарат може да увеличи както чувствителността към алергени, така и тежестта на анафилактичните реакции. Лечението с адреналин не винаги дава очаквания терапевтичен ефект. Може да се наложи прилагането на по-високи дози епинефрин (адреналин).</w:t>
      </w:r>
    </w:p>
    <w:p w14:paraId="4C7AA347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val="en-US"/>
        </w:rPr>
        <w:t xml:space="preserve">AV </w:t>
      </w:r>
      <w:r w:rsidRPr="001621CE">
        <w:rPr>
          <w:rFonts w:eastAsia="Times New Roman" w:cs="Arial"/>
          <w:color w:val="000000"/>
          <w:szCs w:val="20"/>
          <w:lang w:eastAsia="bg-BG"/>
        </w:rPr>
        <w:t>блок първа степен</w:t>
      </w:r>
    </w:p>
    <w:p w14:paraId="5F7E5902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ангина на Принцметал: бета-блокерите могат да доведат до увеличаване броя и продължителността на пристъпите при пациенти с ангина на Принцметал. Употребата на селективни бета1-адренорецепторни блокери е възможна в случаи на леки форми и само в комбинация с вазодилатиращо средство.</w:t>
      </w:r>
    </w:p>
    <w:p w14:paraId="44A73FCE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периферни артериални оклузивни заболявания, като феномен на Рейно и клаудикацио интермитенс: може да настъпи засилване на оплакванията, особено в началото на терапията.</w:t>
      </w:r>
    </w:p>
    <w:p w14:paraId="20482F60" w14:textId="77777777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при пациенти с феохромоцитом (вж. точка 4.3), бисопролол трябва да се прилага само след алфа-рецепторна блокада.</w:t>
      </w:r>
    </w:p>
    <w:p w14:paraId="4FBF4ACD" w14:textId="0C4E3B90" w:rsidR="001621CE" w:rsidRPr="001621CE" w:rsidRDefault="001621CE" w:rsidP="001621CE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>предшестващ или съществуващ псориазис - бисопролол трябва да се назначава само след внимателна оценка на съотношението полза/риск.</w:t>
      </w:r>
    </w:p>
    <w:p w14:paraId="304FB3F1" w14:textId="5549CC4E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7549CD37" w14:textId="77777777" w:rsidR="001621CE" w:rsidRPr="001621CE" w:rsidRDefault="001621CE" w:rsidP="001621CE">
      <w:pPr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cs="Arial"/>
          <w:szCs w:val="20"/>
        </w:rPr>
        <w:t>Началото на терапията с таблетки бисопролол фумарат изисква редовно мониториране, особено при лечение на пациенти в старческа възраст. Спирането на лечението с бисопролол не трябва</w:t>
      </w:r>
      <w:r w:rsidRPr="001621CE">
        <w:rPr>
          <w:rFonts w:cs="Arial"/>
          <w:i/>
          <w:iCs/>
          <w:szCs w:val="20"/>
        </w:rPr>
        <w:t xml:space="preserve"> </w:t>
      </w:r>
      <w:r w:rsidRPr="001621CE">
        <w:rPr>
          <w:rFonts w:cs="Arial"/>
          <w:szCs w:val="20"/>
        </w:rPr>
        <w:t>да става внезапно, освен ако не е категорично необходимо. Ако лечението при пациенти с</w:t>
      </w:r>
      <w:r>
        <w:rPr>
          <w:rFonts w:cs="Arial"/>
          <w:szCs w:val="20"/>
          <w:lang w:val="en-US"/>
        </w:rPr>
        <w:t xml:space="preserve"> </w:t>
      </w:r>
      <w:r w:rsidRPr="001621CE">
        <w:rPr>
          <w:rFonts w:eastAsia="Times New Roman" w:cs="Arial"/>
          <w:color w:val="000000"/>
          <w:szCs w:val="20"/>
          <w:lang w:eastAsia="bg-BG"/>
        </w:rPr>
        <w:t>исхемична болест на сърцето се прекрати рязко има риск от инфаркт на миокарда и внезапна смърт. За повече информация, моля вижте точка 4.2 „Дозировка и начин на приложение”.</w:t>
      </w:r>
    </w:p>
    <w:p w14:paraId="52F41844" w14:textId="77777777" w:rsidR="001621CE" w:rsidRP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B52ADE5" w14:textId="17FCA935" w:rsidR="001621CE" w:rsidRPr="001621CE" w:rsidRDefault="001621CE" w:rsidP="001621CE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Таблетките Блокбис 5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съдържат 135,20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лактоза монохидрат. Таблетките Блокбис 10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съдържат 130,20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1621CE">
        <w:rPr>
          <w:rFonts w:eastAsia="Times New Roman" w:cs="Arial"/>
          <w:color w:val="000000"/>
          <w:szCs w:val="20"/>
          <w:lang w:eastAsia="bg-BG"/>
        </w:rPr>
        <w:t>лактоза монохидрат.</w:t>
      </w:r>
    </w:p>
    <w:p w14:paraId="0B2FAE45" w14:textId="706A9B8E" w:rsidR="001621CE" w:rsidRDefault="001621CE" w:rsidP="001621CE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1621CE">
        <w:rPr>
          <w:rFonts w:eastAsia="Times New Roman" w:cs="Arial"/>
          <w:color w:val="000000"/>
          <w:szCs w:val="20"/>
          <w:lang w:eastAsia="bg-BG"/>
        </w:rPr>
        <w:t xml:space="preserve">Пациенти с редки наследствени проблеми на галактозна непоносимост, </w:t>
      </w:r>
      <w:r w:rsidRPr="001621CE">
        <w:rPr>
          <w:rFonts w:eastAsia="Times New Roman" w:cs="Arial"/>
          <w:color w:val="000000"/>
          <w:szCs w:val="20"/>
          <w:lang w:val="en-US"/>
        </w:rPr>
        <w:t xml:space="preserve">Lapp </w:t>
      </w:r>
      <w:r w:rsidRPr="001621CE">
        <w:rPr>
          <w:rFonts w:eastAsia="Times New Roman" w:cs="Arial"/>
          <w:color w:val="000000"/>
          <w:szCs w:val="20"/>
          <w:lang w:eastAsia="bg-BG"/>
        </w:rPr>
        <w:t xml:space="preserve"> лактазен дефицит или глюкозо-галактозна малабсорбция не трябва да приемат това лекарство.</w:t>
      </w:r>
    </w:p>
    <w:p w14:paraId="44DE779E" w14:textId="77777777" w:rsidR="004C68BC" w:rsidRPr="001621CE" w:rsidRDefault="004C68BC" w:rsidP="001621CE">
      <w:pPr>
        <w:spacing w:line="240" w:lineRule="auto"/>
        <w:rPr>
          <w:rFonts w:eastAsia="Times New Roman" w:cs="Arial"/>
          <w:sz w:val="32"/>
          <w:szCs w:val="24"/>
          <w:lang w:val="en-US" w:eastAsia="bg-BG"/>
        </w:rPr>
      </w:pPr>
    </w:p>
    <w:p w14:paraId="619DED1E" w14:textId="2FF79133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478A12B7" w14:textId="16FCD15F" w:rsidR="004C68BC" w:rsidRDefault="004C68BC" w:rsidP="004C68BC"/>
    <w:p w14:paraId="52D864A8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Противопоказани комбинации</w:t>
      </w:r>
    </w:p>
    <w:p w14:paraId="529A6090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lastRenderedPageBreak/>
        <w:t>Флоктафенин: бета-блокерите могат да възпрепятстват компенсаторните сърдечно-съдови реакции, свързани с хипотония или шок, което може да е предизвикано от флоктафенин.</w:t>
      </w:r>
    </w:p>
    <w:p w14:paraId="65AC10E4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77764DC" w14:textId="5B79AB43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Султоприд: бисопролол фумарат не трябва да се прилага едновременно със султоприд, тъй като има повишен риск от камерна аритмия.</w:t>
      </w:r>
    </w:p>
    <w:p w14:paraId="41E3B3FC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A64F8A8" w14:textId="1510D5B8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Комбинации, които не се препоръчват</w:t>
      </w:r>
    </w:p>
    <w:p w14:paraId="5EA4095D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Калциеви антагонисти от типа на верапамил, бепридил и в по-малка степен от типа на дилтиазем: негативен ефект върху контрактилитета и атриовентрикуларната проводимост. Интравенозното приложение на верапамил при пациенти, подложени на лечение с бета-блокери може да доведе до тежка хипотония и атриовентрикуларен блок.</w:t>
      </w:r>
    </w:p>
    <w:p w14:paraId="60C45DC7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60827CD" w14:textId="577C909B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Централно-действащи антихипертензивни лекарствени продукти (напр. клонидин, метилдопа, моксонидин, рилменидин): едновременната употреба на централно-действащи антихипертензивни лекарствени продукти може да доведе до понижаване на сърдечната честота и сърдечния дебит и до вазодилатация. Рязкото спиране може да увеличи риска от „ребаунд хипертония”.</w:t>
      </w:r>
    </w:p>
    <w:p w14:paraId="26F01401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1EBB659" w14:textId="684E8278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Инхибитори на моноаминооксидазата (с изключение на МАО-В инхибитори): Засилен хипотензивен ефект на бета-блокерите, но и риск от хипертензивна криза.</w:t>
      </w:r>
    </w:p>
    <w:p w14:paraId="194DD95C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ABF23C4" w14:textId="633C3F1B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Комбинации, изискващи повишено внимание</w:t>
      </w:r>
    </w:p>
    <w:p w14:paraId="31CBC8DB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Клас I антиаритмични средства (напр. дизопирамид, хинидин): ефектът върху времето за провеждане през атриовентрикуларния възел може се засили, а отрицателният инотропен ефект може да се увеличи. (Необходимо е стриктно клинично и ЕКГ мониториране).</w:t>
      </w:r>
    </w:p>
    <w:p w14:paraId="2239E2D4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1E54B4D" w14:textId="5A985D23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Клас Ш антиаритмични средства (напр. амиодарон): ефектът върху атриовентрикуларното проводно време може да се засили (вж. точка 4.4).</w:t>
      </w:r>
    </w:p>
    <w:p w14:paraId="526B8382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486CFB3" w14:textId="21BFB410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Калциеви антагонисти от дихидропиридинов тип: едновременната употреба може да повиши риска от хипотония; не може да бъде изключено увеличение на риска от допълнително влошаване на камерната помпена функция при пациенти със сърдечна недостатъчност.</w:t>
      </w:r>
    </w:p>
    <w:p w14:paraId="14C3E2E7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2DAA9EB" w14:textId="01A0E6D3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Парасимпатикомиметици (включително такрин): времето за провеждане през атриовентрикуларния възел и/или брадикардията може да се увеличат (вж. също точка 4.4).</w:t>
      </w:r>
    </w:p>
    <w:p w14:paraId="0DE43D3E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9B5766F" w14:textId="39E47EE0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Други бета-блокери, включително локални бета-блокери (напр. очни капки за лечение на глаукома) могат да допринесат за системните ефекти на бисопролол.</w:t>
      </w:r>
    </w:p>
    <w:p w14:paraId="2481BF93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18D66E7" w14:textId="080E37DD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Инсулин и перорални антидиабетни средства: увеличават ефекта на понижаване на кръвната захар. Блокадата на бета-адренорецепгорите може да маскира симптомите на хипогликемия.</w:t>
      </w:r>
    </w:p>
    <w:p w14:paraId="17FE7C3A" w14:textId="77777777" w:rsidR="004C68BC" w:rsidRP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</w:p>
    <w:p w14:paraId="7BF8E9A6" w14:textId="6521B9FF" w:rsid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Дигиталисови гликозиди: намаляване на сърдечната честота, увеличаване на времето за  провеждане през атриовентрикуларния възел.</w:t>
      </w:r>
    </w:p>
    <w:p w14:paraId="59E95C1A" w14:textId="687F43EF" w:rsid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</w:p>
    <w:p w14:paraId="7570FF58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lastRenderedPageBreak/>
        <w:t>Анестетици: отслабване на рефлекторната тахикардия и повишен риск от хипотония (за повече информация относно анестетици вж. също точка 4.4).</w:t>
      </w:r>
    </w:p>
    <w:p w14:paraId="3C3F6835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B00BA86" w14:textId="6B51CD5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Ерготаминови производни: влошаване на периферните циркулаторни нарушения.</w:t>
      </w:r>
    </w:p>
    <w:p w14:paraId="3F113D37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6005B5B" w14:textId="678D9EC8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Бета-симпатикомиметици (напр. изопреналин, добутамин): комбинацията с бисопролол фумарат може да намали ефектите и на двата лекарствени продукта.</w:t>
      </w:r>
    </w:p>
    <w:p w14:paraId="5624BAB3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6BD8022" w14:textId="136649AA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Симпатикомиметици, които активират както бета, така и алфа-адренорецепторите (напр. норепинефрин, епинефрин): Комбинацията с бисопролол може да демаскира алфа- адренорецепторно-медиираните вазоконстрикторни ефекти на тези средства и да доведе до повишаване на кръвното налягане и влошаване на интермитентно клаудикацио. Такива взаимодействия се считат за по-вероятни при неселективните бета-блокери.</w:t>
      </w:r>
    </w:p>
    <w:p w14:paraId="641387A0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EE97C87" w14:textId="5A1B4ADB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Трициклични антидепресанти, барбитурати, фенотиазини, както и други антихипертензивни средства и други лекарствени продукти с хипотензивен потенциал: повишен риск от хипотония.</w:t>
      </w:r>
    </w:p>
    <w:p w14:paraId="2A7F0661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E5B41A1" w14:textId="5C46FDAF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Баклофен: повишена антихипертензивна активност</w:t>
      </w:r>
    </w:p>
    <w:p w14:paraId="238E0190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DF17742" w14:textId="66248EFA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Амифостин: повишена хипотензивна активност</w:t>
      </w:r>
    </w:p>
    <w:p w14:paraId="0D5EEB51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378FA8B" w14:textId="19DEA4A4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Нестероидни противовъзпалителни средства (НСПВС): нестероидните противовъзпалителни средства могат да понижат хипотензивния ефект на бисопролол (потискане на вазодилатативен простагландин от НСПВС и водна и солева задръжка с пиразолонови НСПВС)</w:t>
      </w:r>
    </w:p>
    <w:p w14:paraId="0C29A325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33058A0" w14:textId="0D763DB3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 xml:space="preserve">Комбинации, които трябва да се вземат предвид </w:t>
      </w:r>
      <w:r w:rsidRPr="004C68BC">
        <w:rPr>
          <w:rFonts w:eastAsia="Times New Roman" w:cs="Arial"/>
          <w:color w:val="000000"/>
          <w:szCs w:val="20"/>
          <w:lang w:eastAsia="bg-BG"/>
        </w:rPr>
        <w:t>Мефлокин: повишен риск от брадикардия.</w:t>
      </w:r>
    </w:p>
    <w:p w14:paraId="0BFE5634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0C4B976" w14:textId="34646EE0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Кортикостероиди: отслабване на антихипертензивния ефект поради задържане на вода и натрий.</w:t>
      </w:r>
    </w:p>
    <w:p w14:paraId="56EEAE21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60B9458" w14:textId="373DBFAA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Моноаминооксидазни инхибитори (с изключение на МАО-В инхибиторите): засилват хипотензивния ефект на бета-блокерите, но също така увеличават риска от хипертензивна криза.</w:t>
      </w:r>
    </w:p>
    <w:p w14:paraId="6023225B" w14:textId="77777777" w:rsidR="004C68BC" w:rsidRP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</w:p>
    <w:p w14:paraId="755E16A4" w14:textId="259FCAEE" w:rsid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Рифампицин: възможно е слабо намаляване на елиминационния полуживот на бисопролол поради индукцията на чернодробните ензими, метаболизиращи лекарството. Обикновено не е необходимо адаптиране на дозировката.</w:t>
      </w:r>
    </w:p>
    <w:p w14:paraId="7E38E0D4" w14:textId="77777777" w:rsidR="004C68BC" w:rsidRPr="004C68BC" w:rsidRDefault="004C68BC" w:rsidP="004C68BC">
      <w:pPr>
        <w:rPr>
          <w:rFonts w:cs="Arial"/>
          <w:sz w:val="28"/>
        </w:rPr>
      </w:pPr>
    </w:p>
    <w:p w14:paraId="394A7584" w14:textId="51730AA5" w:rsidR="004F498A" w:rsidRDefault="002C50EE" w:rsidP="004A448E">
      <w:pPr>
        <w:pStyle w:val="Heading2"/>
      </w:pPr>
      <w:r>
        <w:t>4.6. Фертилитет, бременност и кърмене</w:t>
      </w:r>
    </w:p>
    <w:p w14:paraId="456C437E" w14:textId="656613A9" w:rsidR="004C68BC" w:rsidRDefault="004C68BC" w:rsidP="004C68BC"/>
    <w:p w14:paraId="30DE2AC2" w14:textId="77777777" w:rsidR="004C68BC" w:rsidRPr="004C68BC" w:rsidRDefault="004C68BC" w:rsidP="004C68BC">
      <w:pPr>
        <w:pStyle w:val="Heading3"/>
        <w:rPr>
          <w:rFonts w:eastAsia="Times New Roman"/>
          <w:sz w:val="28"/>
          <w:u w:val="single"/>
          <w:lang w:eastAsia="bg-BG"/>
        </w:rPr>
      </w:pPr>
      <w:r w:rsidRPr="004C68BC">
        <w:rPr>
          <w:rFonts w:eastAsia="Times New Roman"/>
          <w:u w:val="single"/>
          <w:lang w:eastAsia="bg-BG"/>
        </w:rPr>
        <w:t>Бременност:</w:t>
      </w:r>
    </w:p>
    <w:p w14:paraId="561B3270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 xml:space="preserve">Бисопролол фумарат притежава фармакологични ефекти, които могат да предизвикат увреждащо действие върху бременността и/или плода/новороденото. Най-общо, бета- адренорецепторните блокери редуцират плацентната перфузия, което се свързва със забавяне на растежа, интраутеринна смърт, аборт или преждевременно раждане. Нежелани реакции (напр. хипогликемия, брадикардия) могат да настъпят при плода и </w:t>
      </w:r>
      <w:r w:rsidRPr="004C68BC">
        <w:rPr>
          <w:rFonts w:eastAsia="Times New Roman" w:cs="Arial"/>
          <w:color w:val="000000"/>
          <w:szCs w:val="20"/>
          <w:lang w:eastAsia="bg-BG"/>
        </w:rPr>
        <w:lastRenderedPageBreak/>
        <w:t>новороденото. Ако е необходимо провеждане на лечение с бета-адренорецепторни блокери, за предпочитане са бета</w:t>
      </w:r>
      <w:r w:rsidRPr="004C68BC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4C68BC">
        <w:rPr>
          <w:rFonts w:eastAsia="Times New Roman" w:cs="Arial"/>
          <w:color w:val="000000"/>
          <w:szCs w:val="20"/>
          <w:lang w:eastAsia="bg-BG"/>
        </w:rPr>
        <w:t>-блокери.</w:t>
      </w:r>
    </w:p>
    <w:p w14:paraId="180D20E6" w14:textId="56ED7775" w:rsidR="004C68BC" w:rsidRP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Бисопролол фумарат не трябва да се употребява по време на бременност, освен ако не е категорично необходимо. Ако лечението с бисопролол се счита за необходимо, трябва да се наблюдават маточноплацентното кръвоснабдяване и растежа на плода. В случай на неблагоприятни ефекти върху бременността или плода, трябва да се обмисли алтернативно лечение. Новороденото трябва да бъде наблюдавано внимателно. Симптоми на хипогликемия и брадикардия обикновено могат да се очакват през първите 3 дни.</w:t>
      </w:r>
    </w:p>
    <w:p w14:paraId="6F0CA655" w14:textId="5355FB1F" w:rsidR="004C68BC" w:rsidRP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</w:p>
    <w:p w14:paraId="26FB91DD" w14:textId="77777777" w:rsidR="004C68BC" w:rsidRPr="004C68BC" w:rsidRDefault="004C68BC" w:rsidP="004C68BC">
      <w:pPr>
        <w:pStyle w:val="Heading3"/>
        <w:rPr>
          <w:rFonts w:eastAsia="Times New Roman"/>
          <w:sz w:val="28"/>
          <w:u w:val="single"/>
          <w:lang w:eastAsia="bg-BG"/>
        </w:rPr>
      </w:pPr>
      <w:r w:rsidRPr="004C68BC">
        <w:rPr>
          <w:rFonts w:eastAsia="Times New Roman"/>
          <w:u w:val="single"/>
          <w:lang w:eastAsia="bg-BG"/>
        </w:rPr>
        <w:t>Кърмене:</w:t>
      </w:r>
    </w:p>
    <w:p w14:paraId="248FB200" w14:textId="512999AD" w:rsidR="004C68BC" w:rsidRP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Не е известно дали бисопролол фумарат се екскретира в човешката кърма. Следователно, кърменето не се препоръчва по време на прилагане на бисопролол фумарат таблетки.</w:t>
      </w:r>
    </w:p>
    <w:p w14:paraId="43F96C9F" w14:textId="77777777" w:rsidR="004C68BC" w:rsidRPr="004C68BC" w:rsidRDefault="004C68BC" w:rsidP="004C68BC"/>
    <w:p w14:paraId="064DF1DE" w14:textId="351C53DD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ACA1AEE" w14:textId="5677E78A" w:rsidR="004C68BC" w:rsidRDefault="004C68BC" w:rsidP="004C68BC"/>
    <w:p w14:paraId="61321D0F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Този лекарствен продукт може да повлияе незначително способностите за шофиране и работа с машини.</w:t>
      </w:r>
    </w:p>
    <w:p w14:paraId="50FA731F" w14:textId="2147F455" w:rsidR="004C68BC" w:rsidRP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В проучване при пациенти с исхемична болест на сърцето, бисопролол не нарушава способността за шофиране. Въпреки това, поради индивидуалните вариации на реакциите към лекарствения продукт, способността за шофиране и работа с машини може да бъде нарушена. Това трябва да се вземе под внимание особено в началото на лечението, при смяна на лечението, също така и при употреба на алкохол.</w:t>
      </w:r>
    </w:p>
    <w:p w14:paraId="60751AF2" w14:textId="77777777" w:rsidR="004C68BC" w:rsidRPr="004C68BC" w:rsidRDefault="004C68BC" w:rsidP="004C68BC"/>
    <w:p w14:paraId="37A3FD9F" w14:textId="5D9A4B38" w:rsidR="00CF77F7" w:rsidRDefault="002C50EE" w:rsidP="004A448E">
      <w:pPr>
        <w:pStyle w:val="Heading2"/>
      </w:pPr>
      <w:r>
        <w:t>4.8. Нежелани лекарствени реакции</w:t>
      </w:r>
    </w:p>
    <w:p w14:paraId="03449277" w14:textId="78B3A104" w:rsidR="004C68BC" w:rsidRDefault="004C68BC" w:rsidP="004C68BC"/>
    <w:p w14:paraId="001CC13F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Следната терминология е използвана при класификацията на наблюдаваните нежелани лекарствени реакции:</w:t>
      </w:r>
    </w:p>
    <w:p w14:paraId="6825370B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A2E4BA0" w14:textId="69EA9A10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Много чести (≥ 1/10)</w:t>
      </w:r>
    </w:p>
    <w:p w14:paraId="0D182CBF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Чести (≥ 1/100 до &lt; 1/10)</w:t>
      </w:r>
    </w:p>
    <w:p w14:paraId="7379414C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Нечести (≥ 1/1 000 до &lt; 1/100)</w:t>
      </w:r>
    </w:p>
    <w:p w14:paraId="0DCAFD5E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Редки (≥ 1/10 000 до &lt; 1/1 000)</w:t>
      </w:r>
    </w:p>
    <w:p w14:paraId="3F66C342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Много редки (&lt; 1/10 000)</w:t>
      </w:r>
    </w:p>
    <w:p w14:paraId="645D9916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С неизвестна честота (честотата не може да бъде определена от наличните данни)</w:t>
      </w:r>
    </w:p>
    <w:p w14:paraId="63179C1F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5C6C039" w14:textId="76BD9C06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>Нарушения на имунната система</w:t>
      </w:r>
    </w:p>
    <w:p w14:paraId="64C945BD" w14:textId="21092975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Алергичен ринит, появата на антинуклеарни антитела с необичайни клинични</w:t>
      </w:r>
    </w:p>
    <w:p w14:paraId="18854764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симптоми, като синдром на лупус, които отзвучават при прекратяване на лечението.</w:t>
      </w:r>
    </w:p>
    <w:p w14:paraId="2B4B7B7A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C10981A" w14:textId="1BCD3A8A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>Нарушения на метаболизма и храненето</w:t>
      </w:r>
    </w:p>
    <w:p w14:paraId="33A7EFF1" w14:textId="56F422BD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Повишени триглицериди, хипогликемия</w:t>
      </w:r>
    </w:p>
    <w:p w14:paraId="4CACC9DD" w14:textId="142C4231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Много редки: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C68BC">
        <w:rPr>
          <w:rFonts w:eastAsia="Times New Roman" w:cs="Arial"/>
          <w:color w:val="000000"/>
          <w:szCs w:val="20"/>
          <w:lang w:val="en-US" w:eastAsia="bg-BG"/>
        </w:rPr>
        <w:t xml:space="preserve"> </w:t>
      </w:r>
      <w:r w:rsidRPr="004C68BC">
        <w:rPr>
          <w:rFonts w:eastAsia="Times New Roman" w:cs="Arial"/>
          <w:color w:val="000000"/>
          <w:szCs w:val="20"/>
          <w:lang w:eastAsia="bg-BG"/>
        </w:rPr>
        <w:t>Хипогликемичен шок</w:t>
      </w:r>
    </w:p>
    <w:p w14:paraId="10B1ECE2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BC910E8" w14:textId="09CCCBC5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>Психични нарушения</w:t>
      </w:r>
    </w:p>
    <w:p w14:paraId="0B9A6429" w14:textId="72E9553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Нарушения на съня, депресия</w:t>
      </w:r>
    </w:p>
    <w:p w14:paraId="3D011E22" w14:textId="3E644993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Кошмари, халюцинации</w:t>
      </w:r>
    </w:p>
    <w:p w14:paraId="6DE9CACD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EEDE2C1" w14:textId="14D942F1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>Нарушения на нервната система</w:t>
      </w:r>
    </w:p>
    <w:p w14:paraId="3720EF3D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4C68BC">
        <w:rPr>
          <w:rFonts w:eastAsia="Times New Roman" w:cs="Arial"/>
          <w:color w:val="000000"/>
          <w:szCs w:val="20"/>
          <w:lang w:eastAsia="bg-BG"/>
        </w:rPr>
        <w:tab/>
        <w:t>Умора, изтощение, замаяност*, главоболие*</w:t>
      </w:r>
    </w:p>
    <w:p w14:paraId="0586CB02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4C68BC">
        <w:rPr>
          <w:rFonts w:eastAsia="Times New Roman" w:cs="Arial"/>
          <w:color w:val="000000"/>
          <w:szCs w:val="20"/>
          <w:lang w:eastAsia="bg-BG"/>
        </w:rPr>
        <w:tab/>
        <w:t>Синкоп</w:t>
      </w:r>
    </w:p>
    <w:p w14:paraId="0FAEE2C7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F26C905" w14:textId="3D15FD9A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>Нарушения на очите</w:t>
      </w:r>
    </w:p>
    <w:p w14:paraId="2DFA8E9F" w14:textId="14571EF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Намалена лакримация (да се вземе под внимание, в случай, че пациентът носи</w:t>
      </w:r>
    </w:p>
    <w:p w14:paraId="003E4062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лещи)</w:t>
      </w:r>
    </w:p>
    <w:p w14:paraId="6F38A22D" w14:textId="0EE34CAD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Много редки:</w:t>
      </w:r>
      <w:r w:rsidRPr="004C68BC">
        <w:rPr>
          <w:rFonts w:eastAsia="Times New Roman" w:cs="Arial"/>
          <w:i/>
          <w:iCs/>
          <w:color w:val="000000"/>
          <w:szCs w:val="20"/>
          <w:lang w:val="en-US" w:eastAsia="bg-BG"/>
        </w:rPr>
        <w:t xml:space="preserve"> 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Конюнктивит</w:t>
      </w:r>
    </w:p>
    <w:p w14:paraId="53A6C432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AB2897D" w14:textId="433E9A00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>Нарушения на ухото и лабиринта</w:t>
      </w:r>
    </w:p>
    <w:p w14:paraId="5E517346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4C68BC">
        <w:rPr>
          <w:rFonts w:eastAsia="Times New Roman" w:cs="Arial"/>
          <w:color w:val="000000"/>
          <w:szCs w:val="20"/>
          <w:lang w:eastAsia="bg-BG"/>
        </w:rPr>
        <w:tab/>
        <w:t>Нарушение на слуха</w:t>
      </w:r>
    </w:p>
    <w:p w14:paraId="00A322D7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5C02FB9" w14:textId="3FC195F8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>Сърдечни нарушения</w:t>
      </w:r>
    </w:p>
    <w:p w14:paraId="68F3D09A" w14:textId="4874517E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Брадикардия, нарушение на 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AV 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проводимостта (забавено </w:t>
      </w:r>
      <w:r w:rsidRPr="004C68BC">
        <w:rPr>
          <w:rFonts w:eastAsia="Times New Roman" w:cs="Arial"/>
          <w:color w:val="000000"/>
          <w:szCs w:val="20"/>
          <w:lang w:val="en-US"/>
        </w:rPr>
        <w:t>AV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провеждане или</w:t>
      </w:r>
    </w:p>
    <w:p w14:paraId="1E3502BB" w14:textId="3AD1B1C5" w:rsid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 xml:space="preserve">засилване на съществуващ </w:t>
      </w:r>
      <w:r w:rsidRPr="004C68BC">
        <w:rPr>
          <w:rFonts w:eastAsia="Times New Roman" w:cs="Arial"/>
          <w:color w:val="000000"/>
          <w:szCs w:val="20"/>
          <w:lang w:val="en-US"/>
        </w:rPr>
        <w:t>AV</w:t>
      </w:r>
      <w:r w:rsidRPr="004C68BC">
        <w:rPr>
          <w:rFonts w:eastAsia="Times New Roman" w:cs="Arial"/>
          <w:color w:val="000000"/>
          <w:szCs w:val="20"/>
          <w:lang w:eastAsia="bg-BG"/>
        </w:rPr>
        <w:t>-блок), влошаване на съществуваща сърдечна недостатъчност</w:t>
      </w:r>
    </w:p>
    <w:p w14:paraId="199D9721" w14:textId="4DBB882E" w:rsid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</w:p>
    <w:p w14:paraId="52A0A0C4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Съдови нарушения</w:t>
      </w:r>
    </w:p>
    <w:p w14:paraId="77446939" w14:textId="31CB2B60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Чести: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4C68BC">
        <w:rPr>
          <w:rFonts w:eastAsia="Times New Roman" w:cs="Arial"/>
          <w:color w:val="000000"/>
          <w:lang w:eastAsia="bg-BG"/>
        </w:rPr>
        <w:t>Усещане за студ или изтръпване на крайниците, хипотония, синдром на Рейно,</w:t>
      </w:r>
    </w:p>
    <w:p w14:paraId="1685B0BD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lang w:eastAsia="bg-BG"/>
        </w:rPr>
        <w:t>влошаване на съществуващо клаудикацио интермитенс</w:t>
      </w:r>
    </w:p>
    <w:p w14:paraId="21D9EE0C" w14:textId="41100FCB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Нечести: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4C68BC">
        <w:rPr>
          <w:rFonts w:eastAsia="Times New Roman" w:cs="Arial"/>
          <w:color w:val="000000"/>
          <w:lang w:eastAsia="bg-BG"/>
        </w:rPr>
        <w:t>Ортостатична хипотония</w:t>
      </w:r>
    </w:p>
    <w:p w14:paraId="484788B2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08DFC5B" w14:textId="381993CA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Респираторни, гръдни и медиастинални нарушения</w:t>
      </w:r>
    </w:p>
    <w:p w14:paraId="2216F92A" w14:textId="731E95C4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Нечести: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4C68BC">
        <w:rPr>
          <w:rFonts w:eastAsia="Times New Roman" w:cs="Arial"/>
          <w:color w:val="000000"/>
          <w:lang w:eastAsia="bg-BG"/>
        </w:rPr>
        <w:t>Бронхоспазъм при пациенти с бронхиална астма или анамнеза за заболяване с</w:t>
      </w:r>
    </w:p>
    <w:p w14:paraId="66618C62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lang w:eastAsia="bg-BG"/>
        </w:rPr>
        <w:t>обструкция на дихателните пътища</w:t>
      </w:r>
    </w:p>
    <w:p w14:paraId="47537A6C" w14:textId="6F4BA32C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Редки: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4C68BC">
        <w:rPr>
          <w:rFonts w:eastAsia="Times New Roman" w:cs="Arial"/>
          <w:color w:val="000000"/>
          <w:lang w:eastAsia="bg-BG"/>
        </w:rPr>
        <w:t>Алергичен ринит</w:t>
      </w:r>
    </w:p>
    <w:p w14:paraId="60222351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8C4D82" w14:textId="7B53FD1C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Стомашно-чревни нарушения</w:t>
      </w:r>
    </w:p>
    <w:p w14:paraId="698670FB" w14:textId="2CA3C2F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Чести: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4C68BC">
        <w:rPr>
          <w:rFonts w:eastAsia="Times New Roman" w:cs="Arial"/>
          <w:color w:val="000000"/>
          <w:lang w:eastAsia="bg-BG"/>
        </w:rPr>
        <w:t>Стомашно-чревни оплаквания, като гадене, повръщане, диария, коремна болка и</w:t>
      </w:r>
    </w:p>
    <w:p w14:paraId="65A93794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lang w:eastAsia="bg-BG"/>
        </w:rPr>
        <w:t>запек</w:t>
      </w:r>
    </w:p>
    <w:p w14:paraId="3315C577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C62646" w14:textId="383A63DC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Хепатобилиарни нарушения</w:t>
      </w:r>
    </w:p>
    <w:p w14:paraId="77B7086B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Редки:</w:t>
      </w:r>
      <w:r w:rsidRPr="004C68BC">
        <w:rPr>
          <w:rFonts w:eastAsia="Times New Roman" w:cs="Arial"/>
          <w:color w:val="000000"/>
          <w:lang w:eastAsia="bg-BG"/>
        </w:rPr>
        <w:tab/>
        <w:t>Хепатит</w:t>
      </w:r>
    </w:p>
    <w:p w14:paraId="749CA387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3CAEB87" w14:textId="18B1B5EA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Нарушения на кожата и подкожната тъкан</w:t>
      </w:r>
    </w:p>
    <w:p w14:paraId="5ABA8138" w14:textId="74E793D9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Редки: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4C68BC">
        <w:rPr>
          <w:rFonts w:eastAsia="Times New Roman" w:cs="Arial"/>
          <w:color w:val="000000"/>
          <w:lang w:eastAsia="bg-BG"/>
        </w:rPr>
        <w:t>Реакции на свръхчувствителност (сърбеж, зачервяване, обрив)</w:t>
      </w:r>
    </w:p>
    <w:p w14:paraId="3FFC1FC1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Много редки:</w:t>
      </w:r>
      <w:r w:rsidRPr="004C68BC">
        <w:rPr>
          <w:rFonts w:eastAsia="Times New Roman" w:cs="Arial"/>
          <w:color w:val="000000"/>
          <w:lang w:eastAsia="bg-BG"/>
        </w:rPr>
        <w:t xml:space="preserve"> Бета-блокерите могат да причинят или влошат псориазис или индуцират псориазоподобен обрив, алопеция</w:t>
      </w:r>
    </w:p>
    <w:p w14:paraId="2B89F1CB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5B03DB" w14:textId="65453833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Нарушения на мускулно-скелетната система и съединителната тъкан</w:t>
      </w:r>
    </w:p>
    <w:p w14:paraId="2CAFD31C" w14:textId="3A82906D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Нечести: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4C68BC">
        <w:rPr>
          <w:rFonts w:eastAsia="Times New Roman" w:cs="Arial"/>
          <w:color w:val="000000"/>
          <w:lang w:eastAsia="bg-BG"/>
        </w:rPr>
        <w:t>Мускулна слабост и крампи, артропатия</w:t>
      </w:r>
    </w:p>
    <w:p w14:paraId="371EA6A9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4297E2" w14:textId="660DB67C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Нарушения на възпроизводителната система и гърдата</w:t>
      </w:r>
    </w:p>
    <w:p w14:paraId="45C9BA94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Редки:</w:t>
      </w:r>
      <w:r w:rsidRPr="004C68BC">
        <w:rPr>
          <w:rFonts w:eastAsia="Times New Roman" w:cs="Arial"/>
          <w:color w:val="000000"/>
          <w:lang w:eastAsia="bg-BG"/>
        </w:rPr>
        <w:tab/>
        <w:t>Смущения в потентността</w:t>
      </w:r>
    </w:p>
    <w:p w14:paraId="65D00C7E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0794CF" w14:textId="2DEC85A6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Обши нарушения и ефекти на мястото на приложение</w:t>
      </w:r>
    </w:p>
    <w:p w14:paraId="28E4A942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lang w:eastAsia="bg-BG"/>
        </w:rPr>
        <w:t>Чести:</w:t>
      </w:r>
      <w:r w:rsidRPr="004C68BC">
        <w:rPr>
          <w:rFonts w:eastAsia="Times New Roman" w:cs="Arial"/>
          <w:color w:val="000000"/>
          <w:lang w:eastAsia="bg-BG"/>
        </w:rPr>
        <w:tab/>
        <w:t>Умора*</w:t>
      </w:r>
    </w:p>
    <w:p w14:paraId="673E1D92" w14:textId="50FD68F9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4C68BC">
        <w:rPr>
          <w:rFonts w:eastAsia="Times New Roman" w:cs="Arial"/>
          <w:color w:val="000000"/>
          <w:lang w:eastAsia="bg-BG"/>
        </w:rPr>
        <w:t>Астения</w:t>
      </w:r>
    </w:p>
    <w:p w14:paraId="28F60FF5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0146A6" w14:textId="797C19C8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Изследвания</w:t>
      </w:r>
    </w:p>
    <w:p w14:paraId="2D003BA0" w14:textId="777777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lang w:eastAsia="bg-BG"/>
        </w:rPr>
        <w:lastRenderedPageBreak/>
        <w:t>Редки:</w:t>
      </w:r>
      <w:r w:rsidRPr="004C68BC">
        <w:rPr>
          <w:rFonts w:eastAsia="Times New Roman" w:cs="Arial"/>
          <w:color w:val="000000"/>
          <w:lang w:eastAsia="bg-BG"/>
        </w:rPr>
        <w:tab/>
        <w:t xml:space="preserve">Повишени триглицериди, повишени чернодробни ензими </w:t>
      </w:r>
      <w:r w:rsidRPr="004C68BC">
        <w:rPr>
          <w:rFonts w:eastAsia="Times New Roman" w:cs="Arial"/>
          <w:color w:val="000000"/>
          <w:lang w:val="en-US"/>
        </w:rPr>
        <w:t>(ALAT, ASAT)</w:t>
      </w:r>
    </w:p>
    <w:p w14:paraId="5A1B4F6B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CFC437C" w14:textId="02CEFF0D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i/>
          <w:iCs/>
          <w:color w:val="000000"/>
          <w:lang w:eastAsia="bg-BG"/>
        </w:rPr>
        <w:t>*Тези симптоми се наблюдават по-специално в началото на лечението. Те обикновено са леки и отзвучават до 1 -2 седмици.</w:t>
      </w:r>
    </w:p>
    <w:p w14:paraId="172D18D9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4B5EE7F" w14:textId="64C29077" w:rsidR="004C68BC" w:rsidRPr="004C68BC" w:rsidRDefault="004C68BC" w:rsidP="004C68BC">
      <w:pPr>
        <w:spacing w:line="240" w:lineRule="auto"/>
        <w:rPr>
          <w:rFonts w:eastAsia="Times New Roman" w:cs="Arial"/>
          <w:lang w:eastAsia="bg-BG"/>
        </w:rPr>
      </w:pPr>
      <w:r w:rsidRPr="004C68BC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2E643995" w14:textId="028B611F" w:rsidR="004C68BC" w:rsidRPr="004C68BC" w:rsidRDefault="004C68BC" w:rsidP="004C68BC">
      <w:pPr>
        <w:rPr>
          <w:rFonts w:eastAsia="Times New Roman" w:cs="Arial"/>
          <w:color w:val="000000"/>
          <w:lang w:eastAsia="bg-BG"/>
        </w:rPr>
      </w:pPr>
      <w:r w:rsidRPr="004C68BC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ул., Дамян Груев” № 8,1303 София, тел.: 02 8903417, уебсайт: </w:t>
      </w:r>
      <w:r w:rsidRPr="004C68BC">
        <w:rPr>
          <w:rFonts w:eastAsia="Times New Roman" w:cs="Arial"/>
          <w:lang w:eastAsia="bg-BG"/>
        </w:rPr>
        <w:fldChar w:fldCharType="begin"/>
      </w:r>
      <w:r w:rsidRPr="004C68BC">
        <w:rPr>
          <w:rFonts w:eastAsia="Times New Roman" w:cs="Arial"/>
          <w:lang w:eastAsia="bg-BG"/>
        </w:rPr>
        <w:instrText xml:space="preserve"> HYPERLINK "http://www.bda.bg" </w:instrText>
      </w:r>
      <w:r w:rsidRPr="004C68BC">
        <w:rPr>
          <w:rFonts w:eastAsia="Times New Roman" w:cs="Arial"/>
          <w:lang w:eastAsia="bg-BG"/>
        </w:rPr>
      </w:r>
      <w:r w:rsidRPr="004C68BC">
        <w:rPr>
          <w:rFonts w:eastAsia="Times New Roman" w:cs="Arial"/>
          <w:lang w:eastAsia="bg-BG"/>
        </w:rPr>
        <w:fldChar w:fldCharType="separate"/>
      </w:r>
      <w:r w:rsidRPr="004C68BC">
        <w:rPr>
          <w:rFonts w:eastAsia="Times New Roman" w:cs="Arial"/>
          <w:color w:val="000000"/>
          <w:lang w:val="en-US"/>
        </w:rPr>
        <w:t>www.bda.bg</w:t>
      </w:r>
      <w:r w:rsidRPr="004C68BC">
        <w:rPr>
          <w:rFonts w:eastAsia="Times New Roman" w:cs="Arial"/>
          <w:lang w:eastAsia="bg-BG"/>
        </w:rPr>
        <w:fldChar w:fldCharType="end"/>
      </w:r>
      <w:r w:rsidRPr="004C68BC">
        <w:rPr>
          <w:rFonts w:eastAsia="Times New Roman" w:cs="Arial"/>
          <w:color w:val="000000"/>
          <w:lang w:val="en-US"/>
        </w:rPr>
        <w:t>.</w:t>
      </w:r>
    </w:p>
    <w:p w14:paraId="71CE6A96" w14:textId="77777777" w:rsidR="004C68BC" w:rsidRPr="004C68BC" w:rsidRDefault="004C68BC" w:rsidP="004C68BC"/>
    <w:p w14:paraId="0A023CE0" w14:textId="24B0EF00" w:rsidR="00CF77F7" w:rsidRDefault="002C50EE" w:rsidP="004A448E">
      <w:pPr>
        <w:pStyle w:val="Heading2"/>
      </w:pPr>
      <w:r>
        <w:t>4.9. Предозиране</w:t>
      </w:r>
    </w:p>
    <w:p w14:paraId="3E4D6969" w14:textId="50CE32EA" w:rsidR="004C68BC" w:rsidRDefault="004C68BC" w:rsidP="004C68BC"/>
    <w:p w14:paraId="35F1BB96" w14:textId="77777777" w:rsidR="004C68BC" w:rsidRPr="00EC43F9" w:rsidRDefault="004C68BC" w:rsidP="00EC43F9">
      <w:pPr>
        <w:pStyle w:val="Heading3"/>
        <w:rPr>
          <w:rFonts w:eastAsia="Times New Roman"/>
          <w:sz w:val="28"/>
          <w:u w:val="single"/>
          <w:lang w:eastAsia="bg-BG"/>
        </w:rPr>
      </w:pPr>
      <w:r w:rsidRPr="00EC43F9">
        <w:rPr>
          <w:rFonts w:eastAsia="Times New Roman"/>
          <w:u w:val="single"/>
          <w:lang w:eastAsia="bg-BG"/>
        </w:rPr>
        <w:t>Симптоми</w:t>
      </w:r>
    </w:p>
    <w:p w14:paraId="11841753" w14:textId="4C100C5D" w:rsid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Най-честите признаци, които се очакват при предозиране с бета-блокери са: брадикардия, хипотония, бронхоспазъм, остра сърдечна недостатъчност и хипогликемия. Досега са</w:t>
      </w: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 xml:space="preserve"> </w:t>
      </w:r>
      <w:r w:rsidRPr="004C68BC">
        <w:rPr>
          <w:rFonts w:eastAsia="Times New Roman" w:cs="Arial"/>
          <w:color w:val="000000"/>
          <w:szCs w:val="20"/>
          <w:lang w:eastAsia="bg-BG"/>
        </w:rPr>
        <w:t>докладвани няколко случая на предозиране с бисопролол (максимална доза: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 2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C68BC">
        <w:rPr>
          <w:rFonts w:eastAsia="Times New Roman" w:cs="Arial"/>
          <w:color w:val="000000"/>
          <w:szCs w:val="20"/>
          <w:lang w:val="en-US"/>
        </w:rPr>
        <w:t>000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4C68BC">
        <w:rPr>
          <w:rFonts w:eastAsia="Times New Roman" w:cs="Arial"/>
          <w:color w:val="000000"/>
          <w:szCs w:val="20"/>
          <w:lang w:val="en-US"/>
        </w:rPr>
        <w:t>mg).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Наблюдавани са брадикардия и/или х</w:t>
      </w:r>
      <w:r>
        <w:rPr>
          <w:rFonts w:eastAsia="Times New Roman" w:cs="Arial"/>
          <w:color w:val="000000"/>
          <w:szCs w:val="20"/>
          <w:lang w:eastAsia="bg-BG"/>
        </w:rPr>
        <w:t xml:space="preserve">ипотония. Всички пациенти са се </w:t>
      </w:r>
      <w:r w:rsidRPr="004C68BC">
        <w:rPr>
          <w:rFonts w:eastAsia="Times New Roman" w:cs="Arial"/>
          <w:color w:val="000000"/>
          <w:szCs w:val="20"/>
          <w:lang w:eastAsia="bg-BG"/>
        </w:rPr>
        <w:t>възстановили. Налице е широка интериндивидуална вариабилност в чувствителността към единична висока доза бисопролол, като се предполага, че пациентите със сърдечна недостатъчност са най-чувствителни.</w:t>
      </w:r>
    </w:p>
    <w:p w14:paraId="1EB7295F" w14:textId="73BAF654" w:rsid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56AD319" w14:textId="77777777" w:rsidR="004C68BC" w:rsidRPr="00EC43F9" w:rsidRDefault="004C68BC" w:rsidP="00EC43F9">
      <w:pPr>
        <w:pStyle w:val="Heading3"/>
        <w:rPr>
          <w:rFonts w:eastAsia="Times New Roman"/>
          <w:sz w:val="28"/>
          <w:u w:val="single"/>
          <w:lang w:eastAsia="bg-BG"/>
        </w:rPr>
      </w:pPr>
      <w:r w:rsidRPr="00EC43F9">
        <w:rPr>
          <w:rFonts w:eastAsia="Times New Roman"/>
          <w:u w:val="single"/>
          <w:lang w:eastAsia="bg-BG"/>
        </w:rPr>
        <w:t>Лечение</w:t>
      </w:r>
    </w:p>
    <w:p w14:paraId="5E312CAA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По принцип при предозиране, лечението с бисопролол трябва да се преустанови и да се проведе поддържащо и симптоматично лечение. Въз основа на очакваното фармакологично действие и препоръките за други бета-блокери, когато е клинично оправдано трябва да се вземат следните общи мерки:</w:t>
      </w:r>
    </w:p>
    <w:p w14:paraId="30CA9A96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F8B5F1C" w14:textId="394896B6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Брадикардия:</w:t>
      </w:r>
    </w:p>
    <w:p w14:paraId="40CC777C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Интравенозно приложение на атропин. Ако повлияването е недостатъчно, с повишено внимание може да се приложи изопреналин или друго средство с положителни хронотропни свойства. При някои обстоятелства може да се наложи трансвенозно поставяне на пейсмейкър.</w:t>
      </w:r>
    </w:p>
    <w:p w14:paraId="7BF2D627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F10A05E" w14:textId="6799377E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Хипотония:</w:t>
      </w:r>
    </w:p>
    <w:p w14:paraId="3BE52B90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Трябва да се приложат интравенозно течности и вазопресори. Глюкагон интравенозно може да бъде от полза.</w:t>
      </w:r>
    </w:p>
    <w:p w14:paraId="0226FB31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1C4FF10" w14:textId="2E0EA043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 xml:space="preserve">А </w:t>
      </w:r>
      <w:r w:rsidRPr="004C68BC">
        <w:rPr>
          <w:rFonts w:eastAsia="Times New Roman" w:cs="Arial"/>
          <w:i/>
          <w:iCs/>
          <w:color w:val="000000"/>
          <w:szCs w:val="20"/>
          <w:lang w:val="en-US"/>
        </w:rPr>
        <w:t>V</w:t>
      </w: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-блок (II или III степен):</w:t>
      </w:r>
    </w:p>
    <w:p w14:paraId="5D79FB27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Пациентите трябва да бъдат внимателно мониторирани и да бъдат третирани инфузионно с изопреналин или да им бъде поставен трансвенозен сърдечен пейсмейкър.</w:t>
      </w:r>
    </w:p>
    <w:p w14:paraId="27DD281E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BA4E80D" w14:textId="2C7F39E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Остро влошаване на сърдечна недостатъчност:</w:t>
      </w:r>
    </w:p>
    <w:p w14:paraId="70670F3D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 xml:space="preserve">Прилагане на диуретици </w:t>
      </w:r>
      <w:proofErr w:type="spellStart"/>
      <w:r w:rsidRPr="004C68BC">
        <w:rPr>
          <w:rFonts w:eastAsia="Times New Roman" w:cs="Arial"/>
          <w:i/>
          <w:iCs/>
          <w:color w:val="000000"/>
          <w:szCs w:val="20"/>
          <w:lang w:val="en-US"/>
        </w:rPr>
        <w:t>i.v.</w:t>
      </w:r>
      <w:proofErr w:type="spellEnd"/>
      <w:r w:rsidRPr="004C68BC">
        <w:rPr>
          <w:rFonts w:eastAsia="Times New Roman" w:cs="Arial"/>
          <w:i/>
          <w:iCs/>
          <w:color w:val="000000"/>
          <w:szCs w:val="20"/>
          <w:lang w:val="en-US"/>
        </w:rPr>
        <w:t>,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C68BC">
        <w:rPr>
          <w:rFonts w:eastAsia="Times New Roman" w:cs="Arial"/>
          <w:color w:val="000000"/>
          <w:szCs w:val="20"/>
          <w:lang w:eastAsia="bg-BG"/>
        </w:rPr>
        <w:t>инотропни средства, съдоразширяващи средства.</w:t>
      </w:r>
    </w:p>
    <w:p w14:paraId="69AABE45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CC0932B" w14:textId="6A58BF2B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Бронхоспазми:</w:t>
      </w:r>
    </w:p>
    <w:p w14:paraId="42DAA3C6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lastRenderedPageBreak/>
        <w:t>Прилагане на лечение с бронходилататори, като например изопреналин, бета</w:t>
      </w:r>
      <w:r w:rsidRPr="004C68BC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4C68BC">
        <w:rPr>
          <w:rFonts w:eastAsia="Times New Roman" w:cs="Arial"/>
          <w:color w:val="000000"/>
          <w:szCs w:val="20"/>
          <w:lang w:eastAsia="bg-BG"/>
        </w:rPr>
        <w:t>- симпатомиметици и/или аминофилин.</w:t>
      </w:r>
    </w:p>
    <w:p w14:paraId="2BB7EC74" w14:textId="77777777" w:rsidR="004C68BC" w:rsidRPr="004C68BC" w:rsidRDefault="004C68BC" w:rsidP="004C68BC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8C9C3E3" w14:textId="56523B40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i/>
          <w:iCs/>
          <w:color w:val="000000"/>
          <w:szCs w:val="20"/>
          <w:lang w:eastAsia="bg-BG"/>
        </w:rPr>
        <w:t>Хипогликемия:</w:t>
      </w:r>
    </w:p>
    <w:p w14:paraId="4F6CB6F4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 xml:space="preserve">Прилагане на глюкоза </w:t>
      </w:r>
      <w:proofErr w:type="spellStart"/>
      <w:r w:rsidRPr="004C68BC">
        <w:rPr>
          <w:rFonts w:eastAsia="Times New Roman" w:cs="Arial"/>
          <w:i/>
          <w:iCs/>
          <w:color w:val="000000"/>
          <w:szCs w:val="20"/>
          <w:lang w:val="en-US"/>
        </w:rPr>
        <w:t>i.v.</w:t>
      </w:r>
      <w:proofErr w:type="spellEnd"/>
      <w:r w:rsidRPr="004C68BC">
        <w:rPr>
          <w:rFonts w:eastAsia="Times New Roman" w:cs="Arial"/>
          <w:i/>
          <w:iCs/>
          <w:color w:val="000000"/>
          <w:szCs w:val="20"/>
          <w:lang w:val="en-US"/>
        </w:rPr>
        <w:t>.</w:t>
      </w:r>
    </w:p>
    <w:p w14:paraId="212FB9E5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688E608" w14:textId="49F6EEB0" w:rsidR="004C68BC" w:rsidRPr="004C68BC" w:rsidRDefault="004C68BC" w:rsidP="004C68BC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Ограничените налични данни предполагат, че бисопролол почти не се диализира.</w:t>
      </w:r>
    </w:p>
    <w:p w14:paraId="02081B24" w14:textId="17497F6D" w:rsidR="00395555" w:rsidRDefault="002C50EE" w:rsidP="008A6AF2">
      <w:pPr>
        <w:pStyle w:val="Heading1"/>
      </w:pPr>
      <w:r>
        <w:t>5. ФАРМАКОЛОГИЧНИ СВОЙСТВА</w:t>
      </w:r>
    </w:p>
    <w:p w14:paraId="79AA343D" w14:textId="77777777" w:rsidR="004C68BC" w:rsidRPr="004C68BC" w:rsidRDefault="004C68BC" w:rsidP="004C68BC"/>
    <w:p w14:paraId="32B6DE66" w14:textId="49C71C9B" w:rsidR="00CF77F7" w:rsidRDefault="002C50EE" w:rsidP="004A448E">
      <w:pPr>
        <w:pStyle w:val="Heading2"/>
      </w:pPr>
      <w:r>
        <w:t>5.1. Фармакодинамични свойства</w:t>
      </w:r>
    </w:p>
    <w:p w14:paraId="76A1379A" w14:textId="21DF1239" w:rsidR="004C68BC" w:rsidRDefault="004C68BC" w:rsidP="004C68BC"/>
    <w:p w14:paraId="46F6F936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Фармакотерапевтична група: селективни бета-блокери, АТС код: С07АВ07</w:t>
      </w:r>
    </w:p>
    <w:p w14:paraId="696EE7F0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BC367F5" w14:textId="2CAFA58D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Бисопролол е мощен, високо селективен бета</w:t>
      </w:r>
      <w:r w:rsidRPr="004C68BC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4C68BC">
        <w:rPr>
          <w:rFonts w:eastAsia="Times New Roman" w:cs="Arial"/>
          <w:color w:val="000000"/>
          <w:szCs w:val="20"/>
          <w:lang w:eastAsia="bg-BG"/>
        </w:rPr>
        <w:t>-блокер, лишен от вътрешна симпатомиметична активност. Какго и при другите бета-блокери, начинът на действие при хипертония не е ясен. Въпреки това, е известно, че бисопролол изразено потиска плазмената ренинова активност. При пациенти със стенокардия, блокадата на бета-рецепторите редуцира сърдечната дейност и по този начин намалява кислородните нужди.</w:t>
      </w:r>
    </w:p>
    <w:p w14:paraId="4102F573" w14:textId="77777777" w:rsidR="004C68BC" w:rsidRP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</w:p>
    <w:p w14:paraId="05CAD12E" w14:textId="298F1CC3" w:rsidR="004C68BC" w:rsidRPr="004C68BC" w:rsidRDefault="004C68BC" w:rsidP="004C68BC">
      <w:pPr>
        <w:rPr>
          <w:rFonts w:eastAsia="Times New Roman" w:cs="Arial"/>
          <w:color w:val="000000"/>
          <w:szCs w:val="20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Бисопролол притежава сходни с пропранолол локални анестетични свойства.</w:t>
      </w:r>
    </w:p>
    <w:p w14:paraId="724F3276" w14:textId="77777777" w:rsidR="004C68BC" w:rsidRPr="004C68BC" w:rsidRDefault="004C68BC" w:rsidP="004C68BC"/>
    <w:p w14:paraId="35F84B81" w14:textId="15347A8C" w:rsidR="00CF77F7" w:rsidRDefault="002C50EE" w:rsidP="004A448E">
      <w:pPr>
        <w:pStyle w:val="Heading2"/>
      </w:pPr>
      <w:r>
        <w:t>5.2. Фармакокинетични свойства</w:t>
      </w:r>
    </w:p>
    <w:p w14:paraId="194E056F" w14:textId="61332C1E" w:rsidR="004C68BC" w:rsidRDefault="004C68BC" w:rsidP="004C68BC"/>
    <w:p w14:paraId="5C44056B" w14:textId="6066C9B6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Бисопролол се абсорбира почти напълно в стомашно-чревния тракт. Заедно с изключително слабия метаболизъм при първото преминаване през черния дроб, това води до висока бионаличност от приблизително 90 %. Свързването с плазмените протеини на би</w:t>
      </w:r>
      <w:r w:rsidRPr="004C68BC">
        <w:rPr>
          <w:rFonts w:eastAsia="Times New Roman" w:cs="Arial"/>
          <w:color w:val="000000"/>
          <w:szCs w:val="20"/>
          <w:u w:val="single"/>
          <w:lang w:eastAsia="bg-BG"/>
        </w:rPr>
        <w:t>сопроло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л е около 30 %. Обемът на разпределение е 3,5 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l/kg. </w:t>
      </w:r>
      <w:r w:rsidRPr="004C68BC">
        <w:rPr>
          <w:rFonts w:eastAsia="Times New Roman" w:cs="Arial"/>
          <w:color w:val="000000"/>
          <w:szCs w:val="20"/>
          <w:lang w:eastAsia="bg-BG"/>
        </w:rPr>
        <w:t>Общият клирънс е приблизително 15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 l/h.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Елиминационният полуживот (10-12 часа) осигурява 24-часова ефикасност при дозиране веднъж дневно.</w:t>
      </w:r>
    </w:p>
    <w:p w14:paraId="3890B7FB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2724778E" w14:textId="77777777" w:rsidR="004C68BC" w:rsidRPr="004C68BC" w:rsidRDefault="004C68BC" w:rsidP="004C68BC">
      <w:pPr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Бисопролол се екскретира от организма по два пътя - 50 % се метаболизират в черния дроб до неактивни метаболити, които впоследствие се екскретират чрез бъбреците. Останалите 30% се</w:t>
      </w:r>
      <w:r w:rsidRPr="004C68BC">
        <w:rPr>
          <w:rFonts w:eastAsia="Times New Roman" w:cs="Arial"/>
          <w:color w:val="000000"/>
          <w:szCs w:val="20"/>
          <w:lang w:val="en-US" w:eastAsia="bg-BG"/>
        </w:rPr>
        <w:t xml:space="preserve"> 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екскретират чрез бъбреците в неметаболизирана форма. Тъй като елиминирането се извършва в еднаква степен чрез бъбреците и черния дроб, не се налага коригиране на дозата при пациенти с леко до умерено увредена чернодробна функция или бъбречна недостатъчност. При пациенти с тежко бъбречно увреждане (креатининов клирьнс &lt; 20 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ml/min) 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или тежко чернодробно увреждане, дозата не трябва да надвишава 10 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4C68BC">
        <w:rPr>
          <w:rFonts w:eastAsia="Times New Roman" w:cs="Arial"/>
          <w:color w:val="000000"/>
          <w:szCs w:val="20"/>
          <w:lang w:eastAsia="bg-BG"/>
        </w:rPr>
        <w:t>веднъж дневно. Тази доза може да бъде разделена на две равни половини.</w:t>
      </w:r>
    </w:p>
    <w:p w14:paraId="763FC6D1" w14:textId="77777777" w:rsidR="004C68BC" w:rsidRPr="004C68BC" w:rsidRDefault="004C68BC" w:rsidP="004C68BC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D0B4C8A" w14:textId="6AFFE6A2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Кинетиката на бисопролол фумарат е линейна и не зависи от възрастта.</w:t>
      </w:r>
    </w:p>
    <w:p w14:paraId="03306EF7" w14:textId="75842EAF" w:rsidR="004C68BC" w:rsidRPr="004C68BC" w:rsidRDefault="004C68BC" w:rsidP="004C68BC">
      <w:pPr>
        <w:rPr>
          <w:rFonts w:eastAsia="Times New Roman" w:cs="Arial"/>
          <w:color w:val="000000"/>
          <w:sz w:val="24"/>
          <w:szCs w:val="20"/>
          <w:lang w:val="en-US"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 xml:space="preserve">При пациенти с хронична сърдечна недостатъчност (стадий Ш по 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NYHA) 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плазмените концентрации на бисопролол са по-високи и елиминационният полуживот е удължен, в сравнение със здрави доброволци. Максималната плазмена концентрация в равновесно състояние е 64 ± 21 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ng/ml 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при дневна доза от 10 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mg, </w:t>
      </w:r>
      <w:r w:rsidRPr="004C68BC">
        <w:rPr>
          <w:rFonts w:eastAsia="Times New Roman" w:cs="Arial"/>
          <w:color w:val="000000"/>
          <w:szCs w:val="20"/>
          <w:lang w:eastAsia="bg-BG"/>
        </w:rPr>
        <w:t>а елиминационният полуживот е 17 ± 5часа.</w:t>
      </w:r>
    </w:p>
    <w:p w14:paraId="79C4E229" w14:textId="77777777" w:rsidR="004C68BC" w:rsidRPr="004C68BC" w:rsidRDefault="004C68BC" w:rsidP="004C68BC"/>
    <w:p w14:paraId="648E39DA" w14:textId="6275FA50" w:rsidR="00CF77F7" w:rsidRDefault="002C50EE" w:rsidP="004A448E">
      <w:pPr>
        <w:pStyle w:val="Heading2"/>
      </w:pPr>
      <w:r>
        <w:t>5.3. Предклинични данни за безопасност</w:t>
      </w:r>
    </w:p>
    <w:p w14:paraId="6310B38A" w14:textId="12C4A53B" w:rsidR="004C68BC" w:rsidRDefault="004C68BC" w:rsidP="004C68BC"/>
    <w:p w14:paraId="1D0371B9" w14:textId="6732B21C" w:rsidR="004C68BC" w:rsidRPr="004C68BC" w:rsidRDefault="004C68BC" w:rsidP="004C68BC">
      <w:pPr>
        <w:rPr>
          <w:sz w:val="24"/>
        </w:rPr>
      </w:pPr>
      <w:r w:rsidRPr="004C68BC">
        <w:rPr>
          <w:szCs w:val="20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 и карц</w:t>
      </w:r>
      <w:bookmarkStart w:id="2" w:name="_GoBack"/>
      <w:bookmarkEnd w:id="2"/>
      <w:r w:rsidRPr="004C68BC">
        <w:rPr>
          <w:szCs w:val="20"/>
        </w:rPr>
        <w:t>иногенен потенциал. Подобно на другите бета-блокери, бисопролол фумарат води до токсичност при майката (понижен прием на храна или понижено телесно тегло) и ембрио/фетотоксичност (повишена честота на резорбция, намалено телесно тегло на поколението, забавено физическо развитие) при високи дози, но не е тератогенен.</w:t>
      </w:r>
    </w:p>
    <w:p w14:paraId="6A7820AB" w14:textId="1EE7C945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3D212187" w14:textId="3B0FFA21" w:rsidR="004C68BC" w:rsidRDefault="004C68BC" w:rsidP="004C68BC"/>
    <w:p w14:paraId="7C8D1933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proofErr w:type="spellStart"/>
      <w:r w:rsidRPr="004C68BC">
        <w:rPr>
          <w:rFonts w:eastAsia="Times New Roman" w:cs="Arial"/>
          <w:color w:val="000000"/>
          <w:szCs w:val="20"/>
          <w:lang w:val="en-US"/>
        </w:rPr>
        <w:t>Teva</w:t>
      </w:r>
      <w:proofErr w:type="spellEnd"/>
      <w:r w:rsidRPr="004C68BC">
        <w:rPr>
          <w:rFonts w:eastAsia="Times New Roman" w:cs="Arial"/>
          <w:color w:val="000000"/>
          <w:szCs w:val="20"/>
          <w:lang w:val="en-US"/>
        </w:rPr>
        <w:t xml:space="preserve"> B.V.</w:t>
      </w:r>
    </w:p>
    <w:p w14:paraId="4C0CABA5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proofErr w:type="spellStart"/>
      <w:r w:rsidRPr="004C68BC">
        <w:rPr>
          <w:rFonts w:eastAsia="Times New Roman" w:cs="Arial"/>
          <w:color w:val="000000"/>
          <w:szCs w:val="20"/>
          <w:lang w:val="en-US"/>
        </w:rPr>
        <w:t>Swensweg</w:t>
      </w:r>
      <w:proofErr w:type="spellEnd"/>
      <w:r w:rsidRPr="004C68B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5, 2031 </w:t>
      </w:r>
      <w:r w:rsidRPr="004C68BC">
        <w:rPr>
          <w:rFonts w:eastAsia="Times New Roman" w:cs="Arial"/>
          <w:color w:val="000000"/>
          <w:szCs w:val="20"/>
          <w:lang w:val="en-US"/>
        </w:rPr>
        <w:t>GA Haarlem</w:t>
      </w:r>
    </w:p>
    <w:p w14:paraId="6EFBA5C4" w14:textId="1D21A4FF" w:rsidR="004C68BC" w:rsidRPr="004C68BC" w:rsidRDefault="004C68BC" w:rsidP="004C68BC">
      <w:pPr>
        <w:rPr>
          <w:rFonts w:cs="Arial"/>
          <w:sz w:val="24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Нидерландия</w:t>
      </w:r>
    </w:p>
    <w:p w14:paraId="7BA1BA64" w14:textId="2EC38C20" w:rsidR="00CF77F7" w:rsidRDefault="002C50EE" w:rsidP="004A448E">
      <w:pPr>
        <w:pStyle w:val="Heading1"/>
      </w:pPr>
      <w:r>
        <w:t>8. НОМЕР НА РАЗРЕШЕНИЕТО ЗА УПОТРЕБА</w:t>
      </w:r>
    </w:p>
    <w:p w14:paraId="1EE37807" w14:textId="17805433" w:rsidR="004C68BC" w:rsidRDefault="004C68BC" w:rsidP="004C68BC"/>
    <w:p w14:paraId="6EE76C7A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 xml:space="preserve">Блокбис 5 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- </w:t>
      </w:r>
      <w:proofErr w:type="spellStart"/>
      <w:r w:rsidRPr="004C68BC">
        <w:rPr>
          <w:rFonts w:eastAsia="Times New Roman" w:cs="Arial"/>
          <w:color w:val="000000"/>
          <w:szCs w:val="20"/>
          <w:lang w:val="en-US"/>
        </w:rPr>
        <w:t>pe</w:t>
      </w:r>
      <w:proofErr w:type="spellEnd"/>
      <w:r w:rsidRPr="004C68BC">
        <w:rPr>
          <w:rFonts w:eastAsia="Times New Roman" w:cs="Arial"/>
          <w:color w:val="000000"/>
          <w:szCs w:val="20"/>
          <w:lang w:eastAsia="bg-BG"/>
        </w:rPr>
        <w:t>г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. </w:t>
      </w:r>
      <w:r w:rsidRPr="004C68BC">
        <w:rPr>
          <w:rFonts w:eastAsia="Times New Roman" w:cs="Arial"/>
          <w:color w:val="000000"/>
          <w:szCs w:val="20"/>
          <w:lang w:eastAsia="bg-BG"/>
        </w:rPr>
        <w:t>№ 20100129</w:t>
      </w:r>
    </w:p>
    <w:p w14:paraId="312AF016" w14:textId="3F396760" w:rsidR="004C68BC" w:rsidRPr="004C68BC" w:rsidRDefault="004C68BC" w:rsidP="004C68BC">
      <w:pPr>
        <w:rPr>
          <w:rFonts w:cs="Arial"/>
          <w:sz w:val="24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 xml:space="preserve">Блокбис 10 </w:t>
      </w:r>
      <w:r w:rsidRPr="004C68BC">
        <w:rPr>
          <w:rFonts w:eastAsia="Times New Roman" w:cs="Arial"/>
          <w:color w:val="000000"/>
          <w:szCs w:val="20"/>
          <w:lang w:val="en-US"/>
        </w:rPr>
        <w:t>mg -</w:t>
      </w:r>
      <w:r w:rsidRPr="004C68BC">
        <w:rPr>
          <w:rFonts w:eastAsia="Times New Roman" w:cs="Arial"/>
          <w:color w:val="000000"/>
          <w:szCs w:val="20"/>
          <w:lang w:eastAsia="bg-BG"/>
        </w:rPr>
        <w:t xml:space="preserve"> </w:t>
      </w:r>
      <w:proofErr w:type="spellStart"/>
      <w:r w:rsidRPr="004C68BC">
        <w:rPr>
          <w:rFonts w:eastAsia="Times New Roman" w:cs="Arial"/>
          <w:color w:val="000000"/>
          <w:szCs w:val="20"/>
          <w:lang w:val="en-US"/>
        </w:rPr>
        <w:t>pe</w:t>
      </w:r>
      <w:proofErr w:type="spellEnd"/>
      <w:r w:rsidRPr="004C68BC">
        <w:rPr>
          <w:rFonts w:eastAsia="Times New Roman" w:cs="Arial"/>
          <w:color w:val="000000"/>
          <w:szCs w:val="20"/>
          <w:lang w:eastAsia="bg-BG"/>
        </w:rPr>
        <w:t>г.</w:t>
      </w:r>
      <w:r w:rsidRPr="004C68BC">
        <w:rPr>
          <w:rFonts w:eastAsia="Times New Roman" w:cs="Arial"/>
          <w:color w:val="000000"/>
          <w:szCs w:val="20"/>
          <w:lang w:val="en-US"/>
        </w:rPr>
        <w:t xml:space="preserve"> № 20100130</w:t>
      </w:r>
    </w:p>
    <w:p w14:paraId="2CCB5832" w14:textId="183FACD0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5DD5605B" w14:textId="5DDE771F" w:rsidR="004C68BC" w:rsidRDefault="004C68BC" w:rsidP="004C68BC"/>
    <w:p w14:paraId="0E375959" w14:textId="77777777" w:rsidR="004C68BC" w:rsidRPr="004C68BC" w:rsidRDefault="004C68BC" w:rsidP="004C68BC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Дата на първо разрешаване: 25.02.2010 г.</w:t>
      </w:r>
    </w:p>
    <w:p w14:paraId="3A8CC7F7" w14:textId="7C6B58A9" w:rsidR="004C68BC" w:rsidRPr="004C68BC" w:rsidRDefault="004C68BC" w:rsidP="004C68BC">
      <w:pPr>
        <w:rPr>
          <w:rFonts w:cs="Arial"/>
          <w:sz w:val="24"/>
        </w:rPr>
      </w:pPr>
      <w:r w:rsidRPr="004C68BC">
        <w:rPr>
          <w:rFonts w:eastAsia="Times New Roman" w:cs="Arial"/>
          <w:color w:val="000000"/>
          <w:szCs w:val="20"/>
          <w:lang w:eastAsia="bg-BG"/>
        </w:rPr>
        <w:t>Дата на последно подновяване: 06.04.2012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85D5744"/>
    <w:multiLevelType w:val="hybridMultilevel"/>
    <w:tmpl w:val="9518506C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8E338E7"/>
    <w:multiLevelType w:val="hybridMultilevel"/>
    <w:tmpl w:val="C744269C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32121"/>
    <w:multiLevelType w:val="hybridMultilevel"/>
    <w:tmpl w:val="66C651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D577B"/>
    <w:multiLevelType w:val="hybridMultilevel"/>
    <w:tmpl w:val="3F8AF83A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2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3"/>
  </w:num>
  <w:num w:numId="28">
    <w:abstractNumId w:val="6"/>
  </w:num>
  <w:num w:numId="29">
    <w:abstractNumId w:val="21"/>
  </w:num>
  <w:num w:numId="30">
    <w:abstractNumId w:val="37"/>
  </w:num>
  <w:num w:numId="31">
    <w:abstractNumId w:val="5"/>
  </w:num>
  <w:num w:numId="32">
    <w:abstractNumId w:val="36"/>
  </w:num>
  <w:num w:numId="33">
    <w:abstractNumId w:val="29"/>
  </w:num>
  <w:num w:numId="34">
    <w:abstractNumId w:val="34"/>
  </w:num>
  <w:num w:numId="35">
    <w:abstractNumId w:val="31"/>
  </w:num>
  <w:num w:numId="36">
    <w:abstractNumId w:val="35"/>
  </w:num>
  <w:num w:numId="37">
    <w:abstractNumId w:val="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621CE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C68BC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3F9"/>
    <w:rsid w:val="00F30809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3266</Words>
  <Characters>18622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2022-05-30T15:00:00Z</dcterms:created>
  <dcterms:modified xsi:type="dcterms:W3CDTF">2022-05-30T15:00:00Z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