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320F4BE" w14:textId="6D04877B" w:rsidR="00C40420" w:rsidRDefault="00DD466D" w:rsidP="004A448E">
      <w:pPr>
        <w:pStyle w:val="Heading1"/>
      </w:pPr>
      <w:r>
        <w:t>1.ИМЕ НА ЛЕКАРСТВЕНИЯ ПРОДУКТ</w:t>
      </w:r>
    </w:p>
    <w:p w14:paraId="61CE63EE" w14:textId="45DC912E" w:rsidR="00FA456F" w:rsidRDefault="00FA456F" w:rsidP="00FA456F"/>
    <w:p w14:paraId="38CE1D2B" w14:textId="77777777" w:rsidR="00FA456F" w:rsidRPr="00FA456F" w:rsidRDefault="00FA456F" w:rsidP="00FA456F">
      <w:pPr>
        <w:spacing w:line="240" w:lineRule="auto"/>
        <w:rPr>
          <w:rFonts w:eastAsia="Times New Roman" w:cs="Arial"/>
          <w:sz w:val="24"/>
          <w:szCs w:val="24"/>
          <w:lang w:val="en-US" w:eastAsia="bg-BG"/>
        </w:rPr>
      </w:pPr>
      <w:r w:rsidRPr="00FA456F">
        <w:rPr>
          <w:rFonts w:eastAsia="Times New Roman" w:cs="Arial"/>
          <w:color w:val="000000"/>
          <w:lang w:eastAsia="bg-BG"/>
        </w:rPr>
        <w:t xml:space="preserve">Бризадопт 10 </w:t>
      </w:r>
      <w:r w:rsidRPr="00FA456F">
        <w:rPr>
          <w:rFonts w:eastAsia="Times New Roman" w:cs="Arial"/>
          <w:color w:val="000000"/>
          <w:lang w:val="en-US"/>
        </w:rPr>
        <w:t xml:space="preserve">mg/ml </w:t>
      </w:r>
      <w:r w:rsidRPr="00FA456F">
        <w:rPr>
          <w:rFonts w:eastAsia="Times New Roman" w:cs="Arial"/>
          <w:color w:val="000000"/>
          <w:lang w:eastAsia="bg-BG"/>
        </w:rPr>
        <w:t>капки за очи, суспензия</w:t>
      </w:r>
    </w:p>
    <w:p w14:paraId="39BA64E2" w14:textId="5641D0F0" w:rsidR="00FA456F" w:rsidRPr="00FA456F" w:rsidRDefault="00FA456F" w:rsidP="00FA456F">
      <w:pPr>
        <w:rPr>
          <w:rFonts w:cs="Arial"/>
        </w:rPr>
      </w:pPr>
      <w:proofErr w:type="spellStart"/>
      <w:r w:rsidRPr="00FA456F">
        <w:rPr>
          <w:rFonts w:eastAsia="Times New Roman" w:cs="Arial"/>
          <w:color w:val="000000"/>
          <w:lang w:val="en-US"/>
        </w:rPr>
        <w:t>Brizadopt</w:t>
      </w:r>
      <w:proofErr w:type="spellEnd"/>
      <w:r w:rsidRPr="00FA456F">
        <w:rPr>
          <w:rFonts w:eastAsia="Times New Roman" w:cs="Arial"/>
          <w:color w:val="000000"/>
          <w:lang w:val="en-US"/>
        </w:rPr>
        <w:t xml:space="preserve"> </w:t>
      </w:r>
      <w:r w:rsidRPr="00FA456F">
        <w:rPr>
          <w:rFonts w:eastAsia="Times New Roman" w:cs="Arial"/>
          <w:color w:val="000000"/>
          <w:lang w:eastAsia="bg-BG"/>
        </w:rPr>
        <w:t xml:space="preserve">10 </w:t>
      </w:r>
      <w:r w:rsidRPr="00FA456F">
        <w:rPr>
          <w:rFonts w:eastAsia="Times New Roman" w:cs="Arial"/>
          <w:color w:val="000000"/>
          <w:lang w:val="en-US"/>
        </w:rPr>
        <w:t>mg/ml eye drops, suspension</w:t>
      </w:r>
    </w:p>
    <w:p w14:paraId="6920A680" w14:textId="35F96A9E" w:rsidR="00C40420" w:rsidRDefault="00DD466D" w:rsidP="004A448E">
      <w:pPr>
        <w:pStyle w:val="Heading1"/>
      </w:pPr>
      <w:r>
        <w:t>2. КАЧЕСТВЕН И КОЛИЧЕСТВЕН СЪСТАВ</w:t>
      </w:r>
    </w:p>
    <w:p w14:paraId="3C7C0AA9" w14:textId="7DB1D85F" w:rsidR="00FA456F" w:rsidRDefault="00FA456F" w:rsidP="00FA456F"/>
    <w:p w14:paraId="7F964F0E" w14:textId="77777777" w:rsidR="00FA456F" w:rsidRPr="00FA456F" w:rsidRDefault="00FA456F" w:rsidP="00FA456F">
      <w:pPr>
        <w:spacing w:line="240" w:lineRule="auto"/>
        <w:rPr>
          <w:rFonts w:eastAsia="Times New Roman" w:cs="Arial"/>
          <w:sz w:val="24"/>
          <w:szCs w:val="24"/>
          <w:lang w:eastAsia="bg-BG"/>
        </w:rPr>
      </w:pPr>
      <w:r w:rsidRPr="00FA456F">
        <w:rPr>
          <w:rFonts w:eastAsia="Times New Roman" w:cs="Arial"/>
          <w:color w:val="000000"/>
          <w:lang w:eastAsia="bg-BG"/>
        </w:rPr>
        <w:t xml:space="preserve">Всеки </w:t>
      </w:r>
      <w:r w:rsidRPr="00FA456F">
        <w:rPr>
          <w:rFonts w:eastAsia="Times New Roman" w:cs="Arial"/>
          <w:color w:val="000000"/>
          <w:lang w:val="en-US"/>
        </w:rPr>
        <w:t xml:space="preserve">ml </w:t>
      </w:r>
      <w:r w:rsidRPr="00FA456F">
        <w:rPr>
          <w:rFonts w:eastAsia="Times New Roman" w:cs="Arial"/>
          <w:color w:val="000000"/>
          <w:lang w:eastAsia="bg-BG"/>
        </w:rPr>
        <w:t xml:space="preserve">от суспензията съдържа 10 </w:t>
      </w:r>
      <w:r w:rsidRPr="00FA456F">
        <w:rPr>
          <w:rFonts w:eastAsia="Times New Roman" w:cs="Arial"/>
          <w:color w:val="000000"/>
          <w:lang w:val="en-US"/>
        </w:rPr>
        <w:t xml:space="preserve">mg </w:t>
      </w:r>
      <w:r w:rsidRPr="00FA456F">
        <w:rPr>
          <w:rFonts w:eastAsia="Times New Roman" w:cs="Arial"/>
          <w:color w:val="000000"/>
          <w:lang w:eastAsia="bg-BG"/>
        </w:rPr>
        <w:t xml:space="preserve">бринзоламид </w:t>
      </w:r>
      <w:r w:rsidRPr="00FA456F">
        <w:rPr>
          <w:rFonts w:eastAsia="Times New Roman" w:cs="Arial"/>
          <w:i/>
          <w:iCs/>
          <w:color w:val="000000"/>
          <w:lang w:val="en-US"/>
        </w:rPr>
        <w:t>(</w:t>
      </w:r>
      <w:proofErr w:type="spellStart"/>
      <w:r w:rsidRPr="00FA456F">
        <w:rPr>
          <w:rFonts w:eastAsia="Times New Roman" w:cs="Arial"/>
          <w:i/>
          <w:iCs/>
          <w:color w:val="000000"/>
          <w:lang w:val="en-US"/>
        </w:rPr>
        <w:t>brinzolamide</w:t>
      </w:r>
      <w:proofErr w:type="spellEnd"/>
      <w:r w:rsidRPr="00FA456F">
        <w:rPr>
          <w:rFonts w:eastAsia="Times New Roman" w:cs="Arial"/>
          <w:i/>
          <w:iCs/>
          <w:color w:val="000000"/>
          <w:lang w:val="en-US"/>
        </w:rPr>
        <w:t>).</w:t>
      </w:r>
    </w:p>
    <w:p w14:paraId="4463BCDA" w14:textId="77777777" w:rsidR="00FA456F" w:rsidRPr="00FA456F" w:rsidRDefault="00FA456F" w:rsidP="00FA456F">
      <w:pPr>
        <w:spacing w:line="240" w:lineRule="auto"/>
        <w:rPr>
          <w:rFonts w:eastAsia="Times New Roman" w:cs="Arial"/>
          <w:sz w:val="24"/>
          <w:szCs w:val="24"/>
          <w:lang w:eastAsia="bg-BG"/>
        </w:rPr>
      </w:pPr>
      <w:r w:rsidRPr="00FA456F">
        <w:rPr>
          <w:rFonts w:eastAsia="Times New Roman" w:cs="Arial"/>
          <w:color w:val="000000"/>
          <w:lang w:eastAsia="bg-BG"/>
        </w:rPr>
        <w:t xml:space="preserve">Една капка разтвор съдържа 0,27 </w:t>
      </w:r>
      <w:r w:rsidRPr="00FA456F">
        <w:rPr>
          <w:rFonts w:eastAsia="Times New Roman" w:cs="Arial"/>
          <w:color w:val="000000"/>
          <w:lang w:val="en-US"/>
        </w:rPr>
        <w:t xml:space="preserve">mg </w:t>
      </w:r>
      <w:r w:rsidRPr="00FA456F">
        <w:rPr>
          <w:rFonts w:eastAsia="Times New Roman" w:cs="Arial"/>
          <w:color w:val="000000"/>
          <w:lang w:eastAsia="bg-BG"/>
        </w:rPr>
        <w:t xml:space="preserve">бринзоламид </w:t>
      </w:r>
      <w:r w:rsidRPr="00FA456F">
        <w:rPr>
          <w:rFonts w:eastAsia="Times New Roman" w:cs="Arial"/>
          <w:i/>
          <w:iCs/>
          <w:color w:val="000000"/>
          <w:lang w:val="en-US"/>
        </w:rPr>
        <w:t>(</w:t>
      </w:r>
      <w:proofErr w:type="spellStart"/>
      <w:r w:rsidRPr="00FA456F">
        <w:rPr>
          <w:rFonts w:eastAsia="Times New Roman" w:cs="Arial"/>
          <w:i/>
          <w:iCs/>
          <w:color w:val="000000"/>
          <w:lang w:val="en-US"/>
        </w:rPr>
        <w:t>brinzolamide</w:t>
      </w:r>
      <w:proofErr w:type="spellEnd"/>
      <w:r w:rsidRPr="00FA456F">
        <w:rPr>
          <w:rFonts w:eastAsia="Times New Roman" w:cs="Arial"/>
          <w:i/>
          <w:iCs/>
          <w:color w:val="000000"/>
          <w:lang w:val="en-US"/>
        </w:rPr>
        <w:t>).</w:t>
      </w:r>
    </w:p>
    <w:p w14:paraId="60696E27" w14:textId="77777777" w:rsidR="00FA456F" w:rsidRPr="00FA456F" w:rsidRDefault="00FA456F" w:rsidP="00FA456F">
      <w:pPr>
        <w:spacing w:line="240" w:lineRule="auto"/>
        <w:rPr>
          <w:rFonts w:eastAsia="Times New Roman" w:cs="Arial"/>
          <w:color w:val="000000"/>
          <w:u w:val="single"/>
          <w:lang w:eastAsia="bg-BG"/>
        </w:rPr>
      </w:pPr>
    </w:p>
    <w:p w14:paraId="4150DF45" w14:textId="691EDF4D" w:rsidR="00FA456F" w:rsidRPr="00FA456F" w:rsidRDefault="00FA456F" w:rsidP="00FA456F">
      <w:pPr>
        <w:spacing w:line="240" w:lineRule="auto"/>
        <w:rPr>
          <w:rFonts w:eastAsia="Times New Roman" w:cs="Arial"/>
          <w:sz w:val="24"/>
          <w:szCs w:val="24"/>
          <w:lang w:eastAsia="bg-BG"/>
        </w:rPr>
      </w:pPr>
      <w:r w:rsidRPr="00FA456F">
        <w:rPr>
          <w:rFonts w:eastAsia="Times New Roman" w:cs="Arial"/>
          <w:color w:val="000000"/>
          <w:u w:val="single"/>
          <w:lang w:eastAsia="bg-BG"/>
        </w:rPr>
        <w:t>Помощно вещество с известно действие</w:t>
      </w:r>
      <w:r w:rsidRPr="00FA456F">
        <w:rPr>
          <w:rFonts w:eastAsia="Times New Roman" w:cs="Arial"/>
          <w:color w:val="000000"/>
          <w:lang w:eastAsia="bg-BG"/>
        </w:rPr>
        <w:t>:</w:t>
      </w:r>
    </w:p>
    <w:p w14:paraId="56923F5E" w14:textId="77777777" w:rsidR="00FA456F" w:rsidRPr="00FA456F" w:rsidRDefault="00FA456F" w:rsidP="00FA456F">
      <w:pPr>
        <w:spacing w:line="240" w:lineRule="auto"/>
        <w:rPr>
          <w:rFonts w:eastAsia="Times New Roman" w:cs="Arial"/>
          <w:sz w:val="24"/>
          <w:szCs w:val="24"/>
          <w:lang w:eastAsia="bg-BG"/>
        </w:rPr>
      </w:pPr>
      <w:r w:rsidRPr="00FA456F">
        <w:rPr>
          <w:rFonts w:eastAsia="Times New Roman" w:cs="Arial"/>
          <w:color w:val="000000"/>
          <w:lang w:eastAsia="bg-BG"/>
        </w:rPr>
        <w:t xml:space="preserve">Всеки </w:t>
      </w:r>
      <w:r w:rsidRPr="00FA456F">
        <w:rPr>
          <w:rFonts w:eastAsia="Times New Roman" w:cs="Arial"/>
          <w:color w:val="000000"/>
          <w:lang w:val="en-US"/>
        </w:rPr>
        <w:t xml:space="preserve">ml </w:t>
      </w:r>
      <w:r w:rsidRPr="00FA456F">
        <w:rPr>
          <w:rFonts w:eastAsia="Times New Roman" w:cs="Arial"/>
          <w:color w:val="000000"/>
          <w:lang w:eastAsia="bg-BG"/>
        </w:rPr>
        <w:t xml:space="preserve">от суспензията съдържа 0,15 </w:t>
      </w:r>
      <w:r w:rsidRPr="00FA456F">
        <w:rPr>
          <w:rFonts w:eastAsia="Times New Roman" w:cs="Arial"/>
          <w:color w:val="000000"/>
          <w:lang w:val="en-US"/>
        </w:rPr>
        <w:t xml:space="preserve">mg </w:t>
      </w:r>
      <w:r w:rsidRPr="00FA456F">
        <w:rPr>
          <w:rFonts w:eastAsia="Times New Roman" w:cs="Arial"/>
          <w:color w:val="000000"/>
          <w:lang w:eastAsia="bg-BG"/>
        </w:rPr>
        <w:t>бензалкониев хлорид.</w:t>
      </w:r>
    </w:p>
    <w:p w14:paraId="55A25F78" w14:textId="77777777" w:rsidR="00FA456F" w:rsidRPr="00FA456F" w:rsidRDefault="00FA456F" w:rsidP="00FA456F">
      <w:pPr>
        <w:rPr>
          <w:rFonts w:eastAsia="Times New Roman" w:cs="Arial"/>
          <w:color w:val="000000"/>
          <w:lang w:eastAsia="bg-BG"/>
        </w:rPr>
      </w:pPr>
    </w:p>
    <w:p w14:paraId="2AC6B2B1" w14:textId="47B3BE8F" w:rsidR="00FA456F" w:rsidRPr="00FA456F" w:rsidRDefault="00FA456F" w:rsidP="00FA456F">
      <w:pPr>
        <w:rPr>
          <w:rFonts w:cs="Arial"/>
        </w:rPr>
      </w:pPr>
      <w:r w:rsidRPr="00FA456F">
        <w:rPr>
          <w:rFonts w:eastAsia="Times New Roman" w:cs="Arial"/>
          <w:color w:val="000000"/>
          <w:lang w:eastAsia="bg-BG"/>
        </w:rPr>
        <w:t>За пълния списък на помощните вещества, вижте точка 6.1.</w:t>
      </w:r>
    </w:p>
    <w:p w14:paraId="614984C4" w14:textId="6EF68065" w:rsidR="008A6AF2" w:rsidRDefault="00DD466D" w:rsidP="002C50EE">
      <w:pPr>
        <w:pStyle w:val="Heading1"/>
      </w:pPr>
      <w:r>
        <w:t>3. ЛЕКАРСТВЕНА ФОРМА</w:t>
      </w:r>
    </w:p>
    <w:p w14:paraId="01A8A1B3" w14:textId="3D4FFF02" w:rsidR="00FA456F" w:rsidRDefault="00FA456F" w:rsidP="00FA456F"/>
    <w:p w14:paraId="1FE285F5" w14:textId="77777777" w:rsidR="00FA456F" w:rsidRPr="00FA456F" w:rsidRDefault="00FA456F" w:rsidP="00FA456F">
      <w:pPr>
        <w:spacing w:line="240" w:lineRule="auto"/>
        <w:rPr>
          <w:rFonts w:eastAsia="Times New Roman" w:cs="Arial"/>
          <w:sz w:val="24"/>
          <w:szCs w:val="24"/>
          <w:lang w:eastAsia="bg-BG"/>
        </w:rPr>
      </w:pPr>
      <w:r w:rsidRPr="00FA456F">
        <w:rPr>
          <w:rFonts w:eastAsia="Times New Roman" w:cs="Arial"/>
          <w:color w:val="000000"/>
          <w:lang w:eastAsia="bg-BG"/>
        </w:rPr>
        <w:t>Капки за очи, суспензия.</w:t>
      </w:r>
    </w:p>
    <w:p w14:paraId="5B484611" w14:textId="77777777" w:rsidR="00FA456F" w:rsidRPr="00FA456F" w:rsidRDefault="00FA456F" w:rsidP="00FA456F">
      <w:pPr>
        <w:rPr>
          <w:rFonts w:eastAsia="Times New Roman" w:cs="Arial"/>
          <w:color w:val="000000"/>
          <w:lang w:eastAsia="bg-BG"/>
        </w:rPr>
      </w:pPr>
    </w:p>
    <w:p w14:paraId="40F6C54C" w14:textId="55132A3D" w:rsidR="00FA456F" w:rsidRPr="00FA456F" w:rsidRDefault="00FA456F" w:rsidP="00FA456F">
      <w:pPr>
        <w:rPr>
          <w:rFonts w:cs="Arial"/>
        </w:rPr>
      </w:pPr>
      <w:r w:rsidRPr="00FA456F">
        <w:rPr>
          <w:rFonts w:eastAsia="Times New Roman" w:cs="Arial"/>
          <w:color w:val="000000"/>
          <w:lang w:eastAsia="bg-BG"/>
        </w:rPr>
        <w:t xml:space="preserve">Бяла до почти бяла хомогенна суспензия, с </w:t>
      </w:r>
      <w:r w:rsidRPr="00FA456F">
        <w:rPr>
          <w:rFonts w:eastAsia="Times New Roman" w:cs="Arial"/>
          <w:color w:val="000000"/>
          <w:lang w:val="en-US"/>
        </w:rPr>
        <w:t xml:space="preserve">pH </w:t>
      </w:r>
      <w:r w:rsidRPr="00FA456F">
        <w:rPr>
          <w:rFonts w:eastAsia="Times New Roman" w:cs="Arial"/>
          <w:color w:val="000000"/>
          <w:lang w:eastAsia="bg-BG"/>
        </w:rPr>
        <w:t xml:space="preserve">7,3 ~ 7,7 и осмолалитет: 250 ~ 300 </w:t>
      </w:r>
      <w:proofErr w:type="spellStart"/>
      <w:r w:rsidRPr="00FA456F">
        <w:rPr>
          <w:rFonts w:eastAsia="Times New Roman" w:cs="Arial"/>
          <w:color w:val="000000"/>
          <w:lang w:val="en-US"/>
        </w:rPr>
        <w:t>mOsmol</w:t>
      </w:r>
      <w:proofErr w:type="spellEnd"/>
      <w:r w:rsidRPr="00FA456F">
        <w:rPr>
          <w:rFonts w:eastAsia="Times New Roman" w:cs="Arial"/>
          <w:color w:val="000000"/>
          <w:lang w:val="en-US"/>
        </w:rPr>
        <w:t>/kg</w:t>
      </w:r>
    </w:p>
    <w:p w14:paraId="490FC2C4" w14:textId="5BBBDC2C" w:rsidR="002C50EE" w:rsidRDefault="002C50EE" w:rsidP="002C50EE">
      <w:pPr>
        <w:pStyle w:val="Heading1"/>
      </w:pPr>
      <w:r>
        <w:t>4. КЛИНИЧНИ ДАННИ</w:t>
      </w:r>
    </w:p>
    <w:p w14:paraId="50FA7367" w14:textId="77777777" w:rsidR="00FA456F" w:rsidRPr="00FA456F" w:rsidRDefault="00FA456F" w:rsidP="00FA456F"/>
    <w:p w14:paraId="0C8E6903" w14:textId="332A1414" w:rsidR="008134C8" w:rsidRDefault="002C50EE" w:rsidP="004A448E">
      <w:pPr>
        <w:pStyle w:val="Heading2"/>
      </w:pPr>
      <w:r>
        <w:t>4.1. Терапевтични показания</w:t>
      </w:r>
    </w:p>
    <w:p w14:paraId="70511F0D" w14:textId="7321231D" w:rsidR="00FA456F" w:rsidRDefault="00FA456F" w:rsidP="00FA456F"/>
    <w:p w14:paraId="542CEF2D" w14:textId="77777777" w:rsidR="00FA456F" w:rsidRPr="00FA456F" w:rsidRDefault="00FA456F" w:rsidP="00FA456F">
      <w:pPr>
        <w:spacing w:line="240" w:lineRule="auto"/>
        <w:rPr>
          <w:rFonts w:eastAsia="Times New Roman" w:cs="Arial"/>
          <w:sz w:val="24"/>
          <w:szCs w:val="24"/>
          <w:lang w:eastAsia="bg-BG"/>
        </w:rPr>
      </w:pPr>
      <w:r w:rsidRPr="00FA456F">
        <w:rPr>
          <w:rFonts w:eastAsia="Times New Roman" w:cs="Arial"/>
          <w:color w:val="000000"/>
          <w:lang w:eastAsia="bg-BG"/>
        </w:rPr>
        <w:t>Бризадопт е предназначен за намаляване на повишено вътреочно налягане при:</w:t>
      </w:r>
    </w:p>
    <w:p w14:paraId="5AE0869C" w14:textId="77777777" w:rsidR="00FA456F" w:rsidRPr="00FA456F" w:rsidRDefault="00FA456F" w:rsidP="00FA456F">
      <w:pPr>
        <w:pStyle w:val="ListParagraph"/>
        <w:numPr>
          <w:ilvl w:val="0"/>
          <w:numId w:val="35"/>
        </w:numPr>
        <w:spacing w:line="240" w:lineRule="auto"/>
        <w:rPr>
          <w:rFonts w:eastAsia="Times New Roman" w:cs="Arial"/>
          <w:color w:val="000000"/>
          <w:lang w:eastAsia="bg-BG"/>
        </w:rPr>
      </w:pPr>
      <w:r w:rsidRPr="00FA456F">
        <w:rPr>
          <w:rFonts w:eastAsia="Times New Roman" w:cs="Arial"/>
          <w:color w:val="000000"/>
          <w:lang w:eastAsia="bg-BG"/>
        </w:rPr>
        <w:t>очна хипертензия</w:t>
      </w:r>
    </w:p>
    <w:p w14:paraId="7298F2C6" w14:textId="77777777" w:rsidR="00FA456F" w:rsidRPr="00FA456F" w:rsidRDefault="00FA456F" w:rsidP="00FA456F">
      <w:pPr>
        <w:pStyle w:val="ListParagraph"/>
        <w:numPr>
          <w:ilvl w:val="0"/>
          <w:numId w:val="35"/>
        </w:numPr>
        <w:spacing w:line="240" w:lineRule="auto"/>
        <w:rPr>
          <w:rFonts w:eastAsia="Times New Roman" w:cs="Arial"/>
          <w:color w:val="000000"/>
          <w:lang w:eastAsia="bg-BG"/>
        </w:rPr>
      </w:pPr>
      <w:r w:rsidRPr="00FA456F">
        <w:rPr>
          <w:rFonts w:eastAsia="Times New Roman" w:cs="Arial"/>
          <w:color w:val="000000"/>
          <w:lang w:eastAsia="bg-BG"/>
        </w:rPr>
        <w:t>откритоъгълна глаукома</w:t>
      </w:r>
    </w:p>
    <w:p w14:paraId="594D173B" w14:textId="54E72A22" w:rsidR="00FA456F" w:rsidRDefault="00FA456F" w:rsidP="00FA456F">
      <w:pPr>
        <w:rPr>
          <w:rFonts w:eastAsia="Times New Roman" w:cs="Arial"/>
          <w:color w:val="000000"/>
          <w:lang w:eastAsia="bg-BG"/>
        </w:rPr>
      </w:pPr>
      <w:r w:rsidRPr="00FA456F">
        <w:rPr>
          <w:rFonts w:eastAsia="Times New Roman" w:cs="Arial"/>
          <w:color w:val="000000"/>
          <w:lang w:eastAsia="bg-BG"/>
        </w:rPr>
        <w:t>като монотерапия при възрастни пациенти, неповлияващи се от бета-блокери или при такива, при които бета-блокерите са противопоказани, или като съпътстваща терапия към лечението с бета- блокери, или аналози на простагландина (виж също точка 5.1).</w:t>
      </w:r>
    </w:p>
    <w:p w14:paraId="43484340" w14:textId="77777777" w:rsidR="00FA456F" w:rsidRPr="00FA456F" w:rsidRDefault="00FA456F" w:rsidP="00FA456F">
      <w:pPr>
        <w:rPr>
          <w:rFonts w:cs="Arial"/>
        </w:rPr>
      </w:pPr>
    </w:p>
    <w:p w14:paraId="30BE2C7B" w14:textId="65CFCA10" w:rsidR="008134C8" w:rsidRDefault="002C50EE" w:rsidP="004A448E">
      <w:pPr>
        <w:pStyle w:val="Heading2"/>
      </w:pPr>
      <w:r>
        <w:t>4.2. Дозировка и начин на приложение</w:t>
      </w:r>
    </w:p>
    <w:p w14:paraId="6F87AD7D" w14:textId="431780E8" w:rsidR="00FA456F" w:rsidRDefault="00FA456F" w:rsidP="00FA456F"/>
    <w:p w14:paraId="70B3FEA9" w14:textId="77777777" w:rsidR="00FA456F" w:rsidRPr="00FA456F" w:rsidRDefault="00FA456F" w:rsidP="00FA456F">
      <w:pPr>
        <w:pStyle w:val="Heading3"/>
        <w:rPr>
          <w:rFonts w:eastAsia="Times New Roman"/>
          <w:u w:val="single"/>
          <w:lang w:eastAsia="bg-BG"/>
        </w:rPr>
      </w:pPr>
      <w:r w:rsidRPr="00FA456F">
        <w:rPr>
          <w:rFonts w:eastAsia="Times New Roman"/>
          <w:u w:val="single"/>
          <w:lang w:eastAsia="bg-BG"/>
        </w:rPr>
        <w:t>Дозировка</w:t>
      </w:r>
    </w:p>
    <w:p w14:paraId="443D9CE5" w14:textId="77777777" w:rsidR="00FA456F" w:rsidRPr="00FA456F" w:rsidRDefault="00FA456F" w:rsidP="00FA456F">
      <w:pPr>
        <w:spacing w:line="240" w:lineRule="auto"/>
        <w:rPr>
          <w:rFonts w:eastAsia="Times New Roman" w:cs="Arial"/>
          <w:sz w:val="24"/>
          <w:szCs w:val="24"/>
          <w:lang w:eastAsia="bg-BG"/>
        </w:rPr>
      </w:pPr>
      <w:r w:rsidRPr="00FA456F">
        <w:rPr>
          <w:rFonts w:eastAsia="Times New Roman" w:cs="Arial"/>
          <w:color w:val="000000"/>
          <w:lang w:eastAsia="bg-BG"/>
        </w:rPr>
        <w:t xml:space="preserve">В случаите на монотерапия, както и като съпътстваща терапия, дозата е една капка Бризадопт 10 </w:t>
      </w:r>
      <w:r w:rsidRPr="00FA456F">
        <w:rPr>
          <w:rFonts w:eastAsia="Times New Roman" w:cs="Arial"/>
          <w:color w:val="000000"/>
          <w:lang w:val="en-US"/>
        </w:rPr>
        <w:t xml:space="preserve">mg/ml </w:t>
      </w:r>
      <w:r w:rsidRPr="00FA456F">
        <w:rPr>
          <w:rFonts w:eastAsia="Times New Roman" w:cs="Arial"/>
          <w:color w:val="000000"/>
          <w:lang w:eastAsia="bg-BG"/>
        </w:rPr>
        <w:t>капки за очи, суспензия в конюнктивния сак на засегнатото око (очи), два пъти дневно. При някои пациенти по-добър ефект от лечението може да има при дозировка от една капка три пъти дневно.</w:t>
      </w:r>
    </w:p>
    <w:p w14:paraId="413D58FD" w14:textId="77777777" w:rsidR="00FA456F" w:rsidRDefault="00FA456F" w:rsidP="00FA456F">
      <w:pPr>
        <w:spacing w:line="240" w:lineRule="auto"/>
        <w:rPr>
          <w:rFonts w:ascii="Times New Roman" w:eastAsia="Times New Roman" w:hAnsi="Times New Roman" w:cs="Times New Roman"/>
          <w:i/>
          <w:iCs/>
          <w:color w:val="000000"/>
          <w:u w:val="single"/>
          <w:lang w:eastAsia="bg-BG"/>
        </w:rPr>
      </w:pPr>
    </w:p>
    <w:p w14:paraId="0AB8CEA4" w14:textId="27F6C702" w:rsidR="00FA456F" w:rsidRPr="00FA456F" w:rsidRDefault="00FA456F" w:rsidP="00FA456F">
      <w:pPr>
        <w:spacing w:line="240" w:lineRule="auto"/>
        <w:rPr>
          <w:rFonts w:eastAsia="Times New Roman" w:cs="Arial"/>
          <w:sz w:val="24"/>
          <w:szCs w:val="24"/>
          <w:lang w:eastAsia="bg-BG"/>
        </w:rPr>
      </w:pPr>
      <w:r w:rsidRPr="00FA456F">
        <w:rPr>
          <w:rFonts w:eastAsia="Times New Roman" w:cs="Arial"/>
          <w:i/>
          <w:iCs/>
          <w:color w:val="000000"/>
          <w:u w:val="single"/>
          <w:lang w:eastAsia="bg-BG"/>
        </w:rPr>
        <w:t>Специални популации</w:t>
      </w:r>
    </w:p>
    <w:p w14:paraId="31E21896" w14:textId="77777777" w:rsidR="00FA456F" w:rsidRPr="00FA456F" w:rsidRDefault="00FA456F" w:rsidP="00FA456F">
      <w:pPr>
        <w:spacing w:line="240" w:lineRule="auto"/>
        <w:rPr>
          <w:rFonts w:eastAsia="Times New Roman" w:cs="Arial"/>
          <w:color w:val="000000"/>
          <w:u w:val="single"/>
          <w:lang w:eastAsia="bg-BG"/>
        </w:rPr>
      </w:pPr>
    </w:p>
    <w:p w14:paraId="6EDC2E0F" w14:textId="698BC3C4" w:rsidR="00FA456F" w:rsidRPr="00FA456F" w:rsidRDefault="00FA456F" w:rsidP="00FA456F">
      <w:pPr>
        <w:spacing w:line="240" w:lineRule="auto"/>
        <w:rPr>
          <w:rFonts w:eastAsia="Times New Roman" w:cs="Arial"/>
          <w:sz w:val="24"/>
          <w:szCs w:val="24"/>
          <w:lang w:eastAsia="bg-BG"/>
        </w:rPr>
      </w:pPr>
      <w:r w:rsidRPr="00FA456F">
        <w:rPr>
          <w:rFonts w:eastAsia="Times New Roman" w:cs="Arial"/>
          <w:color w:val="000000"/>
          <w:u w:val="single"/>
          <w:lang w:eastAsia="bg-BG"/>
        </w:rPr>
        <w:lastRenderedPageBreak/>
        <w:t>Пациенти в старческа възраст</w:t>
      </w:r>
    </w:p>
    <w:p w14:paraId="0FDFF667" w14:textId="77777777" w:rsidR="00FA456F" w:rsidRPr="00FA456F" w:rsidRDefault="00FA456F" w:rsidP="00FA456F">
      <w:pPr>
        <w:spacing w:line="240" w:lineRule="auto"/>
        <w:rPr>
          <w:rFonts w:eastAsia="Times New Roman" w:cs="Arial"/>
          <w:sz w:val="24"/>
          <w:szCs w:val="24"/>
          <w:lang w:eastAsia="bg-BG"/>
        </w:rPr>
      </w:pPr>
      <w:r w:rsidRPr="00FA456F">
        <w:rPr>
          <w:rFonts w:eastAsia="Times New Roman" w:cs="Arial"/>
          <w:color w:val="000000"/>
          <w:lang w:eastAsia="bg-BG"/>
        </w:rPr>
        <w:t>Не е необходимо коригиране на дозата.</w:t>
      </w:r>
    </w:p>
    <w:p w14:paraId="30BB6C0C" w14:textId="77777777" w:rsidR="00FA456F" w:rsidRPr="00FA456F" w:rsidRDefault="00FA456F" w:rsidP="00FA456F">
      <w:pPr>
        <w:spacing w:line="240" w:lineRule="auto"/>
        <w:rPr>
          <w:rFonts w:eastAsia="Times New Roman" w:cs="Arial"/>
          <w:color w:val="000000"/>
          <w:u w:val="single"/>
          <w:lang w:eastAsia="bg-BG"/>
        </w:rPr>
      </w:pPr>
    </w:p>
    <w:p w14:paraId="1DFC9820" w14:textId="49D5F8ED" w:rsidR="00FA456F" w:rsidRPr="00FA456F" w:rsidRDefault="00FA456F" w:rsidP="00FA456F">
      <w:pPr>
        <w:spacing w:line="240" w:lineRule="auto"/>
        <w:rPr>
          <w:rFonts w:eastAsia="Times New Roman" w:cs="Arial"/>
          <w:sz w:val="24"/>
          <w:szCs w:val="24"/>
          <w:lang w:eastAsia="bg-BG"/>
        </w:rPr>
      </w:pPr>
      <w:r w:rsidRPr="00FA456F">
        <w:rPr>
          <w:rFonts w:eastAsia="Times New Roman" w:cs="Arial"/>
          <w:color w:val="000000"/>
          <w:u w:val="single"/>
          <w:lang w:eastAsia="bg-BG"/>
        </w:rPr>
        <w:t>Чернодробно и бъбречно увреждане</w:t>
      </w:r>
    </w:p>
    <w:p w14:paraId="7E64BAC5" w14:textId="77777777" w:rsidR="00FA456F" w:rsidRPr="00FA456F" w:rsidRDefault="00FA456F" w:rsidP="00FA456F">
      <w:pPr>
        <w:spacing w:line="240" w:lineRule="auto"/>
        <w:rPr>
          <w:rFonts w:eastAsia="Times New Roman" w:cs="Arial"/>
          <w:sz w:val="24"/>
          <w:szCs w:val="24"/>
          <w:lang w:eastAsia="bg-BG"/>
        </w:rPr>
      </w:pPr>
      <w:r w:rsidRPr="00FA456F">
        <w:rPr>
          <w:rFonts w:eastAsia="Times New Roman" w:cs="Arial"/>
          <w:color w:val="000000"/>
          <w:lang w:eastAsia="bg-BG"/>
        </w:rPr>
        <w:t>Бринзоламид не е изследван при пациенти с чернодробни увреждания, поради което употребата му при тази група не се препоръчва.</w:t>
      </w:r>
    </w:p>
    <w:p w14:paraId="50D7BCBE" w14:textId="77777777" w:rsidR="00FA456F" w:rsidRPr="00FA456F" w:rsidRDefault="00FA456F" w:rsidP="00FA456F">
      <w:pPr>
        <w:rPr>
          <w:rFonts w:eastAsia="Times New Roman" w:cs="Arial"/>
          <w:color w:val="000000"/>
          <w:lang w:eastAsia="bg-BG"/>
        </w:rPr>
      </w:pPr>
    </w:p>
    <w:p w14:paraId="77B91EB7" w14:textId="6F2A74E6" w:rsidR="00FA456F" w:rsidRDefault="00FA456F" w:rsidP="00FA456F">
      <w:pPr>
        <w:rPr>
          <w:rFonts w:eastAsia="Times New Roman" w:cs="Arial"/>
          <w:color w:val="000000"/>
          <w:lang w:eastAsia="bg-BG"/>
        </w:rPr>
      </w:pPr>
      <w:r w:rsidRPr="00FA456F">
        <w:rPr>
          <w:rFonts w:eastAsia="Times New Roman" w:cs="Arial"/>
          <w:color w:val="000000"/>
          <w:lang w:eastAsia="bg-BG"/>
        </w:rPr>
        <w:t xml:space="preserve">Бринзоламид не е изследван и при пациенти с тежки бъбречни увреждания (креатининов клирънс &lt;30 </w:t>
      </w:r>
      <w:r w:rsidRPr="00FA456F">
        <w:rPr>
          <w:rFonts w:eastAsia="Times New Roman" w:cs="Arial"/>
          <w:color w:val="000000"/>
          <w:lang w:val="en-US"/>
        </w:rPr>
        <w:t xml:space="preserve">ml/min) </w:t>
      </w:r>
      <w:r w:rsidRPr="00FA456F">
        <w:rPr>
          <w:rFonts w:eastAsia="Times New Roman" w:cs="Arial"/>
          <w:color w:val="000000"/>
          <w:lang w:eastAsia="bg-BG"/>
        </w:rPr>
        <w:t xml:space="preserve">или при такива с хиперхлоремична ацидоза. Тъй като бринзоламид и неговите метаболити се отделят основно чрез бъбреците, Бризадопт 10 </w:t>
      </w:r>
      <w:r w:rsidRPr="00FA456F">
        <w:rPr>
          <w:rFonts w:eastAsia="Times New Roman" w:cs="Arial"/>
          <w:color w:val="000000"/>
          <w:lang w:val="en-US"/>
        </w:rPr>
        <w:t xml:space="preserve">mg/ml </w:t>
      </w:r>
      <w:r w:rsidRPr="00FA456F">
        <w:rPr>
          <w:rFonts w:eastAsia="Times New Roman" w:cs="Arial"/>
          <w:color w:val="000000"/>
          <w:lang w:eastAsia="bg-BG"/>
        </w:rPr>
        <w:t>капки за очи, суспензия е противопоказан при такива пациенти (виж също точка 4.3).</w:t>
      </w:r>
    </w:p>
    <w:p w14:paraId="4AD39B15" w14:textId="77777777" w:rsidR="00FA456F" w:rsidRDefault="00FA456F" w:rsidP="00FA456F">
      <w:pPr>
        <w:rPr>
          <w:rFonts w:eastAsia="Times New Roman" w:cs="Arial"/>
          <w:color w:val="000000"/>
          <w:lang w:eastAsia="bg-BG"/>
        </w:rPr>
      </w:pPr>
    </w:p>
    <w:p w14:paraId="5B16009B" w14:textId="77777777" w:rsidR="00FA456F" w:rsidRPr="00FA456F" w:rsidRDefault="00FA456F" w:rsidP="00FA456F">
      <w:pPr>
        <w:spacing w:line="240" w:lineRule="auto"/>
        <w:rPr>
          <w:rFonts w:eastAsia="Times New Roman" w:cs="Arial"/>
          <w:sz w:val="24"/>
          <w:szCs w:val="24"/>
          <w:lang w:eastAsia="bg-BG"/>
        </w:rPr>
      </w:pPr>
      <w:r w:rsidRPr="00FA456F">
        <w:rPr>
          <w:rFonts w:eastAsia="Times New Roman" w:cs="Arial"/>
          <w:color w:val="000000"/>
          <w:u w:val="single"/>
          <w:lang w:eastAsia="bg-BG"/>
        </w:rPr>
        <w:t>Педиатрична популация</w:t>
      </w:r>
    </w:p>
    <w:p w14:paraId="76222EE5" w14:textId="77777777" w:rsidR="00FA456F" w:rsidRPr="00FA456F" w:rsidRDefault="00FA456F" w:rsidP="00FA456F">
      <w:pPr>
        <w:spacing w:line="240" w:lineRule="auto"/>
        <w:rPr>
          <w:rFonts w:eastAsia="Times New Roman" w:cs="Arial"/>
          <w:sz w:val="24"/>
          <w:szCs w:val="24"/>
          <w:lang w:eastAsia="bg-BG"/>
        </w:rPr>
      </w:pPr>
      <w:r w:rsidRPr="00FA456F">
        <w:rPr>
          <w:rFonts w:eastAsia="Times New Roman" w:cs="Arial"/>
          <w:color w:val="000000"/>
          <w:lang w:eastAsia="bg-BG"/>
        </w:rPr>
        <w:t xml:space="preserve">Ефективността и безопасността на бринзоламид при новородени, деца и юноши на възраст от 0 до 17 години не са установени. Наличните в момента данни са описани в точки 4.8 и 5.1. Бризадопт 10 </w:t>
      </w:r>
      <w:r w:rsidRPr="00FA456F">
        <w:rPr>
          <w:rFonts w:eastAsia="Times New Roman" w:cs="Arial"/>
          <w:color w:val="000000"/>
          <w:lang w:val="en-US"/>
        </w:rPr>
        <w:t xml:space="preserve">mg/ml </w:t>
      </w:r>
      <w:r w:rsidRPr="00FA456F">
        <w:rPr>
          <w:rFonts w:eastAsia="Times New Roman" w:cs="Arial"/>
          <w:color w:val="000000"/>
          <w:lang w:eastAsia="bg-BG"/>
        </w:rPr>
        <w:t>капки за очи. суспензия не се препоръчва за употреба при новородени, деца и юноши.</w:t>
      </w:r>
    </w:p>
    <w:p w14:paraId="0D45A56B" w14:textId="77777777" w:rsidR="00FA456F" w:rsidRPr="00FA456F" w:rsidRDefault="00FA456F" w:rsidP="00FA456F">
      <w:pPr>
        <w:spacing w:line="240" w:lineRule="auto"/>
        <w:rPr>
          <w:rFonts w:eastAsia="Times New Roman" w:cs="Arial"/>
          <w:color w:val="000000"/>
          <w:u w:val="single"/>
          <w:lang w:eastAsia="bg-BG"/>
        </w:rPr>
      </w:pPr>
    </w:p>
    <w:p w14:paraId="186DF94F" w14:textId="556E8DE0" w:rsidR="00FA456F" w:rsidRPr="00FA456F" w:rsidRDefault="00FA456F" w:rsidP="00FA456F">
      <w:pPr>
        <w:pStyle w:val="Heading3"/>
        <w:rPr>
          <w:rFonts w:eastAsia="Times New Roman"/>
          <w:u w:val="single"/>
          <w:lang w:eastAsia="bg-BG"/>
        </w:rPr>
      </w:pPr>
      <w:r w:rsidRPr="00FA456F">
        <w:rPr>
          <w:rFonts w:eastAsia="Times New Roman"/>
          <w:u w:val="single"/>
          <w:lang w:eastAsia="bg-BG"/>
        </w:rPr>
        <w:t>Начин на приложение</w:t>
      </w:r>
    </w:p>
    <w:p w14:paraId="4E0217C0" w14:textId="77777777" w:rsidR="00FA456F" w:rsidRPr="00FA456F" w:rsidRDefault="00FA456F" w:rsidP="00FA456F">
      <w:pPr>
        <w:spacing w:line="240" w:lineRule="auto"/>
        <w:rPr>
          <w:rFonts w:eastAsia="Times New Roman" w:cs="Arial"/>
          <w:sz w:val="24"/>
          <w:szCs w:val="24"/>
          <w:lang w:eastAsia="bg-BG"/>
        </w:rPr>
      </w:pPr>
      <w:r w:rsidRPr="00FA456F">
        <w:rPr>
          <w:rFonts w:eastAsia="Times New Roman" w:cs="Arial"/>
          <w:color w:val="000000"/>
          <w:lang w:eastAsia="bg-BG"/>
        </w:rPr>
        <w:t>За очно приложение.</w:t>
      </w:r>
    </w:p>
    <w:p w14:paraId="282EB54F" w14:textId="77777777" w:rsidR="00FA456F" w:rsidRPr="00FA456F" w:rsidRDefault="00FA456F" w:rsidP="00FA456F">
      <w:pPr>
        <w:spacing w:line="240" w:lineRule="auto"/>
        <w:rPr>
          <w:rFonts w:eastAsia="Times New Roman" w:cs="Arial"/>
          <w:color w:val="000000"/>
          <w:lang w:eastAsia="bg-BG"/>
        </w:rPr>
      </w:pPr>
    </w:p>
    <w:p w14:paraId="4156089A" w14:textId="43E7A195" w:rsidR="00FA456F" w:rsidRPr="00FA456F" w:rsidRDefault="00FA456F" w:rsidP="00FA456F">
      <w:pPr>
        <w:spacing w:line="240" w:lineRule="auto"/>
        <w:rPr>
          <w:rFonts w:eastAsia="Times New Roman" w:cs="Arial"/>
          <w:sz w:val="24"/>
          <w:szCs w:val="24"/>
          <w:lang w:eastAsia="bg-BG"/>
        </w:rPr>
      </w:pPr>
      <w:r w:rsidRPr="00FA456F">
        <w:rPr>
          <w:rFonts w:eastAsia="Times New Roman" w:cs="Arial"/>
          <w:color w:val="000000"/>
          <w:lang w:eastAsia="bg-BG"/>
        </w:rPr>
        <w:t>Препоръчва се притискане на назолакрималния канал или внимателно затваряне на клепача след приложението. Това може да намали системната абсорбция на локално прилаганите в окото лекарствени продукти и в резултат да се намалят системните нежелани реакции.</w:t>
      </w:r>
    </w:p>
    <w:p w14:paraId="2FAEF681" w14:textId="77777777" w:rsidR="00FA456F" w:rsidRPr="00FA456F" w:rsidRDefault="00FA456F" w:rsidP="00FA456F">
      <w:pPr>
        <w:spacing w:line="240" w:lineRule="auto"/>
        <w:rPr>
          <w:rFonts w:eastAsia="Times New Roman" w:cs="Arial"/>
          <w:color w:val="000000"/>
          <w:lang w:eastAsia="bg-BG"/>
        </w:rPr>
      </w:pPr>
    </w:p>
    <w:p w14:paraId="1C94CC59" w14:textId="22EE6BEC" w:rsidR="00FA456F" w:rsidRPr="00FA456F" w:rsidRDefault="00FA456F" w:rsidP="00FA456F">
      <w:pPr>
        <w:spacing w:line="240" w:lineRule="auto"/>
        <w:rPr>
          <w:rFonts w:eastAsia="Times New Roman" w:cs="Arial"/>
          <w:sz w:val="24"/>
          <w:szCs w:val="24"/>
          <w:lang w:eastAsia="bg-BG"/>
        </w:rPr>
      </w:pPr>
      <w:r w:rsidRPr="00FA456F">
        <w:rPr>
          <w:rFonts w:eastAsia="Times New Roman" w:cs="Arial"/>
          <w:color w:val="000000"/>
          <w:lang w:eastAsia="bg-BG"/>
        </w:rPr>
        <w:t>Инструктирайте пациентите да разклатят добре бутилката преди употреба. След като капачката е отстранена, ако защитният пръстен е разхлабен, да се отстрани преди употребата на продукта.</w:t>
      </w:r>
    </w:p>
    <w:p w14:paraId="62EBC416" w14:textId="77777777" w:rsidR="00FA456F" w:rsidRPr="00FA456F" w:rsidRDefault="00FA456F" w:rsidP="00FA456F">
      <w:pPr>
        <w:spacing w:line="240" w:lineRule="auto"/>
        <w:rPr>
          <w:rFonts w:eastAsia="Times New Roman" w:cs="Arial"/>
          <w:color w:val="000000"/>
          <w:lang w:eastAsia="bg-BG"/>
        </w:rPr>
      </w:pPr>
    </w:p>
    <w:p w14:paraId="137021FD" w14:textId="66338E6C" w:rsidR="00FA456F" w:rsidRPr="00FA456F" w:rsidRDefault="00FA456F" w:rsidP="00FA456F">
      <w:pPr>
        <w:spacing w:line="240" w:lineRule="auto"/>
        <w:rPr>
          <w:rFonts w:eastAsia="Times New Roman" w:cs="Arial"/>
          <w:sz w:val="24"/>
          <w:szCs w:val="24"/>
          <w:lang w:eastAsia="bg-BG"/>
        </w:rPr>
      </w:pPr>
      <w:r w:rsidRPr="00FA456F">
        <w:rPr>
          <w:rFonts w:eastAsia="Times New Roman" w:cs="Arial"/>
          <w:color w:val="000000"/>
          <w:lang w:eastAsia="bg-BG"/>
        </w:rPr>
        <w:t>Трябва да се внимава да не се докосват клепачите, заобикалящата ги област или други повърхности с върха на апликатора-капкомер на бутилката, за да се избегне евентуално замърсяване на върха на апликатора и суспензията. Инструктирайте пациентите да съхраняват бутилката плътно затворена, когато не се използва.</w:t>
      </w:r>
    </w:p>
    <w:p w14:paraId="4F52CFC7" w14:textId="77777777" w:rsidR="00FA456F" w:rsidRPr="00FA456F" w:rsidRDefault="00FA456F" w:rsidP="00FA456F">
      <w:pPr>
        <w:spacing w:line="240" w:lineRule="auto"/>
        <w:rPr>
          <w:rFonts w:eastAsia="Times New Roman" w:cs="Arial"/>
          <w:color w:val="000000"/>
          <w:lang w:eastAsia="bg-BG"/>
        </w:rPr>
      </w:pPr>
    </w:p>
    <w:p w14:paraId="4FD4AE77" w14:textId="09CE6DB1" w:rsidR="00FA456F" w:rsidRPr="00FA456F" w:rsidRDefault="00FA456F" w:rsidP="00FA456F">
      <w:pPr>
        <w:spacing w:line="240" w:lineRule="auto"/>
        <w:rPr>
          <w:rFonts w:eastAsia="Times New Roman" w:cs="Arial"/>
          <w:sz w:val="24"/>
          <w:szCs w:val="24"/>
          <w:lang w:eastAsia="bg-BG"/>
        </w:rPr>
      </w:pPr>
      <w:r w:rsidRPr="00FA456F">
        <w:rPr>
          <w:rFonts w:eastAsia="Times New Roman" w:cs="Arial"/>
          <w:color w:val="000000"/>
          <w:lang w:eastAsia="bg-BG"/>
        </w:rPr>
        <w:t xml:space="preserve">При замяна на използван друг антиглаукомен лекарствен продукт за очно приложение с Бризадопт 10 </w:t>
      </w:r>
      <w:r w:rsidRPr="00FA456F">
        <w:rPr>
          <w:rFonts w:eastAsia="Times New Roman" w:cs="Arial"/>
          <w:color w:val="000000"/>
          <w:lang w:val="en-US"/>
        </w:rPr>
        <w:t xml:space="preserve">mg/ml </w:t>
      </w:r>
      <w:r w:rsidRPr="00FA456F">
        <w:rPr>
          <w:rFonts w:eastAsia="Times New Roman" w:cs="Arial"/>
          <w:color w:val="000000"/>
          <w:lang w:eastAsia="bg-BG"/>
        </w:rPr>
        <w:t xml:space="preserve">капки за очи, суспензия, той трябва да се спре и едва на следващия ден да се започне лечение с Бризадопт 10 </w:t>
      </w:r>
      <w:r w:rsidRPr="00FA456F">
        <w:rPr>
          <w:rFonts w:eastAsia="Times New Roman" w:cs="Arial"/>
          <w:color w:val="000000"/>
          <w:lang w:val="en-US"/>
        </w:rPr>
        <w:t xml:space="preserve">mg/ml </w:t>
      </w:r>
      <w:r w:rsidRPr="00FA456F">
        <w:rPr>
          <w:rFonts w:eastAsia="Times New Roman" w:cs="Arial"/>
          <w:color w:val="000000"/>
          <w:lang w:eastAsia="bg-BG"/>
        </w:rPr>
        <w:t>капки за очи, суспензия .</w:t>
      </w:r>
    </w:p>
    <w:p w14:paraId="2DF16A7F" w14:textId="77777777" w:rsidR="00FA456F" w:rsidRPr="00FA456F" w:rsidRDefault="00FA456F" w:rsidP="00FA456F">
      <w:pPr>
        <w:spacing w:line="240" w:lineRule="auto"/>
        <w:rPr>
          <w:rFonts w:eastAsia="Times New Roman" w:cs="Arial"/>
          <w:color w:val="000000"/>
          <w:lang w:eastAsia="bg-BG"/>
        </w:rPr>
      </w:pPr>
    </w:p>
    <w:p w14:paraId="2D35F6FB" w14:textId="36F9F324" w:rsidR="00FA456F" w:rsidRPr="00FA456F" w:rsidRDefault="00FA456F" w:rsidP="00FA456F">
      <w:pPr>
        <w:spacing w:line="240" w:lineRule="auto"/>
        <w:rPr>
          <w:rFonts w:eastAsia="Times New Roman" w:cs="Arial"/>
          <w:sz w:val="24"/>
          <w:szCs w:val="24"/>
          <w:lang w:eastAsia="bg-BG"/>
        </w:rPr>
      </w:pPr>
      <w:r w:rsidRPr="00FA456F">
        <w:rPr>
          <w:rFonts w:eastAsia="Times New Roman" w:cs="Arial"/>
          <w:color w:val="000000"/>
          <w:lang w:eastAsia="bg-BG"/>
        </w:rPr>
        <w:t>Ако се използва повече от един офталмологичен лекарствен продукт за локално приложение, лекарствените продукти трябва да се прилагат през интервал от поне 5 минути, мазите за очи трябва да се прилагат последни.</w:t>
      </w:r>
    </w:p>
    <w:p w14:paraId="10FECD68" w14:textId="77777777" w:rsidR="00FA456F" w:rsidRPr="00FA456F" w:rsidRDefault="00FA456F" w:rsidP="00FA456F">
      <w:pPr>
        <w:rPr>
          <w:rFonts w:eastAsia="Times New Roman" w:cs="Arial"/>
          <w:color w:val="000000"/>
          <w:lang w:eastAsia="bg-BG"/>
        </w:rPr>
      </w:pPr>
    </w:p>
    <w:p w14:paraId="72E5D85E" w14:textId="0C1475CC" w:rsidR="00FA456F" w:rsidRDefault="00FA456F" w:rsidP="00FA456F">
      <w:pPr>
        <w:rPr>
          <w:rFonts w:eastAsia="Times New Roman" w:cs="Arial"/>
          <w:color w:val="000000"/>
          <w:lang w:eastAsia="bg-BG"/>
        </w:rPr>
      </w:pPr>
      <w:r w:rsidRPr="00FA456F">
        <w:rPr>
          <w:rFonts w:eastAsia="Times New Roman" w:cs="Arial"/>
          <w:color w:val="000000"/>
          <w:lang w:eastAsia="bg-BG"/>
        </w:rPr>
        <w:t>Ако една доза бъде пропусната, лечението трябва да се продължи със следващата планирана доза. Дозата не трябва да превишава една капка в засегнатото око (очи) три пъти дневно.</w:t>
      </w:r>
    </w:p>
    <w:p w14:paraId="07F7C5FD" w14:textId="77777777" w:rsidR="00FA456F" w:rsidRPr="00FA456F" w:rsidRDefault="00FA456F" w:rsidP="00FA456F">
      <w:pPr>
        <w:rPr>
          <w:rFonts w:cs="Arial"/>
        </w:rPr>
      </w:pPr>
    </w:p>
    <w:p w14:paraId="28C984E8" w14:textId="32F15477" w:rsidR="008134C8" w:rsidRDefault="002C50EE" w:rsidP="004A448E">
      <w:pPr>
        <w:pStyle w:val="Heading2"/>
      </w:pPr>
      <w:r>
        <w:t>4.3. Противопоказания</w:t>
      </w:r>
    </w:p>
    <w:p w14:paraId="6F4218EB" w14:textId="55C2D858" w:rsidR="00FA456F" w:rsidRDefault="00FA456F" w:rsidP="00FA456F"/>
    <w:p w14:paraId="313E13A5" w14:textId="77777777" w:rsidR="00FA456F" w:rsidRPr="00FA456F" w:rsidRDefault="00FA456F" w:rsidP="00FA456F">
      <w:pPr>
        <w:spacing w:line="240" w:lineRule="auto"/>
        <w:rPr>
          <w:rFonts w:eastAsia="Times New Roman" w:cs="Arial"/>
          <w:sz w:val="24"/>
          <w:szCs w:val="24"/>
          <w:lang w:eastAsia="bg-BG"/>
        </w:rPr>
      </w:pPr>
      <w:r w:rsidRPr="00FA456F">
        <w:rPr>
          <w:rFonts w:eastAsia="Times New Roman" w:cs="Arial"/>
          <w:color w:val="000000"/>
          <w:lang w:eastAsia="bg-BG"/>
        </w:rPr>
        <w:lastRenderedPageBreak/>
        <w:t>•</w:t>
      </w:r>
      <w:r w:rsidRPr="00FA456F">
        <w:rPr>
          <w:rFonts w:eastAsia="Times New Roman" w:cs="Arial"/>
          <w:color w:val="000000"/>
          <w:lang w:eastAsia="bg-BG"/>
        </w:rPr>
        <w:tab/>
        <w:t>Свръхчувствителност към активното вещество или към някое от помощните вещества, изброени в точка 6.1.</w:t>
      </w:r>
    </w:p>
    <w:p w14:paraId="35847D8E" w14:textId="77777777" w:rsidR="00FA456F" w:rsidRPr="00FA456F" w:rsidRDefault="00FA456F" w:rsidP="00FA456F">
      <w:pPr>
        <w:spacing w:line="240" w:lineRule="auto"/>
        <w:rPr>
          <w:rFonts w:eastAsia="Times New Roman" w:cs="Arial"/>
          <w:sz w:val="24"/>
          <w:szCs w:val="24"/>
          <w:lang w:eastAsia="bg-BG"/>
        </w:rPr>
      </w:pPr>
      <w:r w:rsidRPr="00FA456F">
        <w:rPr>
          <w:rFonts w:eastAsia="Times New Roman" w:cs="Arial"/>
          <w:color w:val="000000"/>
          <w:lang w:eastAsia="bg-BG"/>
        </w:rPr>
        <w:t>•</w:t>
      </w:r>
      <w:r w:rsidRPr="00FA456F">
        <w:rPr>
          <w:rFonts w:eastAsia="Times New Roman" w:cs="Arial"/>
          <w:color w:val="000000"/>
          <w:lang w:eastAsia="bg-BG"/>
        </w:rPr>
        <w:tab/>
        <w:t>Известна свръхчувствителност към сулфонамиди (виж също точка 4.4).</w:t>
      </w:r>
    </w:p>
    <w:p w14:paraId="36D1778B" w14:textId="77777777" w:rsidR="00FA456F" w:rsidRPr="00FA456F" w:rsidRDefault="00FA456F" w:rsidP="00FA456F">
      <w:pPr>
        <w:spacing w:line="240" w:lineRule="auto"/>
        <w:rPr>
          <w:rFonts w:eastAsia="Times New Roman" w:cs="Arial"/>
          <w:sz w:val="24"/>
          <w:szCs w:val="24"/>
          <w:lang w:eastAsia="bg-BG"/>
        </w:rPr>
      </w:pPr>
      <w:r w:rsidRPr="00FA456F">
        <w:rPr>
          <w:rFonts w:eastAsia="Times New Roman" w:cs="Arial"/>
          <w:color w:val="000000"/>
          <w:lang w:eastAsia="bg-BG"/>
        </w:rPr>
        <w:t>•</w:t>
      </w:r>
      <w:r w:rsidRPr="00FA456F">
        <w:rPr>
          <w:rFonts w:eastAsia="Times New Roman" w:cs="Arial"/>
          <w:color w:val="000000"/>
          <w:lang w:eastAsia="bg-BG"/>
        </w:rPr>
        <w:tab/>
        <w:t>Тежки бъбречни увреждания.</w:t>
      </w:r>
    </w:p>
    <w:p w14:paraId="2EF2943E" w14:textId="6E8F7902" w:rsidR="00FA456F" w:rsidRPr="00FA456F" w:rsidRDefault="00FA456F" w:rsidP="00FA456F">
      <w:pPr>
        <w:rPr>
          <w:rFonts w:eastAsia="Times New Roman" w:cs="Arial"/>
          <w:color w:val="000000"/>
          <w:lang w:eastAsia="bg-BG"/>
        </w:rPr>
      </w:pPr>
      <w:r w:rsidRPr="00FA456F">
        <w:rPr>
          <w:rFonts w:eastAsia="Times New Roman" w:cs="Arial"/>
          <w:color w:val="000000"/>
          <w:lang w:eastAsia="bg-BG"/>
        </w:rPr>
        <w:t>•</w:t>
      </w:r>
      <w:r w:rsidRPr="00FA456F">
        <w:rPr>
          <w:rFonts w:eastAsia="Times New Roman" w:cs="Arial"/>
          <w:color w:val="000000"/>
          <w:lang w:eastAsia="bg-BG"/>
        </w:rPr>
        <w:tab/>
        <w:t>Хиперхлоремична ацидоза.</w:t>
      </w:r>
    </w:p>
    <w:p w14:paraId="112224A3" w14:textId="77777777" w:rsidR="00FA456F" w:rsidRPr="00FA456F" w:rsidRDefault="00FA456F" w:rsidP="00FA456F"/>
    <w:p w14:paraId="212F509C" w14:textId="47733B33" w:rsidR="004F498A" w:rsidRDefault="002C50EE" w:rsidP="004A448E">
      <w:pPr>
        <w:pStyle w:val="Heading2"/>
      </w:pPr>
      <w:r>
        <w:t>4.4. Специални предупреждения и предпазни мерки при употреба</w:t>
      </w:r>
    </w:p>
    <w:p w14:paraId="2AB2E786" w14:textId="2C68CAE9" w:rsidR="00FA456F" w:rsidRDefault="00FA456F" w:rsidP="00FA456F"/>
    <w:p w14:paraId="353A506D" w14:textId="77777777" w:rsidR="00FA456F" w:rsidRPr="00FA456F" w:rsidRDefault="00FA456F" w:rsidP="00FA456F">
      <w:pPr>
        <w:spacing w:line="240" w:lineRule="auto"/>
        <w:rPr>
          <w:rFonts w:eastAsia="Times New Roman" w:cs="Arial"/>
          <w:sz w:val="24"/>
          <w:szCs w:val="24"/>
          <w:lang w:eastAsia="bg-BG"/>
        </w:rPr>
      </w:pPr>
      <w:r w:rsidRPr="00FA456F">
        <w:rPr>
          <w:rFonts w:eastAsia="Times New Roman" w:cs="Arial"/>
          <w:color w:val="000000"/>
          <w:u w:val="single"/>
          <w:lang w:eastAsia="bg-BG"/>
        </w:rPr>
        <w:t>Системни ефекти</w:t>
      </w:r>
    </w:p>
    <w:p w14:paraId="192C3746" w14:textId="77777777" w:rsidR="00FA456F" w:rsidRPr="00FA456F" w:rsidRDefault="00FA456F" w:rsidP="00FA456F">
      <w:pPr>
        <w:spacing w:line="240" w:lineRule="auto"/>
        <w:rPr>
          <w:rFonts w:eastAsia="Times New Roman" w:cs="Arial"/>
          <w:sz w:val="24"/>
          <w:szCs w:val="24"/>
          <w:lang w:eastAsia="bg-BG"/>
        </w:rPr>
      </w:pPr>
      <w:r w:rsidRPr="00FA456F">
        <w:rPr>
          <w:rFonts w:eastAsia="Times New Roman" w:cs="Arial"/>
          <w:color w:val="000000"/>
          <w:lang w:eastAsia="bg-BG"/>
        </w:rPr>
        <w:t xml:space="preserve">Бризадопт 10 </w:t>
      </w:r>
      <w:r w:rsidRPr="00FA456F">
        <w:rPr>
          <w:rFonts w:eastAsia="Times New Roman" w:cs="Arial"/>
          <w:color w:val="000000"/>
          <w:lang w:val="en-US"/>
        </w:rPr>
        <w:t xml:space="preserve">mg/ml </w:t>
      </w:r>
      <w:r w:rsidRPr="00FA456F">
        <w:rPr>
          <w:rFonts w:eastAsia="Times New Roman" w:cs="Arial"/>
          <w:color w:val="000000"/>
          <w:lang w:eastAsia="bg-BG"/>
        </w:rPr>
        <w:t>капки за очи, суспензия е сулфонамид, инхибитор на карбоанхидразата и независимо от това, че се използва за локално приложение, се абсорбира системно. Същият тип нежелани реакции, характерни за системните сулфонамиди, могат да се наблюдават и при локално приложение. При поява на сериозни реакции или реакции на свръхчувствителност, употребата на този препарат трябва да се преустанови.</w:t>
      </w:r>
    </w:p>
    <w:p w14:paraId="076BD2B1" w14:textId="77777777" w:rsidR="00FA456F" w:rsidRPr="00FA456F" w:rsidRDefault="00FA456F" w:rsidP="00FA456F">
      <w:pPr>
        <w:rPr>
          <w:rFonts w:eastAsia="Times New Roman" w:cs="Arial"/>
          <w:color w:val="000000"/>
          <w:lang w:eastAsia="bg-BG"/>
        </w:rPr>
      </w:pPr>
    </w:p>
    <w:p w14:paraId="4B3D0E35" w14:textId="4E7E75EA" w:rsidR="00FA456F" w:rsidRPr="00FA456F" w:rsidRDefault="00FA456F" w:rsidP="00FA456F">
      <w:pPr>
        <w:rPr>
          <w:rFonts w:eastAsia="Times New Roman" w:cs="Arial"/>
          <w:color w:val="000000"/>
          <w:lang w:eastAsia="bg-BG"/>
        </w:rPr>
      </w:pPr>
      <w:r w:rsidRPr="00FA456F">
        <w:rPr>
          <w:rFonts w:eastAsia="Times New Roman" w:cs="Arial"/>
          <w:color w:val="000000"/>
          <w:lang w:eastAsia="bg-BG"/>
        </w:rPr>
        <w:t>Нарушения на киселинно-основния баланс са описани при пероралните инхибитори на карбоанхидразата. Използвайте с внимание при пациенти с риск от бъбречни нарушения, защото има риск от метаболитна ацидоза (виж точка 4.2).</w:t>
      </w:r>
    </w:p>
    <w:p w14:paraId="647E72E3" w14:textId="620A6958" w:rsidR="00FA456F" w:rsidRPr="00FA456F" w:rsidRDefault="00FA456F" w:rsidP="00FA456F">
      <w:pPr>
        <w:rPr>
          <w:rFonts w:eastAsia="Times New Roman" w:cs="Arial"/>
          <w:color w:val="000000"/>
          <w:lang w:eastAsia="bg-BG"/>
        </w:rPr>
      </w:pPr>
    </w:p>
    <w:p w14:paraId="49B491CF" w14:textId="77777777" w:rsidR="00FA456F" w:rsidRPr="00FA456F" w:rsidRDefault="00FA456F" w:rsidP="00FA456F">
      <w:pPr>
        <w:spacing w:line="240" w:lineRule="auto"/>
        <w:rPr>
          <w:rFonts w:eastAsia="Times New Roman" w:cs="Arial"/>
          <w:sz w:val="24"/>
          <w:szCs w:val="24"/>
          <w:lang w:eastAsia="bg-BG"/>
        </w:rPr>
      </w:pPr>
      <w:r w:rsidRPr="00FA456F">
        <w:rPr>
          <w:rFonts w:eastAsia="Times New Roman" w:cs="Arial"/>
          <w:color w:val="000000"/>
          <w:lang w:eastAsia="bg-BG"/>
        </w:rPr>
        <w:t>Бринзоламид не е изследван при преждевременно родени деца (преди 36-та гестационна седмица) или такива, на възраст под 1 седмица. Пациенти със значителна бъбречна тубуларна недоразвитост или с аномалии трябва да получават бринзоламид само след внимателно обмисляне на отношението полза-риск, поради възможен риск от метаболитна ацидоза.</w:t>
      </w:r>
    </w:p>
    <w:p w14:paraId="46D1C7A1" w14:textId="77777777" w:rsidR="00FA456F" w:rsidRPr="00FA456F" w:rsidRDefault="00FA456F" w:rsidP="00FA456F">
      <w:pPr>
        <w:spacing w:line="240" w:lineRule="auto"/>
        <w:rPr>
          <w:rFonts w:eastAsia="Times New Roman" w:cs="Arial"/>
          <w:color w:val="000000"/>
          <w:lang w:eastAsia="bg-BG"/>
        </w:rPr>
      </w:pPr>
    </w:p>
    <w:p w14:paraId="2F4A9508" w14:textId="0CF24F1D" w:rsidR="00FA456F" w:rsidRPr="00FA456F" w:rsidRDefault="00FA456F" w:rsidP="00FA456F">
      <w:pPr>
        <w:spacing w:line="240" w:lineRule="auto"/>
        <w:rPr>
          <w:rFonts w:eastAsia="Times New Roman" w:cs="Arial"/>
          <w:sz w:val="24"/>
          <w:szCs w:val="24"/>
          <w:lang w:eastAsia="bg-BG"/>
        </w:rPr>
      </w:pPr>
      <w:r w:rsidRPr="00FA456F">
        <w:rPr>
          <w:rFonts w:eastAsia="Times New Roman" w:cs="Arial"/>
          <w:color w:val="000000"/>
          <w:lang w:eastAsia="bg-BG"/>
        </w:rPr>
        <w:t xml:space="preserve">Инхибиторите на карбоанхидразата за перорално приложение могат да влошат способността за изпълнение на задачи, изискващи повишено внимание и/или физическа координация. Бризадопт 10 </w:t>
      </w:r>
      <w:r w:rsidRPr="00FA456F">
        <w:rPr>
          <w:rFonts w:eastAsia="Times New Roman" w:cs="Arial"/>
          <w:color w:val="000000"/>
          <w:lang w:val="en-US"/>
        </w:rPr>
        <w:t xml:space="preserve">mg/ml </w:t>
      </w:r>
      <w:r w:rsidRPr="00FA456F">
        <w:rPr>
          <w:rFonts w:eastAsia="Times New Roman" w:cs="Arial"/>
          <w:color w:val="000000"/>
          <w:lang w:eastAsia="bg-BG"/>
        </w:rPr>
        <w:t>капки за очи, суспензия се резорбира системно и затова е възможно същите проблеми да се наблюдават и при локалното му приложение.</w:t>
      </w:r>
    </w:p>
    <w:p w14:paraId="66674EA7" w14:textId="77777777" w:rsidR="00FA456F" w:rsidRPr="00FA456F" w:rsidRDefault="00FA456F" w:rsidP="00FA456F">
      <w:pPr>
        <w:spacing w:line="240" w:lineRule="auto"/>
        <w:rPr>
          <w:rFonts w:eastAsia="Times New Roman" w:cs="Arial"/>
          <w:color w:val="000000"/>
          <w:u w:val="single"/>
          <w:lang w:eastAsia="bg-BG"/>
        </w:rPr>
      </w:pPr>
    </w:p>
    <w:p w14:paraId="5B441DC9" w14:textId="78E438E3" w:rsidR="00FA456F" w:rsidRPr="00FA456F" w:rsidRDefault="00FA456F" w:rsidP="00FA456F">
      <w:pPr>
        <w:spacing w:line="240" w:lineRule="auto"/>
        <w:rPr>
          <w:rFonts w:eastAsia="Times New Roman" w:cs="Arial"/>
          <w:sz w:val="24"/>
          <w:szCs w:val="24"/>
          <w:lang w:eastAsia="bg-BG"/>
        </w:rPr>
      </w:pPr>
      <w:r w:rsidRPr="00FA456F">
        <w:rPr>
          <w:rFonts w:eastAsia="Times New Roman" w:cs="Arial"/>
          <w:color w:val="000000"/>
          <w:u w:val="single"/>
          <w:lang w:eastAsia="bg-BG"/>
        </w:rPr>
        <w:t>Съпътстваща терапия</w:t>
      </w:r>
    </w:p>
    <w:p w14:paraId="5F37859A" w14:textId="77777777" w:rsidR="00FA456F" w:rsidRPr="00FA456F" w:rsidRDefault="00FA456F" w:rsidP="00FA456F">
      <w:pPr>
        <w:spacing w:line="240" w:lineRule="auto"/>
        <w:rPr>
          <w:rFonts w:eastAsia="Times New Roman" w:cs="Arial"/>
          <w:sz w:val="24"/>
          <w:szCs w:val="24"/>
          <w:lang w:eastAsia="bg-BG"/>
        </w:rPr>
      </w:pPr>
      <w:r w:rsidRPr="00FA456F">
        <w:rPr>
          <w:rFonts w:eastAsia="Times New Roman" w:cs="Arial"/>
          <w:color w:val="000000"/>
          <w:lang w:eastAsia="bg-BG"/>
        </w:rPr>
        <w:t xml:space="preserve">Съществува вероятност за допълнителен ефект на известните системни ефекти, предизвикани от инхибиторите на карбоанхидразата при пациенти, приемащи перорални инхибитори на карбоанхидразата и Бризадопт 10 </w:t>
      </w:r>
      <w:r w:rsidRPr="00FA456F">
        <w:rPr>
          <w:rFonts w:eastAsia="Times New Roman" w:cs="Arial"/>
          <w:color w:val="000000"/>
          <w:lang w:val="en-US"/>
        </w:rPr>
        <w:t xml:space="preserve">mg/ml </w:t>
      </w:r>
      <w:r w:rsidRPr="00FA456F">
        <w:rPr>
          <w:rFonts w:eastAsia="Times New Roman" w:cs="Arial"/>
          <w:color w:val="000000"/>
          <w:lang w:eastAsia="bg-BG"/>
        </w:rPr>
        <w:t xml:space="preserve">капки за очи, суспензия. Поради липса на проучвания, не се препоръчва едновременно приложение на Бризадопт 10 </w:t>
      </w:r>
      <w:r w:rsidRPr="00FA456F">
        <w:rPr>
          <w:rFonts w:eastAsia="Times New Roman" w:cs="Arial"/>
          <w:color w:val="000000"/>
          <w:lang w:val="en-US"/>
        </w:rPr>
        <w:t xml:space="preserve">mg/ml </w:t>
      </w:r>
      <w:r w:rsidRPr="00FA456F">
        <w:rPr>
          <w:rFonts w:eastAsia="Times New Roman" w:cs="Arial"/>
          <w:color w:val="000000"/>
          <w:lang w:eastAsia="bg-BG"/>
        </w:rPr>
        <w:t>капки за очи, суспензия и перорален инхибитор на карбоанхидразата (виж също точка 4.5).</w:t>
      </w:r>
    </w:p>
    <w:p w14:paraId="798C3494" w14:textId="77777777" w:rsidR="00FA456F" w:rsidRPr="00FA456F" w:rsidRDefault="00FA456F" w:rsidP="00FA456F">
      <w:pPr>
        <w:spacing w:line="240" w:lineRule="auto"/>
        <w:rPr>
          <w:rFonts w:eastAsia="Times New Roman" w:cs="Arial"/>
          <w:color w:val="000000"/>
          <w:lang w:eastAsia="bg-BG"/>
        </w:rPr>
      </w:pPr>
    </w:p>
    <w:p w14:paraId="700D6020" w14:textId="244155FB" w:rsidR="00FA456F" w:rsidRPr="00FA456F" w:rsidRDefault="00FA456F" w:rsidP="00FA456F">
      <w:pPr>
        <w:spacing w:line="240" w:lineRule="auto"/>
        <w:rPr>
          <w:rFonts w:eastAsia="Times New Roman" w:cs="Arial"/>
          <w:sz w:val="24"/>
          <w:szCs w:val="24"/>
          <w:lang w:eastAsia="bg-BG"/>
        </w:rPr>
      </w:pPr>
      <w:r w:rsidRPr="00FA456F">
        <w:rPr>
          <w:rFonts w:eastAsia="Times New Roman" w:cs="Arial"/>
          <w:color w:val="000000"/>
          <w:lang w:eastAsia="bg-BG"/>
        </w:rPr>
        <w:t>По време на допълнителна терапия на глаукома, бринзоламид е изследван главно при едновременно приложение с тимолол. Допълнително е проучен ефектът на понижаване на ВОН от бринзоламид, използван като допълнителна терапия към лечението с простагландиновия аналог травопрост. Няма дългосрочни данни за употребата на бринзоламид като допълнителна терапия към травопрост (виж също точка 5.1).</w:t>
      </w:r>
    </w:p>
    <w:p w14:paraId="6C627160" w14:textId="77777777" w:rsidR="00FA456F" w:rsidRPr="00FA456F" w:rsidRDefault="00FA456F" w:rsidP="00FA456F">
      <w:pPr>
        <w:rPr>
          <w:rFonts w:eastAsia="Times New Roman" w:cs="Arial"/>
          <w:color w:val="000000"/>
          <w:lang w:eastAsia="bg-BG"/>
        </w:rPr>
      </w:pPr>
    </w:p>
    <w:p w14:paraId="447850FA" w14:textId="0D5C8C05" w:rsidR="00FA456F" w:rsidRDefault="00FA456F" w:rsidP="00FA456F">
      <w:pPr>
        <w:rPr>
          <w:rFonts w:eastAsia="Times New Roman" w:cs="Arial"/>
          <w:color w:val="000000"/>
          <w:lang w:eastAsia="bg-BG"/>
        </w:rPr>
      </w:pPr>
      <w:r w:rsidRPr="00FA456F">
        <w:rPr>
          <w:rFonts w:eastAsia="Times New Roman" w:cs="Arial"/>
          <w:color w:val="000000"/>
          <w:lang w:eastAsia="bg-BG"/>
        </w:rPr>
        <w:t xml:space="preserve">Бринзоламид не е достатъчно изследван за лечение на пациенти с псевдоексфолиативна глаукома или пигментна глаукома. Трябва да се подхожда с внимание при лечение на тези пациенти и се препоръчва проследяване на вътреочното налягане (ВОН). Бризадопт </w:t>
      </w:r>
      <w:r w:rsidRPr="00FA456F">
        <w:rPr>
          <w:rFonts w:eastAsia="Times New Roman" w:cs="Arial"/>
          <w:color w:val="000000"/>
          <w:lang w:eastAsia="bg-BG"/>
        </w:rPr>
        <w:lastRenderedPageBreak/>
        <w:t>не е изследван при пациенти с тясноъгълна глаукома и употребата му не е препоръчителна при тези пациенти.</w:t>
      </w:r>
    </w:p>
    <w:p w14:paraId="32744F25" w14:textId="330D022D" w:rsidR="00FA456F" w:rsidRDefault="00FA456F" w:rsidP="00FA456F">
      <w:pPr>
        <w:rPr>
          <w:rFonts w:eastAsia="Times New Roman" w:cs="Arial"/>
          <w:color w:val="000000"/>
          <w:lang w:eastAsia="bg-BG"/>
        </w:rPr>
      </w:pPr>
    </w:p>
    <w:p w14:paraId="2F69E6EF" w14:textId="77777777" w:rsidR="00FA456F" w:rsidRPr="00FA456F" w:rsidRDefault="00FA456F" w:rsidP="00FA456F">
      <w:pPr>
        <w:spacing w:line="240" w:lineRule="auto"/>
        <w:rPr>
          <w:rFonts w:eastAsia="Times New Roman" w:cs="Arial"/>
          <w:sz w:val="24"/>
          <w:szCs w:val="24"/>
          <w:lang w:eastAsia="bg-BG"/>
        </w:rPr>
      </w:pPr>
      <w:r w:rsidRPr="00FA456F">
        <w:rPr>
          <w:rFonts w:eastAsia="Times New Roman" w:cs="Arial"/>
          <w:color w:val="000000"/>
          <w:lang w:eastAsia="bg-BG"/>
        </w:rPr>
        <w:t>Още не е напълно установена възможната роля на бринзоламид върху функцията на роговичния ендотел при пациенти с вече увредена роговица (особено при пациенти с нисък брой ендотелни клетки). До момента не са изследвани пациенти, носещи контактни лещи и поради това е необходимо особено внимание при употребата на бринзоламид при такива пациенти, тъй като е известно, че инхибиторите на карбоанхидразата могат да окажат влияние върху роговичната хидратация и поради това при пациентите с контактни лещи рискът от увреждане на роговицата е повишен.</w:t>
      </w:r>
    </w:p>
    <w:p w14:paraId="0CCD1B85" w14:textId="77777777" w:rsidR="00FA456F" w:rsidRPr="00FA456F" w:rsidRDefault="00FA456F" w:rsidP="00FA456F">
      <w:pPr>
        <w:spacing w:line="240" w:lineRule="auto"/>
        <w:rPr>
          <w:rFonts w:eastAsia="Times New Roman" w:cs="Arial"/>
          <w:sz w:val="24"/>
          <w:szCs w:val="24"/>
          <w:lang w:eastAsia="bg-BG"/>
        </w:rPr>
      </w:pPr>
      <w:r w:rsidRPr="00FA456F">
        <w:rPr>
          <w:rFonts w:eastAsia="Times New Roman" w:cs="Arial"/>
          <w:color w:val="000000"/>
          <w:lang w:eastAsia="bg-BG"/>
        </w:rPr>
        <w:t>Препоръчва се внимателно наблюдение на роговицата при пациенти с проблемна роговица като пациенти с диабет или дистрофия на роговицата.</w:t>
      </w:r>
    </w:p>
    <w:p w14:paraId="172177A8" w14:textId="77777777" w:rsidR="00FA456F" w:rsidRPr="00FA456F" w:rsidRDefault="00FA456F" w:rsidP="00FA456F">
      <w:pPr>
        <w:spacing w:line="240" w:lineRule="auto"/>
        <w:rPr>
          <w:rFonts w:eastAsia="Times New Roman" w:cs="Arial"/>
          <w:color w:val="000000"/>
          <w:lang w:eastAsia="bg-BG"/>
        </w:rPr>
      </w:pPr>
    </w:p>
    <w:p w14:paraId="33A575BD" w14:textId="6D84B505" w:rsidR="00FA456F" w:rsidRPr="00FA456F" w:rsidRDefault="00FA456F" w:rsidP="00FA456F">
      <w:pPr>
        <w:spacing w:line="240" w:lineRule="auto"/>
        <w:rPr>
          <w:rFonts w:eastAsia="Times New Roman" w:cs="Arial"/>
          <w:sz w:val="24"/>
          <w:szCs w:val="24"/>
          <w:lang w:eastAsia="bg-BG"/>
        </w:rPr>
      </w:pPr>
      <w:r w:rsidRPr="00FA456F">
        <w:rPr>
          <w:rFonts w:eastAsia="Times New Roman" w:cs="Arial"/>
          <w:color w:val="000000"/>
          <w:lang w:eastAsia="bg-BG"/>
        </w:rPr>
        <w:t xml:space="preserve">Това лекарство съдържа 0,0405 </w:t>
      </w:r>
      <w:r w:rsidRPr="00FA456F">
        <w:rPr>
          <w:rFonts w:eastAsia="Times New Roman" w:cs="Arial"/>
          <w:color w:val="000000"/>
          <w:lang w:val="en-US"/>
        </w:rPr>
        <w:t xml:space="preserve">mg </w:t>
      </w:r>
      <w:r w:rsidRPr="00FA456F">
        <w:rPr>
          <w:rFonts w:eastAsia="Times New Roman" w:cs="Arial"/>
          <w:color w:val="000000"/>
          <w:lang w:eastAsia="bg-BG"/>
        </w:rPr>
        <w:t xml:space="preserve">бензалкониев хлорид във всяка капка, които са еквивалентни на 0,15 </w:t>
      </w:r>
      <w:r w:rsidRPr="00FA456F">
        <w:rPr>
          <w:rFonts w:eastAsia="Times New Roman" w:cs="Arial"/>
          <w:color w:val="000000"/>
          <w:lang w:val="en-US"/>
        </w:rPr>
        <w:t xml:space="preserve">mg/ml. </w:t>
      </w:r>
      <w:r w:rsidRPr="00FA456F">
        <w:rPr>
          <w:rFonts w:eastAsia="Times New Roman" w:cs="Arial"/>
          <w:color w:val="000000"/>
          <w:lang w:eastAsia="bg-BG"/>
        </w:rPr>
        <w:t>Бензалкониевият хлорид може да причини дразнене на очите, особено при пациенти, които имат „сухо око“ или нарушение на роговицата. Пациентите трябва да бъдат съветвани да говорят с техния лекар, ако почувстват необичайно усещане в окото, като парене или болка в окото след употребата на това лекарство. Пациентите трябва да бъдат наблюдавани в случай на продължителна употреба.</w:t>
      </w:r>
    </w:p>
    <w:p w14:paraId="3EC29635" w14:textId="77777777" w:rsidR="00FA456F" w:rsidRPr="00FA456F" w:rsidRDefault="00FA456F" w:rsidP="00FA456F">
      <w:pPr>
        <w:spacing w:line="240" w:lineRule="auto"/>
        <w:rPr>
          <w:rFonts w:eastAsia="Times New Roman" w:cs="Arial"/>
          <w:color w:val="000000"/>
          <w:lang w:eastAsia="bg-BG"/>
        </w:rPr>
      </w:pPr>
    </w:p>
    <w:p w14:paraId="6DA2A4E1" w14:textId="79F81ECD" w:rsidR="00FA456F" w:rsidRPr="00FA456F" w:rsidRDefault="00FA456F" w:rsidP="00FA456F">
      <w:pPr>
        <w:spacing w:line="240" w:lineRule="auto"/>
        <w:rPr>
          <w:rFonts w:eastAsia="Times New Roman" w:cs="Arial"/>
          <w:sz w:val="24"/>
          <w:szCs w:val="24"/>
          <w:lang w:eastAsia="bg-BG"/>
        </w:rPr>
      </w:pPr>
      <w:r w:rsidRPr="00FA456F">
        <w:rPr>
          <w:rFonts w:eastAsia="Times New Roman" w:cs="Arial"/>
          <w:color w:val="000000"/>
          <w:lang w:eastAsia="bg-BG"/>
        </w:rPr>
        <w:t xml:space="preserve">Бризадопт 10 </w:t>
      </w:r>
      <w:r w:rsidRPr="00FA456F">
        <w:rPr>
          <w:rFonts w:eastAsia="Times New Roman" w:cs="Arial"/>
          <w:color w:val="000000"/>
          <w:lang w:val="en-US"/>
        </w:rPr>
        <w:t xml:space="preserve">mg/ml </w:t>
      </w:r>
      <w:r w:rsidRPr="00FA456F">
        <w:rPr>
          <w:rFonts w:eastAsia="Times New Roman" w:cs="Arial"/>
          <w:color w:val="000000"/>
          <w:lang w:eastAsia="bg-BG"/>
        </w:rPr>
        <w:t xml:space="preserve">капки за очи, суспензия не е изследван при пациенти, носещи контактни лещи. Бризадопт 10 </w:t>
      </w:r>
      <w:r w:rsidRPr="00FA456F">
        <w:rPr>
          <w:rFonts w:eastAsia="Times New Roman" w:cs="Arial"/>
          <w:color w:val="000000"/>
          <w:lang w:val="en-US"/>
        </w:rPr>
        <w:t xml:space="preserve">mg/ml </w:t>
      </w:r>
      <w:r w:rsidRPr="00FA456F">
        <w:rPr>
          <w:rFonts w:eastAsia="Times New Roman" w:cs="Arial"/>
          <w:color w:val="000000"/>
          <w:lang w:eastAsia="bg-BG"/>
        </w:rPr>
        <w:t xml:space="preserve">капки за очи, суспензия съдържа бензалкониев хлорид, който може да се абсорбира от меките контактни лещи и може да промени цвета на лещите. Пациентите трябва да бъдат инструктирани да свалят контактните лещи преди употребата на това лекарство и да </w:t>
      </w:r>
      <w:r w:rsidRPr="00FA456F">
        <w:rPr>
          <w:rFonts w:eastAsia="Times New Roman" w:cs="Arial"/>
          <w:color w:val="000000"/>
          <w:u w:val="single"/>
          <w:lang w:eastAsia="bg-BG"/>
        </w:rPr>
        <w:t>изчак</w:t>
      </w:r>
      <w:r w:rsidRPr="00FA456F">
        <w:rPr>
          <w:rFonts w:eastAsia="Times New Roman" w:cs="Arial"/>
          <w:color w:val="000000"/>
          <w:lang w:eastAsia="bg-BG"/>
        </w:rPr>
        <w:t>ат поне 15 минути преди да ги поставят отново.</w:t>
      </w:r>
    </w:p>
    <w:p w14:paraId="62CCDDCD" w14:textId="77777777" w:rsidR="00FA456F" w:rsidRPr="00FA456F" w:rsidRDefault="00FA456F" w:rsidP="00FA456F">
      <w:pPr>
        <w:rPr>
          <w:rFonts w:eastAsia="Times New Roman" w:cs="Arial"/>
          <w:color w:val="000000"/>
          <w:lang w:eastAsia="bg-BG"/>
        </w:rPr>
      </w:pPr>
    </w:p>
    <w:p w14:paraId="151959FB" w14:textId="4A095348" w:rsidR="00FA456F" w:rsidRPr="00FA456F" w:rsidRDefault="00FA456F" w:rsidP="00FA456F">
      <w:pPr>
        <w:rPr>
          <w:rFonts w:eastAsia="Times New Roman" w:cs="Arial"/>
          <w:color w:val="000000"/>
          <w:lang w:eastAsia="bg-BG"/>
        </w:rPr>
      </w:pPr>
      <w:r w:rsidRPr="00FA456F">
        <w:rPr>
          <w:rFonts w:eastAsia="Times New Roman" w:cs="Arial"/>
          <w:color w:val="000000"/>
          <w:lang w:eastAsia="bg-BG"/>
        </w:rPr>
        <w:t>Не е изследван евентуалният ребаунд ефект след прекратяване на лечението с бринзоламид ефектът на намаленото ВОН се очаква да продължи 5-7 дни.</w:t>
      </w:r>
    </w:p>
    <w:p w14:paraId="26CE8931" w14:textId="42C40D7A" w:rsidR="00FA456F" w:rsidRDefault="00FA456F" w:rsidP="00FA456F">
      <w:pPr>
        <w:rPr>
          <w:rFonts w:cs="Arial"/>
        </w:rPr>
      </w:pPr>
    </w:p>
    <w:p w14:paraId="4E999F6F" w14:textId="77777777" w:rsidR="00FA456F" w:rsidRPr="00FA456F" w:rsidRDefault="00FA456F" w:rsidP="00FA456F">
      <w:pPr>
        <w:spacing w:line="240" w:lineRule="auto"/>
        <w:rPr>
          <w:rFonts w:eastAsia="Times New Roman" w:cs="Arial"/>
          <w:sz w:val="24"/>
          <w:szCs w:val="24"/>
          <w:lang w:eastAsia="bg-BG"/>
        </w:rPr>
      </w:pPr>
      <w:r w:rsidRPr="00FA456F">
        <w:rPr>
          <w:rFonts w:eastAsia="Times New Roman" w:cs="Arial"/>
          <w:color w:val="000000"/>
          <w:u w:val="single"/>
          <w:lang w:eastAsia="bg-BG"/>
        </w:rPr>
        <w:t>Педиатрична популация</w:t>
      </w:r>
    </w:p>
    <w:p w14:paraId="7645CB7F" w14:textId="440B52CF" w:rsidR="00FA456F" w:rsidRDefault="00FA456F" w:rsidP="00FA456F">
      <w:pPr>
        <w:rPr>
          <w:rFonts w:eastAsia="Times New Roman" w:cs="Arial"/>
          <w:color w:val="000000"/>
          <w:lang w:eastAsia="bg-BG"/>
        </w:rPr>
      </w:pPr>
      <w:r w:rsidRPr="00FA456F">
        <w:rPr>
          <w:rFonts w:eastAsia="Times New Roman" w:cs="Arial"/>
          <w:color w:val="000000"/>
          <w:lang w:eastAsia="bg-BG"/>
        </w:rPr>
        <w:t>Ефективността и безопасността на бринзоламид при новородени, деца и юноши на възраст от 0 до 17 години не са установени и не се препоръчва за употреба при новородени, деца или юноши.</w:t>
      </w:r>
    </w:p>
    <w:p w14:paraId="0174B8A1" w14:textId="77777777" w:rsidR="00FA456F" w:rsidRPr="00FA456F" w:rsidRDefault="00FA456F" w:rsidP="00FA456F">
      <w:pPr>
        <w:rPr>
          <w:rFonts w:cs="Arial"/>
        </w:rPr>
      </w:pPr>
    </w:p>
    <w:p w14:paraId="619DED1E" w14:textId="575FCCB3"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113CD3A9" w14:textId="6590ABB2" w:rsidR="00FA456F" w:rsidRDefault="00FA456F" w:rsidP="00FA456F"/>
    <w:p w14:paraId="207A53C2" w14:textId="77777777" w:rsidR="00FA456F" w:rsidRPr="00FA456F" w:rsidRDefault="00FA456F" w:rsidP="00FA456F">
      <w:pPr>
        <w:spacing w:line="240" w:lineRule="auto"/>
        <w:rPr>
          <w:rFonts w:eastAsia="Times New Roman" w:cs="Arial"/>
          <w:sz w:val="24"/>
          <w:szCs w:val="24"/>
          <w:lang w:eastAsia="bg-BG"/>
        </w:rPr>
      </w:pPr>
      <w:r w:rsidRPr="00FA456F">
        <w:rPr>
          <w:rFonts w:eastAsia="Times New Roman" w:cs="Arial"/>
          <w:color w:val="000000"/>
          <w:lang w:eastAsia="bg-BG"/>
        </w:rPr>
        <w:t>Не са провеждани специфични проучвания за взаимодействията на бринзоламид с други лекарствени продукти. По време на клиничните проучвания бринзоламид е използван едновременно с аналози на простагландина и тимолол за очно приложение и не са установени нежелани взаимодействия. Не е оценена връзката между бринзоламид и миотици или адренергични агонисти по време на съпътстваща глаукомна терапия.</w:t>
      </w:r>
    </w:p>
    <w:p w14:paraId="596025BF" w14:textId="77777777" w:rsidR="00FA456F" w:rsidRPr="00FA456F" w:rsidRDefault="00FA456F" w:rsidP="00FA456F">
      <w:pPr>
        <w:spacing w:line="240" w:lineRule="auto"/>
        <w:rPr>
          <w:rFonts w:eastAsia="Times New Roman" w:cs="Arial"/>
          <w:color w:val="000000"/>
          <w:lang w:eastAsia="bg-BG"/>
        </w:rPr>
      </w:pPr>
    </w:p>
    <w:p w14:paraId="0FEC0229" w14:textId="79E4CB82" w:rsidR="00FA456F" w:rsidRPr="00FA456F" w:rsidRDefault="00FA456F" w:rsidP="00FA456F">
      <w:pPr>
        <w:spacing w:line="240" w:lineRule="auto"/>
        <w:rPr>
          <w:rFonts w:eastAsia="Times New Roman" w:cs="Arial"/>
          <w:sz w:val="24"/>
          <w:szCs w:val="24"/>
          <w:lang w:eastAsia="bg-BG"/>
        </w:rPr>
      </w:pPr>
      <w:r w:rsidRPr="00FA456F">
        <w:rPr>
          <w:rFonts w:eastAsia="Times New Roman" w:cs="Arial"/>
          <w:color w:val="000000"/>
          <w:lang w:eastAsia="bg-BG"/>
        </w:rPr>
        <w:t xml:space="preserve">Бризадопт 10 </w:t>
      </w:r>
      <w:r w:rsidRPr="00FA456F">
        <w:rPr>
          <w:rFonts w:eastAsia="Times New Roman" w:cs="Arial"/>
          <w:color w:val="000000"/>
          <w:lang w:val="en-US"/>
        </w:rPr>
        <w:t xml:space="preserve">mg/ml </w:t>
      </w:r>
      <w:r w:rsidRPr="00FA456F">
        <w:rPr>
          <w:rFonts w:eastAsia="Times New Roman" w:cs="Arial"/>
          <w:color w:val="000000"/>
          <w:lang w:eastAsia="bg-BG"/>
        </w:rPr>
        <w:t>капки за очи, суспензия е инхибитор на карбоанхидразата и независимо от това, че се прилага локално, се абсорбира системно. При проучванията, проведени с перорални инхибитори на карбоанхидразата, се съобщава за киселинно-</w:t>
      </w:r>
      <w:r w:rsidRPr="00FA456F">
        <w:rPr>
          <w:rFonts w:eastAsia="Times New Roman" w:cs="Arial"/>
          <w:color w:val="000000"/>
          <w:lang w:eastAsia="bg-BG"/>
        </w:rPr>
        <w:lastRenderedPageBreak/>
        <w:t>алкални изменения. Възможността за такива взаимодействия трябва да се има предвид при пациентите, употребяващи Бризадопт.</w:t>
      </w:r>
    </w:p>
    <w:p w14:paraId="67B05949" w14:textId="77777777" w:rsidR="00FA456F" w:rsidRPr="00FA456F" w:rsidRDefault="00FA456F" w:rsidP="00FA456F">
      <w:pPr>
        <w:rPr>
          <w:rFonts w:eastAsia="Times New Roman" w:cs="Arial"/>
          <w:color w:val="000000"/>
          <w:lang w:eastAsia="bg-BG"/>
        </w:rPr>
      </w:pPr>
    </w:p>
    <w:p w14:paraId="7A17B96E" w14:textId="58950367" w:rsidR="00FA456F" w:rsidRPr="00FA456F" w:rsidRDefault="00FA456F" w:rsidP="00FA456F">
      <w:pPr>
        <w:rPr>
          <w:rFonts w:cs="Arial"/>
        </w:rPr>
      </w:pPr>
      <w:r w:rsidRPr="00FA456F">
        <w:rPr>
          <w:rFonts w:eastAsia="Times New Roman" w:cs="Arial"/>
          <w:color w:val="000000"/>
          <w:lang w:eastAsia="bg-BG"/>
        </w:rPr>
        <w:t xml:space="preserve">Изозимите на цитохром Р-450, отговарящи за метаболизма на бринзоламид, включват </w:t>
      </w:r>
      <w:r w:rsidRPr="00FA456F">
        <w:rPr>
          <w:rFonts w:eastAsia="Times New Roman" w:cs="Arial"/>
          <w:color w:val="000000"/>
          <w:lang w:val="en-US"/>
        </w:rPr>
        <w:t xml:space="preserve">CYP3A4 </w:t>
      </w:r>
      <w:r w:rsidRPr="00FA456F">
        <w:rPr>
          <w:rFonts w:eastAsia="Times New Roman" w:cs="Arial"/>
          <w:color w:val="000000"/>
          <w:lang w:eastAsia="bg-BG"/>
        </w:rPr>
        <w:t xml:space="preserve">(основен), </w:t>
      </w:r>
      <w:r w:rsidRPr="00FA456F">
        <w:rPr>
          <w:rFonts w:eastAsia="Times New Roman" w:cs="Arial"/>
          <w:color w:val="000000"/>
          <w:lang w:val="en-US"/>
        </w:rPr>
        <w:t xml:space="preserve">CYP2A6, CYP2C8 </w:t>
      </w:r>
      <w:r w:rsidRPr="00FA456F">
        <w:rPr>
          <w:rFonts w:eastAsia="Times New Roman" w:cs="Arial"/>
          <w:color w:val="000000"/>
          <w:lang w:eastAsia="bg-BG"/>
        </w:rPr>
        <w:t xml:space="preserve">и </w:t>
      </w:r>
      <w:r w:rsidRPr="00FA456F">
        <w:rPr>
          <w:rFonts w:eastAsia="Times New Roman" w:cs="Arial"/>
          <w:color w:val="000000"/>
          <w:lang w:val="en-US"/>
        </w:rPr>
        <w:t xml:space="preserve">CYP2C9. </w:t>
      </w:r>
      <w:r w:rsidRPr="00FA456F">
        <w:rPr>
          <w:rFonts w:eastAsia="Times New Roman" w:cs="Arial"/>
          <w:color w:val="000000"/>
          <w:lang w:eastAsia="bg-BG"/>
        </w:rPr>
        <w:t>Предполага се, че инхибиторите на С</w:t>
      </w:r>
      <w:r w:rsidRPr="00FA456F">
        <w:rPr>
          <w:rFonts w:eastAsia="Times New Roman" w:cs="Arial"/>
          <w:color w:val="000000"/>
          <w:lang w:val="en-US"/>
        </w:rPr>
        <w:t>Y</w:t>
      </w:r>
      <w:r w:rsidRPr="00FA456F">
        <w:rPr>
          <w:rFonts w:eastAsia="Times New Roman" w:cs="Arial"/>
          <w:color w:val="000000"/>
          <w:lang w:eastAsia="bg-BG"/>
        </w:rPr>
        <w:t xml:space="preserve">РЗА4, като кетоконазол, итраконазол, клотримазол, ритонавир и тролеандомицин ще инхибират метаболизма на бринзоламид чрез </w:t>
      </w:r>
      <w:r w:rsidRPr="00FA456F">
        <w:rPr>
          <w:rFonts w:eastAsia="Times New Roman" w:cs="Arial"/>
          <w:color w:val="000000"/>
          <w:lang w:val="en-US"/>
        </w:rPr>
        <w:t xml:space="preserve">CYP3A4. </w:t>
      </w:r>
      <w:r w:rsidRPr="00FA456F">
        <w:rPr>
          <w:rFonts w:eastAsia="Times New Roman" w:cs="Arial"/>
          <w:color w:val="000000"/>
          <w:lang w:eastAsia="bg-BG"/>
        </w:rPr>
        <w:t xml:space="preserve">Препоръчва се внимание при комбинирана терапия с инхибитори на </w:t>
      </w:r>
      <w:r w:rsidRPr="00FA456F">
        <w:rPr>
          <w:rFonts w:eastAsia="Times New Roman" w:cs="Arial"/>
          <w:color w:val="000000"/>
          <w:lang w:val="en-US"/>
        </w:rPr>
        <w:t xml:space="preserve">CYP3A4, </w:t>
      </w:r>
      <w:r w:rsidRPr="00FA456F">
        <w:rPr>
          <w:rFonts w:eastAsia="Times New Roman" w:cs="Arial"/>
          <w:color w:val="000000"/>
          <w:lang w:eastAsia="bg-BG"/>
        </w:rPr>
        <w:t>Все пак е малко вероятно бринзоламид да кумулира, тъй като бъбречното елиминиране е основният път. Бринзоламид не е инхибитор на цитохром Р-450 изозимите.</w:t>
      </w:r>
    </w:p>
    <w:p w14:paraId="3CFEC313" w14:textId="77777777" w:rsidR="00FA456F" w:rsidRPr="00FA456F" w:rsidRDefault="00FA456F" w:rsidP="00FA456F"/>
    <w:p w14:paraId="394A7584" w14:textId="75DB9B67" w:rsidR="004F498A" w:rsidRDefault="002C50EE" w:rsidP="004A448E">
      <w:pPr>
        <w:pStyle w:val="Heading2"/>
      </w:pPr>
      <w:r>
        <w:t>4.6. Фертилитет, бременност и кърмене</w:t>
      </w:r>
    </w:p>
    <w:p w14:paraId="04E5B0FD" w14:textId="7AC38E95" w:rsidR="00FA456F" w:rsidRDefault="00FA456F" w:rsidP="00FA456F"/>
    <w:p w14:paraId="0EE76B95" w14:textId="77777777" w:rsidR="00FA456F" w:rsidRPr="00FA456F" w:rsidRDefault="00FA456F" w:rsidP="00FA456F">
      <w:pPr>
        <w:pStyle w:val="Heading3"/>
        <w:rPr>
          <w:rFonts w:eastAsia="Times New Roman"/>
          <w:u w:val="single"/>
          <w:lang w:eastAsia="bg-BG"/>
        </w:rPr>
      </w:pPr>
      <w:r w:rsidRPr="00FA456F">
        <w:rPr>
          <w:rFonts w:eastAsia="Times New Roman"/>
          <w:u w:val="single"/>
          <w:lang w:eastAsia="bg-BG"/>
        </w:rPr>
        <w:t>Бременност</w:t>
      </w:r>
    </w:p>
    <w:p w14:paraId="5F16E04F" w14:textId="77777777" w:rsidR="00FA456F" w:rsidRPr="00FA456F" w:rsidRDefault="00FA456F" w:rsidP="00FA456F">
      <w:pPr>
        <w:spacing w:line="240" w:lineRule="auto"/>
        <w:rPr>
          <w:rFonts w:eastAsia="Times New Roman" w:cs="Arial"/>
          <w:sz w:val="24"/>
          <w:szCs w:val="24"/>
          <w:lang w:eastAsia="bg-BG"/>
        </w:rPr>
      </w:pPr>
      <w:r w:rsidRPr="00FA456F">
        <w:rPr>
          <w:rFonts w:eastAsia="Times New Roman" w:cs="Arial"/>
          <w:color w:val="000000"/>
          <w:lang w:eastAsia="bg-BG"/>
        </w:rPr>
        <w:t xml:space="preserve">Няма или има ограничени данни за употребата на офталмологичен бринзоламид при бременни жени. Проучванията при животни показват репродуктивна токсичност след системно приложение (виж също точка 5.3). Бризадопт 10 </w:t>
      </w:r>
      <w:r w:rsidRPr="00FA456F">
        <w:rPr>
          <w:rFonts w:eastAsia="Times New Roman" w:cs="Arial"/>
          <w:color w:val="000000"/>
          <w:lang w:val="en-US"/>
        </w:rPr>
        <w:t xml:space="preserve">mg/ml </w:t>
      </w:r>
      <w:r w:rsidRPr="00FA456F">
        <w:rPr>
          <w:rFonts w:eastAsia="Times New Roman" w:cs="Arial"/>
          <w:color w:val="000000"/>
          <w:lang w:eastAsia="bg-BG"/>
        </w:rPr>
        <w:t>капки за очи, суспензия не се препоръчва по време на бременност и при жени с детероден потенциал, които не използват ефективна контрацепция.</w:t>
      </w:r>
    </w:p>
    <w:p w14:paraId="375BEF52" w14:textId="77777777" w:rsidR="00FA456F" w:rsidRPr="00FA456F" w:rsidRDefault="00FA456F" w:rsidP="00FA456F">
      <w:pPr>
        <w:spacing w:line="240" w:lineRule="auto"/>
        <w:rPr>
          <w:rFonts w:eastAsia="Times New Roman" w:cs="Arial"/>
          <w:color w:val="000000"/>
          <w:u w:val="single"/>
          <w:lang w:eastAsia="bg-BG"/>
        </w:rPr>
      </w:pPr>
    </w:p>
    <w:p w14:paraId="0BA824D9" w14:textId="00257090" w:rsidR="00FA456F" w:rsidRPr="00FA456F" w:rsidRDefault="00FA456F" w:rsidP="00FA456F">
      <w:pPr>
        <w:pStyle w:val="Heading3"/>
        <w:rPr>
          <w:rFonts w:eastAsia="Times New Roman"/>
          <w:u w:val="single"/>
          <w:lang w:eastAsia="bg-BG"/>
        </w:rPr>
      </w:pPr>
      <w:r w:rsidRPr="00FA456F">
        <w:rPr>
          <w:rFonts w:eastAsia="Times New Roman"/>
          <w:u w:val="single"/>
          <w:lang w:eastAsia="bg-BG"/>
        </w:rPr>
        <w:t>Кърмене</w:t>
      </w:r>
    </w:p>
    <w:p w14:paraId="4C9A4CC2" w14:textId="77777777" w:rsidR="00FA456F" w:rsidRPr="00FA456F" w:rsidRDefault="00FA456F" w:rsidP="00FA456F">
      <w:pPr>
        <w:spacing w:line="240" w:lineRule="auto"/>
        <w:rPr>
          <w:rFonts w:eastAsia="Times New Roman" w:cs="Arial"/>
          <w:sz w:val="24"/>
          <w:szCs w:val="24"/>
          <w:lang w:eastAsia="bg-BG"/>
        </w:rPr>
      </w:pPr>
      <w:r w:rsidRPr="00FA456F">
        <w:rPr>
          <w:rFonts w:eastAsia="Times New Roman" w:cs="Arial"/>
          <w:color w:val="000000"/>
          <w:lang w:eastAsia="bg-BG"/>
        </w:rPr>
        <w:t>Не е известно дали бринзоламид/метаболити се отделят в кърмата след локално очно приложение. Проучванията при животни показват преминаване на минимални нива от бринзоламид в млякото след перорално приложение.</w:t>
      </w:r>
    </w:p>
    <w:p w14:paraId="567F8398" w14:textId="77777777" w:rsidR="00FA456F" w:rsidRPr="00FA456F" w:rsidRDefault="00FA456F" w:rsidP="00FA456F">
      <w:pPr>
        <w:spacing w:line="240" w:lineRule="auto"/>
        <w:rPr>
          <w:rFonts w:eastAsia="Times New Roman" w:cs="Arial"/>
          <w:sz w:val="24"/>
          <w:szCs w:val="24"/>
          <w:lang w:eastAsia="bg-BG"/>
        </w:rPr>
      </w:pPr>
      <w:r w:rsidRPr="00FA456F">
        <w:rPr>
          <w:rFonts w:eastAsia="Times New Roman" w:cs="Arial"/>
          <w:color w:val="000000"/>
          <w:lang w:eastAsia="bg-BG"/>
        </w:rPr>
        <w:t xml:space="preserve">Рискът за новородените не може да бъде изключен. Решение дали трябва да се прекрати кърменето или да се прекрати терапията с Бризадопт 10 </w:t>
      </w:r>
      <w:r w:rsidRPr="00FA456F">
        <w:rPr>
          <w:rFonts w:eastAsia="Times New Roman" w:cs="Arial"/>
          <w:color w:val="000000"/>
          <w:lang w:val="en-US"/>
        </w:rPr>
        <w:t xml:space="preserve">mg/ml </w:t>
      </w:r>
      <w:r w:rsidRPr="00FA456F">
        <w:rPr>
          <w:rFonts w:eastAsia="Times New Roman" w:cs="Arial"/>
          <w:color w:val="000000"/>
          <w:lang w:eastAsia="bg-BG"/>
        </w:rPr>
        <w:t>капки за очи, суспензия трябва да се вземе като се има предвид ползата от кърменето за детето и ползата от лечението на жената.</w:t>
      </w:r>
    </w:p>
    <w:p w14:paraId="579B8D37" w14:textId="77777777" w:rsidR="00FA456F" w:rsidRPr="00FA456F" w:rsidRDefault="00FA456F" w:rsidP="00FA456F">
      <w:pPr>
        <w:spacing w:line="240" w:lineRule="auto"/>
        <w:rPr>
          <w:rFonts w:eastAsia="Times New Roman" w:cs="Arial"/>
          <w:color w:val="000000"/>
          <w:u w:val="single"/>
          <w:lang w:eastAsia="bg-BG"/>
        </w:rPr>
      </w:pPr>
    </w:p>
    <w:p w14:paraId="74E8453E" w14:textId="5CF900AB" w:rsidR="00FA456F" w:rsidRPr="00FA456F" w:rsidRDefault="00FA456F" w:rsidP="00FA456F">
      <w:pPr>
        <w:pStyle w:val="Heading3"/>
        <w:rPr>
          <w:rFonts w:eastAsia="Times New Roman"/>
          <w:u w:val="single"/>
          <w:lang w:eastAsia="bg-BG"/>
        </w:rPr>
      </w:pPr>
      <w:r w:rsidRPr="00FA456F">
        <w:rPr>
          <w:rFonts w:eastAsia="Times New Roman"/>
          <w:u w:val="single"/>
          <w:lang w:eastAsia="bg-BG"/>
        </w:rPr>
        <w:t>Фертил</w:t>
      </w:r>
      <w:bookmarkStart w:id="1" w:name="_GoBack"/>
      <w:bookmarkEnd w:id="1"/>
      <w:r w:rsidRPr="00FA456F">
        <w:rPr>
          <w:rFonts w:eastAsia="Times New Roman"/>
          <w:u w:val="single"/>
          <w:lang w:eastAsia="bg-BG"/>
        </w:rPr>
        <w:t>итет</w:t>
      </w:r>
    </w:p>
    <w:p w14:paraId="3B41DE91" w14:textId="0DB5525D" w:rsidR="00FA456F" w:rsidRPr="00FA456F" w:rsidRDefault="00FA456F" w:rsidP="00FA456F">
      <w:pPr>
        <w:rPr>
          <w:rFonts w:cs="Arial"/>
        </w:rPr>
      </w:pPr>
      <w:r w:rsidRPr="00FA456F">
        <w:rPr>
          <w:rFonts w:eastAsia="Times New Roman" w:cs="Arial"/>
          <w:color w:val="000000"/>
          <w:lang w:eastAsia="bg-BG"/>
        </w:rPr>
        <w:t>Проучванията при животни не показват ефект на бринзоламид върху фертилитета. Не са проведени проучвания за оценка на ефекта от локално очно приложение на бринзоламид върху фертилитета при хора.</w:t>
      </w:r>
    </w:p>
    <w:p w14:paraId="63D81984" w14:textId="77777777" w:rsidR="00FA456F" w:rsidRPr="00FA456F" w:rsidRDefault="00FA456F" w:rsidP="00FA456F"/>
    <w:p w14:paraId="064DF1DE" w14:textId="2FB9B0B4" w:rsidR="00CF77F7" w:rsidRDefault="002C50EE" w:rsidP="004A448E">
      <w:pPr>
        <w:pStyle w:val="Heading2"/>
      </w:pPr>
      <w:r>
        <w:t>4.7. Ефекти върху способността за шофиране и работа с машини</w:t>
      </w:r>
    </w:p>
    <w:p w14:paraId="01BCB8F8" w14:textId="4010B1D3" w:rsidR="00FA456F" w:rsidRDefault="00FA456F" w:rsidP="00FA456F"/>
    <w:p w14:paraId="0C6ECA57" w14:textId="77777777" w:rsidR="00FA456F" w:rsidRPr="00FA456F" w:rsidRDefault="00FA456F" w:rsidP="00FA456F">
      <w:pPr>
        <w:spacing w:line="240" w:lineRule="auto"/>
        <w:rPr>
          <w:rFonts w:eastAsia="Times New Roman" w:cs="Arial"/>
          <w:sz w:val="24"/>
          <w:szCs w:val="24"/>
          <w:lang w:eastAsia="bg-BG"/>
        </w:rPr>
      </w:pPr>
      <w:r w:rsidRPr="00FA456F">
        <w:rPr>
          <w:rFonts w:eastAsia="Times New Roman" w:cs="Arial"/>
          <w:color w:val="000000"/>
          <w:lang w:eastAsia="bg-BG"/>
        </w:rPr>
        <w:t xml:space="preserve">Бризадопт 10 </w:t>
      </w:r>
      <w:r w:rsidRPr="00FA456F">
        <w:rPr>
          <w:rFonts w:eastAsia="Times New Roman" w:cs="Arial"/>
          <w:color w:val="000000"/>
          <w:lang w:val="en-US"/>
        </w:rPr>
        <w:t xml:space="preserve">mg/ml </w:t>
      </w:r>
      <w:r w:rsidRPr="00FA456F">
        <w:rPr>
          <w:rFonts w:eastAsia="Times New Roman" w:cs="Arial"/>
          <w:color w:val="000000"/>
          <w:lang w:eastAsia="bg-BG"/>
        </w:rPr>
        <w:t>капки за очи, суспензия има минимално влияние върху способността за шофиране и работа с машини.</w:t>
      </w:r>
    </w:p>
    <w:p w14:paraId="4BBA15F4" w14:textId="77777777" w:rsidR="00FA456F" w:rsidRPr="00FA456F" w:rsidRDefault="00FA456F" w:rsidP="00FA456F">
      <w:pPr>
        <w:rPr>
          <w:rFonts w:eastAsia="Times New Roman" w:cs="Arial"/>
          <w:color w:val="000000"/>
          <w:lang w:eastAsia="bg-BG"/>
        </w:rPr>
      </w:pPr>
    </w:p>
    <w:p w14:paraId="5B82BA2E" w14:textId="3CE9167F" w:rsidR="00FA456F" w:rsidRPr="00FA456F" w:rsidRDefault="00FA456F" w:rsidP="00FA456F">
      <w:pPr>
        <w:rPr>
          <w:rFonts w:eastAsia="Times New Roman" w:cs="Arial"/>
          <w:color w:val="000000"/>
          <w:lang w:eastAsia="bg-BG"/>
        </w:rPr>
      </w:pPr>
      <w:r w:rsidRPr="00FA456F">
        <w:rPr>
          <w:rFonts w:eastAsia="Times New Roman" w:cs="Arial"/>
          <w:color w:val="000000"/>
          <w:lang w:eastAsia="bg-BG"/>
        </w:rPr>
        <w:t>Временно замъглено зрение или други зрителни промени могат да повлияят способността за  шофиране или работа с машини (виж също точка 4.8). Ако при поставянето на лекарствения продукт се появи краткотрайно замъгляване на зрението, пациентът трябва да изчака зрението му да се проясни преди да шофира или да работи с машини.</w:t>
      </w:r>
    </w:p>
    <w:p w14:paraId="5510CC58" w14:textId="007C2D61" w:rsidR="00FA456F" w:rsidRPr="00FA456F" w:rsidRDefault="00FA456F" w:rsidP="00FA456F">
      <w:pPr>
        <w:rPr>
          <w:rFonts w:eastAsia="Times New Roman" w:cs="Arial"/>
          <w:color w:val="000000"/>
          <w:lang w:eastAsia="bg-BG"/>
        </w:rPr>
      </w:pPr>
    </w:p>
    <w:p w14:paraId="36E59ACF" w14:textId="15A09C64" w:rsidR="00FA456F" w:rsidRPr="00FA456F" w:rsidRDefault="00FA456F" w:rsidP="00FA456F">
      <w:pPr>
        <w:rPr>
          <w:rFonts w:cs="Arial"/>
        </w:rPr>
      </w:pPr>
      <w:r w:rsidRPr="00FA456F">
        <w:rPr>
          <w:rFonts w:cs="Arial"/>
        </w:rPr>
        <w:lastRenderedPageBreak/>
        <w:t>Инхибиторите на карбоанхидразата за перорално приложение могат да влошат способността за изпълнение на задачи, изискващи повишено внимание и/или физическа координация (виж също точка 4.4 и точка 4.8).</w:t>
      </w:r>
    </w:p>
    <w:p w14:paraId="023BA59D" w14:textId="77777777" w:rsidR="00FA456F" w:rsidRPr="00FA456F" w:rsidRDefault="00FA456F" w:rsidP="00FA456F"/>
    <w:p w14:paraId="37A3FD9F" w14:textId="7A69981C" w:rsidR="00CF77F7" w:rsidRDefault="002C50EE" w:rsidP="004A448E">
      <w:pPr>
        <w:pStyle w:val="Heading2"/>
      </w:pPr>
      <w:r>
        <w:t>4.8. Нежелани лекарствени реакции</w:t>
      </w:r>
    </w:p>
    <w:p w14:paraId="3FFD6C2C" w14:textId="782BB384" w:rsidR="00FA456F" w:rsidRDefault="00FA456F" w:rsidP="00FA456F"/>
    <w:p w14:paraId="774D9754" w14:textId="77777777" w:rsidR="00FA456F" w:rsidRPr="00FA456F" w:rsidRDefault="00FA456F" w:rsidP="00FA456F">
      <w:pPr>
        <w:spacing w:line="240" w:lineRule="auto"/>
        <w:rPr>
          <w:rFonts w:eastAsia="Times New Roman" w:cs="Arial"/>
          <w:sz w:val="24"/>
          <w:szCs w:val="24"/>
          <w:lang w:eastAsia="bg-BG"/>
        </w:rPr>
      </w:pPr>
      <w:r w:rsidRPr="00FA456F">
        <w:rPr>
          <w:rFonts w:eastAsia="Times New Roman" w:cs="Arial"/>
          <w:color w:val="000000"/>
          <w:u w:val="single"/>
          <w:lang w:eastAsia="bg-BG"/>
        </w:rPr>
        <w:t>Резюме на профила на безопасност</w:t>
      </w:r>
    </w:p>
    <w:p w14:paraId="76B37829" w14:textId="77777777" w:rsidR="00FA456F" w:rsidRPr="00FA456F" w:rsidRDefault="00FA456F" w:rsidP="00FA456F">
      <w:pPr>
        <w:spacing w:line="240" w:lineRule="auto"/>
        <w:rPr>
          <w:rFonts w:eastAsia="Times New Roman" w:cs="Arial"/>
          <w:sz w:val="24"/>
          <w:szCs w:val="24"/>
          <w:lang w:eastAsia="bg-BG"/>
        </w:rPr>
      </w:pPr>
      <w:r w:rsidRPr="00FA456F">
        <w:rPr>
          <w:rFonts w:eastAsia="Times New Roman" w:cs="Arial"/>
          <w:color w:val="000000"/>
          <w:lang w:eastAsia="bg-BG"/>
        </w:rPr>
        <w:t xml:space="preserve">По време на клиничните проучвания, включващи 2 732 пациенти, използващи бринзоламид като монотерапия или като съпътстваща терапия към тимолол малеат 5 </w:t>
      </w:r>
      <w:r w:rsidRPr="00FA456F">
        <w:rPr>
          <w:rFonts w:eastAsia="Times New Roman" w:cs="Arial"/>
          <w:color w:val="000000"/>
          <w:lang w:val="en-US"/>
        </w:rPr>
        <w:t xml:space="preserve">mg/ml, </w:t>
      </w:r>
      <w:r w:rsidRPr="00FA456F">
        <w:rPr>
          <w:rFonts w:eastAsia="Times New Roman" w:cs="Arial"/>
          <w:color w:val="000000"/>
          <w:lang w:eastAsia="bg-BG"/>
        </w:rPr>
        <w:t>най-често докладваните нежелани лекарствени реакции, свързани с лечението са: дисгеузия (6,0%) (горчив или необичаен вкус, виж описанието по-долу) и временно замъгляване на зрението при приложение, продължаващо от няколко секунди до няколко минути (5,4%) (виж също точка 4.7).</w:t>
      </w:r>
    </w:p>
    <w:p w14:paraId="3A3041BF" w14:textId="77777777" w:rsidR="00FA456F" w:rsidRPr="00FA456F" w:rsidRDefault="00FA456F" w:rsidP="00FA456F">
      <w:pPr>
        <w:spacing w:line="240" w:lineRule="auto"/>
        <w:rPr>
          <w:rFonts w:eastAsia="Times New Roman" w:cs="Arial"/>
          <w:color w:val="000000"/>
          <w:u w:val="single"/>
          <w:lang w:eastAsia="bg-BG"/>
        </w:rPr>
      </w:pPr>
    </w:p>
    <w:p w14:paraId="5E15A678" w14:textId="3D1A6F65" w:rsidR="00FA456F" w:rsidRPr="00FA456F" w:rsidRDefault="00FA456F" w:rsidP="00FA456F">
      <w:pPr>
        <w:spacing w:line="240" w:lineRule="auto"/>
        <w:rPr>
          <w:rFonts w:eastAsia="Times New Roman" w:cs="Arial"/>
          <w:sz w:val="24"/>
          <w:szCs w:val="24"/>
          <w:lang w:eastAsia="bg-BG"/>
        </w:rPr>
      </w:pPr>
      <w:r w:rsidRPr="00FA456F">
        <w:rPr>
          <w:rFonts w:eastAsia="Times New Roman" w:cs="Arial"/>
          <w:color w:val="000000"/>
          <w:u w:val="single"/>
          <w:lang w:eastAsia="bg-BG"/>
        </w:rPr>
        <w:t>Таблично представяне на нежеланите реакции</w:t>
      </w:r>
    </w:p>
    <w:p w14:paraId="3F92BF7F" w14:textId="54CC3B4D" w:rsidR="00FA456F" w:rsidRDefault="00FA456F" w:rsidP="00FA456F">
      <w:pPr>
        <w:rPr>
          <w:rFonts w:eastAsia="Times New Roman" w:cs="Arial"/>
          <w:color w:val="000000"/>
          <w:lang w:eastAsia="bg-BG"/>
        </w:rPr>
      </w:pPr>
      <w:r w:rsidRPr="00FA456F">
        <w:rPr>
          <w:rFonts w:eastAsia="Times New Roman" w:cs="Arial"/>
          <w:color w:val="000000"/>
          <w:lang w:eastAsia="bg-BG"/>
        </w:rPr>
        <w:t xml:space="preserve">Следните нежелани лекарствени реакции са докладвани при Бризадопт 10 </w:t>
      </w:r>
      <w:r w:rsidRPr="00FA456F">
        <w:rPr>
          <w:rFonts w:eastAsia="Times New Roman" w:cs="Arial"/>
          <w:color w:val="000000"/>
          <w:lang w:val="en-US"/>
        </w:rPr>
        <w:t xml:space="preserve">mg/ml </w:t>
      </w:r>
      <w:r w:rsidRPr="00FA456F">
        <w:rPr>
          <w:rFonts w:eastAsia="Times New Roman" w:cs="Arial"/>
          <w:color w:val="000000"/>
          <w:lang w:eastAsia="bg-BG"/>
        </w:rPr>
        <w:t>капки за очи, суспензия и са групирани съгласно следната конвенция: много чести (≥1/10), чести (≥1/100 до &lt;1/10), нечести (≥1/1 000 до &lt;1/100), редки (≥1/10 000 до &lt;1/1 000), много редки (&lt;1/10 000), или с неизвестна честота (от наличните данни не може да бъде направена оценка). При всяко групиране в зависимост от честотата, нежеланите лекарствени реакции се изброяват в низходящ ред по отношение на тяхната сериозност. Нежеланите реакции са получени от клинични изпитвания и постмаркетингови спонтанни съобщения.</w:t>
      </w:r>
    </w:p>
    <w:p w14:paraId="3A0BE9AA" w14:textId="77777777" w:rsidR="00287396" w:rsidRPr="00FA456F" w:rsidRDefault="00287396" w:rsidP="00FA456F">
      <w:pPr>
        <w:rPr>
          <w:rFonts w:eastAsia="Times New Roman" w:cs="Arial"/>
          <w:color w:val="000000"/>
          <w:lang w:eastAsia="bg-BG"/>
        </w:rPr>
      </w:pPr>
    </w:p>
    <w:tbl>
      <w:tblPr>
        <w:tblStyle w:val="TableGrid"/>
        <w:tblW w:w="0" w:type="auto"/>
        <w:tblLook w:val="04A0" w:firstRow="1" w:lastRow="0" w:firstColumn="1" w:lastColumn="0" w:noHBand="0" w:noVBand="1"/>
      </w:tblPr>
      <w:tblGrid>
        <w:gridCol w:w="4750"/>
        <w:gridCol w:w="4750"/>
      </w:tblGrid>
      <w:tr w:rsidR="00FA456F" w14:paraId="36B477A1" w14:textId="77777777" w:rsidTr="00FA456F">
        <w:tc>
          <w:tcPr>
            <w:tcW w:w="4750" w:type="dxa"/>
          </w:tcPr>
          <w:p w14:paraId="59CAF29B" w14:textId="3244FB20" w:rsidR="00FA456F" w:rsidRDefault="00FA456F" w:rsidP="00FA456F">
            <w:r>
              <w:rPr>
                <w:b/>
                <w:bCs/>
              </w:rPr>
              <w:t>Снстемо-органна класификация</w:t>
            </w:r>
          </w:p>
        </w:tc>
        <w:tc>
          <w:tcPr>
            <w:tcW w:w="4750" w:type="dxa"/>
          </w:tcPr>
          <w:p w14:paraId="59CA087D" w14:textId="1B62CB40" w:rsidR="00FA456F" w:rsidRDefault="00FA456F" w:rsidP="00FA456F">
            <w:r>
              <w:rPr>
                <w:b/>
                <w:bCs/>
              </w:rPr>
              <w:t xml:space="preserve">Предпочитани термини от </w:t>
            </w:r>
            <w:proofErr w:type="spellStart"/>
            <w:r>
              <w:rPr>
                <w:b/>
                <w:bCs/>
                <w:lang w:val="en-US"/>
              </w:rPr>
              <w:t>MedDRA</w:t>
            </w:r>
            <w:proofErr w:type="spellEnd"/>
            <w:r>
              <w:rPr>
                <w:b/>
                <w:bCs/>
                <w:lang w:val="en-US"/>
              </w:rPr>
              <w:t xml:space="preserve"> (v.15.1)</w:t>
            </w:r>
          </w:p>
        </w:tc>
      </w:tr>
      <w:tr w:rsidR="00FA456F" w14:paraId="2DF22EA5" w14:textId="77777777" w:rsidTr="00FA456F">
        <w:tc>
          <w:tcPr>
            <w:tcW w:w="4750" w:type="dxa"/>
          </w:tcPr>
          <w:p w14:paraId="445E3B9F" w14:textId="381C1ACF" w:rsidR="00FA456F" w:rsidRDefault="00FA456F" w:rsidP="00FA456F">
            <w:r>
              <w:t>Инфекции и инфестации</w:t>
            </w:r>
          </w:p>
        </w:tc>
        <w:tc>
          <w:tcPr>
            <w:tcW w:w="4750" w:type="dxa"/>
          </w:tcPr>
          <w:p w14:paraId="293D58C2" w14:textId="77777777" w:rsidR="00FA456F" w:rsidRDefault="00FA456F" w:rsidP="00FA456F">
            <w:r>
              <w:t>Нечести: назофарингит, фарингит, синузит</w:t>
            </w:r>
          </w:p>
          <w:p w14:paraId="6E221E52" w14:textId="3182D0FC" w:rsidR="00FA456F" w:rsidRDefault="00FA456F" w:rsidP="00FA456F">
            <w:r>
              <w:t>С неизвестна честота: ринит</w:t>
            </w:r>
          </w:p>
        </w:tc>
      </w:tr>
      <w:tr w:rsidR="00FA456F" w14:paraId="1AA961CE" w14:textId="77777777" w:rsidTr="00FA456F">
        <w:tc>
          <w:tcPr>
            <w:tcW w:w="4750" w:type="dxa"/>
          </w:tcPr>
          <w:p w14:paraId="3EF43759" w14:textId="02982A78" w:rsidR="00FA456F" w:rsidRDefault="00FA456F" w:rsidP="00FA456F">
            <w:r>
              <w:t>Нарушения на кръвта и лимфната система</w:t>
            </w:r>
          </w:p>
        </w:tc>
        <w:tc>
          <w:tcPr>
            <w:tcW w:w="4750" w:type="dxa"/>
          </w:tcPr>
          <w:p w14:paraId="39FC2F25" w14:textId="22A1E5AF" w:rsidR="00FA456F" w:rsidRDefault="00FA456F" w:rsidP="00FA456F">
            <w:r>
              <w:t>Нечести: намаляване на броя на червените кръвни клетки, увеличаване на хлоридите в кръвта</w:t>
            </w:r>
          </w:p>
        </w:tc>
      </w:tr>
      <w:tr w:rsidR="00FA456F" w14:paraId="675ED840" w14:textId="77777777" w:rsidTr="00FA456F">
        <w:tc>
          <w:tcPr>
            <w:tcW w:w="4750" w:type="dxa"/>
          </w:tcPr>
          <w:p w14:paraId="6F19DAA0" w14:textId="37F524DF" w:rsidR="00FA456F" w:rsidRDefault="00FA456F" w:rsidP="00FA456F">
            <w:r>
              <w:t>Нарушения на имунната система</w:t>
            </w:r>
          </w:p>
        </w:tc>
        <w:tc>
          <w:tcPr>
            <w:tcW w:w="4750" w:type="dxa"/>
          </w:tcPr>
          <w:p w14:paraId="4DE50E35" w14:textId="529455A1" w:rsidR="00FA456F" w:rsidRDefault="00FA456F" w:rsidP="00FA456F">
            <w:r>
              <w:t>С неизвестна честота: свръхчувствителност</w:t>
            </w:r>
          </w:p>
        </w:tc>
      </w:tr>
      <w:tr w:rsidR="00FA456F" w14:paraId="1C7D6925" w14:textId="77777777" w:rsidTr="00FA456F">
        <w:tc>
          <w:tcPr>
            <w:tcW w:w="4750" w:type="dxa"/>
          </w:tcPr>
          <w:p w14:paraId="3C9AF6A7" w14:textId="1FA5DA6E" w:rsidR="00FA456F" w:rsidRDefault="00FA456F" w:rsidP="00FA456F">
            <w:r>
              <w:t>Нарушения на метаболизма и храненето</w:t>
            </w:r>
          </w:p>
        </w:tc>
        <w:tc>
          <w:tcPr>
            <w:tcW w:w="4750" w:type="dxa"/>
          </w:tcPr>
          <w:p w14:paraId="1FF5319F" w14:textId="38B978BD" w:rsidR="00FA456F" w:rsidRDefault="00FA456F" w:rsidP="00FA456F">
            <w:r>
              <w:t>С неизвестна честота: намален апетит</w:t>
            </w:r>
          </w:p>
        </w:tc>
      </w:tr>
      <w:tr w:rsidR="00FA456F" w14:paraId="30E1F15D" w14:textId="77777777" w:rsidTr="00FA456F">
        <w:tc>
          <w:tcPr>
            <w:tcW w:w="4750" w:type="dxa"/>
          </w:tcPr>
          <w:p w14:paraId="123775C1" w14:textId="22FE5EBA" w:rsidR="00FA456F" w:rsidRDefault="00FA456F" w:rsidP="00FA456F">
            <w:r>
              <w:t>Психични нарушения</w:t>
            </w:r>
          </w:p>
        </w:tc>
        <w:tc>
          <w:tcPr>
            <w:tcW w:w="4750" w:type="dxa"/>
          </w:tcPr>
          <w:p w14:paraId="1384B860" w14:textId="77777777" w:rsidR="00FA456F" w:rsidRDefault="00FA456F" w:rsidP="00FA456F">
            <w:r>
              <w:t>Нечести: апатия, депресия, депресивно настроение, намаляване на либидото, кошмари, нервност</w:t>
            </w:r>
          </w:p>
          <w:p w14:paraId="6E833ADE" w14:textId="77777777" w:rsidR="00226E6C" w:rsidRDefault="00226E6C" w:rsidP="00FA456F"/>
          <w:p w14:paraId="74AD2143" w14:textId="12A2116D" w:rsidR="00FA456F" w:rsidRDefault="00FA456F" w:rsidP="00FA456F">
            <w:r>
              <w:t>Редки: безсъние</w:t>
            </w:r>
          </w:p>
        </w:tc>
      </w:tr>
      <w:tr w:rsidR="00FA456F" w14:paraId="3A16A730" w14:textId="77777777" w:rsidTr="00FA456F">
        <w:tc>
          <w:tcPr>
            <w:tcW w:w="4750" w:type="dxa"/>
          </w:tcPr>
          <w:p w14:paraId="66F55785" w14:textId="1121FA48" w:rsidR="00FA456F" w:rsidRDefault="00FA456F" w:rsidP="00FA456F">
            <w:r>
              <w:t>Нарушения на нервната система</w:t>
            </w:r>
          </w:p>
        </w:tc>
        <w:tc>
          <w:tcPr>
            <w:tcW w:w="4750" w:type="dxa"/>
          </w:tcPr>
          <w:p w14:paraId="5F8B6702" w14:textId="77777777" w:rsidR="00FA456F" w:rsidRDefault="00FA456F" w:rsidP="00FA456F">
            <w:r>
              <w:t>Нечести: двигателна дисфункция, амнезия, замаяност, парестезия, главоболие</w:t>
            </w:r>
          </w:p>
          <w:p w14:paraId="2F16A419" w14:textId="77777777" w:rsidR="00226E6C" w:rsidRDefault="00226E6C" w:rsidP="00FA456F"/>
          <w:p w14:paraId="01FBA32E" w14:textId="5AB6BA51" w:rsidR="00FA456F" w:rsidRDefault="00FA456F" w:rsidP="00FA456F">
            <w:r>
              <w:t>Редки: увреждане на паметта, сънливост</w:t>
            </w:r>
          </w:p>
          <w:p w14:paraId="72D46F17" w14:textId="77777777" w:rsidR="00226E6C" w:rsidRDefault="00226E6C" w:rsidP="00FA456F"/>
          <w:p w14:paraId="6D2B883E" w14:textId="69335F1B" w:rsidR="00FA456F" w:rsidRDefault="00FA456F" w:rsidP="00FA456F">
            <w:r>
              <w:t>С неизвестна честота: тремор, хипоестезия, агеузия</w:t>
            </w:r>
          </w:p>
        </w:tc>
      </w:tr>
      <w:tr w:rsidR="00FA456F" w14:paraId="2DEC33E6" w14:textId="77777777" w:rsidTr="00FA456F">
        <w:tc>
          <w:tcPr>
            <w:tcW w:w="4750" w:type="dxa"/>
          </w:tcPr>
          <w:p w14:paraId="1218AF3D" w14:textId="49A41908" w:rsidR="00FA456F" w:rsidRDefault="00FA456F" w:rsidP="00FA456F">
            <w:r>
              <w:t>Нарушения на очите</w:t>
            </w:r>
          </w:p>
        </w:tc>
        <w:tc>
          <w:tcPr>
            <w:tcW w:w="4750" w:type="dxa"/>
          </w:tcPr>
          <w:p w14:paraId="37611216" w14:textId="77777777" w:rsidR="00FA456F" w:rsidRDefault="00FA456F" w:rsidP="00FA456F">
            <w:r>
              <w:t xml:space="preserve">Чести: замъглено виждане, дразнене в окото, болка в окото, усещане за чуждо </w:t>
            </w:r>
            <w:r>
              <w:lastRenderedPageBreak/>
              <w:t>тяло в очите, очна хиперемия</w:t>
            </w:r>
          </w:p>
          <w:p w14:paraId="019FC41E" w14:textId="77777777" w:rsidR="00226E6C" w:rsidRDefault="00226E6C" w:rsidP="00FA456F"/>
          <w:p w14:paraId="21FFA917" w14:textId="3E55EE32" w:rsidR="00FA456F" w:rsidRDefault="00FA456F" w:rsidP="00FA456F">
            <w:r>
              <w:t>Нечести: ерозия на роговицата, кератит, точковиден кератит, кератопатия, отлагания по окото, петна по роговицата, дефект на роговичния епител, нарушение на роговичния епител, блефарит, очен пруритус, конюнктивит, подуване на окото, мейбомианит, положителен Тиндал, фотофобия, сухота в окото, алергичен</w:t>
            </w:r>
          </w:p>
          <w:p w14:paraId="2302CEA6" w14:textId="77777777" w:rsidR="00FA456F" w:rsidRPr="00226E6C" w:rsidRDefault="00FA456F" w:rsidP="00FA456F">
            <w:pPr>
              <w:rPr>
                <w:rFonts w:eastAsia="Times New Roman" w:cs="Arial"/>
                <w:sz w:val="24"/>
                <w:szCs w:val="24"/>
                <w:lang w:eastAsia="bg-BG"/>
              </w:rPr>
            </w:pPr>
            <w:r>
              <w:t xml:space="preserve">конюнктивит, птеригиум, пигментация на склерата, астенопия, </w:t>
            </w:r>
            <w:r w:rsidRPr="00226E6C">
              <w:rPr>
                <w:rFonts w:eastAsia="Times New Roman" w:cs="Arial"/>
                <w:color w:val="000000"/>
                <w:lang w:eastAsia="bg-BG"/>
              </w:rPr>
              <w:t>очен дискомфорт, анормално усещане в окото, сух кератоконюнктивит. киста на субконюнктивата, хиперемия на конюнктивата, пруритус на клепача, очна секреция, образуване на крусти по клепачния ръб, увеличено слъзоотделяне</w:t>
            </w:r>
          </w:p>
          <w:p w14:paraId="748F73AF" w14:textId="77777777" w:rsidR="00226E6C" w:rsidRDefault="00226E6C" w:rsidP="00FA456F">
            <w:pPr>
              <w:spacing w:line="240" w:lineRule="auto"/>
              <w:rPr>
                <w:rFonts w:eastAsia="Times New Roman" w:cs="Arial"/>
                <w:color w:val="000000"/>
                <w:lang w:eastAsia="bg-BG"/>
              </w:rPr>
            </w:pPr>
          </w:p>
          <w:p w14:paraId="3DBE8A13" w14:textId="63C0BFEB" w:rsidR="00FA456F" w:rsidRPr="00FA456F" w:rsidRDefault="00FA456F" w:rsidP="00FA456F">
            <w:pPr>
              <w:spacing w:line="240" w:lineRule="auto"/>
              <w:rPr>
                <w:rFonts w:eastAsia="Times New Roman" w:cs="Arial"/>
                <w:sz w:val="24"/>
                <w:szCs w:val="24"/>
                <w:lang w:eastAsia="bg-BG"/>
              </w:rPr>
            </w:pPr>
            <w:r w:rsidRPr="00FA456F">
              <w:rPr>
                <w:rFonts w:eastAsia="Times New Roman" w:cs="Arial"/>
                <w:color w:val="000000"/>
                <w:lang w:eastAsia="bg-BG"/>
              </w:rPr>
              <w:t>Редки: оток на роговицата, диплопия, намалена зрителна острота, фотопсия, хипоестезия на окото, периорбитален оток, повишено вътреочно налягане, повишено съотношение екскавация/оптичен диск</w:t>
            </w:r>
          </w:p>
          <w:p w14:paraId="51C3D796" w14:textId="77777777" w:rsidR="00FA456F" w:rsidRPr="00FA456F" w:rsidRDefault="00FA456F" w:rsidP="00FA456F">
            <w:pPr>
              <w:spacing w:line="240" w:lineRule="auto"/>
              <w:rPr>
                <w:rFonts w:eastAsia="Times New Roman" w:cs="Arial"/>
                <w:sz w:val="24"/>
                <w:szCs w:val="24"/>
                <w:lang w:eastAsia="bg-BG"/>
              </w:rPr>
            </w:pPr>
            <w:r w:rsidRPr="00FA456F">
              <w:rPr>
                <w:rFonts w:eastAsia="Times New Roman" w:cs="Arial"/>
                <w:color w:val="000000"/>
                <w:lang w:eastAsia="bg-BG"/>
              </w:rPr>
              <w:t>С неизвестна честота: нарушения на роговицата, зрително смущение, очна алергия, мадароза, нарушения на клепача, зачервяване на клепача</w:t>
            </w:r>
          </w:p>
          <w:p w14:paraId="58075F9F" w14:textId="30E15603" w:rsidR="00FA456F" w:rsidRDefault="00FA456F" w:rsidP="00FA456F"/>
        </w:tc>
      </w:tr>
      <w:tr w:rsidR="00226E6C" w14:paraId="19CE4788" w14:textId="77777777" w:rsidTr="00436E47">
        <w:tc>
          <w:tcPr>
            <w:tcW w:w="4750" w:type="dxa"/>
          </w:tcPr>
          <w:p w14:paraId="598FCFED" w14:textId="7BDED808" w:rsidR="00226E6C" w:rsidRDefault="00226E6C" w:rsidP="00226E6C">
            <w:r>
              <w:lastRenderedPageBreak/>
              <w:t>Нарушения на ухото и лабиринта</w:t>
            </w:r>
          </w:p>
        </w:tc>
        <w:tc>
          <w:tcPr>
            <w:tcW w:w="4750" w:type="dxa"/>
            <w:vAlign w:val="bottom"/>
          </w:tcPr>
          <w:p w14:paraId="2F129C20" w14:textId="77777777" w:rsidR="00226E6C" w:rsidRDefault="00226E6C" w:rsidP="00226E6C">
            <w:r>
              <w:t>Редки: тинитус</w:t>
            </w:r>
          </w:p>
          <w:p w14:paraId="1814745D" w14:textId="77777777" w:rsidR="00226E6C" w:rsidRDefault="00226E6C" w:rsidP="00226E6C"/>
          <w:p w14:paraId="7D289AF9" w14:textId="295E0C8E" w:rsidR="00226E6C" w:rsidRDefault="00226E6C" w:rsidP="00226E6C">
            <w:r>
              <w:t>С неизвестна честота: вертиго</w:t>
            </w:r>
          </w:p>
        </w:tc>
      </w:tr>
      <w:tr w:rsidR="00226E6C" w14:paraId="2EF3EE15" w14:textId="77777777" w:rsidTr="00436E47">
        <w:tc>
          <w:tcPr>
            <w:tcW w:w="4750" w:type="dxa"/>
          </w:tcPr>
          <w:p w14:paraId="199AF6AA" w14:textId="22B4B799" w:rsidR="00226E6C" w:rsidRDefault="00226E6C" w:rsidP="00226E6C">
            <w:r>
              <w:t>Сърдечни нарушения</w:t>
            </w:r>
          </w:p>
        </w:tc>
        <w:tc>
          <w:tcPr>
            <w:tcW w:w="4750" w:type="dxa"/>
            <w:vAlign w:val="bottom"/>
          </w:tcPr>
          <w:p w14:paraId="09F434A3" w14:textId="77777777" w:rsidR="00226E6C" w:rsidRDefault="00226E6C" w:rsidP="00226E6C">
            <w:r>
              <w:t>Нечести: кардиореспираторен дистрес, брадикардия, палпитации.</w:t>
            </w:r>
          </w:p>
          <w:p w14:paraId="0E5D38F0" w14:textId="77777777" w:rsidR="00226E6C" w:rsidRDefault="00226E6C" w:rsidP="00226E6C"/>
          <w:p w14:paraId="789412B3" w14:textId="34968AF2" w:rsidR="00226E6C" w:rsidRDefault="00226E6C" w:rsidP="00226E6C">
            <w:r>
              <w:t>Редки: ангина пекторис, неравномерна сърдечна честота</w:t>
            </w:r>
          </w:p>
          <w:p w14:paraId="3158BEA5" w14:textId="77777777" w:rsidR="00226E6C" w:rsidRDefault="00226E6C" w:rsidP="00226E6C"/>
          <w:p w14:paraId="68F58B75" w14:textId="04A10C12" w:rsidR="00226E6C" w:rsidRDefault="00226E6C" w:rsidP="00226E6C">
            <w:r>
              <w:t>С неизвестна честота: аритмия, тахикардия, хипертензия, повишено кръвно налягане, понижено кръвно налягане, ускорена сърдечна честота</w:t>
            </w:r>
          </w:p>
        </w:tc>
      </w:tr>
      <w:tr w:rsidR="00FA456F" w14:paraId="5532A4CA" w14:textId="77777777" w:rsidTr="00FA456F">
        <w:tc>
          <w:tcPr>
            <w:tcW w:w="4750" w:type="dxa"/>
          </w:tcPr>
          <w:p w14:paraId="08BFE32D" w14:textId="77777777" w:rsidR="00226E6C" w:rsidRPr="00226E6C" w:rsidRDefault="00226E6C" w:rsidP="00226E6C">
            <w:pPr>
              <w:spacing w:line="240" w:lineRule="auto"/>
              <w:rPr>
                <w:rFonts w:eastAsia="Times New Roman" w:cs="Arial"/>
                <w:sz w:val="24"/>
                <w:szCs w:val="24"/>
                <w:lang w:eastAsia="bg-BG"/>
              </w:rPr>
            </w:pPr>
            <w:r w:rsidRPr="00226E6C">
              <w:rPr>
                <w:rFonts w:eastAsia="Times New Roman" w:cs="Arial"/>
                <w:color w:val="000000"/>
                <w:lang w:eastAsia="bg-BG"/>
              </w:rPr>
              <w:t>Респираторни, гръдни и медиастинални нарушения</w:t>
            </w:r>
          </w:p>
          <w:p w14:paraId="5F0168A7" w14:textId="77777777" w:rsidR="00FA456F" w:rsidRPr="00226E6C" w:rsidRDefault="00FA456F" w:rsidP="00FA456F">
            <w:pPr>
              <w:rPr>
                <w:rFonts w:cs="Arial"/>
              </w:rPr>
            </w:pPr>
          </w:p>
        </w:tc>
        <w:tc>
          <w:tcPr>
            <w:tcW w:w="4750" w:type="dxa"/>
          </w:tcPr>
          <w:p w14:paraId="36188D92" w14:textId="77777777" w:rsidR="00226E6C" w:rsidRPr="00226E6C" w:rsidRDefault="00226E6C" w:rsidP="00226E6C">
            <w:pPr>
              <w:spacing w:line="240" w:lineRule="auto"/>
              <w:rPr>
                <w:rFonts w:eastAsia="Times New Roman" w:cs="Arial"/>
                <w:sz w:val="24"/>
                <w:szCs w:val="24"/>
                <w:lang w:eastAsia="bg-BG"/>
              </w:rPr>
            </w:pPr>
            <w:r w:rsidRPr="00226E6C">
              <w:rPr>
                <w:rFonts w:eastAsia="Times New Roman" w:cs="Arial"/>
                <w:color w:val="000000"/>
                <w:lang w:eastAsia="bg-BG"/>
              </w:rPr>
              <w:t>Нечести: диспнея, епистаксис, орофарингеална болка, фаринго- ларингеална болка, дразнене в гърлото, синдром на кашлица на горните дихателни пътища, ринорея, кихане</w:t>
            </w:r>
          </w:p>
          <w:p w14:paraId="66FBE531" w14:textId="77777777" w:rsidR="00226E6C" w:rsidRPr="00226E6C" w:rsidRDefault="00226E6C" w:rsidP="00226E6C">
            <w:pPr>
              <w:spacing w:line="240" w:lineRule="auto"/>
              <w:rPr>
                <w:rFonts w:eastAsia="Times New Roman" w:cs="Arial"/>
                <w:sz w:val="24"/>
                <w:szCs w:val="24"/>
                <w:lang w:eastAsia="bg-BG"/>
              </w:rPr>
            </w:pPr>
            <w:r w:rsidRPr="00226E6C">
              <w:rPr>
                <w:rFonts w:eastAsia="Times New Roman" w:cs="Arial"/>
                <w:color w:val="000000"/>
                <w:lang w:eastAsia="bg-BG"/>
              </w:rPr>
              <w:t xml:space="preserve">Редки: бронхиална хиперреактивност, </w:t>
            </w:r>
            <w:r w:rsidRPr="00226E6C">
              <w:rPr>
                <w:rFonts w:eastAsia="Times New Roman" w:cs="Arial"/>
                <w:color w:val="000000"/>
                <w:lang w:eastAsia="bg-BG"/>
              </w:rPr>
              <w:lastRenderedPageBreak/>
              <w:t>конгестия на горния отдел на респираторния тракт, синусова конгестия, запушване на носа, кашлица, назална сухота</w:t>
            </w:r>
          </w:p>
          <w:p w14:paraId="37A65F41" w14:textId="77777777" w:rsidR="00226E6C" w:rsidRPr="00226E6C" w:rsidRDefault="00226E6C" w:rsidP="00226E6C">
            <w:pPr>
              <w:rPr>
                <w:rFonts w:eastAsia="Times New Roman" w:cs="Arial"/>
                <w:color w:val="000000"/>
                <w:lang w:eastAsia="bg-BG"/>
              </w:rPr>
            </w:pPr>
          </w:p>
          <w:p w14:paraId="5418C461" w14:textId="20AA12F7" w:rsidR="00FA456F" w:rsidRPr="00226E6C" w:rsidRDefault="00226E6C" w:rsidP="00226E6C">
            <w:pPr>
              <w:rPr>
                <w:rFonts w:cs="Arial"/>
              </w:rPr>
            </w:pPr>
            <w:r w:rsidRPr="00226E6C">
              <w:rPr>
                <w:rFonts w:eastAsia="Times New Roman" w:cs="Arial"/>
                <w:color w:val="000000"/>
                <w:lang w:eastAsia="bg-BG"/>
              </w:rPr>
              <w:t>С неизвестна честота: астма</w:t>
            </w:r>
          </w:p>
        </w:tc>
      </w:tr>
      <w:tr w:rsidR="00FA456F" w14:paraId="573B2419" w14:textId="77777777" w:rsidTr="00FA456F">
        <w:tc>
          <w:tcPr>
            <w:tcW w:w="4750" w:type="dxa"/>
          </w:tcPr>
          <w:p w14:paraId="1C86AFBA" w14:textId="77777777" w:rsidR="00226E6C" w:rsidRPr="00226E6C" w:rsidRDefault="00226E6C" w:rsidP="00226E6C">
            <w:pPr>
              <w:spacing w:line="240" w:lineRule="auto"/>
              <w:rPr>
                <w:rFonts w:eastAsia="Times New Roman" w:cs="Arial"/>
                <w:sz w:val="24"/>
                <w:szCs w:val="24"/>
                <w:lang w:eastAsia="bg-BG"/>
              </w:rPr>
            </w:pPr>
            <w:r w:rsidRPr="00226E6C">
              <w:rPr>
                <w:rFonts w:eastAsia="Times New Roman" w:cs="Arial"/>
                <w:color w:val="000000"/>
                <w:lang w:eastAsia="bg-BG"/>
              </w:rPr>
              <w:lastRenderedPageBreak/>
              <w:t>Стомашно-чревни нарушения</w:t>
            </w:r>
          </w:p>
          <w:p w14:paraId="12E8B446" w14:textId="77777777" w:rsidR="00FA456F" w:rsidRPr="00226E6C" w:rsidRDefault="00FA456F" w:rsidP="00FA456F">
            <w:pPr>
              <w:rPr>
                <w:rFonts w:cs="Arial"/>
              </w:rPr>
            </w:pPr>
          </w:p>
        </w:tc>
        <w:tc>
          <w:tcPr>
            <w:tcW w:w="4750" w:type="dxa"/>
          </w:tcPr>
          <w:p w14:paraId="675106D8" w14:textId="77777777" w:rsidR="00226E6C" w:rsidRPr="00226E6C" w:rsidRDefault="00226E6C" w:rsidP="00226E6C">
            <w:pPr>
              <w:spacing w:line="240" w:lineRule="auto"/>
              <w:rPr>
                <w:rFonts w:eastAsia="Times New Roman" w:cs="Arial"/>
                <w:sz w:val="24"/>
                <w:szCs w:val="24"/>
                <w:lang w:eastAsia="bg-BG"/>
              </w:rPr>
            </w:pPr>
            <w:r w:rsidRPr="00226E6C">
              <w:rPr>
                <w:rFonts w:eastAsia="Times New Roman" w:cs="Arial"/>
                <w:color w:val="000000"/>
                <w:lang w:eastAsia="bg-BG"/>
              </w:rPr>
              <w:t>Чести: дисгуезия</w:t>
            </w:r>
          </w:p>
          <w:p w14:paraId="02F5CE97" w14:textId="77777777" w:rsidR="00226E6C" w:rsidRPr="00226E6C" w:rsidRDefault="00226E6C" w:rsidP="00226E6C">
            <w:pPr>
              <w:spacing w:line="240" w:lineRule="auto"/>
              <w:rPr>
                <w:rFonts w:eastAsia="Times New Roman" w:cs="Arial"/>
                <w:color w:val="000000"/>
                <w:lang w:eastAsia="bg-BG"/>
              </w:rPr>
            </w:pPr>
          </w:p>
          <w:p w14:paraId="2A807E83" w14:textId="1E822C9A" w:rsidR="00226E6C" w:rsidRPr="00226E6C" w:rsidRDefault="00226E6C" w:rsidP="00226E6C">
            <w:pPr>
              <w:spacing w:line="240" w:lineRule="auto"/>
              <w:rPr>
                <w:rFonts w:eastAsia="Times New Roman" w:cs="Arial"/>
                <w:sz w:val="24"/>
                <w:szCs w:val="24"/>
                <w:lang w:eastAsia="bg-BG"/>
              </w:rPr>
            </w:pPr>
            <w:r w:rsidRPr="00226E6C">
              <w:rPr>
                <w:rFonts w:eastAsia="Times New Roman" w:cs="Arial"/>
                <w:color w:val="000000"/>
                <w:lang w:eastAsia="bg-BG"/>
              </w:rPr>
              <w:t>Нечести: езофагит, диария, гадене, повръщане, диспепсия, горна абдоминална болка, абдоминален дискомфорт, стомашен дискоморт, флатуленция, чести движения на червата, стомашно- чревно нарушение, орална хипоестезия, орална парестезия, сухота в устата</w:t>
            </w:r>
          </w:p>
          <w:p w14:paraId="0458A193" w14:textId="77777777" w:rsidR="00FA456F" w:rsidRPr="00226E6C" w:rsidRDefault="00FA456F" w:rsidP="00FA456F">
            <w:pPr>
              <w:rPr>
                <w:rFonts w:cs="Arial"/>
              </w:rPr>
            </w:pPr>
          </w:p>
        </w:tc>
      </w:tr>
      <w:tr w:rsidR="00226E6C" w14:paraId="01BD6578" w14:textId="77777777" w:rsidTr="00FD4095">
        <w:tc>
          <w:tcPr>
            <w:tcW w:w="4750" w:type="dxa"/>
          </w:tcPr>
          <w:p w14:paraId="12E4A68E" w14:textId="621EA827" w:rsidR="00226E6C" w:rsidRDefault="00226E6C" w:rsidP="00226E6C">
            <w:r>
              <w:t>Хепато-билиарни нарушения</w:t>
            </w:r>
          </w:p>
        </w:tc>
        <w:tc>
          <w:tcPr>
            <w:tcW w:w="4750" w:type="dxa"/>
            <w:vAlign w:val="bottom"/>
          </w:tcPr>
          <w:p w14:paraId="68D65666" w14:textId="4D25C013" w:rsidR="00226E6C" w:rsidRDefault="00226E6C" w:rsidP="00226E6C">
            <w:r>
              <w:t>С неизвестна честота: отклонения в чернодробните функционални тестове</w:t>
            </w:r>
          </w:p>
        </w:tc>
      </w:tr>
      <w:tr w:rsidR="00226E6C" w14:paraId="34813B72" w14:textId="77777777" w:rsidTr="00FD4095">
        <w:tc>
          <w:tcPr>
            <w:tcW w:w="4750" w:type="dxa"/>
          </w:tcPr>
          <w:p w14:paraId="59EA5AF9" w14:textId="3C4685EC" w:rsidR="00226E6C" w:rsidRDefault="00226E6C" w:rsidP="00226E6C">
            <w:r>
              <w:t>Нарушения на кожата и подхожната тъкан</w:t>
            </w:r>
          </w:p>
        </w:tc>
        <w:tc>
          <w:tcPr>
            <w:tcW w:w="4750" w:type="dxa"/>
            <w:vAlign w:val="bottom"/>
          </w:tcPr>
          <w:p w14:paraId="788C9396" w14:textId="77777777" w:rsidR="00226E6C" w:rsidRDefault="00226E6C" w:rsidP="00226E6C">
            <w:r>
              <w:t>Нечести: обрив, макулопапуларен обрив, напрегнатост на кожата Редки: уртикария, алопеция, генерализиран пруритус,</w:t>
            </w:r>
          </w:p>
          <w:p w14:paraId="6C6DFCD3" w14:textId="77777777" w:rsidR="00226E6C" w:rsidRDefault="00226E6C" w:rsidP="00226E6C">
            <w:pPr>
              <w:rPr>
                <w:u w:val="single"/>
              </w:rPr>
            </w:pPr>
          </w:p>
          <w:p w14:paraId="0EB0ED03" w14:textId="68B1148B" w:rsidR="00226E6C" w:rsidRDefault="00226E6C" w:rsidP="00226E6C">
            <w:r>
              <w:rPr>
                <w:u w:val="single"/>
              </w:rPr>
              <w:t>С неизвестна честота: дерматит, еритема</w:t>
            </w:r>
            <w:r>
              <w:tab/>
            </w:r>
          </w:p>
        </w:tc>
      </w:tr>
      <w:tr w:rsidR="00226E6C" w14:paraId="517A8647" w14:textId="77777777" w:rsidTr="00FD4095">
        <w:tc>
          <w:tcPr>
            <w:tcW w:w="4750" w:type="dxa"/>
            <w:vAlign w:val="bottom"/>
          </w:tcPr>
          <w:p w14:paraId="5CD25676" w14:textId="541C1D4B" w:rsidR="00226E6C" w:rsidRDefault="00226E6C" w:rsidP="00226E6C">
            <w:r>
              <w:t>Нарушения на мускулно- скелетната система и съединителната тъкан</w:t>
            </w:r>
          </w:p>
        </w:tc>
        <w:tc>
          <w:tcPr>
            <w:tcW w:w="4750" w:type="dxa"/>
            <w:vAlign w:val="bottom"/>
          </w:tcPr>
          <w:p w14:paraId="559CAC26" w14:textId="77777777" w:rsidR="00226E6C" w:rsidRDefault="00226E6C" w:rsidP="00226E6C">
            <w:r>
              <w:t>Нечести: болка в гърба, мускулни спазми, миалгия</w:t>
            </w:r>
          </w:p>
          <w:p w14:paraId="6EBD393D" w14:textId="77777777" w:rsidR="00226E6C" w:rsidRDefault="00226E6C" w:rsidP="00226E6C"/>
          <w:p w14:paraId="0C4BC2BD" w14:textId="52890CCF" w:rsidR="00226E6C" w:rsidRDefault="00226E6C" w:rsidP="00226E6C">
            <w:r>
              <w:t>С неизвестна честота: артралгия, болка в крайниците</w:t>
            </w:r>
          </w:p>
        </w:tc>
      </w:tr>
      <w:tr w:rsidR="00226E6C" w14:paraId="70F7C4E8" w14:textId="77777777" w:rsidTr="009C6481">
        <w:tc>
          <w:tcPr>
            <w:tcW w:w="4750" w:type="dxa"/>
          </w:tcPr>
          <w:p w14:paraId="647E45C8" w14:textId="08429ACF" w:rsidR="00226E6C" w:rsidRDefault="00226E6C" w:rsidP="00226E6C">
            <w:r>
              <w:t>Нарушения на бъбреците и пикочните пътища</w:t>
            </w:r>
          </w:p>
        </w:tc>
        <w:tc>
          <w:tcPr>
            <w:tcW w:w="4750" w:type="dxa"/>
            <w:vAlign w:val="bottom"/>
          </w:tcPr>
          <w:p w14:paraId="7E39AE1E" w14:textId="77777777" w:rsidR="00226E6C" w:rsidRDefault="00226E6C" w:rsidP="00226E6C">
            <w:r>
              <w:t>Нечести: болка в бъбреците</w:t>
            </w:r>
          </w:p>
          <w:p w14:paraId="030C08DD" w14:textId="77777777" w:rsidR="00226E6C" w:rsidRDefault="00226E6C" w:rsidP="00226E6C"/>
          <w:p w14:paraId="5B47EA63" w14:textId="761AF3E8" w:rsidR="00226E6C" w:rsidRDefault="00226E6C" w:rsidP="00226E6C">
            <w:r>
              <w:t>С неизвестна честота: полакиурия</w:t>
            </w:r>
          </w:p>
        </w:tc>
      </w:tr>
      <w:tr w:rsidR="00226E6C" w14:paraId="0BBD6847" w14:textId="77777777" w:rsidTr="009C6481">
        <w:tc>
          <w:tcPr>
            <w:tcW w:w="4750" w:type="dxa"/>
            <w:vAlign w:val="bottom"/>
          </w:tcPr>
          <w:p w14:paraId="6C49FC87" w14:textId="0CD74EAE" w:rsidR="00226E6C" w:rsidRDefault="00226E6C" w:rsidP="00226E6C">
            <w:r>
              <w:t>Нарушения на възпроизводителната система и гърдите</w:t>
            </w:r>
          </w:p>
        </w:tc>
        <w:tc>
          <w:tcPr>
            <w:tcW w:w="4750" w:type="dxa"/>
            <w:vAlign w:val="bottom"/>
          </w:tcPr>
          <w:p w14:paraId="6D69B7CF" w14:textId="3AF2224F" w:rsidR="00226E6C" w:rsidRDefault="00226E6C" w:rsidP="00226E6C">
            <w:r>
              <w:t>Нечести: еректилна дисфункция</w:t>
            </w:r>
          </w:p>
        </w:tc>
      </w:tr>
      <w:tr w:rsidR="00226E6C" w14:paraId="491A27DB" w14:textId="77777777" w:rsidTr="00FA456F">
        <w:tc>
          <w:tcPr>
            <w:tcW w:w="4750" w:type="dxa"/>
          </w:tcPr>
          <w:p w14:paraId="0E5FBE37" w14:textId="2FA8DA01" w:rsidR="00226E6C" w:rsidRDefault="00226E6C" w:rsidP="00226E6C">
            <w:r>
              <w:t>Общи нарушения и ефекти на мястото на приложение</w:t>
            </w:r>
          </w:p>
        </w:tc>
        <w:tc>
          <w:tcPr>
            <w:tcW w:w="4750" w:type="dxa"/>
          </w:tcPr>
          <w:p w14:paraId="7BC017D3" w14:textId="77777777" w:rsidR="00226E6C" w:rsidRDefault="00226E6C" w:rsidP="00226E6C">
            <w:r>
              <w:t>Нечести: болка, дискомфорт в областта на гръдния кош, умора, абнормно усещане</w:t>
            </w:r>
          </w:p>
          <w:p w14:paraId="401FA7B1" w14:textId="77777777" w:rsidR="00226E6C" w:rsidRDefault="00226E6C" w:rsidP="00226E6C"/>
          <w:p w14:paraId="135EF417" w14:textId="607D407B" w:rsidR="00226E6C" w:rsidRDefault="00226E6C" w:rsidP="00226E6C">
            <w:r>
              <w:t>Редки: болка в гръдния кош, чувство на паника, астения, раздразнителност</w:t>
            </w:r>
          </w:p>
          <w:p w14:paraId="22C7BE9A" w14:textId="77777777" w:rsidR="00226E6C" w:rsidRDefault="00226E6C" w:rsidP="00226E6C"/>
          <w:p w14:paraId="0A10FF2D" w14:textId="1971188E" w:rsidR="00226E6C" w:rsidRDefault="00226E6C" w:rsidP="00226E6C">
            <w:r>
              <w:t>С неизвестна честота: периферен оток, неразположение</w:t>
            </w:r>
          </w:p>
        </w:tc>
      </w:tr>
      <w:tr w:rsidR="00226E6C" w14:paraId="41AC92A8" w14:textId="77777777" w:rsidTr="00FA456F">
        <w:tc>
          <w:tcPr>
            <w:tcW w:w="4750" w:type="dxa"/>
          </w:tcPr>
          <w:p w14:paraId="77950F39" w14:textId="301A4EFC" w:rsidR="00226E6C" w:rsidRDefault="00226E6C" w:rsidP="00226E6C">
            <w:r>
              <w:t>Наранявания, отравяния и усложнения, възникнали в резултат на интервенции</w:t>
            </w:r>
          </w:p>
        </w:tc>
        <w:tc>
          <w:tcPr>
            <w:tcW w:w="4750" w:type="dxa"/>
          </w:tcPr>
          <w:p w14:paraId="2C75E3B0" w14:textId="7C54E90B" w:rsidR="00226E6C" w:rsidRDefault="00226E6C" w:rsidP="00226E6C">
            <w:r>
              <w:t>Нечести: чуждо тяло в окото</w:t>
            </w:r>
          </w:p>
        </w:tc>
      </w:tr>
    </w:tbl>
    <w:p w14:paraId="6C564AC5" w14:textId="436D5F20" w:rsidR="00FA456F" w:rsidRDefault="00FA456F" w:rsidP="00FA456F"/>
    <w:p w14:paraId="7993B343" w14:textId="77777777" w:rsidR="00226E6C" w:rsidRPr="00226E6C" w:rsidRDefault="00226E6C" w:rsidP="00226E6C">
      <w:pPr>
        <w:spacing w:line="240" w:lineRule="auto"/>
        <w:rPr>
          <w:rFonts w:eastAsia="Times New Roman" w:cs="Arial"/>
          <w:lang w:eastAsia="bg-BG"/>
        </w:rPr>
      </w:pPr>
      <w:r w:rsidRPr="00226E6C">
        <w:rPr>
          <w:rFonts w:eastAsia="Times New Roman" w:cs="Arial"/>
          <w:color w:val="000000"/>
          <w:u w:val="single"/>
          <w:lang w:eastAsia="bg-BG"/>
        </w:rPr>
        <w:t>Описание на избрани нежелани събития</w:t>
      </w:r>
    </w:p>
    <w:p w14:paraId="55598702" w14:textId="77777777" w:rsidR="00226E6C" w:rsidRPr="00226E6C" w:rsidRDefault="00226E6C" w:rsidP="00226E6C">
      <w:pPr>
        <w:spacing w:line="240" w:lineRule="auto"/>
        <w:rPr>
          <w:rFonts w:eastAsia="Times New Roman" w:cs="Arial"/>
          <w:color w:val="000000"/>
          <w:lang w:eastAsia="bg-BG"/>
        </w:rPr>
      </w:pPr>
    </w:p>
    <w:p w14:paraId="32510195" w14:textId="05D19BFA" w:rsidR="00226E6C" w:rsidRPr="00226E6C" w:rsidRDefault="00226E6C" w:rsidP="00226E6C">
      <w:pPr>
        <w:spacing w:line="240" w:lineRule="auto"/>
        <w:rPr>
          <w:rFonts w:eastAsia="Times New Roman" w:cs="Arial"/>
          <w:lang w:eastAsia="bg-BG"/>
        </w:rPr>
      </w:pPr>
      <w:r w:rsidRPr="00226E6C">
        <w:rPr>
          <w:rFonts w:eastAsia="Times New Roman" w:cs="Arial"/>
          <w:color w:val="000000"/>
          <w:lang w:eastAsia="bg-BG"/>
        </w:rPr>
        <w:t xml:space="preserve">Дисгеузия (горчив и необичаен вкус в устата, непосредствено след приложение) е най-често докладваната по време на клиничните проучвания, системна нежелана реакция, </w:t>
      </w:r>
      <w:r w:rsidRPr="00226E6C">
        <w:rPr>
          <w:rFonts w:eastAsia="Times New Roman" w:cs="Arial"/>
          <w:color w:val="000000"/>
          <w:lang w:eastAsia="bg-BG"/>
        </w:rPr>
        <w:lastRenderedPageBreak/>
        <w:t>свързана с употребата на бринзоламид. Тази реакция вероятно се причинява от преминаването на капките за очи през назолакрималния канал в назофарингса. Назолакрималното запушване или лекото затваряне на клепача след приложение може да намали разпространението на тази реакция (виж също точка 4.2).</w:t>
      </w:r>
    </w:p>
    <w:p w14:paraId="37AB978A" w14:textId="77777777" w:rsidR="00226E6C" w:rsidRPr="00226E6C" w:rsidRDefault="00226E6C" w:rsidP="00226E6C">
      <w:pPr>
        <w:spacing w:line="240" w:lineRule="auto"/>
        <w:rPr>
          <w:rFonts w:eastAsia="Times New Roman" w:cs="Arial"/>
          <w:color w:val="000000"/>
          <w:lang w:eastAsia="bg-BG"/>
        </w:rPr>
      </w:pPr>
    </w:p>
    <w:p w14:paraId="68B68EDD" w14:textId="669D329D" w:rsidR="00226E6C" w:rsidRPr="00226E6C" w:rsidRDefault="00226E6C" w:rsidP="00226E6C">
      <w:pPr>
        <w:spacing w:line="240" w:lineRule="auto"/>
        <w:rPr>
          <w:rFonts w:eastAsia="Times New Roman" w:cs="Arial"/>
          <w:lang w:eastAsia="bg-BG"/>
        </w:rPr>
      </w:pPr>
      <w:r w:rsidRPr="00226E6C">
        <w:rPr>
          <w:rFonts w:eastAsia="Times New Roman" w:cs="Arial"/>
          <w:color w:val="000000"/>
          <w:lang w:eastAsia="bg-BG"/>
        </w:rPr>
        <w:t xml:space="preserve">Бризадопт 10 </w:t>
      </w:r>
      <w:r w:rsidRPr="00226E6C">
        <w:rPr>
          <w:rFonts w:eastAsia="Times New Roman" w:cs="Arial"/>
          <w:color w:val="000000"/>
          <w:lang w:val="en-US"/>
        </w:rPr>
        <w:t xml:space="preserve">mg/ml </w:t>
      </w:r>
      <w:r w:rsidRPr="00226E6C">
        <w:rPr>
          <w:rFonts w:eastAsia="Times New Roman" w:cs="Arial"/>
          <w:color w:val="000000"/>
          <w:lang w:eastAsia="bg-BG"/>
        </w:rPr>
        <w:t>капки за очи, суспензия е сулфонамиден инхибитор на карбоанхидразата със системна абсорбция. Стомашно-чревните, свързаните с нервната система, хематологичните, бъбречните и метаболитните ефекти се свързват обикновено с инхибиторите на карбоанхидразата за системно приложение. При локалните инхибитори на карбоанхидразата могат да се наблюдават същите нежелани реакции, които се свързват с пероралните инхибитори на карбоанхидразата.</w:t>
      </w:r>
    </w:p>
    <w:p w14:paraId="7AA7DE45" w14:textId="77777777" w:rsidR="00226E6C" w:rsidRPr="00226E6C" w:rsidRDefault="00226E6C" w:rsidP="00226E6C">
      <w:pPr>
        <w:spacing w:line="240" w:lineRule="auto"/>
        <w:rPr>
          <w:rFonts w:eastAsia="Times New Roman" w:cs="Arial"/>
          <w:color w:val="000000"/>
          <w:lang w:eastAsia="bg-BG"/>
        </w:rPr>
      </w:pPr>
    </w:p>
    <w:p w14:paraId="3E93970B" w14:textId="4CE14F31" w:rsidR="00226E6C" w:rsidRPr="00226E6C" w:rsidRDefault="00226E6C" w:rsidP="00226E6C">
      <w:pPr>
        <w:spacing w:line="240" w:lineRule="auto"/>
        <w:rPr>
          <w:rFonts w:eastAsia="Times New Roman" w:cs="Arial"/>
          <w:lang w:eastAsia="bg-BG"/>
        </w:rPr>
      </w:pPr>
      <w:r w:rsidRPr="00226E6C">
        <w:rPr>
          <w:rFonts w:eastAsia="Times New Roman" w:cs="Arial"/>
          <w:color w:val="000000"/>
          <w:lang w:eastAsia="bg-BG"/>
        </w:rPr>
        <w:t>Не са наблюдавани неочаквани нежелани лекарствени реакции с бринзоламид, когато е използван като допълнителна терапия към лечението с травопрост. Нежеланите лекарствени реакции при допълнителната терапия са наблюдавани и при всяко от активните вещества самостоятелно.</w:t>
      </w:r>
    </w:p>
    <w:p w14:paraId="446EFD02" w14:textId="77777777" w:rsidR="00226E6C" w:rsidRPr="00226E6C" w:rsidRDefault="00226E6C" w:rsidP="00226E6C">
      <w:pPr>
        <w:spacing w:line="240" w:lineRule="auto"/>
        <w:rPr>
          <w:rFonts w:eastAsia="Times New Roman" w:cs="Arial"/>
          <w:color w:val="000000"/>
          <w:u w:val="single"/>
          <w:lang w:eastAsia="bg-BG"/>
        </w:rPr>
      </w:pPr>
    </w:p>
    <w:p w14:paraId="3F1643E8" w14:textId="1506E43F" w:rsidR="00226E6C" w:rsidRPr="00226E6C" w:rsidRDefault="00226E6C" w:rsidP="00226E6C">
      <w:pPr>
        <w:spacing w:line="240" w:lineRule="auto"/>
        <w:rPr>
          <w:rFonts w:eastAsia="Times New Roman" w:cs="Arial"/>
          <w:lang w:eastAsia="bg-BG"/>
        </w:rPr>
      </w:pPr>
      <w:r w:rsidRPr="00226E6C">
        <w:rPr>
          <w:rFonts w:eastAsia="Times New Roman" w:cs="Arial"/>
          <w:color w:val="000000"/>
          <w:u w:val="single"/>
          <w:lang w:eastAsia="bg-BG"/>
        </w:rPr>
        <w:t>Педиатрична популация</w:t>
      </w:r>
    </w:p>
    <w:p w14:paraId="5437FCFD" w14:textId="77777777" w:rsidR="00226E6C" w:rsidRPr="00226E6C" w:rsidRDefault="00226E6C" w:rsidP="00226E6C">
      <w:pPr>
        <w:spacing w:line="240" w:lineRule="auto"/>
        <w:rPr>
          <w:rFonts w:eastAsia="Times New Roman" w:cs="Arial"/>
          <w:lang w:eastAsia="bg-BG"/>
        </w:rPr>
      </w:pPr>
      <w:r w:rsidRPr="00226E6C">
        <w:rPr>
          <w:rFonts w:eastAsia="Times New Roman" w:cs="Arial"/>
          <w:color w:val="000000"/>
          <w:lang w:eastAsia="bg-BG"/>
        </w:rPr>
        <w:t>В малко краткосрочно клинично проучване, приблизително при 12.5% от педиатричните пациенти, са наблюдавани нежелани реакции, повечето от които са локални, несериозни очни реакции, като хиперемия на конюнктивата, дразнене в окото, очна секреция и увеличено сълзене (виж също точка 5.1).</w:t>
      </w:r>
    </w:p>
    <w:p w14:paraId="51C2DC1D" w14:textId="77777777" w:rsidR="00226E6C" w:rsidRPr="00226E6C" w:rsidRDefault="00226E6C" w:rsidP="00226E6C">
      <w:pPr>
        <w:spacing w:line="240" w:lineRule="auto"/>
        <w:rPr>
          <w:rFonts w:eastAsia="Times New Roman" w:cs="Arial"/>
          <w:color w:val="000000"/>
          <w:u w:val="single"/>
          <w:lang w:eastAsia="bg-BG"/>
        </w:rPr>
      </w:pPr>
    </w:p>
    <w:p w14:paraId="02F14A5C" w14:textId="70ED1170" w:rsidR="00226E6C" w:rsidRPr="00226E6C" w:rsidRDefault="00226E6C" w:rsidP="00226E6C">
      <w:pPr>
        <w:spacing w:line="240" w:lineRule="auto"/>
        <w:rPr>
          <w:rFonts w:eastAsia="Times New Roman" w:cs="Arial"/>
          <w:lang w:eastAsia="bg-BG"/>
        </w:rPr>
      </w:pPr>
      <w:r w:rsidRPr="00226E6C">
        <w:rPr>
          <w:rFonts w:eastAsia="Times New Roman" w:cs="Arial"/>
          <w:color w:val="000000"/>
          <w:u w:val="single"/>
          <w:lang w:eastAsia="bg-BG"/>
        </w:rPr>
        <w:t>Съобщаване на подозирани нежелани реакции</w:t>
      </w:r>
    </w:p>
    <w:p w14:paraId="7DBE53BB" w14:textId="77777777" w:rsidR="00226E6C" w:rsidRPr="00226E6C" w:rsidRDefault="00226E6C" w:rsidP="00226E6C">
      <w:pPr>
        <w:spacing w:line="240" w:lineRule="auto"/>
        <w:rPr>
          <w:rFonts w:eastAsia="Times New Roman" w:cs="Arial"/>
          <w:lang w:eastAsia="bg-BG"/>
        </w:rPr>
      </w:pPr>
      <w:r w:rsidRPr="00226E6C">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w:t>
      </w:r>
    </w:p>
    <w:p w14:paraId="31F18660" w14:textId="77777777" w:rsidR="00226E6C" w:rsidRPr="00226E6C" w:rsidRDefault="00226E6C" w:rsidP="00226E6C">
      <w:pPr>
        <w:spacing w:line="240" w:lineRule="auto"/>
        <w:rPr>
          <w:rFonts w:eastAsia="Times New Roman" w:cs="Arial"/>
          <w:color w:val="000000"/>
          <w:lang w:eastAsia="bg-BG"/>
        </w:rPr>
      </w:pPr>
    </w:p>
    <w:p w14:paraId="099F2281" w14:textId="3B832A10" w:rsidR="00226E6C" w:rsidRPr="00226E6C" w:rsidRDefault="00226E6C" w:rsidP="00226E6C">
      <w:pPr>
        <w:spacing w:line="240" w:lineRule="auto"/>
        <w:rPr>
          <w:rFonts w:eastAsia="Times New Roman" w:cs="Arial"/>
          <w:lang w:eastAsia="bg-BG"/>
        </w:rPr>
      </w:pPr>
      <w:r w:rsidRPr="00226E6C">
        <w:rPr>
          <w:rFonts w:eastAsia="Times New Roman" w:cs="Arial"/>
          <w:color w:val="000000"/>
          <w:lang w:eastAsia="bg-BG"/>
        </w:rPr>
        <w:t>Изпълнителна агенция по лекарствата</w:t>
      </w:r>
    </w:p>
    <w:p w14:paraId="38FB52C1" w14:textId="77777777" w:rsidR="00226E6C" w:rsidRPr="00226E6C" w:rsidRDefault="00226E6C" w:rsidP="00226E6C">
      <w:pPr>
        <w:spacing w:line="240" w:lineRule="auto"/>
        <w:rPr>
          <w:rFonts w:eastAsia="Times New Roman" w:cs="Arial"/>
          <w:lang w:eastAsia="bg-BG"/>
        </w:rPr>
      </w:pPr>
      <w:r w:rsidRPr="00226E6C">
        <w:rPr>
          <w:rFonts w:eastAsia="Times New Roman" w:cs="Arial"/>
          <w:color w:val="000000"/>
          <w:lang w:eastAsia="bg-BG"/>
        </w:rPr>
        <w:t>ул.,,Дамян Груев” № 8</w:t>
      </w:r>
    </w:p>
    <w:p w14:paraId="1CA2902E" w14:textId="77777777" w:rsidR="00226E6C" w:rsidRPr="00226E6C" w:rsidRDefault="00226E6C" w:rsidP="00226E6C">
      <w:pPr>
        <w:spacing w:line="240" w:lineRule="auto"/>
        <w:rPr>
          <w:rFonts w:eastAsia="Times New Roman" w:cs="Arial"/>
          <w:lang w:eastAsia="bg-BG"/>
        </w:rPr>
      </w:pPr>
      <w:r w:rsidRPr="00226E6C">
        <w:rPr>
          <w:rFonts w:eastAsia="Times New Roman" w:cs="Arial"/>
          <w:color w:val="000000"/>
          <w:lang w:eastAsia="bg-BG"/>
        </w:rPr>
        <w:t>1303 София</w:t>
      </w:r>
    </w:p>
    <w:p w14:paraId="2381F4ED" w14:textId="77777777" w:rsidR="00226E6C" w:rsidRPr="00226E6C" w:rsidRDefault="00226E6C" w:rsidP="00226E6C">
      <w:pPr>
        <w:spacing w:line="240" w:lineRule="auto"/>
        <w:rPr>
          <w:rFonts w:eastAsia="Times New Roman" w:cs="Arial"/>
          <w:lang w:eastAsia="bg-BG"/>
        </w:rPr>
      </w:pPr>
      <w:r w:rsidRPr="00226E6C">
        <w:rPr>
          <w:rFonts w:eastAsia="Times New Roman" w:cs="Arial"/>
          <w:color w:val="000000"/>
          <w:lang w:eastAsia="bg-BG"/>
        </w:rPr>
        <w:t>Тел.:+359 2 8903417</w:t>
      </w:r>
    </w:p>
    <w:p w14:paraId="55E7301B" w14:textId="59DC296F" w:rsidR="00FA456F" w:rsidRDefault="00226E6C" w:rsidP="00226E6C">
      <w:pPr>
        <w:rPr>
          <w:rFonts w:eastAsia="Times New Roman" w:cs="Arial"/>
          <w:lang w:eastAsia="bg-BG"/>
        </w:rPr>
      </w:pPr>
      <w:r w:rsidRPr="00226E6C">
        <w:rPr>
          <w:rFonts w:eastAsia="Times New Roman" w:cs="Arial"/>
          <w:color w:val="000000"/>
          <w:lang w:eastAsia="bg-BG"/>
        </w:rPr>
        <w:t xml:space="preserve">уебсайт: </w:t>
      </w:r>
      <w:hyperlink r:id="rId5" w:history="1">
        <w:r w:rsidRPr="00226E6C">
          <w:rPr>
            <w:rFonts w:eastAsia="Times New Roman" w:cs="Arial"/>
            <w:color w:val="000000"/>
            <w:u w:val="single"/>
            <w:lang w:val="en-US"/>
          </w:rPr>
          <w:t>www.bda.bg</w:t>
        </w:r>
      </w:hyperlink>
    </w:p>
    <w:p w14:paraId="6E2E67E7" w14:textId="77777777" w:rsidR="00226E6C" w:rsidRPr="00226E6C" w:rsidRDefault="00226E6C" w:rsidP="00226E6C">
      <w:pPr>
        <w:rPr>
          <w:rFonts w:cs="Arial"/>
        </w:rPr>
      </w:pPr>
    </w:p>
    <w:p w14:paraId="0A023CE0" w14:textId="16941765" w:rsidR="00CF77F7" w:rsidRDefault="002C50EE" w:rsidP="004A448E">
      <w:pPr>
        <w:pStyle w:val="Heading2"/>
      </w:pPr>
      <w:r>
        <w:t>4.9. Предозиране</w:t>
      </w:r>
    </w:p>
    <w:p w14:paraId="4A52319E" w14:textId="4E464F84" w:rsidR="00226E6C" w:rsidRDefault="00226E6C" w:rsidP="00226E6C"/>
    <w:p w14:paraId="626647DB" w14:textId="77777777" w:rsidR="00226E6C" w:rsidRPr="00226E6C" w:rsidRDefault="00226E6C" w:rsidP="00226E6C">
      <w:pPr>
        <w:spacing w:line="240" w:lineRule="auto"/>
        <w:rPr>
          <w:rFonts w:eastAsia="Times New Roman" w:cs="Arial"/>
          <w:sz w:val="24"/>
          <w:szCs w:val="24"/>
          <w:lang w:eastAsia="bg-BG"/>
        </w:rPr>
      </w:pPr>
      <w:r w:rsidRPr="00226E6C">
        <w:rPr>
          <w:rFonts w:eastAsia="Times New Roman" w:cs="Arial"/>
          <w:color w:val="000000"/>
          <w:lang w:eastAsia="bg-BG"/>
        </w:rPr>
        <w:t>Няма съобщения за случаи на предозиране.</w:t>
      </w:r>
      <w:r w:rsidRPr="00226E6C">
        <w:rPr>
          <w:rFonts w:eastAsia="Times New Roman" w:cs="Arial"/>
          <w:color w:val="000000"/>
          <w:lang w:eastAsia="bg-BG"/>
        </w:rPr>
        <w:tab/>
      </w:r>
    </w:p>
    <w:p w14:paraId="7A6561FA" w14:textId="08DF90B3" w:rsidR="00226E6C" w:rsidRPr="00226E6C" w:rsidRDefault="00226E6C" w:rsidP="00226E6C">
      <w:pPr>
        <w:rPr>
          <w:rFonts w:cs="Arial"/>
        </w:rPr>
      </w:pPr>
      <w:r w:rsidRPr="00226E6C">
        <w:rPr>
          <w:rFonts w:eastAsia="Times New Roman" w:cs="Arial"/>
          <w:color w:val="000000"/>
          <w:lang w:eastAsia="bg-BG"/>
        </w:rPr>
        <w:t>Лечението трябва да бъде симптоматично и поддържащо. Могат да се появят електролитен дисбаланс, развитие на ацидозни състояния и са възможни ефекти върху нервната система. Необходимо е да се следят серумните електролитни нива (особено калиевите)</w:t>
      </w:r>
      <w:r w:rsidRPr="00226E6C">
        <w:rPr>
          <w:rFonts w:eastAsia="Times New Roman" w:cs="Arial"/>
          <w:color w:val="000000"/>
          <w:lang w:val="en-US"/>
        </w:rPr>
        <w:t xml:space="preserve"> </w:t>
      </w:r>
      <w:r w:rsidRPr="00226E6C">
        <w:rPr>
          <w:rFonts w:eastAsia="Times New Roman" w:cs="Arial"/>
          <w:color w:val="000000"/>
          <w:lang w:eastAsia="bg-BG"/>
        </w:rPr>
        <w:t xml:space="preserve">и нивата на </w:t>
      </w:r>
      <w:r w:rsidRPr="00226E6C">
        <w:rPr>
          <w:rFonts w:eastAsia="Times New Roman" w:cs="Arial"/>
          <w:color w:val="000000"/>
          <w:lang w:val="en-US"/>
        </w:rPr>
        <w:t xml:space="preserve">pH </w:t>
      </w:r>
      <w:r w:rsidRPr="00226E6C">
        <w:rPr>
          <w:rFonts w:eastAsia="Times New Roman" w:cs="Arial"/>
          <w:color w:val="000000"/>
          <w:lang w:eastAsia="bg-BG"/>
        </w:rPr>
        <w:t>на кръвта.</w:t>
      </w:r>
    </w:p>
    <w:p w14:paraId="02081B24" w14:textId="05550E4B" w:rsidR="00395555" w:rsidRDefault="002C50EE" w:rsidP="008A6AF2">
      <w:pPr>
        <w:pStyle w:val="Heading1"/>
      </w:pPr>
      <w:r>
        <w:t>5. ФАРМАКОЛОГИЧНИ СВОЙСТВА</w:t>
      </w:r>
    </w:p>
    <w:p w14:paraId="2B121303" w14:textId="77777777" w:rsidR="00226E6C" w:rsidRPr="00226E6C" w:rsidRDefault="00226E6C" w:rsidP="00226E6C"/>
    <w:p w14:paraId="32B6DE66" w14:textId="6F7023AB" w:rsidR="00CF77F7" w:rsidRDefault="002C50EE" w:rsidP="004A448E">
      <w:pPr>
        <w:pStyle w:val="Heading2"/>
      </w:pPr>
      <w:r>
        <w:t>5.1. Фармакодинамични свойства</w:t>
      </w:r>
    </w:p>
    <w:p w14:paraId="3C153F32" w14:textId="1626468B" w:rsidR="00226E6C" w:rsidRDefault="00226E6C" w:rsidP="00226E6C"/>
    <w:p w14:paraId="19B0EA50" w14:textId="77777777" w:rsidR="00226E6C" w:rsidRPr="00226E6C" w:rsidRDefault="00226E6C" w:rsidP="00226E6C">
      <w:pPr>
        <w:spacing w:line="240" w:lineRule="auto"/>
        <w:rPr>
          <w:rFonts w:eastAsia="Times New Roman" w:cs="Arial"/>
          <w:sz w:val="24"/>
          <w:szCs w:val="24"/>
          <w:lang w:eastAsia="bg-BG"/>
        </w:rPr>
      </w:pPr>
      <w:r w:rsidRPr="00226E6C">
        <w:rPr>
          <w:rFonts w:eastAsia="Times New Roman" w:cs="Arial"/>
          <w:color w:val="000000"/>
          <w:lang w:eastAsia="bg-BG"/>
        </w:rPr>
        <w:t xml:space="preserve">Фармакотерапевтична група: Антиглаукомни препарати и миотици. инхибитори на карбоанхидразата, АТС код: </w:t>
      </w:r>
      <w:r w:rsidRPr="00226E6C">
        <w:rPr>
          <w:rFonts w:eastAsia="Times New Roman" w:cs="Arial"/>
          <w:color w:val="000000"/>
          <w:lang w:val="en-US"/>
        </w:rPr>
        <w:t>S01EC04</w:t>
      </w:r>
    </w:p>
    <w:p w14:paraId="617E4456" w14:textId="77777777" w:rsidR="00226E6C" w:rsidRPr="00226E6C" w:rsidRDefault="00226E6C" w:rsidP="00226E6C">
      <w:pPr>
        <w:spacing w:line="240" w:lineRule="auto"/>
        <w:rPr>
          <w:rFonts w:eastAsia="Times New Roman" w:cs="Arial"/>
          <w:color w:val="000000"/>
          <w:u w:val="single"/>
          <w:lang w:eastAsia="bg-BG"/>
        </w:rPr>
      </w:pPr>
    </w:p>
    <w:p w14:paraId="3319C379" w14:textId="58D43EE9" w:rsidR="00226E6C" w:rsidRPr="00226E6C" w:rsidRDefault="00226E6C" w:rsidP="00226E6C">
      <w:pPr>
        <w:spacing w:line="240" w:lineRule="auto"/>
        <w:rPr>
          <w:rFonts w:eastAsia="Times New Roman" w:cs="Arial"/>
          <w:sz w:val="24"/>
          <w:szCs w:val="24"/>
          <w:lang w:eastAsia="bg-BG"/>
        </w:rPr>
      </w:pPr>
      <w:r w:rsidRPr="00226E6C">
        <w:rPr>
          <w:rFonts w:eastAsia="Times New Roman" w:cs="Arial"/>
          <w:color w:val="000000"/>
          <w:u w:val="single"/>
          <w:lang w:eastAsia="bg-BG"/>
        </w:rPr>
        <w:t>Механизъм на действие</w:t>
      </w:r>
    </w:p>
    <w:p w14:paraId="7E6CCC93" w14:textId="77777777" w:rsidR="00226E6C" w:rsidRPr="00226E6C" w:rsidRDefault="00226E6C" w:rsidP="00226E6C">
      <w:pPr>
        <w:spacing w:line="240" w:lineRule="auto"/>
        <w:rPr>
          <w:rFonts w:eastAsia="Times New Roman" w:cs="Arial"/>
          <w:sz w:val="24"/>
          <w:szCs w:val="24"/>
          <w:lang w:eastAsia="bg-BG"/>
        </w:rPr>
      </w:pPr>
      <w:r w:rsidRPr="00226E6C">
        <w:rPr>
          <w:rFonts w:eastAsia="Times New Roman" w:cs="Arial"/>
          <w:color w:val="000000"/>
          <w:lang w:eastAsia="bg-BG"/>
        </w:rPr>
        <w:t>Карбоанхидразата (СА) е ензим, който може да бъде открит в много от тъканите на тялото, включително и окото. Той катализира обратимата реакция, включваща хидратиране на въглеродния диоксид и последващо дехидратиране на карбоновата киселина.</w:t>
      </w:r>
    </w:p>
    <w:p w14:paraId="4AF0A933" w14:textId="77777777" w:rsidR="00226E6C" w:rsidRPr="00226E6C" w:rsidRDefault="00226E6C" w:rsidP="00226E6C">
      <w:pPr>
        <w:spacing w:line="240" w:lineRule="auto"/>
        <w:rPr>
          <w:rFonts w:eastAsia="Times New Roman" w:cs="Arial"/>
          <w:color w:val="000000"/>
          <w:lang w:eastAsia="bg-BG"/>
        </w:rPr>
      </w:pPr>
    </w:p>
    <w:p w14:paraId="2EF11884" w14:textId="44109353" w:rsidR="00226E6C" w:rsidRPr="00226E6C" w:rsidRDefault="00226E6C" w:rsidP="00226E6C">
      <w:pPr>
        <w:spacing w:line="240" w:lineRule="auto"/>
        <w:rPr>
          <w:rFonts w:eastAsia="Times New Roman" w:cs="Arial"/>
          <w:sz w:val="24"/>
          <w:szCs w:val="24"/>
          <w:lang w:eastAsia="bg-BG"/>
        </w:rPr>
      </w:pPr>
      <w:r w:rsidRPr="00226E6C">
        <w:rPr>
          <w:rFonts w:eastAsia="Times New Roman" w:cs="Arial"/>
          <w:color w:val="000000"/>
          <w:lang w:eastAsia="bg-BG"/>
        </w:rPr>
        <w:t xml:space="preserve">Инхибирането на карбоанхидразата в цилиарните телца на окото намалява секрецията на вътреочна течност, навярно чрез забавяне образуването на бикарбонатни йони с последваща редукция на натриевия и флуиден транспорт. Като резултат се наблюдава редукция на вътреочното налягане (ВОН), което е основен рисков фактор в патогенезата на увреждането на зрителния нерв и развитието на дефекти в зрителното поле. Бринзоламид, който е инхибитор на карбоанхидраза II (СА-П), е преобладаващият изо-ензим в окото, с </w:t>
      </w:r>
      <w:r w:rsidRPr="00226E6C">
        <w:rPr>
          <w:rFonts w:eastAsia="Times New Roman" w:cs="Arial"/>
          <w:color w:val="000000"/>
          <w:lang w:val="en-US"/>
        </w:rPr>
        <w:t xml:space="preserve">in vitro IC50 </w:t>
      </w:r>
      <w:r w:rsidRPr="00226E6C">
        <w:rPr>
          <w:rFonts w:eastAsia="Times New Roman" w:cs="Arial"/>
          <w:color w:val="000000"/>
          <w:lang w:eastAsia="bg-BG"/>
        </w:rPr>
        <w:t xml:space="preserve">от 3.2 </w:t>
      </w:r>
      <w:r w:rsidRPr="00226E6C">
        <w:rPr>
          <w:rFonts w:eastAsia="Times New Roman" w:cs="Arial"/>
          <w:color w:val="000000"/>
          <w:lang w:val="en-US"/>
        </w:rPr>
        <w:t>n</w:t>
      </w:r>
      <w:r w:rsidRPr="00226E6C">
        <w:rPr>
          <w:rFonts w:eastAsia="Times New Roman" w:cs="Arial"/>
          <w:color w:val="000000"/>
          <w:lang w:eastAsia="bg-BG"/>
        </w:rPr>
        <w:t xml:space="preserve">М и </w:t>
      </w:r>
      <w:r w:rsidRPr="00226E6C">
        <w:rPr>
          <w:rFonts w:eastAsia="Times New Roman" w:cs="Arial"/>
          <w:color w:val="000000"/>
          <w:lang w:val="en-US"/>
        </w:rPr>
        <w:t xml:space="preserve">Ki </w:t>
      </w:r>
      <w:r w:rsidRPr="00226E6C">
        <w:rPr>
          <w:rFonts w:eastAsia="Times New Roman" w:cs="Arial"/>
          <w:color w:val="000000"/>
          <w:lang w:eastAsia="bg-BG"/>
        </w:rPr>
        <w:t xml:space="preserve">от 0.13 </w:t>
      </w:r>
      <w:r w:rsidRPr="00226E6C">
        <w:rPr>
          <w:rFonts w:eastAsia="Times New Roman" w:cs="Arial"/>
          <w:color w:val="000000"/>
          <w:lang w:val="en-US"/>
        </w:rPr>
        <w:t>n</w:t>
      </w:r>
      <w:r w:rsidRPr="00226E6C">
        <w:rPr>
          <w:rFonts w:eastAsia="Times New Roman" w:cs="Arial"/>
          <w:color w:val="000000"/>
          <w:lang w:eastAsia="bg-BG"/>
        </w:rPr>
        <w:t>М спрямо СА- II.</w:t>
      </w:r>
    </w:p>
    <w:p w14:paraId="166205AD" w14:textId="77777777" w:rsidR="00226E6C" w:rsidRPr="00226E6C" w:rsidRDefault="00226E6C" w:rsidP="00226E6C">
      <w:pPr>
        <w:spacing w:line="240" w:lineRule="auto"/>
        <w:rPr>
          <w:rFonts w:eastAsia="Times New Roman" w:cs="Arial"/>
          <w:color w:val="000000"/>
          <w:u w:val="single"/>
          <w:lang w:eastAsia="bg-BG"/>
        </w:rPr>
      </w:pPr>
    </w:p>
    <w:p w14:paraId="72465631" w14:textId="0D97DF66" w:rsidR="00226E6C" w:rsidRPr="00226E6C" w:rsidRDefault="00226E6C" w:rsidP="00226E6C">
      <w:pPr>
        <w:spacing w:line="240" w:lineRule="auto"/>
        <w:rPr>
          <w:rFonts w:eastAsia="Times New Roman" w:cs="Arial"/>
          <w:sz w:val="24"/>
          <w:szCs w:val="24"/>
          <w:lang w:eastAsia="bg-BG"/>
        </w:rPr>
      </w:pPr>
      <w:r w:rsidRPr="00226E6C">
        <w:rPr>
          <w:rFonts w:eastAsia="Times New Roman" w:cs="Arial"/>
          <w:color w:val="000000"/>
          <w:u w:val="single"/>
          <w:lang w:eastAsia="bg-BG"/>
        </w:rPr>
        <w:t>Клинична ефикасност и безопасност</w:t>
      </w:r>
    </w:p>
    <w:p w14:paraId="0F6598A1" w14:textId="77777777" w:rsidR="00226E6C" w:rsidRPr="00226E6C" w:rsidRDefault="00226E6C" w:rsidP="00226E6C">
      <w:pPr>
        <w:spacing w:line="240" w:lineRule="auto"/>
        <w:rPr>
          <w:rFonts w:eastAsia="Times New Roman" w:cs="Arial"/>
          <w:sz w:val="24"/>
          <w:szCs w:val="24"/>
          <w:lang w:eastAsia="bg-BG"/>
        </w:rPr>
      </w:pPr>
      <w:r w:rsidRPr="00226E6C">
        <w:rPr>
          <w:rFonts w:eastAsia="Times New Roman" w:cs="Arial"/>
          <w:color w:val="000000"/>
          <w:lang w:eastAsia="bg-BG"/>
        </w:rPr>
        <w:t xml:space="preserve">Проучен е ефектът на понижаване на ВОН от бринзоламид като адювантна терапия към лечението с аналога на простагландина травопрост. След 4-седмичният курс с травопрост, пациенти с ВОН ≥ 19 </w:t>
      </w:r>
      <w:r w:rsidRPr="00226E6C">
        <w:rPr>
          <w:rFonts w:eastAsia="Times New Roman" w:cs="Arial"/>
          <w:color w:val="000000"/>
          <w:lang w:val="en-US"/>
        </w:rPr>
        <w:t xml:space="preserve">mmHg </w:t>
      </w:r>
      <w:r w:rsidRPr="00226E6C">
        <w:rPr>
          <w:rFonts w:eastAsia="Times New Roman" w:cs="Arial"/>
          <w:color w:val="000000"/>
          <w:lang w:eastAsia="bg-BG"/>
        </w:rPr>
        <w:t>са рандомизирани да получат допълнително лечение с бринзоламид или тимолол.</w:t>
      </w:r>
    </w:p>
    <w:p w14:paraId="479D11A9" w14:textId="77777777" w:rsidR="00226E6C" w:rsidRPr="00226E6C" w:rsidRDefault="00226E6C" w:rsidP="00226E6C">
      <w:pPr>
        <w:spacing w:line="240" w:lineRule="auto"/>
        <w:rPr>
          <w:rFonts w:eastAsia="Times New Roman" w:cs="Arial"/>
          <w:sz w:val="24"/>
          <w:szCs w:val="24"/>
          <w:lang w:eastAsia="bg-BG"/>
        </w:rPr>
      </w:pPr>
      <w:r w:rsidRPr="00226E6C">
        <w:rPr>
          <w:rFonts w:eastAsia="Times New Roman" w:cs="Arial"/>
          <w:color w:val="000000"/>
          <w:lang w:eastAsia="bg-BG"/>
        </w:rPr>
        <w:t xml:space="preserve">Наблюдавано е допълнително понижаване на средно дневното ВОН от 3,2 до 3,4 </w:t>
      </w:r>
      <w:r w:rsidRPr="00226E6C">
        <w:rPr>
          <w:rFonts w:eastAsia="Times New Roman" w:cs="Arial"/>
          <w:color w:val="000000"/>
          <w:lang w:val="en-US"/>
        </w:rPr>
        <w:t xml:space="preserve">mmHg </w:t>
      </w:r>
      <w:r w:rsidRPr="00226E6C">
        <w:rPr>
          <w:rFonts w:eastAsia="Times New Roman" w:cs="Arial"/>
          <w:color w:val="000000"/>
          <w:lang w:eastAsia="bg-BG"/>
        </w:rPr>
        <w:t xml:space="preserve">за групата на бринзоламида и 3,2 до 4,2 </w:t>
      </w:r>
      <w:r w:rsidRPr="00226E6C">
        <w:rPr>
          <w:rFonts w:eastAsia="Times New Roman" w:cs="Arial"/>
          <w:color w:val="000000"/>
          <w:lang w:val="en-US"/>
        </w:rPr>
        <w:t xml:space="preserve">mmHg </w:t>
      </w:r>
      <w:r w:rsidRPr="00226E6C">
        <w:rPr>
          <w:rFonts w:eastAsia="Times New Roman" w:cs="Arial"/>
          <w:color w:val="000000"/>
          <w:lang w:eastAsia="bg-BG"/>
        </w:rPr>
        <w:t>за групата на тимолола. В групите на бринзоламид/травопрост като цяло има по-висока честота на несериозните очни нежелани лекарствени реакции, свързани основно с признаци на локално дразнене. Случаите са леки и като цяло не се отразяват върху общата честота на прекратяване на проучванията (виж също точка 4.8).</w:t>
      </w:r>
    </w:p>
    <w:p w14:paraId="637381B0" w14:textId="77777777" w:rsidR="00226E6C" w:rsidRPr="00226E6C" w:rsidRDefault="00226E6C" w:rsidP="00226E6C">
      <w:pPr>
        <w:spacing w:line="240" w:lineRule="auto"/>
        <w:rPr>
          <w:rFonts w:eastAsia="Times New Roman" w:cs="Arial"/>
          <w:color w:val="000000"/>
          <w:lang w:eastAsia="bg-BG"/>
        </w:rPr>
      </w:pPr>
    </w:p>
    <w:p w14:paraId="6FBB4A92" w14:textId="49808B79" w:rsidR="00226E6C" w:rsidRPr="00226E6C" w:rsidRDefault="00226E6C" w:rsidP="00226E6C">
      <w:pPr>
        <w:spacing w:line="240" w:lineRule="auto"/>
        <w:rPr>
          <w:rFonts w:eastAsia="Times New Roman" w:cs="Arial"/>
          <w:sz w:val="24"/>
          <w:szCs w:val="24"/>
          <w:lang w:eastAsia="bg-BG"/>
        </w:rPr>
      </w:pPr>
      <w:r w:rsidRPr="00226E6C">
        <w:rPr>
          <w:rFonts w:eastAsia="Times New Roman" w:cs="Arial"/>
          <w:color w:val="000000"/>
          <w:lang w:eastAsia="bg-BG"/>
        </w:rPr>
        <w:t>Клинично проучване с бринзоламид е проведено при 32-ма педиатрични пациенти, на възраст под 6 години с диагностицирана глаукома или очна хипертензия. Някои от пациентите не са били подлагани на терапия за понижаване на ВОН, докато други са били на друго лечение с лекарствени продукти, понижаващи ВОН. От тези, които са били на предишно лечение с лекарствени продукти, понижаващи ВОН не е изисквано да преустановят тяхното лечение за понижаване на ВОН до иницииране на монотерапията с бринзоламид.</w:t>
      </w:r>
    </w:p>
    <w:p w14:paraId="68AAA0FC" w14:textId="77777777" w:rsidR="00226E6C" w:rsidRPr="00226E6C" w:rsidRDefault="00226E6C" w:rsidP="00226E6C">
      <w:pPr>
        <w:rPr>
          <w:rFonts w:eastAsia="Times New Roman" w:cs="Arial"/>
          <w:color w:val="000000"/>
          <w:lang w:eastAsia="bg-BG"/>
        </w:rPr>
      </w:pPr>
    </w:p>
    <w:p w14:paraId="556D131E" w14:textId="74EED43C" w:rsidR="00226E6C" w:rsidRPr="00226E6C" w:rsidRDefault="00226E6C" w:rsidP="00226E6C">
      <w:pPr>
        <w:rPr>
          <w:rFonts w:eastAsia="Times New Roman" w:cs="Arial"/>
          <w:color w:val="000000"/>
          <w:lang w:eastAsia="bg-BG"/>
        </w:rPr>
      </w:pPr>
      <w:r w:rsidRPr="00226E6C">
        <w:rPr>
          <w:rFonts w:eastAsia="Times New Roman" w:cs="Arial"/>
          <w:color w:val="000000"/>
          <w:lang w:eastAsia="bg-BG"/>
        </w:rPr>
        <w:t xml:space="preserve">Сред пациентите, които не са били подлагани на лечение за понижаване на ВОН (10 пациенти), ефикасността от бринзоламид е сходна с тази, наблюдавана преди това при възрастни, със средни стойности на понижаване на ВОН от изходното ниво до 5 </w:t>
      </w:r>
      <w:r w:rsidRPr="00226E6C">
        <w:rPr>
          <w:rFonts w:eastAsia="Times New Roman" w:cs="Arial"/>
          <w:color w:val="000000"/>
          <w:lang w:val="en-US"/>
        </w:rPr>
        <w:t xml:space="preserve">mmHg. </w:t>
      </w:r>
      <w:r w:rsidRPr="00226E6C">
        <w:rPr>
          <w:rFonts w:eastAsia="Times New Roman" w:cs="Arial"/>
          <w:color w:val="000000"/>
          <w:lang w:eastAsia="bg-BG"/>
        </w:rPr>
        <w:t>Сред пациентите, които са използвали лекарствени продукти за локално приложение, понижаващи ВОН (22 пациенти), средното ВОН леко се покачва от изходното ниво за групата на бринзоламид.</w:t>
      </w:r>
    </w:p>
    <w:p w14:paraId="09510932" w14:textId="77777777" w:rsidR="00226E6C" w:rsidRPr="00226E6C" w:rsidRDefault="00226E6C" w:rsidP="00226E6C"/>
    <w:p w14:paraId="35F84B81" w14:textId="03CCBD65" w:rsidR="00CF77F7" w:rsidRDefault="002C50EE" w:rsidP="004A448E">
      <w:pPr>
        <w:pStyle w:val="Heading2"/>
      </w:pPr>
      <w:r>
        <w:t>5.2. Фармакокинетични свойства</w:t>
      </w:r>
    </w:p>
    <w:p w14:paraId="608A8BFA" w14:textId="3E28F02E" w:rsidR="00226E6C" w:rsidRDefault="00226E6C" w:rsidP="00226E6C"/>
    <w:p w14:paraId="6B114F2F" w14:textId="77777777" w:rsidR="00226E6C" w:rsidRPr="00226E6C" w:rsidRDefault="00226E6C" w:rsidP="00226E6C">
      <w:pPr>
        <w:spacing w:line="240" w:lineRule="auto"/>
        <w:rPr>
          <w:rFonts w:eastAsia="Times New Roman" w:cs="Arial"/>
          <w:sz w:val="24"/>
          <w:szCs w:val="24"/>
          <w:lang w:eastAsia="bg-BG"/>
        </w:rPr>
      </w:pPr>
      <w:r w:rsidRPr="00226E6C">
        <w:rPr>
          <w:rFonts w:eastAsia="Times New Roman" w:cs="Arial"/>
          <w:color w:val="000000"/>
          <w:lang w:eastAsia="bg-BG"/>
        </w:rPr>
        <w:t>Локално приложеният бринзоламид се абсорбира в системното кръвообращение. Поради високия си афинитет към СА-II, бринзоламид се разпределя екстензивно в червените кръвни клетки (</w:t>
      </w:r>
      <w:r w:rsidRPr="00226E6C">
        <w:rPr>
          <w:rFonts w:eastAsia="Times New Roman" w:cs="Arial"/>
          <w:color w:val="000000"/>
          <w:lang w:val="en-US"/>
        </w:rPr>
        <w:t xml:space="preserve">RBCs) </w:t>
      </w:r>
      <w:r w:rsidRPr="00226E6C">
        <w:rPr>
          <w:rFonts w:eastAsia="Times New Roman" w:cs="Arial"/>
          <w:color w:val="000000"/>
          <w:lang w:eastAsia="bg-BG"/>
        </w:rPr>
        <w:t xml:space="preserve">и показва продължителен полуживот в кръвта (приблизително 24 седмици). При хората се образува метаболитът </w:t>
      </w:r>
      <w:r w:rsidRPr="00226E6C">
        <w:rPr>
          <w:rFonts w:eastAsia="Times New Roman" w:cs="Arial"/>
          <w:color w:val="000000"/>
          <w:lang w:val="en-US"/>
        </w:rPr>
        <w:t>N</w:t>
      </w:r>
      <w:r w:rsidRPr="00226E6C">
        <w:rPr>
          <w:rFonts w:eastAsia="Times New Roman" w:cs="Arial"/>
          <w:color w:val="000000"/>
          <w:lang w:eastAsia="bg-BG"/>
        </w:rPr>
        <w:t>-дезетилбринзоламид, който също се свързва с СА и се натрупва</w:t>
      </w:r>
      <w:r w:rsidRPr="00226E6C">
        <w:rPr>
          <w:rFonts w:eastAsia="Times New Roman" w:cs="Arial"/>
          <w:color w:val="000000"/>
          <w:lang w:val="en-US"/>
        </w:rPr>
        <w:t xml:space="preserve"> </w:t>
      </w:r>
      <w:r w:rsidRPr="00226E6C">
        <w:rPr>
          <w:rFonts w:eastAsia="Times New Roman" w:cs="Arial"/>
          <w:color w:val="000000"/>
          <w:lang w:eastAsia="bg-BG"/>
        </w:rPr>
        <w:t>в червените кръвни</w:t>
      </w:r>
    </w:p>
    <w:p w14:paraId="1217A375" w14:textId="77777777" w:rsidR="00226E6C" w:rsidRPr="00226E6C" w:rsidRDefault="00226E6C" w:rsidP="00226E6C">
      <w:pPr>
        <w:spacing w:line="240" w:lineRule="auto"/>
        <w:rPr>
          <w:rFonts w:eastAsia="Times New Roman" w:cs="Arial"/>
          <w:sz w:val="24"/>
          <w:szCs w:val="24"/>
          <w:lang w:eastAsia="bg-BG"/>
        </w:rPr>
      </w:pPr>
      <w:r w:rsidRPr="00226E6C">
        <w:rPr>
          <w:rFonts w:eastAsia="Times New Roman" w:cs="Arial"/>
          <w:color w:val="000000"/>
          <w:lang w:eastAsia="bg-BG"/>
        </w:rPr>
        <w:t xml:space="preserve">клетки. Този метаболит се свързва с </w:t>
      </w:r>
      <w:r w:rsidRPr="00226E6C">
        <w:rPr>
          <w:rFonts w:eastAsia="Times New Roman" w:cs="Arial"/>
          <w:color w:val="000000"/>
          <w:lang w:val="en-US"/>
        </w:rPr>
        <w:t xml:space="preserve">CA-I </w:t>
      </w:r>
      <w:r w:rsidRPr="00226E6C">
        <w:rPr>
          <w:rFonts w:eastAsia="Times New Roman" w:cs="Arial"/>
          <w:color w:val="000000"/>
          <w:lang w:eastAsia="bg-BG"/>
        </w:rPr>
        <w:t>в присъствието на бринзоламид. В плазмата</w:t>
      </w:r>
    </w:p>
    <w:p w14:paraId="4392DFF0" w14:textId="5302D8CA" w:rsidR="00226E6C" w:rsidRDefault="00226E6C" w:rsidP="00226E6C">
      <w:pPr>
        <w:rPr>
          <w:rFonts w:eastAsia="Times New Roman" w:cs="Arial"/>
          <w:color w:val="000000"/>
          <w:lang w:val="en-US"/>
        </w:rPr>
      </w:pPr>
      <w:r w:rsidRPr="00226E6C">
        <w:rPr>
          <w:rFonts w:eastAsia="Times New Roman" w:cs="Arial"/>
          <w:color w:val="000000"/>
          <w:lang w:eastAsia="bg-BG"/>
        </w:rPr>
        <w:lastRenderedPageBreak/>
        <w:t xml:space="preserve">концентрациите на бринзоламид и </w:t>
      </w:r>
      <w:r w:rsidRPr="00226E6C">
        <w:rPr>
          <w:rFonts w:eastAsia="Times New Roman" w:cs="Arial"/>
          <w:color w:val="000000"/>
          <w:lang w:val="en-US"/>
        </w:rPr>
        <w:t>N</w:t>
      </w:r>
      <w:r w:rsidRPr="00226E6C">
        <w:rPr>
          <w:rFonts w:eastAsia="Times New Roman" w:cs="Arial"/>
          <w:color w:val="000000"/>
          <w:lang w:eastAsia="bg-BG"/>
        </w:rPr>
        <w:t>-дезетилбринзоламид са ниски и обикновено под границата на</w:t>
      </w:r>
      <w:r w:rsidRPr="00226E6C">
        <w:rPr>
          <w:rFonts w:eastAsia="Times New Roman" w:cs="Arial"/>
          <w:color w:val="000000"/>
          <w:vertAlign w:val="superscript"/>
          <w:lang w:eastAsia="bg-BG"/>
        </w:rPr>
        <w:t xml:space="preserve"> </w:t>
      </w:r>
      <w:r w:rsidRPr="00226E6C">
        <w:rPr>
          <w:rFonts w:eastAsia="Times New Roman" w:cs="Arial"/>
          <w:color w:val="000000"/>
          <w:lang w:eastAsia="bg-BG"/>
        </w:rPr>
        <w:t xml:space="preserve">количественото определяне (&lt;7,5 </w:t>
      </w:r>
      <w:r w:rsidRPr="00226E6C">
        <w:rPr>
          <w:rFonts w:eastAsia="Times New Roman" w:cs="Arial"/>
          <w:color w:val="000000"/>
          <w:lang w:val="en-US"/>
        </w:rPr>
        <w:t>ng/ml).</w:t>
      </w:r>
    </w:p>
    <w:p w14:paraId="2F439FEA" w14:textId="505AA860" w:rsidR="00226E6C" w:rsidRDefault="00226E6C" w:rsidP="00226E6C">
      <w:pPr>
        <w:rPr>
          <w:rFonts w:eastAsia="Times New Roman" w:cs="Arial"/>
          <w:color w:val="000000"/>
          <w:lang w:val="en-US"/>
        </w:rPr>
      </w:pPr>
    </w:p>
    <w:p w14:paraId="11F95848" w14:textId="77777777" w:rsidR="00226E6C" w:rsidRPr="00226E6C" w:rsidRDefault="00226E6C" w:rsidP="00226E6C">
      <w:pPr>
        <w:spacing w:line="240" w:lineRule="auto"/>
        <w:rPr>
          <w:rFonts w:eastAsia="Times New Roman" w:cs="Arial"/>
          <w:sz w:val="24"/>
          <w:szCs w:val="24"/>
          <w:lang w:eastAsia="bg-BG"/>
        </w:rPr>
      </w:pPr>
      <w:r w:rsidRPr="00226E6C">
        <w:rPr>
          <w:rFonts w:eastAsia="Times New Roman" w:cs="Arial"/>
          <w:color w:val="000000"/>
          <w:lang w:eastAsia="bg-BG"/>
        </w:rPr>
        <w:t xml:space="preserve">Свързването към плазмените протеини не е екстензивно (около 60%). Бринзоламид се елиминира основно чрез бъбречната екскреция (приблизително 60%). Около 20% от дозата е измерена в урината като метаболит. Бринзоламид и </w:t>
      </w:r>
      <w:r w:rsidRPr="00226E6C">
        <w:rPr>
          <w:rFonts w:eastAsia="Times New Roman" w:cs="Arial"/>
          <w:color w:val="000000"/>
          <w:lang w:val="en-US"/>
        </w:rPr>
        <w:t>N</w:t>
      </w:r>
      <w:r w:rsidRPr="00226E6C">
        <w:rPr>
          <w:rFonts w:eastAsia="Times New Roman" w:cs="Arial"/>
          <w:color w:val="000000"/>
          <w:lang w:eastAsia="bg-BG"/>
        </w:rPr>
        <w:t xml:space="preserve">-дезетилбринзоламид са основните компоненти в урината, заедно със следи от метаболитите (&lt;1%) </w:t>
      </w:r>
      <w:r w:rsidRPr="00226E6C">
        <w:rPr>
          <w:rFonts w:eastAsia="Times New Roman" w:cs="Arial"/>
          <w:color w:val="000000"/>
          <w:lang w:val="en-US"/>
        </w:rPr>
        <w:t>N</w:t>
      </w:r>
      <w:r w:rsidRPr="00226E6C">
        <w:rPr>
          <w:rFonts w:eastAsia="Times New Roman" w:cs="Arial"/>
          <w:color w:val="000000"/>
          <w:lang w:eastAsia="bg-BG"/>
        </w:rPr>
        <w:t>-дезметоксипропиол и О-дезметил.</w:t>
      </w:r>
    </w:p>
    <w:p w14:paraId="28019189" w14:textId="77777777" w:rsidR="00226E6C" w:rsidRPr="00226E6C" w:rsidRDefault="00226E6C" w:rsidP="00226E6C">
      <w:pPr>
        <w:spacing w:line="240" w:lineRule="auto"/>
        <w:rPr>
          <w:rFonts w:eastAsia="Times New Roman" w:cs="Arial"/>
          <w:color w:val="000000"/>
          <w:lang w:eastAsia="bg-BG"/>
        </w:rPr>
      </w:pPr>
    </w:p>
    <w:p w14:paraId="25BC78B5" w14:textId="18A5B446" w:rsidR="00226E6C" w:rsidRPr="00226E6C" w:rsidRDefault="00226E6C" w:rsidP="00226E6C">
      <w:pPr>
        <w:spacing w:line="240" w:lineRule="auto"/>
        <w:rPr>
          <w:rFonts w:eastAsia="Times New Roman" w:cs="Arial"/>
          <w:color w:val="000000"/>
          <w:lang w:eastAsia="bg-BG"/>
        </w:rPr>
      </w:pPr>
      <w:r w:rsidRPr="00226E6C">
        <w:rPr>
          <w:rFonts w:eastAsia="Times New Roman" w:cs="Arial"/>
          <w:color w:val="000000"/>
          <w:lang w:eastAsia="bg-BG"/>
        </w:rPr>
        <w:t xml:space="preserve">Фармакокинетичните изследвания на перорално приложен бринзоламид са проведени е напълно здрави доброволци, приели капсули, съдържащи 1 </w:t>
      </w:r>
      <w:r w:rsidRPr="00226E6C">
        <w:rPr>
          <w:rFonts w:eastAsia="Times New Roman" w:cs="Arial"/>
          <w:color w:val="000000"/>
          <w:lang w:val="en-US"/>
        </w:rPr>
        <w:t xml:space="preserve">mg </w:t>
      </w:r>
      <w:r w:rsidRPr="00226E6C">
        <w:rPr>
          <w:rFonts w:eastAsia="Times New Roman" w:cs="Arial"/>
          <w:color w:val="000000"/>
          <w:lang w:eastAsia="bg-BG"/>
        </w:rPr>
        <w:t>бринзоламид. два пъти дневно в продължение на 32 седмици и за оценка на системното инхибиране на СА е измерена активността на СА в червените кръвни клетки.</w:t>
      </w:r>
    </w:p>
    <w:p w14:paraId="0100C582" w14:textId="77777777" w:rsidR="00226E6C" w:rsidRPr="00226E6C" w:rsidRDefault="00226E6C" w:rsidP="00226E6C">
      <w:pPr>
        <w:spacing w:line="240" w:lineRule="auto"/>
        <w:rPr>
          <w:rFonts w:eastAsia="Times New Roman" w:cs="Arial"/>
          <w:color w:val="000000"/>
          <w:lang w:eastAsia="bg-BG"/>
        </w:rPr>
      </w:pPr>
    </w:p>
    <w:p w14:paraId="4A6F7439" w14:textId="094396E7" w:rsidR="00226E6C" w:rsidRPr="00226E6C" w:rsidRDefault="00226E6C" w:rsidP="00226E6C">
      <w:pPr>
        <w:spacing w:line="240" w:lineRule="auto"/>
        <w:rPr>
          <w:rFonts w:eastAsia="Times New Roman" w:cs="Arial"/>
          <w:sz w:val="24"/>
          <w:szCs w:val="24"/>
          <w:lang w:eastAsia="bg-BG"/>
        </w:rPr>
      </w:pPr>
      <w:r w:rsidRPr="00226E6C">
        <w:rPr>
          <w:rFonts w:eastAsia="Times New Roman" w:cs="Arial"/>
          <w:color w:val="000000"/>
          <w:lang w:eastAsia="bg-BG"/>
        </w:rPr>
        <w:t xml:space="preserve">Насищане на СА-II  в червените кръвни клетки с бринзоламид е постигнато за 4 севмици (концентрацията на червени кръвни клетки е приблизително 20 μМ). </w:t>
      </w:r>
      <w:r w:rsidRPr="00226E6C">
        <w:rPr>
          <w:rFonts w:eastAsia="Times New Roman" w:cs="Arial"/>
          <w:color w:val="000000"/>
          <w:lang w:val="en-US"/>
        </w:rPr>
        <w:t>N</w:t>
      </w:r>
      <w:r w:rsidRPr="00226E6C">
        <w:rPr>
          <w:rFonts w:eastAsia="Times New Roman" w:cs="Arial"/>
          <w:color w:val="000000"/>
          <w:lang w:eastAsia="bg-BG"/>
        </w:rPr>
        <w:t>-дезетилбринзоламид, натрупан в червените кръвни клетки при стационарно състояние в рамките на 20-28 седмици, достига концентрации от 6-30 μМ. Инхибирането на тоталната карбоанхидразна активност в червените кръвни клетки в стационарно състояние е приблизително 70-75%.</w:t>
      </w:r>
    </w:p>
    <w:p w14:paraId="28B921F4" w14:textId="77777777" w:rsidR="00226E6C" w:rsidRPr="00226E6C" w:rsidRDefault="00226E6C" w:rsidP="00226E6C">
      <w:pPr>
        <w:spacing w:line="240" w:lineRule="auto"/>
        <w:rPr>
          <w:rFonts w:eastAsia="Times New Roman" w:cs="Arial"/>
          <w:color w:val="000000"/>
          <w:lang w:eastAsia="bg-BG"/>
        </w:rPr>
      </w:pPr>
    </w:p>
    <w:p w14:paraId="30CA7896" w14:textId="5F38FFC5" w:rsidR="00226E6C" w:rsidRPr="00226E6C" w:rsidRDefault="00226E6C" w:rsidP="00226E6C">
      <w:pPr>
        <w:spacing w:line="240" w:lineRule="auto"/>
        <w:rPr>
          <w:rFonts w:eastAsia="Times New Roman" w:cs="Arial"/>
          <w:sz w:val="24"/>
          <w:szCs w:val="24"/>
          <w:lang w:eastAsia="bg-BG"/>
        </w:rPr>
      </w:pPr>
      <w:r w:rsidRPr="00226E6C">
        <w:rPr>
          <w:rFonts w:eastAsia="Times New Roman" w:cs="Arial"/>
          <w:color w:val="000000"/>
          <w:lang w:eastAsia="bg-BG"/>
        </w:rPr>
        <w:t xml:space="preserve">Наблюдавани са и пациенти с умерени бъбречни увреждания (креатининов клирънс от 30-60 </w:t>
      </w:r>
      <w:r w:rsidRPr="00226E6C">
        <w:rPr>
          <w:rFonts w:eastAsia="Times New Roman" w:cs="Arial"/>
          <w:color w:val="000000"/>
          <w:lang w:val="en-US"/>
        </w:rPr>
        <w:t xml:space="preserve">ml/min), </w:t>
      </w:r>
      <w:r w:rsidRPr="00226E6C">
        <w:rPr>
          <w:rFonts w:eastAsia="Times New Roman" w:cs="Arial"/>
          <w:color w:val="000000"/>
          <w:lang w:eastAsia="bg-BG"/>
        </w:rPr>
        <w:t xml:space="preserve">приемащи по 1 </w:t>
      </w:r>
      <w:r w:rsidRPr="00226E6C">
        <w:rPr>
          <w:rFonts w:eastAsia="Times New Roman" w:cs="Arial"/>
          <w:color w:val="000000"/>
          <w:lang w:val="en-US"/>
        </w:rPr>
        <w:t xml:space="preserve">mg </w:t>
      </w:r>
      <w:r w:rsidRPr="00226E6C">
        <w:rPr>
          <w:rFonts w:eastAsia="Times New Roman" w:cs="Arial"/>
          <w:color w:val="000000"/>
          <w:lang w:eastAsia="bg-BG"/>
        </w:rPr>
        <w:t>бринзоламид два пъти дневно перорално, в продължение на 54 седмици. Концентрацията на бринзоламид в червените кръвни клетки през 4-та седмица от лечението е от около 20 до 40 μМ. В стационарно състояние, концентрациите на бринзоламид и неговите метаболити в червените кръвни клетки, съответно са от 22.0 до 46.1 и от 17.1 до 88.6 μМ,.</w:t>
      </w:r>
    </w:p>
    <w:p w14:paraId="13425C81" w14:textId="77777777" w:rsidR="00226E6C" w:rsidRPr="00226E6C" w:rsidRDefault="00226E6C" w:rsidP="00226E6C">
      <w:pPr>
        <w:spacing w:line="240" w:lineRule="auto"/>
        <w:rPr>
          <w:rFonts w:eastAsia="Times New Roman" w:cs="Arial"/>
          <w:color w:val="000000"/>
          <w:lang w:eastAsia="bg-BG"/>
        </w:rPr>
      </w:pPr>
    </w:p>
    <w:p w14:paraId="6280F013" w14:textId="61584B01" w:rsidR="00226E6C" w:rsidRPr="00226E6C" w:rsidRDefault="00226E6C" w:rsidP="00226E6C">
      <w:pPr>
        <w:spacing w:line="240" w:lineRule="auto"/>
        <w:rPr>
          <w:rFonts w:eastAsia="Times New Roman" w:cs="Arial"/>
          <w:sz w:val="24"/>
          <w:szCs w:val="24"/>
          <w:lang w:eastAsia="bg-BG"/>
        </w:rPr>
      </w:pPr>
      <w:r w:rsidRPr="00226E6C">
        <w:rPr>
          <w:rFonts w:eastAsia="Times New Roman" w:cs="Arial"/>
          <w:color w:val="000000"/>
          <w:lang w:eastAsia="bg-BG"/>
        </w:rPr>
        <w:t xml:space="preserve">Концентрацията на </w:t>
      </w:r>
      <w:r w:rsidRPr="00226E6C">
        <w:rPr>
          <w:rFonts w:eastAsia="Times New Roman" w:cs="Arial"/>
          <w:color w:val="000000"/>
          <w:lang w:val="en-US"/>
        </w:rPr>
        <w:t>N</w:t>
      </w:r>
      <w:r w:rsidRPr="00226E6C">
        <w:rPr>
          <w:rFonts w:eastAsia="Times New Roman" w:cs="Arial"/>
          <w:color w:val="000000"/>
          <w:lang w:eastAsia="bg-BG"/>
        </w:rPr>
        <w:t>-дезетилбринзоламид в червените кръвни клетки нараства, а общата активност на СА в червените кръвни клетки намалява с намаляването на креатининовия клирънс, но концентрацията на бринзоламид и активността на СА-II остават непроменени. При пациентите с най-висока степен на бъбречни увреждания, инхибирането на сумарната активност на СА е по- голямо, независимо че е по-малко от 90% при стационарно състояние.</w:t>
      </w:r>
    </w:p>
    <w:p w14:paraId="76D94BF3" w14:textId="77777777" w:rsidR="00226E6C" w:rsidRPr="00226E6C" w:rsidRDefault="00226E6C" w:rsidP="00226E6C">
      <w:pPr>
        <w:rPr>
          <w:rFonts w:eastAsia="Times New Roman" w:cs="Arial"/>
          <w:color w:val="000000"/>
          <w:lang w:eastAsia="bg-BG"/>
        </w:rPr>
      </w:pPr>
    </w:p>
    <w:p w14:paraId="40FA58F2" w14:textId="73E36CFE" w:rsidR="00226E6C" w:rsidRPr="00226E6C" w:rsidRDefault="00226E6C" w:rsidP="00226E6C">
      <w:pPr>
        <w:rPr>
          <w:rFonts w:eastAsia="Times New Roman" w:cs="Arial"/>
          <w:color w:val="000000"/>
          <w:lang w:val="en-US"/>
        </w:rPr>
      </w:pPr>
      <w:r w:rsidRPr="00226E6C">
        <w:rPr>
          <w:rFonts w:eastAsia="Times New Roman" w:cs="Arial"/>
          <w:color w:val="000000"/>
          <w:lang w:eastAsia="bg-BG"/>
        </w:rPr>
        <w:t xml:space="preserve">При проведените изследвания при локално очно приложение, в стационарно състояние, намерените концентрации на бринзоламид в червените кръвни клетки са подобни на тези при изследванията при перорално приложение, но нивата на </w:t>
      </w:r>
      <w:r w:rsidRPr="00226E6C">
        <w:rPr>
          <w:rFonts w:eastAsia="Times New Roman" w:cs="Arial"/>
          <w:color w:val="000000"/>
          <w:lang w:val="en-US"/>
        </w:rPr>
        <w:t>N</w:t>
      </w:r>
      <w:r w:rsidRPr="00226E6C">
        <w:rPr>
          <w:rFonts w:eastAsia="Times New Roman" w:cs="Arial"/>
          <w:color w:val="000000"/>
          <w:lang w:eastAsia="bg-BG"/>
        </w:rPr>
        <w:t>-дезетилбринзоламид са по-ниски. Активността на карбоанхидразата е около 40-70% от нивата преди дозиране.</w:t>
      </w:r>
    </w:p>
    <w:p w14:paraId="375EAC4A" w14:textId="77777777" w:rsidR="00226E6C" w:rsidRPr="00226E6C" w:rsidRDefault="00226E6C" w:rsidP="00226E6C"/>
    <w:p w14:paraId="648E39DA" w14:textId="761DE14E" w:rsidR="00CF77F7" w:rsidRDefault="002C50EE" w:rsidP="004A448E">
      <w:pPr>
        <w:pStyle w:val="Heading2"/>
      </w:pPr>
      <w:r>
        <w:t>5.3. Предклинични данни за безопасност</w:t>
      </w:r>
    </w:p>
    <w:p w14:paraId="73597298" w14:textId="498E2030" w:rsidR="00226E6C" w:rsidRDefault="00226E6C" w:rsidP="00226E6C"/>
    <w:p w14:paraId="3DC533DB" w14:textId="77777777" w:rsidR="00226E6C" w:rsidRPr="00226E6C" w:rsidRDefault="00226E6C" w:rsidP="00226E6C">
      <w:pPr>
        <w:spacing w:line="240" w:lineRule="auto"/>
        <w:rPr>
          <w:rFonts w:eastAsia="Times New Roman" w:cs="Arial"/>
          <w:sz w:val="24"/>
          <w:szCs w:val="24"/>
          <w:lang w:eastAsia="bg-BG"/>
        </w:rPr>
      </w:pPr>
      <w:r w:rsidRPr="00226E6C">
        <w:rPr>
          <w:rFonts w:eastAsia="Times New Roman" w:cs="Arial"/>
          <w:color w:val="000000"/>
          <w:lang w:eastAsia="bg-BG"/>
        </w:rPr>
        <w:t>Неклиничните данни не показват особен риск за хората на база на конвенционалните фармакологични изпитвания за безопасност, токсичност при многократно прилагане, генотоксичност и карциногенен потенциал.</w:t>
      </w:r>
    </w:p>
    <w:p w14:paraId="631E4A63" w14:textId="77777777" w:rsidR="00226E6C" w:rsidRPr="00226E6C" w:rsidRDefault="00226E6C" w:rsidP="00226E6C">
      <w:pPr>
        <w:rPr>
          <w:rFonts w:eastAsia="Times New Roman" w:cs="Arial"/>
          <w:color w:val="000000"/>
          <w:lang w:eastAsia="bg-BG"/>
        </w:rPr>
      </w:pPr>
    </w:p>
    <w:p w14:paraId="6C75ABB9" w14:textId="2FD1CA91" w:rsidR="00226E6C" w:rsidRPr="00226E6C" w:rsidRDefault="00226E6C" w:rsidP="00226E6C">
      <w:pPr>
        <w:rPr>
          <w:rFonts w:cs="Arial"/>
        </w:rPr>
      </w:pPr>
      <w:r w:rsidRPr="00226E6C">
        <w:rPr>
          <w:rFonts w:eastAsia="Times New Roman" w:cs="Arial"/>
          <w:color w:val="000000"/>
          <w:lang w:eastAsia="bg-BG"/>
        </w:rPr>
        <w:t xml:space="preserve">Проучвания за токсичност върху развитието при зайци, приемащи бринзоламид перорално в дози до 6 </w:t>
      </w:r>
      <w:r w:rsidRPr="00226E6C">
        <w:rPr>
          <w:rFonts w:eastAsia="Times New Roman" w:cs="Arial"/>
          <w:color w:val="000000"/>
          <w:lang w:val="en-US"/>
        </w:rPr>
        <w:t>mg/kg</w:t>
      </w:r>
      <w:r w:rsidRPr="00226E6C">
        <w:rPr>
          <w:rFonts w:eastAsia="Times New Roman" w:cs="Arial"/>
          <w:color w:val="000000"/>
          <w:lang w:eastAsia="bg-BG"/>
        </w:rPr>
        <w:t>/дневно (125 пъти препоръчваната дневна доза при хора за локално очно приложение) не показват ефект върху развитието на плода, независимо от</w:t>
      </w:r>
      <w:r>
        <w:rPr>
          <w:rFonts w:eastAsia="Times New Roman" w:cs="Arial"/>
          <w:color w:val="000000"/>
          <w:lang w:eastAsia="bg-BG"/>
        </w:rPr>
        <w:t xml:space="preserve"> </w:t>
      </w:r>
      <w:r w:rsidRPr="00226E6C">
        <w:rPr>
          <w:rFonts w:eastAsia="Times New Roman" w:cs="Arial"/>
          <w:color w:val="000000"/>
          <w:lang w:eastAsia="bg-BG"/>
        </w:rPr>
        <w:lastRenderedPageBreak/>
        <w:t xml:space="preserve">наблюдаваната значителна токсичност при майката. Подобни проучвания при плъхове показват слабо забележимо намаление на осифицирането на черепа и гръдната кост при зародишите на женски екземпляри, получили бринзоламид в дози от 18 </w:t>
      </w:r>
      <w:r w:rsidRPr="00226E6C">
        <w:rPr>
          <w:rFonts w:eastAsia="Times New Roman" w:cs="Arial"/>
          <w:color w:val="000000"/>
          <w:lang w:val="en-US"/>
        </w:rPr>
        <w:t>mg/kg</w:t>
      </w:r>
      <w:r w:rsidRPr="00226E6C">
        <w:rPr>
          <w:rFonts w:eastAsia="Times New Roman" w:cs="Arial"/>
          <w:color w:val="000000"/>
          <w:lang w:eastAsia="bg-BG"/>
        </w:rPr>
        <w:t xml:space="preserve">/дневно (375 пъти препоръчваната дневна доза при хора за локално очно приложение), но не при доза от 6 </w:t>
      </w:r>
      <w:r w:rsidRPr="00226E6C">
        <w:rPr>
          <w:rFonts w:eastAsia="Times New Roman" w:cs="Arial"/>
          <w:color w:val="000000"/>
          <w:lang w:val="en-US"/>
        </w:rPr>
        <w:t>mg/kg</w:t>
      </w:r>
      <w:r w:rsidRPr="00226E6C">
        <w:rPr>
          <w:rFonts w:eastAsia="Times New Roman" w:cs="Arial"/>
          <w:color w:val="000000"/>
          <w:lang w:eastAsia="bg-BG"/>
        </w:rPr>
        <w:t xml:space="preserve">/дневно. Това се наблюдава и при дози, причиняващи метаболитна ацидоза, съпроводена с намаляване нарастването на теглото на майките и намалено тегло на плода. Свързани с дозата промени в теглото на плода са наблюдавани при зародишите на женски екземпляри, получили бринзоламид перорално, като промените варират от слабо намаление (около 5-6%) при доза от 2 </w:t>
      </w:r>
      <w:r w:rsidRPr="00226E6C">
        <w:rPr>
          <w:rFonts w:eastAsia="Times New Roman" w:cs="Arial"/>
          <w:color w:val="000000"/>
          <w:lang w:val="en-US"/>
        </w:rPr>
        <w:t>mg/kg</w:t>
      </w:r>
      <w:r w:rsidRPr="00226E6C">
        <w:rPr>
          <w:rFonts w:eastAsia="Times New Roman" w:cs="Arial"/>
          <w:color w:val="000000"/>
          <w:lang w:eastAsia="bg-BG"/>
        </w:rPr>
        <w:t>/дневно до почти 14% при доза от 18 mg/kg/днeвнo.</w:t>
      </w:r>
      <w:r w:rsidRPr="00226E6C">
        <w:rPr>
          <w:rFonts w:eastAsia="Times New Roman" w:cs="Arial"/>
          <w:color w:val="000000"/>
          <w:lang w:val="en-US"/>
        </w:rPr>
        <w:t xml:space="preserve"> </w:t>
      </w:r>
      <w:r w:rsidRPr="00226E6C">
        <w:rPr>
          <w:rFonts w:eastAsia="Times New Roman" w:cs="Arial"/>
          <w:color w:val="000000"/>
          <w:lang w:eastAsia="bg-BG"/>
        </w:rPr>
        <w:t xml:space="preserve">По време на лактация нивото на дозата, при което не се наблюдават нежелани реакции в следващото поколение, е 5 </w:t>
      </w:r>
      <w:r w:rsidRPr="00226E6C">
        <w:rPr>
          <w:rFonts w:eastAsia="Times New Roman" w:cs="Arial"/>
          <w:color w:val="000000"/>
          <w:lang w:val="en-US"/>
        </w:rPr>
        <w:t>mg/kg</w:t>
      </w:r>
      <w:r w:rsidRPr="00226E6C">
        <w:rPr>
          <w:rFonts w:eastAsia="Times New Roman" w:cs="Arial"/>
          <w:color w:val="000000"/>
          <w:lang w:eastAsia="bg-BG"/>
        </w:rPr>
        <w:t>/дневно.</w:t>
      </w:r>
    </w:p>
    <w:p w14:paraId="6A7820AB" w14:textId="1E54E85B" w:rsidR="008A6AF2" w:rsidRDefault="002C50EE" w:rsidP="00395555">
      <w:pPr>
        <w:pStyle w:val="Heading1"/>
      </w:pPr>
      <w:r>
        <w:t>7. ПРИТЕЖАТЕЛ НА РАЗРЕШЕНИЕТО ЗА УПОТРЕБА</w:t>
      </w:r>
    </w:p>
    <w:p w14:paraId="3A62B011" w14:textId="7709612D" w:rsidR="00226E6C" w:rsidRDefault="00226E6C" w:rsidP="00226E6C"/>
    <w:p w14:paraId="08D3D40F" w14:textId="77777777" w:rsidR="00226E6C" w:rsidRPr="00226E6C" w:rsidRDefault="00226E6C" w:rsidP="00226E6C">
      <w:pPr>
        <w:spacing w:line="240" w:lineRule="auto"/>
        <w:rPr>
          <w:rFonts w:eastAsia="Times New Roman" w:cs="Arial"/>
          <w:sz w:val="24"/>
          <w:szCs w:val="24"/>
          <w:lang w:val="en-US" w:eastAsia="bg-BG"/>
        </w:rPr>
      </w:pPr>
      <w:r w:rsidRPr="00226E6C">
        <w:rPr>
          <w:rFonts w:eastAsia="Times New Roman" w:cs="Arial"/>
          <w:color w:val="000000"/>
          <w:lang w:val="en-US"/>
        </w:rPr>
        <w:t xml:space="preserve">BAUSCH </w:t>
      </w:r>
      <w:r w:rsidRPr="00226E6C">
        <w:rPr>
          <w:rFonts w:eastAsia="Times New Roman" w:cs="Arial"/>
          <w:color w:val="000000"/>
          <w:lang w:eastAsia="bg-BG"/>
        </w:rPr>
        <w:t xml:space="preserve">+ </w:t>
      </w:r>
      <w:r w:rsidRPr="00226E6C">
        <w:rPr>
          <w:rFonts w:eastAsia="Times New Roman" w:cs="Arial"/>
          <w:color w:val="000000"/>
          <w:lang w:val="en-US"/>
        </w:rPr>
        <w:t>LOMB IRELAND LIMITED</w:t>
      </w:r>
    </w:p>
    <w:p w14:paraId="417AEB16" w14:textId="77777777" w:rsidR="00226E6C" w:rsidRPr="00226E6C" w:rsidRDefault="00226E6C" w:rsidP="00226E6C">
      <w:pPr>
        <w:spacing w:line="240" w:lineRule="auto"/>
        <w:rPr>
          <w:rFonts w:eastAsia="Times New Roman" w:cs="Arial"/>
          <w:sz w:val="24"/>
          <w:szCs w:val="24"/>
          <w:lang w:val="en-US" w:eastAsia="bg-BG"/>
        </w:rPr>
      </w:pPr>
      <w:r w:rsidRPr="00226E6C">
        <w:rPr>
          <w:rFonts w:eastAsia="Times New Roman" w:cs="Arial"/>
          <w:color w:val="000000"/>
          <w:lang w:eastAsia="bg-BG"/>
        </w:rPr>
        <w:t xml:space="preserve">3013 </w:t>
      </w:r>
      <w:r w:rsidRPr="00226E6C">
        <w:rPr>
          <w:rFonts w:eastAsia="Times New Roman" w:cs="Arial"/>
          <w:color w:val="000000"/>
          <w:lang w:val="en-US"/>
        </w:rPr>
        <w:t>Lake Drive</w:t>
      </w:r>
    </w:p>
    <w:p w14:paraId="23998834" w14:textId="77777777" w:rsidR="00226E6C" w:rsidRPr="00226E6C" w:rsidRDefault="00226E6C" w:rsidP="00226E6C">
      <w:pPr>
        <w:spacing w:line="240" w:lineRule="auto"/>
        <w:rPr>
          <w:rFonts w:eastAsia="Times New Roman" w:cs="Arial"/>
          <w:sz w:val="24"/>
          <w:szCs w:val="24"/>
          <w:lang w:val="en-US" w:eastAsia="bg-BG"/>
        </w:rPr>
      </w:pPr>
      <w:proofErr w:type="spellStart"/>
      <w:r w:rsidRPr="00226E6C">
        <w:rPr>
          <w:rFonts w:eastAsia="Times New Roman" w:cs="Arial"/>
          <w:color w:val="000000"/>
          <w:lang w:val="en-US"/>
        </w:rPr>
        <w:t>Citywest</w:t>
      </w:r>
      <w:proofErr w:type="spellEnd"/>
      <w:r w:rsidRPr="00226E6C">
        <w:rPr>
          <w:rFonts w:eastAsia="Times New Roman" w:cs="Arial"/>
          <w:color w:val="000000"/>
          <w:lang w:val="en-US"/>
        </w:rPr>
        <w:t xml:space="preserve"> Business Campus</w:t>
      </w:r>
    </w:p>
    <w:p w14:paraId="540B0B3B" w14:textId="77777777" w:rsidR="00226E6C" w:rsidRPr="00226E6C" w:rsidRDefault="00226E6C" w:rsidP="00226E6C">
      <w:pPr>
        <w:spacing w:line="240" w:lineRule="auto"/>
        <w:rPr>
          <w:rFonts w:eastAsia="Times New Roman" w:cs="Arial"/>
          <w:sz w:val="24"/>
          <w:szCs w:val="24"/>
          <w:lang w:val="en-US" w:eastAsia="bg-BG"/>
        </w:rPr>
      </w:pPr>
      <w:r w:rsidRPr="00226E6C">
        <w:rPr>
          <w:rFonts w:eastAsia="Times New Roman" w:cs="Arial"/>
          <w:color w:val="000000"/>
          <w:lang w:val="en-US"/>
        </w:rPr>
        <w:t>Dublin 24, D24PPT3</w:t>
      </w:r>
    </w:p>
    <w:p w14:paraId="3DE1F5DB" w14:textId="46BAB631" w:rsidR="00226E6C" w:rsidRPr="00226E6C" w:rsidRDefault="00226E6C" w:rsidP="00226E6C">
      <w:pPr>
        <w:rPr>
          <w:rFonts w:cs="Arial"/>
        </w:rPr>
      </w:pPr>
      <w:r w:rsidRPr="00226E6C">
        <w:rPr>
          <w:rFonts w:eastAsia="Times New Roman" w:cs="Arial"/>
          <w:color w:val="000000"/>
          <w:lang w:eastAsia="bg-BG"/>
        </w:rPr>
        <w:t>Ирландия</w:t>
      </w:r>
    </w:p>
    <w:p w14:paraId="7BA1BA64" w14:textId="03EC54E4" w:rsidR="00CF77F7" w:rsidRDefault="002C50EE" w:rsidP="004A448E">
      <w:pPr>
        <w:pStyle w:val="Heading1"/>
      </w:pPr>
      <w:r>
        <w:t>8. НОМЕР НА РАЗРЕШЕНИЕТО ЗА УПОТРЕБА</w:t>
      </w:r>
    </w:p>
    <w:p w14:paraId="1C814F33" w14:textId="27C81CFD" w:rsidR="00226E6C" w:rsidRDefault="00226E6C" w:rsidP="00226E6C"/>
    <w:p w14:paraId="430CD7FF" w14:textId="21A86D4D" w:rsidR="00226E6C" w:rsidRPr="00226E6C" w:rsidRDefault="00226E6C" w:rsidP="00226E6C">
      <w:pPr>
        <w:rPr>
          <w:rFonts w:cs="Arial"/>
        </w:rPr>
      </w:pPr>
      <w:r w:rsidRPr="00226E6C">
        <w:rPr>
          <w:rFonts w:cs="Arial"/>
        </w:rPr>
        <w:t>Pe</w:t>
      </w:r>
      <w:r w:rsidRPr="00226E6C">
        <w:rPr>
          <w:rFonts w:cs="Arial"/>
          <w:lang w:eastAsia="bg-BG"/>
        </w:rPr>
        <w:t>г</w:t>
      </w:r>
      <w:r w:rsidRPr="00226E6C">
        <w:rPr>
          <w:rFonts w:cs="Arial"/>
        </w:rPr>
        <w:t>. №: 20150155</w:t>
      </w:r>
    </w:p>
    <w:p w14:paraId="2CCB5832" w14:textId="5575E61C" w:rsidR="007C605B" w:rsidRDefault="002C50EE" w:rsidP="007C605B">
      <w:pPr>
        <w:pStyle w:val="Heading1"/>
      </w:pPr>
      <w:r>
        <w:t>9. ДАТА НА ПЪРВО РАЗРЕШАВАНЕ/ПОДНОВЯВАНЕ НА РАЗРЕШЕНИЕТО ЗА УПОТРЕБА</w:t>
      </w:r>
    </w:p>
    <w:p w14:paraId="2709906C" w14:textId="34F64751" w:rsidR="00226E6C" w:rsidRDefault="00226E6C" w:rsidP="00226E6C"/>
    <w:p w14:paraId="3F2B0990" w14:textId="77777777" w:rsidR="00226E6C" w:rsidRPr="00226E6C" w:rsidRDefault="00226E6C" w:rsidP="00226E6C">
      <w:pPr>
        <w:spacing w:line="240" w:lineRule="auto"/>
        <w:rPr>
          <w:rFonts w:eastAsia="Times New Roman" w:cs="Arial"/>
          <w:sz w:val="24"/>
          <w:szCs w:val="24"/>
          <w:lang w:eastAsia="bg-BG"/>
        </w:rPr>
      </w:pPr>
      <w:r w:rsidRPr="00226E6C">
        <w:rPr>
          <w:rFonts w:eastAsia="Times New Roman" w:cs="Arial"/>
          <w:color w:val="000000"/>
          <w:lang w:eastAsia="bg-BG"/>
        </w:rPr>
        <w:t>Дата на първо разрешаване: 22.05.2015</w:t>
      </w:r>
    </w:p>
    <w:p w14:paraId="671ABE39" w14:textId="711AA417" w:rsidR="00226E6C" w:rsidRPr="00226E6C" w:rsidRDefault="00226E6C" w:rsidP="00226E6C">
      <w:pPr>
        <w:rPr>
          <w:rFonts w:cs="Arial"/>
        </w:rPr>
      </w:pPr>
      <w:r w:rsidRPr="00226E6C">
        <w:rPr>
          <w:rFonts w:eastAsia="Times New Roman" w:cs="Arial"/>
          <w:color w:val="000000"/>
          <w:lang w:eastAsia="bg-BG"/>
        </w:rPr>
        <w:t>Дата на последно подновяване: 25.09.2020</w:t>
      </w:r>
    </w:p>
    <w:p w14:paraId="0E9D0119" w14:textId="0245C6D7" w:rsidR="002C50EE" w:rsidRDefault="002C50EE" w:rsidP="002C50EE">
      <w:pPr>
        <w:pStyle w:val="Heading1"/>
      </w:pPr>
      <w:r>
        <w:t>10. ДАТА НА АКТУАЛИЗИРАНЕ НА ТЕКСТА</w:t>
      </w:r>
    </w:p>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5" w15:restartNumberingAfterBreak="0">
    <w:nsid w:val="3FF614A2"/>
    <w:multiLevelType w:val="hybridMultilevel"/>
    <w:tmpl w:val="4C5E093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1"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7"/>
  </w:num>
  <w:num w:numId="2">
    <w:abstractNumId w:val="0"/>
  </w:num>
  <w:num w:numId="3">
    <w:abstractNumId w:val="12"/>
  </w:num>
  <w:num w:numId="4">
    <w:abstractNumId w:val="3"/>
  </w:num>
  <w:num w:numId="5">
    <w:abstractNumId w:val="1"/>
  </w:num>
  <w:num w:numId="6">
    <w:abstractNumId w:val="16"/>
  </w:num>
  <w:num w:numId="7">
    <w:abstractNumId w:val="10"/>
  </w:num>
  <w:num w:numId="8">
    <w:abstractNumId w:val="14"/>
  </w:num>
  <w:num w:numId="9">
    <w:abstractNumId w:val="2"/>
  </w:num>
  <w:num w:numId="10">
    <w:abstractNumId w:val="4"/>
  </w:num>
  <w:num w:numId="11">
    <w:abstractNumId w:val="30"/>
  </w:num>
  <w:num w:numId="12">
    <w:abstractNumId w:val="13"/>
  </w:num>
  <w:num w:numId="13">
    <w:abstractNumId w:val="19"/>
  </w:num>
  <w:num w:numId="14">
    <w:abstractNumId w:val="11"/>
  </w:num>
  <w:num w:numId="15">
    <w:abstractNumId w:val="29"/>
  </w:num>
  <w:num w:numId="16">
    <w:abstractNumId w:val="9"/>
  </w:num>
  <w:num w:numId="17">
    <w:abstractNumId w:val="24"/>
  </w:num>
  <w:num w:numId="18">
    <w:abstractNumId w:val="7"/>
  </w:num>
  <w:num w:numId="19">
    <w:abstractNumId w:val="26"/>
  </w:num>
  <w:num w:numId="20">
    <w:abstractNumId w:val="23"/>
  </w:num>
  <w:num w:numId="21">
    <w:abstractNumId w:val="17"/>
  </w:num>
  <w:num w:numId="22">
    <w:abstractNumId w:val="25"/>
  </w:num>
  <w:num w:numId="23">
    <w:abstractNumId w:val="18"/>
  </w:num>
  <w:num w:numId="24">
    <w:abstractNumId w:val="8"/>
  </w:num>
  <w:num w:numId="25">
    <w:abstractNumId w:val="22"/>
  </w:num>
  <w:num w:numId="26">
    <w:abstractNumId w:val="21"/>
  </w:num>
  <w:num w:numId="27">
    <w:abstractNumId w:val="31"/>
  </w:num>
  <w:num w:numId="28">
    <w:abstractNumId w:val="6"/>
  </w:num>
  <w:num w:numId="29">
    <w:abstractNumId w:val="20"/>
  </w:num>
  <w:num w:numId="30">
    <w:abstractNumId w:val="34"/>
  </w:num>
  <w:num w:numId="31">
    <w:abstractNumId w:val="5"/>
  </w:num>
  <w:num w:numId="32">
    <w:abstractNumId w:val="33"/>
  </w:num>
  <w:num w:numId="33">
    <w:abstractNumId w:val="28"/>
  </w:num>
  <w:num w:numId="34">
    <w:abstractNumId w:val="32"/>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26E6C"/>
    <w:rsid w:val="00287396"/>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5649D"/>
    <w:rsid w:val="007C605B"/>
    <w:rsid w:val="008134C8"/>
    <w:rsid w:val="00814073"/>
    <w:rsid w:val="00826F0D"/>
    <w:rsid w:val="00893B92"/>
    <w:rsid w:val="008A6AF2"/>
    <w:rsid w:val="008C70A2"/>
    <w:rsid w:val="009773E4"/>
    <w:rsid w:val="009B171C"/>
    <w:rsid w:val="009F1313"/>
    <w:rsid w:val="00A20351"/>
    <w:rsid w:val="00A65A81"/>
    <w:rsid w:val="00AA23EC"/>
    <w:rsid w:val="00AC63CE"/>
    <w:rsid w:val="00AE2107"/>
    <w:rsid w:val="00B275A8"/>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A456F"/>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3907</Words>
  <Characters>22276</Characters>
  <Application>Microsoft Office Word</Application>
  <DocSecurity>0</DocSecurity>
  <Lines>185</Lines>
  <Paragraphs>52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2022-06-03T16:42:00Z</dcterms:created>
  <dcterms:modified xsi:type="dcterms:W3CDTF">2022-06-03T16:42:00Z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