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79432AA8" w:rsidR="00AA23EC" w:rsidRDefault="00DD466D" w:rsidP="00DD466D">
      <w:pPr>
        <w:pStyle w:val="Heading1"/>
      </w:pPr>
      <w:r>
        <w:t>1.ИМЕ НА ЛЕКАРСТВЕНИЯ ПРОДУКТ</w:t>
      </w:r>
    </w:p>
    <w:p w14:paraId="20C8698B" w14:textId="2E89B89A" w:rsidR="00A614D6" w:rsidRPr="00A614D6" w:rsidRDefault="00A614D6" w:rsidP="00A614D6">
      <w:proofErr w:type="spellStart"/>
      <w:r>
        <w:t>Calmaben</w:t>
      </w:r>
      <w:proofErr w:type="spellEnd"/>
      <w:r>
        <w:t xml:space="preserve"> </w:t>
      </w:r>
      <w:r>
        <w:rPr>
          <w:lang w:eastAsia="bg-BG"/>
        </w:rPr>
        <w:t xml:space="preserve">50 </w:t>
      </w:r>
      <w:proofErr w:type="spellStart"/>
      <w:r>
        <w:t>mg</w:t>
      </w:r>
      <w:proofErr w:type="spellEnd"/>
      <w:r>
        <w:t xml:space="preserve"> </w:t>
      </w:r>
      <w:proofErr w:type="spellStart"/>
      <w:r>
        <w:t>coated</w:t>
      </w:r>
      <w:proofErr w:type="spellEnd"/>
      <w:r>
        <w:t xml:space="preserve"> </w:t>
      </w:r>
      <w:proofErr w:type="spellStart"/>
      <w:r>
        <w:t>tablets</w:t>
      </w:r>
      <w:proofErr w:type="spellEnd"/>
      <w:r>
        <w:t xml:space="preserve"> </w:t>
      </w:r>
      <w:r>
        <w:rPr>
          <w:lang w:eastAsia="bg-BG"/>
        </w:rPr>
        <w:t xml:space="preserve">/ </w:t>
      </w:r>
      <w:proofErr w:type="spellStart"/>
      <w:r>
        <w:rPr>
          <w:lang w:eastAsia="bg-BG"/>
        </w:rPr>
        <w:t>Калмабен</w:t>
      </w:r>
      <w:proofErr w:type="spellEnd"/>
      <w:r>
        <w:rPr>
          <w:lang w:eastAsia="bg-BG"/>
        </w:rPr>
        <w:t xml:space="preserve"> </w:t>
      </w:r>
      <w:r>
        <w:t xml:space="preserve">50 </w:t>
      </w:r>
      <w:proofErr w:type="spellStart"/>
      <w:r>
        <w:t>mg</w:t>
      </w:r>
      <w:proofErr w:type="spellEnd"/>
      <w:r>
        <w:t xml:space="preserve"> </w:t>
      </w:r>
      <w:r>
        <w:rPr>
          <w:lang w:eastAsia="bg-BG"/>
        </w:rPr>
        <w:t>обвити таблетки</w:t>
      </w:r>
    </w:p>
    <w:p w14:paraId="4D88B710" w14:textId="747BBBD1" w:rsidR="00D86297" w:rsidRDefault="00DD466D" w:rsidP="00AA23EC">
      <w:pPr>
        <w:pStyle w:val="Heading1"/>
      </w:pPr>
      <w:r>
        <w:t>2. КАЧЕСТВЕН И КОЛИЧЕСТВЕН СЪСТАВ</w:t>
      </w:r>
    </w:p>
    <w:p w14:paraId="147BB847" w14:textId="0972885F" w:rsidR="00A614D6" w:rsidRPr="00A614D6" w:rsidRDefault="00A614D6" w:rsidP="00A614D6">
      <w:pPr>
        <w:rPr>
          <w:lang w:eastAsia="bg-BG"/>
        </w:rPr>
      </w:pPr>
      <w:r>
        <w:rPr>
          <w:lang w:eastAsia="bg-BG"/>
        </w:rPr>
        <w:t xml:space="preserve">1 </w:t>
      </w:r>
      <w:r w:rsidRPr="00A614D6">
        <w:rPr>
          <w:lang w:eastAsia="bg-BG"/>
        </w:rPr>
        <w:t xml:space="preserve">обвита таблетка съдържа 50 </w:t>
      </w:r>
      <w:r w:rsidRPr="00A614D6">
        <w:rPr>
          <w:lang w:val="en-US"/>
        </w:rPr>
        <w:t xml:space="preserve">mg diphenhydramine hydrochloride </w:t>
      </w:r>
      <w:r w:rsidRPr="00A614D6">
        <w:rPr>
          <w:lang w:eastAsia="bg-BG"/>
        </w:rPr>
        <w:t>(</w:t>
      </w: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хидрохлорид).</w:t>
      </w:r>
    </w:p>
    <w:p w14:paraId="7B112B44" w14:textId="77777777" w:rsidR="00A614D6" w:rsidRDefault="00A614D6" w:rsidP="00A614D6">
      <w:pPr>
        <w:rPr>
          <w:lang w:eastAsia="bg-BG"/>
        </w:rPr>
      </w:pPr>
    </w:p>
    <w:p w14:paraId="49E132E4" w14:textId="27711AA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 xml:space="preserve">Помощно вещество: 53,9 </w:t>
      </w:r>
      <w:r w:rsidRPr="00A614D6">
        <w:rPr>
          <w:lang w:val="en-US"/>
        </w:rPr>
        <w:t xml:space="preserve">mg </w:t>
      </w:r>
      <w:r w:rsidRPr="00A614D6">
        <w:rPr>
          <w:lang w:eastAsia="bg-BG"/>
        </w:rPr>
        <w:t>захароза.</w:t>
      </w:r>
    </w:p>
    <w:p w14:paraId="5E332777" w14:textId="09E660FC" w:rsidR="005A66D9" w:rsidRDefault="00DD466D" w:rsidP="00CA1B57">
      <w:pPr>
        <w:pStyle w:val="Heading1"/>
      </w:pPr>
      <w:r>
        <w:t>3. ЛЕКАРСТВЕНА ФОРМА</w:t>
      </w:r>
    </w:p>
    <w:p w14:paraId="66234710" w14:textId="716B6AEF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>Обвита таблетка (бяла).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39183F53" w:rsidR="00FD69E8" w:rsidRDefault="002C50EE" w:rsidP="00AA23EC">
      <w:pPr>
        <w:pStyle w:val="Heading2"/>
      </w:pPr>
      <w:r>
        <w:t>4.1. Терапевтични показания</w:t>
      </w:r>
    </w:p>
    <w:p w14:paraId="3D59357D" w14:textId="77777777" w:rsidR="00A614D6" w:rsidRDefault="00A614D6" w:rsidP="00A614D6">
      <w:pPr>
        <w:rPr>
          <w:lang w:eastAsia="bg-BG"/>
        </w:rPr>
      </w:pPr>
    </w:p>
    <w:p w14:paraId="5FA8B13B" w14:textId="56C42200" w:rsidR="00A614D6" w:rsidRPr="00A614D6" w:rsidRDefault="00A614D6" w:rsidP="00A614D6">
      <w:pPr>
        <w:rPr>
          <w:sz w:val="24"/>
          <w:szCs w:val="24"/>
        </w:rPr>
      </w:pPr>
      <w:proofErr w:type="spellStart"/>
      <w:r w:rsidRPr="00A614D6">
        <w:rPr>
          <w:lang w:eastAsia="bg-BG"/>
        </w:rPr>
        <w:t>Калмабен</w:t>
      </w:r>
      <w:proofErr w:type="spellEnd"/>
      <w:r w:rsidRPr="00A614D6">
        <w:rPr>
          <w:lang w:eastAsia="bg-BG"/>
        </w:rPr>
        <w:t xml:space="preserve"> е сънотворен лекарствен продукт за краткотрайно лечение на нарушения на съня като трудно заспиване или поддържане на съня.</w:t>
      </w:r>
    </w:p>
    <w:p w14:paraId="7208CD98" w14:textId="77777777" w:rsidR="00A614D6" w:rsidRDefault="00A614D6" w:rsidP="00A614D6">
      <w:pPr>
        <w:rPr>
          <w:u w:val="single"/>
          <w:lang w:eastAsia="bg-BG"/>
        </w:rPr>
      </w:pPr>
    </w:p>
    <w:p w14:paraId="65A40385" w14:textId="753E4C7A" w:rsidR="00A614D6" w:rsidRPr="00A614D6" w:rsidRDefault="00A614D6" w:rsidP="00A614D6">
      <w:pPr>
        <w:rPr>
          <w:sz w:val="24"/>
          <w:szCs w:val="24"/>
        </w:rPr>
      </w:pPr>
      <w:r w:rsidRPr="00A614D6">
        <w:rPr>
          <w:u w:val="single"/>
          <w:lang w:eastAsia="bg-BG"/>
        </w:rPr>
        <w:t>Забележка</w:t>
      </w:r>
    </w:p>
    <w:p w14:paraId="6027E30D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>Не всички нарушения на съня изискват употреба на сънотворни лекарствени продукти. Често те са израз на физически или психични заболявания и може да се повлияят от други мерки или от лечение на съпътстващото заболяване.</w:t>
      </w:r>
    </w:p>
    <w:p w14:paraId="72423801" w14:textId="77777777" w:rsidR="00A614D6" w:rsidRPr="00A614D6" w:rsidRDefault="00A614D6" w:rsidP="00A614D6"/>
    <w:p w14:paraId="127F2AC9" w14:textId="2265CDEF" w:rsidR="00FD69E8" w:rsidRDefault="002C50EE" w:rsidP="00AA23EC">
      <w:pPr>
        <w:pStyle w:val="Heading2"/>
      </w:pPr>
      <w:r>
        <w:t>4.2. Дозировка и начин на приложение</w:t>
      </w:r>
    </w:p>
    <w:p w14:paraId="13A7F88B" w14:textId="77777777" w:rsidR="00A614D6" w:rsidRDefault="00A614D6" w:rsidP="00A614D6">
      <w:pPr>
        <w:rPr>
          <w:lang w:eastAsia="bg-BG"/>
        </w:rPr>
      </w:pPr>
    </w:p>
    <w:p w14:paraId="29C69EDB" w14:textId="0706318F" w:rsidR="00A614D6" w:rsidRPr="00A614D6" w:rsidRDefault="00A614D6" w:rsidP="00A614D6">
      <w:pPr>
        <w:rPr>
          <w:sz w:val="24"/>
          <w:szCs w:val="24"/>
          <w:u w:val="single"/>
        </w:rPr>
      </w:pPr>
      <w:r w:rsidRPr="00A614D6">
        <w:rPr>
          <w:u w:val="single"/>
          <w:lang w:eastAsia="bg-BG"/>
        </w:rPr>
        <w:t>Възрастни и деца над 12 години</w:t>
      </w:r>
    </w:p>
    <w:p w14:paraId="43C9119F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>По 1 таблетка 30 минути преди лягане, с достатъчно количество безалкохолна течност (напр. 1 чаша вода).</w:t>
      </w:r>
    </w:p>
    <w:p w14:paraId="6BD4DBAB" w14:textId="77777777" w:rsidR="00A614D6" w:rsidRDefault="00A614D6" w:rsidP="00A614D6">
      <w:pPr>
        <w:rPr>
          <w:lang w:eastAsia="bg-BG"/>
        </w:rPr>
      </w:pPr>
    </w:p>
    <w:p w14:paraId="13B5E757" w14:textId="59CEC12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 xml:space="preserve">Не се препоръчва употребата на </w:t>
      </w:r>
      <w:proofErr w:type="spellStart"/>
      <w:r w:rsidRPr="00A614D6">
        <w:rPr>
          <w:lang w:eastAsia="bg-BG"/>
        </w:rPr>
        <w:t>Калмабен</w:t>
      </w:r>
      <w:proofErr w:type="spellEnd"/>
      <w:r w:rsidRPr="00A614D6">
        <w:rPr>
          <w:lang w:eastAsia="bg-BG"/>
        </w:rPr>
        <w:t xml:space="preserve"> при деца под 12 години.</w:t>
      </w:r>
    </w:p>
    <w:p w14:paraId="65B9770A" w14:textId="77777777" w:rsidR="00A614D6" w:rsidRDefault="00A614D6" w:rsidP="00A614D6">
      <w:pPr>
        <w:rPr>
          <w:lang w:eastAsia="bg-BG"/>
        </w:rPr>
      </w:pPr>
    </w:p>
    <w:p w14:paraId="4478C1A2" w14:textId="5FFC1B8A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>Трябва да се гарантира време за сън от 7-8 часа, за да се намали риска от нежелани реакции на следващата сутрин, особено върху способността за шофиране и работа с машини.</w:t>
      </w:r>
    </w:p>
    <w:p w14:paraId="280FB495" w14:textId="77777777" w:rsidR="00A614D6" w:rsidRDefault="00A614D6" w:rsidP="00A614D6">
      <w:pPr>
        <w:rPr>
          <w:lang w:eastAsia="bg-BG"/>
        </w:rPr>
      </w:pPr>
    </w:p>
    <w:p w14:paraId="67A93333" w14:textId="1718A8C8" w:rsidR="00A614D6" w:rsidRPr="00A614D6" w:rsidRDefault="00A614D6" w:rsidP="00A614D6">
      <w:pPr>
        <w:rPr>
          <w:sz w:val="24"/>
          <w:szCs w:val="24"/>
        </w:rPr>
      </w:pP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хидрохлорид не трябва да се прилага в по-високи дози (не трябва да се приема повече от 1 таблетка). Периодът на лечение трябва да бъде възможно най-кратък.</w:t>
      </w:r>
    </w:p>
    <w:p w14:paraId="072A90EB" w14:textId="77777777" w:rsidR="00A614D6" w:rsidRDefault="00A614D6" w:rsidP="00A614D6">
      <w:pPr>
        <w:rPr>
          <w:lang w:eastAsia="bg-BG"/>
        </w:rPr>
      </w:pPr>
    </w:p>
    <w:p w14:paraId="611E1314" w14:textId="7D8F8D3E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>При по-упорити смущения на съня най-късно след 2 седмици употребата на продукта трябва да се прекрати и преразгледа.</w:t>
      </w:r>
    </w:p>
    <w:p w14:paraId="369A1547" w14:textId="77777777" w:rsidR="00A614D6" w:rsidRPr="00A614D6" w:rsidRDefault="00A614D6" w:rsidP="00A614D6"/>
    <w:p w14:paraId="0E366821" w14:textId="2DF6ABD0" w:rsidR="00FD69E8" w:rsidRDefault="002C50EE" w:rsidP="00AA23EC">
      <w:pPr>
        <w:pStyle w:val="Heading2"/>
      </w:pPr>
      <w:r>
        <w:lastRenderedPageBreak/>
        <w:t>4.3. Противопоказания</w:t>
      </w:r>
    </w:p>
    <w:p w14:paraId="2CA745C4" w14:textId="77777777" w:rsidR="00A614D6" w:rsidRDefault="00A614D6" w:rsidP="00A614D6">
      <w:pPr>
        <w:rPr>
          <w:lang w:eastAsia="bg-BG"/>
        </w:rPr>
      </w:pPr>
    </w:p>
    <w:p w14:paraId="62FBEB49" w14:textId="2FF8FD12" w:rsidR="00A614D6" w:rsidRPr="00A614D6" w:rsidRDefault="00A614D6" w:rsidP="00A614D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A614D6">
        <w:rPr>
          <w:lang w:eastAsia="bg-BG"/>
        </w:rPr>
        <w:t xml:space="preserve">свръхчувствителност към </w:t>
      </w: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хидрохлорид, към Други </w:t>
      </w:r>
      <w:proofErr w:type="spellStart"/>
      <w:r w:rsidRPr="00A614D6">
        <w:rPr>
          <w:lang w:eastAsia="bg-BG"/>
        </w:rPr>
        <w:t>антихистаминови</w:t>
      </w:r>
      <w:proofErr w:type="spellEnd"/>
      <w:r w:rsidRPr="00A614D6">
        <w:rPr>
          <w:lang w:eastAsia="bg-BG"/>
        </w:rPr>
        <w:t xml:space="preserve"> средства или към някое от помощните вещества</w:t>
      </w:r>
    </w:p>
    <w:p w14:paraId="757E3D96" w14:textId="77777777" w:rsidR="00A614D6" w:rsidRPr="00A614D6" w:rsidRDefault="00A614D6" w:rsidP="00A614D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A614D6">
        <w:rPr>
          <w:lang w:eastAsia="bg-BG"/>
        </w:rPr>
        <w:t xml:space="preserve">остър астматичен </w:t>
      </w:r>
      <w:proofErr w:type="spellStart"/>
      <w:r w:rsidRPr="00A614D6">
        <w:rPr>
          <w:lang w:eastAsia="bg-BG"/>
        </w:rPr>
        <w:t>пристип</w:t>
      </w:r>
      <w:proofErr w:type="spellEnd"/>
    </w:p>
    <w:p w14:paraId="070D9D2E" w14:textId="77777777" w:rsidR="00A614D6" w:rsidRPr="00A614D6" w:rsidRDefault="00A614D6" w:rsidP="00A614D6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 w:rsidRPr="00A614D6">
        <w:rPr>
          <w:lang w:eastAsia="bg-BG"/>
        </w:rPr>
        <w:t>феохромоцитом</w:t>
      </w:r>
      <w:proofErr w:type="spellEnd"/>
    </w:p>
    <w:p w14:paraId="3053A097" w14:textId="77777777" w:rsidR="00A614D6" w:rsidRPr="00A614D6" w:rsidRDefault="00A614D6" w:rsidP="00A614D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A614D6">
        <w:rPr>
          <w:lang w:eastAsia="bg-BG"/>
        </w:rPr>
        <w:t>остроъгълна глаукома</w:t>
      </w:r>
    </w:p>
    <w:p w14:paraId="13448126" w14:textId="77777777" w:rsidR="00A614D6" w:rsidRPr="00A614D6" w:rsidRDefault="00A614D6" w:rsidP="00A614D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A614D6">
        <w:rPr>
          <w:lang w:eastAsia="bg-BG"/>
        </w:rPr>
        <w:t>хипертрофия на простатата с остатъчна урина</w:t>
      </w:r>
    </w:p>
    <w:p w14:paraId="32C0AF7C" w14:textId="77777777" w:rsidR="00A614D6" w:rsidRPr="00A614D6" w:rsidRDefault="00A614D6" w:rsidP="00A614D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A614D6">
        <w:rPr>
          <w:lang w:eastAsia="bg-BG"/>
        </w:rPr>
        <w:t>гърчове (епилепсия)</w:t>
      </w:r>
    </w:p>
    <w:p w14:paraId="7E314F8C" w14:textId="77777777" w:rsidR="00A614D6" w:rsidRPr="00A614D6" w:rsidRDefault="00A614D6" w:rsidP="00A614D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A614D6">
        <w:rPr>
          <w:lang w:eastAsia="bg-BG"/>
        </w:rPr>
        <w:t xml:space="preserve">вроден синдром на удължен </w:t>
      </w:r>
      <w:r w:rsidRPr="00A614D6">
        <w:rPr>
          <w:lang w:val="en-US"/>
        </w:rPr>
        <w:t>QT</w:t>
      </w:r>
      <w:r w:rsidRPr="00A614D6">
        <w:rPr>
          <w:lang w:eastAsia="bg-BG"/>
        </w:rPr>
        <w:t xml:space="preserve">-интервал </w:t>
      </w:r>
    </w:p>
    <w:p w14:paraId="14C51414" w14:textId="679FF2C5" w:rsidR="00A614D6" w:rsidRPr="00A614D6" w:rsidRDefault="00A614D6" w:rsidP="00A614D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A614D6">
        <w:rPr>
          <w:lang w:eastAsia="bg-BG"/>
        </w:rPr>
        <w:t xml:space="preserve">брадикардия, сърдечни ритъмни смущения </w:t>
      </w:r>
    </w:p>
    <w:p w14:paraId="142B4838" w14:textId="5B7E3BB2" w:rsidR="00A614D6" w:rsidRPr="00A614D6" w:rsidRDefault="00A614D6" w:rsidP="00A614D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A614D6">
        <w:rPr>
          <w:lang w:eastAsia="bg-BG"/>
        </w:rPr>
        <w:t xml:space="preserve">едновременна употреба на лекарствени продукти, които могат да разширят </w:t>
      </w:r>
      <w:r w:rsidRPr="00A614D6">
        <w:rPr>
          <w:lang w:val="en-US"/>
        </w:rPr>
        <w:t>QT</w:t>
      </w:r>
      <w:r w:rsidRPr="00A614D6">
        <w:rPr>
          <w:lang w:eastAsia="bg-BG"/>
        </w:rPr>
        <w:t xml:space="preserve">-интервала в ЕКГ (напр. </w:t>
      </w:r>
      <w:proofErr w:type="spellStart"/>
      <w:r w:rsidRPr="00A614D6">
        <w:rPr>
          <w:lang w:eastAsia="bg-BG"/>
        </w:rPr>
        <w:t>антиаритмични</w:t>
      </w:r>
      <w:proofErr w:type="spellEnd"/>
      <w:r w:rsidRPr="00A614D6">
        <w:rPr>
          <w:lang w:eastAsia="bg-BG"/>
        </w:rPr>
        <w:t xml:space="preserve"> лекарствени продукти клас </w:t>
      </w:r>
      <w:r w:rsidRPr="00A614D6">
        <w:rPr>
          <w:lang w:val="en-US"/>
        </w:rPr>
        <w:t>I</w:t>
      </w:r>
      <w:r w:rsidRPr="00A614D6">
        <w:rPr>
          <w:lang w:eastAsia="bg-BG"/>
        </w:rPr>
        <w:t xml:space="preserve">а и III) </w:t>
      </w:r>
      <w:proofErr w:type="spellStart"/>
      <w:r w:rsidRPr="00A614D6">
        <w:rPr>
          <w:lang w:eastAsia="bg-BG"/>
        </w:rPr>
        <w:t>хипомагнезиемия</w:t>
      </w:r>
      <w:proofErr w:type="spellEnd"/>
      <w:r w:rsidRPr="00A614D6">
        <w:rPr>
          <w:lang w:eastAsia="bg-BG"/>
        </w:rPr>
        <w:t xml:space="preserve">, хипокалиемия </w:t>
      </w:r>
    </w:p>
    <w:p w14:paraId="251905EF" w14:textId="3CA15449" w:rsidR="00A614D6" w:rsidRPr="00A614D6" w:rsidRDefault="00A614D6" w:rsidP="00A614D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A614D6">
        <w:rPr>
          <w:lang w:eastAsia="bg-BG"/>
        </w:rPr>
        <w:t xml:space="preserve">едновременна употреба на инхибитори на </w:t>
      </w:r>
      <w:proofErr w:type="spellStart"/>
      <w:r w:rsidRPr="00A614D6">
        <w:rPr>
          <w:lang w:eastAsia="bg-BG"/>
        </w:rPr>
        <w:t>моноамино</w:t>
      </w:r>
      <w:proofErr w:type="spellEnd"/>
      <w:r w:rsidRPr="00A614D6">
        <w:rPr>
          <w:lang w:eastAsia="bg-BG"/>
        </w:rPr>
        <w:t xml:space="preserve"> </w:t>
      </w:r>
      <w:proofErr w:type="spellStart"/>
      <w:r w:rsidRPr="00A614D6">
        <w:rPr>
          <w:lang w:eastAsia="bg-BG"/>
        </w:rPr>
        <w:t>оксидазата</w:t>
      </w:r>
      <w:proofErr w:type="spellEnd"/>
      <w:r w:rsidRPr="00A614D6">
        <w:rPr>
          <w:lang w:eastAsia="bg-BG"/>
        </w:rPr>
        <w:t xml:space="preserve"> или консумация на алкохол</w:t>
      </w:r>
    </w:p>
    <w:p w14:paraId="7742115F" w14:textId="77777777" w:rsidR="00A614D6" w:rsidRPr="00A614D6" w:rsidRDefault="00A614D6" w:rsidP="00A614D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A614D6">
        <w:rPr>
          <w:lang w:eastAsia="bg-BG"/>
        </w:rPr>
        <w:t xml:space="preserve">деца под 12 години </w:t>
      </w:r>
    </w:p>
    <w:p w14:paraId="4C056C27" w14:textId="1A48D5E2" w:rsidR="00A614D6" w:rsidRPr="00A614D6" w:rsidRDefault="00A614D6" w:rsidP="00A614D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A614D6">
        <w:rPr>
          <w:lang w:eastAsia="bg-BG"/>
        </w:rPr>
        <w:t>бременност и кърмене</w:t>
      </w:r>
    </w:p>
    <w:p w14:paraId="6B2A10B1" w14:textId="77777777" w:rsidR="00A614D6" w:rsidRPr="00A614D6" w:rsidRDefault="00A614D6" w:rsidP="00A614D6"/>
    <w:p w14:paraId="6DDF89B4" w14:textId="44C5A1D9" w:rsidR="00C809A7" w:rsidRDefault="002C50EE" w:rsidP="00AA23EC">
      <w:pPr>
        <w:pStyle w:val="Heading2"/>
      </w:pPr>
      <w:r>
        <w:t>4.4. Специални предупреждения и предпазни мерки при употреба</w:t>
      </w:r>
    </w:p>
    <w:p w14:paraId="4F43A660" w14:textId="77777777" w:rsidR="00A614D6" w:rsidRDefault="00A614D6" w:rsidP="00A614D6">
      <w:pPr>
        <w:rPr>
          <w:lang w:eastAsia="bg-BG"/>
        </w:rPr>
      </w:pPr>
    </w:p>
    <w:p w14:paraId="26464FCF" w14:textId="77777777" w:rsidR="00A614D6" w:rsidRDefault="00A614D6" w:rsidP="00A614D6">
      <w:pPr>
        <w:rPr>
          <w:lang w:eastAsia="bg-BG"/>
        </w:rPr>
      </w:pPr>
      <w:proofErr w:type="spellStart"/>
      <w:r w:rsidRPr="00A614D6">
        <w:rPr>
          <w:lang w:eastAsia="bg-BG"/>
        </w:rPr>
        <w:t>Калмабен</w:t>
      </w:r>
      <w:proofErr w:type="spellEnd"/>
      <w:r w:rsidRPr="00A614D6">
        <w:rPr>
          <w:lang w:eastAsia="bg-BG"/>
        </w:rPr>
        <w:t xml:space="preserve"> трябва да се прилага внимателно при пациенти с: хронично </w:t>
      </w:r>
      <w:proofErr w:type="spellStart"/>
      <w:r w:rsidRPr="00A614D6">
        <w:rPr>
          <w:lang w:eastAsia="bg-BG"/>
        </w:rPr>
        <w:t>обструктивно</w:t>
      </w:r>
      <w:proofErr w:type="spellEnd"/>
      <w:r w:rsidRPr="00A614D6">
        <w:rPr>
          <w:lang w:eastAsia="bg-BG"/>
        </w:rPr>
        <w:t xml:space="preserve"> белодробно заболяване и астма </w:t>
      </w:r>
    </w:p>
    <w:p w14:paraId="6067302B" w14:textId="77777777" w:rsidR="00A614D6" w:rsidRPr="00A614D6" w:rsidRDefault="00A614D6" w:rsidP="00A614D6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 w:rsidRPr="00A614D6">
        <w:rPr>
          <w:lang w:eastAsia="bg-BG"/>
        </w:rPr>
        <w:t>стеноза</w:t>
      </w:r>
      <w:proofErr w:type="spellEnd"/>
      <w:r w:rsidRPr="00A614D6">
        <w:rPr>
          <w:lang w:eastAsia="bg-BG"/>
        </w:rPr>
        <w:t xml:space="preserve"> на </w:t>
      </w:r>
      <w:proofErr w:type="spellStart"/>
      <w:r w:rsidRPr="00A614D6">
        <w:rPr>
          <w:lang w:eastAsia="bg-BG"/>
        </w:rPr>
        <w:t>пилора</w:t>
      </w:r>
      <w:proofErr w:type="spellEnd"/>
      <w:r w:rsidRPr="00A614D6">
        <w:rPr>
          <w:lang w:eastAsia="bg-BG"/>
        </w:rPr>
        <w:t xml:space="preserve"> и </w:t>
      </w:r>
      <w:proofErr w:type="spellStart"/>
      <w:r w:rsidRPr="00A614D6">
        <w:rPr>
          <w:lang w:eastAsia="bg-BG"/>
        </w:rPr>
        <w:t>ахалазия</w:t>
      </w:r>
      <w:proofErr w:type="spellEnd"/>
      <w:r w:rsidRPr="00A614D6">
        <w:rPr>
          <w:lang w:eastAsia="bg-BG"/>
        </w:rPr>
        <w:t xml:space="preserve"> на </w:t>
      </w:r>
      <w:proofErr w:type="spellStart"/>
      <w:r w:rsidRPr="00A614D6">
        <w:rPr>
          <w:lang w:eastAsia="bg-BG"/>
        </w:rPr>
        <w:t>кардията</w:t>
      </w:r>
      <w:proofErr w:type="spellEnd"/>
      <w:r w:rsidRPr="00A614D6">
        <w:rPr>
          <w:lang w:eastAsia="bg-BG"/>
        </w:rPr>
        <w:t xml:space="preserve"> </w:t>
      </w:r>
    </w:p>
    <w:p w14:paraId="1375CC9E" w14:textId="7B9A1010" w:rsidR="00A614D6" w:rsidRPr="00A614D6" w:rsidRDefault="00A614D6" w:rsidP="00A614D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A614D6">
        <w:rPr>
          <w:lang w:eastAsia="bg-BG"/>
        </w:rPr>
        <w:t>функционална чернодробна недостатъчност</w:t>
      </w:r>
    </w:p>
    <w:p w14:paraId="0552FD8B" w14:textId="77777777" w:rsidR="00A614D6" w:rsidRDefault="00A614D6" w:rsidP="00A614D6">
      <w:pPr>
        <w:rPr>
          <w:lang w:eastAsia="bg-BG"/>
        </w:rPr>
      </w:pPr>
    </w:p>
    <w:p w14:paraId="2937778E" w14:textId="71528205" w:rsidR="00A614D6" w:rsidRPr="00A614D6" w:rsidRDefault="00A614D6" w:rsidP="00A614D6">
      <w:pPr>
        <w:rPr>
          <w:sz w:val="24"/>
          <w:szCs w:val="24"/>
        </w:rPr>
      </w:pPr>
      <w:proofErr w:type="spellStart"/>
      <w:r w:rsidRPr="00A614D6">
        <w:rPr>
          <w:lang w:eastAsia="bg-BG"/>
        </w:rPr>
        <w:t>Калмабен</w:t>
      </w:r>
      <w:proofErr w:type="spellEnd"/>
      <w:r w:rsidRPr="00A614D6">
        <w:rPr>
          <w:lang w:eastAsia="bg-BG"/>
        </w:rPr>
        <w:t xml:space="preserve"> не трябва да се прилага след полунощ, ако на следващата сутрин е необходимо пациентът да е бодър.</w:t>
      </w:r>
    </w:p>
    <w:p w14:paraId="54EA9A87" w14:textId="77777777" w:rsidR="00A614D6" w:rsidRDefault="00A614D6" w:rsidP="00A614D6">
      <w:pPr>
        <w:rPr>
          <w:lang w:eastAsia="bg-BG"/>
        </w:rPr>
      </w:pPr>
    </w:p>
    <w:p w14:paraId="4FF2583A" w14:textId="09CE9303" w:rsidR="00A614D6" w:rsidRPr="00A614D6" w:rsidRDefault="00A614D6" w:rsidP="00A614D6">
      <w:pPr>
        <w:rPr>
          <w:sz w:val="24"/>
          <w:szCs w:val="24"/>
        </w:rPr>
      </w:pPr>
      <w:proofErr w:type="spellStart"/>
      <w:r w:rsidRPr="00A614D6">
        <w:rPr>
          <w:lang w:eastAsia="bg-BG"/>
        </w:rPr>
        <w:t>Калмабен</w:t>
      </w:r>
      <w:proofErr w:type="spellEnd"/>
      <w:r w:rsidRPr="00A614D6">
        <w:rPr>
          <w:lang w:eastAsia="bg-BG"/>
        </w:rPr>
        <w:t xml:space="preserve"> може да предизвика фалшиво отрицателни резултати на тестовете за алергия, затова приемът му трябва да се преустанови поне 72 часа преди провеждане на теста.</w:t>
      </w:r>
    </w:p>
    <w:p w14:paraId="283EBC67" w14:textId="77777777" w:rsidR="00A614D6" w:rsidRDefault="00A614D6" w:rsidP="00A614D6">
      <w:pPr>
        <w:rPr>
          <w:lang w:eastAsia="bg-BG"/>
        </w:rPr>
      </w:pPr>
    </w:p>
    <w:p w14:paraId="1F2F9A84" w14:textId="5BD57D8F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 xml:space="preserve">Пациенти, страдащи от рядката вродена </w:t>
      </w:r>
      <w:proofErr w:type="spellStart"/>
      <w:r w:rsidRPr="00A614D6">
        <w:rPr>
          <w:lang w:eastAsia="bg-BG"/>
        </w:rPr>
        <w:t>фруктозо-галактозна</w:t>
      </w:r>
      <w:proofErr w:type="spellEnd"/>
      <w:r w:rsidRPr="00A614D6">
        <w:rPr>
          <w:lang w:eastAsia="bg-BG"/>
        </w:rPr>
        <w:t xml:space="preserve"> непоносимост, лап-</w:t>
      </w:r>
      <w:proofErr w:type="spellStart"/>
      <w:r w:rsidRPr="00A614D6">
        <w:rPr>
          <w:lang w:eastAsia="bg-BG"/>
        </w:rPr>
        <w:t>лактаза</w:t>
      </w:r>
      <w:proofErr w:type="spellEnd"/>
      <w:r w:rsidRPr="00A614D6">
        <w:rPr>
          <w:lang w:eastAsia="bg-BG"/>
        </w:rPr>
        <w:t xml:space="preserve"> дефицит, </w:t>
      </w:r>
      <w:proofErr w:type="spellStart"/>
      <w:r w:rsidRPr="00A614D6">
        <w:rPr>
          <w:lang w:eastAsia="bg-BG"/>
        </w:rPr>
        <w:t>галактоземия</w:t>
      </w:r>
      <w:proofErr w:type="spellEnd"/>
      <w:r w:rsidRPr="00A614D6">
        <w:rPr>
          <w:lang w:eastAsia="bg-BG"/>
        </w:rPr>
        <w:t xml:space="preserve">, </w:t>
      </w:r>
      <w:proofErr w:type="spellStart"/>
      <w:r w:rsidRPr="00A614D6">
        <w:rPr>
          <w:lang w:eastAsia="bg-BG"/>
        </w:rPr>
        <w:t>глюкозо-галактозна</w:t>
      </w:r>
      <w:proofErr w:type="spellEnd"/>
      <w:r w:rsidRPr="00A614D6">
        <w:rPr>
          <w:lang w:eastAsia="bg-BG"/>
        </w:rPr>
        <w:t xml:space="preserve"> малабсорбция или </w:t>
      </w:r>
      <w:proofErr w:type="spellStart"/>
      <w:r w:rsidRPr="00A614D6">
        <w:rPr>
          <w:lang w:eastAsia="bg-BG"/>
        </w:rPr>
        <w:t>захараза-изомалтаза</w:t>
      </w:r>
      <w:proofErr w:type="spellEnd"/>
      <w:r w:rsidRPr="00A614D6">
        <w:rPr>
          <w:lang w:eastAsia="bg-BG"/>
        </w:rPr>
        <w:t xml:space="preserve"> дефицит, не трябва да приемат </w:t>
      </w:r>
      <w:proofErr w:type="spellStart"/>
      <w:r w:rsidRPr="00A614D6">
        <w:rPr>
          <w:lang w:eastAsia="bg-BG"/>
        </w:rPr>
        <w:t>Калмабен</w:t>
      </w:r>
      <w:proofErr w:type="spellEnd"/>
      <w:r w:rsidRPr="00A614D6">
        <w:rPr>
          <w:lang w:eastAsia="bg-BG"/>
        </w:rPr>
        <w:t>.</w:t>
      </w:r>
    </w:p>
    <w:p w14:paraId="6CDEE290" w14:textId="77777777" w:rsidR="00A614D6" w:rsidRPr="00A614D6" w:rsidRDefault="00A614D6" w:rsidP="00A614D6"/>
    <w:p w14:paraId="5D37E947" w14:textId="71AFD349" w:rsidR="00C809A7" w:rsidRDefault="002C50EE" w:rsidP="00AA23EC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0DE6232F" w14:textId="77777777" w:rsidR="00A614D6" w:rsidRDefault="00A614D6" w:rsidP="00A614D6">
      <w:pPr>
        <w:rPr>
          <w:lang w:eastAsia="bg-BG"/>
        </w:rPr>
      </w:pPr>
    </w:p>
    <w:p w14:paraId="663FF761" w14:textId="41DB1CA1" w:rsidR="00A614D6" w:rsidRPr="00A614D6" w:rsidRDefault="00A614D6" w:rsidP="00A614D6">
      <w:pPr>
        <w:rPr>
          <w:sz w:val="24"/>
          <w:szCs w:val="24"/>
        </w:rPr>
      </w:pPr>
      <w:proofErr w:type="spellStart"/>
      <w:r w:rsidRPr="00A614D6">
        <w:rPr>
          <w:lang w:eastAsia="bg-BG"/>
        </w:rPr>
        <w:t>Калмабен</w:t>
      </w:r>
      <w:proofErr w:type="spellEnd"/>
      <w:r w:rsidRPr="00A614D6">
        <w:rPr>
          <w:lang w:eastAsia="bg-BG"/>
        </w:rPr>
        <w:t xml:space="preserve"> не трябва да се прилага едновременно с други лекарствени продукти, съдържащи </w:t>
      </w: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хидрохлорид, включително и тези за </w:t>
      </w:r>
      <w:proofErr w:type="spellStart"/>
      <w:r w:rsidRPr="00A614D6">
        <w:rPr>
          <w:lang w:eastAsia="bg-BG"/>
        </w:rPr>
        <w:t>дермално</w:t>
      </w:r>
      <w:proofErr w:type="spellEnd"/>
      <w:r w:rsidRPr="00A614D6">
        <w:rPr>
          <w:lang w:eastAsia="bg-BG"/>
        </w:rPr>
        <w:t xml:space="preserve"> приложение.</w:t>
      </w:r>
    </w:p>
    <w:p w14:paraId="65DE2508" w14:textId="77777777" w:rsidR="00A614D6" w:rsidRDefault="00A614D6" w:rsidP="00A614D6">
      <w:pPr>
        <w:rPr>
          <w:lang w:eastAsia="bg-BG"/>
        </w:rPr>
      </w:pPr>
    </w:p>
    <w:p w14:paraId="3F023A7A" w14:textId="54CD5FB9" w:rsidR="00A614D6" w:rsidRPr="00A614D6" w:rsidRDefault="00A614D6" w:rsidP="00A614D6">
      <w:pPr>
        <w:rPr>
          <w:sz w:val="24"/>
          <w:szCs w:val="24"/>
        </w:rPr>
      </w:pPr>
      <w:proofErr w:type="spellStart"/>
      <w:r w:rsidRPr="00A614D6">
        <w:rPr>
          <w:lang w:eastAsia="bg-BG"/>
        </w:rPr>
        <w:t>Калмабен</w:t>
      </w:r>
      <w:proofErr w:type="spellEnd"/>
      <w:r w:rsidRPr="00A614D6">
        <w:rPr>
          <w:lang w:eastAsia="bg-BG"/>
        </w:rPr>
        <w:t xml:space="preserve"> не трябва да се приема заедно с алкохол или инхибитори на МАО (вижте точка 4.3). Едновременният прием на инхибитори на МАО и </w:t>
      </w: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хидрохлорид може да предизвика понижение на кръвното налягане и нарушение функциите на ЦНС и на дихателните функции.</w:t>
      </w:r>
    </w:p>
    <w:p w14:paraId="5C160BBE" w14:textId="77777777" w:rsidR="00A614D6" w:rsidRDefault="00A614D6" w:rsidP="00A614D6">
      <w:pPr>
        <w:rPr>
          <w:lang w:eastAsia="bg-BG"/>
        </w:rPr>
      </w:pPr>
    </w:p>
    <w:p w14:paraId="538A25EC" w14:textId="5112DF8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 xml:space="preserve">Едновременната употреба на </w:t>
      </w: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хидрохлорид и централни депресанти като психотропни и сънотворни лекарствени продукти, </w:t>
      </w:r>
      <w:proofErr w:type="spellStart"/>
      <w:r w:rsidRPr="00A614D6">
        <w:rPr>
          <w:lang w:eastAsia="bg-BG"/>
        </w:rPr>
        <w:t>анестетици</w:t>
      </w:r>
      <w:proofErr w:type="spellEnd"/>
      <w:r w:rsidRPr="00A614D6">
        <w:rPr>
          <w:lang w:eastAsia="bg-BG"/>
        </w:rPr>
        <w:t xml:space="preserve">, </w:t>
      </w:r>
      <w:proofErr w:type="spellStart"/>
      <w:r w:rsidRPr="00A614D6">
        <w:rPr>
          <w:lang w:eastAsia="bg-BG"/>
        </w:rPr>
        <w:t>опиоидни</w:t>
      </w:r>
      <w:proofErr w:type="spellEnd"/>
      <w:r w:rsidRPr="00A614D6">
        <w:rPr>
          <w:lang w:eastAsia="bg-BG"/>
        </w:rPr>
        <w:t xml:space="preserve"> </w:t>
      </w:r>
      <w:proofErr w:type="spellStart"/>
      <w:r w:rsidRPr="00A614D6">
        <w:rPr>
          <w:lang w:eastAsia="bg-BG"/>
        </w:rPr>
        <w:t>противоболкови</w:t>
      </w:r>
      <w:proofErr w:type="spellEnd"/>
      <w:r w:rsidRPr="00A614D6">
        <w:rPr>
          <w:lang w:eastAsia="bg-BG"/>
        </w:rPr>
        <w:t xml:space="preserve"> средства и алкохол може да предизвика непредсказуемо взаимно интензифициране на ефектите. Това се отнася особено за реактивността, способността за шофиране и работа с машини.</w:t>
      </w:r>
    </w:p>
    <w:p w14:paraId="2EAD7FF6" w14:textId="77777777" w:rsidR="00A614D6" w:rsidRDefault="00A614D6" w:rsidP="00A614D6">
      <w:pPr>
        <w:rPr>
          <w:lang w:eastAsia="bg-BG"/>
        </w:rPr>
      </w:pPr>
    </w:p>
    <w:p w14:paraId="75DDB323" w14:textId="3FE426B3" w:rsidR="00A614D6" w:rsidRPr="00A614D6" w:rsidRDefault="00A614D6" w:rsidP="00A614D6">
      <w:pPr>
        <w:rPr>
          <w:sz w:val="24"/>
          <w:szCs w:val="24"/>
        </w:rPr>
      </w:pPr>
      <w:proofErr w:type="spellStart"/>
      <w:r w:rsidRPr="00A614D6">
        <w:rPr>
          <w:lang w:eastAsia="bg-BG"/>
        </w:rPr>
        <w:t>Антихолинергичните</w:t>
      </w:r>
      <w:proofErr w:type="spellEnd"/>
      <w:r w:rsidRPr="00A614D6">
        <w:rPr>
          <w:lang w:eastAsia="bg-BG"/>
        </w:rPr>
        <w:t xml:space="preserve"> свойства на </w:t>
      </w: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хидрохлорид може да се засилят под действието на други </w:t>
      </w:r>
      <w:proofErr w:type="spellStart"/>
      <w:r w:rsidRPr="00A614D6">
        <w:rPr>
          <w:lang w:eastAsia="bg-BG"/>
        </w:rPr>
        <w:t>антихолинергични</w:t>
      </w:r>
      <w:proofErr w:type="spellEnd"/>
      <w:r w:rsidRPr="00A614D6">
        <w:rPr>
          <w:lang w:eastAsia="bg-BG"/>
        </w:rPr>
        <w:t xml:space="preserve"> вещества като атропин, </w:t>
      </w:r>
      <w:proofErr w:type="spellStart"/>
      <w:r w:rsidRPr="00A614D6">
        <w:rPr>
          <w:lang w:eastAsia="bg-BG"/>
        </w:rPr>
        <w:t>бипериден</w:t>
      </w:r>
      <w:proofErr w:type="spellEnd"/>
      <w:r w:rsidRPr="00A614D6">
        <w:rPr>
          <w:lang w:eastAsia="bg-BG"/>
        </w:rPr>
        <w:t xml:space="preserve">, трициклични антидепресанти или инхибитори на МАО. Като резултат може да се получи животозастрашаваща </w:t>
      </w:r>
      <w:proofErr w:type="spellStart"/>
      <w:r w:rsidRPr="00A614D6">
        <w:rPr>
          <w:lang w:eastAsia="bg-BG"/>
        </w:rPr>
        <w:t>ентеропарализа</w:t>
      </w:r>
      <w:proofErr w:type="spellEnd"/>
      <w:r w:rsidRPr="00A614D6">
        <w:rPr>
          <w:lang w:eastAsia="bg-BG"/>
        </w:rPr>
        <w:t>, задръжка на урина или остро увеличение на вътреочното налягане,</w:t>
      </w:r>
    </w:p>
    <w:p w14:paraId="50C20FC7" w14:textId="77777777" w:rsidR="00A614D6" w:rsidRDefault="00A614D6" w:rsidP="00A614D6">
      <w:pPr>
        <w:rPr>
          <w:sz w:val="24"/>
          <w:szCs w:val="24"/>
        </w:rPr>
      </w:pPr>
    </w:p>
    <w:p w14:paraId="67C7C1F3" w14:textId="665472B9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 xml:space="preserve">Употребата на </w:t>
      </w: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хидрохлорид заедно с </w:t>
      </w:r>
      <w:proofErr w:type="spellStart"/>
      <w:r w:rsidRPr="00A614D6">
        <w:rPr>
          <w:lang w:eastAsia="bg-BG"/>
        </w:rPr>
        <w:t>хипотензивни</w:t>
      </w:r>
      <w:proofErr w:type="spellEnd"/>
      <w:r w:rsidRPr="00A614D6">
        <w:rPr>
          <w:lang w:eastAsia="bg-BG"/>
        </w:rPr>
        <w:t xml:space="preserve"> средства може да предизвика поява на увеличена умора.</w:t>
      </w:r>
    </w:p>
    <w:p w14:paraId="4EF3496B" w14:textId="77777777" w:rsidR="00A614D6" w:rsidRDefault="00A614D6" w:rsidP="00A614D6">
      <w:pPr>
        <w:rPr>
          <w:lang w:eastAsia="bg-BG"/>
        </w:rPr>
      </w:pPr>
    </w:p>
    <w:p w14:paraId="0149866B" w14:textId="163F822B" w:rsidR="00A614D6" w:rsidRDefault="00A614D6" w:rsidP="00A614D6">
      <w:pPr>
        <w:rPr>
          <w:lang w:eastAsia="bg-BG"/>
        </w:rPr>
      </w:pPr>
      <w:r w:rsidRPr="00A614D6">
        <w:rPr>
          <w:lang w:eastAsia="bg-BG"/>
        </w:rPr>
        <w:t xml:space="preserve">Трябва да се избягва допълнителното прилагане на лекарствени продукти,  които могат да удължат </w:t>
      </w:r>
      <w:r w:rsidRPr="00A614D6">
        <w:rPr>
          <w:lang w:val="en-US"/>
        </w:rPr>
        <w:t>QT</w:t>
      </w:r>
      <w:r w:rsidRPr="00A614D6">
        <w:rPr>
          <w:lang w:eastAsia="bg-BG"/>
        </w:rPr>
        <w:t xml:space="preserve">-интервала в ЕКГ (напр. </w:t>
      </w:r>
      <w:proofErr w:type="spellStart"/>
      <w:r w:rsidRPr="00A614D6">
        <w:rPr>
          <w:lang w:eastAsia="bg-BG"/>
        </w:rPr>
        <w:t>антиаритмични</w:t>
      </w:r>
      <w:proofErr w:type="spellEnd"/>
      <w:r w:rsidRPr="00A614D6">
        <w:rPr>
          <w:lang w:eastAsia="bg-BG"/>
        </w:rPr>
        <w:t xml:space="preserve"> лекарствени продукти клас </w:t>
      </w:r>
      <w:r w:rsidRPr="00A614D6">
        <w:rPr>
          <w:lang w:val="en-US"/>
        </w:rPr>
        <w:t>I</w:t>
      </w:r>
      <w:r w:rsidRPr="00A614D6">
        <w:rPr>
          <w:lang w:eastAsia="bg-BG"/>
        </w:rPr>
        <w:t>а и Ш) (вижте точка 4.3).</w:t>
      </w:r>
    </w:p>
    <w:p w14:paraId="1D71726E" w14:textId="77777777" w:rsidR="00A614D6" w:rsidRPr="00A614D6" w:rsidRDefault="00A614D6" w:rsidP="00A614D6"/>
    <w:p w14:paraId="2A6346D7" w14:textId="243FB264" w:rsidR="00C809A7" w:rsidRDefault="002C50EE" w:rsidP="00AA23EC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1C062BDA" w14:textId="77777777" w:rsidR="00A614D6" w:rsidRDefault="00A614D6" w:rsidP="00A614D6">
      <w:pPr>
        <w:rPr>
          <w:lang w:eastAsia="bg-BG"/>
        </w:rPr>
      </w:pPr>
    </w:p>
    <w:p w14:paraId="623B4B87" w14:textId="13E38F89" w:rsidR="00A614D6" w:rsidRPr="00A614D6" w:rsidRDefault="00A614D6" w:rsidP="00A614D6">
      <w:pPr>
        <w:rPr>
          <w:sz w:val="24"/>
          <w:szCs w:val="24"/>
        </w:rPr>
      </w:pPr>
      <w:proofErr w:type="spellStart"/>
      <w:r w:rsidRPr="00A614D6">
        <w:rPr>
          <w:lang w:eastAsia="bg-BG"/>
        </w:rPr>
        <w:t>Калмабен</w:t>
      </w:r>
      <w:proofErr w:type="spellEnd"/>
      <w:r w:rsidRPr="00A614D6">
        <w:rPr>
          <w:lang w:eastAsia="bg-BG"/>
        </w:rPr>
        <w:t xml:space="preserve"> не трябва да се прилага по време на бременност и кърмене.</w:t>
      </w:r>
    </w:p>
    <w:p w14:paraId="27842747" w14:textId="77777777" w:rsidR="00A614D6" w:rsidRDefault="00A614D6" w:rsidP="00A614D6">
      <w:pPr>
        <w:rPr>
          <w:lang w:eastAsia="bg-BG"/>
        </w:rPr>
      </w:pPr>
    </w:p>
    <w:p w14:paraId="17CD778D" w14:textId="4070193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>Жените, които желаят да забременеят или смятат, че са бременни трябва</w:t>
      </w:r>
      <w:r w:rsidRPr="00A614D6">
        <w:rPr>
          <w:lang w:val="en-US"/>
        </w:rPr>
        <w:t xml:space="preserve"> </w:t>
      </w:r>
      <w:r w:rsidRPr="00A614D6">
        <w:rPr>
          <w:lang w:eastAsia="bg-BG"/>
        </w:rPr>
        <w:t>да бъдат посъветвани да прекратят употребата му (вижте точка 5.3).</w:t>
      </w:r>
    </w:p>
    <w:p w14:paraId="3AAB644B" w14:textId="77777777" w:rsidR="00A614D6" w:rsidRPr="00A614D6" w:rsidRDefault="00A614D6" w:rsidP="00A614D6"/>
    <w:p w14:paraId="71DE6E9A" w14:textId="33CCFCB3" w:rsidR="00C809A7" w:rsidRDefault="002C50EE" w:rsidP="00AA23EC">
      <w:pPr>
        <w:pStyle w:val="Heading2"/>
      </w:pPr>
      <w:r>
        <w:t>4.7. Ефекти върху способността за шофиране и работа с машини</w:t>
      </w:r>
    </w:p>
    <w:p w14:paraId="6036A97A" w14:textId="77777777" w:rsidR="00A614D6" w:rsidRDefault="00A614D6" w:rsidP="00A614D6">
      <w:pPr>
        <w:rPr>
          <w:lang w:eastAsia="bg-BG"/>
        </w:rPr>
      </w:pPr>
    </w:p>
    <w:p w14:paraId="55F10B76" w14:textId="243A009F" w:rsidR="00A614D6" w:rsidRPr="00A614D6" w:rsidRDefault="00A614D6" w:rsidP="00A614D6">
      <w:pPr>
        <w:rPr>
          <w:sz w:val="24"/>
          <w:szCs w:val="24"/>
        </w:rPr>
      </w:pPr>
      <w:proofErr w:type="spellStart"/>
      <w:r w:rsidRPr="00A614D6">
        <w:rPr>
          <w:lang w:eastAsia="bg-BG"/>
        </w:rPr>
        <w:t>Калмабен</w:t>
      </w:r>
      <w:proofErr w:type="spellEnd"/>
      <w:r w:rsidRPr="00A614D6">
        <w:rPr>
          <w:lang w:eastAsia="bg-BG"/>
        </w:rPr>
        <w:t xml:space="preserve"> предизвиква сънливост и </w:t>
      </w:r>
      <w:proofErr w:type="spellStart"/>
      <w:r w:rsidRPr="00A614D6">
        <w:rPr>
          <w:lang w:eastAsia="bg-BG"/>
        </w:rPr>
        <w:t>подтиска</w:t>
      </w:r>
      <w:proofErr w:type="spellEnd"/>
      <w:r w:rsidRPr="00A614D6">
        <w:rPr>
          <w:lang w:eastAsia="bg-BG"/>
        </w:rPr>
        <w:t xml:space="preserve"> реакциите, като по този начин понижава способността за шофиране и работа с машини. Това се отнася до голяма степен при взаимодействие с алкохол.</w:t>
      </w:r>
    </w:p>
    <w:p w14:paraId="1B5197D1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 xml:space="preserve">В случаи на недостатъчна продължителност на съня след прием на </w:t>
      </w:r>
      <w:proofErr w:type="spellStart"/>
      <w:r w:rsidRPr="00A614D6">
        <w:rPr>
          <w:lang w:eastAsia="bg-BG"/>
        </w:rPr>
        <w:t>Калмабен</w:t>
      </w:r>
      <w:proofErr w:type="spellEnd"/>
      <w:r w:rsidRPr="00A614D6">
        <w:rPr>
          <w:lang w:eastAsia="bg-BG"/>
        </w:rPr>
        <w:t xml:space="preserve"> е възможно отслабване (забавяне) на реакциите на следващата сутрин.</w:t>
      </w:r>
    </w:p>
    <w:p w14:paraId="5A0722D6" w14:textId="77777777" w:rsidR="00A614D6" w:rsidRPr="00A614D6" w:rsidRDefault="00A614D6" w:rsidP="00A614D6"/>
    <w:p w14:paraId="6698E6B8" w14:textId="2C10A5BB" w:rsidR="00C809A7" w:rsidRDefault="002C50EE" w:rsidP="00AA23EC">
      <w:pPr>
        <w:pStyle w:val="Heading2"/>
      </w:pPr>
      <w:r>
        <w:t>4.8. Нежелани лекарствени реакции</w:t>
      </w:r>
    </w:p>
    <w:p w14:paraId="218B49D6" w14:textId="77777777" w:rsidR="00A614D6" w:rsidRDefault="00A614D6" w:rsidP="00A614D6">
      <w:pPr>
        <w:rPr>
          <w:lang w:eastAsia="bg-BG"/>
        </w:rPr>
      </w:pPr>
    </w:p>
    <w:p w14:paraId="15D704B0" w14:textId="4A43AE8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 xml:space="preserve">При </w:t>
      </w:r>
      <w:proofErr w:type="spellStart"/>
      <w:r w:rsidRPr="00A614D6">
        <w:rPr>
          <w:lang w:eastAsia="bg-BG"/>
        </w:rPr>
        <w:t>постмаркетинговото</w:t>
      </w:r>
      <w:proofErr w:type="spellEnd"/>
      <w:r w:rsidRPr="00A614D6">
        <w:rPr>
          <w:lang w:eastAsia="bg-BG"/>
        </w:rPr>
        <w:t xml:space="preserve"> контролно проучване, базиращо се върху прилагане на </w:t>
      </w:r>
      <w:proofErr w:type="spellStart"/>
      <w:r w:rsidRPr="00A614D6">
        <w:rPr>
          <w:lang w:eastAsia="bg-BG"/>
        </w:rPr>
        <w:t>Калмабен</w:t>
      </w:r>
      <w:proofErr w:type="spellEnd"/>
      <w:r w:rsidRPr="00A614D6">
        <w:rPr>
          <w:lang w:eastAsia="bg-BG"/>
        </w:rPr>
        <w:t xml:space="preserve"> при 50 пациенти, не бяха установени странични ефекти при 46 (92 %). При четирима пациенти (8 %) се проявиха нежелани ефекти: при 1 пациент главоболие (2 %); при 1 пациент сухота в устата и диария (2 %); при 1 пациент сърбеж по кожата (2 %) и при 1 пациент глад, болки в бъбреците, виене на свят (2 %). Страничните ефекти също могат да се дължат и на едновременната употреба с други лекарствени продукти.</w:t>
      </w:r>
    </w:p>
    <w:p w14:paraId="433F67DA" w14:textId="77777777" w:rsidR="00A614D6" w:rsidRDefault="00A614D6" w:rsidP="00A614D6">
      <w:pPr>
        <w:rPr>
          <w:i/>
          <w:iCs/>
          <w:lang w:eastAsia="bg-BG"/>
        </w:rPr>
      </w:pPr>
    </w:p>
    <w:p w14:paraId="74DB97D2" w14:textId="779C5395" w:rsidR="00A614D6" w:rsidRPr="00A614D6" w:rsidRDefault="00A614D6" w:rsidP="00A614D6">
      <w:pPr>
        <w:rPr>
          <w:sz w:val="24"/>
          <w:szCs w:val="24"/>
        </w:rPr>
      </w:pPr>
      <w:r w:rsidRPr="00A614D6">
        <w:rPr>
          <w:i/>
          <w:iCs/>
          <w:lang w:eastAsia="bg-BG"/>
        </w:rPr>
        <w:t>Нарушения на нервната система</w:t>
      </w:r>
    </w:p>
    <w:p w14:paraId="275C42DC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lastRenderedPageBreak/>
        <w:t>Нечести (</w:t>
      </w:r>
      <w:r w:rsidRPr="00A614D6">
        <w:rPr>
          <w:lang w:val="en-US"/>
        </w:rPr>
        <w:t>≥</w:t>
      </w:r>
      <w:r w:rsidRPr="00A614D6">
        <w:rPr>
          <w:lang w:eastAsia="bg-BG"/>
        </w:rPr>
        <w:t xml:space="preserve">1/1 000, &lt;1/100): В зависимост от индивидуалната зависимост се съобщава за сънливост и нарушение на концентрацията през следващия ден, особено при недостатъчна продължителност на съня след прием на </w:t>
      </w:r>
      <w:proofErr w:type="spellStart"/>
      <w:r w:rsidRPr="00A614D6">
        <w:rPr>
          <w:i/>
          <w:iCs/>
          <w:lang w:eastAsia="bg-BG"/>
        </w:rPr>
        <w:t>Калмабен</w:t>
      </w:r>
      <w:proofErr w:type="spellEnd"/>
      <w:r w:rsidRPr="00A614D6">
        <w:rPr>
          <w:i/>
          <w:iCs/>
          <w:lang w:eastAsia="bg-BG"/>
        </w:rPr>
        <w:t>.</w:t>
      </w:r>
      <w:r w:rsidRPr="00A614D6">
        <w:rPr>
          <w:lang w:eastAsia="bg-BG"/>
        </w:rPr>
        <w:t xml:space="preserve"> Замаяност и мускулна слабост също са възможни.</w:t>
      </w:r>
    </w:p>
    <w:p w14:paraId="197DB73C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>Редки(</w:t>
      </w:r>
      <w:r w:rsidRPr="00A614D6">
        <w:rPr>
          <w:lang w:val="en-US"/>
        </w:rPr>
        <w:t>≥</w:t>
      </w:r>
      <w:r w:rsidRPr="00A614D6">
        <w:rPr>
          <w:lang w:eastAsia="bg-BG"/>
        </w:rPr>
        <w:t>1/10 000, &lt;1/1000): главоболие.</w:t>
      </w:r>
    </w:p>
    <w:p w14:paraId="06EB2CF3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>Много редки (&lt;1/10 000): особено при деца парадоксални реакции под формата на централно възбуждане като безпокойство, раздразнителност, нервност, състояния на тревожност, тремор или безсъние.</w:t>
      </w:r>
    </w:p>
    <w:p w14:paraId="2EA477E9" w14:textId="77777777" w:rsidR="00A614D6" w:rsidRDefault="00A614D6" w:rsidP="00A614D6">
      <w:pPr>
        <w:rPr>
          <w:i/>
          <w:iCs/>
          <w:lang w:eastAsia="bg-BG"/>
        </w:rPr>
      </w:pPr>
    </w:p>
    <w:p w14:paraId="072829F1" w14:textId="727FDF3F" w:rsidR="00A614D6" w:rsidRPr="00A614D6" w:rsidRDefault="00A614D6" w:rsidP="00A614D6">
      <w:pPr>
        <w:rPr>
          <w:sz w:val="24"/>
          <w:szCs w:val="24"/>
        </w:rPr>
      </w:pPr>
      <w:r w:rsidRPr="00A614D6">
        <w:rPr>
          <w:i/>
          <w:iCs/>
          <w:lang w:eastAsia="bg-BG"/>
        </w:rPr>
        <w:t>Нарушения на кожата и подкожната тъкан</w:t>
      </w:r>
    </w:p>
    <w:p w14:paraId="2ADDB6DA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>Редки (</w:t>
      </w:r>
      <w:r w:rsidRPr="00A614D6">
        <w:rPr>
          <w:lang w:val="en-US"/>
        </w:rPr>
        <w:t>≥</w:t>
      </w:r>
      <w:r w:rsidRPr="00A614D6">
        <w:rPr>
          <w:lang w:eastAsia="bg-BG"/>
        </w:rPr>
        <w:t>1/10 000, &lt;1/1 000): сухата в устата, носа и гърлото.</w:t>
      </w:r>
    </w:p>
    <w:p w14:paraId="16BC9ACC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>Много редки (&lt;1/10 000): кожни алергични реакции, контактен дерматит и увеличение на фоточувствителността на кожата (да се избягва директна слънчева светлина).</w:t>
      </w:r>
    </w:p>
    <w:p w14:paraId="66DE8618" w14:textId="77777777" w:rsidR="00A614D6" w:rsidRDefault="00A614D6" w:rsidP="00A614D6">
      <w:pPr>
        <w:rPr>
          <w:i/>
          <w:iCs/>
          <w:lang w:eastAsia="bg-BG"/>
        </w:rPr>
      </w:pPr>
    </w:p>
    <w:p w14:paraId="5C8B302A" w14:textId="76990194" w:rsidR="00A614D6" w:rsidRPr="00A614D6" w:rsidRDefault="00A614D6" w:rsidP="00A614D6">
      <w:pPr>
        <w:rPr>
          <w:sz w:val="24"/>
          <w:szCs w:val="24"/>
        </w:rPr>
      </w:pPr>
      <w:r w:rsidRPr="00A614D6">
        <w:rPr>
          <w:i/>
          <w:iCs/>
          <w:lang w:eastAsia="bg-BG"/>
        </w:rPr>
        <w:t xml:space="preserve">Стомашно чревни нарушения, нарушения на бъбреците и пикочните пътища </w:t>
      </w:r>
      <w:r w:rsidRPr="00A614D6">
        <w:rPr>
          <w:lang w:eastAsia="bg-BG"/>
        </w:rPr>
        <w:t>Редки(</w:t>
      </w:r>
      <w:r w:rsidRPr="00A614D6">
        <w:rPr>
          <w:lang w:val="en-US"/>
        </w:rPr>
        <w:t>≥</w:t>
      </w:r>
      <w:r w:rsidRPr="00A614D6">
        <w:rPr>
          <w:lang w:eastAsia="bg-BG"/>
        </w:rPr>
        <w:t xml:space="preserve">1/10 000, &lt;1/1 000): стомашно-чревни смущения (гадене, повръщане, диария, запек, </w:t>
      </w:r>
      <w:proofErr w:type="spellStart"/>
      <w:r w:rsidRPr="00A614D6">
        <w:rPr>
          <w:lang w:eastAsia="bg-BG"/>
        </w:rPr>
        <w:t>гастро-езофагеален</w:t>
      </w:r>
      <w:proofErr w:type="spellEnd"/>
      <w:r w:rsidRPr="00A614D6">
        <w:rPr>
          <w:lang w:eastAsia="bg-BG"/>
        </w:rPr>
        <w:t xml:space="preserve"> </w:t>
      </w:r>
      <w:proofErr w:type="spellStart"/>
      <w:r w:rsidRPr="00A614D6">
        <w:rPr>
          <w:lang w:eastAsia="bg-BG"/>
        </w:rPr>
        <w:t>рефлукс</w:t>
      </w:r>
      <w:proofErr w:type="spellEnd"/>
      <w:r w:rsidRPr="00A614D6">
        <w:rPr>
          <w:lang w:eastAsia="bg-BG"/>
        </w:rPr>
        <w:t>), смущения в уринирането.</w:t>
      </w:r>
    </w:p>
    <w:p w14:paraId="6E559E70" w14:textId="77777777" w:rsidR="00A614D6" w:rsidRDefault="00A614D6" w:rsidP="00A614D6">
      <w:pPr>
        <w:rPr>
          <w:i/>
          <w:iCs/>
          <w:lang w:eastAsia="bg-BG"/>
        </w:rPr>
      </w:pPr>
    </w:p>
    <w:p w14:paraId="62C3B3F7" w14:textId="01CB4653" w:rsidR="00A614D6" w:rsidRPr="00A614D6" w:rsidRDefault="00A614D6" w:rsidP="00A614D6">
      <w:pPr>
        <w:rPr>
          <w:sz w:val="24"/>
          <w:szCs w:val="24"/>
        </w:rPr>
      </w:pPr>
      <w:r w:rsidRPr="00A614D6">
        <w:rPr>
          <w:i/>
          <w:iCs/>
          <w:lang w:eastAsia="bg-BG"/>
        </w:rPr>
        <w:t>Нарушения на очите</w:t>
      </w:r>
    </w:p>
    <w:p w14:paraId="08DBFC7A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>Редки(</w:t>
      </w:r>
      <w:r w:rsidRPr="00A614D6">
        <w:rPr>
          <w:lang w:val="en-US"/>
        </w:rPr>
        <w:t>≥</w:t>
      </w:r>
      <w:r w:rsidRPr="00A614D6">
        <w:rPr>
          <w:lang w:eastAsia="bg-BG"/>
        </w:rPr>
        <w:t>1/10 000, &lt;1/1 000): зрителни смущения.</w:t>
      </w:r>
    </w:p>
    <w:p w14:paraId="7A717D74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>Много редки (&lt;1/10 000): повишено вътреочно налягане.</w:t>
      </w:r>
    </w:p>
    <w:p w14:paraId="18AF9398" w14:textId="77777777" w:rsidR="00A614D6" w:rsidRDefault="00A614D6" w:rsidP="00A614D6">
      <w:pPr>
        <w:rPr>
          <w:i/>
          <w:iCs/>
          <w:lang w:eastAsia="bg-BG"/>
        </w:rPr>
      </w:pPr>
    </w:p>
    <w:p w14:paraId="6EE6C0A0" w14:textId="65AC290C" w:rsidR="00A614D6" w:rsidRPr="00A614D6" w:rsidRDefault="00A614D6" w:rsidP="00A614D6">
      <w:pPr>
        <w:rPr>
          <w:sz w:val="24"/>
          <w:szCs w:val="24"/>
        </w:rPr>
      </w:pPr>
      <w:r w:rsidRPr="00A614D6">
        <w:rPr>
          <w:i/>
          <w:iCs/>
          <w:lang w:eastAsia="bg-BG"/>
        </w:rPr>
        <w:t>Нарушения на кръвта и лимфната система</w:t>
      </w:r>
    </w:p>
    <w:p w14:paraId="2578B323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>Много редки (&lt;1/10 000): промени в кръвната картина (</w:t>
      </w:r>
      <w:proofErr w:type="spellStart"/>
      <w:r w:rsidRPr="00A614D6">
        <w:rPr>
          <w:lang w:eastAsia="bg-BG"/>
        </w:rPr>
        <w:t>хемолитична</w:t>
      </w:r>
      <w:proofErr w:type="spellEnd"/>
      <w:r w:rsidRPr="00A614D6">
        <w:rPr>
          <w:lang w:eastAsia="bg-BG"/>
        </w:rPr>
        <w:t xml:space="preserve"> анемия, </w:t>
      </w:r>
      <w:proofErr w:type="spellStart"/>
      <w:r w:rsidRPr="00A614D6">
        <w:rPr>
          <w:lang w:eastAsia="bg-BG"/>
        </w:rPr>
        <w:t>тромбоцитопения</w:t>
      </w:r>
      <w:proofErr w:type="spellEnd"/>
      <w:r w:rsidRPr="00A614D6">
        <w:rPr>
          <w:lang w:eastAsia="bg-BG"/>
        </w:rPr>
        <w:t xml:space="preserve">, </w:t>
      </w:r>
      <w:proofErr w:type="spellStart"/>
      <w:r w:rsidRPr="00A614D6">
        <w:rPr>
          <w:lang w:eastAsia="bg-BG"/>
        </w:rPr>
        <w:t>агранулоцигоза</w:t>
      </w:r>
      <w:proofErr w:type="spellEnd"/>
      <w:r w:rsidRPr="00A614D6">
        <w:rPr>
          <w:lang w:eastAsia="bg-BG"/>
        </w:rPr>
        <w:t>).</w:t>
      </w:r>
    </w:p>
    <w:p w14:paraId="6A48D2AB" w14:textId="77777777" w:rsidR="00A614D6" w:rsidRDefault="00A614D6" w:rsidP="00A614D6">
      <w:pPr>
        <w:rPr>
          <w:i/>
          <w:iCs/>
          <w:lang w:eastAsia="bg-BG"/>
        </w:rPr>
      </w:pPr>
    </w:p>
    <w:p w14:paraId="227D06AE" w14:textId="22BDE6B8" w:rsidR="00A614D6" w:rsidRPr="00A614D6" w:rsidRDefault="00A614D6" w:rsidP="00A614D6">
      <w:pPr>
        <w:rPr>
          <w:sz w:val="24"/>
          <w:szCs w:val="24"/>
        </w:rPr>
      </w:pPr>
      <w:proofErr w:type="spellStart"/>
      <w:r w:rsidRPr="00A614D6">
        <w:rPr>
          <w:i/>
          <w:iCs/>
          <w:lang w:eastAsia="bg-BG"/>
        </w:rPr>
        <w:t>Хепатобилиарни</w:t>
      </w:r>
      <w:proofErr w:type="spellEnd"/>
      <w:r w:rsidRPr="00A614D6">
        <w:rPr>
          <w:i/>
          <w:iCs/>
          <w:lang w:eastAsia="bg-BG"/>
        </w:rPr>
        <w:t xml:space="preserve"> нарушения</w:t>
      </w:r>
    </w:p>
    <w:p w14:paraId="31760732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>Много редки (&lt;1/10 000): функционални чернодробни смущения.</w:t>
      </w:r>
    </w:p>
    <w:p w14:paraId="16E4B1AA" w14:textId="77777777" w:rsidR="00A614D6" w:rsidRDefault="00A614D6" w:rsidP="00A614D6">
      <w:pPr>
        <w:rPr>
          <w:sz w:val="24"/>
          <w:szCs w:val="24"/>
        </w:rPr>
      </w:pPr>
    </w:p>
    <w:p w14:paraId="1055E520" w14:textId="5E808CBD" w:rsidR="00A614D6" w:rsidRDefault="00A614D6" w:rsidP="00A614D6">
      <w:pPr>
        <w:rPr>
          <w:lang w:eastAsia="bg-BG"/>
        </w:rPr>
      </w:pPr>
      <w:r w:rsidRPr="00A614D6">
        <w:rPr>
          <w:lang w:eastAsia="bg-BG"/>
        </w:rPr>
        <w:t xml:space="preserve">При внезапно прекъсване след продължителна употреба на </w:t>
      </w: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хидрохлорид може да се появят преходни нарушения на съня. Затова се препоръчва постепенно прекратяване на употребата.</w:t>
      </w:r>
    </w:p>
    <w:p w14:paraId="04A42187" w14:textId="27A6FCFB" w:rsidR="00A614D6" w:rsidRDefault="00A614D6" w:rsidP="00A614D6">
      <w:pPr>
        <w:rPr>
          <w:lang w:eastAsia="bg-BG"/>
        </w:rPr>
      </w:pPr>
    </w:p>
    <w:p w14:paraId="4C43E0DB" w14:textId="41C7AD44" w:rsidR="00A614D6" w:rsidRPr="00A614D6" w:rsidRDefault="00A614D6" w:rsidP="00A614D6">
      <w:pPr>
        <w:rPr>
          <w:sz w:val="24"/>
          <w:szCs w:val="24"/>
        </w:rPr>
      </w:pPr>
      <w:r>
        <w:t>Както и при другите сънотворни лекарствени продукти е възможна поява на зависимост при продължителна неправилна употреба.</w:t>
      </w:r>
    </w:p>
    <w:p w14:paraId="15B2CCCE" w14:textId="77777777" w:rsidR="00A614D6" w:rsidRPr="00A614D6" w:rsidRDefault="00A614D6" w:rsidP="00A614D6"/>
    <w:p w14:paraId="4239D218" w14:textId="244EE32B" w:rsidR="00C809A7" w:rsidRDefault="002C50EE" w:rsidP="00AA23EC">
      <w:pPr>
        <w:pStyle w:val="Heading2"/>
      </w:pPr>
      <w:r>
        <w:t>4.9. Предозиране</w:t>
      </w:r>
    </w:p>
    <w:p w14:paraId="063B2501" w14:textId="77777777" w:rsidR="00A614D6" w:rsidRDefault="00A614D6" w:rsidP="00A614D6">
      <w:pPr>
        <w:rPr>
          <w:lang w:eastAsia="bg-BG"/>
        </w:rPr>
      </w:pPr>
      <w:bookmarkStart w:id="1" w:name="bookmark0"/>
    </w:p>
    <w:p w14:paraId="32B8DB06" w14:textId="48051673" w:rsidR="00A614D6" w:rsidRPr="00A614D6" w:rsidRDefault="00A614D6" w:rsidP="00A614D6">
      <w:pPr>
        <w:pStyle w:val="Heading3"/>
        <w:rPr>
          <w:rFonts w:eastAsia="Times New Roman"/>
          <w:b/>
          <w:bCs/>
          <w:u w:val="single"/>
        </w:rPr>
      </w:pPr>
      <w:r w:rsidRPr="00A614D6">
        <w:rPr>
          <w:rFonts w:eastAsia="Times New Roman"/>
          <w:b/>
          <w:bCs/>
          <w:u w:val="single"/>
          <w:lang w:eastAsia="bg-BG"/>
        </w:rPr>
        <w:t>Симптоми:</w:t>
      </w:r>
      <w:bookmarkEnd w:id="1"/>
    </w:p>
    <w:p w14:paraId="6D945DAD" w14:textId="77777777" w:rsidR="00A614D6" w:rsidRDefault="00A614D6" w:rsidP="00A614D6">
      <w:pPr>
        <w:rPr>
          <w:lang w:eastAsia="bg-BG"/>
        </w:rPr>
      </w:pPr>
    </w:p>
    <w:p w14:paraId="78B73D25" w14:textId="1485D6F6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>Реакциите при предозиране варират от потискане на ЦНС (</w:t>
      </w:r>
      <w:proofErr w:type="spellStart"/>
      <w:r w:rsidRPr="00A614D6">
        <w:rPr>
          <w:lang w:eastAsia="bg-BG"/>
        </w:rPr>
        <w:t>седиране</w:t>
      </w:r>
      <w:proofErr w:type="spellEnd"/>
      <w:r w:rsidRPr="00A614D6">
        <w:rPr>
          <w:lang w:eastAsia="bg-BG"/>
        </w:rPr>
        <w:t xml:space="preserve">, сънливост, </w:t>
      </w:r>
      <w:proofErr w:type="spellStart"/>
      <w:r w:rsidRPr="00A614D6">
        <w:rPr>
          <w:lang w:eastAsia="bg-BG"/>
        </w:rPr>
        <w:t>хипотензия</w:t>
      </w:r>
      <w:proofErr w:type="spellEnd"/>
      <w:r w:rsidRPr="00A614D6">
        <w:rPr>
          <w:lang w:eastAsia="bg-BG"/>
        </w:rPr>
        <w:t xml:space="preserve">, потискане на дишането) до стимулиране на ЦНС (възбуда, състояние на безпокойство, тремор, мускулни спазми, халюцинации), до отравяне със симптоми, подобни на </w:t>
      </w:r>
      <w:proofErr w:type="spellStart"/>
      <w:r w:rsidRPr="00A614D6">
        <w:rPr>
          <w:lang w:eastAsia="bg-BG"/>
        </w:rPr>
        <w:t>атроггиново</w:t>
      </w:r>
      <w:proofErr w:type="spellEnd"/>
      <w:r w:rsidRPr="00A614D6">
        <w:rPr>
          <w:lang w:eastAsia="bg-BG"/>
        </w:rPr>
        <w:t xml:space="preserve"> отравяне (сухота в устата, </w:t>
      </w:r>
      <w:proofErr w:type="spellStart"/>
      <w:r w:rsidRPr="00A614D6">
        <w:rPr>
          <w:lang w:eastAsia="bg-BG"/>
        </w:rPr>
        <w:t>мидриаза</w:t>
      </w:r>
      <w:proofErr w:type="spellEnd"/>
      <w:r w:rsidRPr="00A614D6">
        <w:rPr>
          <w:lang w:eastAsia="bg-BG"/>
        </w:rPr>
        <w:t xml:space="preserve">, тахикардия, аритмия и спиране на кръвообращението и дишането). В редки случаи се описва </w:t>
      </w:r>
      <w:proofErr w:type="spellStart"/>
      <w:r w:rsidRPr="00A614D6">
        <w:rPr>
          <w:lang w:eastAsia="bg-BG"/>
        </w:rPr>
        <w:t>рабдомиолиза</w:t>
      </w:r>
      <w:proofErr w:type="spellEnd"/>
      <w:r w:rsidRPr="00A614D6">
        <w:rPr>
          <w:lang w:eastAsia="bg-BG"/>
        </w:rPr>
        <w:t xml:space="preserve"> след предозиране с </w:t>
      </w: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хидрохлорид.</w:t>
      </w:r>
    </w:p>
    <w:p w14:paraId="00649091" w14:textId="77777777" w:rsidR="00A614D6" w:rsidRDefault="00A614D6" w:rsidP="00A614D6">
      <w:pPr>
        <w:rPr>
          <w:lang w:eastAsia="bg-BG"/>
        </w:rPr>
      </w:pPr>
    </w:p>
    <w:p w14:paraId="28B1B356" w14:textId="26074812" w:rsidR="00A614D6" w:rsidRPr="00A614D6" w:rsidRDefault="00A614D6" w:rsidP="00A614D6">
      <w:pPr>
        <w:pStyle w:val="Heading3"/>
        <w:rPr>
          <w:rFonts w:eastAsia="Times New Roman"/>
          <w:u w:val="single"/>
        </w:rPr>
      </w:pPr>
      <w:r w:rsidRPr="00A614D6">
        <w:rPr>
          <w:rFonts w:eastAsia="Times New Roman"/>
          <w:u w:val="single"/>
          <w:lang w:eastAsia="bg-BG"/>
        </w:rPr>
        <w:lastRenderedPageBreak/>
        <w:t>Лечебни мерки</w:t>
      </w:r>
    </w:p>
    <w:p w14:paraId="4439A1EA" w14:textId="2D0ABCBB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>Отравянето се лекува симптоматично чрез под държащи мерки: вентилиране, интравенозно прилагане на течности и охлаждане на тялото в случаи на прегряване.</w:t>
      </w:r>
    </w:p>
    <w:p w14:paraId="72056645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 xml:space="preserve">Трябва да се изпразни стомашното съдържимо и да се промие стомаха, което действа благоприятно дори и часове след предозирането поради </w:t>
      </w:r>
      <w:proofErr w:type="spellStart"/>
      <w:r w:rsidRPr="00A614D6">
        <w:rPr>
          <w:lang w:eastAsia="bg-BG"/>
        </w:rPr>
        <w:t>антихолинергичните</w:t>
      </w:r>
      <w:proofErr w:type="spellEnd"/>
      <w:r w:rsidRPr="00A614D6">
        <w:rPr>
          <w:lang w:eastAsia="bg-BG"/>
        </w:rPr>
        <w:t xml:space="preserve"> свойства на </w:t>
      </w: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хидрохлорид.</w:t>
      </w:r>
    </w:p>
    <w:p w14:paraId="54316438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 xml:space="preserve">В случай на понижение на кръвното налягане може да се използват </w:t>
      </w:r>
      <w:proofErr w:type="spellStart"/>
      <w:r w:rsidRPr="00A614D6">
        <w:rPr>
          <w:lang w:eastAsia="bg-BG"/>
        </w:rPr>
        <w:t>вазопресори</w:t>
      </w:r>
      <w:proofErr w:type="spellEnd"/>
      <w:r w:rsidRPr="00A614D6">
        <w:rPr>
          <w:lang w:eastAsia="bg-BG"/>
        </w:rPr>
        <w:t xml:space="preserve"> като </w:t>
      </w:r>
      <w:proofErr w:type="spellStart"/>
      <w:r w:rsidRPr="00A614D6">
        <w:rPr>
          <w:lang w:eastAsia="bg-BG"/>
        </w:rPr>
        <w:t>норадреналин</w:t>
      </w:r>
      <w:proofErr w:type="spellEnd"/>
      <w:r w:rsidRPr="00A614D6">
        <w:rPr>
          <w:lang w:eastAsia="bg-BG"/>
        </w:rPr>
        <w:t xml:space="preserve"> или </w:t>
      </w:r>
      <w:proofErr w:type="spellStart"/>
      <w:r w:rsidRPr="00A614D6">
        <w:rPr>
          <w:lang w:eastAsia="bg-BG"/>
        </w:rPr>
        <w:t>фенилефрин</w:t>
      </w:r>
      <w:proofErr w:type="spellEnd"/>
      <w:r w:rsidRPr="00A614D6">
        <w:rPr>
          <w:lang w:eastAsia="bg-BG"/>
        </w:rPr>
        <w:t>, но не и адреналин, тъй като той може парадоксално да понижи още повече кръвното налягане. Конвулсиите може да се овладеят чрез интравенозно приложение на диазепам. Не трябва да се дават стимуланти!</w:t>
      </w:r>
    </w:p>
    <w:p w14:paraId="016DBDD2" w14:textId="05DE9BA1" w:rsidR="00A614D6" w:rsidRPr="00A614D6" w:rsidRDefault="00A614D6" w:rsidP="00A614D6">
      <w:r w:rsidRPr="00A614D6">
        <w:rPr>
          <w:lang w:eastAsia="bg-BG"/>
        </w:rPr>
        <w:t xml:space="preserve">Като антидот при предозиране с </w:t>
      </w: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хидрохлорид може неколкократно да се приложи интравенозно </w:t>
      </w:r>
      <w:proofErr w:type="spellStart"/>
      <w:r w:rsidRPr="00A614D6">
        <w:rPr>
          <w:lang w:eastAsia="bg-BG"/>
        </w:rPr>
        <w:t>физостигмин</w:t>
      </w:r>
      <w:proofErr w:type="spellEnd"/>
      <w:r w:rsidRPr="00A614D6">
        <w:rPr>
          <w:lang w:eastAsia="bg-BG"/>
        </w:rPr>
        <w:t xml:space="preserve"> (0,02 - 0,06 </w:t>
      </w:r>
      <w:r w:rsidRPr="00A614D6">
        <w:rPr>
          <w:lang w:val="en-US"/>
        </w:rPr>
        <w:t xml:space="preserve">mg/kg </w:t>
      </w:r>
      <w:r w:rsidRPr="00A614D6">
        <w:rPr>
          <w:lang w:eastAsia="bg-BG"/>
        </w:rPr>
        <w:t xml:space="preserve">телесно тегло), за да предизвика отслабване на </w:t>
      </w:r>
      <w:proofErr w:type="spellStart"/>
      <w:r w:rsidRPr="00A614D6">
        <w:rPr>
          <w:lang w:eastAsia="bg-BG"/>
        </w:rPr>
        <w:t>антихолинергичните</w:t>
      </w:r>
      <w:proofErr w:type="spellEnd"/>
      <w:r w:rsidRPr="00A614D6">
        <w:rPr>
          <w:lang w:eastAsia="bg-BG"/>
        </w:rPr>
        <w:t xml:space="preserve"> симптоми. При предозиране на </w:t>
      </w:r>
      <w:proofErr w:type="spellStart"/>
      <w:r w:rsidRPr="00A614D6">
        <w:rPr>
          <w:lang w:eastAsia="bg-BG"/>
        </w:rPr>
        <w:t>физостигмин</w:t>
      </w:r>
      <w:proofErr w:type="spellEnd"/>
      <w:r w:rsidRPr="00A614D6">
        <w:rPr>
          <w:lang w:eastAsia="bg-BG"/>
        </w:rPr>
        <w:t xml:space="preserve"> се препоръчва атропин.</w:t>
      </w:r>
    </w:p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6CDB2723" w14:textId="6FDAAC88" w:rsidR="00C809A7" w:rsidRDefault="002C50EE" w:rsidP="00AA23EC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3E9570A8" w14:textId="77777777" w:rsidR="00A614D6" w:rsidRPr="00A614D6" w:rsidRDefault="00A614D6" w:rsidP="00A614D6">
      <w:pPr>
        <w:rPr>
          <w:sz w:val="24"/>
          <w:szCs w:val="24"/>
        </w:rPr>
      </w:pPr>
      <w:proofErr w:type="spellStart"/>
      <w:r w:rsidRPr="00A614D6">
        <w:rPr>
          <w:lang w:eastAsia="bg-BG"/>
        </w:rPr>
        <w:t>Фармакотерапевтична</w:t>
      </w:r>
      <w:proofErr w:type="spellEnd"/>
      <w:r w:rsidRPr="00A614D6">
        <w:rPr>
          <w:lang w:eastAsia="bg-BG"/>
        </w:rPr>
        <w:t xml:space="preserve"> група: сънотворни, </w:t>
      </w:r>
      <w:proofErr w:type="spellStart"/>
      <w:r w:rsidRPr="00A614D6">
        <w:rPr>
          <w:lang w:eastAsia="bg-BG"/>
        </w:rPr>
        <w:t>ангихистаминови</w:t>
      </w:r>
      <w:proofErr w:type="spellEnd"/>
      <w:r w:rsidRPr="00A614D6">
        <w:rPr>
          <w:lang w:eastAsia="bg-BG"/>
        </w:rPr>
        <w:t xml:space="preserve"> лекарствени продукти АТС код: </w:t>
      </w:r>
      <w:r w:rsidRPr="00A614D6">
        <w:rPr>
          <w:lang w:val="en-US"/>
        </w:rPr>
        <w:t>N05CM</w:t>
      </w:r>
    </w:p>
    <w:p w14:paraId="6E6D2F51" w14:textId="77777777" w:rsidR="00A614D6" w:rsidRDefault="00A614D6" w:rsidP="00A614D6">
      <w:pPr>
        <w:rPr>
          <w:lang w:eastAsia="bg-BG"/>
        </w:rPr>
      </w:pPr>
    </w:p>
    <w:p w14:paraId="060FC0FD" w14:textId="25BD68E0" w:rsidR="00A614D6" w:rsidRPr="00A614D6" w:rsidRDefault="00A614D6" w:rsidP="00A614D6">
      <w:pPr>
        <w:rPr>
          <w:sz w:val="24"/>
          <w:szCs w:val="24"/>
        </w:rPr>
      </w:pPr>
      <w:proofErr w:type="spellStart"/>
      <w:r w:rsidRPr="00A614D6">
        <w:rPr>
          <w:lang w:eastAsia="bg-BG"/>
        </w:rPr>
        <w:t>Калмабен</w:t>
      </w:r>
      <w:proofErr w:type="spellEnd"/>
      <w:r w:rsidRPr="00A614D6">
        <w:rPr>
          <w:lang w:eastAsia="bg-BG"/>
        </w:rPr>
        <w:t xml:space="preserve"> съдържа Н1антихистамин </w:t>
      </w: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>.</w:t>
      </w:r>
    </w:p>
    <w:p w14:paraId="256B693A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 xml:space="preserve">Н1 рецепторния </w:t>
      </w:r>
      <w:proofErr w:type="spellStart"/>
      <w:r w:rsidRPr="00A614D6">
        <w:rPr>
          <w:lang w:eastAsia="bg-BG"/>
        </w:rPr>
        <w:t>блокер</w:t>
      </w:r>
      <w:proofErr w:type="spellEnd"/>
      <w:r w:rsidRPr="00A614D6">
        <w:rPr>
          <w:lang w:eastAsia="bg-BG"/>
        </w:rPr>
        <w:t xml:space="preserve"> </w:t>
      </w: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, който </w:t>
      </w:r>
      <w:proofErr w:type="spellStart"/>
      <w:r w:rsidRPr="00A614D6">
        <w:rPr>
          <w:lang w:eastAsia="bg-BG"/>
        </w:rPr>
        <w:t>компетитивно</w:t>
      </w:r>
      <w:proofErr w:type="spellEnd"/>
      <w:r w:rsidRPr="00A614D6">
        <w:rPr>
          <w:lang w:eastAsia="bg-BG"/>
        </w:rPr>
        <w:t xml:space="preserve"> отслабва действието на хистамина върху </w:t>
      </w:r>
      <w:r w:rsidRPr="00A614D6">
        <w:rPr>
          <w:lang w:val="en-US"/>
        </w:rPr>
        <w:t xml:space="preserve">HI </w:t>
      </w:r>
      <w:r w:rsidRPr="00A614D6">
        <w:rPr>
          <w:lang w:eastAsia="bg-BG"/>
        </w:rPr>
        <w:t>рецепторите, но ефектите на хистамина от Н2 рецепторите (напр. увеличение секрецията на стомашен сок), остават непроменени.</w:t>
      </w:r>
    </w:p>
    <w:p w14:paraId="24B09C35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 xml:space="preserve">Освен </w:t>
      </w:r>
      <w:proofErr w:type="spellStart"/>
      <w:r w:rsidRPr="00A614D6">
        <w:rPr>
          <w:lang w:eastAsia="bg-BG"/>
        </w:rPr>
        <w:t>антихистаминовите</w:t>
      </w:r>
      <w:proofErr w:type="spellEnd"/>
      <w:r w:rsidRPr="00A614D6">
        <w:rPr>
          <w:lang w:eastAsia="bg-BG"/>
        </w:rPr>
        <w:t xml:space="preserve"> и антиалергични ефекти </w:t>
      </w: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също проявява седативно и </w:t>
      </w:r>
      <w:proofErr w:type="spellStart"/>
      <w:r w:rsidRPr="00A614D6">
        <w:rPr>
          <w:lang w:eastAsia="bg-BG"/>
        </w:rPr>
        <w:t>антиеметично</w:t>
      </w:r>
      <w:proofErr w:type="spellEnd"/>
      <w:r w:rsidRPr="00A614D6">
        <w:rPr>
          <w:lang w:eastAsia="bg-BG"/>
        </w:rPr>
        <w:t xml:space="preserve"> действие, както и </w:t>
      </w:r>
      <w:proofErr w:type="spellStart"/>
      <w:r w:rsidRPr="00A614D6">
        <w:rPr>
          <w:lang w:eastAsia="bg-BG"/>
        </w:rPr>
        <w:t>антихолинергично</w:t>
      </w:r>
      <w:proofErr w:type="spellEnd"/>
      <w:r w:rsidRPr="00A614D6">
        <w:rPr>
          <w:lang w:eastAsia="bg-BG"/>
        </w:rPr>
        <w:t xml:space="preserve"> и </w:t>
      </w:r>
      <w:proofErr w:type="spellStart"/>
      <w:r w:rsidRPr="00A614D6">
        <w:rPr>
          <w:lang w:eastAsia="bg-BG"/>
        </w:rPr>
        <w:t>антипруритусно</w:t>
      </w:r>
      <w:proofErr w:type="spellEnd"/>
      <w:r w:rsidRPr="00A614D6">
        <w:rPr>
          <w:lang w:eastAsia="bg-BG"/>
        </w:rPr>
        <w:t xml:space="preserve"> действие.</w:t>
      </w:r>
    </w:p>
    <w:p w14:paraId="26655155" w14:textId="77777777" w:rsidR="00A614D6" w:rsidRPr="00A614D6" w:rsidRDefault="00A614D6" w:rsidP="00A614D6">
      <w:pPr>
        <w:rPr>
          <w:sz w:val="24"/>
          <w:szCs w:val="24"/>
        </w:rPr>
      </w:pP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притежава и </w:t>
      </w:r>
      <w:proofErr w:type="spellStart"/>
      <w:r w:rsidRPr="00A614D6">
        <w:rPr>
          <w:lang w:eastAsia="bg-BG"/>
        </w:rPr>
        <w:t>атропиноподобен</w:t>
      </w:r>
      <w:proofErr w:type="spellEnd"/>
      <w:r w:rsidRPr="00A614D6">
        <w:rPr>
          <w:lang w:eastAsia="bg-BG"/>
        </w:rPr>
        <w:t xml:space="preserve"> ефект и антиконвулсивно действие.</w:t>
      </w:r>
    </w:p>
    <w:p w14:paraId="17EDE693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>Освен това е описан и локален анестетичен ефект.</w:t>
      </w:r>
    </w:p>
    <w:p w14:paraId="1CB34DD3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 xml:space="preserve">Поради изразено сънотворно и седативно действие </w:t>
      </w:r>
      <w:proofErr w:type="spellStart"/>
      <w:r w:rsidRPr="00A614D6">
        <w:rPr>
          <w:lang w:eastAsia="bg-BG"/>
        </w:rPr>
        <w:t>Калмабен</w:t>
      </w:r>
      <w:proofErr w:type="spellEnd"/>
      <w:r w:rsidRPr="00A614D6">
        <w:rPr>
          <w:lang w:eastAsia="bg-BG"/>
        </w:rPr>
        <w:t xml:space="preserve"> улеснява заспиването и увеличава продължителността на съня. Обикновено сънотворният ефект се появява 30 минути след приема.</w:t>
      </w:r>
    </w:p>
    <w:p w14:paraId="3319D2D2" w14:textId="77777777" w:rsidR="00A614D6" w:rsidRPr="00A614D6" w:rsidRDefault="00A614D6" w:rsidP="00A614D6"/>
    <w:p w14:paraId="0A962168" w14:textId="6DBD1D60" w:rsidR="00C809A7" w:rsidRDefault="002C50EE" w:rsidP="00AA23EC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456CCB17" w14:textId="77777777" w:rsidR="00A614D6" w:rsidRDefault="00A614D6" w:rsidP="00A614D6">
      <w:pPr>
        <w:rPr>
          <w:lang w:eastAsia="bg-BG"/>
        </w:rPr>
      </w:pPr>
    </w:p>
    <w:p w14:paraId="15E5DE0A" w14:textId="79296DF8" w:rsidR="00A614D6" w:rsidRPr="00A614D6" w:rsidRDefault="00A614D6" w:rsidP="00A614D6">
      <w:pPr>
        <w:pStyle w:val="Heading3"/>
        <w:rPr>
          <w:rFonts w:eastAsia="Times New Roman"/>
          <w:u w:val="single"/>
        </w:rPr>
      </w:pPr>
      <w:r w:rsidRPr="00A614D6">
        <w:rPr>
          <w:rFonts w:eastAsia="Times New Roman"/>
          <w:u w:val="single"/>
          <w:lang w:eastAsia="bg-BG"/>
        </w:rPr>
        <w:t>А) Резорбция</w:t>
      </w:r>
    </w:p>
    <w:p w14:paraId="2E83D66A" w14:textId="01318467" w:rsidR="00A614D6" w:rsidRDefault="00A614D6" w:rsidP="00A614D6">
      <w:pPr>
        <w:rPr>
          <w:lang w:eastAsia="bg-BG"/>
        </w:rPr>
      </w:pP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хидрохлорид е много добре разтворим във вода и се резорбира бързо, като максимални плазмени концентрации се достигат от 1 до 4 часа след единичен перорален прием. Бионаличността на </w:t>
      </w: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хидрохлорид е между 42-72 %.</w:t>
      </w:r>
    </w:p>
    <w:p w14:paraId="63B1267A" w14:textId="1E1E05F8" w:rsidR="00A614D6" w:rsidRDefault="00A614D6" w:rsidP="00A614D6">
      <w:pPr>
        <w:rPr>
          <w:lang w:eastAsia="bg-BG"/>
        </w:rPr>
      </w:pPr>
    </w:p>
    <w:p w14:paraId="041B7C27" w14:textId="77777777" w:rsidR="00A614D6" w:rsidRPr="00A614D6" w:rsidRDefault="00A614D6" w:rsidP="00A614D6">
      <w:pPr>
        <w:pStyle w:val="Heading3"/>
        <w:rPr>
          <w:rFonts w:eastAsia="Times New Roman"/>
          <w:u w:val="single"/>
        </w:rPr>
      </w:pPr>
      <w:r w:rsidRPr="00A614D6">
        <w:rPr>
          <w:rFonts w:eastAsia="Times New Roman"/>
          <w:u w:val="single"/>
          <w:lang w:eastAsia="bg-BG"/>
        </w:rPr>
        <w:t>Б) Ефективна плазмена концентрация</w:t>
      </w:r>
    </w:p>
    <w:p w14:paraId="2D7689DC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 xml:space="preserve">Ефективната плазмена концентрация за предизвикване на сънливост след перорално приложение </w:t>
      </w:r>
      <w:proofErr w:type="spellStart"/>
      <w:r w:rsidRPr="00A614D6">
        <w:rPr>
          <w:lang w:eastAsia="bg-BG"/>
        </w:rPr>
        <w:t>иа</w:t>
      </w:r>
      <w:proofErr w:type="spellEnd"/>
      <w:r w:rsidRPr="00A614D6">
        <w:rPr>
          <w:lang w:eastAsia="bg-BG"/>
        </w:rPr>
        <w:t xml:space="preserve"> 50 </w:t>
      </w:r>
      <w:r w:rsidRPr="00A614D6">
        <w:rPr>
          <w:lang w:val="en-US"/>
        </w:rPr>
        <w:t xml:space="preserve">mg </w:t>
      </w: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хидрохлорид е между 30-68 </w:t>
      </w:r>
      <w:r w:rsidRPr="00A614D6">
        <w:rPr>
          <w:lang w:val="en-US"/>
        </w:rPr>
        <w:t>ng/ml.</w:t>
      </w:r>
    </w:p>
    <w:p w14:paraId="70AEB382" w14:textId="77777777" w:rsidR="00A614D6" w:rsidRDefault="00A614D6" w:rsidP="00A614D6">
      <w:pPr>
        <w:rPr>
          <w:lang w:eastAsia="bg-BG"/>
        </w:rPr>
      </w:pPr>
    </w:p>
    <w:p w14:paraId="37937E69" w14:textId="3A1C7484" w:rsidR="00A614D6" w:rsidRPr="00A614D6" w:rsidRDefault="00A614D6" w:rsidP="00A614D6">
      <w:pPr>
        <w:pStyle w:val="Heading3"/>
        <w:rPr>
          <w:rFonts w:eastAsia="Times New Roman"/>
          <w:u w:val="single"/>
        </w:rPr>
      </w:pPr>
      <w:r w:rsidRPr="00A614D6">
        <w:rPr>
          <w:rFonts w:eastAsia="Times New Roman"/>
          <w:u w:val="single"/>
          <w:lang w:eastAsia="bg-BG"/>
        </w:rPr>
        <w:lastRenderedPageBreak/>
        <w:t>В) Елиминиране / метаболизъм</w:t>
      </w:r>
    </w:p>
    <w:p w14:paraId="3065528B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 xml:space="preserve">Времето на </w:t>
      </w:r>
      <w:proofErr w:type="spellStart"/>
      <w:r w:rsidRPr="00A614D6">
        <w:rPr>
          <w:lang w:eastAsia="bg-BG"/>
        </w:rPr>
        <w:t>полуелимнниране</w:t>
      </w:r>
      <w:proofErr w:type="spellEnd"/>
      <w:r w:rsidRPr="00A614D6">
        <w:rPr>
          <w:lang w:eastAsia="bg-BG"/>
        </w:rPr>
        <w:t xml:space="preserve"> от плазмата е от 3,4 до 17,2 часа след перорално приложение. По- малко от 1 % се </w:t>
      </w:r>
      <w:proofErr w:type="spellStart"/>
      <w:r w:rsidRPr="00A614D6">
        <w:rPr>
          <w:lang w:eastAsia="bg-BG"/>
        </w:rPr>
        <w:t>екскретира</w:t>
      </w:r>
      <w:proofErr w:type="spellEnd"/>
      <w:r w:rsidRPr="00A614D6">
        <w:rPr>
          <w:lang w:eastAsia="bg-BG"/>
        </w:rPr>
        <w:t xml:space="preserve"> непроменен в урината. Екскрецията на метаболитите на </w:t>
      </w: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хидрохлорид в урината е 64 % след единичен перорален прием на 100 </w:t>
      </w:r>
      <w:r w:rsidRPr="00A614D6">
        <w:rPr>
          <w:lang w:val="en-US"/>
        </w:rPr>
        <w:t xml:space="preserve">mg </w:t>
      </w:r>
      <w:r w:rsidRPr="00A614D6">
        <w:rPr>
          <w:lang w:eastAsia="bg-BG"/>
        </w:rPr>
        <w:t xml:space="preserve">и 49 % след повторно перорално приложение на 50 </w:t>
      </w:r>
      <w:r w:rsidRPr="00A614D6">
        <w:rPr>
          <w:lang w:val="en-US"/>
        </w:rPr>
        <w:t xml:space="preserve">mg </w:t>
      </w:r>
      <w:r w:rsidRPr="00A614D6">
        <w:rPr>
          <w:lang w:eastAsia="bg-BG"/>
        </w:rPr>
        <w:t>за 96 часа.</w:t>
      </w:r>
    </w:p>
    <w:p w14:paraId="0B1CDBE5" w14:textId="77777777" w:rsidR="00A614D6" w:rsidRPr="00A614D6" w:rsidRDefault="00A614D6" w:rsidP="00A614D6"/>
    <w:p w14:paraId="674BE4E2" w14:textId="7684C1CF" w:rsidR="009B171C" w:rsidRDefault="002C50EE" w:rsidP="00CA1B57">
      <w:pPr>
        <w:pStyle w:val="Heading2"/>
      </w:pPr>
      <w:r>
        <w:t>5.3. Предклинични данни за безопасност</w:t>
      </w:r>
    </w:p>
    <w:p w14:paraId="5E0C0D58" w14:textId="77777777" w:rsidR="00A614D6" w:rsidRPr="00A614D6" w:rsidRDefault="00A614D6" w:rsidP="00A614D6"/>
    <w:p w14:paraId="1916A9C1" w14:textId="09AE15BE" w:rsidR="00A614D6" w:rsidRPr="00A614D6" w:rsidRDefault="00A614D6" w:rsidP="00A614D6">
      <w:pPr>
        <w:pStyle w:val="Heading3"/>
        <w:rPr>
          <w:rFonts w:eastAsia="Times New Roman"/>
          <w:u w:val="single"/>
        </w:rPr>
      </w:pPr>
      <w:r w:rsidRPr="00A614D6">
        <w:rPr>
          <w:rFonts w:eastAsia="Times New Roman"/>
          <w:u w:val="single"/>
          <w:lang w:eastAsia="bg-BG"/>
        </w:rPr>
        <w:t xml:space="preserve">А) </w:t>
      </w:r>
      <w:r w:rsidRPr="00A614D6">
        <w:rPr>
          <w:rFonts w:eastAsia="Times New Roman"/>
          <w:u w:val="single"/>
          <w:lang w:eastAsia="bg-BG"/>
        </w:rPr>
        <w:t>Остра токсичност</w:t>
      </w:r>
    </w:p>
    <w:p w14:paraId="157B13E1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 xml:space="preserve">Съобщава се, че леталната доза за човек е 10 </w:t>
      </w:r>
      <w:r w:rsidRPr="00A614D6">
        <w:rPr>
          <w:lang w:val="en-US"/>
        </w:rPr>
        <w:t xml:space="preserve">mg/kg </w:t>
      </w:r>
      <w:r w:rsidRPr="00A614D6">
        <w:rPr>
          <w:lang w:eastAsia="bg-BG"/>
        </w:rPr>
        <w:t xml:space="preserve">телесна маса при деца и 40 </w:t>
      </w:r>
      <w:r w:rsidRPr="00A614D6">
        <w:rPr>
          <w:lang w:val="en-US"/>
        </w:rPr>
        <w:t xml:space="preserve">mg/kg </w:t>
      </w:r>
      <w:r w:rsidRPr="00A614D6">
        <w:rPr>
          <w:lang w:eastAsia="bg-BG"/>
        </w:rPr>
        <w:t>телесна маса за възрастни (вижте точка 4.9).</w:t>
      </w:r>
    </w:p>
    <w:p w14:paraId="2DB64C25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 xml:space="preserve">При електрофизиологичните изследвания „ин-витро“ в концентрации около 40 пъти по-високи от терапевтично активните концентрации, </w:t>
      </w: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бързо блокира бързия изправител на протичане на ток в К</w:t>
      </w:r>
      <w:r w:rsidRPr="00A614D6">
        <w:rPr>
          <w:vertAlign w:val="superscript"/>
          <w:lang w:eastAsia="bg-BG"/>
        </w:rPr>
        <w:t>+</w:t>
      </w:r>
      <w:r w:rsidRPr="00A614D6">
        <w:rPr>
          <w:lang w:eastAsia="bg-BG"/>
        </w:rPr>
        <w:t xml:space="preserve"> канал и удължава потенциала на действие. Затова при наличие на фактори, които са благоприятни за поява на аритмии от типа </w:t>
      </w:r>
      <w:proofErr w:type="spellStart"/>
      <w:r w:rsidRPr="00A614D6">
        <w:rPr>
          <w:lang w:val="en-US"/>
        </w:rPr>
        <w:t>Torsades</w:t>
      </w:r>
      <w:proofErr w:type="spellEnd"/>
      <w:r w:rsidRPr="00A614D6">
        <w:rPr>
          <w:lang w:val="en-US"/>
        </w:rPr>
        <w:t xml:space="preserve"> de Pointes </w:t>
      </w: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може да отключи появата им.</w:t>
      </w:r>
    </w:p>
    <w:p w14:paraId="3CF5C6BC" w14:textId="77777777" w:rsidR="00A614D6" w:rsidRPr="00A614D6" w:rsidRDefault="00A614D6" w:rsidP="00A614D6">
      <w:pPr>
        <w:pStyle w:val="Heading3"/>
        <w:rPr>
          <w:rFonts w:eastAsia="Times New Roman"/>
          <w:u w:val="single"/>
          <w:lang w:eastAsia="bg-BG"/>
        </w:rPr>
      </w:pPr>
    </w:p>
    <w:p w14:paraId="45940421" w14:textId="6617DFE8" w:rsidR="00A614D6" w:rsidRPr="00A614D6" w:rsidRDefault="00A614D6" w:rsidP="00A614D6">
      <w:pPr>
        <w:pStyle w:val="Heading3"/>
        <w:rPr>
          <w:rFonts w:eastAsia="Times New Roman"/>
          <w:u w:val="single"/>
        </w:rPr>
      </w:pPr>
      <w:r w:rsidRPr="00A614D6">
        <w:rPr>
          <w:rFonts w:eastAsia="Times New Roman"/>
          <w:u w:val="single"/>
          <w:lang w:eastAsia="bg-BG"/>
        </w:rPr>
        <w:t>Б) Мутагенен и карциногенен потенциал</w:t>
      </w:r>
    </w:p>
    <w:p w14:paraId="5A6F33EA" w14:textId="77777777" w:rsidR="00A614D6" w:rsidRPr="00A614D6" w:rsidRDefault="00A614D6" w:rsidP="00A614D6">
      <w:pPr>
        <w:rPr>
          <w:sz w:val="24"/>
          <w:szCs w:val="24"/>
        </w:rPr>
      </w:pP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хидрохлорид е изследван „ин-витро“ за мутагенен потенциал. Не се откриват значими мутагенни ефекти.</w:t>
      </w:r>
    </w:p>
    <w:p w14:paraId="77276E3F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 xml:space="preserve">Продължителните изследвания на плъхове и мишки не показват данни за </w:t>
      </w:r>
      <w:proofErr w:type="spellStart"/>
      <w:r w:rsidRPr="00A614D6">
        <w:rPr>
          <w:lang w:eastAsia="bg-BG"/>
        </w:rPr>
        <w:t>туморогенен</w:t>
      </w:r>
      <w:proofErr w:type="spellEnd"/>
      <w:r w:rsidRPr="00A614D6">
        <w:rPr>
          <w:lang w:eastAsia="bg-BG"/>
        </w:rPr>
        <w:t xml:space="preserve"> потенциал.</w:t>
      </w:r>
    </w:p>
    <w:p w14:paraId="77AA94B5" w14:textId="77777777" w:rsidR="00A614D6" w:rsidRDefault="00A614D6" w:rsidP="00A614D6">
      <w:pPr>
        <w:rPr>
          <w:lang w:eastAsia="bg-BG"/>
        </w:rPr>
      </w:pPr>
    </w:p>
    <w:p w14:paraId="3EBD69B6" w14:textId="66481DC2" w:rsidR="00A614D6" w:rsidRPr="00A614D6" w:rsidRDefault="00A614D6" w:rsidP="00A614D6">
      <w:pPr>
        <w:pStyle w:val="Heading3"/>
        <w:rPr>
          <w:rFonts w:eastAsia="Times New Roman"/>
          <w:u w:val="single"/>
        </w:rPr>
      </w:pPr>
      <w:r w:rsidRPr="00A614D6">
        <w:rPr>
          <w:rFonts w:eastAsia="Times New Roman"/>
          <w:u w:val="single"/>
          <w:lang w:eastAsia="bg-BG"/>
        </w:rPr>
        <w:t>В) Репродуктивна токсичност</w:t>
      </w:r>
    </w:p>
    <w:p w14:paraId="038D4AA8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 xml:space="preserve">При зайци и мишки при дози по-високи от 15-50 </w:t>
      </w:r>
      <w:r w:rsidRPr="00A614D6">
        <w:rPr>
          <w:lang w:val="en-US"/>
        </w:rPr>
        <w:t xml:space="preserve">mg/kg </w:t>
      </w:r>
      <w:r w:rsidRPr="00A614D6">
        <w:rPr>
          <w:lang w:eastAsia="bg-BG"/>
        </w:rPr>
        <w:t xml:space="preserve">тегло дневно се наблюдават </w:t>
      </w:r>
      <w:proofErr w:type="spellStart"/>
      <w:r w:rsidRPr="00A614D6">
        <w:rPr>
          <w:lang w:eastAsia="bg-BG"/>
        </w:rPr>
        <w:t>ембриотоксични</w:t>
      </w:r>
      <w:proofErr w:type="spellEnd"/>
      <w:r w:rsidRPr="00A614D6">
        <w:rPr>
          <w:lang w:eastAsia="bg-BG"/>
        </w:rPr>
        <w:t xml:space="preserve"> ефекти.</w:t>
      </w:r>
    </w:p>
    <w:p w14:paraId="5E75B2D8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 xml:space="preserve">В контролирани изследвания са проучени 599 двойки майка-дете. Съществува положителна връзка между приема на </w:t>
      </w: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хидрохлорид и честотата на поява на вълча уста (разцепено небце). При 599 бременности, при които майките са приемали </w:t>
      </w: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в първите 4 месеца, са се родили 49 деца с малформации. Броят на тежките малформации (25) е малко по-висок от очакваните (18,7), така че е установен стандартизиран риск 1,33. Съществуват доказателства, че едновременният прием на </w:t>
      </w: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хидрохлорид и бензодиазепини </w:t>
      </w:r>
      <w:r w:rsidRPr="00A614D6">
        <w:rPr>
          <w:lang w:val="en-US"/>
        </w:rPr>
        <w:t>(</w:t>
      </w:r>
      <w:proofErr w:type="spellStart"/>
      <w:r w:rsidRPr="00A614D6">
        <w:rPr>
          <w:lang w:val="en-US"/>
        </w:rPr>
        <w:t>Tamazepam</w:t>
      </w:r>
      <w:proofErr w:type="spellEnd"/>
      <w:r w:rsidRPr="00A614D6">
        <w:rPr>
          <w:lang w:val="en-US"/>
        </w:rPr>
        <w:t xml:space="preserve">) </w:t>
      </w:r>
      <w:r w:rsidRPr="00A614D6">
        <w:rPr>
          <w:lang w:eastAsia="bg-BG"/>
        </w:rPr>
        <w:t>може да предизвика смърт на плода.</w:t>
      </w:r>
    </w:p>
    <w:p w14:paraId="645B01ED" w14:textId="77777777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 xml:space="preserve">След продължителен перорален прием на </w:t>
      </w: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хидрохлорид по време на бременност при новородените се наблюдават признаци на отнемане 2 до 8 дни след раждане.</w:t>
      </w:r>
    </w:p>
    <w:p w14:paraId="1265CBCC" w14:textId="77777777" w:rsidR="00A614D6" w:rsidRPr="00A614D6" w:rsidRDefault="00A614D6" w:rsidP="00A614D6">
      <w:pPr>
        <w:rPr>
          <w:sz w:val="24"/>
          <w:szCs w:val="24"/>
        </w:rPr>
      </w:pPr>
      <w:proofErr w:type="spellStart"/>
      <w:r w:rsidRPr="00A614D6">
        <w:rPr>
          <w:lang w:eastAsia="bg-BG"/>
        </w:rPr>
        <w:t>Дифенхидрамин</w:t>
      </w:r>
      <w:proofErr w:type="spellEnd"/>
      <w:r w:rsidRPr="00A614D6">
        <w:rPr>
          <w:lang w:eastAsia="bg-BG"/>
        </w:rPr>
        <w:t xml:space="preserve"> хидрохлорид преминава в кърмата и намалява секрецията й.</w:t>
      </w:r>
    </w:p>
    <w:p w14:paraId="22BAE40C" w14:textId="77777777" w:rsidR="00A614D6" w:rsidRPr="00A614D6" w:rsidRDefault="00A614D6" w:rsidP="00A614D6"/>
    <w:p w14:paraId="6940F72E" w14:textId="0F68DF95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53B0F4C4" w14:textId="4B44A7D4" w:rsidR="00A614D6" w:rsidRPr="00A614D6" w:rsidRDefault="00A614D6" w:rsidP="00A614D6">
      <w:pPr>
        <w:rPr>
          <w:sz w:val="24"/>
          <w:szCs w:val="24"/>
        </w:rPr>
      </w:pPr>
      <w:proofErr w:type="spellStart"/>
      <w:r w:rsidRPr="00A614D6">
        <w:rPr>
          <w:lang w:val="en-US"/>
        </w:rPr>
        <w:t>Pharmazeutische</w:t>
      </w:r>
      <w:proofErr w:type="spellEnd"/>
      <w:r w:rsidRPr="00A614D6">
        <w:rPr>
          <w:lang w:val="en-US"/>
        </w:rPr>
        <w:t xml:space="preserve"> Fabrik </w:t>
      </w:r>
      <w:proofErr w:type="spellStart"/>
      <w:r w:rsidRPr="00A614D6">
        <w:rPr>
          <w:lang w:val="en-US"/>
        </w:rPr>
        <w:t>Montavit</w:t>
      </w:r>
      <w:proofErr w:type="spellEnd"/>
      <w:r w:rsidRPr="00A614D6">
        <w:rPr>
          <w:lang w:val="en-US"/>
        </w:rPr>
        <w:t xml:space="preserve"> </w:t>
      </w:r>
      <w:proofErr w:type="spellStart"/>
      <w:r w:rsidRPr="00A614D6">
        <w:rPr>
          <w:lang w:val="en-US"/>
        </w:rPr>
        <w:t>Ges.m.b.H</w:t>
      </w:r>
      <w:proofErr w:type="spellEnd"/>
      <w:r w:rsidRPr="00A614D6">
        <w:rPr>
          <w:lang w:val="en-US"/>
        </w:rPr>
        <w:t xml:space="preserve">., 6067 </w:t>
      </w:r>
      <w:proofErr w:type="spellStart"/>
      <w:r w:rsidRPr="00A614D6">
        <w:rPr>
          <w:lang w:val="en-US"/>
        </w:rPr>
        <w:t>Absam</w:t>
      </w:r>
      <w:proofErr w:type="spellEnd"/>
      <w:r w:rsidRPr="00A614D6">
        <w:rPr>
          <w:lang w:val="en-US"/>
        </w:rPr>
        <w:t>, Austria</w:t>
      </w:r>
      <w:r>
        <w:t>.</w:t>
      </w:r>
    </w:p>
    <w:p w14:paraId="45561F36" w14:textId="77777777" w:rsidR="00A614D6" w:rsidRPr="00A614D6" w:rsidRDefault="00A614D6" w:rsidP="00A614D6"/>
    <w:p w14:paraId="04840D59" w14:textId="23E751F3" w:rsidR="002C50EE" w:rsidRDefault="002C50EE" w:rsidP="002C50EE">
      <w:pPr>
        <w:pStyle w:val="Heading1"/>
      </w:pPr>
      <w:r>
        <w:lastRenderedPageBreak/>
        <w:t>8. НОМЕР НА РАЗРЕШЕНИЕТО ЗА УПОТРЕБА</w:t>
      </w:r>
    </w:p>
    <w:p w14:paraId="7C3F9A43" w14:textId="4AB206DB" w:rsidR="00A614D6" w:rsidRPr="00A614D6" w:rsidRDefault="00A614D6" w:rsidP="00A614D6">
      <w:r>
        <w:t>20040458</w:t>
      </w:r>
    </w:p>
    <w:p w14:paraId="5900CBF3" w14:textId="2ABDE610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522FB9DF" w14:textId="7E5ED3A1" w:rsidR="00A614D6" w:rsidRPr="00A614D6" w:rsidRDefault="00A614D6" w:rsidP="00A614D6">
      <w:pPr>
        <w:rPr>
          <w:sz w:val="24"/>
          <w:szCs w:val="24"/>
        </w:rPr>
      </w:pPr>
      <w:r w:rsidRPr="00A614D6">
        <w:rPr>
          <w:lang w:eastAsia="bg-BG"/>
        </w:rPr>
        <w:t>18.10.2004/01.08.2010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4436068B" w:rsidR="00C87E90" w:rsidRPr="003E3126" w:rsidRDefault="00A614D6" w:rsidP="00A614D6">
      <w:r>
        <w:t>Август 2017 г.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07F73"/>
    <w:multiLevelType w:val="hybridMultilevel"/>
    <w:tmpl w:val="79041836"/>
    <w:lvl w:ilvl="0" w:tplc="DF0EBDF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22"/>
  </w:num>
  <w:num w:numId="12">
    <w:abstractNumId w:val="10"/>
  </w:num>
  <w:num w:numId="13">
    <w:abstractNumId w:val="15"/>
  </w:num>
  <w:num w:numId="14">
    <w:abstractNumId w:val="8"/>
  </w:num>
  <w:num w:numId="15">
    <w:abstractNumId w:val="21"/>
  </w:num>
  <w:num w:numId="16">
    <w:abstractNumId w:val="6"/>
  </w:num>
  <w:num w:numId="17">
    <w:abstractNumId w:val="17"/>
  </w:num>
  <w:num w:numId="18">
    <w:abstractNumId w:val="5"/>
  </w:num>
  <w:num w:numId="19">
    <w:abstractNumId w:val="19"/>
  </w:num>
  <w:num w:numId="20">
    <w:abstractNumId w:val="16"/>
  </w:num>
  <w:num w:numId="21">
    <w:abstractNumId w:val="13"/>
  </w:num>
  <w:num w:numId="22">
    <w:abstractNumId w:val="18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614D6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2021-08-11T22:41:00Z</dcterms:created>
  <dcterms:modified xsi:type="dcterms:W3CDTF">2021-08-11T22:41:00Z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