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9457BDB" w:rsidR="007122AD" w:rsidRDefault="00DD466D" w:rsidP="00936AD0">
      <w:pPr>
        <w:pStyle w:val="Heading1"/>
      </w:pPr>
      <w:r>
        <w:t>1.ИМЕ НА ЛЕКАРСТВЕНИЯ ПРОДУКТ</w:t>
      </w:r>
    </w:p>
    <w:p w14:paraId="59AD55D3" w14:textId="69C2749D" w:rsidR="00CF6030" w:rsidRDefault="00CF6030" w:rsidP="00CF6030"/>
    <w:p w14:paraId="3AFD196A" w14:textId="77777777" w:rsidR="00CF6030" w:rsidRPr="00CF6030" w:rsidRDefault="00CF6030" w:rsidP="00CF6030">
      <w:pPr>
        <w:rPr>
          <w:sz w:val="24"/>
          <w:szCs w:val="24"/>
        </w:rPr>
      </w:pPr>
      <w:r w:rsidRPr="00CF6030">
        <w:rPr>
          <w:lang w:eastAsia="bg-BG"/>
        </w:rPr>
        <w:t xml:space="preserve">Карамло 8 </w:t>
      </w:r>
      <w:r w:rsidRPr="00CF6030">
        <w:rPr>
          <w:lang w:val="en-US"/>
        </w:rPr>
        <w:t>mg</w:t>
      </w:r>
      <w:r w:rsidRPr="00CF6030">
        <w:t xml:space="preserve">/5 </w:t>
      </w:r>
      <w:r w:rsidRPr="00CF6030">
        <w:rPr>
          <w:lang w:val="en-US"/>
        </w:rPr>
        <w:t>mg</w:t>
      </w:r>
      <w:r w:rsidRPr="00CF6030">
        <w:t xml:space="preserve"> </w:t>
      </w:r>
      <w:r w:rsidRPr="00CF6030">
        <w:rPr>
          <w:lang w:eastAsia="bg-BG"/>
        </w:rPr>
        <w:t>таблетки</w:t>
      </w:r>
    </w:p>
    <w:p w14:paraId="1AC4CAE8" w14:textId="77777777" w:rsidR="00CF6030" w:rsidRPr="00CF6030" w:rsidRDefault="00CF6030" w:rsidP="00CF6030">
      <w:pPr>
        <w:rPr>
          <w:sz w:val="24"/>
          <w:szCs w:val="24"/>
        </w:rPr>
      </w:pPr>
      <w:proofErr w:type="spellStart"/>
      <w:r w:rsidRPr="00CF6030">
        <w:rPr>
          <w:lang w:val="en-US"/>
        </w:rPr>
        <w:t>Caramlo</w:t>
      </w:r>
      <w:proofErr w:type="spellEnd"/>
      <w:r w:rsidRPr="00CF6030">
        <w:t xml:space="preserve"> </w:t>
      </w:r>
      <w:r w:rsidRPr="00CF6030">
        <w:rPr>
          <w:lang w:eastAsia="bg-BG"/>
        </w:rPr>
        <w:t xml:space="preserve">8 </w:t>
      </w:r>
      <w:r w:rsidRPr="00CF6030">
        <w:rPr>
          <w:lang w:val="en-US"/>
        </w:rPr>
        <w:t>mg</w:t>
      </w:r>
      <w:r w:rsidRPr="00CF6030">
        <w:t xml:space="preserve">/5 </w:t>
      </w:r>
      <w:r w:rsidRPr="00CF6030">
        <w:rPr>
          <w:lang w:val="en-US"/>
        </w:rPr>
        <w:t>mg</w:t>
      </w:r>
      <w:r w:rsidRPr="00CF6030">
        <w:t xml:space="preserve"> </w:t>
      </w:r>
      <w:r w:rsidRPr="00CF6030">
        <w:rPr>
          <w:lang w:val="en-US"/>
        </w:rPr>
        <w:t>tablets</w:t>
      </w:r>
    </w:p>
    <w:p w14:paraId="640099A1" w14:textId="77777777" w:rsidR="00CF6030" w:rsidRPr="00CF6030" w:rsidRDefault="00CF6030" w:rsidP="00CF6030"/>
    <w:p w14:paraId="6920A680" w14:textId="0AA8E021" w:rsidR="00C40420" w:rsidRDefault="00DD466D" w:rsidP="004A448E">
      <w:pPr>
        <w:pStyle w:val="Heading1"/>
      </w:pPr>
      <w:r>
        <w:t>2. КАЧЕСТВЕН И КОЛИЧЕСТВЕН СЪСТАВ</w:t>
      </w:r>
    </w:p>
    <w:p w14:paraId="0BAB0E29" w14:textId="3C4AE8E7" w:rsidR="00CF6030" w:rsidRDefault="00CF6030" w:rsidP="00CF6030"/>
    <w:p w14:paraId="424ED873" w14:textId="77777777" w:rsidR="00CF6030" w:rsidRPr="00CF6030" w:rsidRDefault="00CF6030" w:rsidP="00CF6030">
      <w:pPr>
        <w:rPr>
          <w:sz w:val="24"/>
          <w:szCs w:val="24"/>
        </w:rPr>
      </w:pPr>
      <w:r w:rsidRPr="00CF6030">
        <w:rPr>
          <w:lang w:eastAsia="bg-BG"/>
        </w:rPr>
        <w:t xml:space="preserve">Всяка таблетка съдържа 8 </w:t>
      </w:r>
      <w:r w:rsidRPr="00CF6030">
        <w:rPr>
          <w:lang w:val="en-US"/>
        </w:rPr>
        <w:t>mg</w:t>
      </w:r>
      <w:r w:rsidRPr="00CF6030">
        <w:t xml:space="preserve"> </w:t>
      </w:r>
      <w:r w:rsidRPr="00CF6030">
        <w:rPr>
          <w:lang w:eastAsia="bg-BG"/>
        </w:rPr>
        <w:t xml:space="preserve">кандесартан цилексетил </w:t>
      </w:r>
      <w:r w:rsidRPr="00CF6030">
        <w:t>(</w:t>
      </w:r>
      <w:proofErr w:type="spellStart"/>
      <w:r w:rsidRPr="00CF6030">
        <w:rPr>
          <w:lang w:val="en-US"/>
        </w:rPr>
        <w:t>candersartan</w:t>
      </w:r>
      <w:proofErr w:type="spellEnd"/>
      <w:r w:rsidRPr="00CF6030">
        <w:t xml:space="preserve"> </w:t>
      </w:r>
      <w:proofErr w:type="spellStart"/>
      <w:r w:rsidRPr="00CF6030">
        <w:rPr>
          <w:lang w:val="en-US"/>
        </w:rPr>
        <w:t>cilexetil</w:t>
      </w:r>
      <w:proofErr w:type="spellEnd"/>
      <w:r w:rsidRPr="00CF6030">
        <w:t xml:space="preserve">) </w:t>
      </w:r>
      <w:r w:rsidRPr="00CF6030">
        <w:rPr>
          <w:lang w:eastAsia="bg-BG"/>
        </w:rPr>
        <w:t xml:space="preserve">и 5 </w:t>
      </w:r>
      <w:r w:rsidRPr="00CF6030">
        <w:rPr>
          <w:lang w:val="en-US"/>
        </w:rPr>
        <w:t>mg</w:t>
      </w:r>
      <w:r w:rsidRPr="00CF6030">
        <w:t xml:space="preserve"> </w:t>
      </w:r>
      <w:r w:rsidRPr="00CF6030">
        <w:rPr>
          <w:lang w:eastAsia="bg-BG"/>
        </w:rPr>
        <w:t xml:space="preserve">амлодипин (като амлодипинов безилат) </w:t>
      </w:r>
      <w:r w:rsidRPr="00CF6030">
        <w:t>(</w:t>
      </w:r>
      <w:r w:rsidRPr="00CF6030">
        <w:rPr>
          <w:lang w:val="en-US"/>
        </w:rPr>
        <w:t>amlodipine</w:t>
      </w:r>
      <w:r w:rsidRPr="00CF6030">
        <w:t xml:space="preserve"> (</w:t>
      </w:r>
      <w:r w:rsidRPr="00CF6030">
        <w:rPr>
          <w:lang w:val="en-US"/>
        </w:rPr>
        <w:t>as</w:t>
      </w:r>
      <w:r w:rsidRPr="00CF6030">
        <w:t xml:space="preserve"> </w:t>
      </w:r>
      <w:r w:rsidRPr="00CF6030">
        <w:rPr>
          <w:lang w:val="en-US"/>
        </w:rPr>
        <w:t>amlodipine</w:t>
      </w:r>
      <w:r w:rsidRPr="00CF6030">
        <w:t xml:space="preserve"> </w:t>
      </w:r>
      <w:proofErr w:type="spellStart"/>
      <w:r w:rsidRPr="00CF6030">
        <w:rPr>
          <w:lang w:val="en-US"/>
        </w:rPr>
        <w:t>besilate</w:t>
      </w:r>
      <w:proofErr w:type="spellEnd"/>
      <w:r w:rsidRPr="00CF6030">
        <w:t>)).</w:t>
      </w:r>
    </w:p>
    <w:p w14:paraId="71D78F62" w14:textId="77777777" w:rsidR="00CF6030" w:rsidRDefault="00CF6030" w:rsidP="00CF6030">
      <w:pPr>
        <w:rPr>
          <w:u w:val="single"/>
          <w:lang w:eastAsia="bg-BG"/>
        </w:rPr>
      </w:pPr>
    </w:p>
    <w:p w14:paraId="65D29256" w14:textId="6C897EEF" w:rsidR="00CF6030" w:rsidRPr="00CF6030" w:rsidRDefault="00CF6030" w:rsidP="00CF6030">
      <w:pPr>
        <w:rPr>
          <w:sz w:val="24"/>
          <w:szCs w:val="24"/>
        </w:rPr>
      </w:pPr>
      <w:r w:rsidRPr="00CF6030">
        <w:rPr>
          <w:u w:val="single"/>
          <w:lang w:eastAsia="bg-BG"/>
        </w:rPr>
        <w:t>Помощно(и) вешество(а) с известно действие:</w:t>
      </w:r>
      <w:r w:rsidRPr="00CF6030">
        <w:rPr>
          <w:lang w:eastAsia="bg-BG"/>
        </w:rPr>
        <w:t xml:space="preserve"> лактоза монохидрат и натрий.</w:t>
      </w:r>
    </w:p>
    <w:p w14:paraId="42EF2C76" w14:textId="77777777" w:rsidR="00CF6030" w:rsidRDefault="00CF6030" w:rsidP="00CF6030">
      <w:pPr>
        <w:rPr>
          <w:lang w:eastAsia="bg-BG"/>
        </w:rPr>
      </w:pPr>
    </w:p>
    <w:p w14:paraId="5A44CFEC" w14:textId="1CE9730B" w:rsidR="00CF6030" w:rsidRPr="00CF6030" w:rsidRDefault="00CF6030" w:rsidP="00CF6030">
      <w:pPr>
        <w:rPr>
          <w:sz w:val="24"/>
          <w:szCs w:val="24"/>
        </w:rPr>
      </w:pPr>
      <w:r w:rsidRPr="00CF6030">
        <w:rPr>
          <w:lang w:eastAsia="bg-BG"/>
        </w:rPr>
        <w:t xml:space="preserve">Всяка таблетка съдържа 60,9 </w:t>
      </w:r>
      <w:r w:rsidRPr="00CF6030">
        <w:rPr>
          <w:lang w:val="en-US"/>
        </w:rPr>
        <w:t>mg</w:t>
      </w:r>
      <w:r w:rsidRPr="00CF6030">
        <w:rPr>
          <w:lang w:val="ru-RU"/>
        </w:rPr>
        <w:t xml:space="preserve"> </w:t>
      </w:r>
      <w:r w:rsidRPr="00CF6030">
        <w:rPr>
          <w:lang w:eastAsia="bg-BG"/>
        </w:rPr>
        <w:t xml:space="preserve">лактоза монохидрат и 0,19 </w:t>
      </w:r>
      <w:r w:rsidRPr="00CF6030">
        <w:rPr>
          <w:lang w:val="en-US"/>
        </w:rPr>
        <w:t>mg</w:t>
      </w:r>
      <w:r w:rsidRPr="00CF6030">
        <w:rPr>
          <w:lang w:val="ru-RU"/>
        </w:rPr>
        <w:t xml:space="preserve"> </w:t>
      </w:r>
      <w:r w:rsidRPr="00CF6030">
        <w:rPr>
          <w:lang w:eastAsia="bg-BG"/>
        </w:rPr>
        <w:t>натрий</w:t>
      </w:r>
    </w:p>
    <w:p w14:paraId="20D5ADA0" w14:textId="77777777" w:rsidR="00CF6030" w:rsidRPr="00CF6030" w:rsidRDefault="00CF6030" w:rsidP="00CF6030"/>
    <w:p w14:paraId="614984C4" w14:textId="75A4867A" w:rsidR="008A6AF2" w:rsidRDefault="00DD466D" w:rsidP="002C50EE">
      <w:pPr>
        <w:pStyle w:val="Heading1"/>
      </w:pPr>
      <w:r>
        <w:t>3. ЛЕКАРСТВЕНА ФОРМА</w:t>
      </w:r>
    </w:p>
    <w:p w14:paraId="43C7FB78" w14:textId="6A06FBE4" w:rsidR="00CF6030" w:rsidRDefault="00CF6030" w:rsidP="00CF6030"/>
    <w:p w14:paraId="475BA220" w14:textId="77777777" w:rsidR="00CF6030" w:rsidRPr="00CF6030" w:rsidRDefault="00CF6030" w:rsidP="00CF6030">
      <w:pPr>
        <w:rPr>
          <w:sz w:val="24"/>
          <w:szCs w:val="24"/>
        </w:rPr>
      </w:pPr>
      <w:r w:rsidRPr="00CF6030">
        <w:rPr>
          <w:lang w:eastAsia="bg-BG"/>
        </w:rPr>
        <w:t>Таблетка</w:t>
      </w:r>
    </w:p>
    <w:p w14:paraId="216780E4" w14:textId="77777777" w:rsidR="00CF6030" w:rsidRPr="00CF6030" w:rsidRDefault="00CF6030" w:rsidP="00CF6030">
      <w:pPr>
        <w:rPr>
          <w:sz w:val="24"/>
          <w:szCs w:val="24"/>
        </w:rPr>
      </w:pPr>
      <w:r w:rsidRPr="00CF6030">
        <w:rPr>
          <w:lang w:eastAsia="bg-BG"/>
        </w:rPr>
        <w:t xml:space="preserve">Карамло 8 </w:t>
      </w:r>
      <w:r w:rsidRPr="00CF6030">
        <w:rPr>
          <w:lang w:val="en-US"/>
        </w:rPr>
        <w:t>mg</w:t>
      </w:r>
      <w:r w:rsidRPr="00CF6030">
        <w:rPr>
          <w:lang w:val="ru-RU"/>
        </w:rPr>
        <w:t xml:space="preserve">/5 </w:t>
      </w:r>
      <w:r w:rsidRPr="00CF6030">
        <w:rPr>
          <w:lang w:val="en-US"/>
        </w:rPr>
        <w:t>mg</w:t>
      </w:r>
      <w:r w:rsidRPr="00CF6030">
        <w:rPr>
          <w:lang w:val="ru-RU"/>
        </w:rPr>
        <w:t xml:space="preserve">: </w:t>
      </w:r>
      <w:r w:rsidRPr="00CF6030">
        <w:rPr>
          <w:lang w:eastAsia="bg-BG"/>
        </w:rPr>
        <w:t xml:space="preserve">Бели до почти бели, кръгли, двойноизпъкнали таблетки, с диаметър приблизително 6 </w:t>
      </w:r>
      <w:r w:rsidRPr="00CF6030">
        <w:rPr>
          <w:lang w:val="en-US"/>
        </w:rPr>
        <w:t>mm</w:t>
      </w:r>
      <w:r w:rsidRPr="00CF6030">
        <w:rPr>
          <w:lang w:val="ru-RU"/>
        </w:rPr>
        <w:t xml:space="preserve">, </w:t>
      </w:r>
      <w:r w:rsidRPr="00CF6030">
        <w:rPr>
          <w:lang w:eastAsia="bg-BG"/>
        </w:rPr>
        <w:t>гравирани с „8“ от едната страна и „5“ от другата страна.</w:t>
      </w:r>
    </w:p>
    <w:p w14:paraId="28FA36BE" w14:textId="77777777" w:rsidR="00CF6030" w:rsidRPr="00CF6030" w:rsidRDefault="00CF6030" w:rsidP="00CF6030"/>
    <w:p w14:paraId="490FC2C4" w14:textId="0F4A4A75" w:rsidR="002C50EE" w:rsidRDefault="002C50EE" w:rsidP="002C50EE">
      <w:pPr>
        <w:pStyle w:val="Heading1"/>
      </w:pPr>
      <w:r>
        <w:t>4. КЛИНИЧНИ ДАННИ</w:t>
      </w:r>
    </w:p>
    <w:p w14:paraId="74330405" w14:textId="1AC86773" w:rsidR="007122AD" w:rsidRDefault="002C50EE" w:rsidP="00936AD0">
      <w:pPr>
        <w:pStyle w:val="Heading2"/>
      </w:pPr>
      <w:r>
        <w:t>4.1. Терапевтични показания</w:t>
      </w:r>
    </w:p>
    <w:p w14:paraId="1535583C" w14:textId="3A86A4C7" w:rsidR="00CF6030" w:rsidRDefault="00CF6030" w:rsidP="00CF6030"/>
    <w:p w14:paraId="5A6C3BDC" w14:textId="541E2D68" w:rsidR="00CF6030" w:rsidRDefault="00CF6030" w:rsidP="00CF6030">
      <w:r>
        <w:t>Карамло е показан като заместваща терапия при възрастни пациенти с есенциална хипертония, чието кръвно налягане е адекватно контролирано с амлодипин и кандесартан, прилагани едновременно в същото дозово ниво.</w:t>
      </w:r>
    </w:p>
    <w:p w14:paraId="24C0C94C" w14:textId="77777777" w:rsidR="00CF6030" w:rsidRPr="00CF6030" w:rsidRDefault="00CF6030" w:rsidP="00CF6030"/>
    <w:p w14:paraId="53F5B866" w14:textId="539C2768" w:rsidR="007122AD" w:rsidRDefault="002C50EE" w:rsidP="00936AD0">
      <w:pPr>
        <w:pStyle w:val="Heading2"/>
      </w:pPr>
      <w:r>
        <w:t>4.2. Дозировка и начин на приложение</w:t>
      </w:r>
    </w:p>
    <w:p w14:paraId="28A0A82F" w14:textId="3660E007" w:rsidR="00CF6030" w:rsidRDefault="00CF6030" w:rsidP="00CF6030"/>
    <w:p w14:paraId="1D589164" w14:textId="77777777" w:rsidR="00CF6030" w:rsidRPr="00CF6030" w:rsidRDefault="00CF6030" w:rsidP="00CF6030">
      <w:pPr>
        <w:pStyle w:val="Heading3"/>
        <w:rPr>
          <w:rFonts w:eastAsia="Times New Roman"/>
          <w:u w:val="single"/>
        </w:rPr>
      </w:pPr>
      <w:r w:rsidRPr="00CF6030">
        <w:rPr>
          <w:rFonts w:eastAsia="Times New Roman"/>
          <w:u w:val="single"/>
          <w:lang w:eastAsia="bg-BG"/>
        </w:rPr>
        <w:t>Дозировка</w:t>
      </w:r>
    </w:p>
    <w:p w14:paraId="69CE7501" w14:textId="77777777" w:rsidR="00CF6030" w:rsidRPr="00CF6030" w:rsidRDefault="00CF6030" w:rsidP="00CF6030">
      <w:pPr>
        <w:spacing w:line="240" w:lineRule="auto"/>
        <w:rPr>
          <w:rFonts w:eastAsia="Times New Roman" w:cs="Arial"/>
          <w:sz w:val="24"/>
          <w:szCs w:val="24"/>
        </w:rPr>
      </w:pPr>
      <w:r w:rsidRPr="00CF6030">
        <w:rPr>
          <w:rFonts w:eastAsia="Times New Roman" w:cs="Arial"/>
          <w:color w:val="000000"/>
          <w:lang w:eastAsia="bg-BG"/>
        </w:rPr>
        <w:t>Пациентите трябва да използват концентрация съответстваща на тяхното предишно лечение.</w:t>
      </w:r>
    </w:p>
    <w:p w14:paraId="306B92BD" w14:textId="77777777" w:rsidR="00CF6030" w:rsidRPr="00CF6030" w:rsidRDefault="00CF6030" w:rsidP="00CF6030">
      <w:pPr>
        <w:spacing w:line="240" w:lineRule="auto"/>
        <w:rPr>
          <w:rFonts w:eastAsia="Times New Roman" w:cs="Arial"/>
          <w:sz w:val="24"/>
          <w:szCs w:val="24"/>
        </w:rPr>
      </w:pPr>
      <w:r w:rsidRPr="00CF6030">
        <w:rPr>
          <w:rFonts w:eastAsia="Times New Roman" w:cs="Arial"/>
          <w:color w:val="000000"/>
          <w:lang w:eastAsia="bg-BG"/>
        </w:rPr>
        <w:t>Налични са различни концентрации от този лекарствен продукт за обичайните дози.</w:t>
      </w:r>
    </w:p>
    <w:p w14:paraId="29E91B4D" w14:textId="77777777" w:rsidR="00CF6030" w:rsidRPr="00CF6030" w:rsidRDefault="00CF6030" w:rsidP="00CF6030">
      <w:pPr>
        <w:spacing w:line="240" w:lineRule="auto"/>
        <w:rPr>
          <w:rFonts w:eastAsia="Times New Roman" w:cs="Arial"/>
          <w:sz w:val="24"/>
          <w:szCs w:val="24"/>
        </w:rPr>
      </w:pPr>
      <w:r w:rsidRPr="00CF6030">
        <w:rPr>
          <w:rFonts w:eastAsia="Times New Roman" w:cs="Arial"/>
          <w:color w:val="000000"/>
          <w:lang w:eastAsia="bg-BG"/>
        </w:rPr>
        <w:t xml:space="preserve">Доза от 8 </w:t>
      </w:r>
      <w:r w:rsidRPr="00CF6030">
        <w:rPr>
          <w:rFonts w:eastAsia="Times New Roman" w:cs="Arial"/>
          <w:color w:val="000000"/>
          <w:lang w:val="en-US"/>
        </w:rPr>
        <w:t>mg</w:t>
      </w:r>
      <w:r w:rsidRPr="00CF6030">
        <w:rPr>
          <w:rFonts w:eastAsia="Times New Roman" w:cs="Arial"/>
          <w:color w:val="000000"/>
          <w:lang w:val="ru-RU"/>
        </w:rPr>
        <w:t xml:space="preserve"> </w:t>
      </w:r>
      <w:r w:rsidRPr="00CF6030">
        <w:rPr>
          <w:rFonts w:eastAsia="Times New Roman" w:cs="Arial"/>
          <w:color w:val="000000"/>
          <w:lang w:eastAsia="bg-BG"/>
        </w:rPr>
        <w:t xml:space="preserve">кандесартан цилексетил и 5 </w:t>
      </w:r>
      <w:r w:rsidRPr="00CF6030">
        <w:rPr>
          <w:rFonts w:eastAsia="Times New Roman" w:cs="Arial"/>
          <w:color w:val="000000"/>
          <w:lang w:val="en-US"/>
        </w:rPr>
        <w:t>mg</w:t>
      </w:r>
      <w:r w:rsidRPr="00CF6030">
        <w:rPr>
          <w:rFonts w:eastAsia="Times New Roman" w:cs="Arial"/>
          <w:color w:val="000000"/>
          <w:lang w:val="ru-RU"/>
        </w:rPr>
        <w:t xml:space="preserve"> </w:t>
      </w:r>
      <w:r w:rsidRPr="00CF6030">
        <w:rPr>
          <w:rFonts w:eastAsia="Times New Roman" w:cs="Arial"/>
          <w:color w:val="000000"/>
          <w:lang w:eastAsia="bg-BG"/>
        </w:rPr>
        <w:t>амлодипин дневно се прилага като 1 таблетка</w:t>
      </w:r>
    </w:p>
    <w:p w14:paraId="6EC92D1D" w14:textId="77777777" w:rsidR="00CF6030" w:rsidRPr="00CF6030" w:rsidRDefault="00CF6030" w:rsidP="00CF6030">
      <w:pPr>
        <w:spacing w:line="240" w:lineRule="auto"/>
        <w:rPr>
          <w:rFonts w:eastAsia="Times New Roman" w:cs="Arial"/>
          <w:sz w:val="24"/>
          <w:szCs w:val="24"/>
        </w:rPr>
      </w:pPr>
      <w:r w:rsidRPr="00CF6030">
        <w:rPr>
          <w:rFonts w:eastAsia="Times New Roman" w:cs="Arial"/>
          <w:color w:val="000000"/>
          <w:lang w:eastAsia="bg-BG"/>
        </w:rPr>
        <w:t xml:space="preserve">Карамло 8 </w:t>
      </w:r>
      <w:r w:rsidRPr="00CF6030">
        <w:rPr>
          <w:rFonts w:eastAsia="Times New Roman" w:cs="Arial"/>
          <w:color w:val="000000"/>
          <w:lang w:val="en-US"/>
        </w:rPr>
        <w:t>mg</w:t>
      </w:r>
      <w:r w:rsidRPr="00CF6030">
        <w:rPr>
          <w:rFonts w:eastAsia="Times New Roman" w:cs="Arial"/>
          <w:color w:val="000000"/>
          <w:lang w:val="ru-RU"/>
        </w:rPr>
        <w:t xml:space="preserve">/5 </w:t>
      </w:r>
      <w:r w:rsidRPr="00CF6030">
        <w:rPr>
          <w:rFonts w:eastAsia="Times New Roman" w:cs="Arial"/>
          <w:color w:val="000000"/>
          <w:lang w:val="en-US"/>
        </w:rPr>
        <w:t>mg</w:t>
      </w:r>
      <w:r w:rsidRPr="00CF6030">
        <w:rPr>
          <w:rFonts w:eastAsia="Times New Roman" w:cs="Arial"/>
          <w:color w:val="000000"/>
          <w:lang w:val="ru-RU"/>
        </w:rPr>
        <w:t>.</w:t>
      </w:r>
    </w:p>
    <w:p w14:paraId="36D4B110" w14:textId="77777777" w:rsidR="00CF6030" w:rsidRPr="00CF6030" w:rsidRDefault="00CF6030" w:rsidP="00CF6030">
      <w:pPr>
        <w:spacing w:line="240" w:lineRule="auto"/>
        <w:rPr>
          <w:rFonts w:eastAsia="Times New Roman" w:cs="Arial"/>
          <w:sz w:val="24"/>
          <w:szCs w:val="24"/>
        </w:rPr>
      </w:pPr>
      <w:r w:rsidRPr="00CF6030">
        <w:rPr>
          <w:rFonts w:eastAsia="Times New Roman" w:cs="Arial"/>
          <w:color w:val="000000"/>
          <w:lang w:eastAsia="bg-BG"/>
        </w:rPr>
        <w:t xml:space="preserve">Доза от 16 </w:t>
      </w:r>
      <w:r w:rsidRPr="00CF6030">
        <w:rPr>
          <w:rFonts w:eastAsia="Times New Roman" w:cs="Arial"/>
          <w:color w:val="000000"/>
          <w:lang w:val="en-US"/>
        </w:rPr>
        <w:t>mg</w:t>
      </w:r>
      <w:r w:rsidRPr="00CF6030">
        <w:rPr>
          <w:rFonts w:eastAsia="Times New Roman" w:cs="Arial"/>
          <w:color w:val="000000"/>
          <w:lang w:val="ru-RU"/>
        </w:rPr>
        <w:t xml:space="preserve"> </w:t>
      </w:r>
      <w:r w:rsidRPr="00CF6030">
        <w:rPr>
          <w:rFonts w:eastAsia="Times New Roman" w:cs="Arial"/>
          <w:color w:val="000000"/>
          <w:lang w:eastAsia="bg-BG"/>
        </w:rPr>
        <w:t xml:space="preserve">кандесартан цилексетил и 10 </w:t>
      </w:r>
      <w:r w:rsidRPr="00CF6030">
        <w:rPr>
          <w:rFonts w:eastAsia="Times New Roman" w:cs="Arial"/>
          <w:color w:val="000000"/>
          <w:lang w:val="en-US"/>
        </w:rPr>
        <w:t>mg</w:t>
      </w:r>
      <w:r w:rsidRPr="00CF6030">
        <w:rPr>
          <w:rFonts w:eastAsia="Times New Roman" w:cs="Arial"/>
          <w:color w:val="000000"/>
          <w:lang w:val="ru-RU"/>
        </w:rPr>
        <w:t xml:space="preserve"> </w:t>
      </w:r>
      <w:r w:rsidRPr="00CF6030">
        <w:rPr>
          <w:rFonts w:eastAsia="Times New Roman" w:cs="Arial"/>
          <w:color w:val="000000"/>
          <w:lang w:eastAsia="bg-BG"/>
        </w:rPr>
        <w:t>амлодипин дневно се прилага като 2 таблетки</w:t>
      </w:r>
    </w:p>
    <w:p w14:paraId="189992A6" w14:textId="77777777" w:rsidR="00CF6030" w:rsidRPr="00CF6030" w:rsidRDefault="00CF6030" w:rsidP="00CF6030">
      <w:pPr>
        <w:spacing w:line="240" w:lineRule="auto"/>
        <w:rPr>
          <w:rFonts w:eastAsia="Times New Roman" w:cs="Arial"/>
          <w:sz w:val="24"/>
          <w:szCs w:val="24"/>
        </w:rPr>
      </w:pPr>
      <w:r w:rsidRPr="00CF6030">
        <w:rPr>
          <w:rFonts w:eastAsia="Times New Roman" w:cs="Arial"/>
          <w:color w:val="000000"/>
          <w:lang w:eastAsia="bg-BG"/>
        </w:rPr>
        <w:t xml:space="preserve">Карамло 8 </w:t>
      </w:r>
      <w:r w:rsidRPr="00CF6030">
        <w:rPr>
          <w:rFonts w:eastAsia="Times New Roman" w:cs="Arial"/>
          <w:color w:val="000000"/>
          <w:lang w:val="en-US"/>
        </w:rPr>
        <w:t>mg</w:t>
      </w:r>
      <w:r w:rsidRPr="00CF6030">
        <w:rPr>
          <w:rFonts w:eastAsia="Times New Roman" w:cs="Arial"/>
          <w:color w:val="000000"/>
          <w:lang w:val="ru-RU"/>
        </w:rPr>
        <w:t xml:space="preserve">/5 </w:t>
      </w:r>
      <w:r w:rsidRPr="00CF6030">
        <w:rPr>
          <w:rFonts w:eastAsia="Times New Roman" w:cs="Arial"/>
          <w:color w:val="000000"/>
          <w:lang w:val="en-US"/>
        </w:rPr>
        <w:t>mg</w:t>
      </w:r>
      <w:r w:rsidRPr="00CF6030">
        <w:rPr>
          <w:rFonts w:eastAsia="Times New Roman" w:cs="Arial"/>
          <w:color w:val="000000"/>
          <w:lang w:val="ru-RU"/>
        </w:rPr>
        <w:t xml:space="preserve"> </w:t>
      </w:r>
      <w:r w:rsidRPr="00CF6030">
        <w:rPr>
          <w:rFonts w:eastAsia="Times New Roman" w:cs="Arial"/>
          <w:color w:val="000000"/>
          <w:lang w:eastAsia="bg-BG"/>
        </w:rPr>
        <w:t xml:space="preserve">или 1 таблетка Карамло 16 </w:t>
      </w:r>
      <w:r w:rsidRPr="00CF6030">
        <w:rPr>
          <w:rFonts w:eastAsia="Times New Roman" w:cs="Arial"/>
          <w:color w:val="000000"/>
          <w:lang w:val="en-US"/>
        </w:rPr>
        <w:t>mg</w:t>
      </w:r>
      <w:r w:rsidRPr="00CF6030">
        <w:rPr>
          <w:rFonts w:eastAsia="Times New Roman" w:cs="Arial"/>
          <w:color w:val="000000"/>
          <w:lang w:val="ru-RU"/>
        </w:rPr>
        <w:t>/</w:t>
      </w:r>
      <w:r w:rsidRPr="00CF6030">
        <w:rPr>
          <w:rFonts w:eastAsia="Times New Roman" w:cs="Arial"/>
          <w:color w:val="000000"/>
          <w:lang w:eastAsia="bg-BG"/>
        </w:rPr>
        <w:t xml:space="preserve">10 </w:t>
      </w:r>
      <w:r w:rsidRPr="00CF6030">
        <w:rPr>
          <w:rFonts w:eastAsia="Times New Roman" w:cs="Arial"/>
          <w:color w:val="000000"/>
          <w:lang w:val="en-US"/>
        </w:rPr>
        <w:t>mg</w:t>
      </w:r>
      <w:r w:rsidRPr="00CF6030">
        <w:rPr>
          <w:rFonts w:eastAsia="Times New Roman" w:cs="Arial"/>
          <w:color w:val="000000"/>
          <w:lang w:val="ru-RU"/>
        </w:rPr>
        <w:t>.</w:t>
      </w:r>
    </w:p>
    <w:p w14:paraId="569BA9FE" w14:textId="77777777" w:rsidR="00CF6030" w:rsidRPr="00CF6030" w:rsidRDefault="00CF6030" w:rsidP="00CF6030">
      <w:pPr>
        <w:spacing w:line="240" w:lineRule="auto"/>
        <w:rPr>
          <w:rFonts w:eastAsia="Times New Roman" w:cs="Arial"/>
          <w:sz w:val="24"/>
          <w:szCs w:val="24"/>
        </w:rPr>
      </w:pPr>
      <w:r w:rsidRPr="00CF6030">
        <w:rPr>
          <w:rFonts w:eastAsia="Times New Roman" w:cs="Arial"/>
          <w:color w:val="000000"/>
          <w:lang w:eastAsia="bg-BG"/>
        </w:rPr>
        <w:lastRenderedPageBreak/>
        <w:t xml:space="preserve">Максималната дневна доза кандесартан цилексетил е 32 </w:t>
      </w:r>
      <w:r w:rsidRPr="00CF6030">
        <w:rPr>
          <w:rFonts w:eastAsia="Times New Roman" w:cs="Arial"/>
          <w:color w:val="000000"/>
          <w:lang w:val="en-US"/>
        </w:rPr>
        <w:t>mg</w:t>
      </w:r>
      <w:r w:rsidRPr="00CF6030">
        <w:rPr>
          <w:rFonts w:eastAsia="Times New Roman" w:cs="Arial"/>
          <w:color w:val="000000"/>
          <w:lang w:val="ru-RU"/>
        </w:rPr>
        <w:t xml:space="preserve"> </w:t>
      </w:r>
      <w:r w:rsidRPr="00CF6030">
        <w:rPr>
          <w:rFonts w:eastAsia="Times New Roman" w:cs="Arial"/>
          <w:color w:val="000000"/>
          <w:lang w:eastAsia="bg-BG"/>
        </w:rPr>
        <w:t xml:space="preserve">и максималната дневна доза амлодипин е 10 </w:t>
      </w:r>
      <w:r w:rsidRPr="00CF6030">
        <w:rPr>
          <w:rFonts w:eastAsia="Times New Roman" w:cs="Arial"/>
          <w:color w:val="000000"/>
          <w:lang w:val="en-US"/>
        </w:rPr>
        <w:t>mg</w:t>
      </w:r>
      <w:r w:rsidRPr="00CF6030">
        <w:rPr>
          <w:rFonts w:eastAsia="Times New Roman" w:cs="Arial"/>
          <w:color w:val="000000"/>
          <w:lang w:val="ru-RU"/>
        </w:rPr>
        <w:t>.</w:t>
      </w:r>
    </w:p>
    <w:p w14:paraId="48B81040" w14:textId="77777777" w:rsidR="00CF6030" w:rsidRPr="00CF6030" w:rsidRDefault="00CF6030" w:rsidP="00CF6030">
      <w:pPr>
        <w:spacing w:line="240" w:lineRule="auto"/>
        <w:rPr>
          <w:rFonts w:eastAsia="Times New Roman" w:cs="Arial"/>
          <w:i/>
          <w:iCs/>
          <w:color w:val="000000"/>
          <w:lang w:eastAsia="bg-BG"/>
        </w:rPr>
      </w:pPr>
    </w:p>
    <w:p w14:paraId="2CD55E40" w14:textId="315FF147" w:rsidR="00CF6030" w:rsidRPr="00CF6030" w:rsidRDefault="00CF6030" w:rsidP="00CF6030">
      <w:pPr>
        <w:spacing w:line="240" w:lineRule="auto"/>
        <w:rPr>
          <w:rFonts w:eastAsia="Times New Roman" w:cs="Arial"/>
          <w:sz w:val="24"/>
          <w:szCs w:val="24"/>
        </w:rPr>
      </w:pPr>
      <w:r w:rsidRPr="00CF6030">
        <w:rPr>
          <w:rFonts w:eastAsia="Times New Roman" w:cs="Arial"/>
          <w:i/>
          <w:iCs/>
          <w:color w:val="000000"/>
          <w:lang w:eastAsia="bg-BG"/>
        </w:rPr>
        <w:t>Старческа възраст (на възраст 65 години или повече)</w:t>
      </w:r>
    </w:p>
    <w:p w14:paraId="108D8316" w14:textId="77777777" w:rsidR="00CF6030" w:rsidRPr="00CF6030" w:rsidRDefault="00CF6030" w:rsidP="00CF6030">
      <w:pPr>
        <w:spacing w:line="240" w:lineRule="auto"/>
        <w:rPr>
          <w:rFonts w:eastAsia="Times New Roman" w:cs="Arial"/>
          <w:sz w:val="24"/>
          <w:szCs w:val="24"/>
        </w:rPr>
      </w:pPr>
      <w:r w:rsidRPr="00CF6030">
        <w:rPr>
          <w:rFonts w:eastAsia="Times New Roman" w:cs="Arial"/>
          <w:color w:val="000000"/>
          <w:lang w:eastAsia="bg-BG"/>
        </w:rPr>
        <w:t>Необходимо е повишено внимание при повишаване на дозата (виж точки 4.4 и</w:t>
      </w:r>
      <w:r w:rsidRPr="00CF6030">
        <w:rPr>
          <w:rFonts w:eastAsia="Times New Roman" w:cs="Arial"/>
          <w:color w:val="000000"/>
          <w:lang w:val="ru-RU"/>
        </w:rPr>
        <w:t xml:space="preserve"> 5.2)</w:t>
      </w:r>
    </w:p>
    <w:p w14:paraId="35AD85DF" w14:textId="77777777" w:rsidR="00CF6030" w:rsidRPr="00CF6030" w:rsidRDefault="00CF6030" w:rsidP="00CF6030">
      <w:pPr>
        <w:spacing w:line="240" w:lineRule="auto"/>
        <w:rPr>
          <w:rFonts w:eastAsia="Times New Roman" w:cs="Arial"/>
          <w:i/>
          <w:iCs/>
          <w:color w:val="000000"/>
          <w:lang w:eastAsia="bg-BG"/>
        </w:rPr>
      </w:pPr>
    </w:p>
    <w:p w14:paraId="1FEAA18F" w14:textId="585450D3" w:rsidR="00CF6030" w:rsidRPr="00CF6030" w:rsidRDefault="00CF6030" w:rsidP="00CF6030">
      <w:pPr>
        <w:spacing w:line="240" w:lineRule="auto"/>
        <w:rPr>
          <w:rFonts w:eastAsia="Times New Roman" w:cs="Arial"/>
          <w:sz w:val="24"/>
          <w:szCs w:val="24"/>
        </w:rPr>
      </w:pPr>
      <w:r w:rsidRPr="00CF6030">
        <w:rPr>
          <w:rFonts w:eastAsia="Times New Roman" w:cs="Arial"/>
          <w:i/>
          <w:iCs/>
          <w:color w:val="000000"/>
          <w:lang w:eastAsia="bg-BG"/>
        </w:rPr>
        <w:t>Чернодробно увреждане</w:t>
      </w:r>
    </w:p>
    <w:p w14:paraId="2F6A2DBB" w14:textId="754F9BFC" w:rsidR="00CF6030" w:rsidRPr="00CF6030" w:rsidRDefault="00CF6030" w:rsidP="00CF6030">
      <w:pPr>
        <w:spacing w:line="240" w:lineRule="auto"/>
        <w:rPr>
          <w:rFonts w:eastAsia="Times New Roman" w:cs="Arial"/>
          <w:sz w:val="24"/>
          <w:szCs w:val="24"/>
        </w:rPr>
      </w:pPr>
      <w:r w:rsidRPr="00CF6030">
        <w:rPr>
          <w:rFonts w:eastAsia="Times New Roman" w:cs="Arial"/>
          <w:color w:val="000000"/>
          <w:lang w:eastAsia="bg-BG"/>
        </w:rPr>
        <w:t>Не са установени препоръки за дозиране при пациенти с нарушена чернодробната функция</w:t>
      </w:r>
      <w:r>
        <w:rPr>
          <w:rFonts w:eastAsia="Times New Roman" w:cs="Arial"/>
          <w:color w:val="000000"/>
          <w:lang w:eastAsia="bg-BG"/>
        </w:rPr>
        <w:t>.</w:t>
      </w:r>
      <w:r>
        <w:rPr>
          <w:rFonts w:eastAsia="Times New Roman" w:cs="Arial"/>
          <w:sz w:val="24"/>
          <w:szCs w:val="24"/>
        </w:rPr>
        <w:t xml:space="preserve"> </w:t>
      </w:r>
      <w:r w:rsidRPr="00CF6030">
        <w:rPr>
          <w:rFonts w:eastAsia="Times New Roman" w:cs="Arial"/>
          <w:color w:val="000000"/>
          <w:lang w:eastAsia="bg-BG"/>
        </w:rPr>
        <w:t>Карамло е противопоказан при пациенти с тежко чернодробно увреждане и при пациенти с</w:t>
      </w:r>
      <w:r>
        <w:rPr>
          <w:rFonts w:eastAsia="Times New Roman" w:cs="Arial"/>
          <w:sz w:val="24"/>
          <w:szCs w:val="24"/>
        </w:rPr>
        <w:t xml:space="preserve"> </w:t>
      </w:r>
      <w:r w:rsidRPr="00CF6030">
        <w:rPr>
          <w:rFonts w:eastAsia="Times New Roman" w:cs="Arial"/>
          <w:color w:val="000000"/>
          <w:lang w:eastAsia="bg-BG"/>
        </w:rPr>
        <w:t>холестаза (виж точки 4.3,4.4 и 5.2).</w:t>
      </w:r>
    </w:p>
    <w:p w14:paraId="513B43A1" w14:textId="699E5EF6" w:rsidR="00CF6030" w:rsidRPr="00CF6030" w:rsidRDefault="00CF6030" w:rsidP="00CF6030">
      <w:pPr>
        <w:rPr>
          <w:rFonts w:eastAsia="Times New Roman" w:cs="Arial"/>
          <w:color w:val="000000"/>
          <w:lang w:eastAsia="bg-BG"/>
        </w:rPr>
      </w:pPr>
    </w:p>
    <w:p w14:paraId="7D16A02D" w14:textId="77777777" w:rsidR="00CF6030" w:rsidRPr="00CF6030" w:rsidRDefault="00CF6030" w:rsidP="00CF6030">
      <w:pPr>
        <w:spacing w:line="240" w:lineRule="auto"/>
        <w:rPr>
          <w:rFonts w:eastAsia="Times New Roman" w:cs="Arial"/>
          <w:sz w:val="24"/>
          <w:szCs w:val="24"/>
        </w:rPr>
      </w:pPr>
      <w:r w:rsidRPr="00CF6030">
        <w:rPr>
          <w:rFonts w:eastAsia="Times New Roman" w:cs="Arial"/>
          <w:i/>
          <w:iCs/>
          <w:color w:val="000000"/>
          <w:lang w:eastAsia="bg-BG"/>
        </w:rPr>
        <w:t>Бъбречно увреждане</w:t>
      </w:r>
    </w:p>
    <w:p w14:paraId="680BD901" w14:textId="77777777" w:rsidR="00CF6030" w:rsidRPr="00CF6030" w:rsidRDefault="00CF6030" w:rsidP="00CF6030">
      <w:pPr>
        <w:spacing w:line="240" w:lineRule="auto"/>
        <w:rPr>
          <w:rFonts w:eastAsia="Times New Roman" w:cs="Arial"/>
          <w:sz w:val="24"/>
          <w:szCs w:val="24"/>
        </w:rPr>
      </w:pPr>
      <w:r w:rsidRPr="00CF6030">
        <w:rPr>
          <w:rFonts w:eastAsia="Times New Roman" w:cs="Arial"/>
          <w:color w:val="000000"/>
          <w:lang w:eastAsia="bg-BG"/>
        </w:rPr>
        <w:t xml:space="preserve">Не се изисква коригиране на дозата при пациенти с леко до умерено бъбречно увреждане (с креатининов клирънс &gt; 15 </w:t>
      </w:r>
      <w:r w:rsidRPr="00CF6030">
        <w:rPr>
          <w:rFonts w:eastAsia="Times New Roman" w:cs="Arial"/>
          <w:color w:val="000000"/>
          <w:lang w:val="en-US"/>
        </w:rPr>
        <w:t>ml</w:t>
      </w:r>
      <w:r w:rsidRPr="00CF6030">
        <w:rPr>
          <w:rFonts w:eastAsia="Times New Roman" w:cs="Arial"/>
          <w:color w:val="000000"/>
          <w:lang w:val="ru-RU"/>
        </w:rPr>
        <w:t>/</w:t>
      </w:r>
      <w:r w:rsidRPr="00CF6030">
        <w:rPr>
          <w:rFonts w:eastAsia="Times New Roman" w:cs="Arial"/>
          <w:color w:val="000000"/>
          <w:lang w:val="en-US"/>
        </w:rPr>
        <w:t>min</w:t>
      </w:r>
      <w:r w:rsidRPr="00CF6030">
        <w:rPr>
          <w:rFonts w:eastAsia="Times New Roman" w:cs="Arial"/>
          <w:color w:val="000000"/>
          <w:lang w:val="ru-RU"/>
        </w:rPr>
        <w:t xml:space="preserve">, </w:t>
      </w:r>
      <w:r w:rsidRPr="00CF6030">
        <w:rPr>
          <w:rFonts w:eastAsia="Times New Roman" w:cs="Arial"/>
          <w:color w:val="000000"/>
          <w:lang w:eastAsia="bg-BG"/>
        </w:rPr>
        <w:t>виж точки 4.4 и 5.2). Препоръчва се проследяване на нивата на калия и креатинина при умерено бъбречно увреждане.</w:t>
      </w:r>
    </w:p>
    <w:p w14:paraId="29760B7E" w14:textId="77777777" w:rsidR="00CF6030" w:rsidRPr="00CF6030" w:rsidRDefault="00CF6030" w:rsidP="00CF6030">
      <w:pPr>
        <w:spacing w:line="240" w:lineRule="auto"/>
        <w:rPr>
          <w:rFonts w:eastAsia="Times New Roman" w:cs="Arial"/>
          <w:i/>
          <w:iCs/>
          <w:color w:val="000000"/>
          <w:lang w:eastAsia="bg-BG"/>
        </w:rPr>
      </w:pPr>
    </w:p>
    <w:p w14:paraId="2990E28B" w14:textId="11B009D6" w:rsidR="00CF6030" w:rsidRPr="00CF6030" w:rsidRDefault="00CF6030" w:rsidP="00CF6030">
      <w:pPr>
        <w:spacing w:line="240" w:lineRule="auto"/>
        <w:rPr>
          <w:rFonts w:eastAsia="Times New Roman" w:cs="Arial"/>
          <w:sz w:val="24"/>
          <w:szCs w:val="24"/>
        </w:rPr>
      </w:pPr>
      <w:r w:rsidRPr="00CF6030">
        <w:rPr>
          <w:rFonts w:eastAsia="Times New Roman" w:cs="Arial"/>
          <w:i/>
          <w:iCs/>
          <w:color w:val="000000"/>
          <w:lang w:eastAsia="bg-BG"/>
        </w:rPr>
        <w:t>Педиатрична популация</w:t>
      </w:r>
    </w:p>
    <w:p w14:paraId="364FA68B" w14:textId="77777777" w:rsidR="00CF6030" w:rsidRPr="00CF6030" w:rsidRDefault="00CF6030" w:rsidP="00CF6030">
      <w:pPr>
        <w:spacing w:line="240" w:lineRule="auto"/>
        <w:rPr>
          <w:rFonts w:eastAsia="Times New Roman" w:cs="Arial"/>
          <w:sz w:val="24"/>
          <w:szCs w:val="24"/>
        </w:rPr>
      </w:pPr>
      <w:r w:rsidRPr="00CF6030">
        <w:rPr>
          <w:rFonts w:eastAsia="Times New Roman" w:cs="Arial"/>
          <w:color w:val="000000"/>
          <w:lang w:eastAsia="bg-BG"/>
        </w:rPr>
        <w:t>Безопасността и ефикасността на Карамло при деца на възраст под 18 години не са установени. Няма налични данни.</w:t>
      </w:r>
    </w:p>
    <w:p w14:paraId="1382F2FD" w14:textId="77777777" w:rsidR="00CF6030" w:rsidRPr="00CF6030" w:rsidRDefault="00CF6030" w:rsidP="00CF6030">
      <w:pPr>
        <w:spacing w:line="240" w:lineRule="auto"/>
        <w:rPr>
          <w:rFonts w:eastAsia="Times New Roman" w:cs="Arial"/>
          <w:color w:val="000000"/>
          <w:u w:val="single"/>
          <w:lang w:eastAsia="bg-BG"/>
        </w:rPr>
      </w:pPr>
    </w:p>
    <w:p w14:paraId="28B4F73E" w14:textId="30A3B5D1" w:rsidR="00CF6030" w:rsidRPr="00CF6030" w:rsidRDefault="00CF6030" w:rsidP="00CF6030">
      <w:pPr>
        <w:pStyle w:val="Heading3"/>
        <w:rPr>
          <w:rFonts w:eastAsia="Times New Roman"/>
          <w:u w:val="single"/>
        </w:rPr>
      </w:pPr>
      <w:r w:rsidRPr="00CF6030">
        <w:rPr>
          <w:rFonts w:eastAsia="Times New Roman"/>
          <w:u w:val="single"/>
          <w:lang w:eastAsia="bg-BG"/>
        </w:rPr>
        <w:t>Начин на приложение</w:t>
      </w:r>
    </w:p>
    <w:p w14:paraId="417DC9B5" w14:textId="77777777" w:rsidR="00CF6030" w:rsidRPr="00CF6030" w:rsidRDefault="00CF6030" w:rsidP="00CF6030">
      <w:pPr>
        <w:spacing w:line="240" w:lineRule="auto"/>
        <w:rPr>
          <w:rFonts w:eastAsia="Times New Roman" w:cs="Arial"/>
          <w:sz w:val="24"/>
          <w:szCs w:val="24"/>
        </w:rPr>
      </w:pPr>
      <w:r w:rsidRPr="00CF6030">
        <w:rPr>
          <w:rFonts w:eastAsia="Times New Roman" w:cs="Arial"/>
          <w:color w:val="000000"/>
          <w:lang w:eastAsia="bg-BG"/>
        </w:rPr>
        <w:t>Таблетките могат да се приемат с или без храна.</w:t>
      </w:r>
    </w:p>
    <w:p w14:paraId="7BADFDA6" w14:textId="77777777" w:rsidR="00CF6030" w:rsidRPr="00CF6030" w:rsidRDefault="00CF6030" w:rsidP="00CF6030"/>
    <w:p w14:paraId="0F253247" w14:textId="0A200E7B" w:rsidR="007122AD" w:rsidRDefault="002C50EE" w:rsidP="00936AD0">
      <w:pPr>
        <w:pStyle w:val="Heading2"/>
      </w:pPr>
      <w:r>
        <w:t>4.3. Противопоказания</w:t>
      </w:r>
    </w:p>
    <w:p w14:paraId="0AD848F2" w14:textId="26733199" w:rsidR="00CF6030" w:rsidRDefault="00CF6030" w:rsidP="00CF6030"/>
    <w:p w14:paraId="0D3C8F7C" w14:textId="77777777" w:rsidR="00CF6030" w:rsidRPr="00CF6030" w:rsidRDefault="00CF6030" w:rsidP="00CF6030">
      <w:pPr>
        <w:pStyle w:val="ListParagraph"/>
        <w:numPr>
          <w:ilvl w:val="0"/>
          <w:numId w:val="37"/>
        </w:numPr>
        <w:spacing w:line="240" w:lineRule="auto"/>
        <w:rPr>
          <w:rFonts w:eastAsia="Times New Roman" w:cs="Arial"/>
          <w:sz w:val="24"/>
          <w:szCs w:val="24"/>
        </w:rPr>
      </w:pPr>
      <w:r w:rsidRPr="00CF6030">
        <w:rPr>
          <w:rFonts w:eastAsia="Times New Roman" w:cs="Arial"/>
          <w:color w:val="000000"/>
          <w:lang w:eastAsia="bg-BG"/>
        </w:rPr>
        <w:t>Свръхчувствителност към активните вещества, дихидропиридинови деривати или към някое от помощните вещества, изброени в точка 6.1.</w:t>
      </w:r>
    </w:p>
    <w:p w14:paraId="67594AE1" w14:textId="77777777" w:rsidR="00CF6030" w:rsidRPr="00CF6030" w:rsidRDefault="00CF6030" w:rsidP="00CF6030">
      <w:pPr>
        <w:pStyle w:val="ListParagraph"/>
        <w:numPr>
          <w:ilvl w:val="0"/>
          <w:numId w:val="37"/>
        </w:numPr>
        <w:spacing w:line="240" w:lineRule="auto"/>
        <w:rPr>
          <w:rFonts w:eastAsia="Times New Roman" w:cs="Arial"/>
          <w:sz w:val="24"/>
          <w:szCs w:val="24"/>
        </w:rPr>
      </w:pPr>
      <w:r w:rsidRPr="00CF6030">
        <w:rPr>
          <w:rFonts w:eastAsia="Times New Roman" w:cs="Arial"/>
          <w:color w:val="000000"/>
          <w:lang w:eastAsia="bg-BG"/>
        </w:rPr>
        <w:t>Тежка хипотония</w:t>
      </w:r>
    </w:p>
    <w:p w14:paraId="679A9AD6" w14:textId="77777777" w:rsidR="00CF6030" w:rsidRPr="00CF6030" w:rsidRDefault="00CF6030" w:rsidP="00CF6030">
      <w:pPr>
        <w:pStyle w:val="ListParagraph"/>
        <w:numPr>
          <w:ilvl w:val="0"/>
          <w:numId w:val="37"/>
        </w:numPr>
        <w:spacing w:line="240" w:lineRule="auto"/>
        <w:rPr>
          <w:rFonts w:eastAsia="Times New Roman" w:cs="Arial"/>
          <w:sz w:val="24"/>
          <w:szCs w:val="24"/>
        </w:rPr>
      </w:pPr>
      <w:r w:rsidRPr="00CF6030">
        <w:rPr>
          <w:rFonts w:eastAsia="Times New Roman" w:cs="Arial"/>
          <w:color w:val="000000"/>
          <w:lang w:eastAsia="bg-BG"/>
        </w:rPr>
        <w:t>Шок, включително кардиогенен шок</w:t>
      </w:r>
    </w:p>
    <w:p w14:paraId="313302AC" w14:textId="77777777" w:rsidR="00CF6030" w:rsidRPr="00CF6030" w:rsidRDefault="00CF6030" w:rsidP="00CF6030">
      <w:pPr>
        <w:pStyle w:val="ListParagraph"/>
        <w:numPr>
          <w:ilvl w:val="0"/>
          <w:numId w:val="37"/>
        </w:numPr>
        <w:spacing w:line="240" w:lineRule="auto"/>
        <w:rPr>
          <w:rFonts w:eastAsia="Times New Roman" w:cs="Arial"/>
          <w:sz w:val="24"/>
          <w:szCs w:val="24"/>
        </w:rPr>
      </w:pPr>
      <w:r w:rsidRPr="00CF6030">
        <w:rPr>
          <w:rFonts w:eastAsia="Times New Roman" w:cs="Arial"/>
          <w:color w:val="000000"/>
          <w:lang w:eastAsia="bg-BG"/>
        </w:rPr>
        <w:t>Обструкция на изхода на лява камера (напр. високостепенна аортна стеноза).</w:t>
      </w:r>
    </w:p>
    <w:p w14:paraId="0CFA4ECA" w14:textId="77777777" w:rsidR="00CF6030" w:rsidRPr="00CF6030" w:rsidRDefault="00CF6030" w:rsidP="00CF6030">
      <w:pPr>
        <w:pStyle w:val="ListParagraph"/>
        <w:numPr>
          <w:ilvl w:val="0"/>
          <w:numId w:val="37"/>
        </w:numPr>
        <w:spacing w:line="240" w:lineRule="auto"/>
        <w:rPr>
          <w:rFonts w:eastAsia="Times New Roman" w:cs="Arial"/>
          <w:sz w:val="24"/>
          <w:szCs w:val="24"/>
        </w:rPr>
      </w:pPr>
      <w:r w:rsidRPr="00CF6030">
        <w:rPr>
          <w:rFonts w:eastAsia="Times New Roman" w:cs="Arial"/>
          <w:color w:val="000000"/>
          <w:lang w:eastAsia="bg-BG"/>
        </w:rPr>
        <w:t>Хемодинамично нестабилна сърдечна недостатъчност след остър миокарден инфаркт. Втори и трети триместър на бременността (виж точки 4.4 и 4.6).</w:t>
      </w:r>
    </w:p>
    <w:p w14:paraId="79AD47BD" w14:textId="77777777" w:rsidR="00CF6030" w:rsidRPr="00CF6030" w:rsidRDefault="00CF6030" w:rsidP="00CF6030">
      <w:pPr>
        <w:pStyle w:val="ListParagraph"/>
        <w:numPr>
          <w:ilvl w:val="0"/>
          <w:numId w:val="37"/>
        </w:numPr>
        <w:spacing w:line="240" w:lineRule="auto"/>
        <w:rPr>
          <w:rFonts w:eastAsia="Times New Roman" w:cs="Arial"/>
          <w:sz w:val="24"/>
          <w:szCs w:val="24"/>
        </w:rPr>
      </w:pPr>
      <w:r w:rsidRPr="00CF6030">
        <w:rPr>
          <w:rFonts w:eastAsia="Times New Roman" w:cs="Arial"/>
          <w:color w:val="000000"/>
          <w:lang w:eastAsia="bg-BG"/>
        </w:rPr>
        <w:t>Тежко чернодробно увреждане и/или холестаза.</w:t>
      </w:r>
    </w:p>
    <w:p w14:paraId="07A60BE2" w14:textId="77777777" w:rsidR="00CF6030" w:rsidRPr="00CF6030" w:rsidRDefault="00CF6030" w:rsidP="00CF6030">
      <w:pPr>
        <w:pStyle w:val="ListParagraph"/>
        <w:numPr>
          <w:ilvl w:val="0"/>
          <w:numId w:val="37"/>
        </w:numPr>
        <w:spacing w:line="240" w:lineRule="auto"/>
        <w:rPr>
          <w:rFonts w:eastAsia="Times New Roman" w:cs="Arial"/>
          <w:sz w:val="24"/>
          <w:szCs w:val="24"/>
        </w:rPr>
      </w:pPr>
      <w:r w:rsidRPr="00CF6030">
        <w:rPr>
          <w:rFonts w:eastAsia="Times New Roman" w:cs="Arial"/>
          <w:color w:val="000000"/>
          <w:lang w:eastAsia="bg-BG"/>
        </w:rPr>
        <w:t xml:space="preserve">Едновременната употреба на Карамло с алискирен-съдържащи продукти е противопоказана при пациенти със захарен диабет или бъбречно увреждане </w:t>
      </w:r>
      <w:r w:rsidRPr="00CF6030">
        <w:rPr>
          <w:rFonts w:eastAsia="Times New Roman" w:cs="Arial"/>
          <w:color w:val="000000"/>
          <w:lang w:val="ru-RU"/>
        </w:rPr>
        <w:t>(</w:t>
      </w:r>
      <w:r w:rsidRPr="00CF6030">
        <w:rPr>
          <w:rFonts w:eastAsia="Times New Roman" w:cs="Arial"/>
          <w:color w:val="000000"/>
          <w:lang w:val="en-US"/>
        </w:rPr>
        <w:t>GFR</w:t>
      </w:r>
      <w:r w:rsidRPr="00CF6030">
        <w:rPr>
          <w:rFonts w:eastAsia="Times New Roman" w:cs="Arial"/>
          <w:color w:val="000000"/>
          <w:lang w:val="ru-RU"/>
        </w:rPr>
        <w:t xml:space="preserve"> </w:t>
      </w:r>
      <w:r w:rsidRPr="00CF6030">
        <w:rPr>
          <w:rFonts w:eastAsia="Times New Roman" w:cs="Arial"/>
          <w:color w:val="000000"/>
          <w:lang w:eastAsia="bg-BG"/>
        </w:rPr>
        <w:t xml:space="preserve">&lt; 60 </w:t>
      </w:r>
      <w:r w:rsidRPr="00CF6030">
        <w:rPr>
          <w:rFonts w:eastAsia="Times New Roman" w:cs="Arial"/>
          <w:color w:val="000000"/>
          <w:lang w:val="en-US"/>
        </w:rPr>
        <w:t>ml</w:t>
      </w:r>
      <w:r w:rsidRPr="00CF6030">
        <w:rPr>
          <w:rFonts w:eastAsia="Times New Roman" w:cs="Arial"/>
          <w:color w:val="000000"/>
          <w:lang w:val="ru-RU"/>
        </w:rPr>
        <w:t>/</w:t>
      </w:r>
      <w:r w:rsidRPr="00CF6030">
        <w:rPr>
          <w:rFonts w:eastAsia="Times New Roman" w:cs="Arial"/>
          <w:color w:val="000000"/>
          <w:lang w:val="en-US"/>
        </w:rPr>
        <w:t>min</w:t>
      </w:r>
      <w:r w:rsidRPr="00CF6030">
        <w:rPr>
          <w:rFonts w:eastAsia="Times New Roman" w:cs="Arial"/>
          <w:color w:val="000000"/>
          <w:lang w:val="ru-RU"/>
        </w:rPr>
        <w:t>/</w:t>
      </w:r>
      <w:r w:rsidRPr="00CF6030">
        <w:rPr>
          <w:rFonts w:eastAsia="Times New Roman" w:cs="Arial"/>
          <w:color w:val="000000"/>
          <w:lang w:eastAsia="bg-BG"/>
        </w:rPr>
        <w:t xml:space="preserve">1,73 </w:t>
      </w:r>
      <w:r w:rsidRPr="00CF6030">
        <w:rPr>
          <w:rFonts w:eastAsia="Times New Roman" w:cs="Arial"/>
          <w:color w:val="000000"/>
          <w:lang w:val="en-US"/>
        </w:rPr>
        <w:t>m</w:t>
      </w:r>
      <w:r w:rsidRPr="00CF6030">
        <w:rPr>
          <w:rFonts w:eastAsia="Times New Roman" w:cs="Arial"/>
          <w:color w:val="000000"/>
          <w:vertAlign w:val="superscript"/>
          <w:lang w:val="ru-RU"/>
        </w:rPr>
        <w:t>2</w:t>
      </w:r>
      <w:r w:rsidRPr="00CF6030">
        <w:rPr>
          <w:rFonts w:eastAsia="Times New Roman" w:cs="Arial"/>
          <w:color w:val="000000"/>
          <w:lang w:val="ru-RU"/>
        </w:rPr>
        <w:t>)</w:t>
      </w:r>
    </w:p>
    <w:p w14:paraId="2C429193" w14:textId="77777777" w:rsidR="00CF6030" w:rsidRPr="00CF6030" w:rsidRDefault="00CF6030" w:rsidP="00CF6030"/>
    <w:p w14:paraId="0E0BDCC7" w14:textId="018C6FCB" w:rsidR="007122AD" w:rsidRDefault="002C50EE" w:rsidP="00936AD0">
      <w:pPr>
        <w:pStyle w:val="Heading2"/>
      </w:pPr>
      <w:r>
        <w:t>4.4. Специални предупреждения и предпазни мерки при употреба</w:t>
      </w:r>
    </w:p>
    <w:p w14:paraId="03A96018" w14:textId="13D825AE" w:rsidR="00CF6030" w:rsidRDefault="00CF6030" w:rsidP="00CF6030"/>
    <w:p w14:paraId="5043AA17" w14:textId="77777777" w:rsidR="00CF6030" w:rsidRPr="00CF6030" w:rsidRDefault="00CF6030" w:rsidP="00CF6030">
      <w:pPr>
        <w:spacing w:line="240" w:lineRule="auto"/>
        <w:rPr>
          <w:rFonts w:eastAsia="Times New Roman" w:cs="Arial"/>
        </w:rPr>
      </w:pPr>
      <w:r w:rsidRPr="00CF6030">
        <w:rPr>
          <w:rFonts w:eastAsia="Times New Roman" w:cs="Arial"/>
          <w:color w:val="000000"/>
          <w:u w:val="single"/>
          <w:lang w:eastAsia="bg-BG"/>
        </w:rPr>
        <w:t>Амлодипин</w:t>
      </w:r>
    </w:p>
    <w:p w14:paraId="4EE109B3" w14:textId="77777777" w:rsidR="00CF6030" w:rsidRPr="00CF6030" w:rsidRDefault="00CF6030" w:rsidP="00CF6030">
      <w:pPr>
        <w:spacing w:line="240" w:lineRule="auto"/>
        <w:rPr>
          <w:rFonts w:eastAsia="Times New Roman" w:cs="Arial"/>
        </w:rPr>
      </w:pPr>
      <w:r w:rsidRPr="00CF6030">
        <w:rPr>
          <w:rFonts w:eastAsia="Times New Roman" w:cs="Arial"/>
          <w:color w:val="000000"/>
          <w:lang w:eastAsia="bg-BG"/>
        </w:rPr>
        <w:t>Безопасността и ефикасността на амлодипин при хипертонична криза не са установени.</w:t>
      </w:r>
    </w:p>
    <w:p w14:paraId="1B78F9E3" w14:textId="77777777" w:rsidR="00CF6030" w:rsidRPr="00CC746D" w:rsidRDefault="00CF6030" w:rsidP="00CF6030">
      <w:pPr>
        <w:spacing w:line="240" w:lineRule="auto"/>
        <w:rPr>
          <w:rFonts w:eastAsia="Times New Roman" w:cs="Arial"/>
          <w:i/>
          <w:iCs/>
          <w:color w:val="000000"/>
          <w:lang w:eastAsia="bg-BG"/>
        </w:rPr>
      </w:pPr>
    </w:p>
    <w:p w14:paraId="2A3DED99" w14:textId="5532DDEF" w:rsidR="00CF6030" w:rsidRPr="00CF6030" w:rsidRDefault="00CF6030" w:rsidP="00CF6030">
      <w:pPr>
        <w:spacing w:line="240" w:lineRule="auto"/>
        <w:rPr>
          <w:rFonts w:eastAsia="Times New Roman" w:cs="Arial"/>
        </w:rPr>
      </w:pPr>
      <w:r w:rsidRPr="00CF6030">
        <w:rPr>
          <w:rFonts w:eastAsia="Times New Roman" w:cs="Arial"/>
          <w:i/>
          <w:iCs/>
          <w:color w:val="000000"/>
          <w:lang w:eastAsia="bg-BG"/>
        </w:rPr>
        <w:t>Сърдечна недостатъчност</w:t>
      </w:r>
    </w:p>
    <w:p w14:paraId="24D0CAB2" w14:textId="77777777" w:rsidR="00CF6030" w:rsidRPr="00CF6030" w:rsidRDefault="00CF6030" w:rsidP="00CF6030">
      <w:pPr>
        <w:spacing w:line="240" w:lineRule="auto"/>
        <w:rPr>
          <w:rFonts w:eastAsia="Times New Roman" w:cs="Arial"/>
        </w:rPr>
      </w:pPr>
      <w:r w:rsidRPr="00CF6030">
        <w:rPr>
          <w:rFonts w:eastAsia="Times New Roman" w:cs="Arial"/>
          <w:color w:val="000000"/>
          <w:lang w:eastAsia="bg-BG"/>
        </w:rPr>
        <w:t xml:space="preserve">Пациентите със сърдечна недостатъчност трябва да бъдат лекувани с внимание. В дългосрочно плацебо-контролирано изпитване при пациенти с тежка сърдечна недостатъчност </w:t>
      </w:r>
      <w:r w:rsidRPr="00CF6030">
        <w:rPr>
          <w:rFonts w:eastAsia="Times New Roman" w:cs="Arial"/>
          <w:color w:val="000000"/>
          <w:lang w:val="ru-RU"/>
        </w:rPr>
        <w:t>(</w:t>
      </w:r>
      <w:r w:rsidRPr="00CF6030">
        <w:rPr>
          <w:rFonts w:eastAsia="Times New Roman" w:cs="Arial"/>
          <w:color w:val="000000"/>
          <w:lang w:val="en-US"/>
        </w:rPr>
        <w:t>NYHA</w:t>
      </w:r>
      <w:r w:rsidRPr="00CF6030">
        <w:rPr>
          <w:rFonts w:eastAsia="Times New Roman" w:cs="Arial"/>
          <w:color w:val="000000"/>
          <w:lang w:val="ru-RU"/>
        </w:rPr>
        <w:t xml:space="preserve"> </w:t>
      </w:r>
      <w:r w:rsidRPr="00CF6030">
        <w:rPr>
          <w:rFonts w:eastAsia="Times New Roman" w:cs="Arial"/>
          <w:color w:val="000000"/>
          <w:lang w:eastAsia="bg-BG"/>
        </w:rPr>
        <w:t xml:space="preserve">клас Ш и IV) съобщаваната честота на белодробен оток е била по-висока в групата, лекувана с амлодипин, отколкото в плацебо-групата (виж точка 5.1). Блокери на калциевите канали, включително амлодипин, трябва да се използват с </w:t>
      </w:r>
      <w:r w:rsidRPr="00CF6030">
        <w:rPr>
          <w:rFonts w:eastAsia="Times New Roman" w:cs="Arial"/>
          <w:color w:val="000000"/>
          <w:lang w:eastAsia="bg-BG"/>
        </w:rPr>
        <w:lastRenderedPageBreak/>
        <w:t>повишено внимание при пациенти със застойна сърдечна недостатъчност, тъй като могат да повишат риска от бъдещи сърдечно</w:t>
      </w:r>
      <w:r w:rsidRPr="00CF6030">
        <w:rPr>
          <w:rFonts w:eastAsia="Times New Roman" w:cs="Arial"/>
          <w:color w:val="000000"/>
          <w:lang w:eastAsia="bg-BG"/>
        </w:rPr>
        <w:softHyphen/>
        <w:t>съдови събития и смъртност.</w:t>
      </w:r>
    </w:p>
    <w:p w14:paraId="125AB447" w14:textId="77777777" w:rsidR="00CF6030" w:rsidRPr="00CC746D" w:rsidRDefault="00CF6030" w:rsidP="00CF6030">
      <w:pPr>
        <w:spacing w:line="240" w:lineRule="auto"/>
        <w:rPr>
          <w:rFonts w:eastAsia="Times New Roman" w:cs="Arial"/>
          <w:i/>
          <w:iCs/>
          <w:color w:val="000000"/>
          <w:lang w:eastAsia="bg-BG"/>
        </w:rPr>
      </w:pPr>
    </w:p>
    <w:p w14:paraId="78FCC668" w14:textId="0B1727B3" w:rsidR="00CF6030" w:rsidRPr="00CF6030" w:rsidRDefault="00CF6030" w:rsidP="00CF6030">
      <w:pPr>
        <w:spacing w:line="240" w:lineRule="auto"/>
        <w:rPr>
          <w:rFonts w:eastAsia="Times New Roman" w:cs="Arial"/>
        </w:rPr>
      </w:pPr>
      <w:r w:rsidRPr="00CF6030">
        <w:rPr>
          <w:rFonts w:eastAsia="Times New Roman" w:cs="Arial"/>
          <w:i/>
          <w:iCs/>
          <w:color w:val="000000"/>
          <w:lang w:eastAsia="bg-BG"/>
        </w:rPr>
        <w:t>Чернодробно увреждане</w:t>
      </w:r>
    </w:p>
    <w:p w14:paraId="14548962" w14:textId="77777777" w:rsidR="00CF6030" w:rsidRPr="00CF6030" w:rsidRDefault="00CF6030" w:rsidP="00CF6030">
      <w:pPr>
        <w:spacing w:line="240" w:lineRule="auto"/>
        <w:rPr>
          <w:rFonts w:eastAsia="Times New Roman" w:cs="Arial"/>
        </w:rPr>
      </w:pPr>
      <w:r w:rsidRPr="00CF6030">
        <w:rPr>
          <w:rFonts w:eastAsia="Times New Roman" w:cs="Arial"/>
          <w:color w:val="000000"/>
          <w:lang w:eastAsia="bg-BG"/>
        </w:rPr>
        <w:t xml:space="preserve">Полуживотът на амлодипин е удължен, а стойностите на </w:t>
      </w:r>
      <w:r w:rsidRPr="00CF6030">
        <w:rPr>
          <w:rFonts w:eastAsia="Times New Roman" w:cs="Arial"/>
          <w:color w:val="000000"/>
          <w:lang w:val="en-US"/>
        </w:rPr>
        <w:t>AUC</w:t>
      </w:r>
      <w:r w:rsidRPr="00CF6030">
        <w:rPr>
          <w:rFonts w:eastAsia="Times New Roman" w:cs="Arial"/>
          <w:color w:val="000000"/>
          <w:lang w:val="ru-RU"/>
        </w:rPr>
        <w:t xml:space="preserve"> </w:t>
      </w:r>
      <w:r w:rsidRPr="00CF6030">
        <w:rPr>
          <w:rFonts w:eastAsia="Times New Roman" w:cs="Arial"/>
          <w:color w:val="000000"/>
          <w:lang w:eastAsia="bg-BG"/>
        </w:rPr>
        <w:t xml:space="preserve">са по-високи при пациенти с нарушена </w:t>
      </w:r>
      <w:r w:rsidRPr="00CF6030">
        <w:rPr>
          <w:rFonts w:eastAsia="Times New Roman" w:cs="Arial"/>
          <w:i/>
          <w:iCs/>
          <w:color w:val="000000"/>
          <w:lang w:eastAsia="bg-BG"/>
        </w:rPr>
        <w:t>чернодробна</w:t>
      </w:r>
      <w:r w:rsidRPr="00CF6030">
        <w:rPr>
          <w:rFonts w:eastAsia="Times New Roman" w:cs="Arial"/>
          <w:color w:val="000000"/>
          <w:lang w:eastAsia="bg-BG"/>
        </w:rPr>
        <w:t xml:space="preserve">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тежко чернодробно увреждане, може да се наложи бавно титриране на дозата и внимателно мониториране.</w:t>
      </w:r>
    </w:p>
    <w:p w14:paraId="1882761E" w14:textId="77777777" w:rsidR="00CF6030" w:rsidRPr="00CC746D" w:rsidRDefault="00CF6030" w:rsidP="00CF6030">
      <w:pPr>
        <w:spacing w:line="240" w:lineRule="auto"/>
        <w:rPr>
          <w:rFonts w:eastAsia="Times New Roman" w:cs="Arial"/>
          <w:i/>
          <w:iCs/>
          <w:color w:val="000000"/>
          <w:lang w:eastAsia="bg-BG"/>
        </w:rPr>
      </w:pPr>
    </w:p>
    <w:p w14:paraId="0A2722FC" w14:textId="3CC2CEC0" w:rsidR="00CF6030" w:rsidRPr="00CF6030" w:rsidRDefault="00CF6030" w:rsidP="00CF6030">
      <w:pPr>
        <w:spacing w:line="240" w:lineRule="auto"/>
        <w:rPr>
          <w:rFonts w:eastAsia="Times New Roman" w:cs="Arial"/>
        </w:rPr>
      </w:pPr>
      <w:r w:rsidRPr="00CF6030">
        <w:rPr>
          <w:rFonts w:eastAsia="Times New Roman" w:cs="Arial"/>
          <w:i/>
          <w:iCs/>
          <w:color w:val="000000"/>
          <w:lang w:eastAsia="bg-BG"/>
        </w:rPr>
        <w:t>Старческа възраст</w:t>
      </w:r>
    </w:p>
    <w:p w14:paraId="1A75E1BC" w14:textId="77777777" w:rsidR="00CF6030" w:rsidRPr="00CF6030" w:rsidRDefault="00CF6030" w:rsidP="00CF6030">
      <w:pPr>
        <w:spacing w:line="240" w:lineRule="auto"/>
        <w:rPr>
          <w:rFonts w:eastAsia="Times New Roman" w:cs="Arial"/>
        </w:rPr>
      </w:pPr>
      <w:r w:rsidRPr="00CF6030">
        <w:rPr>
          <w:rFonts w:eastAsia="Times New Roman" w:cs="Arial"/>
          <w:color w:val="000000"/>
          <w:lang w:eastAsia="bg-BG"/>
        </w:rPr>
        <w:t>Повишаване на дозата при пациенти в старческа възраст трябва да се извършва с внимание (виж точки 4.2 и 5.2).</w:t>
      </w:r>
    </w:p>
    <w:p w14:paraId="17A940AB" w14:textId="77777777" w:rsidR="00CF6030" w:rsidRPr="00CC746D" w:rsidRDefault="00CF6030" w:rsidP="00CF6030">
      <w:pPr>
        <w:spacing w:line="240" w:lineRule="auto"/>
        <w:rPr>
          <w:rFonts w:eastAsia="Times New Roman" w:cs="Arial"/>
          <w:i/>
          <w:iCs/>
          <w:color w:val="000000"/>
          <w:lang w:eastAsia="bg-BG"/>
        </w:rPr>
      </w:pPr>
    </w:p>
    <w:p w14:paraId="3761A803" w14:textId="5FFA129F" w:rsidR="00CF6030" w:rsidRPr="00CF6030" w:rsidRDefault="00CF6030" w:rsidP="00CF6030">
      <w:pPr>
        <w:spacing w:line="240" w:lineRule="auto"/>
        <w:rPr>
          <w:rFonts w:eastAsia="Times New Roman" w:cs="Arial"/>
        </w:rPr>
      </w:pPr>
      <w:r w:rsidRPr="00CF6030">
        <w:rPr>
          <w:rFonts w:eastAsia="Times New Roman" w:cs="Arial"/>
          <w:i/>
          <w:iCs/>
          <w:color w:val="000000"/>
          <w:lang w:eastAsia="bg-BG"/>
        </w:rPr>
        <w:t>Бъбречна недостатъчност</w:t>
      </w:r>
    </w:p>
    <w:p w14:paraId="662A4295" w14:textId="5322B0F8" w:rsidR="00CF6030" w:rsidRPr="00CC746D" w:rsidRDefault="00CF6030" w:rsidP="00CF6030">
      <w:pPr>
        <w:rPr>
          <w:rFonts w:eastAsia="Times New Roman" w:cs="Arial"/>
          <w:color w:val="000000"/>
          <w:lang w:eastAsia="bg-BG"/>
        </w:rPr>
      </w:pPr>
      <w:r w:rsidRPr="00CC746D">
        <w:rPr>
          <w:rFonts w:eastAsia="Times New Roman" w:cs="Arial"/>
          <w:color w:val="000000"/>
          <w:lang w:eastAsia="bg-BG"/>
        </w:rPr>
        <w:t>При такива пациенти амлодипин може да се прилага в обичайни дози. Промените в плазмените концентрации на амлодипин не са зависими от степента на бъбречното увреждане. Амлодипин не може да се диализира.</w:t>
      </w:r>
    </w:p>
    <w:p w14:paraId="74EBF38E" w14:textId="1AEB8A25" w:rsidR="00CF6030" w:rsidRPr="00CC746D" w:rsidRDefault="00CF6030" w:rsidP="00CF6030">
      <w:pPr>
        <w:rPr>
          <w:rFonts w:eastAsia="Times New Roman" w:cs="Arial"/>
          <w:color w:val="000000"/>
          <w:lang w:eastAsia="bg-BG"/>
        </w:rPr>
      </w:pPr>
    </w:p>
    <w:p w14:paraId="6C4F1F0D" w14:textId="77777777" w:rsidR="00CF6030" w:rsidRPr="00CF6030" w:rsidRDefault="00CF6030" w:rsidP="00CF6030">
      <w:pPr>
        <w:spacing w:line="240" w:lineRule="auto"/>
        <w:rPr>
          <w:rFonts w:eastAsia="Times New Roman" w:cs="Arial"/>
        </w:rPr>
      </w:pPr>
      <w:r w:rsidRPr="00CF6030">
        <w:rPr>
          <w:rFonts w:eastAsia="Times New Roman" w:cs="Arial"/>
          <w:color w:val="000000"/>
          <w:u w:val="single"/>
          <w:lang w:eastAsia="bg-BG"/>
        </w:rPr>
        <w:t>Кандесартан</w:t>
      </w:r>
    </w:p>
    <w:p w14:paraId="653A43C6" w14:textId="77777777" w:rsidR="00CC746D" w:rsidRPr="00CC746D" w:rsidRDefault="00CC746D" w:rsidP="00CF6030">
      <w:pPr>
        <w:spacing w:line="240" w:lineRule="auto"/>
        <w:rPr>
          <w:rFonts w:eastAsia="Times New Roman" w:cs="Arial"/>
          <w:i/>
          <w:iCs/>
          <w:color w:val="000000"/>
          <w:lang w:eastAsia="bg-BG"/>
        </w:rPr>
      </w:pPr>
    </w:p>
    <w:p w14:paraId="32672751" w14:textId="46B69335" w:rsidR="00CF6030" w:rsidRPr="00CF6030" w:rsidRDefault="00CF6030" w:rsidP="00CF6030">
      <w:pPr>
        <w:spacing w:line="240" w:lineRule="auto"/>
        <w:rPr>
          <w:rFonts w:eastAsia="Times New Roman" w:cs="Arial"/>
        </w:rPr>
      </w:pPr>
      <w:r w:rsidRPr="00CF6030">
        <w:rPr>
          <w:rFonts w:eastAsia="Times New Roman" w:cs="Arial"/>
          <w:i/>
          <w:iCs/>
          <w:color w:val="000000"/>
          <w:lang w:eastAsia="bg-BG"/>
        </w:rPr>
        <w:t>Бъбречно увреждане</w:t>
      </w:r>
    </w:p>
    <w:p w14:paraId="3A5C0FFD" w14:textId="77777777" w:rsidR="00CF6030" w:rsidRPr="00CF6030" w:rsidRDefault="00CF6030" w:rsidP="00CF6030">
      <w:pPr>
        <w:spacing w:line="240" w:lineRule="auto"/>
        <w:rPr>
          <w:rFonts w:eastAsia="Times New Roman" w:cs="Arial"/>
        </w:rPr>
      </w:pPr>
      <w:r w:rsidRPr="00CF6030">
        <w:rPr>
          <w:rFonts w:eastAsia="Times New Roman" w:cs="Arial"/>
          <w:color w:val="000000"/>
          <w:lang w:eastAsia="bg-BG"/>
        </w:rPr>
        <w:t>Както при лечение е други средства, които инхибират ренин-ангиотензин-алдостероновата система, при чувствителни пациенти могат да се очакват промени в бъбречната функция при лечение с кандесартан.</w:t>
      </w:r>
    </w:p>
    <w:p w14:paraId="78DE3446" w14:textId="77777777" w:rsidR="00CF6030" w:rsidRPr="00CF6030" w:rsidRDefault="00CF6030" w:rsidP="00CF6030">
      <w:pPr>
        <w:spacing w:line="240" w:lineRule="auto"/>
        <w:rPr>
          <w:rFonts w:eastAsia="Times New Roman" w:cs="Arial"/>
        </w:rPr>
      </w:pPr>
      <w:r w:rsidRPr="00CF6030">
        <w:rPr>
          <w:rFonts w:eastAsia="Times New Roman" w:cs="Arial"/>
          <w:color w:val="000000"/>
          <w:lang w:eastAsia="bg-BG"/>
        </w:rPr>
        <w:t>Когато кандесартан се използва при пациенти с хипертония и бъбречно увреждане, се препоръчва периодично мониториране на нивата на серумния калий и серумния креатинин. Има ограничен опит при пациенти с много тежко или терминално бъбречно увреждане</w:t>
      </w:r>
    </w:p>
    <w:p w14:paraId="7F8859B0" w14:textId="77777777" w:rsidR="00CF6030" w:rsidRPr="00CF6030" w:rsidRDefault="00CF6030" w:rsidP="00CF6030">
      <w:pPr>
        <w:spacing w:line="240" w:lineRule="auto"/>
        <w:rPr>
          <w:rFonts w:eastAsia="Times New Roman" w:cs="Arial"/>
        </w:rPr>
      </w:pPr>
      <w:r w:rsidRPr="00CF6030">
        <w:rPr>
          <w:rFonts w:eastAsia="Times New Roman" w:cs="Arial"/>
          <w:color w:val="000000"/>
          <w:lang w:eastAsia="bg-BG"/>
        </w:rPr>
        <w:t>(Cl</w:t>
      </w:r>
      <w:r w:rsidRPr="00CF6030">
        <w:rPr>
          <w:rFonts w:eastAsia="Times New Roman" w:cs="Arial"/>
          <w:color w:val="000000"/>
          <w:vertAlign w:val="subscript"/>
          <w:lang w:eastAsia="bg-BG"/>
        </w:rPr>
        <w:t xml:space="preserve">creatinine </w:t>
      </w:r>
      <w:r w:rsidRPr="00CF6030">
        <w:rPr>
          <w:rFonts w:eastAsia="Times New Roman" w:cs="Arial"/>
          <w:color w:val="000000"/>
          <w:lang w:eastAsia="bg-BG"/>
        </w:rPr>
        <w:t xml:space="preserve">&lt;15 ml/min). </w:t>
      </w:r>
      <w:r w:rsidRPr="00CF6030">
        <w:rPr>
          <w:rFonts w:eastAsia="Times New Roman" w:cs="Arial"/>
          <w:color w:val="000000"/>
          <w:lang w:val="ru-RU"/>
        </w:rPr>
        <w:t xml:space="preserve">. </w:t>
      </w:r>
      <w:r w:rsidRPr="00CF6030">
        <w:rPr>
          <w:rFonts w:eastAsia="Times New Roman" w:cs="Arial"/>
          <w:color w:val="000000"/>
          <w:lang w:eastAsia="bg-BG"/>
        </w:rPr>
        <w:t xml:space="preserve">При тези пациенти дозата на кандесартан трябва да се титрира внимателно със стриктен контрол на артериалното налягане. Оценката на пациентите със сърдечна недостатъчност трябва да включва периодична оценка на бъбречната функция, особено при пациенти в старческа възраст на и над 75 години, както и при пациенти с нарушена бъбречна функция. По време на титрирането на дозата кандесартан, се препоръчва мониториране на серумния креатинин и серумния калий. Клиничните проучвания при сърдечна недостатъчност не са включвали пациенти със серумен креатинин над </w:t>
      </w:r>
      <w:r w:rsidRPr="00CF6030">
        <w:rPr>
          <w:rFonts w:eastAsia="Times New Roman" w:cs="Arial"/>
          <w:i/>
          <w:iCs/>
          <w:color w:val="000000"/>
          <w:lang w:eastAsia="bg-BG"/>
        </w:rPr>
        <w:t xml:space="preserve">&gt; 265 </w:t>
      </w:r>
      <w:r w:rsidRPr="00CF6030">
        <w:rPr>
          <w:rFonts w:eastAsia="Times New Roman" w:cs="Arial"/>
          <w:color w:val="000000"/>
          <w:lang w:eastAsia="bg-BG"/>
        </w:rPr>
        <w:t>μ</w:t>
      </w:r>
      <w:proofErr w:type="spellStart"/>
      <w:r w:rsidRPr="00CF6030">
        <w:rPr>
          <w:rFonts w:eastAsia="Times New Roman" w:cs="Arial"/>
          <w:color w:val="000000"/>
          <w:lang w:val="en-US"/>
        </w:rPr>
        <w:t>mol</w:t>
      </w:r>
      <w:proofErr w:type="spellEnd"/>
      <w:r w:rsidRPr="00CF6030">
        <w:rPr>
          <w:rFonts w:eastAsia="Times New Roman" w:cs="Arial"/>
          <w:color w:val="000000"/>
          <w:lang w:val="ru-RU"/>
        </w:rPr>
        <w:t>/</w:t>
      </w:r>
      <w:r w:rsidRPr="00CF6030">
        <w:rPr>
          <w:rFonts w:eastAsia="Times New Roman" w:cs="Arial"/>
          <w:color w:val="000000"/>
          <w:lang w:val="en-US"/>
        </w:rPr>
        <w:t>l</w:t>
      </w:r>
      <w:r w:rsidRPr="00CF6030">
        <w:rPr>
          <w:rFonts w:eastAsia="Times New Roman" w:cs="Arial"/>
          <w:color w:val="000000"/>
          <w:lang w:val="ru-RU"/>
        </w:rPr>
        <w:t xml:space="preserve"> </w:t>
      </w:r>
      <w:r w:rsidRPr="00CF6030">
        <w:rPr>
          <w:rFonts w:eastAsia="Times New Roman" w:cs="Arial"/>
          <w:i/>
          <w:iCs/>
          <w:color w:val="000000"/>
          <w:lang w:eastAsia="bg-BG"/>
        </w:rPr>
        <w:t>(&gt; 3</w:t>
      </w:r>
      <w:r w:rsidRPr="00CF6030">
        <w:rPr>
          <w:rFonts w:eastAsia="Times New Roman" w:cs="Arial"/>
          <w:color w:val="000000"/>
          <w:lang w:eastAsia="bg-BG"/>
        </w:rPr>
        <w:t xml:space="preserve"> </w:t>
      </w:r>
      <w:r w:rsidRPr="00CF6030">
        <w:rPr>
          <w:rFonts w:eastAsia="Times New Roman" w:cs="Arial"/>
          <w:color w:val="000000"/>
          <w:lang w:val="en-US"/>
        </w:rPr>
        <w:t>mg</w:t>
      </w:r>
      <w:r w:rsidRPr="00CF6030">
        <w:rPr>
          <w:rFonts w:eastAsia="Times New Roman" w:cs="Arial"/>
          <w:color w:val="000000"/>
          <w:lang w:val="ru-RU"/>
        </w:rPr>
        <w:t>/</w:t>
      </w:r>
      <w:r w:rsidRPr="00CF6030">
        <w:rPr>
          <w:rFonts w:eastAsia="Times New Roman" w:cs="Arial"/>
          <w:color w:val="000000"/>
          <w:lang w:val="en-US"/>
        </w:rPr>
        <w:t>dl</w:t>
      </w:r>
      <w:r w:rsidRPr="00CF6030">
        <w:rPr>
          <w:rFonts w:eastAsia="Times New Roman" w:cs="Arial"/>
          <w:color w:val="000000"/>
          <w:lang w:val="ru-RU"/>
        </w:rPr>
        <w:t>).</w:t>
      </w:r>
    </w:p>
    <w:p w14:paraId="485337EA" w14:textId="77777777" w:rsidR="00CC746D" w:rsidRPr="00CC746D" w:rsidRDefault="00CC746D" w:rsidP="00CF6030">
      <w:pPr>
        <w:spacing w:line="240" w:lineRule="auto"/>
        <w:rPr>
          <w:rFonts w:eastAsia="Times New Roman" w:cs="Arial"/>
          <w:i/>
          <w:iCs/>
          <w:color w:val="000000"/>
          <w:lang w:eastAsia="bg-BG"/>
        </w:rPr>
      </w:pPr>
    </w:p>
    <w:p w14:paraId="2CE5A34F" w14:textId="0746F5E0" w:rsidR="00CF6030" w:rsidRPr="00CF6030" w:rsidRDefault="00CF6030" w:rsidP="00CF6030">
      <w:pPr>
        <w:spacing w:line="240" w:lineRule="auto"/>
        <w:rPr>
          <w:rFonts w:eastAsia="Times New Roman" w:cs="Arial"/>
        </w:rPr>
      </w:pPr>
      <w:r w:rsidRPr="00CF6030">
        <w:rPr>
          <w:rFonts w:eastAsia="Times New Roman" w:cs="Arial"/>
          <w:i/>
          <w:iCs/>
          <w:color w:val="000000"/>
          <w:lang w:eastAsia="bg-BG"/>
        </w:rPr>
        <w:t>Двойно блокиране на ренин-ангиотензин-алдостероновата система (РААС)</w:t>
      </w:r>
    </w:p>
    <w:p w14:paraId="00B6D69C" w14:textId="77777777" w:rsidR="00CF6030" w:rsidRPr="00CF6030" w:rsidRDefault="00CF6030" w:rsidP="00CF6030">
      <w:pPr>
        <w:spacing w:line="240" w:lineRule="auto"/>
        <w:rPr>
          <w:rFonts w:eastAsia="Times New Roman" w:cs="Arial"/>
        </w:rPr>
      </w:pPr>
      <w:r w:rsidRPr="00CF6030">
        <w:rPr>
          <w:rFonts w:eastAsia="Times New Roman" w:cs="Arial"/>
          <w:color w:val="000000"/>
          <w:lang w:eastAsia="bg-BG"/>
        </w:rPr>
        <w:t xml:space="preserve">Има данни, че едновременната употреба на АСЕ инхибитори, ангиотензин </w:t>
      </w:r>
      <w:r w:rsidRPr="00CF6030">
        <w:rPr>
          <w:rFonts w:eastAsia="Times New Roman" w:cs="Arial"/>
          <w:color w:val="000000"/>
          <w:lang w:val="en-US"/>
        </w:rPr>
        <w:t>II</w:t>
      </w:r>
      <w:r w:rsidRPr="00CF6030">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CF6030">
        <w:rPr>
          <w:rFonts w:eastAsia="Times New Roman" w:cs="Arial"/>
          <w:color w:val="000000"/>
          <w:lang w:val="en-US"/>
        </w:rPr>
        <w:t>II</w:t>
      </w:r>
      <w:r w:rsidRPr="00CF6030">
        <w:rPr>
          <w:rFonts w:eastAsia="Times New Roman" w:cs="Arial"/>
          <w:color w:val="000000"/>
          <w:lang w:eastAsia="bg-BG"/>
        </w:rPr>
        <w:t>-рецепторни блокери или алискирен (вж. точки 4.5 и 5.1).</w:t>
      </w:r>
    </w:p>
    <w:p w14:paraId="0153C809" w14:textId="77777777" w:rsidR="00CF6030" w:rsidRPr="00CF6030" w:rsidRDefault="00CF6030" w:rsidP="00CF6030">
      <w:pPr>
        <w:spacing w:line="240" w:lineRule="auto"/>
        <w:rPr>
          <w:rFonts w:eastAsia="Times New Roman" w:cs="Arial"/>
        </w:rPr>
      </w:pPr>
      <w:r w:rsidRPr="00CF6030">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062DBEF1" w14:textId="77777777" w:rsidR="00CF6030" w:rsidRPr="00CF6030" w:rsidRDefault="00CF6030" w:rsidP="00CF6030">
      <w:pPr>
        <w:spacing w:line="240" w:lineRule="auto"/>
        <w:rPr>
          <w:rFonts w:eastAsia="Times New Roman" w:cs="Arial"/>
        </w:rPr>
      </w:pPr>
      <w:r w:rsidRPr="00CF6030">
        <w:rPr>
          <w:rFonts w:eastAsia="Times New Roman" w:cs="Arial"/>
          <w:color w:val="000000"/>
          <w:lang w:eastAsia="bg-BG"/>
        </w:rPr>
        <w:t xml:space="preserve">АСЕ инхибитори и ангиотензин </w:t>
      </w:r>
      <w:r w:rsidRPr="00CF6030">
        <w:rPr>
          <w:rFonts w:eastAsia="Times New Roman" w:cs="Arial"/>
          <w:color w:val="000000"/>
          <w:lang w:val="en-US"/>
        </w:rPr>
        <w:t>II</w:t>
      </w:r>
      <w:r w:rsidRPr="00CF6030">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5A456760" w14:textId="77777777" w:rsidR="00CC746D" w:rsidRPr="00CC746D" w:rsidRDefault="00CC746D" w:rsidP="00CF6030">
      <w:pPr>
        <w:spacing w:line="240" w:lineRule="auto"/>
        <w:rPr>
          <w:rFonts w:eastAsia="Times New Roman" w:cs="Arial"/>
          <w:i/>
          <w:iCs/>
          <w:color w:val="000000"/>
          <w:lang w:eastAsia="bg-BG"/>
        </w:rPr>
      </w:pPr>
    </w:p>
    <w:p w14:paraId="2402CEF9" w14:textId="3B94E5EC" w:rsidR="00CF6030" w:rsidRPr="00CF6030" w:rsidRDefault="00CF6030" w:rsidP="00CF6030">
      <w:pPr>
        <w:spacing w:line="240" w:lineRule="auto"/>
        <w:rPr>
          <w:rFonts w:eastAsia="Times New Roman" w:cs="Arial"/>
        </w:rPr>
      </w:pPr>
      <w:r w:rsidRPr="00CF6030">
        <w:rPr>
          <w:rFonts w:eastAsia="Times New Roman" w:cs="Arial"/>
          <w:i/>
          <w:iCs/>
          <w:color w:val="000000"/>
          <w:lang w:eastAsia="bg-BG"/>
        </w:rPr>
        <w:t>Хемодиализа</w:t>
      </w:r>
    </w:p>
    <w:p w14:paraId="1ACAE020" w14:textId="77777777" w:rsidR="00CF6030" w:rsidRPr="00CF6030" w:rsidRDefault="00CF6030" w:rsidP="00CF6030">
      <w:pPr>
        <w:spacing w:line="240" w:lineRule="auto"/>
        <w:rPr>
          <w:rFonts w:eastAsia="Times New Roman" w:cs="Arial"/>
        </w:rPr>
      </w:pPr>
      <w:r w:rsidRPr="00CF6030">
        <w:rPr>
          <w:rFonts w:eastAsia="Times New Roman" w:cs="Arial"/>
          <w:color w:val="000000"/>
          <w:lang w:eastAsia="bg-BG"/>
        </w:rPr>
        <w:t xml:space="preserve">По време на диализа, кръвното налягане може да е особено чувствително към </w:t>
      </w:r>
      <w:r w:rsidRPr="00CF6030">
        <w:rPr>
          <w:rFonts w:eastAsia="Times New Roman" w:cs="Arial"/>
          <w:color w:val="000000"/>
          <w:lang w:val="en-US"/>
        </w:rPr>
        <w:t>AT</w:t>
      </w:r>
      <w:r w:rsidRPr="00CF6030">
        <w:rPr>
          <w:rFonts w:eastAsia="Times New Roman" w:cs="Arial"/>
          <w:color w:val="000000"/>
          <w:vertAlign w:val="subscript"/>
          <w:lang w:val="ru-RU"/>
        </w:rPr>
        <w:t>1</w:t>
      </w:r>
      <w:r w:rsidRPr="00CF6030">
        <w:rPr>
          <w:rFonts w:eastAsia="Times New Roman" w:cs="Arial"/>
          <w:color w:val="000000"/>
          <w:lang w:val="ru-RU"/>
        </w:rPr>
        <w:t xml:space="preserve">- </w:t>
      </w:r>
      <w:r w:rsidRPr="00CF6030">
        <w:rPr>
          <w:rFonts w:eastAsia="Times New Roman" w:cs="Arial"/>
          <w:color w:val="000000"/>
          <w:lang w:eastAsia="bg-BG"/>
        </w:rPr>
        <w:t>рецепторна блокада в резултат на понижаването на плазмения обем и активирането на ренин-ангиотензин- алдостероновата система. Следователно, при пациенти на хемодиализа, кандесартан трябва да се титрира внимателно при стриктно мониториране на кръвното налягане.</w:t>
      </w:r>
    </w:p>
    <w:p w14:paraId="74CE910A" w14:textId="77777777" w:rsidR="00CC746D" w:rsidRPr="00CC746D" w:rsidRDefault="00CC746D" w:rsidP="00CF6030">
      <w:pPr>
        <w:spacing w:line="240" w:lineRule="auto"/>
        <w:rPr>
          <w:rFonts w:eastAsia="Times New Roman" w:cs="Arial"/>
          <w:i/>
          <w:iCs/>
          <w:color w:val="000000"/>
          <w:lang w:eastAsia="bg-BG"/>
        </w:rPr>
      </w:pPr>
    </w:p>
    <w:p w14:paraId="7404F8CC" w14:textId="339BA325" w:rsidR="00CF6030" w:rsidRPr="00CF6030" w:rsidRDefault="00CF6030" w:rsidP="00CF6030">
      <w:pPr>
        <w:spacing w:line="240" w:lineRule="auto"/>
        <w:rPr>
          <w:rFonts w:eastAsia="Times New Roman" w:cs="Arial"/>
        </w:rPr>
      </w:pPr>
      <w:r w:rsidRPr="00CF6030">
        <w:rPr>
          <w:rFonts w:eastAsia="Times New Roman" w:cs="Arial"/>
          <w:i/>
          <w:iCs/>
          <w:color w:val="000000"/>
          <w:lang w:eastAsia="bg-BG"/>
        </w:rPr>
        <w:t>Стеноза на бъбречната артерия</w:t>
      </w:r>
    </w:p>
    <w:p w14:paraId="7DC9ADC1" w14:textId="77777777" w:rsidR="00CF6030" w:rsidRPr="00CF6030" w:rsidRDefault="00CF6030" w:rsidP="00CF6030">
      <w:pPr>
        <w:spacing w:line="240" w:lineRule="auto"/>
        <w:rPr>
          <w:rFonts w:eastAsia="Times New Roman" w:cs="Arial"/>
        </w:rPr>
      </w:pPr>
      <w:r w:rsidRPr="00CF6030">
        <w:rPr>
          <w:rFonts w:eastAsia="Times New Roman" w:cs="Arial"/>
          <w:color w:val="000000"/>
          <w:lang w:eastAsia="bg-BG"/>
        </w:rPr>
        <w:t xml:space="preserve">Лекарствени продукти, които повлияват ренин-ангиотензин-алдостероновата система, включително ангиотензин II рецепторни антагонисти </w:t>
      </w:r>
      <w:r w:rsidRPr="00CF6030">
        <w:rPr>
          <w:rFonts w:eastAsia="Times New Roman" w:cs="Arial"/>
          <w:color w:val="000000"/>
          <w:lang w:val="ru-RU"/>
        </w:rPr>
        <w:t>(</w:t>
      </w:r>
      <w:r w:rsidRPr="00CF6030">
        <w:rPr>
          <w:rFonts w:eastAsia="Times New Roman" w:cs="Arial"/>
          <w:color w:val="000000"/>
          <w:lang w:val="en-US"/>
        </w:rPr>
        <w:t>AIIRAs</w:t>
      </w:r>
      <w:r w:rsidRPr="00CF6030">
        <w:rPr>
          <w:rFonts w:eastAsia="Times New Roman" w:cs="Arial"/>
          <w:color w:val="000000"/>
          <w:lang w:val="ru-RU"/>
        </w:rPr>
        <w:t xml:space="preserve">), </w:t>
      </w:r>
      <w:r w:rsidRPr="00CF6030">
        <w:rPr>
          <w:rFonts w:eastAsia="Times New Roman" w:cs="Arial"/>
          <w:color w:val="000000"/>
          <w:lang w:eastAsia="bg-BG"/>
        </w:rPr>
        <w:t>могат да повишат уреята в кръвта и серумния креатинин при пациенти с двустранна стеноза на бъбречната артерия или със стеноза на артерията на единствен бъбрек.</w:t>
      </w:r>
    </w:p>
    <w:p w14:paraId="79E45DCD" w14:textId="77777777" w:rsidR="00CC746D" w:rsidRPr="00CC746D" w:rsidRDefault="00CC746D" w:rsidP="00CF6030">
      <w:pPr>
        <w:spacing w:line="240" w:lineRule="auto"/>
        <w:rPr>
          <w:rFonts w:eastAsia="Times New Roman" w:cs="Arial"/>
          <w:i/>
          <w:iCs/>
          <w:color w:val="000000"/>
          <w:lang w:eastAsia="bg-BG"/>
        </w:rPr>
      </w:pPr>
    </w:p>
    <w:p w14:paraId="3D1BCADC" w14:textId="339F1B3A" w:rsidR="00CF6030" w:rsidRPr="00CF6030" w:rsidRDefault="00CF6030" w:rsidP="00CF6030">
      <w:pPr>
        <w:spacing w:line="240" w:lineRule="auto"/>
        <w:rPr>
          <w:rFonts w:eastAsia="Times New Roman" w:cs="Arial"/>
        </w:rPr>
      </w:pPr>
      <w:r w:rsidRPr="00CF6030">
        <w:rPr>
          <w:rFonts w:eastAsia="Times New Roman" w:cs="Arial"/>
          <w:i/>
          <w:iCs/>
          <w:color w:val="000000"/>
          <w:lang w:eastAsia="bg-BG"/>
        </w:rPr>
        <w:t>Бъбречна трансплантация</w:t>
      </w:r>
    </w:p>
    <w:p w14:paraId="6E423C9A" w14:textId="77777777" w:rsidR="00CF6030" w:rsidRPr="00CF6030" w:rsidRDefault="00CF6030" w:rsidP="00CF6030">
      <w:pPr>
        <w:spacing w:line="240" w:lineRule="auto"/>
        <w:rPr>
          <w:rFonts w:eastAsia="Times New Roman" w:cs="Arial"/>
        </w:rPr>
      </w:pPr>
      <w:r w:rsidRPr="00CF6030">
        <w:rPr>
          <w:rFonts w:eastAsia="Times New Roman" w:cs="Arial"/>
          <w:color w:val="000000"/>
          <w:lang w:eastAsia="bg-BG"/>
        </w:rPr>
        <w:t>Съществува ограничен клиничен опит по отношение приложението на кандесартан при пациенти претърпели бъбречна трансплантация.</w:t>
      </w:r>
    </w:p>
    <w:p w14:paraId="28A4AC48" w14:textId="77777777" w:rsidR="00CC746D" w:rsidRPr="00CC746D" w:rsidRDefault="00CC746D" w:rsidP="00CF6030">
      <w:pPr>
        <w:spacing w:line="240" w:lineRule="auto"/>
        <w:rPr>
          <w:rFonts w:eastAsia="Times New Roman" w:cs="Arial"/>
          <w:i/>
          <w:iCs/>
          <w:color w:val="000000"/>
          <w:lang w:eastAsia="bg-BG"/>
        </w:rPr>
      </w:pPr>
    </w:p>
    <w:p w14:paraId="7E1BC23F" w14:textId="48EF8A97" w:rsidR="00CF6030" w:rsidRPr="00CF6030" w:rsidRDefault="00CF6030" w:rsidP="00CF6030">
      <w:pPr>
        <w:spacing w:line="240" w:lineRule="auto"/>
        <w:rPr>
          <w:rFonts w:eastAsia="Times New Roman" w:cs="Arial"/>
        </w:rPr>
      </w:pPr>
      <w:r w:rsidRPr="00CF6030">
        <w:rPr>
          <w:rFonts w:eastAsia="Times New Roman" w:cs="Arial"/>
          <w:i/>
          <w:iCs/>
          <w:color w:val="000000"/>
          <w:lang w:eastAsia="bg-BG"/>
        </w:rPr>
        <w:t>Хипотония</w:t>
      </w:r>
    </w:p>
    <w:p w14:paraId="09F7F715" w14:textId="77777777" w:rsidR="00CF6030" w:rsidRPr="00CF6030" w:rsidRDefault="00CF6030" w:rsidP="00CF6030">
      <w:pPr>
        <w:spacing w:line="240" w:lineRule="auto"/>
        <w:rPr>
          <w:rFonts w:eastAsia="Times New Roman" w:cs="Arial"/>
        </w:rPr>
      </w:pPr>
      <w:r w:rsidRPr="00CF6030">
        <w:rPr>
          <w:rFonts w:eastAsia="Times New Roman" w:cs="Arial"/>
          <w:color w:val="000000"/>
          <w:lang w:eastAsia="bg-BG"/>
        </w:rPr>
        <w:t>По време на лечение с кандесартан при пациенти със сърдечна недостатъчност може да възникне хипотония. Това може да настъпи също и при пациенти с хипертония с вътре-съдово обемно изчерпване- като например пациенти, които приемат високи дози диуретици.</w:t>
      </w:r>
    </w:p>
    <w:p w14:paraId="08CE8E6A" w14:textId="77777777" w:rsidR="00CF6030" w:rsidRPr="00CF6030" w:rsidRDefault="00CF6030" w:rsidP="00CF6030">
      <w:pPr>
        <w:spacing w:line="240" w:lineRule="auto"/>
        <w:rPr>
          <w:rFonts w:eastAsia="Times New Roman" w:cs="Arial"/>
        </w:rPr>
      </w:pPr>
      <w:r w:rsidRPr="00CF6030">
        <w:rPr>
          <w:rFonts w:eastAsia="Times New Roman" w:cs="Arial"/>
          <w:color w:val="000000"/>
          <w:lang w:eastAsia="bg-BG"/>
        </w:rPr>
        <w:t>При започване на лечението трябва да се подхожда с повишено внимание, като трябва</w:t>
      </w:r>
      <w:r w:rsidRPr="00CF6030">
        <w:rPr>
          <w:rFonts w:eastAsia="Times New Roman" w:cs="Arial"/>
          <w:color w:val="000000"/>
          <w:lang w:val="ru-RU"/>
        </w:rPr>
        <w:t xml:space="preserve"> </w:t>
      </w:r>
      <w:r w:rsidRPr="00CF6030">
        <w:rPr>
          <w:rFonts w:eastAsia="Times New Roman" w:cs="Arial"/>
          <w:color w:val="000000"/>
          <w:lang w:eastAsia="bg-BG"/>
        </w:rPr>
        <w:t>да се</w:t>
      </w:r>
      <w:r w:rsidRPr="00CF6030">
        <w:rPr>
          <w:rFonts w:eastAsia="Times New Roman" w:cs="Arial"/>
          <w:color w:val="000000"/>
          <w:u w:val="single"/>
          <w:lang w:eastAsia="bg-BG"/>
        </w:rPr>
        <w:t xml:space="preserve"> </w:t>
      </w:r>
      <w:r w:rsidRPr="00CF6030">
        <w:rPr>
          <w:rFonts w:eastAsia="Times New Roman" w:cs="Arial"/>
          <w:color w:val="000000"/>
          <w:lang w:eastAsia="bg-BG"/>
        </w:rPr>
        <w:t>направи опит за корекция на хиповолемията.</w:t>
      </w:r>
    </w:p>
    <w:p w14:paraId="418468CB" w14:textId="77777777" w:rsidR="00CF6030" w:rsidRPr="00CC746D" w:rsidRDefault="00CF6030" w:rsidP="00CF6030">
      <w:pPr>
        <w:rPr>
          <w:rFonts w:eastAsia="Times New Roman" w:cs="Arial"/>
          <w:i/>
          <w:iCs/>
          <w:color w:val="000000"/>
          <w:lang w:eastAsia="bg-BG"/>
        </w:rPr>
      </w:pPr>
    </w:p>
    <w:p w14:paraId="2EA37301" w14:textId="77777777" w:rsidR="00CF6030" w:rsidRPr="00CC746D" w:rsidRDefault="00CF6030" w:rsidP="00CF6030">
      <w:pPr>
        <w:rPr>
          <w:rFonts w:eastAsia="Times New Roman" w:cs="Arial"/>
          <w:i/>
          <w:iCs/>
          <w:color w:val="000000"/>
          <w:lang w:eastAsia="bg-BG"/>
        </w:rPr>
      </w:pPr>
      <w:r w:rsidRPr="00CC746D">
        <w:rPr>
          <w:rFonts w:eastAsia="Times New Roman" w:cs="Arial"/>
          <w:i/>
          <w:iCs/>
          <w:color w:val="000000"/>
          <w:lang w:eastAsia="bg-BG"/>
        </w:rPr>
        <w:t>Анестезия и операции</w:t>
      </w:r>
    </w:p>
    <w:p w14:paraId="591F7526" w14:textId="68868540" w:rsidR="00CF6030" w:rsidRPr="00CC746D" w:rsidRDefault="00CF6030" w:rsidP="00CF6030">
      <w:pPr>
        <w:rPr>
          <w:rFonts w:eastAsia="Times New Roman" w:cs="Arial"/>
          <w:color w:val="000000"/>
          <w:lang w:eastAsia="bg-BG"/>
        </w:rPr>
      </w:pPr>
      <w:r w:rsidRPr="00CC746D">
        <w:rPr>
          <w:rFonts w:eastAsia="Times New Roman" w:cs="Arial"/>
          <w:color w:val="000000"/>
          <w:lang w:eastAsia="bg-BG"/>
        </w:rPr>
        <w:t>При пациенти лекувани с антагонисти на ангиотензин II, по време на анестезия и операция може да настъпи хипотония поради блокада на ренин-ангиотензин- алдостероновата система.</w:t>
      </w:r>
    </w:p>
    <w:p w14:paraId="0BB2D6C6" w14:textId="66E61A55" w:rsidR="00CC746D" w:rsidRPr="00CC746D" w:rsidRDefault="00CC746D" w:rsidP="00CF6030">
      <w:pPr>
        <w:rPr>
          <w:rFonts w:eastAsia="Times New Roman" w:cs="Arial"/>
          <w:color w:val="000000"/>
          <w:lang w:eastAsia="bg-BG"/>
        </w:rPr>
      </w:pPr>
    </w:p>
    <w:p w14:paraId="45BF2D94" w14:textId="77777777" w:rsidR="00CC746D" w:rsidRPr="00CC746D" w:rsidRDefault="00CC746D" w:rsidP="00CC746D">
      <w:pPr>
        <w:spacing w:line="240" w:lineRule="auto"/>
        <w:rPr>
          <w:rFonts w:eastAsia="Times New Roman" w:cs="Arial"/>
        </w:rPr>
      </w:pPr>
      <w:r w:rsidRPr="00CC746D">
        <w:rPr>
          <w:rFonts w:eastAsia="Times New Roman" w:cs="Arial"/>
          <w:color w:val="000000"/>
          <w:lang w:eastAsia="bg-BG"/>
        </w:rPr>
        <w:t>Много рядко, хипотонията може да е тежка и да наложи интравенозни вливания и/или приложение на вазопресори.</w:t>
      </w:r>
    </w:p>
    <w:p w14:paraId="13AD0E65" w14:textId="77777777" w:rsidR="00CC746D" w:rsidRPr="00CC746D" w:rsidRDefault="00CC746D" w:rsidP="00CC746D">
      <w:pPr>
        <w:spacing w:line="240" w:lineRule="auto"/>
        <w:rPr>
          <w:rFonts w:eastAsia="Times New Roman" w:cs="Arial"/>
          <w:i/>
          <w:iCs/>
          <w:color w:val="000000"/>
          <w:lang w:eastAsia="bg-BG"/>
        </w:rPr>
      </w:pPr>
    </w:p>
    <w:p w14:paraId="52446AA5" w14:textId="10186A27" w:rsidR="00CC746D" w:rsidRPr="00CC746D" w:rsidRDefault="00CC746D" w:rsidP="00CC746D">
      <w:pPr>
        <w:spacing w:line="240" w:lineRule="auto"/>
        <w:rPr>
          <w:rFonts w:eastAsia="Times New Roman" w:cs="Arial"/>
        </w:rPr>
      </w:pPr>
      <w:r w:rsidRPr="00CC746D">
        <w:rPr>
          <w:rFonts w:eastAsia="Times New Roman" w:cs="Arial"/>
          <w:i/>
          <w:iCs/>
          <w:color w:val="000000"/>
          <w:lang w:eastAsia="bg-BG"/>
        </w:rPr>
        <w:t xml:space="preserve">Стеноза на аортната и митралната клапа (обструктивна хипертрофична кардиомиопатия) </w:t>
      </w:r>
      <w:r w:rsidRPr="00CC746D">
        <w:rPr>
          <w:rFonts w:eastAsia="Times New Roman" w:cs="Arial"/>
          <w:color w:val="000000"/>
          <w:lang w:eastAsia="bg-BG"/>
        </w:rPr>
        <w:t>Както и при приложение на други вазодилататори, при пациенти, страдащи от хемодинамично значима аортна или митрална стеноза, или от обструктивна хипертрофична кардиомиопатия, се препоръчва да се подхожда със специално внимание.</w:t>
      </w:r>
    </w:p>
    <w:p w14:paraId="41A23755" w14:textId="77777777" w:rsidR="00CC746D" w:rsidRPr="00CC746D" w:rsidRDefault="00CC746D" w:rsidP="00CC746D">
      <w:pPr>
        <w:spacing w:line="240" w:lineRule="auto"/>
        <w:rPr>
          <w:rFonts w:eastAsia="Times New Roman" w:cs="Arial"/>
          <w:i/>
          <w:iCs/>
          <w:color w:val="000000"/>
          <w:lang w:eastAsia="bg-BG"/>
        </w:rPr>
      </w:pPr>
    </w:p>
    <w:p w14:paraId="25BC1AA7" w14:textId="710E0351" w:rsidR="00CC746D" w:rsidRPr="00CC746D" w:rsidRDefault="00CC746D" w:rsidP="00CC746D">
      <w:pPr>
        <w:spacing w:line="240" w:lineRule="auto"/>
        <w:rPr>
          <w:rFonts w:eastAsia="Times New Roman" w:cs="Arial"/>
        </w:rPr>
      </w:pPr>
      <w:r w:rsidRPr="00CC746D">
        <w:rPr>
          <w:rFonts w:eastAsia="Times New Roman" w:cs="Arial"/>
          <w:i/>
          <w:iCs/>
          <w:color w:val="000000"/>
          <w:lang w:eastAsia="bg-BG"/>
        </w:rPr>
        <w:t>Първичен хипералдостеронизъм</w:t>
      </w:r>
    </w:p>
    <w:p w14:paraId="3C5742EC" w14:textId="77777777" w:rsidR="00CC746D" w:rsidRPr="00CC746D" w:rsidRDefault="00CC746D" w:rsidP="00CC746D">
      <w:pPr>
        <w:spacing w:line="240" w:lineRule="auto"/>
        <w:rPr>
          <w:rFonts w:eastAsia="Times New Roman" w:cs="Arial"/>
        </w:rPr>
      </w:pPr>
      <w:r w:rsidRPr="00CC746D">
        <w:rPr>
          <w:rFonts w:eastAsia="Times New Roman" w:cs="Arial"/>
          <w:color w:val="000000"/>
          <w:lang w:eastAsia="bg-BG"/>
        </w:rPr>
        <w:t>Пациенти с първичен хипералдостеронизъм обикновено не се повлияват от лечението с антихипертензивни лекарствени продукти, действащи чрез инхибиране на ренин-ангиотензин- алдостероновата система. Поради това не се препоръчва употребата на кандесартан в тази популация.</w:t>
      </w:r>
    </w:p>
    <w:p w14:paraId="12851EF8" w14:textId="77777777" w:rsidR="00CC746D" w:rsidRPr="00CC746D" w:rsidRDefault="00CC746D" w:rsidP="00CC746D">
      <w:pPr>
        <w:spacing w:line="240" w:lineRule="auto"/>
        <w:rPr>
          <w:rFonts w:eastAsia="Times New Roman" w:cs="Arial"/>
          <w:i/>
          <w:iCs/>
          <w:color w:val="000000"/>
          <w:lang w:eastAsia="bg-BG"/>
        </w:rPr>
      </w:pPr>
    </w:p>
    <w:p w14:paraId="7AAF31CC" w14:textId="073189EE" w:rsidR="00CC746D" w:rsidRPr="00CC746D" w:rsidRDefault="00CC746D" w:rsidP="00CC746D">
      <w:pPr>
        <w:spacing w:line="240" w:lineRule="auto"/>
        <w:rPr>
          <w:rFonts w:eastAsia="Times New Roman" w:cs="Arial"/>
        </w:rPr>
      </w:pPr>
      <w:r w:rsidRPr="00CC746D">
        <w:rPr>
          <w:rFonts w:eastAsia="Times New Roman" w:cs="Arial"/>
          <w:i/>
          <w:iCs/>
          <w:color w:val="000000"/>
          <w:lang w:eastAsia="bg-BG"/>
        </w:rPr>
        <w:t>Хиперкалиемия</w:t>
      </w:r>
    </w:p>
    <w:p w14:paraId="2E1645B0" w14:textId="77777777" w:rsidR="00CC746D" w:rsidRPr="00CC746D" w:rsidRDefault="00CC746D" w:rsidP="00CC746D">
      <w:pPr>
        <w:spacing w:line="240" w:lineRule="auto"/>
        <w:rPr>
          <w:rFonts w:eastAsia="Times New Roman" w:cs="Arial"/>
        </w:rPr>
      </w:pPr>
      <w:r w:rsidRPr="00CC746D">
        <w:rPr>
          <w:rFonts w:eastAsia="Times New Roman" w:cs="Arial"/>
          <w:color w:val="000000"/>
          <w:lang w:eastAsia="bg-BG"/>
        </w:rPr>
        <w:t xml:space="preserve">Едновременната употреба на кандесартан с калий-съхраняващи диуретици, калиеви добавки, заместители на солта, съдържащи калий, или други лекарствени продукти, които може да повишат нивата на калия (напр. хепарин, ко-тримоксазол известен също като </w:t>
      </w:r>
      <w:r w:rsidRPr="00CC746D">
        <w:rPr>
          <w:rFonts w:eastAsia="Times New Roman" w:cs="Arial"/>
          <w:color w:val="000000"/>
          <w:lang w:eastAsia="bg-BG"/>
        </w:rPr>
        <w:lastRenderedPageBreak/>
        <w:t>триметоприм/сулфаметоксазол), може да доведе до повишаване серумния калий на пациентите с артериална хипертония. При необходимост трябва да се предприеме мониториране на серумния калий.</w:t>
      </w:r>
    </w:p>
    <w:p w14:paraId="277C3E0A" w14:textId="77777777" w:rsidR="00CC746D" w:rsidRPr="00CC746D" w:rsidRDefault="00CC746D" w:rsidP="00CC746D">
      <w:pPr>
        <w:spacing w:line="240" w:lineRule="auto"/>
        <w:rPr>
          <w:rFonts w:eastAsia="Times New Roman" w:cs="Arial"/>
        </w:rPr>
      </w:pPr>
      <w:r w:rsidRPr="00CC746D">
        <w:rPr>
          <w:rFonts w:eastAsia="Times New Roman" w:cs="Arial"/>
          <w:color w:val="000000"/>
          <w:lang w:eastAsia="bg-BG"/>
        </w:rPr>
        <w:t>При лекуваните с кандесартан пациенти със сърдечна недостатъчност може да се развие хиперкалиемия. Препоръчва се периодично мониториране на серумния калий. Комбинацията от АСЕ инхибитор, калий-съхраняващ диуретик (напр. спиронолактон) и кандесартан не се препоръчва, и може да се има предвид само след внимателна оценка на потенциалните ползи и рискове.</w:t>
      </w:r>
    </w:p>
    <w:p w14:paraId="17A43F1C" w14:textId="77777777" w:rsidR="00CC746D" w:rsidRPr="00CC746D" w:rsidRDefault="00CC746D" w:rsidP="00CC746D">
      <w:pPr>
        <w:spacing w:line="240" w:lineRule="auto"/>
        <w:rPr>
          <w:rFonts w:eastAsia="Times New Roman" w:cs="Arial"/>
          <w:i/>
          <w:iCs/>
          <w:color w:val="000000"/>
          <w:lang w:eastAsia="bg-BG"/>
        </w:rPr>
      </w:pPr>
    </w:p>
    <w:p w14:paraId="6464DBF3" w14:textId="1801C9B7" w:rsidR="00CC746D" w:rsidRPr="00CC746D" w:rsidRDefault="00CC746D" w:rsidP="00CC746D">
      <w:pPr>
        <w:spacing w:line="240" w:lineRule="auto"/>
        <w:rPr>
          <w:rFonts w:eastAsia="Times New Roman" w:cs="Arial"/>
        </w:rPr>
      </w:pPr>
      <w:r w:rsidRPr="00CC746D">
        <w:rPr>
          <w:rFonts w:eastAsia="Times New Roman" w:cs="Arial"/>
          <w:i/>
          <w:iCs/>
          <w:color w:val="000000"/>
          <w:lang w:eastAsia="bg-BG"/>
        </w:rPr>
        <w:t>Общи</w:t>
      </w:r>
    </w:p>
    <w:p w14:paraId="0C56DCB6" w14:textId="77777777" w:rsidR="00CC746D" w:rsidRPr="00CC746D" w:rsidRDefault="00CC746D" w:rsidP="00CC746D">
      <w:pPr>
        <w:spacing w:line="240" w:lineRule="auto"/>
        <w:rPr>
          <w:rFonts w:eastAsia="Times New Roman" w:cs="Arial"/>
        </w:rPr>
      </w:pPr>
      <w:r w:rsidRPr="00CC746D">
        <w:rPr>
          <w:rFonts w:eastAsia="Times New Roman" w:cs="Arial"/>
          <w:color w:val="000000"/>
          <w:lang w:eastAsia="bg-BG"/>
        </w:rPr>
        <w:t>При пациенти, чийто съдов тонус и бъбречна функция зависят главно от активността на ренин- ангиотензин-алдостероновата система (напр. пациенти с тежка застойна сърдечна недостатъчност или подлежащо бъбречно заболяване, включително стеноза на бъбречната артерия), лечението с други лекарствени продукти, повлияващи тази система, се свързва с остра хипотония, азотемия, олигурия и, рядко, остра бъбречна недостатъчност. Вероятността за развитие на подобен ефект при приложение на А</w:t>
      </w:r>
      <w:r w:rsidRPr="00CC746D">
        <w:rPr>
          <w:rFonts w:eastAsia="Times New Roman" w:cs="Arial"/>
          <w:color w:val="000000"/>
          <w:lang w:val="en-US"/>
        </w:rPr>
        <w:t>II</w:t>
      </w:r>
      <w:r w:rsidRPr="00CC746D">
        <w:rPr>
          <w:rFonts w:eastAsia="Times New Roman" w:cs="Arial"/>
          <w:color w:val="000000"/>
          <w:lang w:eastAsia="bg-BG"/>
        </w:rPr>
        <w:t>РА не може да се изключи, Както при приложение на което и да е антихипертензивно средство, прекомерното понижаване на артериалното налягане при пациентите с исхемична болест на сърцето или исхемична мозъчно- съдова болест може да доведе до развитие на инфаркт на миокарда или инсулт.</w:t>
      </w:r>
    </w:p>
    <w:p w14:paraId="129AA980" w14:textId="77777777" w:rsidR="00CC746D" w:rsidRPr="00CC746D" w:rsidRDefault="00CC746D" w:rsidP="00CC746D">
      <w:pPr>
        <w:spacing w:line="240" w:lineRule="auto"/>
        <w:rPr>
          <w:rFonts w:eastAsia="Times New Roman" w:cs="Arial"/>
          <w:color w:val="000000"/>
          <w:lang w:eastAsia="bg-BG"/>
        </w:rPr>
      </w:pPr>
    </w:p>
    <w:p w14:paraId="7B5DE703" w14:textId="7A39B326" w:rsidR="00CC746D" w:rsidRPr="00CC746D" w:rsidRDefault="00CC746D" w:rsidP="00CC746D">
      <w:pPr>
        <w:spacing w:line="240" w:lineRule="auto"/>
        <w:rPr>
          <w:rFonts w:eastAsia="Times New Roman" w:cs="Arial"/>
        </w:rPr>
      </w:pPr>
      <w:r w:rsidRPr="00CC746D">
        <w:rPr>
          <w:rFonts w:eastAsia="Times New Roman" w:cs="Arial"/>
          <w:color w:val="000000"/>
          <w:lang w:eastAsia="bg-BG"/>
        </w:rPr>
        <w:t>Антихипертензивният ефект на кандесартан може да бъде потенциран от други понижаващи артериалното налягане лекарствени продукти, без значение дали са предписани като антихипертензивни или по други показания.</w:t>
      </w:r>
    </w:p>
    <w:p w14:paraId="46C7CE14" w14:textId="77777777" w:rsidR="00CC746D" w:rsidRPr="00CC746D" w:rsidRDefault="00CC746D" w:rsidP="00CC746D">
      <w:pPr>
        <w:spacing w:line="240" w:lineRule="auto"/>
        <w:rPr>
          <w:rFonts w:eastAsia="Times New Roman" w:cs="Arial"/>
          <w:i/>
          <w:iCs/>
          <w:color w:val="000000"/>
          <w:lang w:eastAsia="bg-BG"/>
        </w:rPr>
      </w:pPr>
    </w:p>
    <w:p w14:paraId="5C74676F" w14:textId="1315CF8B" w:rsidR="00CC746D" w:rsidRPr="00CC746D" w:rsidRDefault="00CC746D" w:rsidP="00CC746D">
      <w:pPr>
        <w:spacing w:line="240" w:lineRule="auto"/>
        <w:rPr>
          <w:rFonts w:eastAsia="Times New Roman" w:cs="Arial"/>
        </w:rPr>
      </w:pPr>
      <w:r w:rsidRPr="00CC746D">
        <w:rPr>
          <w:rFonts w:eastAsia="Times New Roman" w:cs="Arial"/>
          <w:i/>
          <w:iCs/>
          <w:color w:val="000000"/>
          <w:lang w:eastAsia="bg-BG"/>
        </w:rPr>
        <w:t>Бременност</w:t>
      </w:r>
    </w:p>
    <w:p w14:paraId="1374AA14" w14:textId="77777777" w:rsidR="00CC746D" w:rsidRPr="00CC746D" w:rsidRDefault="00CC746D" w:rsidP="00CC746D">
      <w:pPr>
        <w:spacing w:line="240" w:lineRule="auto"/>
        <w:rPr>
          <w:rFonts w:eastAsia="Times New Roman" w:cs="Arial"/>
          <w:color w:val="000000"/>
          <w:lang w:eastAsia="bg-BG"/>
        </w:rPr>
      </w:pPr>
      <w:r w:rsidRPr="00CC746D">
        <w:rPr>
          <w:rFonts w:eastAsia="Times New Roman" w:cs="Arial"/>
          <w:color w:val="000000"/>
          <w:lang w:eastAsia="bg-BG"/>
        </w:rPr>
        <w:t>По време на бременност не трябва да се започва лечение с А</w:t>
      </w:r>
      <w:r w:rsidRPr="00CC746D">
        <w:rPr>
          <w:rFonts w:eastAsia="Times New Roman" w:cs="Arial"/>
          <w:color w:val="000000"/>
          <w:lang w:val="en-US"/>
        </w:rPr>
        <w:t>II</w:t>
      </w:r>
      <w:r w:rsidRPr="00CC746D">
        <w:rPr>
          <w:rFonts w:eastAsia="Times New Roman" w:cs="Arial"/>
          <w:color w:val="000000"/>
          <w:lang w:eastAsia="bg-BG"/>
        </w:rPr>
        <w:t>РА. Освен ако продължаването на лечението с А</w:t>
      </w:r>
      <w:r w:rsidRPr="00CC746D">
        <w:rPr>
          <w:rFonts w:eastAsia="Times New Roman" w:cs="Arial"/>
          <w:color w:val="000000"/>
          <w:lang w:val="en-US"/>
        </w:rPr>
        <w:t>II</w:t>
      </w:r>
      <w:r w:rsidRPr="00CC746D">
        <w:rPr>
          <w:rFonts w:eastAsia="Times New Roman" w:cs="Arial"/>
          <w:color w:val="000000"/>
          <w:lang w:eastAsia="bg-BG"/>
        </w:rPr>
        <w:t>РА не се смята за жизненоважно, при пациентките, които възнамеряват да забременеят, трябва да се премине към лечение с алтернативно антихипертензивно средство, което има установен профил на безопасност за употреба по време на бременност. При установяване на бременност, лечението с А</w:t>
      </w:r>
      <w:r w:rsidRPr="00CC746D">
        <w:rPr>
          <w:rFonts w:eastAsia="Times New Roman" w:cs="Arial"/>
          <w:color w:val="000000"/>
          <w:lang w:val="en-US"/>
        </w:rPr>
        <w:t>II</w:t>
      </w:r>
      <w:r w:rsidRPr="00CC746D">
        <w:rPr>
          <w:rFonts w:eastAsia="Times New Roman" w:cs="Arial"/>
          <w:color w:val="000000"/>
          <w:lang w:eastAsia="bg-BG"/>
        </w:rPr>
        <w:t xml:space="preserve">РА трябва да се спре незабавно и, ако е уместно, да се започне </w:t>
      </w:r>
    </w:p>
    <w:p w14:paraId="78B0E536" w14:textId="52654E2B" w:rsidR="00CC746D" w:rsidRPr="00CC746D" w:rsidRDefault="00CC746D" w:rsidP="00CC746D">
      <w:pPr>
        <w:spacing w:line="240" w:lineRule="auto"/>
        <w:rPr>
          <w:rFonts w:eastAsia="Times New Roman" w:cs="Arial"/>
        </w:rPr>
      </w:pPr>
      <w:r w:rsidRPr="00CC746D">
        <w:rPr>
          <w:rFonts w:eastAsia="Times New Roman" w:cs="Arial"/>
          <w:color w:val="000000"/>
          <w:lang w:eastAsia="bg-BG"/>
        </w:rPr>
        <w:t>алтернативно лечение (вж. точки 4.3 и 4.6).</w:t>
      </w:r>
    </w:p>
    <w:p w14:paraId="064701F4" w14:textId="77777777" w:rsidR="00CC746D" w:rsidRPr="00CC746D" w:rsidRDefault="00CC746D" w:rsidP="00CC746D">
      <w:pPr>
        <w:spacing w:line="240" w:lineRule="auto"/>
        <w:rPr>
          <w:rFonts w:eastAsia="Times New Roman" w:cs="Arial"/>
          <w:i/>
          <w:iCs/>
          <w:color w:val="000000"/>
          <w:lang w:eastAsia="bg-BG"/>
        </w:rPr>
      </w:pPr>
    </w:p>
    <w:p w14:paraId="35564B4B" w14:textId="7DAD8EAA" w:rsidR="00CC746D" w:rsidRPr="00CC746D" w:rsidRDefault="00CC746D" w:rsidP="00CC746D">
      <w:pPr>
        <w:spacing w:line="240" w:lineRule="auto"/>
        <w:rPr>
          <w:rFonts w:eastAsia="Times New Roman" w:cs="Arial"/>
        </w:rPr>
      </w:pPr>
      <w:r w:rsidRPr="00CC746D">
        <w:rPr>
          <w:rFonts w:eastAsia="Times New Roman" w:cs="Arial"/>
          <w:i/>
          <w:iCs/>
          <w:color w:val="000000"/>
          <w:lang w:eastAsia="bg-BG"/>
        </w:rPr>
        <w:t>Предупреждения относно помощни вещества</w:t>
      </w:r>
    </w:p>
    <w:p w14:paraId="248D15C2" w14:textId="4A934DB1" w:rsidR="00CC746D" w:rsidRPr="00CC746D" w:rsidRDefault="00CC746D" w:rsidP="00CC746D">
      <w:pPr>
        <w:rPr>
          <w:rFonts w:eastAsia="Times New Roman" w:cs="Arial"/>
          <w:color w:val="000000"/>
          <w:lang w:eastAsia="bg-BG"/>
        </w:rPr>
      </w:pPr>
      <w:r w:rsidRPr="00CC746D">
        <w:rPr>
          <w:rFonts w:eastAsia="Times New Roman" w:cs="Arial"/>
          <w:color w:val="000000"/>
          <w:lang w:eastAsia="bg-BG"/>
        </w:rPr>
        <w:t>Това лекарство съдържа лактоза монохидрат. Пациенти с редки наследствени заболявания като непоносимост към галактоза, общ лактазен дефицит или глюкозо-галактозна малабсорбция не трябва да приемат това лекарство.</w:t>
      </w:r>
    </w:p>
    <w:p w14:paraId="711029D5" w14:textId="6D229A38" w:rsidR="00CF6030" w:rsidRPr="00CC746D" w:rsidRDefault="00CF6030" w:rsidP="00CF6030">
      <w:pPr>
        <w:rPr>
          <w:rFonts w:cs="Arial"/>
        </w:rPr>
      </w:pPr>
    </w:p>
    <w:p w14:paraId="53E432F0" w14:textId="77777777" w:rsidR="00CC746D" w:rsidRPr="00CC746D" w:rsidRDefault="00CC746D" w:rsidP="00CC746D">
      <w:pPr>
        <w:spacing w:line="240" w:lineRule="auto"/>
        <w:rPr>
          <w:rFonts w:eastAsia="Times New Roman" w:cs="Arial"/>
        </w:rPr>
      </w:pPr>
      <w:r w:rsidRPr="00CC746D">
        <w:rPr>
          <w:rFonts w:eastAsia="Times New Roman" w:cs="Arial"/>
          <w:color w:val="000000"/>
          <w:lang w:eastAsia="bg-BG"/>
        </w:rPr>
        <w:t xml:space="preserve">Това лекарство съдържа по-малко от 1 </w:t>
      </w:r>
      <w:proofErr w:type="spellStart"/>
      <w:r w:rsidRPr="00CC746D">
        <w:rPr>
          <w:rFonts w:eastAsia="Times New Roman" w:cs="Arial"/>
          <w:color w:val="000000"/>
          <w:lang w:val="en-US"/>
        </w:rPr>
        <w:t>mmol</w:t>
      </w:r>
      <w:proofErr w:type="spellEnd"/>
      <w:r w:rsidRPr="00CC746D">
        <w:rPr>
          <w:rFonts w:eastAsia="Times New Roman" w:cs="Arial"/>
          <w:color w:val="000000"/>
          <w:lang w:val="ru-RU"/>
        </w:rPr>
        <w:t xml:space="preserve"> </w:t>
      </w:r>
      <w:r w:rsidRPr="00CC746D">
        <w:rPr>
          <w:rFonts w:eastAsia="Times New Roman" w:cs="Arial"/>
          <w:color w:val="000000"/>
          <w:lang w:eastAsia="bg-BG"/>
        </w:rPr>
        <w:t xml:space="preserve">натрий (23 </w:t>
      </w:r>
      <w:r w:rsidRPr="00CC746D">
        <w:rPr>
          <w:rFonts w:eastAsia="Times New Roman" w:cs="Arial"/>
          <w:color w:val="000000"/>
          <w:lang w:val="en-US"/>
        </w:rPr>
        <w:t>mg</w:t>
      </w:r>
      <w:r w:rsidRPr="00CC746D">
        <w:rPr>
          <w:rFonts w:eastAsia="Times New Roman" w:cs="Arial"/>
          <w:color w:val="000000"/>
          <w:lang w:val="ru-RU"/>
        </w:rPr>
        <w:t xml:space="preserve">) </w:t>
      </w:r>
      <w:r w:rsidRPr="00CC746D">
        <w:rPr>
          <w:rFonts w:eastAsia="Times New Roman" w:cs="Arial"/>
          <w:color w:val="000000"/>
          <w:lang w:eastAsia="bg-BG"/>
        </w:rPr>
        <w:t>в таблетка ,така че на практика е „без натрий“.</w:t>
      </w:r>
    </w:p>
    <w:p w14:paraId="63835977" w14:textId="77777777" w:rsidR="00CC746D" w:rsidRPr="00CF6030" w:rsidRDefault="00CC746D" w:rsidP="00CF6030"/>
    <w:p w14:paraId="22145D84" w14:textId="53A20B36" w:rsidR="00CC746D" w:rsidRDefault="002C50EE" w:rsidP="00CC746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A94F51B" w14:textId="0F8BC229" w:rsidR="00CC746D" w:rsidRDefault="00CC746D" w:rsidP="00CC746D"/>
    <w:p w14:paraId="53ED7FF0"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u w:val="single"/>
          <w:lang w:eastAsia="bg-BG"/>
        </w:rPr>
        <w:t>Взаимодействия свързани с амлодипин</w:t>
      </w:r>
    </w:p>
    <w:p w14:paraId="1E19A418" w14:textId="77777777" w:rsidR="00CC746D" w:rsidRPr="00CC746D" w:rsidRDefault="00CC746D" w:rsidP="00CC746D">
      <w:pPr>
        <w:spacing w:line="240" w:lineRule="auto"/>
        <w:rPr>
          <w:rFonts w:eastAsia="Times New Roman" w:cs="Arial"/>
          <w:i/>
          <w:iCs/>
          <w:color w:val="000000"/>
          <w:lang w:eastAsia="bg-BG"/>
        </w:rPr>
      </w:pPr>
    </w:p>
    <w:p w14:paraId="5951EA96" w14:textId="600AEC57"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Ефекти на други лекарствени продукти върху амлодипин</w:t>
      </w:r>
    </w:p>
    <w:p w14:paraId="6B20CF7E" w14:textId="77777777" w:rsidR="00CC746D" w:rsidRPr="00CC746D" w:rsidRDefault="00CC746D" w:rsidP="00CC746D">
      <w:pPr>
        <w:spacing w:line="240" w:lineRule="auto"/>
        <w:rPr>
          <w:rFonts w:eastAsia="Times New Roman" w:cs="Arial"/>
          <w:i/>
          <w:iCs/>
          <w:color w:val="000000"/>
          <w:u w:val="single"/>
          <w:lang w:val="en-US"/>
        </w:rPr>
      </w:pPr>
    </w:p>
    <w:p w14:paraId="36A15283" w14:textId="666C7DBE" w:rsidR="00CC746D" w:rsidRPr="00CC746D" w:rsidRDefault="00CC746D" w:rsidP="00CC746D">
      <w:pPr>
        <w:spacing w:line="240" w:lineRule="auto"/>
        <w:rPr>
          <w:rFonts w:eastAsia="Times New Roman" w:cs="Arial"/>
          <w:i/>
          <w:iCs/>
          <w:color w:val="000000"/>
          <w:u w:val="single"/>
          <w:lang w:val="en-US"/>
        </w:rPr>
      </w:pPr>
      <w:r w:rsidRPr="00CC746D">
        <w:rPr>
          <w:rFonts w:eastAsia="Times New Roman" w:cs="Arial"/>
          <w:i/>
          <w:iCs/>
          <w:color w:val="000000"/>
          <w:u w:val="single"/>
          <w:lang w:val="en-US"/>
        </w:rPr>
        <w:t>CYP</w:t>
      </w:r>
      <w:r w:rsidRPr="00CC746D">
        <w:rPr>
          <w:rFonts w:eastAsia="Times New Roman" w:cs="Arial"/>
          <w:i/>
          <w:iCs/>
          <w:color w:val="000000"/>
          <w:u w:val="single"/>
          <w:lang w:val="ru-RU"/>
        </w:rPr>
        <w:t>3</w:t>
      </w:r>
      <w:r w:rsidRPr="00CC746D">
        <w:rPr>
          <w:rFonts w:eastAsia="Times New Roman" w:cs="Arial"/>
          <w:i/>
          <w:iCs/>
          <w:color w:val="000000"/>
          <w:u w:val="single"/>
          <w:lang w:val="en-US"/>
        </w:rPr>
        <w:t>A</w:t>
      </w:r>
      <w:r w:rsidRPr="00CC746D">
        <w:rPr>
          <w:rFonts w:eastAsia="Times New Roman" w:cs="Arial"/>
          <w:i/>
          <w:iCs/>
          <w:color w:val="000000"/>
          <w:u w:val="single"/>
          <w:lang w:val="ru-RU"/>
        </w:rPr>
        <w:t xml:space="preserve">4 </w:t>
      </w:r>
      <w:r w:rsidRPr="00CC746D">
        <w:rPr>
          <w:rFonts w:eastAsia="Times New Roman" w:cs="Arial"/>
          <w:i/>
          <w:iCs/>
          <w:color w:val="000000"/>
          <w:u w:val="single"/>
          <w:lang w:eastAsia="bg-BG"/>
        </w:rPr>
        <w:t>инхибитори</w:t>
      </w:r>
    </w:p>
    <w:p w14:paraId="65E73325"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lastRenderedPageBreak/>
        <w:t xml:space="preserve">Едновременното приложение на амлодипин със силни или умерени </w:t>
      </w:r>
      <w:r w:rsidRPr="00CC746D">
        <w:rPr>
          <w:rFonts w:eastAsia="Times New Roman" w:cs="Arial"/>
          <w:color w:val="000000"/>
          <w:lang w:val="en-US"/>
        </w:rPr>
        <w:t>CYP</w:t>
      </w:r>
      <w:r w:rsidRPr="00CC746D">
        <w:rPr>
          <w:rFonts w:eastAsia="Times New Roman" w:cs="Arial"/>
          <w:color w:val="000000"/>
          <w:lang w:val="ru-RU"/>
        </w:rPr>
        <w:t>3</w:t>
      </w:r>
      <w:r w:rsidRPr="00CC746D">
        <w:rPr>
          <w:rFonts w:eastAsia="Times New Roman" w:cs="Arial"/>
          <w:color w:val="000000"/>
          <w:lang w:val="en-US"/>
        </w:rPr>
        <w:t>A</w:t>
      </w:r>
      <w:r w:rsidRPr="00CC746D">
        <w:rPr>
          <w:rFonts w:eastAsia="Times New Roman" w:cs="Arial"/>
          <w:color w:val="000000"/>
          <w:lang w:val="ru-RU"/>
        </w:rPr>
        <w:t xml:space="preserve">4 </w:t>
      </w:r>
      <w:r w:rsidRPr="00CC746D">
        <w:rPr>
          <w:rFonts w:eastAsia="Times New Roman" w:cs="Arial"/>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увеличи значително експозицията на амлодипин, което да доведе до повишен риск от хипотония. Клиничната значимост на тези фармакокинетични вариации може да е по-изразена при пациентите в старческа възраст. Препоръчва се внимателно клинично проследяване на пациента и може да се изисква корекция на дозата.</w:t>
      </w:r>
    </w:p>
    <w:p w14:paraId="742D95BF" w14:textId="77777777" w:rsidR="00CC746D" w:rsidRPr="00CC746D" w:rsidRDefault="00CC746D" w:rsidP="00CC746D">
      <w:pPr>
        <w:spacing w:line="240" w:lineRule="auto"/>
        <w:rPr>
          <w:rFonts w:eastAsia="Times New Roman" w:cs="Arial"/>
          <w:i/>
          <w:iCs/>
          <w:color w:val="000000"/>
          <w:u w:val="single"/>
          <w:lang w:val="en-US"/>
        </w:rPr>
      </w:pPr>
    </w:p>
    <w:p w14:paraId="71A1FE30" w14:textId="64C4FD12"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val="en-US"/>
        </w:rPr>
        <w:t>CYP</w:t>
      </w:r>
      <w:r w:rsidRPr="00CC746D">
        <w:rPr>
          <w:rFonts w:eastAsia="Times New Roman" w:cs="Arial"/>
          <w:i/>
          <w:iCs/>
          <w:color w:val="000000"/>
          <w:u w:val="single"/>
          <w:lang w:val="ru-RU"/>
        </w:rPr>
        <w:t>3</w:t>
      </w:r>
      <w:r w:rsidRPr="00CC746D">
        <w:rPr>
          <w:rFonts w:eastAsia="Times New Roman" w:cs="Arial"/>
          <w:i/>
          <w:iCs/>
          <w:color w:val="000000"/>
          <w:u w:val="single"/>
          <w:lang w:val="en-US"/>
        </w:rPr>
        <w:t>A</w:t>
      </w:r>
      <w:r w:rsidRPr="00CC746D">
        <w:rPr>
          <w:rFonts w:eastAsia="Times New Roman" w:cs="Arial"/>
          <w:i/>
          <w:iCs/>
          <w:color w:val="000000"/>
          <w:u w:val="single"/>
          <w:lang w:val="ru-RU"/>
        </w:rPr>
        <w:t xml:space="preserve">4 </w:t>
      </w:r>
      <w:r w:rsidRPr="00CC746D">
        <w:rPr>
          <w:rFonts w:eastAsia="Times New Roman" w:cs="Arial"/>
          <w:i/>
          <w:iCs/>
          <w:color w:val="000000"/>
          <w:u w:val="single"/>
          <w:lang w:eastAsia="bg-BG"/>
        </w:rPr>
        <w:t>индуктори</w:t>
      </w:r>
    </w:p>
    <w:p w14:paraId="6EA158EB"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При едновременно приложение на известни индуктори на </w:t>
      </w:r>
      <w:r w:rsidRPr="00CC746D">
        <w:rPr>
          <w:rFonts w:eastAsia="Times New Roman" w:cs="Arial"/>
          <w:color w:val="000000"/>
          <w:lang w:val="en-US"/>
        </w:rPr>
        <w:t>CYP</w:t>
      </w:r>
      <w:r w:rsidRPr="00CC746D">
        <w:rPr>
          <w:rFonts w:eastAsia="Times New Roman" w:cs="Arial"/>
          <w:color w:val="000000"/>
          <w:lang w:val="ru-RU"/>
        </w:rPr>
        <w:t>3</w:t>
      </w:r>
      <w:r w:rsidRPr="00CC746D">
        <w:rPr>
          <w:rFonts w:eastAsia="Times New Roman" w:cs="Arial"/>
          <w:color w:val="000000"/>
          <w:lang w:val="en-US"/>
        </w:rPr>
        <w:t>A</w:t>
      </w:r>
      <w:r w:rsidRPr="00CC746D">
        <w:rPr>
          <w:rFonts w:eastAsia="Times New Roman" w:cs="Arial"/>
          <w:color w:val="000000"/>
          <w:lang w:val="ru-RU"/>
        </w:rPr>
        <w:t>4</w:t>
      </w:r>
      <w:r w:rsidRPr="00CC746D">
        <w:rPr>
          <w:rFonts w:eastAsia="Times New Roman" w:cs="Arial"/>
          <w:color w:val="000000"/>
          <w:lang w:eastAsia="bg-BG"/>
        </w:rPr>
        <w:t xml:space="preserve">, 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CC746D">
        <w:rPr>
          <w:rFonts w:eastAsia="Times New Roman" w:cs="Arial"/>
          <w:color w:val="000000"/>
          <w:lang w:val="en-US"/>
        </w:rPr>
        <w:t>CYP</w:t>
      </w:r>
      <w:r w:rsidRPr="00CC746D">
        <w:rPr>
          <w:rFonts w:eastAsia="Times New Roman" w:cs="Arial"/>
          <w:color w:val="000000"/>
          <w:lang w:val="ru-RU"/>
        </w:rPr>
        <w:t>3</w:t>
      </w:r>
      <w:r w:rsidRPr="00CC746D">
        <w:rPr>
          <w:rFonts w:eastAsia="Times New Roman" w:cs="Arial"/>
          <w:color w:val="000000"/>
          <w:lang w:val="en-US"/>
        </w:rPr>
        <w:t>A</w:t>
      </w:r>
      <w:r w:rsidRPr="00CC746D">
        <w:rPr>
          <w:rFonts w:eastAsia="Times New Roman" w:cs="Arial"/>
          <w:color w:val="000000"/>
          <w:lang w:val="ru-RU"/>
        </w:rPr>
        <w:t xml:space="preserve">4 </w:t>
      </w:r>
      <w:r w:rsidRPr="00CC746D">
        <w:rPr>
          <w:rFonts w:eastAsia="Times New Roman" w:cs="Arial"/>
          <w:color w:val="000000"/>
          <w:lang w:eastAsia="bg-BG"/>
        </w:rPr>
        <w:t>индуктори (напр. рифампицин, жълт кантарион)</w:t>
      </w:r>
    </w:p>
    <w:p w14:paraId="44436D14" w14:textId="77777777" w:rsidR="00CC746D" w:rsidRPr="00CC746D" w:rsidRDefault="00CC746D" w:rsidP="00CC746D">
      <w:pPr>
        <w:spacing w:line="240" w:lineRule="auto"/>
        <w:rPr>
          <w:rFonts w:eastAsia="Times New Roman" w:cs="Arial"/>
          <w:color w:val="000000"/>
          <w:lang w:eastAsia="bg-BG"/>
        </w:rPr>
      </w:pPr>
    </w:p>
    <w:p w14:paraId="3EDD1559" w14:textId="7A8465D4"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Не се препоръчва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2C6003F4" w14:textId="77777777" w:rsidR="00CC746D" w:rsidRPr="00CC746D" w:rsidRDefault="00CC746D" w:rsidP="00CC746D">
      <w:pPr>
        <w:spacing w:line="240" w:lineRule="auto"/>
        <w:rPr>
          <w:rFonts w:eastAsia="Times New Roman" w:cs="Arial"/>
          <w:i/>
          <w:iCs/>
          <w:color w:val="000000"/>
          <w:u w:val="single"/>
          <w:lang w:eastAsia="bg-BG"/>
        </w:rPr>
      </w:pPr>
    </w:p>
    <w:p w14:paraId="4288D96A" w14:textId="13D6A40B"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Дантролен (инфузия)</w:t>
      </w:r>
    </w:p>
    <w:p w14:paraId="1709886F"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7B50200D" w14:textId="77777777" w:rsidR="00CC746D" w:rsidRPr="00CC746D" w:rsidRDefault="00CC746D" w:rsidP="00CC746D">
      <w:pPr>
        <w:spacing w:line="240" w:lineRule="auto"/>
        <w:rPr>
          <w:rFonts w:eastAsia="Times New Roman" w:cs="Arial"/>
          <w:i/>
          <w:iCs/>
          <w:color w:val="000000"/>
          <w:lang w:eastAsia="bg-BG"/>
        </w:rPr>
      </w:pPr>
    </w:p>
    <w:p w14:paraId="63C3C464" w14:textId="69BC63DE"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Ефекти на амлодипин върху други лекарствени продукти</w:t>
      </w:r>
    </w:p>
    <w:p w14:paraId="685227C3"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Ефектите върху понижаване на артериалното налягане на амлодипин се наслагват към понижаващите кръвното налягане ефекти на други лекарствени средства е антихипертензивни свойства.</w:t>
      </w:r>
    </w:p>
    <w:p w14:paraId="7D9E07AC" w14:textId="77777777" w:rsidR="00CC746D" w:rsidRPr="00CC746D" w:rsidRDefault="00CC746D" w:rsidP="00CC746D">
      <w:pPr>
        <w:spacing w:line="240" w:lineRule="auto"/>
        <w:rPr>
          <w:rFonts w:eastAsia="Times New Roman" w:cs="Arial"/>
          <w:color w:val="000000"/>
          <w:lang w:eastAsia="bg-BG"/>
        </w:rPr>
      </w:pPr>
    </w:p>
    <w:p w14:paraId="32CC5236" w14:textId="4BEA7BD9"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При клинични изпитвания за взаимодействия амлодипин не повлиява фармакокинетиката на аторвастатин, дигоксин или варфарин.</w:t>
      </w:r>
    </w:p>
    <w:p w14:paraId="40582DD1" w14:textId="77777777" w:rsidR="00CC746D" w:rsidRPr="00CC746D" w:rsidRDefault="00CC746D" w:rsidP="00CC746D">
      <w:pPr>
        <w:spacing w:line="240" w:lineRule="auto"/>
        <w:rPr>
          <w:rFonts w:eastAsia="Times New Roman" w:cs="Arial"/>
          <w:i/>
          <w:iCs/>
          <w:color w:val="000000"/>
          <w:u w:val="single"/>
          <w:lang w:eastAsia="bg-BG"/>
        </w:rPr>
      </w:pPr>
    </w:p>
    <w:p w14:paraId="637AAA72" w14:textId="32995B81"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Такролимус</w:t>
      </w:r>
    </w:p>
    <w:p w14:paraId="73E9C688"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При едновременно приложение с амлодипин съществува риск от повишаване на нивата на такролимус в кръвта. За да се избегне проява на токсичност от страна на такролимус, приложението на амлодипин при пациенти, лекувани с такролимус, изисква контрол на нивата на такролимус в кръвта и корекция на дозата на такролимус, ако е необходимо.</w:t>
      </w:r>
    </w:p>
    <w:p w14:paraId="3BA73262" w14:textId="77777777" w:rsidR="00CC746D" w:rsidRPr="00CC746D" w:rsidRDefault="00CC746D" w:rsidP="00CC746D">
      <w:pPr>
        <w:spacing w:line="240" w:lineRule="auto"/>
        <w:rPr>
          <w:rFonts w:eastAsia="Times New Roman" w:cs="Arial"/>
          <w:i/>
          <w:iCs/>
          <w:color w:val="000000"/>
          <w:lang w:val="ru-RU"/>
        </w:rPr>
      </w:pPr>
    </w:p>
    <w:p w14:paraId="6A72378E" w14:textId="11E28F7C"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val="ru-RU"/>
        </w:rPr>
        <w:t>(</w:t>
      </w:r>
      <w:proofErr w:type="spellStart"/>
      <w:r w:rsidRPr="00CC746D">
        <w:rPr>
          <w:rFonts w:eastAsia="Times New Roman" w:cs="Arial"/>
          <w:i/>
          <w:iCs/>
          <w:color w:val="000000"/>
          <w:lang w:val="en-US"/>
        </w:rPr>
        <w:t>mTOR</w:t>
      </w:r>
      <w:proofErr w:type="spellEnd"/>
      <w:r w:rsidRPr="00CC746D">
        <w:rPr>
          <w:rFonts w:eastAsia="Times New Roman" w:cs="Arial"/>
          <w:i/>
          <w:iCs/>
          <w:color w:val="000000"/>
          <w:lang w:val="ru-RU"/>
        </w:rPr>
        <w:t xml:space="preserve">) </w:t>
      </w:r>
      <w:r w:rsidRPr="00CC746D">
        <w:rPr>
          <w:rFonts w:eastAsia="Times New Roman" w:cs="Arial"/>
          <w:i/>
          <w:iCs/>
          <w:color w:val="000000"/>
          <w:lang w:eastAsia="bg-BG"/>
        </w:rPr>
        <w:t>инхибитори</w:t>
      </w:r>
    </w:p>
    <w:p w14:paraId="3ACA2F02" w14:textId="77777777" w:rsidR="00CC746D" w:rsidRPr="00CC746D" w:rsidRDefault="00CC746D" w:rsidP="00CC746D">
      <w:pPr>
        <w:spacing w:line="240" w:lineRule="auto"/>
        <w:rPr>
          <w:rFonts w:eastAsia="Times New Roman" w:cs="Arial"/>
          <w:sz w:val="24"/>
          <w:szCs w:val="24"/>
        </w:rPr>
      </w:pPr>
      <w:proofErr w:type="spellStart"/>
      <w:proofErr w:type="gramStart"/>
      <w:r w:rsidRPr="00CC746D">
        <w:rPr>
          <w:rFonts w:eastAsia="Times New Roman" w:cs="Arial"/>
          <w:color w:val="000000"/>
          <w:lang w:val="en-US"/>
        </w:rPr>
        <w:t>mTOR</w:t>
      </w:r>
      <w:proofErr w:type="spellEnd"/>
      <w:proofErr w:type="gramEnd"/>
      <w:r w:rsidRPr="00CC746D">
        <w:rPr>
          <w:rFonts w:eastAsia="Times New Roman" w:cs="Arial"/>
          <w:color w:val="000000"/>
          <w:lang w:val="ru-RU"/>
        </w:rPr>
        <w:t xml:space="preserve"> </w:t>
      </w:r>
      <w:r w:rsidRPr="00CC746D">
        <w:rPr>
          <w:rFonts w:eastAsia="Times New Roman" w:cs="Arial"/>
          <w:color w:val="000000"/>
          <w:lang w:eastAsia="bg-BG"/>
        </w:rPr>
        <w:t xml:space="preserve">инхибитори такива като сиролимус, темсиролимус и еверолимус са </w:t>
      </w:r>
      <w:r w:rsidRPr="00CC746D">
        <w:rPr>
          <w:rFonts w:eastAsia="Times New Roman" w:cs="Arial"/>
          <w:color w:val="000000"/>
          <w:lang w:val="en-US"/>
        </w:rPr>
        <w:t>CYP</w:t>
      </w:r>
      <w:r w:rsidRPr="00CC746D">
        <w:rPr>
          <w:rFonts w:eastAsia="Times New Roman" w:cs="Arial"/>
          <w:color w:val="000000"/>
          <w:lang w:val="ru-RU"/>
        </w:rPr>
        <w:t>3</w:t>
      </w:r>
      <w:r w:rsidRPr="00CC746D">
        <w:rPr>
          <w:rFonts w:eastAsia="Times New Roman" w:cs="Arial"/>
          <w:color w:val="000000"/>
          <w:lang w:val="en-US"/>
        </w:rPr>
        <w:t>A</w:t>
      </w:r>
      <w:r w:rsidRPr="00CC746D">
        <w:rPr>
          <w:rFonts w:eastAsia="Times New Roman" w:cs="Arial"/>
          <w:color w:val="000000"/>
          <w:lang w:val="ru-RU"/>
        </w:rPr>
        <w:t xml:space="preserve"> </w:t>
      </w:r>
      <w:r w:rsidRPr="00CC746D">
        <w:rPr>
          <w:rFonts w:eastAsia="Times New Roman" w:cs="Arial"/>
          <w:color w:val="000000"/>
          <w:lang w:eastAsia="bg-BG"/>
        </w:rPr>
        <w:t>субстрати.</w:t>
      </w:r>
    </w:p>
    <w:p w14:paraId="7FA45EF4" w14:textId="1844A522" w:rsidR="00CC746D" w:rsidRPr="00CC746D" w:rsidRDefault="00CC746D" w:rsidP="00CC746D">
      <w:pPr>
        <w:rPr>
          <w:rFonts w:eastAsia="Times New Roman" w:cs="Arial"/>
          <w:color w:val="000000"/>
          <w:lang w:eastAsia="bg-BG"/>
        </w:rPr>
      </w:pPr>
      <w:r w:rsidRPr="00CC746D">
        <w:rPr>
          <w:rFonts w:eastAsia="Times New Roman" w:cs="Arial"/>
          <w:color w:val="000000"/>
          <w:lang w:eastAsia="bg-BG"/>
        </w:rPr>
        <w:t xml:space="preserve">Амлодипин е слаб </w:t>
      </w:r>
      <w:r w:rsidRPr="00CC746D">
        <w:rPr>
          <w:rFonts w:eastAsia="Times New Roman" w:cs="Arial"/>
          <w:color w:val="000000"/>
          <w:lang w:val="en-US"/>
        </w:rPr>
        <w:t>CYP</w:t>
      </w:r>
      <w:r w:rsidRPr="00CC746D">
        <w:rPr>
          <w:rFonts w:eastAsia="Times New Roman" w:cs="Arial"/>
          <w:color w:val="000000"/>
        </w:rPr>
        <w:t>3</w:t>
      </w:r>
      <w:r w:rsidRPr="00CC746D">
        <w:rPr>
          <w:rFonts w:eastAsia="Times New Roman" w:cs="Arial"/>
          <w:color w:val="000000"/>
          <w:lang w:val="en-US"/>
        </w:rPr>
        <w:t>A</w:t>
      </w:r>
      <w:r w:rsidRPr="00CC746D">
        <w:rPr>
          <w:rFonts w:eastAsia="Times New Roman" w:cs="Arial"/>
          <w:color w:val="000000"/>
        </w:rPr>
        <w:t xml:space="preserve"> </w:t>
      </w:r>
      <w:r w:rsidRPr="00CC746D">
        <w:rPr>
          <w:rFonts w:eastAsia="Times New Roman" w:cs="Arial"/>
          <w:color w:val="000000"/>
          <w:lang w:eastAsia="bg-BG"/>
        </w:rPr>
        <w:t xml:space="preserve">инхибитор. При едновременна употреба с </w:t>
      </w:r>
      <w:proofErr w:type="spellStart"/>
      <w:r w:rsidRPr="00CC746D">
        <w:rPr>
          <w:rFonts w:eastAsia="Times New Roman" w:cs="Arial"/>
          <w:color w:val="000000"/>
          <w:lang w:val="en-US"/>
        </w:rPr>
        <w:t>mTOR</w:t>
      </w:r>
      <w:proofErr w:type="spellEnd"/>
      <w:r w:rsidRPr="00CC746D">
        <w:rPr>
          <w:rFonts w:eastAsia="Times New Roman" w:cs="Arial"/>
          <w:color w:val="000000"/>
          <w:lang w:eastAsia="bg-BG"/>
        </w:rPr>
        <w:t xml:space="preserve"> инхибитори, амлодипин може да увеличи експозицията на </w:t>
      </w:r>
      <w:proofErr w:type="spellStart"/>
      <w:r w:rsidRPr="00CC746D">
        <w:rPr>
          <w:rFonts w:eastAsia="Times New Roman" w:cs="Arial"/>
          <w:color w:val="000000"/>
          <w:lang w:val="en-US"/>
        </w:rPr>
        <w:t>mTOR</w:t>
      </w:r>
      <w:proofErr w:type="spellEnd"/>
      <w:r w:rsidRPr="00CC746D">
        <w:rPr>
          <w:rFonts w:eastAsia="Times New Roman" w:cs="Arial"/>
          <w:color w:val="000000"/>
          <w:lang w:val="ru-RU"/>
        </w:rPr>
        <w:t xml:space="preserve"> </w:t>
      </w:r>
      <w:r w:rsidRPr="00CC746D">
        <w:rPr>
          <w:rFonts w:eastAsia="Times New Roman" w:cs="Arial"/>
          <w:color w:val="000000"/>
          <w:lang w:eastAsia="bg-BG"/>
        </w:rPr>
        <w:t>инхибиторите.</w:t>
      </w:r>
    </w:p>
    <w:p w14:paraId="1C7FC06D" w14:textId="6C05DC7A" w:rsidR="00CC746D" w:rsidRPr="00CC746D" w:rsidRDefault="00CC746D" w:rsidP="00CC746D">
      <w:pPr>
        <w:rPr>
          <w:rFonts w:eastAsia="Times New Roman" w:cs="Arial"/>
          <w:color w:val="000000"/>
          <w:lang w:eastAsia="bg-BG"/>
        </w:rPr>
      </w:pPr>
    </w:p>
    <w:p w14:paraId="5AE63695" w14:textId="77777777"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Циклоспорин</w:t>
      </w:r>
    </w:p>
    <w:p w14:paraId="4CC8D64F"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Не са провеждани проучвания за лекарствени взаимодействия на циклоспорин и амлодипин при здрави доброволци или други популации с изключение при пациенти с бъбречна трансплантация, при които се увеличава вариабилната минимална </w:t>
      </w:r>
      <w:r w:rsidRPr="00CC746D">
        <w:rPr>
          <w:rFonts w:eastAsia="Times New Roman" w:cs="Arial"/>
          <w:color w:val="000000"/>
          <w:lang w:eastAsia="bg-BG"/>
        </w:rPr>
        <w:lastRenderedPageBreak/>
        <w:t>концентрация (средно 0% - 40%) на циклоспорин. Трябва да се обмисли за контрол на нивата на циклоспорин при пациенти с бъбречна трансплантация на терапия с амлодипин и при необходимост да се редуцира дозата на циклоспорин.</w:t>
      </w:r>
    </w:p>
    <w:p w14:paraId="49E9CAF3" w14:textId="77777777" w:rsidR="00CC746D" w:rsidRPr="00CC746D" w:rsidRDefault="00CC746D" w:rsidP="00CC746D">
      <w:pPr>
        <w:spacing w:line="240" w:lineRule="auto"/>
        <w:rPr>
          <w:rFonts w:eastAsia="Times New Roman" w:cs="Arial"/>
          <w:i/>
          <w:iCs/>
          <w:color w:val="000000"/>
          <w:u w:val="single"/>
          <w:lang w:eastAsia="bg-BG"/>
        </w:rPr>
      </w:pPr>
    </w:p>
    <w:p w14:paraId="4FD268EB" w14:textId="189FEA3C"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Симвастатин</w:t>
      </w:r>
    </w:p>
    <w:p w14:paraId="560FDF81"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Едновременният прием на многократни дози на 10 </w:t>
      </w:r>
      <w:r w:rsidRPr="00CC746D">
        <w:rPr>
          <w:rFonts w:eastAsia="Times New Roman" w:cs="Arial"/>
          <w:color w:val="000000"/>
          <w:lang w:val="en-US"/>
        </w:rPr>
        <w:t>mg</w:t>
      </w:r>
      <w:r w:rsidRPr="00CC746D">
        <w:rPr>
          <w:rFonts w:eastAsia="Times New Roman" w:cs="Arial"/>
          <w:color w:val="000000"/>
          <w:lang w:val="ru-RU"/>
        </w:rPr>
        <w:t xml:space="preserve"> </w:t>
      </w:r>
      <w:r w:rsidRPr="00CC746D">
        <w:rPr>
          <w:rFonts w:eastAsia="Times New Roman" w:cs="Arial"/>
          <w:color w:val="000000"/>
          <w:lang w:eastAsia="bg-BG"/>
        </w:rPr>
        <w:t xml:space="preserve">амлодипин с 80 </w:t>
      </w:r>
      <w:r w:rsidRPr="00CC746D">
        <w:rPr>
          <w:rFonts w:eastAsia="Times New Roman" w:cs="Arial"/>
          <w:color w:val="000000"/>
          <w:lang w:val="en-US"/>
        </w:rPr>
        <w:t>mg</w:t>
      </w:r>
      <w:r w:rsidRPr="00CC746D">
        <w:rPr>
          <w:rFonts w:eastAsia="Times New Roman" w:cs="Arial"/>
          <w:color w:val="000000"/>
          <w:lang w:val="ru-RU"/>
        </w:rPr>
        <w:t xml:space="preserve"> </w:t>
      </w:r>
      <w:r w:rsidRPr="00CC746D">
        <w:rPr>
          <w:rFonts w:eastAsia="Times New Roman" w:cs="Arial"/>
          <w:color w:val="000000"/>
          <w:lang w:eastAsia="bg-BG"/>
        </w:rPr>
        <w:t xml:space="preserve">симвастатин повишава експозицията на симвастатин със 77 % в сравнение със симвастатин монотерапия. При пациенти, приемащи амлодипин, пределната доза симвастатин е 20 </w:t>
      </w:r>
      <w:r w:rsidRPr="00CC746D">
        <w:rPr>
          <w:rFonts w:eastAsia="Times New Roman" w:cs="Arial"/>
          <w:color w:val="000000"/>
          <w:lang w:val="en-US"/>
        </w:rPr>
        <w:t>mg</w:t>
      </w:r>
      <w:r w:rsidRPr="00CC746D">
        <w:rPr>
          <w:rFonts w:eastAsia="Times New Roman" w:cs="Arial"/>
          <w:color w:val="000000"/>
          <w:lang w:val="ru-RU"/>
        </w:rPr>
        <w:t xml:space="preserve"> </w:t>
      </w:r>
      <w:r w:rsidRPr="00CC746D">
        <w:rPr>
          <w:rFonts w:eastAsia="Times New Roman" w:cs="Arial"/>
          <w:color w:val="000000"/>
          <w:lang w:eastAsia="bg-BG"/>
        </w:rPr>
        <w:t>дневно.</w:t>
      </w:r>
    </w:p>
    <w:p w14:paraId="576A0072" w14:textId="77777777" w:rsidR="00CC746D" w:rsidRPr="00CC746D" w:rsidRDefault="00CC746D" w:rsidP="00CC746D">
      <w:pPr>
        <w:spacing w:line="240" w:lineRule="auto"/>
        <w:rPr>
          <w:rFonts w:eastAsia="Times New Roman" w:cs="Arial"/>
          <w:color w:val="000000"/>
          <w:u w:val="single"/>
          <w:lang w:eastAsia="bg-BG"/>
        </w:rPr>
      </w:pPr>
    </w:p>
    <w:p w14:paraId="39FE336D" w14:textId="2396488D" w:rsidR="00CC746D" w:rsidRPr="00CC746D" w:rsidRDefault="00CC746D" w:rsidP="00CC746D">
      <w:pPr>
        <w:spacing w:line="240" w:lineRule="auto"/>
        <w:rPr>
          <w:rFonts w:eastAsia="Times New Roman" w:cs="Arial"/>
          <w:sz w:val="24"/>
          <w:szCs w:val="24"/>
        </w:rPr>
      </w:pPr>
      <w:r w:rsidRPr="00CC746D">
        <w:rPr>
          <w:rFonts w:eastAsia="Times New Roman" w:cs="Arial"/>
          <w:color w:val="000000"/>
          <w:u w:val="single"/>
          <w:lang w:eastAsia="bg-BG"/>
        </w:rPr>
        <w:t>Взаимодействия свързани с кандесартан</w:t>
      </w:r>
    </w:p>
    <w:p w14:paraId="25D1B249" w14:textId="77777777" w:rsidR="00CC746D" w:rsidRPr="00CC746D" w:rsidRDefault="00CC746D" w:rsidP="00CC746D">
      <w:pPr>
        <w:spacing w:line="240" w:lineRule="auto"/>
        <w:rPr>
          <w:rFonts w:eastAsia="Times New Roman" w:cs="Arial"/>
          <w:i/>
          <w:iCs/>
          <w:color w:val="000000"/>
          <w:lang w:eastAsia="bg-BG"/>
        </w:rPr>
      </w:pPr>
    </w:p>
    <w:p w14:paraId="6807B516" w14:textId="291BAD3C"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Двойно блокиране наренин-ангиотензин-алдостероновата система (РААС)</w:t>
      </w:r>
    </w:p>
    <w:p w14:paraId="0ABAFAB1"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Данни от клинични проучвания показват, че двойното блокиране на ренин ангиотензин алдостероновата система (РААС) чрез комбинираната употреба на АСЕ инхибитори, ангиотензин </w:t>
      </w:r>
      <w:r w:rsidRPr="00CC746D">
        <w:rPr>
          <w:rFonts w:eastAsia="Times New Roman" w:cs="Arial"/>
          <w:color w:val="000000"/>
          <w:lang w:val="en-US"/>
        </w:rPr>
        <w:t>II</w:t>
      </w:r>
      <w:r w:rsidRPr="00CC746D">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498AAD73" w14:textId="77777777" w:rsidR="00CC746D" w:rsidRPr="00CC746D" w:rsidRDefault="00CC746D" w:rsidP="00CC746D">
      <w:pPr>
        <w:spacing w:line="240" w:lineRule="auto"/>
        <w:rPr>
          <w:rFonts w:eastAsia="Times New Roman" w:cs="Arial"/>
          <w:i/>
          <w:iCs/>
          <w:color w:val="000000"/>
          <w:u w:val="single"/>
          <w:lang w:eastAsia="bg-BG"/>
        </w:rPr>
      </w:pPr>
    </w:p>
    <w:p w14:paraId="423008C8" w14:textId="78B16C0A"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Литий</w:t>
      </w:r>
    </w:p>
    <w:p w14:paraId="47CDA823"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При едновременно приложение на литий с АСЕ инхибитори има съобщения за обратимо повишаване на серумната концентрация на лития и токсичността му. Сходен ефект може да се развие и при приложение с А</w:t>
      </w:r>
      <w:r w:rsidRPr="00CC746D">
        <w:rPr>
          <w:rFonts w:eastAsia="Times New Roman" w:cs="Arial"/>
          <w:color w:val="000000"/>
          <w:lang w:val="en-US"/>
        </w:rPr>
        <w:t>II</w:t>
      </w:r>
      <w:r w:rsidRPr="00CC746D">
        <w:rPr>
          <w:rFonts w:eastAsia="Times New Roman" w:cs="Arial"/>
          <w:color w:val="000000"/>
          <w:lang w:eastAsia="bg-BG"/>
        </w:rPr>
        <w:t>РА. Приложението на кандесартан с литий не се препоръчва. Ако комбинацията се окаже необходима, се препоръчва стриктно мониториране на серумната концентрация на лития.</w:t>
      </w:r>
    </w:p>
    <w:p w14:paraId="1E4C7AC3" w14:textId="77777777" w:rsidR="00CC746D" w:rsidRPr="00CC746D" w:rsidRDefault="00CC746D" w:rsidP="00CC746D">
      <w:pPr>
        <w:spacing w:line="240" w:lineRule="auto"/>
        <w:rPr>
          <w:rFonts w:eastAsia="Times New Roman" w:cs="Arial"/>
          <w:i/>
          <w:iCs/>
          <w:color w:val="000000"/>
          <w:u w:val="single"/>
          <w:lang w:eastAsia="bg-BG"/>
        </w:rPr>
      </w:pPr>
    </w:p>
    <w:p w14:paraId="37B82B7F" w14:textId="682CEB51"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НСПВС</w:t>
      </w:r>
    </w:p>
    <w:p w14:paraId="2F696661"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При едновременно приложение на А</w:t>
      </w:r>
      <w:r w:rsidRPr="00CC746D">
        <w:rPr>
          <w:rFonts w:eastAsia="Times New Roman" w:cs="Arial"/>
          <w:color w:val="000000"/>
          <w:lang w:val="en-US"/>
        </w:rPr>
        <w:t>II</w:t>
      </w:r>
      <w:r w:rsidRPr="00CC746D">
        <w:rPr>
          <w:rFonts w:eastAsia="Times New Roman" w:cs="Arial"/>
          <w:color w:val="000000"/>
          <w:lang w:eastAsia="bg-BG"/>
        </w:rPr>
        <w:t xml:space="preserve">РА с нестероидни противовъзпалителни средства (НСПВС) (т.е. селективни инхибитори на СОХ-2, ацетилсалицилова киселина (&gt; 3 </w:t>
      </w:r>
      <w:r w:rsidRPr="00CC746D">
        <w:rPr>
          <w:rFonts w:eastAsia="Times New Roman" w:cs="Arial"/>
          <w:color w:val="000000"/>
          <w:lang w:val="en-US"/>
        </w:rPr>
        <w:t>g</w:t>
      </w:r>
      <w:r w:rsidRPr="00CC746D">
        <w:rPr>
          <w:rFonts w:eastAsia="Times New Roman" w:cs="Arial"/>
          <w:color w:val="000000"/>
          <w:lang w:eastAsia="bg-BG"/>
        </w:rPr>
        <w:t>/дневно) и неселективни НСПВС), антихипертензивният ефект може да намалее.</w:t>
      </w:r>
    </w:p>
    <w:p w14:paraId="7C958BC3" w14:textId="77777777" w:rsidR="00CC746D" w:rsidRPr="00CC746D" w:rsidRDefault="00CC746D" w:rsidP="00CC746D">
      <w:pPr>
        <w:spacing w:line="240" w:lineRule="auto"/>
        <w:rPr>
          <w:rFonts w:eastAsia="Times New Roman" w:cs="Arial"/>
          <w:color w:val="000000"/>
          <w:lang w:eastAsia="bg-BG"/>
        </w:rPr>
      </w:pPr>
    </w:p>
    <w:p w14:paraId="79895666" w14:textId="770E59BC"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Както и при приложение на АСЕ инхибитори, едновременното приложение на АПРА и НСПВС може да доведе до повишаване на риска за влошаване на бъбречната функция, включително и за развитие на остра бъбречна недостатъчност, и за повишаване на серумния калий, </w:t>
      </w:r>
      <w:r w:rsidRPr="00CC746D">
        <w:rPr>
          <w:rFonts w:eastAsia="Times New Roman" w:cs="Arial"/>
          <w:i/>
          <w:iCs/>
          <w:color w:val="000000"/>
          <w:lang w:eastAsia="bg-BG"/>
        </w:rPr>
        <w:t xml:space="preserve">особено </w:t>
      </w:r>
      <w:r w:rsidRPr="00CC746D">
        <w:rPr>
          <w:rFonts w:eastAsia="Times New Roman" w:cs="Arial"/>
          <w:color w:val="000000"/>
          <w:lang w:eastAsia="bg-BG"/>
        </w:rPr>
        <w:t>при пациенти с предшестваща лоша бъбречна функция. Комбинацията трябва да се прилага с внимание, особено при пациенти в старческа възраст. Пациентите трябва да бъдат хидратирани в достатъчна степен и трябва да се обмисли мониториране на бъбречната функция след започване на съпътстващото лечение, както и периодично след това.</w:t>
      </w:r>
    </w:p>
    <w:p w14:paraId="2A016579" w14:textId="77777777" w:rsidR="00CC746D" w:rsidRPr="00CC746D" w:rsidRDefault="00CC746D" w:rsidP="00CC746D">
      <w:pPr>
        <w:spacing w:line="240" w:lineRule="auto"/>
        <w:rPr>
          <w:rFonts w:eastAsia="Times New Roman" w:cs="Arial"/>
          <w:i/>
          <w:iCs/>
          <w:color w:val="000000"/>
          <w:u w:val="single"/>
          <w:lang w:eastAsia="bg-BG"/>
        </w:rPr>
      </w:pPr>
    </w:p>
    <w:p w14:paraId="24C48BFB" w14:textId="101FAB75"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 xml:space="preserve">Калий съхраняващи диуретици, калиеви добавки, заместители на готварската сол, съдържащи калий и други вещества, които могат да повишат нивата на калия </w:t>
      </w:r>
      <w:r w:rsidRPr="00CC746D">
        <w:rPr>
          <w:rFonts w:eastAsia="Times New Roman" w:cs="Arial"/>
          <w:color w:val="000000"/>
          <w:lang w:eastAsia="bg-BG"/>
        </w:rPr>
        <w:t>Едновременното приложение с калий-съхраняващи диуретици, калиеви добавки, заместители на готварската сол, съдържащи калий, или други лекарствени продукти (напр. хепарин) може да повиши стойностите на серумния калий. При необходимост трябва да се предприеме мониториране на серумния калий (вж. точка 4.4).</w:t>
      </w:r>
    </w:p>
    <w:p w14:paraId="67D733A4" w14:textId="77777777" w:rsidR="00CC746D" w:rsidRPr="00CC746D" w:rsidRDefault="00CC746D" w:rsidP="00CC746D">
      <w:pPr>
        <w:rPr>
          <w:rFonts w:eastAsia="Times New Roman" w:cs="Arial"/>
          <w:color w:val="000000"/>
          <w:lang w:eastAsia="bg-BG"/>
        </w:rPr>
      </w:pPr>
    </w:p>
    <w:p w14:paraId="37E82E14" w14:textId="44AEB219" w:rsidR="00CC746D" w:rsidRDefault="00CC746D" w:rsidP="00CC746D">
      <w:pPr>
        <w:rPr>
          <w:rFonts w:eastAsia="Times New Roman" w:cs="Arial"/>
          <w:color w:val="000000"/>
          <w:lang w:eastAsia="bg-BG"/>
        </w:rPr>
      </w:pPr>
      <w:r w:rsidRPr="00CC746D">
        <w:rPr>
          <w:rFonts w:eastAsia="Times New Roman" w:cs="Arial"/>
          <w:color w:val="000000"/>
          <w:lang w:eastAsia="bg-BG"/>
        </w:rPr>
        <w:t xml:space="preserve">Съединенията, които са били изследвани при клиничните фармакокинетични проучвания включват хидрохлоротиазид, варфарин, дигоксин, перорални контрацептиви (напр. </w:t>
      </w:r>
      <w:r w:rsidRPr="00CC746D">
        <w:rPr>
          <w:rFonts w:eastAsia="Times New Roman" w:cs="Arial"/>
          <w:color w:val="000000"/>
          <w:lang w:eastAsia="bg-BG"/>
        </w:rPr>
        <w:lastRenderedPageBreak/>
        <w:t xml:space="preserve">етинилестрадиол/левоноргестрел), глибенкламид, нифедипин и еналаприл. </w:t>
      </w:r>
      <w:r w:rsidRPr="00CC746D">
        <w:rPr>
          <w:rFonts w:eastAsia="Times New Roman" w:cs="Arial"/>
          <w:color w:val="000000"/>
          <w:lang w:val="en-US"/>
        </w:rPr>
        <w:t>He</w:t>
      </w:r>
      <w:r w:rsidRPr="00CC746D">
        <w:rPr>
          <w:rFonts w:eastAsia="Times New Roman" w:cs="Arial"/>
          <w:color w:val="000000"/>
          <w:lang w:eastAsia="bg-BG"/>
        </w:rPr>
        <w:t xml:space="preserve"> е установени клинично значими фармакокинетични взаимодействия с тези продукти.</w:t>
      </w:r>
    </w:p>
    <w:p w14:paraId="11A7AA53" w14:textId="683DE88C" w:rsidR="00CC746D" w:rsidRPr="00CC746D" w:rsidRDefault="00CC746D" w:rsidP="00CC746D">
      <w:pPr>
        <w:rPr>
          <w:rFonts w:cs="Arial"/>
        </w:rPr>
      </w:pPr>
    </w:p>
    <w:p w14:paraId="5D9F40EA" w14:textId="2A0F3E1E" w:rsidR="007122AD" w:rsidRDefault="002C50EE" w:rsidP="00936AD0">
      <w:pPr>
        <w:pStyle w:val="Heading2"/>
      </w:pPr>
      <w:r>
        <w:t>4.6. Фертилитет, бременност и кърмене</w:t>
      </w:r>
    </w:p>
    <w:p w14:paraId="25CED706" w14:textId="0B1BB7A8" w:rsidR="00CC746D" w:rsidRDefault="00CC746D" w:rsidP="00CC746D"/>
    <w:p w14:paraId="5BC8253E" w14:textId="77777777" w:rsidR="00CC746D" w:rsidRPr="00CC746D" w:rsidRDefault="00CC746D" w:rsidP="00CC746D">
      <w:pPr>
        <w:pStyle w:val="Heading3"/>
        <w:rPr>
          <w:rFonts w:eastAsia="Times New Roman"/>
          <w:i/>
        </w:rPr>
      </w:pPr>
      <w:r w:rsidRPr="00CC746D">
        <w:rPr>
          <w:rFonts w:eastAsia="Times New Roman"/>
          <w:i/>
          <w:lang w:eastAsia="bg-BG"/>
        </w:rPr>
        <w:t>Бременност</w:t>
      </w:r>
    </w:p>
    <w:p w14:paraId="2849A9E5"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Карамло не се препоръчва по време на първия триместър на бременността, тъй като няма налични данни и профилът на безопасност не е установен както за амлодипин, така и за кандесартан. Употребата в ранна бременност се препоръчва само, когато няма по-безопасна алтернатива и когато самото заболяване носи по-голям риск за майката и плода.</w:t>
      </w:r>
    </w:p>
    <w:p w14:paraId="2D077F06"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Карамло е противопоказан по време на втория и третия триместър на бременността, поради съдържанието на кандесартан.</w:t>
      </w:r>
    </w:p>
    <w:p w14:paraId="663C8DB1" w14:textId="77777777" w:rsidR="00CC746D" w:rsidRPr="00CC746D" w:rsidRDefault="00CC746D" w:rsidP="00CC746D">
      <w:pPr>
        <w:spacing w:line="240" w:lineRule="auto"/>
        <w:rPr>
          <w:rFonts w:eastAsia="Times New Roman" w:cs="Arial"/>
          <w:i/>
          <w:iCs/>
          <w:color w:val="000000"/>
          <w:u w:val="single"/>
          <w:lang w:eastAsia="bg-BG"/>
        </w:rPr>
      </w:pPr>
    </w:p>
    <w:p w14:paraId="13A0D1F0" w14:textId="0A61D532"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Амлодипин</w:t>
      </w:r>
    </w:p>
    <w:p w14:paraId="1BA2A5FA"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Безопасността на амлодипин по време на бременност при хора не е установена. В проучвания при животни, при високи дози е наблюдавана репродуктивна токсичност (вж. точка 5.3).</w:t>
      </w:r>
    </w:p>
    <w:p w14:paraId="01DB76DC" w14:textId="77777777" w:rsidR="00CC746D" w:rsidRPr="00CC746D" w:rsidRDefault="00CC746D" w:rsidP="00CC746D">
      <w:pPr>
        <w:spacing w:line="240" w:lineRule="auto"/>
        <w:rPr>
          <w:rFonts w:eastAsia="Times New Roman" w:cs="Arial"/>
          <w:i/>
          <w:iCs/>
          <w:color w:val="000000"/>
          <w:u w:val="single"/>
          <w:lang w:eastAsia="bg-BG"/>
        </w:rPr>
      </w:pPr>
    </w:p>
    <w:p w14:paraId="49C62DBA" w14:textId="3C14B7C9"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Кандесартан</w:t>
      </w:r>
    </w:p>
    <w:p w14:paraId="52D52477"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Не се препоръчва приемът на А</w:t>
      </w:r>
      <w:r w:rsidRPr="00CC746D">
        <w:rPr>
          <w:rFonts w:eastAsia="Times New Roman" w:cs="Arial"/>
          <w:color w:val="000000"/>
          <w:lang w:val="en-US"/>
        </w:rPr>
        <w:t>II</w:t>
      </w:r>
      <w:r w:rsidRPr="00CC746D">
        <w:rPr>
          <w:rFonts w:eastAsia="Times New Roman" w:cs="Arial"/>
          <w:color w:val="000000"/>
          <w:lang w:eastAsia="bg-BG"/>
        </w:rPr>
        <w:t>РА през първия триместър на бременността (вж. точка 4.4). По време на втория и третия триместър на бременността приемът на А</w:t>
      </w:r>
      <w:r w:rsidRPr="00CC746D">
        <w:rPr>
          <w:rFonts w:eastAsia="Times New Roman" w:cs="Arial"/>
          <w:color w:val="000000"/>
          <w:lang w:val="en-US"/>
        </w:rPr>
        <w:t>II</w:t>
      </w:r>
      <w:r w:rsidRPr="00CC746D">
        <w:rPr>
          <w:rFonts w:eastAsia="Times New Roman" w:cs="Arial"/>
          <w:color w:val="000000"/>
          <w:lang w:eastAsia="bg-BG"/>
        </w:rPr>
        <w:t>РА е противопоказан (вж. точки 4.3 и 4.4).</w:t>
      </w:r>
    </w:p>
    <w:p w14:paraId="55E4D8A6"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Епидемиологичните данни, касаещи риска от тератогенен ефект след прием на АСЕ инхибитор през първия триместър на бременността не са еднозначни; все пак не може да се изключи леко повишаване на риска. Макар да няма контролирани епидемиологични данни, касаещи риска при прием на А</w:t>
      </w:r>
      <w:r w:rsidRPr="00CC746D">
        <w:rPr>
          <w:rFonts w:eastAsia="Times New Roman" w:cs="Arial"/>
          <w:color w:val="000000"/>
          <w:lang w:val="en-US"/>
        </w:rPr>
        <w:t>II</w:t>
      </w:r>
      <w:r w:rsidRPr="00CC746D">
        <w:rPr>
          <w:rFonts w:eastAsia="Times New Roman" w:cs="Arial"/>
          <w:color w:val="000000"/>
          <w:lang w:eastAsia="bg-BG"/>
        </w:rPr>
        <w:t>РА, при този клас лекарства може да съществува подобен риск. Освен ако продължаването на лечението с А</w:t>
      </w:r>
      <w:r w:rsidRPr="00CC746D">
        <w:rPr>
          <w:rFonts w:eastAsia="Times New Roman" w:cs="Arial"/>
          <w:color w:val="000000"/>
          <w:lang w:val="en-US"/>
        </w:rPr>
        <w:t>II</w:t>
      </w:r>
      <w:r w:rsidRPr="00CC746D">
        <w:rPr>
          <w:rFonts w:eastAsia="Times New Roman" w:cs="Arial"/>
          <w:color w:val="000000"/>
          <w:lang w:eastAsia="bg-BG"/>
        </w:rPr>
        <w:t>РА не се смята за жизненоважно, при пациентките, които възнамеряват да забременеят, трябва да се премине към лечение с алтернативно антихипертензивно средство, което има установен профил на безопасност за употреба по време на бременност. При установяване на бременност лечението с А</w:t>
      </w:r>
      <w:r w:rsidRPr="00CC746D">
        <w:rPr>
          <w:rFonts w:eastAsia="Times New Roman" w:cs="Arial"/>
          <w:color w:val="000000"/>
          <w:lang w:val="en-US"/>
        </w:rPr>
        <w:t>II</w:t>
      </w:r>
      <w:r w:rsidRPr="00CC746D">
        <w:rPr>
          <w:rFonts w:eastAsia="Times New Roman" w:cs="Arial"/>
          <w:color w:val="000000"/>
          <w:lang w:eastAsia="bg-BG"/>
        </w:rPr>
        <w:t>РА трябва да се спре незабавно и, ако е уместно, да се започне алтернативно лечение.</w:t>
      </w:r>
    </w:p>
    <w:p w14:paraId="475835F7"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Известно е, че експозицията на А</w:t>
      </w:r>
      <w:r w:rsidRPr="00CC746D">
        <w:rPr>
          <w:rFonts w:eastAsia="Times New Roman" w:cs="Arial"/>
          <w:color w:val="000000"/>
          <w:lang w:val="en-US"/>
        </w:rPr>
        <w:t>II</w:t>
      </w:r>
      <w:r w:rsidRPr="00CC746D">
        <w:rPr>
          <w:rFonts w:eastAsia="Times New Roman" w:cs="Arial"/>
          <w:color w:val="000000"/>
          <w:lang w:eastAsia="bg-BG"/>
        </w:rPr>
        <w:t>РА през втория и третия триместър на бременността има фетотоксичен ефект (намалена бъбречна функция, олигохидрамнион, забавена осификация на черепните кости) и неонатална токсичност (бъбречна недостатъчност, хипотония, хиперкалиемия) (вж. точка 5.3).</w:t>
      </w:r>
    </w:p>
    <w:p w14:paraId="1E1B2085"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При експозиция на А</w:t>
      </w:r>
      <w:r w:rsidRPr="00CC746D">
        <w:rPr>
          <w:rFonts w:eastAsia="Times New Roman" w:cs="Arial"/>
          <w:color w:val="000000"/>
          <w:lang w:val="en-US"/>
        </w:rPr>
        <w:t>II</w:t>
      </w:r>
      <w:r w:rsidRPr="00CC746D">
        <w:rPr>
          <w:rFonts w:eastAsia="Times New Roman" w:cs="Arial"/>
          <w:color w:val="000000"/>
          <w:lang w:eastAsia="bg-BG"/>
        </w:rPr>
        <w:t>РА след началото на втория триместър на бременността, се препоръчва ехографска оценка на бъбречната функция и състоянието на черепните кости. Кърмачета, чиито майка са приемали А</w:t>
      </w:r>
      <w:r w:rsidRPr="00CC746D">
        <w:rPr>
          <w:rFonts w:eastAsia="Times New Roman" w:cs="Arial"/>
          <w:color w:val="000000"/>
          <w:lang w:val="en-US"/>
        </w:rPr>
        <w:t>II</w:t>
      </w:r>
      <w:r w:rsidRPr="00CC746D">
        <w:rPr>
          <w:rFonts w:eastAsia="Times New Roman" w:cs="Arial"/>
          <w:color w:val="000000"/>
          <w:lang w:eastAsia="bg-BG"/>
        </w:rPr>
        <w:t>РА, трябва да са под непосредствено наблюдение за развитие на хипотония (вж. точки 4.3 и 4.4)..</w:t>
      </w:r>
    </w:p>
    <w:p w14:paraId="47D07C3D" w14:textId="77777777" w:rsidR="00CC746D" w:rsidRPr="00CC746D" w:rsidRDefault="00CC746D" w:rsidP="00CC746D">
      <w:pPr>
        <w:spacing w:line="240" w:lineRule="auto"/>
        <w:rPr>
          <w:rFonts w:eastAsia="Times New Roman" w:cs="Arial"/>
          <w:i/>
          <w:iCs/>
          <w:color w:val="000000"/>
          <w:lang w:eastAsia="bg-BG"/>
        </w:rPr>
      </w:pPr>
    </w:p>
    <w:p w14:paraId="11BB555A" w14:textId="5B6B8B6B" w:rsidR="00CC746D" w:rsidRPr="00CC746D" w:rsidRDefault="00CC746D" w:rsidP="00CC746D">
      <w:pPr>
        <w:pStyle w:val="Heading3"/>
        <w:rPr>
          <w:rFonts w:eastAsia="Times New Roman"/>
          <w:i/>
        </w:rPr>
      </w:pPr>
      <w:r w:rsidRPr="00CC746D">
        <w:rPr>
          <w:rFonts w:eastAsia="Times New Roman"/>
          <w:i/>
          <w:lang w:eastAsia="bg-BG"/>
        </w:rPr>
        <w:t>Кърмене</w:t>
      </w:r>
    </w:p>
    <w:p w14:paraId="5AC618AA"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3-7 %, с максимум 15 %. Ефектът на амлодипин върху кърмачетата е неизвестен. Няма налична информация относно употребата на кандесартан по време на кърмене. Поради това Карамло не се препоръчва и се предпочитат алтернативни терапии с по-добре установен профил на безопасност по време на кърмене, особено при кърмене на новородено или недоносено кърмаче.</w:t>
      </w:r>
    </w:p>
    <w:p w14:paraId="062F885E" w14:textId="77777777" w:rsidR="00CC746D" w:rsidRPr="00CC746D" w:rsidRDefault="00CC746D" w:rsidP="00CC746D">
      <w:pPr>
        <w:spacing w:line="240" w:lineRule="auto"/>
        <w:rPr>
          <w:rFonts w:eastAsia="Times New Roman" w:cs="Arial"/>
          <w:i/>
          <w:iCs/>
          <w:color w:val="000000"/>
          <w:lang w:eastAsia="bg-BG"/>
        </w:rPr>
      </w:pPr>
    </w:p>
    <w:p w14:paraId="7CAD09B8" w14:textId="243AFE03" w:rsidR="00CC746D" w:rsidRPr="00CC746D" w:rsidRDefault="00CC746D" w:rsidP="00CC746D">
      <w:pPr>
        <w:pStyle w:val="Heading3"/>
        <w:rPr>
          <w:rFonts w:eastAsia="Times New Roman"/>
          <w:i/>
        </w:rPr>
      </w:pPr>
      <w:r w:rsidRPr="00CC746D">
        <w:rPr>
          <w:rFonts w:eastAsia="Times New Roman"/>
          <w:i/>
          <w:lang w:eastAsia="bg-BG"/>
        </w:rPr>
        <w:t>Фертилитет</w:t>
      </w:r>
    </w:p>
    <w:p w14:paraId="155AE17D" w14:textId="77777777"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Амлодипин</w:t>
      </w:r>
    </w:p>
    <w:p w14:paraId="5A8945CF"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мъжкия фертилитет (вж. точка 5.3).</w:t>
      </w:r>
    </w:p>
    <w:p w14:paraId="59724D28" w14:textId="77777777" w:rsidR="00CC746D" w:rsidRPr="00CC746D" w:rsidRDefault="00CC746D" w:rsidP="00CC746D">
      <w:pPr>
        <w:spacing w:line="240" w:lineRule="auto"/>
        <w:rPr>
          <w:rFonts w:eastAsia="Times New Roman" w:cs="Arial"/>
          <w:i/>
          <w:iCs/>
          <w:color w:val="000000"/>
          <w:u w:val="single"/>
          <w:lang w:eastAsia="bg-BG"/>
        </w:rPr>
      </w:pPr>
    </w:p>
    <w:p w14:paraId="5F480863" w14:textId="688F385E"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Кандесартан</w:t>
      </w:r>
    </w:p>
    <w:p w14:paraId="41615D88" w14:textId="1106DDA9" w:rsidR="00CC746D" w:rsidRPr="00CC746D" w:rsidRDefault="00CC746D" w:rsidP="00CC746D">
      <w:pPr>
        <w:rPr>
          <w:rFonts w:eastAsia="Times New Roman" w:cs="Arial"/>
          <w:color w:val="000000"/>
          <w:lang w:eastAsia="bg-BG"/>
        </w:rPr>
      </w:pPr>
      <w:r w:rsidRPr="00CC746D">
        <w:rPr>
          <w:rFonts w:eastAsia="Times New Roman" w:cs="Arial"/>
          <w:color w:val="000000"/>
          <w:lang w:eastAsia="bg-BG"/>
        </w:rPr>
        <w:t>Проучванията при животни са показали, че кандесартан цилексетил няма негативни ефекти върху фертилитета при плъхове (виж точка 5.3)</w:t>
      </w:r>
    </w:p>
    <w:p w14:paraId="4F7265F9" w14:textId="77777777" w:rsidR="00CC746D" w:rsidRPr="00CC746D" w:rsidRDefault="00CC746D" w:rsidP="00CC746D"/>
    <w:p w14:paraId="5DD7A76D" w14:textId="3340C3DB" w:rsidR="007122AD" w:rsidRDefault="002C50EE" w:rsidP="00936AD0">
      <w:pPr>
        <w:pStyle w:val="Heading2"/>
      </w:pPr>
      <w:r>
        <w:t>4.7. Ефекти върху способността за шофиране и работа с машини</w:t>
      </w:r>
    </w:p>
    <w:p w14:paraId="56A672A9" w14:textId="4A89AFE2" w:rsidR="00CC746D" w:rsidRDefault="00CC746D" w:rsidP="00CC746D"/>
    <w:p w14:paraId="73982253" w14:textId="77777777" w:rsidR="00CC746D" w:rsidRPr="00CC746D" w:rsidRDefault="00CC746D" w:rsidP="00CC746D">
      <w:pPr>
        <w:rPr>
          <w:sz w:val="24"/>
          <w:szCs w:val="24"/>
        </w:rPr>
      </w:pPr>
      <w:r w:rsidRPr="00CC746D">
        <w:rPr>
          <w:lang w:eastAsia="bg-BG"/>
        </w:rPr>
        <w:t>Карамло има умерено влияние върху способността за шофиране и работа с машини. Ако пациентите, приемащи Карамло имат оплаквания от замайване, главоболие, умора или гадене, способността им да реагират може да е нарушена. Препоръчва се повишено внимание, особено в началото на лечението.</w:t>
      </w:r>
    </w:p>
    <w:p w14:paraId="1F2D5FEC" w14:textId="77777777" w:rsidR="00CC746D" w:rsidRPr="00CC746D" w:rsidRDefault="00CC746D" w:rsidP="00CC746D"/>
    <w:p w14:paraId="44CE30A3" w14:textId="2E69B24E" w:rsidR="007122AD" w:rsidRDefault="002C50EE" w:rsidP="00936AD0">
      <w:pPr>
        <w:pStyle w:val="Heading2"/>
      </w:pPr>
      <w:r>
        <w:t>4.8. Нежелани лекарствени реакции</w:t>
      </w:r>
    </w:p>
    <w:p w14:paraId="27EA2065" w14:textId="5BE99629" w:rsidR="00CC746D" w:rsidRDefault="00CC746D" w:rsidP="00CC746D"/>
    <w:p w14:paraId="2D83A74D"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Нежелани реакции, които по-рано са съобщавани при един от индивидуалните компоненти (амлодипин или кандесартан) могат да са потенциални нежелани реакции при Карамло.</w:t>
      </w:r>
    </w:p>
    <w:p w14:paraId="2E870477" w14:textId="77777777" w:rsidR="00CC746D" w:rsidRPr="00CC746D" w:rsidRDefault="00CC746D" w:rsidP="00CC746D">
      <w:pPr>
        <w:spacing w:line="240" w:lineRule="auto"/>
        <w:rPr>
          <w:rFonts w:eastAsia="Times New Roman" w:cs="Arial"/>
          <w:color w:val="000000"/>
          <w:u w:val="single"/>
          <w:lang w:eastAsia="bg-BG"/>
        </w:rPr>
      </w:pPr>
    </w:p>
    <w:p w14:paraId="2EB60572" w14:textId="226C445A" w:rsidR="00CC746D" w:rsidRPr="00CC746D" w:rsidRDefault="00CC746D" w:rsidP="00CC746D">
      <w:pPr>
        <w:spacing w:line="240" w:lineRule="auto"/>
        <w:rPr>
          <w:rFonts w:eastAsia="Times New Roman" w:cs="Arial"/>
          <w:sz w:val="24"/>
          <w:szCs w:val="24"/>
        </w:rPr>
      </w:pPr>
      <w:r w:rsidRPr="00CC746D">
        <w:rPr>
          <w:rFonts w:eastAsia="Times New Roman" w:cs="Arial"/>
          <w:color w:val="000000"/>
          <w:u w:val="single"/>
          <w:lang w:eastAsia="bg-BG"/>
        </w:rPr>
        <w:t>Нежелани реакции, свързани с амлодипин</w:t>
      </w:r>
    </w:p>
    <w:p w14:paraId="5BFD6082" w14:textId="77777777" w:rsidR="00CC746D" w:rsidRPr="00CC746D" w:rsidRDefault="00CC746D" w:rsidP="00CC746D">
      <w:pPr>
        <w:spacing w:line="240" w:lineRule="auto"/>
        <w:rPr>
          <w:rFonts w:eastAsia="Times New Roman" w:cs="Arial"/>
          <w:i/>
          <w:iCs/>
          <w:color w:val="000000"/>
          <w:lang w:eastAsia="bg-BG"/>
        </w:rPr>
      </w:pPr>
    </w:p>
    <w:p w14:paraId="17FBC367" w14:textId="6ECA2514"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Обобщение на профила на безопасност</w:t>
      </w:r>
    </w:p>
    <w:p w14:paraId="308409DB"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Най-често съобщаваните нежелани лекарствени реакции по време на лечение са: сомнолентност, замаяност, главоболие, палпитации, зачервяване, коремна болка, гадене, отоци на глезените, оток и умора.</w:t>
      </w:r>
    </w:p>
    <w:p w14:paraId="0091A741" w14:textId="77777777" w:rsidR="00CC746D" w:rsidRPr="00CC746D" w:rsidRDefault="00CC746D" w:rsidP="00CC746D">
      <w:pPr>
        <w:spacing w:line="240" w:lineRule="auto"/>
        <w:rPr>
          <w:rFonts w:eastAsia="Times New Roman" w:cs="Arial"/>
          <w:color w:val="000000"/>
          <w:lang w:eastAsia="bg-BG"/>
        </w:rPr>
      </w:pPr>
    </w:p>
    <w:p w14:paraId="547ADC51" w14:textId="5639C043"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Следните нежелани лекарствени реакции са били наблюдавани и съобщавани по време на лечение с амлодипин със следните честоти: Много чести (≥1/10); Чести (≥1/100 до &lt; 1/10); Нечести (≥1/1 000 до &lt; 1/100); Редки (≥1/10 000 до &lt; 1/1 000); Много редки ( &lt; 1/10 000); с неизвестна честота (от наличните данни не може да бъде направена оценка).</w:t>
      </w:r>
    </w:p>
    <w:p w14:paraId="0862ED64" w14:textId="5A16A004" w:rsidR="00CC746D" w:rsidRDefault="00CC746D" w:rsidP="00CC746D">
      <w:pPr>
        <w:spacing w:line="240" w:lineRule="auto"/>
        <w:rPr>
          <w:rFonts w:eastAsia="Times New Roman" w:cs="Arial"/>
          <w:color w:val="000000"/>
          <w:lang w:eastAsia="bg-BG"/>
        </w:rPr>
      </w:pPr>
      <w:r w:rsidRPr="00CC746D">
        <w:rPr>
          <w:rFonts w:eastAsia="Times New Roman" w:cs="Arial"/>
          <w:color w:val="000000"/>
          <w:lang w:eastAsia="bg-BG"/>
        </w:rPr>
        <w:t>При всяко групиране в зависимост от честотата, нежеланите лекарствени реакции са представени в низходящ ред по отношение на тяхната сериозност.</w:t>
      </w:r>
    </w:p>
    <w:p w14:paraId="3105B0D1" w14:textId="425D02F7" w:rsidR="00CC746D" w:rsidRDefault="00CC746D" w:rsidP="00CC746D">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3147"/>
        <w:gridCol w:w="3081"/>
        <w:gridCol w:w="3122"/>
      </w:tblGrid>
      <w:tr w:rsidR="00CC746D" w14:paraId="34F2176D" w14:textId="77777777" w:rsidTr="006777B4">
        <w:tc>
          <w:tcPr>
            <w:tcW w:w="3192" w:type="dxa"/>
          </w:tcPr>
          <w:p w14:paraId="24A023F5" w14:textId="77777777" w:rsidR="00CC746D" w:rsidRDefault="00CC746D" w:rsidP="006777B4">
            <w:r>
              <w:t>Системо-органен клас</w:t>
            </w:r>
          </w:p>
        </w:tc>
        <w:tc>
          <w:tcPr>
            <w:tcW w:w="3192" w:type="dxa"/>
          </w:tcPr>
          <w:p w14:paraId="2E903350" w14:textId="77777777" w:rsidR="00CC746D" w:rsidRDefault="00CC746D" w:rsidP="006777B4">
            <w:r>
              <w:t>Честота</w:t>
            </w:r>
          </w:p>
        </w:tc>
        <w:tc>
          <w:tcPr>
            <w:tcW w:w="3192" w:type="dxa"/>
          </w:tcPr>
          <w:p w14:paraId="6D0D5E93" w14:textId="77777777" w:rsidR="00CC746D" w:rsidRDefault="00CC746D" w:rsidP="006777B4">
            <w:r>
              <w:t>Нежелана лекарствени реакция</w:t>
            </w:r>
          </w:p>
        </w:tc>
      </w:tr>
      <w:tr w:rsidR="00CC746D" w14:paraId="2C983239" w14:textId="77777777" w:rsidTr="006777B4">
        <w:tc>
          <w:tcPr>
            <w:tcW w:w="3192" w:type="dxa"/>
          </w:tcPr>
          <w:p w14:paraId="46798B56" w14:textId="77777777" w:rsidR="00CC746D" w:rsidRDefault="00CC746D" w:rsidP="006777B4">
            <w:r>
              <w:t>Нарушения на кръвта и лимфната система</w:t>
            </w:r>
          </w:p>
        </w:tc>
        <w:tc>
          <w:tcPr>
            <w:tcW w:w="3192" w:type="dxa"/>
          </w:tcPr>
          <w:p w14:paraId="3FE33ACF" w14:textId="77777777" w:rsidR="00CC746D" w:rsidRDefault="00CC746D" w:rsidP="006777B4">
            <w:r>
              <w:t>Много редки</w:t>
            </w:r>
          </w:p>
        </w:tc>
        <w:tc>
          <w:tcPr>
            <w:tcW w:w="3192" w:type="dxa"/>
          </w:tcPr>
          <w:p w14:paraId="0B53E581" w14:textId="77777777" w:rsidR="00CC746D" w:rsidRDefault="00CC746D" w:rsidP="006777B4">
            <w:r>
              <w:t>Левкопения, тромбоцитопения</w:t>
            </w:r>
          </w:p>
        </w:tc>
      </w:tr>
      <w:tr w:rsidR="00CC746D" w14:paraId="505D33AB" w14:textId="77777777" w:rsidTr="006777B4">
        <w:tc>
          <w:tcPr>
            <w:tcW w:w="3192" w:type="dxa"/>
          </w:tcPr>
          <w:p w14:paraId="65CB7C90" w14:textId="77777777" w:rsidR="00CC746D" w:rsidRDefault="00CC746D" w:rsidP="006777B4">
            <w:r>
              <w:t>Нарушения на имунната система</w:t>
            </w:r>
          </w:p>
        </w:tc>
        <w:tc>
          <w:tcPr>
            <w:tcW w:w="3192" w:type="dxa"/>
          </w:tcPr>
          <w:p w14:paraId="4A768192" w14:textId="77777777" w:rsidR="00CC746D" w:rsidRDefault="00CC746D" w:rsidP="006777B4">
            <w:r>
              <w:t>Много редки</w:t>
            </w:r>
          </w:p>
        </w:tc>
        <w:tc>
          <w:tcPr>
            <w:tcW w:w="3192" w:type="dxa"/>
          </w:tcPr>
          <w:p w14:paraId="3F558F09" w14:textId="77777777" w:rsidR="00CC746D" w:rsidRDefault="00CC746D" w:rsidP="006777B4">
            <w:r>
              <w:t>Алергични реакции</w:t>
            </w:r>
          </w:p>
        </w:tc>
      </w:tr>
      <w:tr w:rsidR="00CC746D" w14:paraId="57EDF558" w14:textId="77777777" w:rsidTr="006777B4">
        <w:tc>
          <w:tcPr>
            <w:tcW w:w="3192" w:type="dxa"/>
          </w:tcPr>
          <w:p w14:paraId="22941A70" w14:textId="77777777" w:rsidR="00CC746D" w:rsidRDefault="00CC746D" w:rsidP="006777B4">
            <w:r>
              <w:t>Нарушения на метаболизма и храненето</w:t>
            </w:r>
          </w:p>
        </w:tc>
        <w:tc>
          <w:tcPr>
            <w:tcW w:w="3192" w:type="dxa"/>
          </w:tcPr>
          <w:p w14:paraId="26C70312" w14:textId="77777777" w:rsidR="00CC746D" w:rsidRDefault="00CC746D" w:rsidP="006777B4">
            <w:r>
              <w:t>Много редки</w:t>
            </w:r>
          </w:p>
        </w:tc>
        <w:tc>
          <w:tcPr>
            <w:tcW w:w="3192" w:type="dxa"/>
          </w:tcPr>
          <w:p w14:paraId="3BCD8ED9" w14:textId="77777777" w:rsidR="00CC746D" w:rsidRDefault="00CC746D" w:rsidP="006777B4">
            <w:r>
              <w:t>Хипергликемия</w:t>
            </w:r>
          </w:p>
        </w:tc>
      </w:tr>
      <w:tr w:rsidR="00CC746D" w14:paraId="6E31D570" w14:textId="77777777" w:rsidTr="006777B4">
        <w:tc>
          <w:tcPr>
            <w:tcW w:w="3192" w:type="dxa"/>
            <w:vMerge w:val="restart"/>
          </w:tcPr>
          <w:p w14:paraId="5EEA1AFE" w14:textId="77777777" w:rsidR="00CC746D" w:rsidRDefault="00CC746D" w:rsidP="006777B4">
            <w:r>
              <w:lastRenderedPageBreak/>
              <w:t>Психични нарушения</w:t>
            </w:r>
          </w:p>
        </w:tc>
        <w:tc>
          <w:tcPr>
            <w:tcW w:w="3192" w:type="dxa"/>
          </w:tcPr>
          <w:p w14:paraId="561A5CF0" w14:textId="77777777" w:rsidR="00CC746D" w:rsidRDefault="00CC746D" w:rsidP="006777B4">
            <w:r>
              <w:t>Нечести</w:t>
            </w:r>
          </w:p>
        </w:tc>
        <w:tc>
          <w:tcPr>
            <w:tcW w:w="3192" w:type="dxa"/>
          </w:tcPr>
          <w:p w14:paraId="4C6C34C9" w14:textId="77777777" w:rsidR="00CC746D" w:rsidRDefault="00CC746D" w:rsidP="006777B4">
            <w:r>
              <w:t>Депресия, промени в настроението (включително тревожност), безсъние</w:t>
            </w:r>
          </w:p>
        </w:tc>
      </w:tr>
      <w:tr w:rsidR="00CC746D" w14:paraId="2E7942AB" w14:textId="77777777" w:rsidTr="006777B4">
        <w:tc>
          <w:tcPr>
            <w:tcW w:w="3192" w:type="dxa"/>
            <w:vMerge/>
          </w:tcPr>
          <w:p w14:paraId="08D62267" w14:textId="77777777" w:rsidR="00CC746D" w:rsidRDefault="00CC746D" w:rsidP="006777B4"/>
        </w:tc>
        <w:tc>
          <w:tcPr>
            <w:tcW w:w="3192" w:type="dxa"/>
          </w:tcPr>
          <w:p w14:paraId="19F26E83" w14:textId="77777777" w:rsidR="00CC746D" w:rsidRDefault="00CC746D" w:rsidP="006777B4">
            <w:r>
              <w:t>Редки</w:t>
            </w:r>
          </w:p>
        </w:tc>
        <w:tc>
          <w:tcPr>
            <w:tcW w:w="3192" w:type="dxa"/>
          </w:tcPr>
          <w:p w14:paraId="048647B3" w14:textId="77777777" w:rsidR="00CC746D" w:rsidRDefault="00CC746D" w:rsidP="006777B4">
            <w:r>
              <w:t>Обърканост</w:t>
            </w:r>
          </w:p>
        </w:tc>
      </w:tr>
      <w:tr w:rsidR="00CC746D" w14:paraId="49670CE6" w14:textId="77777777" w:rsidTr="006777B4">
        <w:tc>
          <w:tcPr>
            <w:tcW w:w="3192" w:type="dxa"/>
            <w:vMerge w:val="restart"/>
          </w:tcPr>
          <w:p w14:paraId="7CFF6D23" w14:textId="77777777" w:rsidR="00CC746D" w:rsidRDefault="00CC746D" w:rsidP="006777B4">
            <w:r>
              <w:t>Нарушения на нервната система</w:t>
            </w:r>
          </w:p>
        </w:tc>
        <w:tc>
          <w:tcPr>
            <w:tcW w:w="3192" w:type="dxa"/>
          </w:tcPr>
          <w:p w14:paraId="6E0AE1CE" w14:textId="77777777" w:rsidR="00CC746D" w:rsidRDefault="00CC746D" w:rsidP="006777B4">
            <w:r>
              <w:t>Чести</w:t>
            </w:r>
          </w:p>
        </w:tc>
        <w:tc>
          <w:tcPr>
            <w:tcW w:w="3192" w:type="dxa"/>
          </w:tcPr>
          <w:p w14:paraId="3285930C" w14:textId="77777777" w:rsidR="00CC746D" w:rsidRDefault="00CC746D" w:rsidP="006777B4">
            <w:r>
              <w:t>сомнолентност, замаяност, главоболие (особено в началото на лечението)</w:t>
            </w:r>
          </w:p>
        </w:tc>
      </w:tr>
      <w:tr w:rsidR="00CC746D" w14:paraId="71223CDB" w14:textId="77777777" w:rsidTr="006777B4">
        <w:tc>
          <w:tcPr>
            <w:tcW w:w="3192" w:type="dxa"/>
            <w:vMerge/>
          </w:tcPr>
          <w:p w14:paraId="1166AFB8" w14:textId="77777777" w:rsidR="00CC746D" w:rsidRDefault="00CC746D" w:rsidP="006777B4"/>
        </w:tc>
        <w:tc>
          <w:tcPr>
            <w:tcW w:w="3192" w:type="dxa"/>
          </w:tcPr>
          <w:p w14:paraId="2B6FE95B" w14:textId="77777777" w:rsidR="00CC746D" w:rsidRDefault="00CC746D" w:rsidP="006777B4">
            <w:r>
              <w:t>Нечести</w:t>
            </w:r>
          </w:p>
        </w:tc>
        <w:tc>
          <w:tcPr>
            <w:tcW w:w="3192" w:type="dxa"/>
          </w:tcPr>
          <w:p w14:paraId="7F5814C8" w14:textId="77777777" w:rsidR="00CC746D" w:rsidRDefault="00CC746D" w:rsidP="006777B4">
            <w:r>
              <w:t>Тремор, дисгеузия, синкоп,, хипоестезия, парестезия</w:t>
            </w:r>
          </w:p>
        </w:tc>
      </w:tr>
      <w:tr w:rsidR="00CC746D" w14:paraId="5ED73C66" w14:textId="77777777" w:rsidTr="006777B4">
        <w:tc>
          <w:tcPr>
            <w:tcW w:w="3192" w:type="dxa"/>
            <w:vMerge/>
          </w:tcPr>
          <w:p w14:paraId="498595AB" w14:textId="77777777" w:rsidR="00CC746D" w:rsidRDefault="00CC746D" w:rsidP="006777B4"/>
        </w:tc>
        <w:tc>
          <w:tcPr>
            <w:tcW w:w="3192" w:type="dxa"/>
          </w:tcPr>
          <w:p w14:paraId="24CBA18E" w14:textId="77777777" w:rsidR="00CC746D" w:rsidRDefault="00CC746D" w:rsidP="006777B4">
            <w:r>
              <w:t>Много редки</w:t>
            </w:r>
          </w:p>
        </w:tc>
        <w:tc>
          <w:tcPr>
            <w:tcW w:w="3192" w:type="dxa"/>
          </w:tcPr>
          <w:p w14:paraId="330195A9" w14:textId="77777777" w:rsidR="00CC746D" w:rsidRDefault="00CC746D" w:rsidP="006777B4">
            <w:r>
              <w:t>Повишен мускулен тонус (хипертонус), периферна невропатия</w:t>
            </w:r>
          </w:p>
        </w:tc>
      </w:tr>
      <w:tr w:rsidR="00CC746D" w14:paraId="0A8D2EDE" w14:textId="77777777" w:rsidTr="006777B4">
        <w:tc>
          <w:tcPr>
            <w:tcW w:w="3192" w:type="dxa"/>
            <w:vMerge/>
          </w:tcPr>
          <w:p w14:paraId="02350441" w14:textId="77777777" w:rsidR="00CC746D" w:rsidRDefault="00CC746D" w:rsidP="006777B4"/>
        </w:tc>
        <w:tc>
          <w:tcPr>
            <w:tcW w:w="3192" w:type="dxa"/>
          </w:tcPr>
          <w:p w14:paraId="46F0D401" w14:textId="77777777" w:rsidR="00CC746D" w:rsidRDefault="00CC746D" w:rsidP="006777B4">
            <w:r>
              <w:t>С неизвестна честота</w:t>
            </w:r>
          </w:p>
        </w:tc>
        <w:tc>
          <w:tcPr>
            <w:tcW w:w="3192" w:type="dxa"/>
          </w:tcPr>
          <w:p w14:paraId="20021285" w14:textId="77777777" w:rsidR="00CC746D" w:rsidRDefault="00CC746D" w:rsidP="006777B4">
            <w:r>
              <w:t>Екстрапирамидни нарушения</w:t>
            </w:r>
          </w:p>
        </w:tc>
      </w:tr>
      <w:tr w:rsidR="00CC746D" w14:paraId="00D63A90" w14:textId="77777777" w:rsidTr="006777B4">
        <w:tc>
          <w:tcPr>
            <w:tcW w:w="3192" w:type="dxa"/>
          </w:tcPr>
          <w:p w14:paraId="654BB71D" w14:textId="77777777" w:rsidR="00CC746D" w:rsidRDefault="00CC746D" w:rsidP="006777B4">
            <w:r>
              <w:t>Нарушения на очите</w:t>
            </w:r>
          </w:p>
        </w:tc>
        <w:tc>
          <w:tcPr>
            <w:tcW w:w="3192" w:type="dxa"/>
          </w:tcPr>
          <w:p w14:paraId="24BCC3C8" w14:textId="77777777" w:rsidR="00CC746D" w:rsidRDefault="00CC746D" w:rsidP="006777B4">
            <w:r>
              <w:t>Чести</w:t>
            </w:r>
          </w:p>
        </w:tc>
        <w:tc>
          <w:tcPr>
            <w:tcW w:w="3192" w:type="dxa"/>
          </w:tcPr>
          <w:p w14:paraId="78AF86E0" w14:textId="77777777" w:rsidR="00CC746D" w:rsidRDefault="00CC746D" w:rsidP="006777B4">
            <w:r>
              <w:t>Зрителни нарушения (включително</w:t>
            </w:r>
          </w:p>
        </w:tc>
      </w:tr>
      <w:tr w:rsidR="00CC746D" w14:paraId="64F23104" w14:textId="77777777" w:rsidTr="006777B4">
        <w:tc>
          <w:tcPr>
            <w:tcW w:w="3192" w:type="dxa"/>
          </w:tcPr>
          <w:p w14:paraId="35914B1A" w14:textId="77777777" w:rsidR="00CC746D" w:rsidRDefault="00CC746D" w:rsidP="006777B4">
            <w:r>
              <w:t>Нарушения на ухото и лабиринта</w:t>
            </w:r>
          </w:p>
        </w:tc>
        <w:tc>
          <w:tcPr>
            <w:tcW w:w="3192" w:type="dxa"/>
          </w:tcPr>
          <w:p w14:paraId="21FB0568" w14:textId="77777777" w:rsidR="00CC746D" w:rsidRDefault="00CC746D" w:rsidP="006777B4">
            <w:r>
              <w:t>Нечести</w:t>
            </w:r>
          </w:p>
        </w:tc>
        <w:tc>
          <w:tcPr>
            <w:tcW w:w="3192" w:type="dxa"/>
          </w:tcPr>
          <w:p w14:paraId="360B275F" w14:textId="77777777" w:rsidR="00CC746D" w:rsidRDefault="00CC746D" w:rsidP="006777B4">
            <w:r>
              <w:t>Тинитус</w:t>
            </w:r>
          </w:p>
        </w:tc>
      </w:tr>
      <w:tr w:rsidR="00CC746D" w14:paraId="25AF78BC" w14:textId="77777777" w:rsidTr="006777B4">
        <w:tc>
          <w:tcPr>
            <w:tcW w:w="3192" w:type="dxa"/>
            <w:vMerge w:val="restart"/>
          </w:tcPr>
          <w:p w14:paraId="3A4F4790" w14:textId="77777777" w:rsidR="00CC746D" w:rsidRDefault="00CC746D" w:rsidP="006777B4">
            <w:r>
              <w:t>Сърдечни нарушения</w:t>
            </w:r>
          </w:p>
        </w:tc>
        <w:tc>
          <w:tcPr>
            <w:tcW w:w="3192" w:type="dxa"/>
          </w:tcPr>
          <w:p w14:paraId="0E792260" w14:textId="77777777" w:rsidR="00CC746D" w:rsidRDefault="00CC746D" w:rsidP="006777B4">
            <w:r>
              <w:t>Чести</w:t>
            </w:r>
          </w:p>
        </w:tc>
        <w:tc>
          <w:tcPr>
            <w:tcW w:w="3192" w:type="dxa"/>
          </w:tcPr>
          <w:p w14:paraId="58288627" w14:textId="77777777" w:rsidR="00CC746D" w:rsidRDefault="00CC746D" w:rsidP="006777B4">
            <w:r>
              <w:t>Палпитации</w:t>
            </w:r>
          </w:p>
        </w:tc>
      </w:tr>
      <w:tr w:rsidR="00CC746D" w14:paraId="30B81E1A" w14:textId="77777777" w:rsidTr="006777B4">
        <w:tc>
          <w:tcPr>
            <w:tcW w:w="3192" w:type="dxa"/>
            <w:vMerge/>
          </w:tcPr>
          <w:p w14:paraId="57B793B8" w14:textId="77777777" w:rsidR="00CC746D" w:rsidRDefault="00CC746D" w:rsidP="006777B4"/>
        </w:tc>
        <w:tc>
          <w:tcPr>
            <w:tcW w:w="3192" w:type="dxa"/>
          </w:tcPr>
          <w:p w14:paraId="38AAE85D" w14:textId="77777777" w:rsidR="00CC746D" w:rsidRDefault="00CC746D" w:rsidP="006777B4">
            <w:r>
              <w:t>Нечести</w:t>
            </w:r>
          </w:p>
        </w:tc>
        <w:tc>
          <w:tcPr>
            <w:tcW w:w="3192" w:type="dxa"/>
          </w:tcPr>
          <w:p w14:paraId="0FA10E8E" w14:textId="77777777" w:rsidR="00CC746D" w:rsidRDefault="00CC746D" w:rsidP="006777B4">
            <w:r>
              <w:t>Аритмия (включително брадикардия камерна тахикардия и предсърдно мъждене)</w:t>
            </w:r>
          </w:p>
        </w:tc>
      </w:tr>
      <w:tr w:rsidR="00CC746D" w14:paraId="20CA0F1E" w14:textId="77777777" w:rsidTr="006777B4">
        <w:tc>
          <w:tcPr>
            <w:tcW w:w="3192" w:type="dxa"/>
            <w:vMerge/>
          </w:tcPr>
          <w:p w14:paraId="22678DFC" w14:textId="77777777" w:rsidR="00CC746D" w:rsidRDefault="00CC746D" w:rsidP="006777B4"/>
        </w:tc>
        <w:tc>
          <w:tcPr>
            <w:tcW w:w="3192" w:type="dxa"/>
          </w:tcPr>
          <w:p w14:paraId="79BEBB69" w14:textId="77777777" w:rsidR="00CC746D" w:rsidRDefault="00CC746D" w:rsidP="006777B4">
            <w:r>
              <w:t>Много редки</w:t>
            </w:r>
          </w:p>
        </w:tc>
        <w:tc>
          <w:tcPr>
            <w:tcW w:w="3192" w:type="dxa"/>
          </w:tcPr>
          <w:p w14:paraId="25289432" w14:textId="77777777" w:rsidR="00CC746D" w:rsidRDefault="00CC746D" w:rsidP="006777B4">
            <w:r>
              <w:t>Миокарден инфаркт</w:t>
            </w:r>
          </w:p>
        </w:tc>
      </w:tr>
      <w:tr w:rsidR="00CC746D" w14:paraId="5B28F60C" w14:textId="77777777" w:rsidTr="006777B4">
        <w:tc>
          <w:tcPr>
            <w:tcW w:w="3192" w:type="dxa"/>
            <w:vMerge w:val="restart"/>
          </w:tcPr>
          <w:p w14:paraId="02B2BA49" w14:textId="77777777" w:rsidR="00CC746D" w:rsidRDefault="00CC746D" w:rsidP="006777B4">
            <w:r>
              <w:t>Съдови нарушения</w:t>
            </w:r>
          </w:p>
        </w:tc>
        <w:tc>
          <w:tcPr>
            <w:tcW w:w="3192" w:type="dxa"/>
          </w:tcPr>
          <w:p w14:paraId="1DA12178" w14:textId="77777777" w:rsidR="00CC746D" w:rsidRDefault="00CC746D" w:rsidP="006777B4">
            <w:r>
              <w:t>Чести</w:t>
            </w:r>
          </w:p>
        </w:tc>
        <w:tc>
          <w:tcPr>
            <w:tcW w:w="3192" w:type="dxa"/>
          </w:tcPr>
          <w:p w14:paraId="498DACBF" w14:textId="77777777" w:rsidR="00CC746D" w:rsidRDefault="00CC746D" w:rsidP="006777B4">
            <w:r>
              <w:t>Зачервяване</w:t>
            </w:r>
          </w:p>
        </w:tc>
      </w:tr>
      <w:tr w:rsidR="00CC746D" w14:paraId="04981A30" w14:textId="77777777" w:rsidTr="006777B4">
        <w:tc>
          <w:tcPr>
            <w:tcW w:w="3192" w:type="dxa"/>
            <w:vMerge/>
          </w:tcPr>
          <w:p w14:paraId="4D742252" w14:textId="77777777" w:rsidR="00CC746D" w:rsidRDefault="00CC746D" w:rsidP="006777B4"/>
        </w:tc>
        <w:tc>
          <w:tcPr>
            <w:tcW w:w="3192" w:type="dxa"/>
          </w:tcPr>
          <w:p w14:paraId="7B557635" w14:textId="77777777" w:rsidR="00CC746D" w:rsidRDefault="00CC746D" w:rsidP="006777B4">
            <w:r>
              <w:t>Не чести</w:t>
            </w:r>
          </w:p>
        </w:tc>
        <w:tc>
          <w:tcPr>
            <w:tcW w:w="3192" w:type="dxa"/>
          </w:tcPr>
          <w:p w14:paraId="18A4C7F7" w14:textId="77777777" w:rsidR="00CC746D" w:rsidRDefault="00CC746D" w:rsidP="006777B4">
            <w:r>
              <w:t>Хипотония</w:t>
            </w:r>
          </w:p>
        </w:tc>
      </w:tr>
      <w:tr w:rsidR="00CC746D" w14:paraId="2B7EA50C" w14:textId="77777777" w:rsidTr="006777B4">
        <w:tc>
          <w:tcPr>
            <w:tcW w:w="3192" w:type="dxa"/>
            <w:vMerge/>
          </w:tcPr>
          <w:p w14:paraId="5A31538A" w14:textId="77777777" w:rsidR="00CC746D" w:rsidRDefault="00CC746D" w:rsidP="006777B4"/>
        </w:tc>
        <w:tc>
          <w:tcPr>
            <w:tcW w:w="3192" w:type="dxa"/>
          </w:tcPr>
          <w:p w14:paraId="315EC680" w14:textId="77777777" w:rsidR="00CC746D" w:rsidRDefault="00CC746D" w:rsidP="006777B4">
            <w:r>
              <w:t>Редки</w:t>
            </w:r>
          </w:p>
        </w:tc>
        <w:tc>
          <w:tcPr>
            <w:tcW w:w="3192" w:type="dxa"/>
          </w:tcPr>
          <w:p w14:paraId="1BF1EF86" w14:textId="77777777" w:rsidR="00CC746D" w:rsidRDefault="00CC746D" w:rsidP="006777B4">
            <w:r>
              <w:t>Васкулит</w:t>
            </w:r>
          </w:p>
        </w:tc>
      </w:tr>
      <w:tr w:rsidR="00CC746D" w14:paraId="370D1F10" w14:textId="77777777" w:rsidTr="006777B4">
        <w:tc>
          <w:tcPr>
            <w:tcW w:w="3192" w:type="dxa"/>
            <w:vMerge w:val="restart"/>
          </w:tcPr>
          <w:p w14:paraId="348E8E22" w14:textId="77777777" w:rsidR="00CC746D" w:rsidRDefault="00CC746D" w:rsidP="006777B4">
            <w:r>
              <w:t>Респираторни, гръдни и медиастинални нарушения</w:t>
            </w:r>
          </w:p>
        </w:tc>
        <w:tc>
          <w:tcPr>
            <w:tcW w:w="3192" w:type="dxa"/>
          </w:tcPr>
          <w:p w14:paraId="5BEF80D9" w14:textId="77777777" w:rsidR="00CC746D" w:rsidRDefault="00CC746D" w:rsidP="006777B4">
            <w:r>
              <w:t>Чести</w:t>
            </w:r>
          </w:p>
        </w:tc>
        <w:tc>
          <w:tcPr>
            <w:tcW w:w="3192" w:type="dxa"/>
          </w:tcPr>
          <w:p w14:paraId="0E2EDE26" w14:textId="77777777" w:rsidR="00CC746D" w:rsidRDefault="00CC746D" w:rsidP="006777B4">
            <w:r>
              <w:t>Диспнея</w:t>
            </w:r>
          </w:p>
        </w:tc>
      </w:tr>
      <w:tr w:rsidR="00CC746D" w14:paraId="746295E4" w14:textId="77777777" w:rsidTr="006777B4">
        <w:tc>
          <w:tcPr>
            <w:tcW w:w="3192" w:type="dxa"/>
            <w:vMerge/>
          </w:tcPr>
          <w:p w14:paraId="0D6D78B1" w14:textId="77777777" w:rsidR="00CC746D" w:rsidRDefault="00CC746D" w:rsidP="006777B4"/>
        </w:tc>
        <w:tc>
          <w:tcPr>
            <w:tcW w:w="3192" w:type="dxa"/>
          </w:tcPr>
          <w:p w14:paraId="3BBBC38A" w14:textId="77777777" w:rsidR="00CC746D" w:rsidRDefault="00CC746D" w:rsidP="006777B4">
            <w:r>
              <w:t>Нечести</w:t>
            </w:r>
          </w:p>
        </w:tc>
        <w:tc>
          <w:tcPr>
            <w:tcW w:w="3192" w:type="dxa"/>
          </w:tcPr>
          <w:p w14:paraId="2D49698A" w14:textId="77777777" w:rsidR="00CC746D" w:rsidRDefault="00CC746D" w:rsidP="006777B4">
            <w:r>
              <w:t>Кашлица, ринит</w:t>
            </w:r>
          </w:p>
        </w:tc>
      </w:tr>
      <w:tr w:rsidR="00CC746D" w14:paraId="2F256B1D" w14:textId="77777777" w:rsidTr="006777B4">
        <w:tc>
          <w:tcPr>
            <w:tcW w:w="3192" w:type="dxa"/>
            <w:vMerge w:val="restart"/>
          </w:tcPr>
          <w:p w14:paraId="051D45F7" w14:textId="77777777" w:rsidR="00CC746D" w:rsidRDefault="00CC746D" w:rsidP="006777B4">
            <w:r>
              <w:t>Стомашно-чревни нарушения</w:t>
            </w:r>
          </w:p>
        </w:tc>
        <w:tc>
          <w:tcPr>
            <w:tcW w:w="3192" w:type="dxa"/>
          </w:tcPr>
          <w:p w14:paraId="4F11CB34" w14:textId="77777777" w:rsidR="00CC746D" w:rsidRDefault="00CC746D" w:rsidP="006777B4">
            <w:r>
              <w:t>Чести</w:t>
            </w:r>
          </w:p>
        </w:tc>
        <w:tc>
          <w:tcPr>
            <w:tcW w:w="3192" w:type="dxa"/>
          </w:tcPr>
          <w:p w14:paraId="78AD65C0" w14:textId="77777777" w:rsidR="00CC746D" w:rsidRDefault="00CC746D" w:rsidP="006777B4">
            <w:r>
              <w:t>Абдоминална болка, гадене,, диспепсия, промяна в обичайната перисталтика на червата (включително диария и запек)</w:t>
            </w:r>
          </w:p>
        </w:tc>
      </w:tr>
      <w:tr w:rsidR="00CC746D" w14:paraId="554DFBE0" w14:textId="77777777" w:rsidTr="006777B4">
        <w:tc>
          <w:tcPr>
            <w:tcW w:w="3192" w:type="dxa"/>
            <w:vMerge/>
          </w:tcPr>
          <w:p w14:paraId="498B14D2" w14:textId="77777777" w:rsidR="00CC746D" w:rsidRDefault="00CC746D" w:rsidP="006777B4"/>
        </w:tc>
        <w:tc>
          <w:tcPr>
            <w:tcW w:w="3192" w:type="dxa"/>
          </w:tcPr>
          <w:p w14:paraId="77AA9B98" w14:textId="77777777" w:rsidR="00CC746D" w:rsidRDefault="00CC746D" w:rsidP="006777B4">
            <w:r>
              <w:t>Нечести</w:t>
            </w:r>
          </w:p>
        </w:tc>
        <w:tc>
          <w:tcPr>
            <w:tcW w:w="3192" w:type="dxa"/>
          </w:tcPr>
          <w:p w14:paraId="67201838" w14:textId="77777777" w:rsidR="00CC746D" w:rsidRDefault="00CC746D" w:rsidP="006777B4">
            <w:r>
              <w:t>Повръщане, сухота в устата</w:t>
            </w:r>
          </w:p>
        </w:tc>
      </w:tr>
      <w:tr w:rsidR="00CC746D" w14:paraId="6027241C" w14:textId="77777777" w:rsidTr="006777B4">
        <w:tc>
          <w:tcPr>
            <w:tcW w:w="3192" w:type="dxa"/>
            <w:vMerge/>
          </w:tcPr>
          <w:p w14:paraId="2BC4B0EB" w14:textId="77777777" w:rsidR="00CC746D" w:rsidRDefault="00CC746D" w:rsidP="006777B4"/>
        </w:tc>
        <w:tc>
          <w:tcPr>
            <w:tcW w:w="3192" w:type="dxa"/>
          </w:tcPr>
          <w:p w14:paraId="33C3FA78" w14:textId="77777777" w:rsidR="00CC746D" w:rsidRDefault="00CC746D" w:rsidP="006777B4">
            <w:r>
              <w:t>Много редки</w:t>
            </w:r>
          </w:p>
        </w:tc>
        <w:tc>
          <w:tcPr>
            <w:tcW w:w="3192" w:type="dxa"/>
          </w:tcPr>
          <w:p w14:paraId="006C91EF" w14:textId="77777777" w:rsidR="00CC746D" w:rsidRDefault="00CC746D" w:rsidP="006777B4">
            <w:r>
              <w:t>Панкреатит, гастрит, хиперплазия на венците</w:t>
            </w:r>
          </w:p>
        </w:tc>
      </w:tr>
      <w:tr w:rsidR="00CC746D" w14:paraId="46CAC1E4" w14:textId="77777777" w:rsidTr="006777B4">
        <w:tc>
          <w:tcPr>
            <w:tcW w:w="3192" w:type="dxa"/>
          </w:tcPr>
          <w:p w14:paraId="58A13F68" w14:textId="77777777" w:rsidR="00CC746D" w:rsidRDefault="00CC746D" w:rsidP="006777B4">
            <w:r>
              <w:t>Хепатобилиарни нарушения</w:t>
            </w:r>
          </w:p>
        </w:tc>
        <w:tc>
          <w:tcPr>
            <w:tcW w:w="3192" w:type="dxa"/>
          </w:tcPr>
          <w:p w14:paraId="3D0A5A0A" w14:textId="77777777" w:rsidR="00CC746D" w:rsidRDefault="00CC746D" w:rsidP="006777B4">
            <w:r>
              <w:t>Много редки</w:t>
            </w:r>
          </w:p>
        </w:tc>
        <w:tc>
          <w:tcPr>
            <w:tcW w:w="3192" w:type="dxa"/>
          </w:tcPr>
          <w:p w14:paraId="512D02A1" w14:textId="77777777" w:rsidR="00CC746D" w:rsidRDefault="00CC746D" w:rsidP="006777B4">
            <w:r>
              <w:t>Хепатит, жълтеница, повишени чернодробни ензими*</w:t>
            </w:r>
          </w:p>
        </w:tc>
      </w:tr>
      <w:tr w:rsidR="00CC746D" w14:paraId="3E9D58CE" w14:textId="77777777" w:rsidTr="006777B4">
        <w:tc>
          <w:tcPr>
            <w:tcW w:w="3192" w:type="dxa"/>
            <w:vMerge w:val="restart"/>
          </w:tcPr>
          <w:p w14:paraId="6B7D14C7" w14:textId="77777777" w:rsidR="00CC746D" w:rsidRDefault="00CC746D" w:rsidP="006777B4">
            <w:r>
              <w:t>Нарушения на кожата и подкожната тъкан</w:t>
            </w:r>
          </w:p>
        </w:tc>
        <w:tc>
          <w:tcPr>
            <w:tcW w:w="3192" w:type="dxa"/>
          </w:tcPr>
          <w:p w14:paraId="3893050A" w14:textId="77777777" w:rsidR="00CC746D" w:rsidRDefault="00CC746D" w:rsidP="006777B4">
            <w:r>
              <w:t>Нечести</w:t>
            </w:r>
          </w:p>
        </w:tc>
        <w:tc>
          <w:tcPr>
            <w:tcW w:w="3192" w:type="dxa"/>
          </w:tcPr>
          <w:p w14:paraId="7B351617" w14:textId="77777777" w:rsidR="00CC746D" w:rsidRDefault="00CC746D" w:rsidP="006777B4">
            <w:r>
              <w:t>Алопеция, пурпура, промяна в цвета на кожата, хиперхидроза, пруритус, обрив, екзантема, уртикария</w:t>
            </w:r>
          </w:p>
        </w:tc>
      </w:tr>
      <w:tr w:rsidR="00CC746D" w14:paraId="29F4ACF4" w14:textId="77777777" w:rsidTr="006777B4">
        <w:tc>
          <w:tcPr>
            <w:tcW w:w="3192" w:type="dxa"/>
            <w:vMerge/>
          </w:tcPr>
          <w:p w14:paraId="3564B8C5" w14:textId="77777777" w:rsidR="00CC746D" w:rsidRDefault="00CC746D" w:rsidP="006777B4"/>
        </w:tc>
        <w:tc>
          <w:tcPr>
            <w:tcW w:w="3192" w:type="dxa"/>
          </w:tcPr>
          <w:p w14:paraId="7411208D" w14:textId="77777777" w:rsidR="00CC746D" w:rsidRDefault="00CC746D" w:rsidP="006777B4">
            <w:r>
              <w:t>Много редки</w:t>
            </w:r>
          </w:p>
        </w:tc>
        <w:tc>
          <w:tcPr>
            <w:tcW w:w="3192" w:type="dxa"/>
          </w:tcPr>
          <w:p w14:paraId="501AA9E6" w14:textId="77777777" w:rsidR="00CC746D" w:rsidRDefault="00CC746D" w:rsidP="006777B4">
            <w:r>
              <w:t xml:space="preserve">Ангиоедем, еритема мултиформе, ексфолиативен дерматит, синдром на </w:t>
            </w:r>
            <w:r>
              <w:rPr>
                <w:lang w:val="en-US"/>
              </w:rPr>
              <w:t>Stevens</w:t>
            </w:r>
            <w:r w:rsidRPr="00773806">
              <w:rPr>
                <w:lang w:val="ru-RU"/>
              </w:rPr>
              <w:t>-</w:t>
            </w:r>
            <w:r>
              <w:rPr>
                <w:lang w:val="en-US"/>
              </w:rPr>
              <w:t>Johnson</w:t>
            </w:r>
            <w:r w:rsidRPr="00773806">
              <w:rPr>
                <w:lang w:val="ru-RU"/>
              </w:rPr>
              <w:t xml:space="preserve">, </w:t>
            </w:r>
            <w:r>
              <w:t xml:space="preserve">оток на </w:t>
            </w:r>
            <w:proofErr w:type="spellStart"/>
            <w:r>
              <w:rPr>
                <w:lang w:val="en-US"/>
              </w:rPr>
              <w:t>Quincke</w:t>
            </w:r>
            <w:proofErr w:type="spellEnd"/>
            <w:r w:rsidRPr="00773806">
              <w:rPr>
                <w:lang w:val="ru-RU"/>
              </w:rPr>
              <w:t xml:space="preserve">, </w:t>
            </w:r>
            <w:r>
              <w:t>фото чувствителност</w:t>
            </w:r>
          </w:p>
        </w:tc>
      </w:tr>
      <w:tr w:rsidR="00CC746D" w14:paraId="0A75D9AA" w14:textId="77777777" w:rsidTr="006777B4">
        <w:tc>
          <w:tcPr>
            <w:tcW w:w="3192" w:type="dxa"/>
            <w:vMerge/>
          </w:tcPr>
          <w:p w14:paraId="2A9BE2A9" w14:textId="77777777" w:rsidR="00CC746D" w:rsidRDefault="00CC746D" w:rsidP="006777B4"/>
        </w:tc>
        <w:tc>
          <w:tcPr>
            <w:tcW w:w="3192" w:type="dxa"/>
          </w:tcPr>
          <w:p w14:paraId="395334F4" w14:textId="77777777" w:rsidR="00CC746D" w:rsidRDefault="00CC746D" w:rsidP="006777B4">
            <w:r>
              <w:t>С неизвестна честота</w:t>
            </w:r>
          </w:p>
        </w:tc>
        <w:tc>
          <w:tcPr>
            <w:tcW w:w="3192" w:type="dxa"/>
          </w:tcPr>
          <w:p w14:paraId="48233A06" w14:textId="77777777" w:rsidR="00CC746D" w:rsidRDefault="00CC746D" w:rsidP="006777B4">
            <w:r>
              <w:t>Токсична епидермална некролиза</w:t>
            </w:r>
          </w:p>
        </w:tc>
      </w:tr>
      <w:tr w:rsidR="00CC746D" w14:paraId="713A976A" w14:textId="77777777" w:rsidTr="006777B4">
        <w:tc>
          <w:tcPr>
            <w:tcW w:w="3192" w:type="dxa"/>
            <w:vMerge w:val="restart"/>
          </w:tcPr>
          <w:p w14:paraId="662C0E4C" w14:textId="77777777" w:rsidR="00CC746D" w:rsidRDefault="00CC746D" w:rsidP="006777B4">
            <w:r>
              <w:t>Нарушения на мускулно- скелетната система и съединителната тъкан</w:t>
            </w:r>
          </w:p>
        </w:tc>
        <w:tc>
          <w:tcPr>
            <w:tcW w:w="3192" w:type="dxa"/>
          </w:tcPr>
          <w:p w14:paraId="432D54A6" w14:textId="77777777" w:rsidR="00CC746D" w:rsidRDefault="00CC746D" w:rsidP="006777B4">
            <w:r>
              <w:t>Чести</w:t>
            </w:r>
          </w:p>
        </w:tc>
        <w:tc>
          <w:tcPr>
            <w:tcW w:w="3192" w:type="dxa"/>
          </w:tcPr>
          <w:p w14:paraId="3D153261" w14:textId="77777777" w:rsidR="00CC746D" w:rsidRDefault="00CC746D" w:rsidP="006777B4">
            <w:r>
              <w:t>Оток на глезена,, мускулен спазъм</w:t>
            </w:r>
          </w:p>
        </w:tc>
      </w:tr>
      <w:tr w:rsidR="00CC746D" w14:paraId="3F1B80D2" w14:textId="77777777" w:rsidTr="006777B4">
        <w:tc>
          <w:tcPr>
            <w:tcW w:w="3192" w:type="dxa"/>
            <w:vMerge/>
          </w:tcPr>
          <w:p w14:paraId="6FCFB817" w14:textId="77777777" w:rsidR="00CC746D" w:rsidRDefault="00CC746D" w:rsidP="006777B4"/>
        </w:tc>
        <w:tc>
          <w:tcPr>
            <w:tcW w:w="3192" w:type="dxa"/>
          </w:tcPr>
          <w:p w14:paraId="0ED62A7E" w14:textId="77777777" w:rsidR="00CC746D" w:rsidRDefault="00CC746D" w:rsidP="006777B4">
            <w:r>
              <w:t>Нечести</w:t>
            </w:r>
          </w:p>
        </w:tc>
        <w:tc>
          <w:tcPr>
            <w:tcW w:w="3192" w:type="dxa"/>
          </w:tcPr>
          <w:p w14:paraId="4928D90C" w14:textId="77777777" w:rsidR="00CC746D" w:rsidRDefault="00CC746D" w:rsidP="006777B4">
            <w:r>
              <w:t>Артралгия, миалгия, болка в гърба</w:t>
            </w:r>
          </w:p>
        </w:tc>
      </w:tr>
      <w:tr w:rsidR="00CC746D" w14:paraId="6D548102" w14:textId="77777777" w:rsidTr="006777B4">
        <w:tc>
          <w:tcPr>
            <w:tcW w:w="3192" w:type="dxa"/>
          </w:tcPr>
          <w:p w14:paraId="1D29BB81" w14:textId="77777777" w:rsidR="00CC746D" w:rsidRDefault="00CC746D" w:rsidP="006777B4">
            <w:r>
              <w:t>Нарушения на бъбреците и пикочните пътища</w:t>
            </w:r>
          </w:p>
        </w:tc>
        <w:tc>
          <w:tcPr>
            <w:tcW w:w="3192" w:type="dxa"/>
          </w:tcPr>
          <w:p w14:paraId="650AF4B7" w14:textId="77777777" w:rsidR="00CC746D" w:rsidRDefault="00CC746D" w:rsidP="006777B4">
            <w:r>
              <w:t>Нечести</w:t>
            </w:r>
          </w:p>
        </w:tc>
        <w:tc>
          <w:tcPr>
            <w:tcW w:w="3192" w:type="dxa"/>
          </w:tcPr>
          <w:p w14:paraId="705AFACD" w14:textId="77777777" w:rsidR="00CC746D" w:rsidRDefault="00CC746D" w:rsidP="006777B4">
            <w:r>
              <w:t>Нарушено уриниране, нощно уриниране, увеличена честота на уриниране</w:t>
            </w:r>
          </w:p>
        </w:tc>
      </w:tr>
      <w:tr w:rsidR="00CC746D" w14:paraId="6817A4A1" w14:textId="77777777" w:rsidTr="006777B4">
        <w:tc>
          <w:tcPr>
            <w:tcW w:w="3192" w:type="dxa"/>
          </w:tcPr>
          <w:p w14:paraId="5DE6115A" w14:textId="77777777" w:rsidR="00CC746D" w:rsidRDefault="00CC746D" w:rsidP="006777B4">
            <w:r>
              <w:t>Нарушения на възпроизводителната система и гърдата</w:t>
            </w:r>
          </w:p>
        </w:tc>
        <w:tc>
          <w:tcPr>
            <w:tcW w:w="3192" w:type="dxa"/>
          </w:tcPr>
          <w:p w14:paraId="5E348BA0" w14:textId="77777777" w:rsidR="00CC746D" w:rsidRDefault="00CC746D" w:rsidP="006777B4">
            <w:r>
              <w:t>Нечести</w:t>
            </w:r>
          </w:p>
        </w:tc>
        <w:tc>
          <w:tcPr>
            <w:tcW w:w="3192" w:type="dxa"/>
          </w:tcPr>
          <w:p w14:paraId="20DD627A" w14:textId="77777777" w:rsidR="00CC746D" w:rsidRDefault="00CC746D" w:rsidP="006777B4">
            <w:r>
              <w:t>Импотентност, гинекомастия</w:t>
            </w:r>
          </w:p>
        </w:tc>
      </w:tr>
      <w:tr w:rsidR="00CC746D" w14:paraId="78C4212C" w14:textId="77777777" w:rsidTr="006777B4">
        <w:tc>
          <w:tcPr>
            <w:tcW w:w="3192" w:type="dxa"/>
            <w:vMerge w:val="restart"/>
          </w:tcPr>
          <w:p w14:paraId="6E13AB2C" w14:textId="77777777" w:rsidR="00CC746D" w:rsidRDefault="00CC746D" w:rsidP="006777B4">
            <w:r>
              <w:t>Общи нарушения и нарушения на мястото на приложение</w:t>
            </w:r>
          </w:p>
        </w:tc>
        <w:tc>
          <w:tcPr>
            <w:tcW w:w="3192" w:type="dxa"/>
          </w:tcPr>
          <w:p w14:paraId="039AAC67" w14:textId="77777777" w:rsidR="00CC746D" w:rsidRDefault="00CC746D" w:rsidP="006777B4">
            <w:r>
              <w:t>Много чести</w:t>
            </w:r>
          </w:p>
        </w:tc>
        <w:tc>
          <w:tcPr>
            <w:tcW w:w="3192" w:type="dxa"/>
          </w:tcPr>
          <w:p w14:paraId="5FD490CE" w14:textId="77777777" w:rsidR="00CC746D" w:rsidRDefault="00CC746D" w:rsidP="006777B4">
            <w:r>
              <w:t>Оток</w:t>
            </w:r>
          </w:p>
        </w:tc>
      </w:tr>
      <w:tr w:rsidR="00CC746D" w14:paraId="21B6827E" w14:textId="77777777" w:rsidTr="006777B4">
        <w:tc>
          <w:tcPr>
            <w:tcW w:w="3192" w:type="dxa"/>
            <w:vMerge/>
          </w:tcPr>
          <w:p w14:paraId="17399C3C" w14:textId="77777777" w:rsidR="00CC746D" w:rsidRDefault="00CC746D" w:rsidP="006777B4"/>
        </w:tc>
        <w:tc>
          <w:tcPr>
            <w:tcW w:w="3192" w:type="dxa"/>
          </w:tcPr>
          <w:p w14:paraId="182B5808" w14:textId="77777777" w:rsidR="00CC746D" w:rsidRDefault="00CC746D" w:rsidP="006777B4">
            <w:r>
              <w:t>Чести</w:t>
            </w:r>
          </w:p>
        </w:tc>
        <w:tc>
          <w:tcPr>
            <w:tcW w:w="3192" w:type="dxa"/>
          </w:tcPr>
          <w:p w14:paraId="51DCE127" w14:textId="77777777" w:rsidR="00CC746D" w:rsidRDefault="00CC746D" w:rsidP="006777B4">
            <w:r>
              <w:t>Умора, астения</w:t>
            </w:r>
          </w:p>
        </w:tc>
      </w:tr>
      <w:tr w:rsidR="00CC746D" w14:paraId="598C5924" w14:textId="77777777" w:rsidTr="006777B4">
        <w:tc>
          <w:tcPr>
            <w:tcW w:w="3192" w:type="dxa"/>
            <w:vMerge/>
          </w:tcPr>
          <w:p w14:paraId="71B8CFC5" w14:textId="77777777" w:rsidR="00CC746D" w:rsidRDefault="00CC746D" w:rsidP="006777B4"/>
        </w:tc>
        <w:tc>
          <w:tcPr>
            <w:tcW w:w="3192" w:type="dxa"/>
          </w:tcPr>
          <w:p w14:paraId="5A07BB04" w14:textId="77777777" w:rsidR="00CC746D" w:rsidRDefault="00CC746D" w:rsidP="006777B4">
            <w:r>
              <w:t>Нечести</w:t>
            </w:r>
          </w:p>
        </w:tc>
        <w:tc>
          <w:tcPr>
            <w:tcW w:w="3192" w:type="dxa"/>
          </w:tcPr>
          <w:p w14:paraId="759E6B6E" w14:textId="77777777" w:rsidR="00CC746D" w:rsidRDefault="00CC746D" w:rsidP="006777B4">
            <w:r>
              <w:t>Гръдна болка, болка, неразположение</w:t>
            </w:r>
          </w:p>
        </w:tc>
      </w:tr>
      <w:tr w:rsidR="00CC746D" w14:paraId="6BE7AAD7" w14:textId="77777777" w:rsidTr="006777B4">
        <w:tc>
          <w:tcPr>
            <w:tcW w:w="3192" w:type="dxa"/>
          </w:tcPr>
          <w:p w14:paraId="78448F6B" w14:textId="77777777" w:rsidR="00CC746D" w:rsidRDefault="00CC746D" w:rsidP="006777B4">
            <w:r>
              <w:t>Изследвания</w:t>
            </w:r>
          </w:p>
        </w:tc>
        <w:tc>
          <w:tcPr>
            <w:tcW w:w="3192" w:type="dxa"/>
          </w:tcPr>
          <w:p w14:paraId="793EF7CD" w14:textId="77777777" w:rsidR="00CC746D" w:rsidRDefault="00CC746D" w:rsidP="006777B4">
            <w:r>
              <w:t>Нечести</w:t>
            </w:r>
          </w:p>
        </w:tc>
        <w:tc>
          <w:tcPr>
            <w:tcW w:w="3192" w:type="dxa"/>
          </w:tcPr>
          <w:p w14:paraId="7FB55E18" w14:textId="77777777" w:rsidR="00CC746D" w:rsidRDefault="00CC746D" w:rsidP="006777B4">
            <w:r>
              <w:t>Увеличаване на телесното тегло, намаляване на телесното тегло</w:t>
            </w:r>
          </w:p>
        </w:tc>
      </w:tr>
    </w:tbl>
    <w:p w14:paraId="5F78D18D"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Най-често свързано с холестаза</w:t>
      </w:r>
    </w:p>
    <w:p w14:paraId="105F3B5F" w14:textId="77777777" w:rsidR="00CC746D" w:rsidRPr="00CC746D" w:rsidRDefault="00CC746D" w:rsidP="00CC746D">
      <w:pPr>
        <w:spacing w:line="240" w:lineRule="auto"/>
        <w:rPr>
          <w:rFonts w:eastAsia="Times New Roman" w:cs="Arial"/>
          <w:color w:val="000000"/>
          <w:u w:val="single"/>
          <w:lang w:eastAsia="bg-BG"/>
        </w:rPr>
      </w:pPr>
    </w:p>
    <w:p w14:paraId="390C00F0" w14:textId="24DB6931" w:rsidR="00CC746D" w:rsidRPr="00CC746D" w:rsidRDefault="00CC746D" w:rsidP="00CC746D">
      <w:pPr>
        <w:spacing w:line="240" w:lineRule="auto"/>
        <w:rPr>
          <w:rFonts w:eastAsia="Times New Roman" w:cs="Arial"/>
          <w:sz w:val="24"/>
          <w:szCs w:val="24"/>
        </w:rPr>
      </w:pPr>
      <w:r w:rsidRPr="00CC746D">
        <w:rPr>
          <w:rFonts w:eastAsia="Times New Roman" w:cs="Arial"/>
          <w:color w:val="000000"/>
          <w:u w:val="single"/>
          <w:lang w:eastAsia="bg-BG"/>
        </w:rPr>
        <w:t>Нежелани реакции, свързани с кандесартан</w:t>
      </w:r>
    </w:p>
    <w:p w14:paraId="1FE41771" w14:textId="77777777" w:rsidR="00CC746D" w:rsidRPr="00CC746D" w:rsidRDefault="00CC746D" w:rsidP="00CC746D">
      <w:pPr>
        <w:spacing w:line="240" w:lineRule="auto"/>
        <w:rPr>
          <w:rFonts w:eastAsia="Times New Roman" w:cs="Arial"/>
          <w:i/>
          <w:iCs/>
          <w:color w:val="000000"/>
          <w:lang w:eastAsia="bg-BG"/>
        </w:rPr>
      </w:pPr>
    </w:p>
    <w:p w14:paraId="1C8CD48D" w14:textId="30755253"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Лечение на хипертония</w:t>
      </w:r>
    </w:p>
    <w:p w14:paraId="61C2E522"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Нежеланите реакции от контролираните клинични проучвания са леки и преходни. Общата честота на развитие на нежелани събития не показва зависимост от дозата или възрастта. Спирането на лечението поради развитие на нежелани реакции е сходно за кандесартан цилексетил (3,1%) и плацебо (3,2%).</w:t>
      </w:r>
    </w:p>
    <w:p w14:paraId="73D3CC45" w14:textId="77777777" w:rsidR="00CC746D" w:rsidRPr="00CC746D" w:rsidRDefault="00CC746D" w:rsidP="00CC746D">
      <w:pPr>
        <w:spacing w:line="240" w:lineRule="auto"/>
        <w:rPr>
          <w:rFonts w:eastAsia="Times New Roman" w:cs="Arial"/>
          <w:color w:val="000000"/>
          <w:lang w:eastAsia="bg-BG"/>
        </w:rPr>
      </w:pPr>
    </w:p>
    <w:p w14:paraId="0CDD473C" w14:textId="0C640300"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В сборния анализ на данните от клиничните проучвания при пациенти с артериална хипертония, нежеланите реакции при кандесартан цилексетил се дефинират въз основа на честота на нежелани събития при прием на кандесартан цилексетил, по-висока с поне 1% от</w:t>
      </w:r>
      <w:r w:rsidRPr="00CC746D">
        <w:rPr>
          <w:rFonts w:eastAsia="Times New Roman" w:cs="Arial"/>
          <w:color w:val="000000"/>
          <w:u w:val="single"/>
          <w:lang w:eastAsia="bg-BG"/>
        </w:rPr>
        <w:t xml:space="preserve"> </w:t>
      </w:r>
      <w:r w:rsidRPr="00CC746D">
        <w:rPr>
          <w:rFonts w:eastAsia="Times New Roman" w:cs="Arial"/>
          <w:color w:val="000000"/>
          <w:lang w:eastAsia="bg-BG"/>
        </w:rPr>
        <w:t>наблюдаваната при прием на плацебо. По тази дефиниция най-често съобщаваните нежелани реакции са замайване/вертиго, главоболие и инфекции на дихателните пътища.</w:t>
      </w:r>
      <w:bookmarkStart w:id="1" w:name="bookmark0"/>
      <w:bookmarkEnd w:id="1"/>
    </w:p>
    <w:p w14:paraId="20028245" w14:textId="77777777" w:rsidR="00CC746D" w:rsidRPr="00CC746D" w:rsidRDefault="00CC746D" w:rsidP="00CC746D">
      <w:pPr>
        <w:spacing w:line="240" w:lineRule="auto"/>
        <w:rPr>
          <w:rFonts w:eastAsia="Times New Roman" w:cs="Arial"/>
          <w:sz w:val="24"/>
          <w:szCs w:val="24"/>
        </w:rPr>
      </w:pPr>
    </w:p>
    <w:p w14:paraId="05478AB0" w14:textId="34A0CF37" w:rsidR="00CC746D" w:rsidRDefault="00CC746D" w:rsidP="00CC746D">
      <w:pPr>
        <w:spacing w:line="240" w:lineRule="auto"/>
        <w:rPr>
          <w:rFonts w:eastAsia="Times New Roman" w:cs="Arial"/>
          <w:color w:val="000000"/>
          <w:lang w:eastAsia="bg-BG"/>
        </w:rPr>
      </w:pPr>
      <w:r w:rsidRPr="00CC746D">
        <w:rPr>
          <w:rFonts w:eastAsia="Times New Roman" w:cs="Arial"/>
          <w:color w:val="000000"/>
          <w:lang w:eastAsia="bg-BG"/>
        </w:rPr>
        <w:t>Използваните в таблиците в точка 4.8 честоти са както следва: много чести (≥ 1/10), чести(≥1/100 до &lt; 1/10), нечести (≥ 1/1 000 до &lt;1/100), редки (≥ 1/10 000 до &lt; 1/1 000) и много рядки 1/10 000), с неизвестна честота (от наличните данни не може да бъде направена оценка).</w:t>
      </w:r>
    </w:p>
    <w:p w14:paraId="183A2FFF" w14:textId="0B501A43" w:rsidR="00CC746D" w:rsidRDefault="00CC746D" w:rsidP="00CC746D">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3122"/>
        <w:gridCol w:w="3090"/>
        <w:gridCol w:w="3138"/>
      </w:tblGrid>
      <w:tr w:rsidR="00CC746D" w14:paraId="7E643F74" w14:textId="77777777" w:rsidTr="006777B4">
        <w:tc>
          <w:tcPr>
            <w:tcW w:w="3192" w:type="dxa"/>
          </w:tcPr>
          <w:p w14:paraId="4022991D" w14:textId="77777777" w:rsidR="00CC746D" w:rsidRDefault="00CC746D" w:rsidP="006777B4">
            <w:r>
              <w:rPr>
                <w:b/>
                <w:bCs/>
              </w:rPr>
              <w:lastRenderedPageBreak/>
              <w:t>Системо-органен клас</w:t>
            </w:r>
          </w:p>
        </w:tc>
        <w:tc>
          <w:tcPr>
            <w:tcW w:w="3192" w:type="dxa"/>
          </w:tcPr>
          <w:p w14:paraId="0A58B40C" w14:textId="77777777" w:rsidR="00CC746D" w:rsidRDefault="00CC746D" w:rsidP="006777B4">
            <w:r>
              <w:rPr>
                <w:b/>
                <w:bCs/>
              </w:rPr>
              <w:t>Честота</w:t>
            </w:r>
          </w:p>
        </w:tc>
        <w:tc>
          <w:tcPr>
            <w:tcW w:w="3192" w:type="dxa"/>
          </w:tcPr>
          <w:p w14:paraId="07FFE0EB" w14:textId="77777777" w:rsidR="00CC746D" w:rsidRDefault="00CC746D" w:rsidP="006777B4">
            <w:r>
              <w:rPr>
                <w:b/>
                <w:bCs/>
              </w:rPr>
              <w:t>Нежелан ефект</w:t>
            </w:r>
          </w:p>
        </w:tc>
      </w:tr>
      <w:tr w:rsidR="00CC746D" w14:paraId="36FFAC8E" w14:textId="77777777" w:rsidTr="006777B4">
        <w:tc>
          <w:tcPr>
            <w:tcW w:w="3192" w:type="dxa"/>
          </w:tcPr>
          <w:p w14:paraId="66E34C29" w14:textId="77777777" w:rsidR="00CC746D" w:rsidRDefault="00CC746D" w:rsidP="006777B4">
            <w:r>
              <w:t>Инфекции и инфестации</w:t>
            </w:r>
          </w:p>
        </w:tc>
        <w:tc>
          <w:tcPr>
            <w:tcW w:w="3192" w:type="dxa"/>
          </w:tcPr>
          <w:p w14:paraId="38EDA706" w14:textId="77777777" w:rsidR="00CC746D" w:rsidRDefault="00CC746D" w:rsidP="006777B4">
            <w:r>
              <w:t>Чести</w:t>
            </w:r>
          </w:p>
        </w:tc>
        <w:tc>
          <w:tcPr>
            <w:tcW w:w="3192" w:type="dxa"/>
          </w:tcPr>
          <w:p w14:paraId="102D5AC3" w14:textId="77777777" w:rsidR="00CC746D" w:rsidRDefault="00CC746D" w:rsidP="006777B4">
            <w:r>
              <w:t>Дихателни инфекции</w:t>
            </w:r>
          </w:p>
        </w:tc>
      </w:tr>
      <w:tr w:rsidR="00CC746D" w14:paraId="55B6FDEF" w14:textId="77777777" w:rsidTr="006777B4">
        <w:tc>
          <w:tcPr>
            <w:tcW w:w="3192" w:type="dxa"/>
          </w:tcPr>
          <w:p w14:paraId="098B8288" w14:textId="77777777" w:rsidR="00CC746D" w:rsidRDefault="00CC746D" w:rsidP="006777B4">
            <w:r>
              <w:t>Нарушения на кръвта и лимфната система</w:t>
            </w:r>
          </w:p>
        </w:tc>
        <w:tc>
          <w:tcPr>
            <w:tcW w:w="3192" w:type="dxa"/>
          </w:tcPr>
          <w:p w14:paraId="481B3EB3" w14:textId="77777777" w:rsidR="00CC746D" w:rsidRDefault="00CC746D" w:rsidP="006777B4">
            <w:r>
              <w:t>Много редки</w:t>
            </w:r>
          </w:p>
        </w:tc>
        <w:tc>
          <w:tcPr>
            <w:tcW w:w="3192" w:type="dxa"/>
          </w:tcPr>
          <w:p w14:paraId="584121B5" w14:textId="77777777" w:rsidR="00CC746D" w:rsidRDefault="00CC746D" w:rsidP="006777B4">
            <w:r>
              <w:t>Левкопения, неутропения и агранулоцитоза</w:t>
            </w:r>
          </w:p>
        </w:tc>
      </w:tr>
      <w:tr w:rsidR="00CC746D" w14:paraId="207D3AF5" w14:textId="77777777" w:rsidTr="006777B4">
        <w:tc>
          <w:tcPr>
            <w:tcW w:w="3192" w:type="dxa"/>
          </w:tcPr>
          <w:p w14:paraId="6838AA37" w14:textId="77777777" w:rsidR="00CC746D" w:rsidRDefault="00CC746D" w:rsidP="006777B4">
            <w:r>
              <w:t>Нарушения на метаболизма и храненето</w:t>
            </w:r>
          </w:p>
        </w:tc>
        <w:tc>
          <w:tcPr>
            <w:tcW w:w="3192" w:type="dxa"/>
          </w:tcPr>
          <w:p w14:paraId="60E6EB80" w14:textId="77777777" w:rsidR="00CC746D" w:rsidRDefault="00CC746D" w:rsidP="006777B4">
            <w:r>
              <w:t>Много редки</w:t>
            </w:r>
          </w:p>
        </w:tc>
        <w:tc>
          <w:tcPr>
            <w:tcW w:w="3192" w:type="dxa"/>
          </w:tcPr>
          <w:p w14:paraId="15E58071" w14:textId="77777777" w:rsidR="00CC746D" w:rsidRDefault="00CC746D" w:rsidP="006777B4">
            <w:r>
              <w:t>Хиперкалиемия, хипонатриемия</w:t>
            </w:r>
          </w:p>
        </w:tc>
      </w:tr>
      <w:tr w:rsidR="00CC746D" w14:paraId="2C96F214" w14:textId="77777777" w:rsidTr="006777B4">
        <w:tc>
          <w:tcPr>
            <w:tcW w:w="3192" w:type="dxa"/>
          </w:tcPr>
          <w:p w14:paraId="7F4B7C8D" w14:textId="77777777" w:rsidR="00CC746D" w:rsidRDefault="00CC746D" w:rsidP="006777B4">
            <w:r>
              <w:t>Нарушения на нервната система</w:t>
            </w:r>
          </w:p>
        </w:tc>
        <w:tc>
          <w:tcPr>
            <w:tcW w:w="3192" w:type="dxa"/>
          </w:tcPr>
          <w:p w14:paraId="0DF62C3B" w14:textId="77777777" w:rsidR="00CC746D" w:rsidRDefault="00CC746D" w:rsidP="006777B4">
            <w:r>
              <w:t>Чести</w:t>
            </w:r>
          </w:p>
        </w:tc>
        <w:tc>
          <w:tcPr>
            <w:tcW w:w="3192" w:type="dxa"/>
          </w:tcPr>
          <w:p w14:paraId="380B826A" w14:textId="77777777" w:rsidR="00CC746D" w:rsidRDefault="00CC746D" w:rsidP="006777B4">
            <w:r>
              <w:t>Замаяност/вертиго, главоболие</w:t>
            </w:r>
          </w:p>
        </w:tc>
      </w:tr>
      <w:tr w:rsidR="00CC746D" w14:paraId="1A814854" w14:textId="77777777" w:rsidTr="006777B4">
        <w:tc>
          <w:tcPr>
            <w:tcW w:w="3192" w:type="dxa"/>
          </w:tcPr>
          <w:p w14:paraId="35D1AD60" w14:textId="77777777" w:rsidR="00CC746D" w:rsidRDefault="00CC746D" w:rsidP="006777B4">
            <w:r>
              <w:t>Респираторни, гръдни и медиастинални нарушения</w:t>
            </w:r>
          </w:p>
        </w:tc>
        <w:tc>
          <w:tcPr>
            <w:tcW w:w="3192" w:type="dxa"/>
          </w:tcPr>
          <w:p w14:paraId="47F519FC" w14:textId="77777777" w:rsidR="00CC746D" w:rsidRDefault="00CC746D" w:rsidP="006777B4">
            <w:r>
              <w:t>Много редки</w:t>
            </w:r>
          </w:p>
        </w:tc>
        <w:tc>
          <w:tcPr>
            <w:tcW w:w="3192" w:type="dxa"/>
          </w:tcPr>
          <w:p w14:paraId="20F2B7C8" w14:textId="77777777" w:rsidR="00CC746D" w:rsidRDefault="00CC746D" w:rsidP="006777B4">
            <w:r>
              <w:t>Кашлица</w:t>
            </w:r>
          </w:p>
        </w:tc>
      </w:tr>
      <w:tr w:rsidR="00CC746D" w14:paraId="58189FEB" w14:textId="77777777" w:rsidTr="006777B4">
        <w:tc>
          <w:tcPr>
            <w:tcW w:w="3192" w:type="dxa"/>
            <w:vMerge w:val="restart"/>
          </w:tcPr>
          <w:p w14:paraId="6CC07BBB" w14:textId="77777777" w:rsidR="00CC746D" w:rsidRDefault="00CC746D" w:rsidP="006777B4">
            <w:r>
              <w:t>Стомашно-чревни нарушения</w:t>
            </w:r>
          </w:p>
        </w:tc>
        <w:tc>
          <w:tcPr>
            <w:tcW w:w="3192" w:type="dxa"/>
          </w:tcPr>
          <w:p w14:paraId="2F579E22" w14:textId="77777777" w:rsidR="00CC746D" w:rsidRDefault="00CC746D" w:rsidP="006777B4">
            <w:r>
              <w:t>Много редки</w:t>
            </w:r>
          </w:p>
        </w:tc>
        <w:tc>
          <w:tcPr>
            <w:tcW w:w="3192" w:type="dxa"/>
          </w:tcPr>
          <w:p w14:paraId="4F5A5917" w14:textId="77777777" w:rsidR="00CC746D" w:rsidRDefault="00CC746D" w:rsidP="006777B4">
            <w:r>
              <w:t>Гадене</w:t>
            </w:r>
          </w:p>
        </w:tc>
      </w:tr>
      <w:tr w:rsidR="00CC746D" w14:paraId="73DCB93E" w14:textId="77777777" w:rsidTr="006777B4">
        <w:tc>
          <w:tcPr>
            <w:tcW w:w="3192" w:type="dxa"/>
            <w:vMerge/>
          </w:tcPr>
          <w:p w14:paraId="43BBEF09" w14:textId="77777777" w:rsidR="00CC746D" w:rsidRDefault="00CC746D" w:rsidP="006777B4"/>
        </w:tc>
        <w:tc>
          <w:tcPr>
            <w:tcW w:w="3192" w:type="dxa"/>
          </w:tcPr>
          <w:p w14:paraId="1BCDFEFE" w14:textId="77777777" w:rsidR="00CC746D" w:rsidRDefault="00CC746D" w:rsidP="006777B4">
            <w:r>
              <w:t>С неизвестна честота</w:t>
            </w:r>
          </w:p>
        </w:tc>
        <w:tc>
          <w:tcPr>
            <w:tcW w:w="3192" w:type="dxa"/>
          </w:tcPr>
          <w:p w14:paraId="48BC1E21" w14:textId="77777777" w:rsidR="00CC746D" w:rsidRDefault="00CC746D" w:rsidP="006777B4">
            <w:r>
              <w:t>Диария</w:t>
            </w:r>
          </w:p>
        </w:tc>
      </w:tr>
      <w:tr w:rsidR="00CC746D" w14:paraId="060A5C12" w14:textId="77777777" w:rsidTr="006777B4">
        <w:tc>
          <w:tcPr>
            <w:tcW w:w="3192" w:type="dxa"/>
          </w:tcPr>
          <w:p w14:paraId="75BB76E2" w14:textId="77777777" w:rsidR="00CC746D" w:rsidRDefault="00CC746D" w:rsidP="006777B4">
            <w:r>
              <w:t>Хепатобилиарни нарушения</w:t>
            </w:r>
          </w:p>
        </w:tc>
        <w:tc>
          <w:tcPr>
            <w:tcW w:w="3192" w:type="dxa"/>
          </w:tcPr>
          <w:p w14:paraId="33CCA394" w14:textId="77777777" w:rsidR="00CC746D" w:rsidRDefault="00CC746D" w:rsidP="006777B4">
            <w:r>
              <w:t>Много редки</w:t>
            </w:r>
          </w:p>
        </w:tc>
        <w:tc>
          <w:tcPr>
            <w:tcW w:w="3192" w:type="dxa"/>
          </w:tcPr>
          <w:p w14:paraId="4CAC38C3" w14:textId="77777777" w:rsidR="00CC746D" w:rsidRDefault="00CC746D" w:rsidP="006777B4">
            <w:r>
              <w:t>Повишаване на чернодробните ензими, отклонения в чернодробната функция</w:t>
            </w:r>
          </w:p>
        </w:tc>
      </w:tr>
      <w:tr w:rsidR="00CC746D" w14:paraId="2FFD5BCD" w14:textId="77777777" w:rsidTr="006777B4">
        <w:tc>
          <w:tcPr>
            <w:tcW w:w="3192" w:type="dxa"/>
          </w:tcPr>
          <w:p w14:paraId="567AE01A" w14:textId="77777777" w:rsidR="00CC746D" w:rsidRDefault="00CC746D" w:rsidP="006777B4">
            <w:r>
              <w:t>Нарушения на кожата и подкожната тъкан</w:t>
            </w:r>
          </w:p>
        </w:tc>
        <w:tc>
          <w:tcPr>
            <w:tcW w:w="3192" w:type="dxa"/>
          </w:tcPr>
          <w:p w14:paraId="42F41CD0" w14:textId="77777777" w:rsidR="00CC746D" w:rsidRDefault="00CC746D" w:rsidP="006777B4">
            <w:r>
              <w:t>Много редки</w:t>
            </w:r>
          </w:p>
        </w:tc>
        <w:tc>
          <w:tcPr>
            <w:tcW w:w="3192" w:type="dxa"/>
          </w:tcPr>
          <w:p w14:paraId="2A022976" w14:textId="77777777" w:rsidR="00CC746D" w:rsidRDefault="00CC746D" w:rsidP="006777B4">
            <w:r>
              <w:t>Ангиоедем, обрив, уртикария, пруритус</w:t>
            </w:r>
          </w:p>
        </w:tc>
      </w:tr>
      <w:tr w:rsidR="00CC746D" w14:paraId="1E55A148" w14:textId="77777777" w:rsidTr="006777B4">
        <w:tc>
          <w:tcPr>
            <w:tcW w:w="3192" w:type="dxa"/>
          </w:tcPr>
          <w:p w14:paraId="25B78956" w14:textId="77777777" w:rsidR="00CC746D" w:rsidRDefault="00CC746D" w:rsidP="006777B4">
            <w:r>
              <w:t>Нарушения на мускулна-скелетната система и съединителната тъкан</w:t>
            </w:r>
          </w:p>
        </w:tc>
        <w:tc>
          <w:tcPr>
            <w:tcW w:w="3192" w:type="dxa"/>
          </w:tcPr>
          <w:p w14:paraId="0D1C751F" w14:textId="77777777" w:rsidR="00CC746D" w:rsidRDefault="00CC746D" w:rsidP="006777B4">
            <w:r>
              <w:t>Много редки</w:t>
            </w:r>
          </w:p>
        </w:tc>
        <w:tc>
          <w:tcPr>
            <w:tcW w:w="3192" w:type="dxa"/>
          </w:tcPr>
          <w:p w14:paraId="17C5E7AD" w14:textId="77777777" w:rsidR="00CC746D" w:rsidRDefault="00CC746D" w:rsidP="006777B4">
            <w:r>
              <w:t>Болки в гърба, артралгия, миалгия</w:t>
            </w:r>
          </w:p>
        </w:tc>
      </w:tr>
      <w:tr w:rsidR="00CC746D" w14:paraId="412FF193" w14:textId="77777777" w:rsidTr="006777B4">
        <w:tc>
          <w:tcPr>
            <w:tcW w:w="3192" w:type="dxa"/>
          </w:tcPr>
          <w:p w14:paraId="5618FAEE" w14:textId="77777777" w:rsidR="00CC746D" w:rsidRDefault="00CC746D" w:rsidP="006777B4">
            <w:r>
              <w:t>Нарушения на бъбреците и пикочните пътища</w:t>
            </w:r>
          </w:p>
        </w:tc>
        <w:tc>
          <w:tcPr>
            <w:tcW w:w="3192" w:type="dxa"/>
          </w:tcPr>
          <w:p w14:paraId="175F6A02" w14:textId="77777777" w:rsidR="00CC746D" w:rsidRDefault="00CC746D" w:rsidP="006777B4">
            <w:r>
              <w:t>Много редки</w:t>
            </w:r>
          </w:p>
        </w:tc>
        <w:tc>
          <w:tcPr>
            <w:tcW w:w="3192" w:type="dxa"/>
          </w:tcPr>
          <w:p w14:paraId="427297A2" w14:textId="77777777" w:rsidR="00CC746D" w:rsidRDefault="00CC746D" w:rsidP="006777B4">
            <w:r>
              <w:t>Бъбречно увреждане, включително бъбречна недостатъчност при чувствителни пациенти (виж т. 4.4)</w:t>
            </w:r>
          </w:p>
        </w:tc>
      </w:tr>
    </w:tbl>
    <w:p w14:paraId="1B0C40E7" w14:textId="6753786E" w:rsidR="00CC746D" w:rsidRDefault="00CC746D" w:rsidP="00CC746D">
      <w:pPr>
        <w:spacing w:line="240" w:lineRule="auto"/>
        <w:rPr>
          <w:rFonts w:eastAsia="Times New Roman" w:cs="Arial"/>
          <w:sz w:val="24"/>
          <w:szCs w:val="24"/>
        </w:rPr>
      </w:pPr>
    </w:p>
    <w:p w14:paraId="207A9011" w14:textId="77777777" w:rsidR="00CC746D" w:rsidRPr="00CC746D" w:rsidRDefault="00CC746D" w:rsidP="00CC746D">
      <w:pPr>
        <w:spacing w:line="240" w:lineRule="auto"/>
        <w:rPr>
          <w:rFonts w:eastAsia="Times New Roman" w:cs="Arial"/>
        </w:rPr>
      </w:pPr>
      <w:r w:rsidRPr="00CC746D">
        <w:rPr>
          <w:rFonts w:eastAsia="Times New Roman" w:cs="Arial"/>
          <w:i/>
          <w:iCs/>
          <w:color w:val="000000"/>
          <w:lang w:eastAsia="bg-BG"/>
        </w:rPr>
        <w:t>Лабораторни резултати</w:t>
      </w:r>
    </w:p>
    <w:p w14:paraId="18F59593" w14:textId="77777777" w:rsidR="00CC746D" w:rsidRPr="00CC746D" w:rsidRDefault="00CC746D" w:rsidP="00CC746D">
      <w:pPr>
        <w:spacing w:line="240" w:lineRule="auto"/>
        <w:rPr>
          <w:rFonts w:eastAsia="Times New Roman" w:cs="Arial"/>
        </w:rPr>
      </w:pPr>
      <w:r w:rsidRPr="00CC746D">
        <w:rPr>
          <w:rFonts w:eastAsia="Times New Roman" w:cs="Arial"/>
          <w:color w:val="000000"/>
          <w:lang w:eastAsia="bg-BG"/>
        </w:rPr>
        <w:t>Като цяло, кандесартан няма клинично значими ефекти върху рутинните лабораторни показатели. Като и при други инхибитори на ренин-ангиотензин-алдостероновата система, наблюдавани са случаи на леко понижаване на хемоглобина. При пациенти на лечение с кандесартан цилексетил обикновено не е необходимо рутинно мониториране на лабораторните показатели. При пациенти с бъбречно увреждане обаче се препоръчва периодично мониториране на стойностите на калий и креатинин в серума.</w:t>
      </w:r>
    </w:p>
    <w:p w14:paraId="499D3D30" w14:textId="77777777" w:rsidR="00CC746D" w:rsidRPr="00CC746D" w:rsidRDefault="00CC746D" w:rsidP="00CC746D">
      <w:pPr>
        <w:spacing w:line="240" w:lineRule="auto"/>
        <w:rPr>
          <w:rFonts w:eastAsia="Times New Roman" w:cs="Arial"/>
          <w:color w:val="000000"/>
          <w:u w:val="single"/>
          <w:lang w:eastAsia="bg-BG"/>
        </w:rPr>
      </w:pPr>
    </w:p>
    <w:p w14:paraId="2077E120" w14:textId="6A6541E1" w:rsidR="00CC746D" w:rsidRPr="00CC746D" w:rsidRDefault="00CC746D" w:rsidP="00CC746D">
      <w:pPr>
        <w:spacing w:line="240" w:lineRule="auto"/>
        <w:rPr>
          <w:rFonts w:eastAsia="Times New Roman" w:cs="Arial"/>
        </w:rPr>
      </w:pPr>
      <w:r w:rsidRPr="00CC746D">
        <w:rPr>
          <w:rFonts w:eastAsia="Times New Roman" w:cs="Arial"/>
          <w:color w:val="000000"/>
          <w:u w:val="single"/>
          <w:lang w:eastAsia="bg-BG"/>
        </w:rPr>
        <w:t>Съобщаване на подозирани нежелани реакции</w:t>
      </w:r>
    </w:p>
    <w:p w14:paraId="32044F5C" w14:textId="77777777" w:rsidR="00CC746D" w:rsidRPr="00CC746D" w:rsidRDefault="00CC746D" w:rsidP="00CC746D">
      <w:pPr>
        <w:spacing w:line="240" w:lineRule="auto"/>
        <w:rPr>
          <w:rFonts w:eastAsia="Times New Roman" w:cs="Arial"/>
        </w:rPr>
      </w:pPr>
      <w:r w:rsidRPr="00CC746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 1303 София, Тел.: +35 928903417, уебсайт: </w:t>
      </w:r>
      <w:r w:rsidRPr="00CC746D">
        <w:rPr>
          <w:rFonts w:eastAsia="Times New Roman" w:cs="Arial"/>
        </w:rPr>
        <w:fldChar w:fldCharType="begin"/>
      </w:r>
      <w:r w:rsidRPr="00CC746D">
        <w:rPr>
          <w:rFonts w:eastAsia="Times New Roman" w:cs="Arial"/>
        </w:rPr>
        <w:instrText xml:space="preserve"> HYPERLINK "http://www.bda.bg" </w:instrText>
      </w:r>
      <w:r w:rsidRPr="00CC746D">
        <w:rPr>
          <w:rFonts w:eastAsia="Times New Roman" w:cs="Arial"/>
        </w:rPr>
      </w:r>
      <w:r w:rsidRPr="00CC746D">
        <w:rPr>
          <w:rFonts w:eastAsia="Times New Roman" w:cs="Arial"/>
        </w:rPr>
        <w:fldChar w:fldCharType="separate"/>
      </w:r>
      <w:r w:rsidRPr="00CC746D">
        <w:rPr>
          <w:rFonts w:eastAsia="Times New Roman" w:cs="Arial"/>
          <w:color w:val="000000"/>
          <w:u w:val="single"/>
          <w:lang w:val="en-US"/>
        </w:rPr>
        <w:t>www.bda.bg</w:t>
      </w:r>
      <w:r w:rsidRPr="00CC746D">
        <w:rPr>
          <w:rFonts w:eastAsia="Times New Roman" w:cs="Arial"/>
        </w:rPr>
        <w:fldChar w:fldCharType="end"/>
      </w:r>
      <w:r w:rsidRPr="00CC746D">
        <w:rPr>
          <w:rFonts w:eastAsia="Times New Roman" w:cs="Arial"/>
          <w:color w:val="000000"/>
          <w:lang w:val="en-US"/>
        </w:rPr>
        <w:t>.</w:t>
      </w:r>
    </w:p>
    <w:p w14:paraId="2B328A13" w14:textId="0E59D2A9" w:rsidR="00CC746D" w:rsidRPr="00CC746D" w:rsidRDefault="00CC746D" w:rsidP="00CC746D"/>
    <w:p w14:paraId="5A87DBA3" w14:textId="102571F1" w:rsidR="007122AD" w:rsidRDefault="002C50EE" w:rsidP="00936AD0">
      <w:pPr>
        <w:pStyle w:val="Heading2"/>
      </w:pPr>
      <w:r>
        <w:t>4.9. Предозиране</w:t>
      </w:r>
    </w:p>
    <w:p w14:paraId="0790E154" w14:textId="5C20FE86" w:rsidR="00CC746D" w:rsidRDefault="00CC746D" w:rsidP="00CC746D"/>
    <w:p w14:paraId="2EA80CE3" w14:textId="77777777" w:rsidR="00CC746D" w:rsidRPr="00CC746D" w:rsidRDefault="00CC746D" w:rsidP="00CC746D">
      <w:pPr>
        <w:pStyle w:val="Heading3"/>
        <w:rPr>
          <w:rFonts w:eastAsia="Times New Roman"/>
          <w:u w:val="single"/>
        </w:rPr>
      </w:pPr>
      <w:r w:rsidRPr="00CC746D">
        <w:rPr>
          <w:rFonts w:eastAsia="Times New Roman"/>
          <w:u w:val="single"/>
          <w:lang w:eastAsia="bg-BG"/>
        </w:rPr>
        <w:lastRenderedPageBreak/>
        <w:t>Симптоми</w:t>
      </w:r>
    </w:p>
    <w:p w14:paraId="00033271"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Няма опит с предозиране на Карамло. Основната проява на предозиране с кандесартан е вероятно да бъде симптоматична хипотония или замайване. Предозиране с амлодипин би могло да доведе до тежка периферна вазодилатация и възможно до рефлексна тахикардия.</w:t>
      </w:r>
    </w:p>
    <w:p w14:paraId="15B2C197" w14:textId="5388FF06"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Съобщавано е за изразена, вероятно продължителна системна хипотония до ш</w:t>
      </w:r>
      <w:r>
        <w:rPr>
          <w:rFonts w:eastAsia="Times New Roman" w:cs="Arial"/>
          <w:color w:val="000000"/>
          <w:lang w:eastAsia="bg-BG"/>
        </w:rPr>
        <w:t>ок, включително с фатален изход.</w:t>
      </w:r>
    </w:p>
    <w:p w14:paraId="05B97B9A"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В единичните съобщения за случаи на предозиране на кандесартан (до 672 </w:t>
      </w:r>
      <w:r w:rsidRPr="00CC746D">
        <w:rPr>
          <w:rFonts w:eastAsia="Times New Roman" w:cs="Arial"/>
          <w:color w:val="000000"/>
          <w:lang w:val="en-US"/>
        </w:rPr>
        <w:t>mg</w:t>
      </w:r>
      <w:r w:rsidRPr="00CC746D">
        <w:rPr>
          <w:rFonts w:eastAsia="Times New Roman" w:cs="Arial"/>
          <w:color w:val="000000"/>
          <w:lang w:val="ru-RU"/>
        </w:rPr>
        <w:t xml:space="preserve"> </w:t>
      </w:r>
      <w:r w:rsidRPr="00CC746D">
        <w:rPr>
          <w:rFonts w:eastAsia="Times New Roman" w:cs="Arial"/>
          <w:color w:val="000000"/>
          <w:lang w:eastAsia="bg-BG"/>
        </w:rPr>
        <w:t xml:space="preserve">кандесартан цилексетил) възстановяването </w:t>
      </w:r>
      <w:r w:rsidRPr="00CC746D">
        <w:rPr>
          <w:rFonts w:eastAsia="Times New Roman" w:cs="Arial"/>
          <w:i/>
          <w:iCs/>
          <w:color w:val="000000"/>
          <w:lang w:eastAsia="bg-BG"/>
        </w:rPr>
        <w:t>на</w:t>
      </w:r>
      <w:r w:rsidRPr="00CC746D">
        <w:rPr>
          <w:rFonts w:eastAsia="Times New Roman" w:cs="Arial"/>
          <w:color w:val="000000"/>
          <w:lang w:eastAsia="bg-BG"/>
        </w:rPr>
        <w:t xml:space="preserve"> пациентите е било гладко.</w:t>
      </w:r>
    </w:p>
    <w:p w14:paraId="2E3112B3" w14:textId="77777777" w:rsidR="00CC746D" w:rsidRPr="00CC746D" w:rsidRDefault="00CC746D" w:rsidP="00CC746D">
      <w:pPr>
        <w:spacing w:line="240" w:lineRule="auto"/>
        <w:rPr>
          <w:rFonts w:eastAsia="Times New Roman" w:cs="Arial"/>
          <w:color w:val="000000"/>
          <w:u w:val="single"/>
          <w:lang w:eastAsia="bg-BG"/>
        </w:rPr>
      </w:pPr>
    </w:p>
    <w:p w14:paraId="37C777A8" w14:textId="32D84739" w:rsidR="00CC746D" w:rsidRPr="00CC746D" w:rsidRDefault="00CC746D" w:rsidP="00CC746D">
      <w:pPr>
        <w:pStyle w:val="Heading3"/>
        <w:rPr>
          <w:rFonts w:eastAsia="Times New Roman"/>
          <w:u w:val="single"/>
        </w:rPr>
      </w:pPr>
      <w:r w:rsidRPr="00CC746D">
        <w:rPr>
          <w:rFonts w:eastAsia="Times New Roman"/>
          <w:u w:val="single"/>
          <w:lang w:eastAsia="bg-BG"/>
        </w:rPr>
        <w:t>Лечение</w:t>
      </w:r>
    </w:p>
    <w:p w14:paraId="5E0FD624" w14:textId="1C3776BA"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Ако поглъщането е станало скоро, може да се обмисли предизвикване на повръщане или стомашна промивка. Приложението на активен въглен при здрави доброволци незабавно или</w:t>
      </w:r>
      <w:r>
        <w:rPr>
          <w:rFonts w:eastAsia="Times New Roman" w:cs="Arial"/>
          <w:sz w:val="24"/>
          <w:szCs w:val="24"/>
        </w:rPr>
        <w:t xml:space="preserve"> </w:t>
      </w:r>
      <w:r w:rsidRPr="00CC746D">
        <w:rPr>
          <w:rFonts w:eastAsia="Times New Roman" w:cs="Arial"/>
          <w:color w:val="000000"/>
          <w:lang w:eastAsia="bg-BG"/>
        </w:rPr>
        <w:t xml:space="preserve">до два часа след прием на 10 </w:t>
      </w:r>
      <w:r w:rsidRPr="00CC746D">
        <w:rPr>
          <w:rFonts w:eastAsia="Times New Roman" w:cs="Arial"/>
          <w:color w:val="000000"/>
          <w:lang w:val="en-US"/>
        </w:rPr>
        <w:t>mg</w:t>
      </w:r>
      <w:r w:rsidRPr="00CC746D">
        <w:rPr>
          <w:rFonts w:eastAsia="Times New Roman" w:cs="Arial"/>
          <w:color w:val="000000"/>
          <w:lang w:val="ru-RU"/>
        </w:rPr>
        <w:t xml:space="preserve"> </w:t>
      </w:r>
      <w:r w:rsidRPr="00CC746D">
        <w:rPr>
          <w:rFonts w:eastAsia="Times New Roman" w:cs="Arial"/>
          <w:color w:val="000000"/>
          <w:lang w:eastAsia="bg-BG"/>
        </w:rPr>
        <w:t>амлодипин е намалило степента на абсорбция на амлодипин Клинично значима хипотония, поради предозиране на Карамло, изисква активна сърдечно</w:t>
      </w:r>
      <w:r>
        <w:rPr>
          <w:rFonts w:eastAsia="Times New Roman" w:cs="Arial"/>
          <w:sz w:val="24"/>
          <w:szCs w:val="24"/>
        </w:rPr>
        <w:t xml:space="preserve"> </w:t>
      </w:r>
      <w:r w:rsidRPr="00CC746D">
        <w:rPr>
          <w:rFonts w:eastAsia="Times New Roman" w:cs="Arial"/>
          <w:color w:val="000000"/>
          <w:lang w:eastAsia="bg-BG"/>
        </w:rPr>
        <w:t>съдова реанимация, включително често мониториране на сърдечната и дихателната функция, повдигане на крайниците и повишено внимание по отношение на циркулациоония обем и отделянето на урина. За възстановяването на съдовия тонус и кръвното налягане, приложението на вазоконстриктор може да бъде от полза, при условие, че няма противопоказания за употребата му. Интравенозен калциев глюконат може да е от полза за преодоляване на ефекта на блокада на калциевите канали.</w:t>
      </w:r>
    </w:p>
    <w:p w14:paraId="7005BB18" w14:textId="77777777" w:rsidR="00CC746D" w:rsidRPr="00CC746D" w:rsidRDefault="00CC746D" w:rsidP="00CC746D">
      <w:pPr>
        <w:spacing w:line="240" w:lineRule="auto"/>
        <w:rPr>
          <w:rFonts w:eastAsia="Times New Roman" w:cs="Arial"/>
          <w:color w:val="000000"/>
          <w:lang w:eastAsia="bg-BG"/>
        </w:rPr>
      </w:pPr>
    </w:p>
    <w:p w14:paraId="20970CE1" w14:textId="5DD5D97F"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Малко вероятно е и кандесартан, и амлодипин да бъдат отстранени чрез хемодиализа.</w:t>
      </w:r>
    </w:p>
    <w:p w14:paraId="78D13E8E" w14:textId="2BA73153" w:rsidR="00CC746D" w:rsidRPr="00CC746D" w:rsidRDefault="00CC746D" w:rsidP="00CC746D"/>
    <w:p w14:paraId="02081B24" w14:textId="1F46E296" w:rsidR="00395555" w:rsidRPr="00395555" w:rsidRDefault="002C50EE" w:rsidP="008A6AF2">
      <w:pPr>
        <w:pStyle w:val="Heading1"/>
      </w:pPr>
      <w:r>
        <w:t>5. ФАРМАКОЛОГИЧНИ СВОЙСТВА</w:t>
      </w:r>
    </w:p>
    <w:p w14:paraId="7DE36AC8" w14:textId="49AC5DD9" w:rsidR="00B6672E" w:rsidRDefault="002C50EE" w:rsidP="00936AD0">
      <w:pPr>
        <w:pStyle w:val="Heading2"/>
      </w:pPr>
      <w:r>
        <w:t>5.1. Фармакодинамични свойства</w:t>
      </w:r>
    </w:p>
    <w:p w14:paraId="74993169" w14:textId="34097258" w:rsidR="00CC746D" w:rsidRDefault="00CC746D" w:rsidP="00CC746D"/>
    <w:p w14:paraId="0BDD1A7E"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Фармакотерапевтична група: Средства, действащи върху ренин-ангиотензиновата система, Ангиотензин II антагонисти и блокери на калциевите канали</w:t>
      </w:r>
    </w:p>
    <w:p w14:paraId="3C4DF857"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АТС код: </w:t>
      </w:r>
      <w:r w:rsidRPr="00CC746D">
        <w:rPr>
          <w:rFonts w:eastAsia="Times New Roman" w:cs="Arial"/>
          <w:color w:val="000000"/>
          <w:lang w:val="en-US"/>
        </w:rPr>
        <w:t>C</w:t>
      </w:r>
      <w:r w:rsidRPr="00CC746D">
        <w:rPr>
          <w:rFonts w:eastAsia="Times New Roman" w:cs="Arial"/>
          <w:color w:val="000000"/>
          <w:lang w:val="ru-RU"/>
        </w:rPr>
        <w:t>09</w:t>
      </w:r>
      <w:r w:rsidRPr="00CC746D">
        <w:rPr>
          <w:rFonts w:eastAsia="Times New Roman" w:cs="Arial"/>
          <w:color w:val="000000"/>
          <w:lang w:val="en-US"/>
        </w:rPr>
        <w:t>DB</w:t>
      </w:r>
      <w:r w:rsidRPr="00CC746D">
        <w:rPr>
          <w:rFonts w:eastAsia="Times New Roman" w:cs="Arial"/>
          <w:color w:val="000000"/>
          <w:lang w:val="ru-RU"/>
        </w:rPr>
        <w:t>07</w:t>
      </w:r>
    </w:p>
    <w:p w14:paraId="408B9348" w14:textId="77777777" w:rsidR="00CC746D" w:rsidRPr="00CC746D" w:rsidRDefault="00CC746D" w:rsidP="00CC746D">
      <w:pPr>
        <w:spacing w:line="240" w:lineRule="auto"/>
        <w:rPr>
          <w:rFonts w:eastAsia="Times New Roman" w:cs="Arial"/>
          <w:color w:val="000000"/>
          <w:lang w:eastAsia="bg-BG"/>
        </w:rPr>
      </w:pPr>
    </w:p>
    <w:p w14:paraId="163CEDA9" w14:textId="2DD431E9"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Карамло комбинира две антихипертензивни съединения с допълващи се механизми с цел контрол на кръвното налягане при пациенти с есенциална хипертония: амлодипин принадлежи към класа калциеви антагонисти и кандесартан към класа ангиотензин II антагонисти.</w:t>
      </w:r>
    </w:p>
    <w:p w14:paraId="3A762DE2"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Комбинацията от тези вещества има допълнителен антихипертензивен ефект, понижавайки кръвното налягане в по-голяма степен, отколкото всеки компонент самостоятелно.</w:t>
      </w:r>
    </w:p>
    <w:p w14:paraId="5BF0409C" w14:textId="77777777" w:rsidR="00CC746D" w:rsidRPr="00CC746D" w:rsidRDefault="00CC746D" w:rsidP="00CC746D">
      <w:pPr>
        <w:spacing w:line="240" w:lineRule="auto"/>
        <w:rPr>
          <w:rFonts w:eastAsia="Times New Roman" w:cs="Arial"/>
          <w:color w:val="000000"/>
          <w:u w:val="single"/>
          <w:lang w:eastAsia="bg-BG"/>
        </w:rPr>
      </w:pPr>
    </w:p>
    <w:p w14:paraId="62CB077F" w14:textId="459E109D" w:rsidR="00CC746D" w:rsidRPr="00CC746D" w:rsidRDefault="00CC746D" w:rsidP="00CC746D">
      <w:pPr>
        <w:spacing w:line="240" w:lineRule="auto"/>
        <w:rPr>
          <w:rFonts w:eastAsia="Times New Roman" w:cs="Arial"/>
          <w:sz w:val="24"/>
          <w:szCs w:val="24"/>
        </w:rPr>
      </w:pPr>
      <w:r w:rsidRPr="00CC746D">
        <w:rPr>
          <w:rFonts w:eastAsia="Times New Roman" w:cs="Arial"/>
          <w:color w:val="000000"/>
          <w:u w:val="single"/>
          <w:lang w:eastAsia="bg-BG"/>
        </w:rPr>
        <w:t>Амлодипин</w:t>
      </w:r>
    </w:p>
    <w:p w14:paraId="21EB8F85"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Амлодипин е инхибитор на инфлукса на калциевите йони от дихидропиридиновата група (блокер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w:t>
      </w:r>
    </w:p>
    <w:p w14:paraId="266329CA" w14:textId="77777777" w:rsidR="00CC746D" w:rsidRPr="00CC746D" w:rsidRDefault="00CC746D" w:rsidP="00CC746D">
      <w:pPr>
        <w:spacing w:line="240" w:lineRule="auto"/>
        <w:rPr>
          <w:rFonts w:eastAsia="Times New Roman" w:cs="Arial"/>
          <w:color w:val="000000"/>
          <w:lang w:eastAsia="bg-BG"/>
        </w:rPr>
      </w:pPr>
    </w:p>
    <w:p w14:paraId="64EDA8DF" w14:textId="2AEB77E4"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Механизмът на антихипертензивното действие на амлодипин се дължи на директен релаксиращ ефект върху съдовата гладка мускулатура. Точният механизъм, по който </w:t>
      </w:r>
      <w:r w:rsidRPr="00CC746D">
        <w:rPr>
          <w:rFonts w:eastAsia="Times New Roman" w:cs="Arial"/>
          <w:color w:val="000000"/>
          <w:lang w:eastAsia="bg-BG"/>
        </w:rPr>
        <w:lastRenderedPageBreak/>
        <w:t>амлодипин облекчава стенокардията, не е напълно изяснен, но амлодипин намалява общото исхемично натоварване по следните два начина:</w:t>
      </w:r>
    </w:p>
    <w:p w14:paraId="4F070110" w14:textId="77777777" w:rsidR="00CC746D" w:rsidRPr="00CC746D" w:rsidRDefault="00CC746D" w:rsidP="00CC746D">
      <w:pPr>
        <w:spacing w:line="240" w:lineRule="auto"/>
        <w:rPr>
          <w:rFonts w:eastAsia="Times New Roman" w:cs="Arial"/>
          <w:color w:val="000000"/>
          <w:lang w:eastAsia="bg-BG"/>
        </w:rPr>
      </w:pPr>
    </w:p>
    <w:p w14:paraId="0C745EC3" w14:textId="4546FA8E"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Амлодипин предизвиква дилатация на периферните артериоли и така редуцира общото периферно съпротивление (след натоварването), срещу което сърцето работи.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29636E8F" w14:textId="77777777" w:rsidR="00CC746D" w:rsidRPr="00CC746D" w:rsidRDefault="00CC746D" w:rsidP="00CC746D">
      <w:pPr>
        <w:spacing w:line="240" w:lineRule="auto"/>
        <w:rPr>
          <w:rFonts w:eastAsia="Times New Roman" w:cs="Arial"/>
          <w:color w:val="000000"/>
          <w:lang w:eastAsia="bg-BG"/>
        </w:rPr>
      </w:pPr>
    </w:p>
    <w:p w14:paraId="676419F5" w14:textId="5AC096BB"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Механизмът на действие на амлодипин вероятно включва дилатация на основните коронарни артерии и коронарните артериоли, както в нормалните така и в исхемичните области. Тази дилатация повишава доставката на кислород при пациенти с коронарен артериален спазъм (ангина на </w:t>
      </w:r>
      <w:proofErr w:type="spellStart"/>
      <w:r w:rsidRPr="00CC746D">
        <w:rPr>
          <w:rFonts w:eastAsia="Times New Roman" w:cs="Arial"/>
          <w:color w:val="000000"/>
          <w:lang w:val="en-US"/>
        </w:rPr>
        <w:t>Prinzmetal</w:t>
      </w:r>
      <w:proofErr w:type="spellEnd"/>
      <w:r w:rsidRPr="00CC746D">
        <w:rPr>
          <w:rFonts w:eastAsia="Times New Roman" w:cs="Arial"/>
          <w:color w:val="000000"/>
          <w:lang w:val="ru-RU"/>
        </w:rPr>
        <w:t xml:space="preserve"> </w:t>
      </w:r>
      <w:r w:rsidRPr="00CC746D">
        <w:rPr>
          <w:rFonts w:eastAsia="Times New Roman" w:cs="Arial"/>
          <w:color w:val="000000"/>
          <w:lang w:eastAsia="bg-BG"/>
        </w:rPr>
        <w:t>или вариантна стенокардия).</w:t>
      </w:r>
    </w:p>
    <w:p w14:paraId="036B02D9" w14:textId="77777777" w:rsidR="00CC746D" w:rsidRPr="00CC746D" w:rsidRDefault="00CC746D" w:rsidP="00CC746D">
      <w:pPr>
        <w:spacing w:line="240" w:lineRule="auto"/>
        <w:rPr>
          <w:rFonts w:eastAsia="Times New Roman" w:cs="Arial"/>
          <w:color w:val="000000"/>
          <w:lang w:eastAsia="bg-BG"/>
        </w:rPr>
      </w:pPr>
    </w:p>
    <w:p w14:paraId="0644B1E9" w14:textId="669529A1"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При пациенти с хипертония еднократното дневно дозиране осигурява клинично значимо понижение на кръвното налягане както в легнало, така и в изправено положение, за интервал от 24-часа. Поради бавното начало на действие, острата хипотония не е характерна за приложението на амлодипин.</w:t>
      </w:r>
    </w:p>
    <w:p w14:paraId="5DAAFA00" w14:textId="77777777" w:rsidR="00CC746D" w:rsidRPr="00CC746D" w:rsidRDefault="00CC746D" w:rsidP="00CC746D">
      <w:pPr>
        <w:spacing w:line="240" w:lineRule="auto"/>
        <w:rPr>
          <w:rFonts w:eastAsia="Times New Roman" w:cs="Arial"/>
          <w:color w:val="000000"/>
          <w:lang w:eastAsia="bg-BG"/>
        </w:rPr>
      </w:pPr>
    </w:p>
    <w:p w14:paraId="1469EC52" w14:textId="3B58EDE3"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Амлодипин не води до никакви метаболитни нежелани реакции или промени в плазмените липиди и е подходящ за лечение на пациенти с астма, диабет и подагра.</w:t>
      </w:r>
    </w:p>
    <w:p w14:paraId="24BE332F" w14:textId="77777777" w:rsidR="00CC746D" w:rsidRPr="00CC746D" w:rsidRDefault="00CC746D" w:rsidP="00CC746D">
      <w:pPr>
        <w:spacing w:line="240" w:lineRule="auto"/>
        <w:rPr>
          <w:rFonts w:eastAsia="Times New Roman" w:cs="Arial"/>
          <w:color w:val="000000"/>
          <w:u w:val="single"/>
          <w:lang w:eastAsia="bg-BG"/>
        </w:rPr>
      </w:pPr>
    </w:p>
    <w:p w14:paraId="3E9BD3DD" w14:textId="0345B85B" w:rsidR="00CC746D" w:rsidRPr="00CC746D" w:rsidRDefault="00CC746D" w:rsidP="00CC746D">
      <w:pPr>
        <w:spacing w:line="240" w:lineRule="auto"/>
        <w:rPr>
          <w:rFonts w:eastAsia="Times New Roman" w:cs="Arial"/>
          <w:sz w:val="24"/>
          <w:szCs w:val="24"/>
        </w:rPr>
      </w:pPr>
      <w:r w:rsidRPr="00CC746D">
        <w:rPr>
          <w:rFonts w:eastAsia="Times New Roman" w:cs="Arial"/>
          <w:color w:val="000000"/>
          <w:u w:val="single"/>
          <w:lang w:eastAsia="bg-BG"/>
        </w:rPr>
        <w:t>Кандесартан</w:t>
      </w:r>
    </w:p>
    <w:p w14:paraId="7B1BA976" w14:textId="77777777"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Механизъм на действие</w:t>
      </w:r>
    </w:p>
    <w:p w14:paraId="0D6C2DB8" w14:textId="77777777" w:rsidR="00CC746D" w:rsidRPr="00CC746D" w:rsidRDefault="00CC746D" w:rsidP="00CC746D">
      <w:pPr>
        <w:rPr>
          <w:rFonts w:eastAsia="Times New Roman" w:cs="Arial"/>
          <w:sz w:val="24"/>
          <w:szCs w:val="24"/>
        </w:rPr>
      </w:pPr>
      <w:r w:rsidRPr="00CC746D">
        <w:rPr>
          <w:rFonts w:eastAsia="Times New Roman" w:cs="Arial"/>
          <w:color w:val="000000"/>
          <w:lang w:eastAsia="bg-BG"/>
        </w:rPr>
        <w:t xml:space="preserve">Ангиотензин II е основният вазоактивен хормон от ренин-ангиотензин-алдостероновата система и участва в патофизиологията на хипертонията, сърдечната недостатъчност и други сърдечно-съдови нарушения. Той също така играе роля и в патогенезата на терминалната органна хипертрофия и увреда. Основните физиологични ефекти на ангиотензин II като вазоконстрикция, стимулиране на алдостерона, стимулация на алдостероновата секреция, регулация на водно-солевата хомеостаза и стимулация на клетъчния растеж, се медиират чрез рецептора от 1 тип </w:t>
      </w:r>
      <w:r w:rsidRPr="00CC746D">
        <w:rPr>
          <w:rFonts w:eastAsia="Times New Roman" w:cs="Arial"/>
          <w:color w:val="000000"/>
          <w:lang w:val="ru-RU"/>
        </w:rPr>
        <w:t>(</w:t>
      </w:r>
      <w:r w:rsidRPr="00CC746D">
        <w:rPr>
          <w:rFonts w:eastAsia="Times New Roman" w:cs="Arial"/>
          <w:color w:val="000000"/>
          <w:lang w:val="en-US"/>
        </w:rPr>
        <w:t>AT</w:t>
      </w:r>
      <w:r w:rsidRPr="00CC746D">
        <w:rPr>
          <w:rFonts w:eastAsia="Times New Roman" w:cs="Arial"/>
          <w:color w:val="000000"/>
          <w:lang w:val="ru-RU"/>
        </w:rPr>
        <w:t>1).</w:t>
      </w:r>
    </w:p>
    <w:p w14:paraId="16E95C88" w14:textId="77777777" w:rsidR="00CC746D" w:rsidRPr="00CC746D" w:rsidRDefault="00CC746D" w:rsidP="00CC746D">
      <w:pPr>
        <w:spacing w:line="240" w:lineRule="auto"/>
        <w:rPr>
          <w:rFonts w:eastAsia="Times New Roman" w:cs="Arial"/>
          <w:i/>
          <w:iCs/>
          <w:color w:val="000000"/>
          <w:lang w:eastAsia="bg-BG"/>
        </w:rPr>
      </w:pPr>
    </w:p>
    <w:p w14:paraId="0A22B37B" w14:textId="5FD559F8"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Фармакодинамични ефекти</w:t>
      </w:r>
    </w:p>
    <w:p w14:paraId="704C1BAB"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Кандесартан цилексетил е предлекарство, подходящо за перорална употреба. Той се превръща бързо в активното вещество кандесартан, чрез естерна хидролиза по време на резорбцията в гастроинтестиналния тракт, Кандесартан е </w:t>
      </w:r>
      <w:r w:rsidRPr="00CC746D">
        <w:rPr>
          <w:rFonts w:eastAsia="Times New Roman" w:cs="Arial"/>
          <w:color w:val="000000"/>
          <w:lang w:val="en-US"/>
        </w:rPr>
        <w:t>AIIPA</w:t>
      </w:r>
      <w:r w:rsidRPr="00CC746D">
        <w:rPr>
          <w:rFonts w:eastAsia="Times New Roman" w:cs="Arial"/>
          <w:color w:val="000000"/>
          <w:lang w:val="ru-RU"/>
        </w:rPr>
        <w:t xml:space="preserve">, </w:t>
      </w:r>
      <w:r w:rsidRPr="00CC746D">
        <w:rPr>
          <w:rFonts w:eastAsia="Times New Roman" w:cs="Arial"/>
          <w:color w:val="000000"/>
          <w:lang w:eastAsia="bg-BG"/>
        </w:rPr>
        <w:t xml:space="preserve">селективен спрямо </w:t>
      </w:r>
      <w:r w:rsidRPr="00CC746D">
        <w:rPr>
          <w:rFonts w:eastAsia="Times New Roman" w:cs="Arial"/>
          <w:color w:val="000000"/>
          <w:lang w:val="en-US"/>
        </w:rPr>
        <w:t>AT</w:t>
      </w:r>
      <w:r w:rsidRPr="00CC746D">
        <w:rPr>
          <w:rFonts w:eastAsia="Times New Roman" w:cs="Arial"/>
          <w:color w:val="000000"/>
          <w:lang w:val="ru-RU"/>
        </w:rPr>
        <w:t xml:space="preserve">1 </w:t>
      </w:r>
      <w:r w:rsidRPr="00CC746D">
        <w:rPr>
          <w:rFonts w:eastAsia="Times New Roman" w:cs="Arial"/>
          <w:color w:val="000000"/>
          <w:lang w:eastAsia="bg-BG"/>
        </w:rPr>
        <w:t>рецепторите, който се свързва здраво и бавно се освобождава от рецептора. Той няма агонистична активност.</w:t>
      </w:r>
    </w:p>
    <w:p w14:paraId="4C38AE47" w14:textId="77777777" w:rsidR="00CC746D" w:rsidRPr="00CC746D" w:rsidRDefault="00CC746D" w:rsidP="00CC746D">
      <w:pPr>
        <w:spacing w:line="240" w:lineRule="auto"/>
        <w:rPr>
          <w:rFonts w:eastAsia="Times New Roman" w:cs="Arial"/>
          <w:color w:val="000000"/>
          <w:lang w:eastAsia="bg-BG"/>
        </w:rPr>
      </w:pPr>
    </w:p>
    <w:p w14:paraId="32CE72D9" w14:textId="118F944B"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Кандесартан не инхибира АСЕ, който конвертира ангиотензин I в ангиотензин II и разгражда брадикинина. Не оказва въздействие върху АСЕ и не потенцира действието на брадикинин и субстанция Р. В контролираните клинични проучвания, сравняващи кандесартан с АСЕ инхибитори, при получаващите кандесартан цилексетил пациенти честотата на развитие на кашлица е по-ниска. Кандесартан не се свързва към и не инхибира други хормонални рецептори или йонни канали, за които е известно, че са от значение за сърдечно-съдовата регулация. Антагонизмът спрямо рецепторите за ангиотензин II </w:t>
      </w:r>
      <w:r w:rsidRPr="00CC746D">
        <w:rPr>
          <w:rFonts w:eastAsia="Times New Roman" w:cs="Arial"/>
          <w:color w:val="000000"/>
          <w:lang w:val="ru-RU"/>
        </w:rPr>
        <w:t>(</w:t>
      </w:r>
      <w:r w:rsidRPr="00CC746D">
        <w:rPr>
          <w:rFonts w:eastAsia="Times New Roman" w:cs="Arial"/>
          <w:color w:val="000000"/>
          <w:lang w:val="en-US"/>
        </w:rPr>
        <w:t>AT</w:t>
      </w:r>
      <w:r w:rsidRPr="00CC746D">
        <w:rPr>
          <w:rFonts w:eastAsia="Times New Roman" w:cs="Arial"/>
          <w:color w:val="000000"/>
          <w:lang w:val="ru-RU"/>
        </w:rPr>
        <w:t xml:space="preserve">1) </w:t>
      </w:r>
      <w:r w:rsidRPr="00CC746D">
        <w:rPr>
          <w:rFonts w:eastAsia="Times New Roman" w:cs="Arial"/>
          <w:color w:val="000000"/>
          <w:lang w:eastAsia="bg-BG"/>
        </w:rPr>
        <w:t>води до дозозависимо повишаване на плазмените нива на ренина, ангиотензин I и ангиотензин II и понижаване на плазмената концентрация на алдостерона.</w:t>
      </w:r>
    </w:p>
    <w:p w14:paraId="73267487" w14:textId="77777777" w:rsidR="00CC746D" w:rsidRPr="00CC746D" w:rsidRDefault="00CC746D" w:rsidP="00CC746D">
      <w:pPr>
        <w:spacing w:line="240" w:lineRule="auto"/>
        <w:rPr>
          <w:rFonts w:eastAsia="Times New Roman" w:cs="Arial"/>
          <w:i/>
          <w:iCs/>
          <w:color w:val="000000"/>
          <w:lang w:eastAsia="bg-BG"/>
        </w:rPr>
      </w:pPr>
    </w:p>
    <w:p w14:paraId="3518AEE6" w14:textId="3582BA00"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Клинична ефикасност и безопасност</w:t>
      </w:r>
    </w:p>
    <w:p w14:paraId="0EFA6CA6" w14:textId="77777777"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lastRenderedPageBreak/>
        <w:t>Хипертония</w:t>
      </w:r>
    </w:p>
    <w:p w14:paraId="3826CD89"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При хипертония кандесартан предизвиква дозозависима продължителна редукция на артериалното налягане, Антихипертензивният ефект се дължи на пониженото системно периферно съпротивление без рефлекторно повишаване на сърдечната честота. Няма данни за сериозна или прекомерна хипотония след приема на първата доза или за </w:t>
      </w:r>
      <w:r w:rsidRPr="00CC746D">
        <w:rPr>
          <w:rFonts w:eastAsia="Times New Roman" w:cs="Arial"/>
          <w:color w:val="000000"/>
          <w:lang w:val="en-US"/>
        </w:rPr>
        <w:t>rebound</w:t>
      </w:r>
      <w:r w:rsidRPr="00CC746D">
        <w:rPr>
          <w:rFonts w:eastAsia="Times New Roman" w:cs="Arial"/>
          <w:color w:val="000000"/>
          <w:lang w:val="ru-RU"/>
        </w:rPr>
        <w:t xml:space="preserve"> </w:t>
      </w:r>
      <w:r w:rsidRPr="00CC746D">
        <w:rPr>
          <w:rFonts w:eastAsia="Times New Roman" w:cs="Arial"/>
          <w:color w:val="000000"/>
          <w:lang w:eastAsia="bg-BG"/>
        </w:rPr>
        <w:t>ефект след спиране на лечението.</w:t>
      </w:r>
    </w:p>
    <w:p w14:paraId="3CEDEF26" w14:textId="77777777" w:rsidR="00CC746D" w:rsidRPr="00CC746D" w:rsidRDefault="00CC746D" w:rsidP="00CC746D">
      <w:pPr>
        <w:spacing w:line="240" w:lineRule="auto"/>
        <w:rPr>
          <w:rFonts w:eastAsia="Times New Roman" w:cs="Arial"/>
          <w:color w:val="000000"/>
          <w:lang w:eastAsia="bg-BG"/>
        </w:rPr>
      </w:pPr>
    </w:p>
    <w:p w14:paraId="43A7C135" w14:textId="255159C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След приложение на еднократна доза кандесартан цилексетил началото на антихипертензивния ефект настъпва обикновено в рамките на 2 часа. При продължително лечение основният дял от понижението на артериалното налягане при прием на която и да е доза, обикновено се постига в рамките на четири седмици и се задържа при дългосрочно лечение. Според проведен мета- анализ средният допълнителен ефект на повишаването на дозата от 16 </w:t>
      </w:r>
      <w:r w:rsidRPr="00CC746D">
        <w:rPr>
          <w:rFonts w:eastAsia="Times New Roman" w:cs="Arial"/>
          <w:color w:val="000000"/>
          <w:lang w:val="en-US"/>
        </w:rPr>
        <w:t>mg</w:t>
      </w:r>
      <w:r w:rsidRPr="00CC746D">
        <w:rPr>
          <w:rFonts w:eastAsia="Times New Roman" w:cs="Arial"/>
          <w:color w:val="000000"/>
          <w:lang w:val="ru-RU"/>
        </w:rPr>
        <w:t xml:space="preserve"> </w:t>
      </w:r>
      <w:r w:rsidRPr="00CC746D">
        <w:rPr>
          <w:rFonts w:eastAsia="Times New Roman" w:cs="Arial"/>
          <w:color w:val="000000"/>
          <w:lang w:eastAsia="bg-BG"/>
        </w:rPr>
        <w:t xml:space="preserve">на 32 </w:t>
      </w:r>
      <w:r w:rsidRPr="00CC746D">
        <w:rPr>
          <w:rFonts w:eastAsia="Times New Roman" w:cs="Arial"/>
          <w:color w:val="000000"/>
          <w:lang w:val="en-US"/>
        </w:rPr>
        <w:t>mg</w:t>
      </w:r>
      <w:r w:rsidRPr="00CC746D">
        <w:rPr>
          <w:rFonts w:eastAsia="Times New Roman" w:cs="Arial"/>
          <w:color w:val="000000"/>
          <w:lang w:val="ru-RU"/>
        </w:rPr>
        <w:t xml:space="preserve"> </w:t>
      </w:r>
      <w:r w:rsidRPr="00CC746D">
        <w:rPr>
          <w:rFonts w:eastAsia="Times New Roman" w:cs="Arial"/>
          <w:color w:val="000000"/>
          <w:lang w:eastAsia="bg-BG"/>
        </w:rPr>
        <w:t xml:space="preserve">еднократно дневно е малък. Като се вземе предвид и интериндивидуалната вариабилност, при някои пациенти може да се очаква ефект, надхвърлящ средния. Кандесартан цилексетил, приет еднократно дневно, осигурява ефективно и равномерно понижаване на артериалното налягане в продължение на 24 часа, с малка разлика, в рамките на дозовия интервал, между максималния ефект и ефекта в края на дозовия интервал. В две рандомизирани, двойно-слепи проучвания са изследвани антихипертензивният ефект и поносимостта на кандесартан и лосартан при общо 1,268 пациенти с лека до умерено тежка артериална хипертония. Редукцията на артериалното налягане в края на дозовия интервал (систолно/диастолно) </w:t>
      </w:r>
      <w:r w:rsidRPr="00CC746D">
        <w:rPr>
          <w:rFonts w:eastAsia="Times New Roman" w:cs="Arial"/>
          <w:i/>
          <w:iCs/>
          <w:color w:val="000000"/>
          <w:lang w:eastAsia="bg-BG"/>
        </w:rPr>
        <w:t>е с 13,1/10,5</w:t>
      </w:r>
      <w:r w:rsidRPr="00CC746D">
        <w:rPr>
          <w:rFonts w:eastAsia="Times New Roman" w:cs="Arial"/>
          <w:color w:val="000000"/>
          <w:lang w:eastAsia="bg-BG"/>
        </w:rPr>
        <w:t xml:space="preserve"> </w:t>
      </w:r>
      <w:r w:rsidRPr="00CC746D">
        <w:rPr>
          <w:rFonts w:eastAsia="Times New Roman" w:cs="Arial"/>
          <w:color w:val="000000"/>
          <w:lang w:val="en-US"/>
        </w:rPr>
        <w:t>mmHg</w:t>
      </w:r>
      <w:r w:rsidRPr="00CC746D">
        <w:rPr>
          <w:rFonts w:eastAsia="Times New Roman" w:cs="Arial"/>
          <w:color w:val="000000"/>
          <w:lang w:val="ru-RU"/>
        </w:rPr>
        <w:t xml:space="preserve"> </w:t>
      </w:r>
      <w:r w:rsidRPr="00CC746D">
        <w:rPr>
          <w:rFonts w:eastAsia="Times New Roman" w:cs="Arial"/>
          <w:color w:val="000000"/>
          <w:lang w:eastAsia="bg-BG"/>
        </w:rPr>
        <w:t xml:space="preserve">при прием на кандесартан цилексетил 32 </w:t>
      </w:r>
      <w:r w:rsidRPr="00CC746D">
        <w:rPr>
          <w:rFonts w:eastAsia="Times New Roman" w:cs="Arial"/>
          <w:color w:val="000000"/>
          <w:lang w:val="en-US"/>
        </w:rPr>
        <w:t>mg</w:t>
      </w:r>
      <w:r w:rsidRPr="00CC746D">
        <w:rPr>
          <w:rFonts w:eastAsia="Times New Roman" w:cs="Arial"/>
          <w:color w:val="000000"/>
          <w:lang w:val="ru-RU"/>
        </w:rPr>
        <w:t xml:space="preserve"> </w:t>
      </w:r>
      <w:r w:rsidRPr="00CC746D">
        <w:rPr>
          <w:rFonts w:eastAsia="Times New Roman" w:cs="Arial"/>
          <w:color w:val="000000"/>
          <w:lang w:eastAsia="bg-BG"/>
        </w:rPr>
        <w:t xml:space="preserve">еднократно дневно и с 10,0/8,7 </w:t>
      </w:r>
      <w:r w:rsidRPr="00CC746D">
        <w:rPr>
          <w:rFonts w:eastAsia="Times New Roman" w:cs="Arial"/>
          <w:color w:val="000000"/>
          <w:lang w:val="en-US"/>
        </w:rPr>
        <w:t>mmHg</w:t>
      </w:r>
      <w:r w:rsidRPr="00CC746D">
        <w:rPr>
          <w:rFonts w:eastAsia="Times New Roman" w:cs="Arial"/>
          <w:color w:val="000000"/>
          <w:lang w:val="ru-RU"/>
        </w:rPr>
        <w:t xml:space="preserve"> </w:t>
      </w:r>
      <w:r w:rsidRPr="00CC746D">
        <w:rPr>
          <w:rFonts w:eastAsia="Times New Roman" w:cs="Arial"/>
          <w:color w:val="000000"/>
          <w:lang w:eastAsia="bg-BG"/>
        </w:rPr>
        <w:t xml:space="preserve">при прием на лосартан калий 100 </w:t>
      </w:r>
      <w:r w:rsidRPr="00CC746D">
        <w:rPr>
          <w:rFonts w:eastAsia="Times New Roman" w:cs="Arial"/>
          <w:color w:val="000000"/>
          <w:lang w:val="en-US"/>
        </w:rPr>
        <w:t>mg</w:t>
      </w:r>
      <w:r w:rsidRPr="00CC746D">
        <w:rPr>
          <w:rFonts w:eastAsia="Times New Roman" w:cs="Arial"/>
          <w:color w:val="000000"/>
          <w:lang w:val="ru-RU"/>
        </w:rPr>
        <w:t xml:space="preserve"> </w:t>
      </w:r>
      <w:r w:rsidRPr="00CC746D">
        <w:rPr>
          <w:rFonts w:eastAsia="Times New Roman" w:cs="Arial"/>
          <w:color w:val="000000"/>
          <w:lang w:eastAsia="bg-BG"/>
        </w:rPr>
        <w:t xml:space="preserve">еднократно дневно (разлика в редукцията на артериалното налягане 3,1/1,8 </w:t>
      </w:r>
      <w:r w:rsidRPr="00CC746D">
        <w:rPr>
          <w:rFonts w:eastAsia="Times New Roman" w:cs="Arial"/>
          <w:color w:val="000000"/>
          <w:lang w:val="en-US"/>
        </w:rPr>
        <w:t>mmHg</w:t>
      </w:r>
      <w:r w:rsidRPr="00CC746D">
        <w:rPr>
          <w:rFonts w:eastAsia="Times New Roman" w:cs="Arial"/>
          <w:color w:val="000000"/>
          <w:lang w:val="ru-RU"/>
        </w:rPr>
        <w:t xml:space="preserve">, </w:t>
      </w:r>
      <w:r w:rsidRPr="00CC746D">
        <w:rPr>
          <w:rFonts w:eastAsia="Times New Roman" w:cs="Arial"/>
          <w:color w:val="000000"/>
          <w:lang w:eastAsia="bg-BG"/>
        </w:rPr>
        <w:t>р&lt;0,0001/р&lt;0,0001).</w:t>
      </w:r>
    </w:p>
    <w:p w14:paraId="03E444D0" w14:textId="77777777" w:rsidR="00CC746D" w:rsidRPr="00CC746D" w:rsidRDefault="00CC746D" w:rsidP="00CC746D">
      <w:pPr>
        <w:spacing w:line="240" w:lineRule="auto"/>
        <w:rPr>
          <w:rFonts w:eastAsia="Times New Roman" w:cs="Arial"/>
          <w:color w:val="000000"/>
          <w:lang w:eastAsia="bg-BG"/>
        </w:rPr>
      </w:pPr>
    </w:p>
    <w:p w14:paraId="15ABF030" w14:textId="0EFC6611"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При едновременното използване на кандесартан цилексетил с хидрохлортиазид, понижаването на кръвното се наслагва. Увеличен антихипертензивен ефект се наблюдава и при комбинирането на кандесартан с амлодипин или фелодипин</w:t>
      </w:r>
    </w:p>
    <w:p w14:paraId="4F8E00E5" w14:textId="77777777" w:rsidR="00CC746D" w:rsidRPr="00CC746D" w:rsidRDefault="00CC746D" w:rsidP="00CC746D">
      <w:pPr>
        <w:spacing w:line="240" w:lineRule="auto"/>
        <w:rPr>
          <w:rFonts w:eastAsia="Times New Roman" w:cs="Arial"/>
          <w:color w:val="000000"/>
          <w:lang w:eastAsia="bg-BG"/>
        </w:rPr>
      </w:pPr>
    </w:p>
    <w:p w14:paraId="002A246D" w14:textId="6730A099"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Лекарствените продукти, които блокират ренин-ангиотензин-алдостероновата система имат по-слаб ефект при чернокожи пациенти (които обичайно са ниско ренинова популация),</w:t>
      </w:r>
    </w:p>
    <w:p w14:paraId="1AE91218" w14:textId="77777777" w:rsidR="00CC746D" w:rsidRPr="00CC746D" w:rsidRDefault="00CC746D" w:rsidP="00CC746D">
      <w:pPr>
        <w:rPr>
          <w:rFonts w:eastAsia="Times New Roman" w:cs="Arial"/>
          <w:sz w:val="24"/>
          <w:szCs w:val="24"/>
        </w:rPr>
      </w:pPr>
      <w:r w:rsidRPr="00CC746D">
        <w:rPr>
          <w:rFonts w:eastAsia="Times New Roman" w:cs="Arial"/>
          <w:color w:val="000000"/>
          <w:lang w:eastAsia="bg-BG"/>
        </w:rPr>
        <w:t xml:space="preserve">отколкото при не-чернокожи пациенти. Същото важи и за кандесартан. В открито проучване на клиничния опит при 5,156 пациенти с диастолна хипертония, редукцията на артериланото налягане при лечение с кандесартан е сигнификантно по-слабо изразена при чернокожи отколкото при не-чернокожи пациенти (14,4/10,3 </w:t>
      </w:r>
      <w:r w:rsidRPr="00CC746D">
        <w:rPr>
          <w:rFonts w:eastAsia="Times New Roman" w:cs="Arial"/>
          <w:color w:val="000000"/>
          <w:lang w:val="en-US"/>
        </w:rPr>
        <w:t>mmHg</w:t>
      </w:r>
      <w:r w:rsidRPr="00CC746D">
        <w:rPr>
          <w:rFonts w:eastAsia="Times New Roman" w:cs="Arial"/>
          <w:color w:val="000000"/>
          <w:lang w:val="ru-RU"/>
        </w:rPr>
        <w:t xml:space="preserve"> </w:t>
      </w:r>
      <w:r w:rsidRPr="00CC746D">
        <w:rPr>
          <w:rFonts w:eastAsia="Times New Roman" w:cs="Arial"/>
          <w:color w:val="000000"/>
          <w:lang w:eastAsia="bg-BG"/>
        </w:rPr>
        <w:t xml:space="preserve">срещу 19,0/12,7 </w:t>
      </w:r>
      <w:r w:rsidRPr="00CC746D">
        <w:rPr>
          <w:rFonts w:eastAsia="Times New Roman" w:cs="Arial"/>
          <w:color w:val="000000"/>
          <w:lang w:val="en-US"/>
        </w:rPr>
        <w:t>mmHg</w:t>
      </w:r>
      <w:r w:rsidRPr="00CC746D">
        <w:rPr>
          <w:rFonts w:eastAsia="Times New Roman" w:cs="Arial"/>
          <w:color w:val="000000"/>
          <w:lang w:val="ru-RU"/>
        </w:rPr>
        <w:t xml:space="preserve">, </w:t>
      </w:r>
      <w:r w:rsidRPr="00CC746D">
        <w:rPr>
          <w:rFonts w:eastAsia="Times New Roman" w:cs="Arial"/>
          <w:color w:val="000000"/>
          <w:lang w:eastAsia="bg-BG"/>
        </w:rPr>
        <w:t>р&lt;0,0001/р&lt;0,0001).</w:t>
      </w:r>
    </w:p>
    <w:p w14:paraId="0093C46B" w14:textId="77777777" w:rsidR="00CC746D" w:rsidRPr="00CC746D" w:rsidRDefault="00CC746D" w:rsidP="00CC746D">
      <w:pPr>
        <w:spacing w:line="240" w:lineRule="auto"/>
        <w:rPr>
          <w:rFonts w:eastAsia="Times New Roman" w:cs="Arial"/>
          <w:color w:val="000000"/>
          <w:lang w:eastAsia="bg-BG"/>
        </w:rPr>
      </w:pPr>
    </w:p>
    <w:p w14:paraId="7A67DA03" w14:textId="2971749F"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Кандесартан повишава бъбречния кръвоток и/или няма ефект върху скоростта на гломерулна филтрация, или я повишава, докато бъбречната съдова резистентност и филтрационната фракция се понижават. В 3-месечно клинично проучване при пациенти с артериална хипертония и захарен диабет тип 2 с микроалбуминурия, антихипертензивното лечение с кандесартан цилексетил намалява екскрецията на албумин в урината (съотношение албумин/креатинин, средно 30%, 95% </w:t>
      </w:r>
      <w:r w:rsidRPr="00CC746D">
        <w:rPr>
          <w:rFonts w:eastAsia="Times New Roman" w:cs="Arial"/>
          <w:color w:val="000000"/>
          <w:lang w:val="en-US"/>
        </w:rPr>
        <w:t>CI</w:t>
      </w:r>
      <w:r w:rsidRPr="00CC746D">
        <w:rPr>
          <w:rFonts w:eastAsia="Times New Roman" w:cs="Arial"/>
          <w:color w:val="000000"/>
          <w:lang w:eastAsia="bg-BG"/>
        </w:rPr>
        <w:t xml:space="preserve"> 15-42%). Към момента няма данни за ефекта на кандесартан върху прогресията към диабетна нефропатия.</w:t>
      </w:r>
    </w:p>
    <w:p w14:paraId="7F200407" w14:textId="77777777" w:rsidR="00CC746D" w:rsidRPr="00CC746D" w:rsidRDefault="00CC746D" w:rsidP="00CC746D">
      <w:pPr>
        <w:spacing w:line="240" w:lineRule="auto"/>
        <w:rPr>
          <w:rFonts w:eastAsia="Times New Roman" w:cs="Arial"/>
          <w:color w:val="000000"/>
          <w:lang w:eastAsia="bg-BG"/>
        </w:rPr>
      </w:pPr>
    </w:p>
    <w:p w14:paraId="7D23A73D" w14:textId="3FE2E961"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Ефектите на кандесартан цилексетил 8-16 </w:t>
      </w:r>
      <w:r w:rsidRPr="00CC746D">
        <w:rPr>
          <w:rFonts w:eastAsia="Times New Roman" w:cs="Arial"/>
          <w:color w:val="000000"/>
          <w:lang w:val="en-US"/>
        </w:rPr>
        <w:t>mg</w:t>
      </w:r>
      <w:r w:rsidRPr="00CC746D">
        <w:rPr>
          <w:rFonts w:eastAsia="Times New Roman" w:cs="Arial"/>
          <w:color w:val="000000"/>
          <w:lang w:val="ru-RU"/>
        </w:rPr>
        <w:t xml:space="preserve"> </w:t>
      </w:r>
      <w:r w:rsidRPr="00CC746D">
        <w:rPr>
          <w:rFonts w:eastAsia="Times New Roman" w:cs="Arial"/>
          <w:color w:val="000000"/>
          <w:lang w:eastAsia="bg-BG"/>
        </w:rPr>
        <w:t xml:space="preserve">(средна доза 12 </w:t>
      </w:r>
      <w:r w:rsidRPr="00CC746D">
        <w:rPr>
          <w:rFonts w:eastAsia="Times New Roman" w:cs="Arial"/>
          <w:color w:val="000000"/>
          <w:lang w:val="en-US"/>
        </w:rPr>
        <w:t>mg</w:t>
      </w:r>
      <w:r w:rsidRPr="00CC746D">
        <w:rPr>
          <w:rFonts w:eastAsia="Times New Roman" w:cs="Arial"/>
          <w:color w:val="000000"/>
          <w:lang w:val="ru-RU"/>
        </w:rPr>
        <w:t xml:space="preserve">) </w:t>
      </w:r>
      <w:r w:rsidRPr="00CC746D">
        <w:rPr>
          <w:rFonts w:eastAsia="Times New Roman" w:cs="Arial"/>
          <w:color w:val="000000"/>
          <w:lang w:eastAsia="bg-BG"/>
        </w:rPr>
        <w:t xml:space="preserve">еднократно дневно, върху сърдечно-съдовата заболеваемост и смъртност, са оценени в рандомизирано </w:t>
      </w:r>
      <w:r w:rsidRPr="00CC746D">
        <w:rPr>
          <w:rFonts w:eastAsia="Times New Roman" w:cs="Arial"/>
          <w:color w:val="000000"/>
          <w:lang w:eastAsia="bg-BG"/>
        </w:rPr>
        <w:lastRenderedPageBreak/>
        <w:t xml:space="preserve">клинично проучване при 4,937 пациенти в старческа възраст (70-89 години; 21% на възраст 80 или повече години) с лека до умерено тежка артериална хипертония, проследявани средно 3,7 години (Проучване върху когнитивните способности и прогноза при пациенти в старческа възраст </w:t>
      </w:r>
      <w:r w:rsidRPr="00CC746D">
        <w:rPr>
          <w:rFonts w:eastAsia="Times New Roman" w:cs="Arial"/>
          <w:color w:val="000000"/>
          <w:lang w:val="ru-RU"/>
        </w:rPr>
        <w:t>(</w:t>
      </w:r>
      <w:r w:rsidRPr="00CC746D">
        <w:rPr>
          <w:rFonts w:eastAsia="Times New Roman" w:cs="Arial"/>
          <w:color w:val="000000"/>
          <w:lang w:val="en-US"/>
        </w:rPr>
        <w:t>Study</w:t>
      </w:r>
      <w:r w:rsidRPr="00CC746D">
        <w:rPr>
          <w:rFonts w:eastAsia="Times New Roman" w:cs="Arial"/>
          <w:color w:val="000000"/>
          <w:lang w:val="ru-RU"/>
        </w:rPr>
        <w:t xml:space="preserve"> </w:t>
      </w:r>
      <w:r w:rsidRPr="00CC746D">
        <w:rPr>
          <w:rFonts w:eastAsia="Times New Roman" w:cs="Arial"/>
          <w:color w:val="000000"/>
          <w:lang w:val="en-US"/>
        </w:rPr>
        <w:t>on</w:t>
      </w:r>
      <w:r w:rsidRPr="00CC746D">
        <w:rPr>
          <w:rFonts w:eastAsia="Times New Roman" w:cs="Arial"/>
          <w:color w:val="000000"/>
          <w:lang w:val="ru-RU"/>
        </w:rPr>
        <w:t xml:space="preserve"> </w:t>
      </w:r>
      <w:proofErr w:type="spellStart"/>
      <w:r w:rsidRPr="00CC746D">
        <w:rPr>
          <w:rFonts w:eastAsia="Times New Roman" w:cs="Arial"/>
          <w:color w:val="000000"/>
          <w:lang w:val="en-US"/>
        </w:rPr>
        <w:t>COgnition</w:t>
      </w:r>
      <w:proofErr w:type="spellEnd"/>
      <w:r w:rsidRPr="00CC746D">
        <w:rPr>
          <w:rFonts w:eastAsia="Times New Roman" w:cs="Arial"/>
          <w:color w:val="000000"/>
          <w:lang w:val="ru-RU"/>
        </w:rPr>
        <w:t xml:space="preserve"> </w:t>
      </w:r>
      <w:r w:rsidRPr="00CC746D">
        <w:rPr>
          <w:rFonts w:eastAsia="Times New Roman" w:cs="Arial"/>
          <w:color w:val="000000"/>
          <w:lang w:val="en-US"/>
        </w:rPr>
        <w:t>and</w:t>
      </w:r>
      <w:r w:rsidRPr="00CC746D">
        <w:rPr>
          <w:rFonts w:eastAsia="Times New Roman" w:cs="Arial"/>
          <w:color w:val="000000"/>
          <w:lang w:val="ru-RU"/>
        </w:rPr>
        <w:t xml:space="preserve"> </w:t>
      </w:r>
      <w:r w:rsidRPr="00CC746D">
        <w:rPr>
          <w:rFonts w:eastAsia="Times New Roman" w:cs="Arial"/>
          <w:color w:val="000000"/>
          <w:lang w:val="en-US"/>
        </w:rPr>
        <w:t>Prognosis</w:t>
      </w:r>
      <w:r w:rsidRPr="00CC746D">
        <w:rPr>
          <w:rFonts w:eastAsia="Times New Roman" w:cs="Arial"/>
          <w:color w:val="000000"/>
          <w:lang w:val="ru-RU"/>
        </w:rPr>
        <w:t xml:space="preserve"> </w:t>
      </w:r>
      <w:r w:rsidRPr="00CC746D">
        <w:rPr>
          <w:rFonts w:eastAsia="Times New Roman" w:cs="Arial"/>
          <w:color w:val="000000"/>
          <w:lang w:val="en-US"/>
        </w:rPr>
        <w:t>in</w:t>
      </w:r>
      <w:r w:rsidRPr="00CC746D">
        <w:rPr>
          <w:rFonts w:eastAsia="Times New Roman" w:cs="Arial"/>
          <w:color w:val="000000"/>
          <w:lang w:val="ru-RU"/>
        </w:rPr>
        <w:t xml:space="preserve"> </w:t>
      </w:r>
      <w:r w:rsidRPr="00CC746D">
        <w:rPr>
          <w:rFonts w:eastAsia="Times New Roman" w:cs="Arial"/>
          <w:color w:val="000000"/>
          <w:lang w:val="en-US"/>
        </w:rPr>
        <w:t>the</w:t>
      </w:r>
      <w:r w:rsidRPr="00CC746D">
        <w:rPr>
          <w:rFonts w:eastAsia="Times New Roman" w:cs="Arial"/>
          <w:color w:val="000000"/>
          <w:lang w:val="ru-RU"/>
        </w:rPr>
        <w:t xml:space="preserve"> </w:t>
      </w:r>
      <w:r w:rsidRPr="00CC746D">
        <w:rPr>
          <w:rFonts w:eastAsia="Times New Roman" w:cs="Arial"/>
          <w:color w:val="000000"/>
          <w:lang w:val="en-US"/>
        </w:rPr>
        <w:t>Elderly</w:t>
      </w:r>
      <w:r w:rsidRPr="00CC746D">
        <w:rPr>
          <w:rFonts w:eastAsia="Times New Roman" w:cs="Arial"/>
          <w:color w:val="000000"/>
          <w:lang w:val="ru-RU"/>
        </w:rPr>
        <w:t xml:space="preserve">)). </w:t>
      </w:r>
      <w:r w:rsidRPr="00CC746D">
        <w:rPr>
          <w:rFonts w:eastAsia="Times New Roman" w:cs="Arial"/>
          <w:color w:val="000000"/>
          <w:lang w:eastAsia="bg-BG"/>
        </w:rPr>
        <w:t>Пациентите са приемали кандесартан цилексетил или плацебо с добавяне при нужда на друго антихипертензивно средство.</w:t>
      </w:r>
    </w:p>
    <w:p w14:paraId="5BD3BCA1"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Артериалното налягане показва понижаване от 166/90 до 145/80 </w:t>
      </w:r>
      <w:r w:rsidRPr="00CC746D">
        <w:rPr>
          <w:rFonts w:eastAsia="Times New Roman" w:cs="Arial"/>
          <w:color w:val="000000"/>
          <w:lang w:val="en-US"/>
        </w:rPr>
        <w:t>mmHg</w:t>
      </w:r>
      <w:r w:rsidRPr="00CC746D">
        <w:rPr>
          <w:rFonts w:eastAsia="Times New Roman" w:cs="Arial"/>
          <w:color w:val="000000"/>
          <w:lang w:val="ru-RU"/>
        </w:rPr>
        <w:t xml:space="preserve"> </w:t>
      </w:r>
      <w:r w:rsidRPr="00CC746D">
        <w:rPr>
          <w:rFonts w:eastAsia="Times New Roman" w:cs="Arial"/>
          <w:color w:val="000000"/>
          <w:lang w:eastAsia="bg-BG"/>
        </w:rPr>
        <w:t xml:space="preserve">в групата на кандесартан и от 167/90 до 149/82 </w:t>
      </w:r>
      <w:r w:rsidRPr="00CC746D">
        <w:rPr>
          <w:rFonts w:eastAsia="Times New Roman" w:cs="Arial"/>
          <w:color w:val="000000"/>
          <w:lang w:val="en-US"/>
        </w:rPr>
        <w:t>mmHg</w:t>
      </w:r>
      <w:r w:rsidRPr="00CC746D">
        <w:rPr>
          <w:rFonts w:eastAsia="Times New Roman" w:cs="Arial"/>
          <w:color w:val="000000"/>
          <w:lang w:val="ru-RU"/>
        </w:rPr>
        <w:t xml:space="preserve"> </w:t>
      </w:r>
      <w:r w:rsidRPr="00CC746D">
        <w:rPr>
          <w:rFonts w:eastAsia="Times New Roman" w:cs="Arial"/>
          <w:color w:val="000000"/>
          <w:lang w:eastAsia="bg-BG"/>
        </w:rPr>
        <w:t xml:space="preserve">в контролната група. По отношение на първичната крайна точка - значими сърдечно-съдови събития (сърдечно-съдова смъртност, не-фатален инсулт и не-фатален инфаркт на миокарда), няма статистически значима разлика. В групата на кандесартан събитията са 26,7 на 1000 пациенти години срещу 30,0 събития на 1000 пациентогодини в контролната група (относителен риск 0,89, 95% </w:t>
      </w:r>
      <w:r w:rsidRPr="00CC746D">
        <w:rPr>
          <w:rFonts w:eastAsia="Times New Roman" w:cs="Arial"/>
          <w:color w:val="000000"/>
          <w:lang w:val="en-US"/>
        </w:rPr>
        <w:t>CI</w:t>
      </w:r>
      <w:r w:rsidRPr="00CC746D">
        <w:rPr>
          <w:rFonts w:eastAsia="Times New Roman" w:cs="Arial"/>
          <w:color w:val="000000"/>
          <w:lang w:val="ru-RU"/>
        </w:rPr>
        <w:t xml:space="preserve"> </w:t>
      </w:r>
      <w:r w:rsidRPr="00CC746D">
        <w:rPr>
          <w:rFonts w:eastAsia="Times New Roman" w:cs="Arial"/>
          <w:color w:val="000000"/>
          <w:lang w:eastAsia="bg-BG"/>
        </w:rPr>
        <w:t>0,75 до 1,06, р=0,19).</w:t>
      </w:r>
    </w:p>
    <w:p w14:paraId="75BB1EC4" w14:textId="77777777" w:rsidR="00CC746D" w:rsidRPr="00CC746D" w:rsidRDefault="00CC746D" w:rsidP="00CC746D">
      <w:pPr>
        <w:spacing w:line="240" w:lineRule="auto"/>
        <w:rPr>
          <w:rFonts w:eastAsia="Times New Roman" w:cs="Arial"/>
          <w:color w:val="000000"/>
          <w:lang w:eastAsia="bg-BG"/>
        </w:rPr>
      </w:pPr>
    </w:p>
    <w:p w14:paraId="64F854DD" w14:textId="0A478B64"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Две големи рандомизирани контролирани проучвания - </w:t>
      </w:r>
      <w:r w:rsidRPr="00CC746D">
        <w:rPr>
          <w:rFonts w:eastAsia="Times New Roman" w:cs="Arial"/>
          <w:color w:val="000000"/>
          <w:lang w:val="en-US"/>
        </w:rPr>
        <w:t>ONTARGET</w:t>
      </w:r>
      <w:r w:rsidRPr="00CC746D">
        <w:rPr>
          <w:rFonts w:eastAsia="Times New Roman" w:cs="Arial"/>
          <w:color w:val="000000"/>
        </w:rPr>
        <w:t xml:space="preserve"> (</w:t>
      </w:r>
      <w:proofErr w:type="spellStart"/>
      <w:r w:rsidRPr="00CC746D">
        <w:rPr>
          <w:rFonts w:eastAsia="Times New Roman" w:cs="Arial"/>
          <w:color w:val="000000"/>
          <w:lang w:val="en-US"/>
        </w:rPr>
        <w:t>ONgoing</w:t>
      </w:r>
      <w:proofErr w:type="spellEnd"/>
      <w:r w:rsidRPr="00CC746D">
        <w:rPr>
          <w:rFonts w:eastAsia="Times New Roman" w:cs="Arial"/>
          <w:color w:val="000000"/>
        </w:rPr>
        <w:t xml:space="preserve"> </w:t>
      </w:r>
      <w:proofErr w:type="spellStart"/>
      <w:r w:rsidRPr="00CC746D">
        <w:rPr>
          <w:rFonts w:eastAsia="Times New Roman" w:cs="Arial"/>
          <w:color w:val="000000"/>
          <w:lang w:val="en-US"/>
        </w:rPr>
        <w:t>Telmisartan</w:t>
      </w:r>
      <w:proofErr w:type="spellEnd"/>
      <w:r w:rsidRPr="00CC746D">
        <w:rPr>
          <w:rFonts w:eastAsia="Times New Roman" w:cs="Arial"/>
          <w:color w:val="000000"/>
        </w:rPr>
        <w:t xml:space="preserve"> </w:t>
      </w:r>
      <w:r w:rsidRPr="00CC746D">
        <w:rPr>
          <w:rFonts w:eastAsia="Times New Roman" w:cs="Arial"/>
          <w:color w:val="000000"/>
          <w:lang w:val="en-US"/>
        </w:rPr>
        <w:t>Alone</w:t>
      </w:r>
      <w:r w:rsidRPr="00CC746D">
        <w:rPr>
          <w:rFonts w:eastAsia="Times New Roman" w:cs="Arial"/>
          <w:color w:val="000000"/>
        </w:rPr>
        <w:t xml:space="preserve"> </w:t>
      </w:r>
      <w:r w:rsidRPr="00CC746D">
        <w:rPr>
          <w:rFonts w:eastAsia="Times New Roman" w:cs="Arial"/>
          <w:color w:val="000000"/>
          <w:lang w:val="en-US"/>
        </w:rPr>
        <w:t>and</w:t>
      </w:r>
      <w:r w:rsidRPr="00CC746D">
        <w:rPr>
          <w:rFonts w:eastAsia="Times New Roman" w:cs="Arial"/>
          <w:color w:val="000000"/>
        </w:rPr>
        <w:t xml:space="preserve"> </w:t>
      </w:r>
      <w:r w:rsidRPr="00CC746D">
        <w:rPr>
          <w:rFonts w:eastAsia="Times New Roman" w:cs="Arial"/>
          <w:color w:val="000000"/>
          <w:lang w:val="en-US"/>
        </w:rPr>
        <w:t>in</w:t>
      </w:r>
      <w:r w:rsidRPr="00CC746D">
        <w:rPr>
          <w:rFonts w:eastAsia="Times New Roman" w:cs="Arial"/>
          <w:color w:val="000000"/>
        </w:rPr>
        <w:t xml:space="preserve"> </w:t>
      </w:r>
      <w:r w:rsidRPr="00CC746D">
        <w:rPr>
          <w:rFonts w:eastAsia="Times New Roman" w:cs="Arial"/>
          <w:color w:val="000000"/>
          <w:lang w:val="en-US"/>
        </w:rPr>
        <w:t>combination</w:t>
      </w:r>
      <w:r w:rsidRPr="00CC746D">
        <w:rPr>
          <w:rFonts w:eastAsia="Times New Roman" w:cs="Arial"/>
          <w:color w:val="000000"/>
        </w:rPr>
        <w:t xml:space="preserve"> </w:t>
      </w:r>
      <w:r w:rsidRPr="00CC746D">
        <w:rPr>
          <w:rFonts w:eastAsia="Times New Roman" w:cs="Arial"/>
          <w:color w:val="000000"/>
          <w:lang w:val="en-US"/>
        </w:rPr>
        <w:t>with</w:t>
      </w:r>
      <w:r w:rsidRPr="00CC746D">
        <w:rPr>
          <w:rFonts w:eastAsia="Times New Roman" w:cs="Arial"/>
          <w:color w:val="000000"/>
        </w:rPr>
        <w:t xml:space="preserve"> </w:t>
      </w:r>
      <w:r w:rsidRPr="00CC746D">
        <w:rPr>
          <w:rFonts w:eastAsia="Times New Roman" w:cs="Arial"/>
          <w:color w:val="000000"/>
          <w:lang w:val="en-US"/>
        </w:rPr>
        <w:t>Ramipril</w:t>
      </w:r>
      <w:r w:rsidRPr="00CC746D">
        <w:rPr>
          <w:rFonts w:eastAsia="Times New Roman" w:cs="Arial"/>
          <w:color w:val="000000"/>
        </w:rPr>
        <w:t xml:space="preserve"> </w:t>
      </w:r>
      <w:r w:rsidRPr="00CC746D">
        <w:rPr>
          <w:rFonts w:eastAsia="Times New Roman" w:cs="Arial"/>
          <w:color w:val="000000"/>
          <w:lang w:val="en-US"/>
        </w:rPr>
        <w:t>Global</w:t>
      </w:r>
      <w:r w:rsidRPr="00CC746D">
        <w:rPr>
          <w:rFonts w:eastAsia="Times New Roman" w:cs="Arial"/>
          <w:color w:val="000000"/>
        </w:rPr>
        <w:t xml:space="preserve"> </w:t>
      </w:r>
      <w:r w:rsidRPr="00CC746D">
        <w:rPr>
          <w:rFonts w:eastAsia="Times New Roman" w:cs="Arial"/>
          <w:color w:val="000000"/>
          <w:lang w:val="en-US"/>
        </w:rPr>
        <w:t>Endpoint</w:t>
      </w:r>
      <w:r w:rsidRPr="00CC746D">
        <w:rPr>
          <w:rFonts w:eastAsia="Times New Roman" w:cs="Arial"/>
          <w:color w:val="000000"/>
        </w:rPr>
        <w:t xml:space="preserve"> </w:t>
      </w:r>
      <w:r w:rsidRPr="00CC746D">
        <w:rPr>
          <w:rFonts w:eastAsia="Times New Roman" w:cs="Arial"/>
          <w:color w:val="000000"/>
          <w:lang w:val="en-US"/>
        </w:rPr>
        <w:t>Trial</w:t>
      </w:r>
      <w:r w:rsidRPr="00CC746D">
        <w:rPr>
          <w:rFonts w:eastAsia="Times New Roman" w:cs="Arial"/>
          <w:color w:val="000000"/>
        </w:rPr>
        <w:t xml:space="preserve"> - </w:t>
      </w:r>
      <w:r w:rsidRPr="00CC746D">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CC746D">
        <w:rPr>
          <w:rFonts w:eastAsia="Times New Roman" w:cs="Arial"/>
          <w:color w:val="000000"/>
          <w:lang w:val="en-US"/>
        </w:rPr>
        <w:t>VA</w:t>
      </w:r>
      <w:r w:rsidRPr="00CC746D">
        <w:rPr>
          <w:rFonts w:eastAsia="Times New Roman" w:cs="Arial"/>
          <w:color w:val="000000"/>
        </w:rPr>
        <w:t xml:space="preserve"> </w:t>
      </w:r>
      <w:r w:rsidRPr="00CC746D">
        <w:rPr>
          <w:rFonts w:eastAsia="Times New Roman" w:cs="Arial"/>
          <w:color w:val="000000"/>
          <w:lang w:val="en-US"/>
        </w:rPr>
        <w:t>NEPHRON</w:t>
      </w:r>
      <w:r w:rsidRPr="00CC746D">
        <w:rPr>
          <w:rFonts w:eastAsia="Times New Roman" w:cs="Arial"/>
          <w:color w:val="000000"/>
        </w:rPr>
        <w:t>-</w:t>
      </w:r>
      <w:r w:rsidRPr="00CC746D">
        <w:rPr>
          <w:rFonts w:eastAsia="Times New Roman" w:cs="Arial"/>
          <w:color w:val="000000"/>
          <w:lang w:val="en-US"/>
        </w:rPr>
        <w:t>D</w:t>
      </w:r>
      <w:r w:rsidRPr="00CC746D">
        <w:rPr>
          <w:rFonts w:eastAsia="Times New Roman" w:cs="Arial"/>
          <w:color w:val="000000"/>
        </w:rPr>
        <w:t xml:space="preserve"> </w:t>
      </w:r>
      <w:r w:rsidRPr="00CC746D">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CC746D">
        <w:rPr>
          <w:rFonts w:eastAsia="Times New Roman" w:cs="Arial"/>
          <w:color w:val="000000"/>
          <w:lang w:val="en-US"/>
        </w:rPr>
        <w:t>II</w:t>
      </w:r>
      <w:r w:rsidRPr="00CC746D">
        <w:rPr>
          <w:rFonts w:eastAsia="Times New Roman" w:cs="Arial"/>
          <w:color w:val="000000"/>
          <w:lang w:eastAsia="bg-BG"/>
        </w:rPr>
        <w:t>-рецепторен блокер.</w:t>
      </w:r>
    </w:p>
    <w:p w14:paraId="25DC7D1A"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val="en-US"/>
        </w:rPr>
        <w:t>ONTARGET</w:t>
      </w:r>
      <w:r w:rsidRPr="00CC746D">
        <w:rPr>
          <w:rFonts w:eastAsia="Times New Roman" w:cs="Arial"/>
          <w:color w:val="000000"/>
          <w:lang w:val="ru-RU"/>
        </w:rPr>
        <w:t xml:space="preserve"> </w:t>
      </w:r>
      <w:r w:rsidRPr="00CC746D">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CC746D">
        <w:rPr>
          <w:rFonts w:eastAsia="Times New Roman" w:cs="Arial"/>
          <w:color w:val="000000"/>
          <w:lang w:val="en-US"/>
        </w:rPr>
        <w:t>VA</w:t>
      </w:r>
      <w:r w:rsidRPr="00CC746D">
        <w:rPr>
          <w:rFonts w:eastAsia="Times New Roman" w:cs="Arial"/>
          <w:color w:val="000000"/>
          <w:lang w:val="ru-RU"/>
        </w:rPr>
        <w:t xml:space="preserve"> </w:t>
      </w:r>
      <w:r w:rsidRPr="00CC746D">
        <w:rPr>
          <w:rFonts w:eastAsia="Times New Roman" w:cs="Arial"/>
          <w:color w:val="000000"/>
          <w:lang w:val="en-US"/>
        </w:rPr>
        <w:t>NEPHRON</w:t>
      </w:r>
      <w:r w:rsidRPr="00CC746D">
        <w:rPr>
          <w:rFonts w:eastAsia="Times New Roman" w:cs="Arial"/>
          <w:color w:val="000000"/>
          <w:lang w:val="ru-RU"/>
        </w:rPr>
        <w:t>-</w:t>
      </w:r>
      <w:r w:rsidRPr="00CC746D">
        <w:rPr>
          <w:rFonts w:eastAsia="Times New Roman" w:cs="Arial"/>
          <w:color w:val="000000"/>
          <w:lang w:val="en-US"/>
        </w:rPr>
        <w:t>D</w:t>
      </w:r>
      <w:r w:rsidRPr="00CC746D">
        <w:rPr>
          <w:rFonts w:eastAsia="Times New Roman" w:cs="Arial"/>
          <w:color w:val="000000"/>
          <w:lang w:val="ru-RU"/>
        </w:rPr>
        <w:t xml:space="preserve"> </w:t>
      </w:r>
      <w:r w:rsidRPr="00CC746D">
        <w:rPr>
          <w:rFonts w:eastAsia="Times New Roman" w:cs="Arial"/>
          <w:color w:val="000000"/>
          <w:lang w:eastAsia="bg-BG"/>
        </w:rPr>
        <w:t>е проучване при пациенти със захарен диабет тип 2 и диабетна нефропатия.</w:t>
      </w:r>
    </w:p>
    <w:p w14:paraId="16B8079E"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Тези проучвания не показват значим благоприятен ефект върху бъбречните и/или сърдечно</w:t>
      </w:r>
      <w:r w:rsidRPr="00CC746D">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CC746D">
        <w:rPr>
          <w:rFonts w:eastAsia="Times New Roman" w:cs="Arial"/>
          <w:color w:val="000000"/>
          <w:lang w:val="en-US"/>
        </w:rPr>
        <w:t>II</w:t>
      </w:r>
      <w:r w:rsidRPr="00CC746D">
        <w:rPr>
          <w:rFonts w:eastAsia="Times New Roman" w:cs="Arial"/>
          <w:color w:val="000000"/>
          <w:lang w:eastAsia="bg-BG"/>
        </w:rPr>
        <w:t>-рецепторни блокери.</w:t>
      </w:r>
    </w:p>
    <w:p w14:paraId="2D090294"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АСЕ инхибитори и ангиотензин </w:t>
      </w:r>
      <w:r w:rsidRPr="00CC746D">
        <w:rPr>
          <w:rFonts w:eastAsia="Times New Roman" w:cs="Arial"/>
          <w:color w:val="000000"/>
          <w:lang w:val="en-US"/>
        </w:rPr>
        <w:t>II</w:t>
      </w:r>
      <w:r w:rsidRPr="00CC746D">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697474B4" w14:textId="2698422F" w:rsidR="00CC746D" w:rsidRPr="00CC746D" w:rsidRDefault="00CC746D" w:rsidP="00CC746D">
      <w:pPr>
        <w:rPr>
          <w:rFonts w:eastAsia="Times New Roman" w:cs="Arial"/>
          <w:color w:val="000000"/>
          <w:lang w:eastAsia="bg-BG"/>
        </w:rPr>
      </w:pPr>
      <w:r w:rsidRPr="00CC746D">
        <w:rPr>
          <w:rFonts w:eastAsia="Times New Roman" w:cs="Arial"/>
          <w:color w:val="000000"/>
          <w:lang w:val="en-US"/>
        </w:rPr>
        <w:t>ALTITUDE</w:t>
      </w:r>
      <w:r w:rsidRPr="00CC746D">
        <w:rPr>
          <w:rFonts w:eastAsia="Times New Roman" w:cs="Arial"/>
          <w:color w:val="000000"/>
          <w:lang w:val="ru-RU"/>
        </w:rPr>
        <w:t xml:space="preserve"> </w:t>
      </w:r>
      <w:r w:rsidRPr="00CC746D">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CC746D">
        <w:rPr>
          <w:rFonts w:eastAsia="Times New Roman" w:cs="Arial"/>
          <w:color w:val="000000"/>
          <w:lang w:val="en-US"/>
        </w:rPr>
        <w:t>II</w:t>
      </w:r>
      <w:r w:rsidRPr="00CC746D">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4236EB3E" w14:textId="4FEB9199" w:rsidR="00CC746D" w:rsidRPr="00CC746D" w:rsidRDefault="00CC746D" w:rsidP="00CC746D"/>
    <w:p w14:paraId="78DD93AA" w14:textId="6A8DA3BC" w:rsidR="00B6672E" w:rsidRDefault="002C50EE" w:rsidP="00936AD0">
      <w:pPr>
        <w:pStyle w:val="Heading2"/>
      </w:pPr>
      <w:r>
        <w:t>5.2. Фармакокинетични свойства</w:t>
      </w:r>
    </w:p>
    <w:p w14:paraId="56CF594F" w14:textId="1B3D7FE3" w:rsidR="00CC746D" w:rsidRDefault="00CC746D" w:rsidP="00CC746D"/>
    <w:p w14:paraId="60732FA2" w14:textId="77777777" w:rsidR="00CC746D" w:rsidRPr="00CC746D" w:rsidRDefault="00CC746D" w:rsidP="00CC746D">
      <w:pPr>
        <w:pStyle w:val="Heading3"/>
        <w:rPr>
          <w:rFonts w:eastAsia="Times New Roman"/>
          <w:u w:val="single"/>
        </w:rPr>
      </w:pPr>
      <w:r w:rsidRPr="00CC746D">
        <w:rPr>
          <w:rFonts w:eastAsia="Times New Roman"/>
          <w:u w:val="single"/>
          <w:lang w:eastAsia="bg-BG"/>
        </w:rPr>
        <w:t>Абсорбция и разпределение</w:t>
      </w:r>
    </w:p>
    <w:p w14:paraId="513F2DB7" w14:textId="77777777" w:rsidR="00CC746D" w:rsidRPr="00CC746D" w:rsidRDefault="00CC746D" w:rsidP="00CC746D">
      <w:pPr>
        <w:spacing w:line="240" w:lineRule="auto"/>
        <w:rPr>
          <w:rFonts w:eastAsia="Times New Roman" w:cs="Arial"/>
          <w:i/>
          <w:iCs/>
          <w:color w:val="000000"/>
          <w:lang w:eastAsia="bg-BG"/>
        </w:rPr>
      </w:pPr>
    </w:p>
    <w:p w14:paraId="6E11F0C3" w14:textId="1D0E8634"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Амлодипин</w:t>
      </w:r>
    </w:p>
    <w:p w14:paraId="414E618D"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lastRenderedPageBreak/>
        <w:t xml:space="preserve">След перорално приложение на терапевтични дози амлодипин се резорбира добре, като максималните плазмени концентрации се достигат между 6-12 ч след приложение. Абсолютната бионаличност е между 64 и 80%. Обемът на разпределение е приблизително 21 </w:t>
      </w:r>
      <w:r w:rsidRPr="00CC746D">
        <w:rPr>
          <w:rFonts w:eastAsia="Times New Roman" w:cs="Arial"/>
          <w:color w:val="000000"/>
          <w:lang w:val="ru-RU"/>
        </w:rPr>
        <w:t>1/</w:t>
      </w:r>
      <w:r w:rsidRPr="00CC746D">
        <w:rPr>
          <w:rFonts w:eastAsia="Times New Roman" w:cs="Arial"/>
          <w:color w:val="000000"/>
          <w:lang w:val="en-US"/>
        </w:rPr>
        <w:t>kg</w:t>
      </w:r>
      <w:r w:rsidRPr="00CC746D">
        <w:rPr>
          <w:rFonts w:eastAsia="Times New Roman" w:cs="Arial"/>
          <w:color w:val="000000"/>
          <w:lang w:val="ru-RU"/>
        </w:rPr>
        <w:t xml:space="preserve">. </w:t>
      </w:r>
      <w:r w:rsidRPr="00CC746D">
        <w:rPr>
          <w:rFonts w:eastAsia="Times New Roman" w:cs="Arial"/>
          <w:color w:val="000000"/>
          <w:lang w:eastAsia="bg-BG"/>
        </w:rPr>
        <w:t xml:space="preserve">Данните от </w:t>
      </w:r>
      <w:r w:rsidRPr="00CC746D">
        <w:rPr>
          <w:rFonts w:eastAsia="Times New Roman" w:cs="Arial"/>
          <w:i/>
          <w:iCs/>
          <w:color w:val="000000"/>
          <w:lang w:val="en-US"/>
        </w:rPr>
        <w:t>in</w:t>
      </w:r>
      <w:r w:rsidRPr="00CC746D">
        <w:rPr>
          <w:rFonts w:eastAsia="Times New Roman" w:cs="Arial"/>
          <w:i/>
          <w:iCs/>
          <w:color w:val="000000"/>
          <w:lang w:val="ru-RU"/>
        </w:rPr>
        <w:t xml:space="preserve"> </w:t>
      </w:r>
      <w:r w:rsidRPr="00CC746D">
        <w:rPr>
          <w:rFonts w:eastAsia="Times New Roman" w:cs="Arial"/>
          <w:i/>
          <w:iCs/>
          <w:color w:val="000000"/>
          <w:lang w:val="en-US"/>
        </w:rPr>
        <w:t>vitro</w:t>
      </w:r>
      <w:r w:rsidRPr="00CC746D">
        <w:rPr>
          <w:rFonts w:eastAsia="Times New Roman" w:cs="Arial"/>
          <w:color w:val="000000"/>
          <w:lang w:val="ru-RU"/>
        </w:rPr>
        <w:t xml:space="preserve"> </w:t>
      </w:r>
      <w:r w:rsidRPr="00CC746D">
        <w:rPr>
          <w:rFonts w:eastAsia="Times New Roman" w:cs="Arial"/>
          <w:color w:val="000000"/>
          <w:lang w:eastAsia="bg-BG"/>
        </w:rPr>
        <w:t>проучвания показват, че приблизително 97.5% от циркулиращия амлодипин е свързан с плазмените протеини.</w:t>
      </w:r>
    </w:p>
    <w:p w14:paraId="770129AC"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Бионаличността на амлодипин не се засяга от приема на храна.</w:t>
      </w:r>
    </w:p>
    <w:p w14:paraId="75453AB5" w14:textId="77777777" w:rsidR="00CC746D" w:rsidRPr="00CC746D" w:rsidRDefault="00CC746D" w:rsidP="00CC746D">
      <w:pPr>
        <w:spacing w:line="240" w:lineRule="auto"/>
        <w:rPr>
          <w:rFonts w:eastAsia="Times New Roman" w:cs="Arial"/>
          <w:i/>
          <w:iCs/>
          <w:color w:val="000000"/>
          <w:lang w:eastAsia="bg-BG"/>
        </w:rPr>
      </w:pPr>
    </w:p>
    <w:p w14:paraId="02A8A852" w14:textId="7FC9A17D"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Кандесартан</w:t>
      </w:r>
    </w:p>
    <w:p w14:paraId="1B4DF695"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След перорален прием кандесартан цилексетил се превръща в активното вещество кандесартан. След прием на перорален разтвор на кандесартан цилексетил, абсолютната бионаличност на кандесартан е приблизително 40%. В сравнение със същия перорален разтвор, относителната бионаличност на таблетките е приблизително 34% с минимална вариабилност. Следователно очакваната абсолютна бионаличност на таблетките е 14%. Средната пикова плазмена концентрация (С</w:t>
      </w:r>
      <w:r w:rsidRPr="00CC746D">
        <w:rPr>
          <w:rFonts w:eastAsia="Times New Roman" w:cs="Arial"/>
          <w:color w:val="000000"/>
          <w:vertAlign w:val="subscript"/>
          <w:lang w:val="en-US"/>
        </w:rPr>
        <w:t>max</w:t>
      </w:r>
      <w:r w:rsidRPr="00CC746D">
        <w:rPr>
          <w:rFonts w:eastAsia="Times New Roman" w:cs="Arial"/>
          <w:color w:val="000000"/>
          <w:lang w:eastAsia="bg-BG"/>
        </w:rPr>
        <w:t xml:space="preserve">) се достига 3-4 часа след приема на таблетката. Плазмената концентрация на кандесартан нараства линейно с повишаване на дозата в рамките на терапевтичния интервал. Не са наблюдавани различия във фармакокинетиката на кандесартан в зависимост от пола. Площта под кривата плазмена концентрация - време </w:t>
      </w:r>
      <w:r w:rsidRPr="00CC746D">
        <w:rPr>
          <w:rFonts w:eastAsia="Times New Roman" w:cs="Arial"/>
          <w:color w:val="000000"/>
          <w:lang w:val="ru-RU"/>
        </w:rPr>
        <w:t>(</w:t>
      </w:r>
      <w:r w:rsidRPr="00CC746D">
        <w:rPr>
          <w:rFonts w:eastAsia="Times New Roman" w:cs="Arial"/>
          <w:color w:val="000000"/>
          <w:lang w:val="en-US"/>
        </w:rPr>
        <w:t>AUC</w:t>
      </w:r>
      <w:r w:rsidRPr="00CC746D">
        <w:rPr>
          <w:rFonts w:eastAsia="Times New Roman" w:cs="Arial"/>
          <w:color w:val="000000"/>
          <w:lang w:val="ru-RU"/>
        </w:rPr>
        <w:t xml:space="preserve">) </w:t>
      </w:r>
      <w:r w:rsidRPr="00CC746D">
        <w:rPr>
          <w:rFonts w:eastAsia="Times New Roman" w:cs="Arial"/>
          <w:color w:val="000000"/>
          <w:lang w:eastAsia="bg-BG"/>
        </w:rPr>
        <w:t xml:space="preserve">на кандесартан не се повлиява значимо от приема на храна. Кандесартан се свързва във висока степен с плазмените протеини (над 99%). Привидният обем на разпределение на кандесартан е 0,1 </w:t>
      </w:r>
      <w:r w:rsidRPr="00CC746D">
        <w:rPr>
          <w:rFonts w:eastAsia="Times New Roman" w:cs="Arial"/>
          <w:color w:val="000000"/>
          <w:lang w:val="ru-RU"/>
        </w:rPr>
        <w:t>1/</w:t>
      </w:r>
      <w:r w:rsidRPr="00CC746D">
        <w:rPr>
          <w:rFonts w:eastAsia="Times New Roman" w:cs="Arial"/>
          <w:color w:val="000000"/>
          <w:lang w:val="en-US"/>
        </w:rPr>
        <w:t>kg</w:t>
      </w:r>
      <w:r w:rsidRPr="00CC746D">
        <w:rPr>
          <w:rFonts w:eastAsia="Times New Roman" w:cs="Arial"/>
          <w:color w:val="000000"/>
          <w:lang w:val="ru-RU"/>
        </w:rPr>
        <w:t>.</w:t>
      </w:r>
    </w:p>
    <w:p w14:paraId="18F96CBA"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Бионаличността на кандесартан не се повлиява от приема на храна.</w:t>
      </w:r>
    </w:p>
    <w:p w14:paraId="7CE5F5AA" w14:textId="77777777" w:rsidR="00CC746D" w:rsidRPr="00CC746D" w:rsidRDefault="00CC746D" w:rsidP="00CC746D">
      <w:pPr>
        <w:spacing w:line="240" w:lineRule="auto"/>
        <w:rPr>
          <w:rFonts w:eastAsia="Times New Roman" w:cs="Arial"/>
          <w:color w:val="000000"/>
          <w:u w:val="single"/>
          <w:lang w:eastAsia="bg-BG"/>
        </w:rPr>
      </w:pPr>
    </w:p>
    <w:p w14:paraId="33CCE7B3" w14:textId="569067AB" w:rsidR="00CC746D" w:rsidRPr="00CC746D" w:rsidRDefault="00CC746D" w:rsidP="00CC746D">
      <w:pPr>
        <w:pStyle w:val="Heading3"/>
        <w:rPr>
          <w:rFonts w:eastAsia="Times New Roman"/>
          <w:u w:val="single"/>
        </w:rPr>
      </w:pPr>
      <w:r w:rsidRPr="00CC746D">
        <w:rPr>
          <w:rFonts w:eastAsia="Times New Roman"/>
          <w:u w:val="single"/>
          <w:lang w:eastAsia="bg-BG"/>
        </w:rPr>
        <w:t>Биотраисформация/ елиминиране</w:t>
      </w:r>
    </w:p>
    <w:p w14:paraId="7CEBDA2B" w14:textId="77777777" w:rsidR="00CC746D" w:rsidRPr="00CC746D" w:rsidRDefault="00CC746D" w:rsidP="00CC746D">
      <w:pPr>
        <w:spacing w:line="240" w:lineRule="auto"/>
        <w:rPr>
          <w:rFonts w:eastAsia="Times New Roman" w:cs="Arial"/>
          <w:i/>
          <w:iCs/>
          <w:color w:val="000000"/>
          <w:lang w:eastAsia="bg-BG"/>
        </w:rPr>
      </w:pPr>
    </w:p>
    <w:p w14:paraId="56E1867B" w14:textId="04CB0E2F"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Амлодипин</w:t>
      </w:r>
    </w:p>
    <w:p w14:paraId="24F10F53"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е урината се екскретират 10% от лекарството в непроменен вид и 60% от метаболитите.</w:t>
      </w:r>
    </w:p>
    <w:p w14:paraId="61D35E07" w14:textId="77777777" w:rsidR="00CC746D" w:rsidRPr="00CC746D" w:rsidRDefault="00CC746D" w:rsidP="00CC746D">
      <w:pPr>
        <w:spacing w:line="240" w:lineRule="auto"/>
        <w:rPr>
          <w:rFonts w:eastAsia="Times New Roman" w:cs="Arial"/>
          <w:i/>
          <w:iCs/>
          <w:color w:val="000000"/>
          <w:lang w:eastAsia="bg-BG"/>
        </w:rPr>
      </w:pPr>
    </w:p>
    <w:p w14:paraId="4EE5B98B" w14:textId="7BEA2D28"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Кандесартан</w:t>
      </w:r>
    </w:p>
    <w:p w14:paraId="5E0BF3E5"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Кандесартан се елиминира предимно непроменен с урината и жлъчния сок, като само в малка степен се елиминира чрез чернодробна трансформация </w:t>
      </w:r>
      <w:r w:rsidRPr="00CC746D">
        <w:rPr>
          <w:rFonts w:eastAsia="Times New Roman" w:cs="Arial"/>
          <w:color w:val="000000"/>
          <w:lang w:val="ru-RU"/>
        </w:rPr>
        <w:t>(</w:t>
      </w:r>
      <w:r w:rsidRPr="00CC746D">
        <w:rPr>
          <w:rFonts w:eastAsia="Times New Roman" w:cs="Arial"/>
          <w:color w:val="000000"/>
          <w:lang w:val="en-US"/>
        </w:rPr>
        <w:t>CYP</w:t>
      </w:r>
      <w:r w:rsidRPr="00CC746D">
        <w:rPr>
          <w:rFonts w:eastAsia="Times New Roman" w:cs="Arial"/>
          <w:color w:val="000000"/>
          <w:lang w:val="ru-RU"/>
        </w:rPr>
        <w:t>2</w:t>
      </w:r>
      <w:r w:rsidRPr="00CC746D">
        <w:rPr>
          <w:rFonts w:eastAsia="Times New Roman" w:cs="Arial"/>
          <w:color w:val="000000"/>
          <w:lang w:val="en-US"/>
        </w:rPr>
        <w:t>C</w:t>
      </w:r>
      <w:r w:rsidRPr="00CC746D">
        <w:rPr>
          <w:rFonts w:eastAsia="Times New Roman" w:cs="Arial"/>
          <w:color w:val="000000"/>
          <w:lang w:val="ru-RU"/>
        </w:rPr>
        <w:t>9).</w:t>
      </w:r>
      <w:r w:rsidRPr="00CC746D">
        <w:rPr>
          <w:rFonts w:eastAsia="Times New Roman" w:cs="Arial"/>
          <w:color w:val="000000"/>
          <w:lang w:eastAsia="bg-BG"/>
        </w:rPr>
        <w:t xml:space="preserve">). От наличните проучвания за взаимодействия няма данни за ефект върху </w:t>
      </w:r>
      <w:r w:rsidRPr="00CC746D">
        <w:rPr>
          <w:rFonts w:eastAsia="Times New Roman" w:cs="Arial"/>
          <w:color w:val="000000"/>
          <w:lang w:val="en-US"/>
        </w:rPr>
        <w:t>CYP</w:t>
      </w:r>
      <w:r w:rsidRPr="00CC746D">
        <w:rPr>
          <w:rFonts w:eastAsia="Times New Roman" w:cs="Arial"/>
          <w:color w:val="000000"/>
          <w:lang w:val="ru-RU"/>
        </w:rPr>
        <w:t>2</w:t>
      </w:r>
      <w:r w:rsidRPr="00CC746D">
        <w:rPr>
          <w:rFonts w:eastAsia="Times New Roman" w:cs="Arial"/>
          <w:color w:val="000000"/>
          <w:lang w:val="en-US"/>
        </w:rPr>
        <w:t>C</w:t>
      </w:r>
      <w:r w:rsidRPr="00CC746D">
        <w:rPr>
          <w:rFonts w:eastAsia="Times New Roman" w:cs="Arial"/>
          <w:color w:val="000000"/>
          <w:lang w:val="ru-RU"/>
        </w:rPr>
        <w:t xml:space="preserve">9 </w:t>
      </w:r>
      <w:r w:rsidRPr="00CC746D">
        <w:rPr>
          <w:rFonts w:eastAsia="Times New Roman" w:cs="Arial"/>
          <w:color w:val="000000"/>
          <w:lang w:eastAsia="bg-BG"/>
        </w:rPr>
        <w:t xml:space="preserve">и </w:t>
      </w:r>
      <w:r w:rsidRPr="00CC746D">
        <w:rPr>
          <w:rFonts w:eastAsia="Times New Roman" w:cs="Arial"/>
          <w:color w:val="000000"/>
          <w:lang w:val="en-US"/>
        </w:rPr>
        <w:t>CYP</w:t>
      </w:r>
      <w:r w:rsidRPr="00CC746D">
        <w:rPr>
          <w:rFonts w:eastAsia="Times New Roman" w:cs="Arial"/>
          <w:color w:val="000000"/>
          <w:lang w:val="ru-RU"/>
        </w:rPr>
        <w:t>3</w:t>
      </w:r>
      <w:r w:rsidRPr="00CC746D">
        <w:rPr>
          <w:rFonts w:eastAsia="Times New Roman" w:cs="Arial"/>
          <w:color w:val="000000"/>
          <w:lang w:val="en-US"/>
        </w:rPr>
        <w:t>A</w:t>
      </w:r>
      <w:r w:rsidRPr="00CC746D">
        <w:rPr>
          <w:rFonts w:eastAsia="Times New Roman" w:cs="Arial"/>
          <w:color w:val="000000"/>
          <w:lang w:val="ru-RU"/>
        </w:rPr>
        <w:t xml:space="preserve">4, </w:t>
      </w:r>
      <w:r w:rsidRPr="00CC746D">
        <w:rPr>
          <w:rFonts w:eastAsia="Times New Roman" w:cs="Arial"/>
          <w:color w:val="000000"/>
          <w:lang w:eastAsia="bg-BG"/>
        </w:rPr>
        <w:t xml:space="preserve">Въз основа на </w:t>
      </w:r>
      <w:r w:rsidRPr="00CC746D">
        <w:rPr>
          <w:rFonts w:eastAsia="Times New Roman" w:cs="Arial"/>
          <w:i/>
          <w:iCs/>
          <w:color w:val="000000"/>
          <w:lang w:val="en-US"/>
        </w:rPr>
        <w:t>in</w:t>
      </w:r>
      <w:r w:rsidRPr="00CC746D">
        <w:rPr>
          <w:rFonts w:eastAsia="Times New Roman" w:cs="Arial"/>
          <w:i/>
          <w:iCs/>
          <w:color w:val="000000"/>
          <w:lang w:val="ru-RU"/>
        </w:rPr>
        <w:t xml:space="preserve"> </w:t>
      </w:r>
      <w:r w:rsidRPr="00CC746D">
        <w:rPr>
          <w:rFonts w:eastAsia="Times New Roman" w:cs="Arial"/>
          <w:i/>
          <w:iCs/>
          <w:color w:val="000000"/>
          <w:lang w:val="en-US"/>
        </w:rPr>
        <w:t>vitro</w:t>
      </w:r>
      <w:r w:rsidRPr="00CC746D">
        <w:rPr>
          <w:rFonts w:eastAsia="Times New Roman" w:cs="Arial"/>
          <w:i/>
          <w:iCs/>
          <w:color w:val="000000"/>
          <w:lang w:val="ru-RU"/>
        </w:rPr>
        <w:t xml:space="preserve"> </w:t>
      </w:r>
      <w:r w:rsidRPr="00CC746D">
        <w:rPr>
          <w:rFonts w:eastAsia="Times New Roman" w:cs="Arial"/>
          <w:color w:val="000000"/>
          <w:lang w:eastAsia="bg-BG"/>
        </w:rPr>
        <w:t xml:space="preserve">данните не се очаква </w:t>
      </w:r>
      <w:r w:rsidRPr="00CC746D">
        <w:rPr>
          <w:rFonts w:eastAsia="Times New Roman" w:cs="Arial"/>
          <w:i/>
          <w:iCs/>
          <w:color w:val="000000"/>
          <w:lang w:val="en-US"/>
        </w:rPr>
        <w:t>in</w:t>
      </w:r>
      <w:r w:rsidRPr="00CC746D">
        <w:rPr>
          <w:rFonts w:eastAsia="Times New Roman" w:cs="Arial"/>
          <w:i/>
          <w:iCs/>
          <w:color w:val="000000"/>
          <w:lang w:val="ru-RU"/>
        </w:rPr>
        <w:t xml:space="preserve"> </w:t>
      </w:r>
      <w:r w:rsidRPr="00CC746D">
        <w:rPr>
          <w:rFonts w:eastAsia="Times New Roman" w:cs="Arial"/>
          <w:i/>
          <w:iCs/>
          <w:color w:val="000000"/>
          <w:lang w:val="en-US"/>
        </w:rPr>
        <w:t>vivo</w:t>
      </w:r>
      <w:r w:rsidRPr="00CC746D">
        <w:rPr>
          <w:rFonts w:eastAsia="Times New Roman" w:cs="Arial"/>
          <w:color w:val="000000"/>
          <w:lang w:val="ru-RU"/>
        </w:rPr>
        <w:t xml:space="preserve"> </w:t>
      </w:r>
      <w:r w:rsidRPr="00CC746D">
        <w:rPr>
          <w:rFonts w:eastAsia="Times New Roman" w:cs="Arial"/>
          <w:color w:val="000000"/>
          <w:lang w:eastAsia="bg-BG"/>
        </w:rPr>
        <w:t xml:space="preserve">да настъпи взаимодействие с лекарства, чието метаболизиране зависи от изоензимите на цитохром Р450 </w:t>
      </w:r>
      <w:r w:rsidRPr="00CC746D">
        <w:rPr>
          <w:rFonts w:eastAsia="Times New Roman" w:cs="Arial"/>
          <w:color w:val="000000"/>
          <w:lang w:val="en-US"/>
        </w:rPr>
        <w:t>CYP</w:t>
      </w:r>
      <w:r w:rsidRPr="00CC746D">
        <w:rPr>
          <w:rFonts w:eastAsia="Times New Roman" w:cs="Arial"/>
          <w:color w:val="000000"/>
          <w:lang w:val="ru-RU"/>
        </w:rPr>
        <w:t>1</w:t>
      </w:r>
      <w:r w:rsidRPr="00CC746D">
        <w:rPr>
          <w:rFonts w:eastAsia="Times New Roman" w:cs="Arial"/>
          <w:color w:val="000000"/>
          <w:lang w:eastAsia="bg-BG"/>
        </w:rPr>
        <w:t xml:space="preserve">А2, </w:t>
      </w:r>
      <w:r w:rsidRPr="00CC746D">
        <w:rPr>
          <w:rFonts w:eastAsia="Times New Roman" w:cs="Arial"/>
          <w:color w:val="000000"/>
          <w:lang w:val="en-US"/>
        </w:rPr>
        <w:t>CYP</w:t>
      </w:r>
      <w:r w:rsidRPr="00CC746D">
        <w:rPr>
          <w:rFonts w:eastAsia="Times New Roman" w:cs="Arial"/>
          <w:color w:val="000000"/>
          <w:lang w:val="ru-RU"/>
        </w:rPr>
        <w:t>2</w:t>
      </w:r>
      <w:r w:rsidRPr="00CC746D">
        <w:rPr>
          <w:rFonts w:eastAsia="Times New Roman" w:cs="Arial"/>
          <w:color w:val="000000"/>
          <w:lang w:val="en-US"/>
        </w:rPr>
        <w:t>A</w:t>
      </w:r>
      <w:r w:rsidRPr="00CC746D">
        <w:rPr>
          <w:rFonts w:eastAsia="Times New Roman" w:cs="Arial"/>
          <w:color w:val="000000"/>
          <w:lang w:val="ru-RU"/>
        </w:rPr>
        <w:t xml:space="preserve">6, </w:t>
      </w:r>
      <w:r w:rsidRPr="00CC746D">
        <w:rPr>
          <w:rFonts w:eastAsia="Times New Roman" w:cs="Arial"/>
          <w:color w:val="000000"/>
          <w:lang w:val="en-US"/>
        </w:rPr>
        <w:t>CYP</w:t>
      </w:r>
      <w:r w:rsidRPr="00CC746D">
        <w:rPr>
          <w:rFonts w:eastAsia="Times New Roman" w:cs="Arial"/>
          <w:color w:val="000000"/>
          <w:lang w:val="ru-RU"/>
        </w:rPr>
        <w:t>2</w:t>
      </w:r>
      <w:r w:rsidRPr="00CC746D">
        <w:rPr>
          <w:rFonts w:eastAsia="Times New Roman" w:cs="Arial"/>
          <w:color w:val="000000"/>
          <w:lang w:val="en-US"/>
        </w:rPr>
        <w:t>C</w:t>
      </w:r>
      <w:r w:rsidRPr="00CC746D">
        <w:rPr>
          <w:rFonts w:eastAsia="Times New Roman" w:cs="Arial"/>
          <w:color w:val="000000"/>
          <w:lang w:val="ru-RU"/>
        </w:rPr>
        <w:t xml:space="preserve">9, </w:t>
      </w:r>
      <w:r w:rsidRPr="00CC746D">
        <w:rPr>
          <w:rFonts w:eastAsia="Times New Roman" w:cs="Arial"/>
          <w:color w:val="000000"/>
          <w:lang w:val="en-US"/>
        </w:rPr>
        <w:t>CYP</w:t>
      </w:r>
      <w:r w:rsidRPr="00CC746D">
        <w:rPr>
          <w:rFonts w:eastAsia="Times New Roman" w:cs="Arial"/>
          <w:color w:val="000000"/>
          <w:lang w:val="ru-RU"/>
        </w:rPr>
        <w:t>2</w:t>
      </w:r>
      <w:r w:rsidRPr="00CC746D">
        <w:rPr>
          <w:rFonts w:eastAsia="Times New Roman" w:cs="Arial"/>
          <w:color w:val="000000"/>
          <w:lang w:val="en-US"/>
        </w:rPr>
        <w:t>C</w:t>
      </w:r>
      <w:r w:rsidRPr="00CC746D">
        <w:rPr>
          <w:rFonts w:eastAsia="Times New Roman" w:cs="Arial"/>
          <w:color w:val="000000"/>
          <w:lang w:val="ru-RU"/>
        </w:rPr>
        <w:t xml:space="preserve">19, </w:t>
      </w:r>
      <w:r w:rsidRPr="00CC746D">
        <w:rPr>
          <w:rFonts w:eastAsia="Times New Roman" w:cs="Arial"/>
          <w:color w:val="000000"/>
          <w:lang w:val="en-US"/>
        </w:rPr>
        <w:t>CYP</w:t>
      </w:r>
      <w:r w:rsidRPr="00CC746D">
        <w:rPr>
          <w:rFonts w:eastAsia="Times New Roman" w:cs="Arial"/>
          <w:color w:val="000000"/>
          <w:lang w:val="ru-RU"/>
        </w:rPr>
        <w:t>2</w:t>
      </w:r>
      <w:r w:rsidRPr="00CC746D">
        <w:rPr>
          <w:rFonts w:eastAsia="Times New Roman" w:cs="Arial"/>
          <w:color w:val="000000"/>
          <w:lang w:val="en-US"/>
        </w:rPr>
        <w:t>D</w:t>
      </w:r>
      <w:r w:rsidRPr="00CC746D">
        <w:rPr>
          <w:rFonts w:eastAsia="Times New Roman" w:cs="Arial"/>
          <w:color w:val="000000"/>
          <w:lang w:val="ru-RU"/>
        </w:rPr>
        <w:t xml:space="preserve">6, </w:t>
      </w:r>
      <w:r w:rsidRPr="00CC746D">
        <w:rPr>
          <w:rFonts w:eastAsia="Times New Roman" w:cs="Arial"/>
          <w:color w:val="000000"/>
          <w:lang w:val="en-US"/>
        </w:rPr>
        <w:t>CYP</w:t>
      </w:r>
      <w:r w:rsidRPr="00CC746D">
        <w:rPr>
          <w:rFonts w:eastAsia="Times New Roman" w:cs="Arial"/>
          <w:color w:val="000000"/>
          <w:lang w:val="ru-RU"/>
        </w:rPr>
        <w:t>2</w:t>
      </w:r>
      <w:r w:rsidRPr="00CC746D">
        <w:rPr>
          <w:rFonts w:eastAsia="Times New Roman" w:cs="Arial"/>
          <w:color w:val="000000"/>
          <w:lang w:val="en-US"/>
        </w:rPr>
        <w:t>E</w:t>
      </w:r>
      <w:r w:rsidRPr="00CC746D">
        <w:rPr>
          <w:rFonts w:eastAsia="Times New Roman" w:cs="Arial"/>
          <w:color w:val="000000"/>
          <w:lang w:val="ru-RU"/>
        </w:rPr>
        <w:t xml:space="preserve">1 </w:t>
      </w:r>
      <w:r w:rsidRPr="00CC746D">
        <w:rPr>
          <w:rFonts w:eastAsia="Times New Roman" w:cs="Arial"/>
          <w:color w:val="000000"/>
          <w:lang w:eastAsia="bg-BG"/>
        </w:rPr>
        <w:t xml:space="preserve">или </w:t>
      </w:r>
      <w:r w:rsidRPr="00CC746D">
        <w:rPr>
          <w:rFonts w:eastAsia="Times New Roman" w:cs="Arial"/>
          <w:color w:val="000000"/>
          <w:lang w:val="en-US"/>
        </w:rPr>
        <w:t>CYP</w:t>
      </w:r>
      <w:r w:rsidRPr="00CC746D">
        <w:rPr>
          <w:rFonts w:eastAsia="Times New Roman" w:cs="Arial"/>
          <w:color w:val="000000"/>
          <w:lang w:val="ru-RU"/>
        </w:rPr>
        <w:t>3</w:t>
      </w:r>
      <w:r w:rsidRPr="00CC746D">
        <w:rPr>
          <w:rFonts w:eastAsia="Times New Roman" w:cs="Arial"/>
          <w:color w:val="000000"/>
          <w:lang w:val="en-US"/>
        </w:rPr>
        <w:t>A</w:t>
      </w:r>
      <w:r w:rsidRPr="00CC746D">
        <w:rPr>
          <w:rFonts w:eastAsia="Times New Roman" w:cs="Arial"/>
          <w:color w:val="000000"/>
          <w:lang w:val="ru-RU"/>
        </w:rPr>
        <w:t xml:space="preserve">4, </w:t>
      </w:r>
      <w:r w:rsidRPr="00CC746D">
        <w:rPr>
          <w:rFonts w:eastAsia="Times New Roman" w:cs="Arial"/>
          <w:color w:val="000000"/>
          <w:lang w:eastAsia="bg-BG"/>
        </w:rPr>
        <w:t xml:space="preserve">Терминалният полуживот на кандесартан е приблизително 9 часа. При многократен прием не кумулира. Тоталният плазмен клирънс на кандесартан е около 0,37 </w:t>
      </w:r>
      <w:r w:rsidRPr="00CC746D">
        <w:rPr>
          <w:rFonts w:eastAsia="Times New Roman" w:cs="Arial"/>
          <w:color w:val="000000"/>
          <w:lang w:val="en-US"/>
        </w:rPr>
        <w:t>ml</w:t>
      </w:r>
      <w:r w:rsidRPr="00CC746D">
        <w:rPr>
          <w:rFonts w:eastAsia="Times New Roman" w:cs="Arial"/>
          <w:color w:val="000000"/>
          <w:lang w:val="ru-RU"/>
        </w:rPr>
        <w:t>/</w:t>
      </w:r>
      <w:r w:rsidRPr="00CC746D">
        <w:rPr>
          <w:rFonts w:eastAsia="Times New Roman" w:cs="Arial"/>
          <w:color w:val="000000"/>
          <w:lang w:val="en-US"/>
        </w:rPr>
        <w:t>min</w:t>
      </w:r>
      <w:r w:rsidRPr="00CC746D">
        <w:rPr>
          <w:rFonts w:eastAsia="Times New Roman" w:cs="Arial"/>
          <w:color w:val="000000"/>
          <w:lang w:val="ru-RU"/>
        </w:rPr>
        <w:t>/</w:t>
      </w:r>
      <w:r w:rsidRPr="00CC746D">
        <w:rPr>
          <w:rFonts w:eastAsia="Times New Roman" w:cs="Arial"/>
          <w:color w:val="000000"/>
          <w:lang w:val="en-US"/>
        </w:rPr>
        <w:t>kg</w:t>
      </w:r>
      <w:r w:rsidRPr="00CC746D">
        <w:rPr>
          <w:rFonts w:eastAsia="Times New Roman" w:cs="Arial"/>
          <w:color w:val="000000"/>
          <w:lang w:val="ru-RU"/>
        </w:rPr>
        <w:t xml:space="preserve">, </w:t>
      </w:r>
      <w:r w:rsidRPr="00CC746D">
        <w:rPr>
          <w:rFonts w:eastAsia="Times New Roman" w:cs="Arial"/>
          <w:color w:val="000000"/>
          <w:lang w:eastAsia="bg-BG"/>
        </w:rPr>
        <w:t xml:space="preserve">при бъбречен клирънс около 0,19 </w:t>
      </w:r>
      <w:r w:rsidRPr="00CC746D">
        <w:rPr>
          <w:rFonts w:eastAsia="Times New Roman" w:cs="Arial"/>
          <w:color w:val="000000"/>
          <w:lang w:val="en-US"/>
        </w:rPr>
        <w:t>ml</w:t>
      </w:r>
      <w:r w:rsidRPr="00CC746D">
        <w:rPr>
          <w:rFonts w:eastAsia="Times New Roman" w:cs="Arial"/>
          <w:color w:val="000000"/>
          <w:lang w:val="ru-RU"/>
        </w:rPr>
        <w:t>/</w:t>
      </w:r>
      <w:r w:rsidRPr="00CC746D">
        <w:rPr>
          <w:rFonts w:eastAsia="Times New Roman" w:cs="Arial"/>
          <w:color w:val="000000"/>
          <w:lang w:val="en-US"/>
        </w:rPr>
        <w:t>min</w:t>
      </w:r>
      <w:r w:rsidRPr="00CC746D">
        <w:rPr>
          <w:rFonts w:eastAsia="Times New Roman" w:cs="Arial"/>
          <w:color w:val="000000"/>
          <w:lang w:val="ru-RU"/>
        </w:rPr>
        <w:t>/</w:t>
      </w:r>
      <w:r w:rsidRPr="00CC746D">
        <w:rPr>
          <w:rFonts w:eastAsia="Times New Roman" w:cs="Arial"/>
          <w:color w:val="000000"/>
          <w:lang w:val="en-US"/>
        </w:rPr>
        <w:t>kg</w:t>
      </w:r>
      <w:r w:rsidRPr="00CC746D">
        <w:rPr>
          <w:rFonts w:eastAsia="Times New Roman" w:cs="Arial"/>
          <w:color w:val="000000"/>
          <w:lang w:val="ru-RU"/>
        </w:rPr>
        <w:t xml:space="preserve">. </w:t>
      </w:r>
      <w:r w:rsidRPr="00CC746D">
        <w:rPr>
          <w:rFonts w:eastAsia="Times New Roman" w:cs="Arial"/>
          <w:color w:val="000000"/>
          <w:lang w:eastAsia="bg-BG"/>
        </w:rPr>
        <w:t>Бъбречното елиминиране на кандесартан се осъществява както чрез гломерулна филтрация, така и чрез активна тубулна секреция. След перорален прием на маркиран с 14С кандесартан цилексетил, с урината се екскретира приблизително 26% от приетата доза като кандесартан и 7% като неактивен метаболит, докато във фецеса се откриват приблизително 56% от дозата като кандесартан и 10% като неактивен метаболит.</w:t>
      </w:r>
    </w:p>
    <w:p w14:paraId="2BBE8E75" w14:textId="77777777" w:rsidR="00CC746D" w:rsidRPr="00CC746D" w:rsidRDefault="00CC746D" w:rsidP="00CC746D">
      <w:pPr>
        <w:spacing w:line="240" w:lineRule="auto"/>
        <w:rPr>
          <w:rFonts w:eastAsia="Times New Roman" w:cs="Arial"/>
          <w:color w:val="000000"/>
          <w:u w:val="single"/>
          <w:lang w:eastAsia="bg-BG"/>
        </w:rPr>
      </w:pPr>
    </w:p>
    <w:p w14:paraId="0B986F56" w14:textId="7F1D8D31" w:rsidR="00CC746D" w:rsidRPr="00CC746D" w:rsidRDefault="00CC746D" w:rsidP="00CC746D">
      <w:pPr>
        <w:pStyle w:val="Heading3"/>
        <w:rPr>
          <w:rFonts w:eastAsia="Times New Roman"/>
          <w:u w:val="single"/>
        </w:rPr>
      </w:pPr>
      <w:r w:rsidRPr="00CC746D">
        <w:rPr>
          <w:rFonts w:eastAsia="Times New Roman"/>
          <w:u w:val="single"/>
          <w:lang w:eastAsia="bg-BG"/>
        </w:rPr>
        <w:t>Фармакокинетика при специални популации</w:t>
      </w:r>
    </w:p>
    <w:p w14:paraId="6EE9F33F" w14:textId="77777777" w:rsidR="00CC746D" w:rsidRPr="00CC746D" w:rsidRDefault="00CC746D" w:rsidP="00CC746D">
      <w:pPr>
        <w:pStyle w:val="Heading3"/>
        <w:rPr>
          <w:rFonts w:eastAsia="Times New Roman"/>
          <w:i/>
          <w:iCs/>
          <w:u w:val="single"/>
          <w:lang w:eastAsia="bg-BG"/>
        </w:rPr>
      </w:pPr>
    </w:p>
    <w:p w14:paraId="71F3F33B" w14:textId="486BE982"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Чернодробно увреждане</w:t>
      </w:r>
    </w:p>
    <w:p w14:paraId="36C71918" w14:textId="0801C35B"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Амлодипин</w:t>
      </w:r>
    </w:p>
    <w:p w14:paraId="0F1A6E89"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lastRenderedPageBreak/>
        <w:t xml:space="preserve">Налични са много ограничени данни за приложението на амлодипин при пациенти с чернодробно нарушение. Пациентите с чернодробна недостатъчност имат понижен клирънс на амлодипин, водещ до по-дълъг полуживот и повишаване стойностите на </w:t>
      </w:r>
      <w:r w:rsidRPr="00CC746D">
        <w:rPr>
          <w:rFonts w:eastAsia="Times New Roman" w:cs="Arial"/>
          <w:color w:val="000000"/>
          <w:lang w:val="en-US"/>
        </w:rPr>
        <w:t>AUC</w:t>
      </w:r>
      <w:r w:rsidRPr="00CC746D">
        <w:rPr>
          <w:rFonts w:eastAsia="Times New Roman" w:cs="Arial"/>
          <w:color w:val="000000"/>
          <w:lang w:eastAsia="bg-BG"/>
        </w:rPr>
        <w:t xml:space="preserve"> с приблизително 40-60%.</w:t>
      </w:r>
    </w:p>
    <w:p w14:paraId="6F1D7A75" w14:textId="77777777" w:rsidR="00CC746D" w:rsidRPr="00CC746D" w:rsidRDefault="00CC746D" w:rsidP="00CC746D">
      <w:pPr>
        <w:spacing w:line="240" w:lineRule="auto"/>
        <w:rPr>
          <w:rFonts w:eastAsia="Times New Roman" w:cs="Arial"/>
          <w:i/>
          <w:iCs/>
          <w:color w:val="000000"/>
          <w:u w:val="single"/>
          <w:lang w:eastAsia="bg-BG"/>
        </w:rPr>
      </w:pPr>
    </w:p>
    <w:p w14:paraId="040F35D2" w14:textId="46B028E4"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Кандесартан</w:t>
      </w:r>
    </w:p>
    <w:p w14:paraId="1B0D8B5B"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В две клинични проучвания, като и в двете са включени пациенти с леко до умерено тежко чернодробно увреждане, се установява повишаване на средната </w:t>
      </w:r>
      <w:r w:rsidRPr="00CC746D">
        <w:rPr>
          <w:rFonts w:eastAsia="Times New Roman" w:cs="Arial"/>
          <w:color w:val="000000"/>
          <w:lang w:val="en-US"/>
        </w:rPr>
        <w:t>AUC</w:t>
      </w:r>
      <w:r w:rsidRPr="00CC746D">
        <w:rPr>
          <w:rFonts w:eastAsia="Times New Roman" w:cs="Arial"/>
          <w:color w:val="000000"/>
          <w:lang w:val="ru-RU"/>
        </w:rPr>
        <w:t xml:space="preserve"> </w:t>
      </w:r>
      <w:r w:rsidRPr="00CC746D">
        <w:rPr>
          <w:rFonts w:eastAsia="Times New Roman" w:cs="Arial"/>
          <w:color w:val="000000"/>
          <w:lang w:eastAsia="bg-BG"/>
        </w:rPr>
        <w:t>на кандесартан - с приблизително 20% в едното проучване и 80% в другото проучване(вж. точка 4.2). Липсва опит при пациенти с тежко чернодробно увреждане.</w:t>
      </w:r>
    </w:p>
    <w:p w14:paraId="27FBB2D3" w14:textId="77777777" w:rsidR="00CC746D" w:rsidRPr="00CC746D" w:rsidRDefault="00CC746D" w:rsidP="00CC746D">
      <w:pPr>
        <w:spacing w:line="240" w:lineRule="auto"/>
        <w:rPr>
          <w:rFonts w:eastAsia="Times New Roman" w:cs="Arial"/>
          <w:i/>
          <w:iCs/>
          <w:color w:val="000000"/>
          <w:lang w:eastAsia="bg-BG"/>
        </w:rPr>
      </w:pPr>
    </w:p>
    <w:p w14:paraId="71A7E9FD" w14:textId="6BEE172B"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Старческа възраст</w:t>
      </w:r>
    </w:p>
    <w:p w14:paraId="51C87722" w14:textId="77777777"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Амлодипин</w:t>
      </w:r>
    </w:p>
    <w:p w14:paraId="128F46AB"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клирънсът на амлодипин е с тенденция към намаляване, която води до увеличаване на </w:t>
      </w:r>
      <w:r w:rsidRPr="00CC746D">
        <w:rPr>
          <w:rFonts w:eastAsia="Times New Roman" w:cs="Arial"/>
          <w:color w:val="000000"/>
          <w:lang w:val="en-US"/>
        </w:rPr>
        <w:t>AUC</w:t>
      </w:r>
      <w:r w:rsidRPr="00CC746D">
        <w:rPr>
          <w:rFonts w:eastAsia="Times New Roman" w:cs="Arial"/>
          <w:color w:val="000000"/>
          <w:lang w:val="ru-RU"/>
        </w:rPr>
        <w:t xml:space="preserve"> </w:t>
      </w:r>
      <w:r w:rsidRPr="00CC746D">
        <w:rPr>
          <w:rFonts w:eastAsia="Times New Roman" w:cs="Arial"/>
          <w:color w:val="000000"/>
          <w:lang w:eastAsia="bg-BG"/>
        </w:rPr>
        <w:t xml:space="preserve">и на елиминационния полуживот. Нарастването на </w:t>
      </w:r>
      <w:r w:rsidRPr="00CC746D">
        <w:rPr>
          <w:rFonts w:eastAsia="Times New Roman" w:cs="Arial"/>
          <w:color w:val="000000"/>
          <w:lang w:val="en-US"/>
        </w:rPr>
        <w:t>AUC</w:t>
      </w:r>
      <w:r w:rsidRPr="00CC746D">
        <w:rPr>
          <w:rFonts w:eastAsia="Times New Roman" w:cs="Arial"/>
          <w:color w:val="000000"/>
          <w:lang w:val="ru-RU"/>
        </w:rPr>
        <w:t xml:space="preserve"> </w:t>
      </w:r>
      <w:r w:rsidRPr="00CC746D">
        <w:rPr>
          <w:rFonts w:eastAsia="Times New Roman" w:cs="Arial"/>
          <w:color w:val="00000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17BB9D7C" w14:textId="77777777" w:rsidR="00CC746D" w:rsidRPr="00CC746D" w:rsidRDefault="00CC746D" w:rsidP="00CC746D">
      <w:pPr>
        <w:spacing w:line="240" w:lineRule="auto"/>
        <w:rPr>
          <w:rFonts w:eastAsia="Times New Roman" w:cs="Arial"/>
          <w:i/>
          <w:iCs/>
          <w:color w:val="000000"/>
          <w:u w:val="single"/>
          <w:lang w:eastAsia="bg-BG"/>
        </w:rPr>
      </w:pPr>
    </w:p>
    <w:p w14:paraId="1D96D681" w14:textId="7E081932"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Кандесартан</w:t>
      </w:r>
    </w:p>
    <w:p w14:paraId="3EAFD82C"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В сравнение с млади хора, при пациенти в старческа възраст (над 65 години) С</w:t>
      </w:r>
      <w:r w:rsidRPr="00CC746D">
        <w:rPr>
          <w:rFonts w:eastAsia="Times New Roman" w:cs="Arial"/>
          <w:color w:val="000000"/>
          <w:vertAlign w:val="subscript"/>
          <w:lang w:val="en-US"/>
        </w:rPr>
        <w:t>max</w:t>
      </w:r>
      <w:r w:rsidRPr="00CC746D">
        <w:rPr>
          <w:rFonts w:eastAsia="Times New Roman" w:cs="Arial"/>
          <w:color w:val="000000"/>
          <w:lang w:eastAsia="bg-BG"/>
        </w:rPr>
        <w:t xml:space="preserve"> и </w:t>
      </w:r>
      <w:r w:rsidRPr="00CC746D">
        <w:rPr>
          <w:rFonts w:eastAsia="Times New Roman" w:cs="Arial"/>
          <w:color w:val="000000"/>
          <w:lang w:val="en-US"/>
        </w:rPr>
        <w:t>AUC</w:t>
      </w:r>
      <w:r w:rsidRPr="00CC746D">
        <w:rPr>
          <w:rFonts w:eastAsia="Times New Roman" w:cs="Arial"/>
          <w:color w:val="000000"/>
          <w:lang w:val="ru-RU"/>
        </w:rPr>
        <w:t xml:space="preserve"> </w:t>
      </w:r>
      <w:r w:rsidRPr="00CC746D">
        <w:rPr>
          <w:rFonts w:eastAsia="Times New Roman" w:cs="Arial"/>
          <w:color w:val="000000"/>
          <w:lang w:eastAsia="bg-BG"/>
        </w:rPr>
        <w:t>се повишават съответно с приблизително 50% и 80%. Обаче след приложена доза кандесартан повлияването на артериалното налягане и развитието на нежелани реакции са сходни при млади пациенти и такива в старческа възраст (вж. точка 4.2).</w:t>
      </w:r>
    </w:p>
    <w:p w14:paraId="64313EA8" w14:textId="77777777" w:rsidR="00CC746D" w:rsidRPr="00CC746D" w:rsidRDefault="00CC746D" w:rsidP="00CC746D">
      <w:pPr>
        <w:spacing w:line="240" w:lineRule="auto"/>
        <w:rPr>
          <w:rFonts w:eastAsia="Times New Roman" w:cs="Arial"/>
          <w:i/>
          <w:iCs/>
          <w:color w:val="000000"/>
          <w:lang w:eastAsia="bg-BG"/>
        </w:rPr>
      </w:pPr>
    </w:p>
    <w:p w14:paraId="7B04EA7F" w14:textId="13955D84"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Бъбречно увреждане</w:t>
      </w:r>
    </w:p>
    <w:p w14:paraId="06A4F42A" w14:textId="77777777"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Амлодипин</w:t>
      </w:r>
    </w:p>
    <w:p w14:paraId="0137A3A3"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Промените в плазмената концентрация на амлодипин не корелират със степента на бъбречно увреждане. Амлодипин не се диализира.</w:t>
      </w:r>
    </w:p>
    <w:p w14:paraId="68ECA3A8" w14:textId="77777777" w:rsidR="00CC746D" w:rsidRPr="00CC746D" w:rsidRDefault="00CC746D" w:rsidP="00CC746D">
      <w:pPr>
        <w:spacing w:line="240" w:lineRule="auto"/>
        <w:rPr>
          <w:rFonts w:eastAsia="Times New Roman" w:cs="Arial"/>
          <w:i/>
          <w:iCs/>
          <w:color w:val="000000"/>
          <w:u w:val="single"/>
          <w:lang w:eastAsia="bg-BG"/>
        </w:rPr>
      </w:pPr>
    </w:p>
    <w:p w14:paraId="4E8D566B" w14:textId="503DAB97"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Кандесартан</w:t>
      </w:r>
    </w:p>
    <w:p w14:paraId="02A0BAC9" w14:textId="594F6222" w:rsidR="00CC746D" w:rsidRPr="00CC746D" w:rsidRDefault="00CC746D" w:rsidP="00CC746D">
      <w:pPr>
        <w:rPr>
          <w:rFonts w:eastAsia="Times New Roman" w:cs="Arial"/>
          <w:color w:val="000000"/>
          <w:lang w:eastAsia="bg-BG"/>
        </w:rPr>
      </w:pPr>
      <w:r w:rsidRPr="00CC746D">
        <w:rPr>
          <w:rFonts w:eastAsia="Times New Roman" w:cs="Arial"/>
          <w:color w:val="000000"/>
          <w:lang w:eastAsia="bg-BG"/>
        </w:rPr>
        <w:t>В сравнение с пациенти с нормална бъбречна функция, при многократен прием от пациенти с леко до умерено тежко бъбречно увреждане, С</w:t>
      </w:r>
      <w:r w:rsidRPr="00CC746D">
        <w:rPr>
          <w:rFonts w:eastAsia="Times New Roman" w:cs="Arial"/>
          <w:color w:val="000000"/>
          <w:vertAlign w:val="subscript"/>
          <w:lang w:val="en-US"/>
        </w:rPr>
        <w:t>max</w:t>
      </w:r>
      <w:r w:rsidRPr="00CC746D">
        <w:rPr>
          <w:rFonts w:eastAsia="Times New Roman" w:cs="Arial"/>
          <w:color w:val="000000"/>
          <w:lang w:eastAsia="bg-BG"/>
        </w:rPr>
        <w:t xml:space="preserve"> и </w:t>
      </w:r>
      <w:r w:rsidRPr="00CC746D">
        <w:rPr>
          <w:rFonts w:eastAsia="Times New Roman" w:cs="Arial"/>
          <w:color w:val="000000"/>
          <w:lang w:val="en-US"/>
        </w:rPr>
        <w:t>AUC</w:t>
      </w:r>
      <w:r w:rsidRPr="00CC746D">
        <w:rPr>
          <w:rFonts w:eastAsia="Times New Roman" w:cs="Arial"/>
          <w:color w:val="000000"/>
          <w:lang w:val="ru-RU"/>
        </w:rPr>
        <w:t xml:space="preserve"> </w:t>
      </w:r>
      <w:r w:rsidRPr="00CC746D">
        <w:rPr>
          <w:rFonts w:eastAsia="Times New Roman" w:cs="Arial"/>
          <w:color w:val="000000"/>
          <w:lang w:eastAsia="bg-BG"/>
        </w:rPr>
        <w:t xml:space="preserve">на кандесартан се повишават съответно с приблизително 50% и 70%, но </w:t>
      </w:r>
      <w:r w:rsidRPr="00CC746D">
        <w:rPr>
          <w:rFonts w:eastAsia="Times New Roman" w:cs="Arial"/>
          <w:color w:val="000000"/>
          <w:lang w:val="en-US"/>
        </w:rPr>
        <w:t>t</w:t>
      </w:r>
      <w:r w:rsidRPr="00CC746D">
        <w:rPr>
          <w:rFonts w:eastAsia="Times New Roman" w:cs="Arial"/>
          <w:color w:val="000000"/>
          <w:lang w:val="ru-RU"/>
        </w:rPr>
        <w:t xml:space="preserve">1/2 </w:t>
      </w:r>
      <w:r w:rsidRPr="00CC746D">
        <w:rPr>
          <w:rFonts w:eastAsia="Times New Roman" w:cs="Arial"/>
          <w:color w:val="000000"/>
          <w:lang w:eastAsia="bg-BG"/>
        </w:rPr>
        <w:t xml:space="preserve">не се повлиява. Съответните промени при пациенти с тежко бъбречно увреждане са съответно приблизително 50% и 110%. При пациенти с тежко бъбречно увреждане терминалният </w:t>
      </w:r>
      <w:r w:rsidRPr="00CC746D">
        <w:rPr>
          <w:rFonts w:eastAsia="Times New Roman" w:cs="Arial"/>
          <w:color w:val="000000"/>
          <w:lang w:val="en-US"/>
        </w:rPr>
        <w:t>t</w:t>
      </w:r>
      <w:r w:rsidRPr="00CC746D">
        <w:rPr>
          <w:rFonts w:eastAsia="Times New Roman" w:cs="Arial"/>
          <w:color w:val="000000"/>
          <w:lang w:val="ru-RU"/>
        </w:rPr>
        <w:t xml:space="preserve">1/2 </w:t>
      </w:r>
      <w:r w:rsidRPr="00CC746D">
        <w:rPr>
          <w:rFonts w:eastAsia="Times New Roman" w:cs="Arial"/>
          <w:color w:val="000000"/>
          <w:lang w:eastAsia="bg-BG"/>
        </w:rPr>
        <w:t xml:space="preserve">приблизително се удвоява. </w:t>
      </w:r>
      <w:r w:rsidRPr="00CC746D">
        <w:rPr>
          <w:rFonts w:eastAsia="Times New Roman" w:cs="Arial"/>
          <w:color w:val="000000"/>
          <w:lang w:val="en-US"/>
        </w:rPr>
        <w:t>AUC</w:t>
      </w:r>
      <w:r w:rsidRPr="00CC746D">
        <w:rPr>
          <w:rFonts w:eastAsia="Times New Roman" w:cs="Arial"/>
          <w:color w:val="000000"/>
          <w:lang w:val="ru-RU"/>
        </w:rPr>
        <w:t xml:space="preserve"> </w:t>
      </w:r>
      <w:r w:rsidRPr="00CC746D">
        <w:rPr>
          <w:rFonts w:eastAsia="Times New Roman" w:cs="Arial"/>
          <w:color w:val="000000"/>
          <w:lang w:eastAsia="bg-BG"/>
        </w:rPr>
        <w:t>на кандесартан при пациенти на хемодиализа е сходна с тази при пациенти с тежко бъбречно увреждане.</w:t>
      </w:r>
    </w:p>
    <w:p w14:paraId="5574A717" w14:textId="77777777" w:rsidR="00CC746D" w:rsidRPr="00CC746D" w:rsidRDefault="00CC746D" w:rsidP="00CC746D"/>
    <w:p w14:paraId="4FB791BE" w14:textId="0761B95B" w:rsidR="00B6672E" w:rsidRDefault="002C50EE" w:rsidP="00936AD0">
      <w:pPr>
        <w:pStyle w:val="Heading2"/>
      </w:pPr>
      <w:r>
        <w:t>5.3. Предклинични данни за безопасност</w:t>
      </w:r>
    </w:p>
    <w:p w14:paraId="4B107F2C" w14:textId="52EB8DC8" w:rsidR="00CC746D" w:rsidRDefault="00CC746D" w:rsidP="00CC746D"/>
    <w:p w14:paraId="32851B57"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u w:val="single"/>
          <w:lang w:eastAsia="bg-BG"/>
        </w:rPr>
        <w:t>Амлодипин</w:t>
      </w:r>
    </w:p>
    <w:p w14:paraId="3776A5A2" w14:textId="77777777"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u w:val="single"/>
          <w:lang w:eastAsia="bg-BG"/>
        </w:rPr>
        <w:t>Репродуктивна токсичност</w:t>
      </w:r>
    </w:p>
    <w:p w14:paraId="5DBD0733"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CC746D">
        <w:rPr>
          <w:rFonts w:eastAsia="Times New Roman" w:cs="Arial"/>
          <w:color w:val="000000"/>
          <w:lang w:val="en-US"/>
        </w:rPr>
        <w:t>mg</w:t>
      </w:r>
      <w:r w:rsidRPr="00CC746D">
        <w:rPr>
          <w:rFonts w:eastAsia="Times New Roman" w:cs="Arial"/>
          <w:color w:val="000000"/>
          <w:lang w:val="ru-RU"/>
        </w:rPr>
        <w:t>/</w:t>
      </w:r>
      <w:r w:rsidRPr="00CC746D">
        <w:rPr>
          <w:rFonts w:eastAsia="Times New Roman" w:cs="Arial"/>
          <w:color w:val="000000"/>
          <w:lang w:val="en-US"/>
        </w:rPr>
        <w:t>kg</w:t>
      </w:r>
      <w:r w:rsidRPr="00CC746D">
        <w:rPr>
          <w:rFonts w:eastAsia="Times New Roman" w:cs="Arial"/>
          <w:color w:val="000000"/>
          <w:lang w:val="ru-RU"/>
        </w:rPr>
        <w:t>.</w:t>
      </w:r>
    </w:p>
    <w:p w14:paraId="5F485CC7" w14:textId="77777777" w:rsidR="00CC746D" w:rsidRPr="00CC746D" w:rsidRDefault="00CC746D" w:rsidP="00CC746D">
      <w:pPr>
        <w:spacing w:line="240" w:lineRule="auto"/>
        <w:rPr>
          <w:rFonts w:eastAsia="Times New Roman" w:cs="Arial"/>
          <w:i/>
          <w:iCs/>
          <w:color w:val="000000"/>
          <w:lang w:eastAsia="bg-BG"/>
        </w:rPr>
      </w:pPr>
    </w:p>
    <w:p w14:paraId="37CA1714" w14:textId="5DC4BB0A"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Увреждане на фертилитета</w:t>
      </w:r>
    </w:p>
    <w:p w14:paraId="5EE43527"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lastRenderedPageBreak/>
        <w:t xml:space="preserve">Няма ефект върху фертилитета на плъхове, третирани с амлодипин (мъжки - 64 дни и женски - 14 дни преди оплождане) в дози до 10 </w:t>
      </w:r>
      <w:r w:rsidRPr="00CC746D">
        <w:rPr>
          <w:rFonts w:eastAsia="Times New Roman" w:cs="Arial"/>
          <w:color w:val="000000"/>
          <w:lang w:val="en-US"/>
        </w:rPr>
        <w:t>mg</w:t>
      </w:r>
      <w:r w:rsidRPr="00CC746D">
        <w:rPr>
          <w:rFonts w:eastAsia="Times New Roman" w:cs="Arial"/>
          <w:color w:val="000000"/>
          <w:lang w:val="ru-RU"/>
        </w:rPr>
        <w:t>/</w:t>
      </w:r>
      <w:r w:rsidRPr="00CC746D">
        <w:rPr>
          <w:rFonts w:eastAsia="Times New Roman" w:cs="Arial"/>
          <w:color w:val="000000"/>
          <w:lang w:val="en-US"/>
        </w:rPr>
        <w:t>kg</w:t>
      </w:r>
      <w:r w:rsidRPr="00CC746D">
        <w:rPr>
          <w:rFonts w:eastAsia="Times New Roman" w:cs="Arial"/>
          <w:color w:val="000000"/>
          <w:lang w:eastAsia="bg-BG"/>
        </w:rPr>
        <w:t xml:space="preserve">/ден (8 пъти* по-високи от максималната препоръчителна за хора доза от 10 </w:t>
      </w:r>
      <w:r w:rsidRPr="00CC746D">
        <w:rPr>
          <w:rFonts w:eastAsia="Times New Roman" w:cs="Arial"/>
          <w:color w:val="000000"/>
          <w:lang w:val="en-US"/>
        </w:rPr>
        <w:t>mg</w:t>
      </w:r>
      <w:r w:rsidRPr="00CC746D">
        <w:rPr>
          <w:rFonts w:eastAsia="Times New Roman" w:cs="Arial"/>
          <w:color w:val="000000"/>
          <w:lang w:val="ru-RU"/>
        </w:rPr>
        <w:t>/</w:t>
      </w:r>
      <w:r w:rsidRPr="00CC746D">
        <w:rPr>
          <w:rFonts w:eastAsia="Times New Roman" w:cs="Arial"/>
          <w:color w:val="000000"/>
          <w:lang w:val="en-US"/>
        </w:rPr>
        <w:t>m</w:t>
      </w:r>
      <w:r w:rsidRPr="00CC746D">
        <w:rPr>
          <w:rFonts w:eastAsia="Times New Roman" w:cs="Arial"/>
          <w:color w:val="000000"/>
          <w:lang w:val="ru-RU"/>
        </w:rPr>
        <w:t xml:space="preserve">2, </w:t>
      </w:r>
      <w:r w:rsidRPr="00CC746D">
        <w:rPr>
          <w:rFonts w:eastAsia="Times New Roman" w:cs="Arial"/>
          <w:color w:val="000000"/>
          <w:lang w:eastAsia="bg-BG"/>
        </w:rPr>
        <w:t xml:space="preserve">изчислена на база </w:t>
      </w:r>
      <w:r w:rsidRPr="00CC746D">
        <w:rPr>
          <w:rFonts w:eastAsia="Times New Roman" w:cs="Arial"/>
          <w:color w:val="000000"/>
          <w:lang w:val="en-US"/>
        </w:rPr>
        <w:t>mg</w:t>
      </w:r>
      <w:r w:rsidRPr="00CC746D">
        <w:rPr>
          <w:rFonts w:eastAsia="Times New Roman" w:cs="Arial"/>
          <w:color w:val="000000"/>
          <w:lang w:val="ru-RU"/>
        </w:rPr>
        <w:t>/</w:t>
      </w:r>
      <w:r w:rsidRPr="00CC746D">
        <w:rPr>
          <w:rFonts w:eastAsia="Times New Roman" w:cs="Arial"/>
          <w:color w:val="000000"/>
          <w:lang w:val="en-US"/>
        </w:rPr>
        <w:t>m</w:t>
      </w:r>
      <w:r w:rsidRPr="00CC746D">
        <w:rPr>
          <w:rFonts w:eastAsia="Times New Roman" w:cs="Arial"/>
          <w:color w:val="000000"/>
          <w:lang w:val="ru-RU"/>
        </w:rPr>
        <w:t>2</w:t>
      </w:r>
      <w:r w:rsidRPr="00CC746D">
        <w:rPr>
          <w:rFonts w:eastAsia="Times New Roman" w:cs="Arial"/>
          <w:color w:val="000000"/>
          <w:lang w:eastAsia="bg-BG"/>
        </w:rPr>
        <w:t xml:space="preserve">). В друго проучване при плъхове, при което мъжки плъхове са третирани с амлодипинов безилат 30 дни, с доза сравнима с дозата при хора, изчислена на база </w:t>
      </w:r>
      <w:r w:rsidRPr="00CC746D">
        <w:rPr>
          <w:rFonts w:eastAsia="Times New Roman" w:cs="Arial"/>
          <w:color w:val="000000"/>
          <w:lang w:val="en-US"/>
        </w:rPr>
        <w:t>mg</w:t>
      </w:r>
      <w:r w:rsidRPr="00CC746D">
        <w:rPr>
          <w:rFonts w:eastAsia="Times New Roman" w:cs="Arial"/>
          <w:color w:val="000000"/>
          <w:lang w:val="ru-RU"/>
        </w:rPr>
        <w:t>/</w:t>
      </w:r>
      <w:r w:rsidRPr="00CC746D">
        <w:rPr>
          <w:rFonts w:eastAsia="Times New Roman" w:cs="Arial"/>
          <w:color w:val="000000"/>
          <w:lang w:val="en-US"/>
        </w:rPr>
        <w:t>kg</w:t>
      </w:r>
      <w:r w:rsidRPr="00CC746D">
        <w:rPr>
          <w:rFonts w:eastAsia="Times New Roman" w:cs="Arial"/>
          <w:color w:val="000000"/>
          <w:lang w:val="ru-RU"/>
        </w:rPr>
        <w:t xml:space="preserve">, </w:t>
      </w:r>
      <w:r w:rsidRPr="00CC746D">
        <w:rPr>
          <w:rFonts w:eastAsia="Times New Roman" w:cs="Arial"/>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сертолиевите клетки.</w:t>
      </w:r>
    </w:p>
    <w:p w14:paraId="47FEBCAB" w14:textId="77777777" w:rsidR="00CC746D" w:rsidRPr="00CC746D" w:rsidRDefault="00CC746D" w:rsidP="00CC746D">
      <w:pPr>
        <w:spacing w:line="240" w:lineRule="auto"/>
        <w:rPr>
          <w:rFonts w:eastAsia="Times New Roman" w:cs="Arial"/>
          <w:i/>
          <w:iCs/>
          <w:color w:val="000000"/>
          <w:lang w:eastAsia="bg-BG"/>
        </w:rPr>
      </w:pPr>
    </w:p>
    <w:p w14:paraId="73D7FFAB" w14:textId="2764257C" w:rsidR="00CC746D" w:rsidRPr="00CC746D" w:rsidRDefault="00CC746D" w:rsidP="00CC746D">
      <w:pPr>
        <w:spacing w:line="240" w:lineRule="auto"/>
        <w:rPr>
          <w:rFonts w:eastAsia="Times New Roman" w:cs="Arial"/>
          <w:sz w:val="24"/>
          <w:szCs w:val="24"/>
        </w:rPr>
      </w:pPr>
      <w:r w:rsidRPr="00CC746D">
        <w:rPr>
          <w:rFonts w:eastAsia="Times New Roman" w:cs="Arial"/>
          <w:i/>
          <w:iCs/>
          <w:color w:val="000000"/>
          <w:lang w:eastAsia="bg-BG"/>
        </w:rPr>
        <w:t>Карциногенеза, мутагенеза</w:t>
      </w:r>
    </w:p>
    <w:p w14:paraId="63F88567" w14:textId="77777777" w:rsidR="00CC746D" w:rsidRPr="00CC746D" w:rsidRDefault="00CC746D" w:rsidP="00CC746D">
      <w:pPr>
        <w:rPr>
          <w:rFonts w:eastAsia="Times New Roman" w:cs="Arial"/>
          <w:sz w:val="24"/>
          <w:szCs w:val="24"/>
        </w:rPr>
      </w:pPr>
      <w:r w:rsidRPr="00CC746D">
        <w:rPr>
          <w:rFonts w:eastAsia="Times New Roman" w:cs="Arial"/>
          <w:color w:val="000000"/>
          <w:lang w:eastAsia="bg-BG"/>
        </w:rPr>
        <w:t>Няма данни за карциногенност при плъхове и мишки, третирани две години с</w:t>
      </w:r>
      <w:r w:rsidRPr="00CC746D">
        <w:rPr>
          <w:rFonts w:eastAsia="Times New Roman" w:cs="Arial"/>
          <w:color w:val="000000"/>
          <w:lang w:val="ru-RU"/>
        </w:rPr>
        <w:t xml:space="preserve"> </w:t>
      </w:r>
      <w:r w:rsidRPr="00CC746D">
        <w:rPr>
          <w:rFonts w:eastAsia="Times New Roman" w:cs="Arial"/>
          <w:color w:val="000000"/>
          <w:lang w:eastAsia="bg-BG"/>
        </w:rPr>
        <w:t xml:space="preserve">амлодипин в диетата в концентрации, изчислени да осигурят дневни дозови нива от 0,5, 1,25 и 2,5 </w:t>
      </w:r>
      <w:r w:rsidRPr="00CC746D">
        <w:rPr>
          <w:rFonts w:eastAsia="Times New Roman" w:cs="Arial"/>
          <w:color w:val="000000"/>
          <w:lang w:val="en-US"/>
        </w:rPr>
        <w:t>mg</w:t>
      </w:r>
      <w:r w:rsidRPr="00CC746D">
        <w:rPr>
          <w:rFonts w:eastAsia="Times New Roman" w:cs="Arial"/>
          <w:color w:val="000000"/>
          <w:lang w:val="ru-RU"/>
        </w:rPr>
        <w:t>/</w:t>
      </w:r>
      <w:r w:rsidRPr="00CC746D">
        <w:rPr>
          <w:rFonts w:eastAsia="Times New Roman" w:cs="Arial"/>
          <w:color w:val="000000"/>
          <w:lang w:val="en-US"/>
        </w:rPr>
        <w:t>kg</w:t>
      </w:r>
      <w:r w:rsidRPr="00CC746D">
        <w:rPr>
          <w:rFonts w:eastAsia="Times New Roman" w:cs="Arial"/>
          <w:color w:val="000000"/>
          <w:lang w:val="ru-RU"/>
        </w:rPr>
        <w:t>/</w:t>
      </w:r>
      <w:r w:rsidRPr="00CC746D">
        <w:rPr>
          <w:rFonts w:eastAsia="Times New Roman" w:cs="Arial"/>
          <w:color w:val="000000"/>
          <w:lang w:eastAsia="bg-BG"/>
        </w:rPr>
        <w:t xml:space="preserve">ден. Най-високата доза (при мишки - близка до, а при плъхове - два пъти* по-висок от максималната препоръчителна клинична доза от 10 </w:t>
      </w:r>
      <w:r w:rsidRPr="00CC746D">
        <w:rPr>
          <w:rFonts w:eastAsia="Times New Roman" w:cs="Arial"/>
          <w:color w:val="000000"/>
          <w:lang w:val="en-US"/>
        </w:rPr>
        <w:t>mg</w:t>
      </w:r>
      <w:r w:rsidRPr="00CC746D">
        <w:rPr>
          <w:rFonts w:eastAsia="Times New Roman" w:cs="Arial"/>
          <w:color w:val="000000"/>
          <w:lang w:val="ru-RU"/>
        </w:rPr>
        <w:t xml:space="preserve">, </w:t>
      </w:r>
      <w:r w:rsidRPr="00CC746D">
        <w:rPr>
          <w:rFonts w:eastAsia="Times New Roman" w:cs="Arial"/>
          <w:color w:val="000000"/>
          <w:lang w:eastAsia="bg-BG"/>
        </w:rPr>
        <w:t xml:space="preserve">изчислена за </w:t>
      </w:r>
      <w:r w:rsidRPr="00CC746D">
        <w:rPr>
          <w:rFonts w:eastAsia="Times New Roman" w:cs="Arial"/>
          <w:color w:val="000000"/>
          <w:lang w:val="en-US"/>
        </w:rPr>
        <w:t>mg</w:t>
      </w:r>
      <w:r w:rsidRPr="00CC746D">
        <w:rPr>
          <w:rFonts w:eastAsia="Times New Roman" w:cs="Arial"/>
          <w:color w:val="000000"/>
          <w:lang w:val="ru-RU"/>
        </w:rPr>
        <w:t>/</w:t>
      </w:r>
      <w:r w:rsidRPr="00CC746D">
        <w:rPr>
          <w:rFonts w:eastAsia="Times New Roman" w:cs="Arial"/>
          <w:color w:val="000000"/>
          <w:lang w:val="en-US"/>
        </w:rPr>
        <w:t>m</w:t>
      </w:r>
      <w:r w:rsidRPr="00CC746D">
        <w:rPr>
          <w:rFonts w:eastAsia="Times New Roman" w:cs="Arial"/>
          <w:color w:val="000000"/>
          <w:lang w:val="ru-RU"/>
        </w:rPr>
        <w:t xml:space="preserve">2) </w:t>
      </w:r>
      <w:r w:rsidRPr="00CC746D">
        <w:rPr>
          <w:rFonts w:eastAsia="Times New Roman" w:cs="Arial"/>
          <w:color w:val="000000"/>
          <w:lang w:eastAsia="bg-BG"/>
        </w:rPr>
        <w:t>е била близка до максимално допустимата доза за мишки, но не и за плъхове.</w:t>
      </w:r>
    </w:p>
    <w:p w14:paraId="5022B95A"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Проучвания за мутагенност не показват лекарствено-обусловени ефекти нито на генно, нито на хромозомно ниво.</w:t>
      </w:r>
    </w:p>
    <w:p w14:paraId="5F2D91FA"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 изчислена за пациенти с тегло 50 </w:t>
      </w:r>
      <w:r w:rsidRPr="00CC746D">
        <w:rPr>
          <w:rFonts w:eastAsia="Times New Roman" w:cs="Arial"/>
          <w:color w:val="000000"/>
          <w:lang w:val="en-US"/>
        </w:rPr>
        <w:t>kg</w:t>
      </w:r>
    </w:p>
    <w:p w14:paraId="2A23B546" w14:textId="77777777" w:rsidR="00CC746D" w:rsidRPr="00CC746D" w:rsidRDefault="00CC746D" w:rsidP="00CC746D">
      <w:pPr>
        <w:spacing w:line="240" w:lineRule="auto"/>
        <w:rPr>
          <w:rFonts w:eastAsia="Times New Roman" w:cs="Arial"/>
          <w:color w:val="000000"/>
          <w:u w:val="single"/>
          <w:lang w:eastAsia="bg-BG"/>
        </w:rPr>
      </w:pPr>
    </w:p>
    <w:p w14:paraId="72460D51" w14:textId="7F16D62F" w:rsidR="00CC746D" w:rsidRPr="00CC746D" w:rsidRDefault="00CC746D" w:rsidP="00CC746D">
      <w:pPr>
        <w:spacing w:line="240" w:lineRule="auto"/>
        <w:rPr>
          <w:rFonts w:eastAsia="Times New Roman" w:cs="Arial"/>
          <w:sz w:val="24"/>
          <w:szCs w:val="24"/>
        </w:rPr>
      </w:pPr>
      <w:r w:rsidRPr="00CC746D">
        <w:rPr>
          <w:rFonts w:eastAsia="Times New Roman" w:cs="Arial"/>
          <w:color w:val="000000"/>
          <w:u w:val="single"/>
          <w:lang w:eastAsia="bg-BG"/>
        </w:rPr>
        <w:t>Кандесартан</w:t>
      </w:r>
    </w:p>
    <w:p w14:paraId="0479D30B"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В късните срокове на бременността е наблюдавана фетотоксичност (вж. точка 4.6).</w:t>
      </w:r>
    </w:p>
    <w:p w14:paraId="50A1EECA"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При клинично приложими дози няма данни за абнормна системна токсичност или токсичност на таргетните органи. В предклиничните проучвания за безопасност, кандесартан във високи дози оказва влияние върху бъбреците и върху еритроцитните показатели при мишки, плъхове, кучета и маймуни. Кандесартан предизвиква понижаване на еритроцитните показатели (брой на еритроцитите, хемоглобин, хематокрит). Кандесартан индуцира ефекти върху бъбреците (като интерстициален нефрит, тубулна дилатация, базофилно оцветяване на тубулите; повишаване на плазмените концентрации на урея и креатинин), които може да са в следствие на хипотензивния му ефект, водещ до промяна на бъбречната перфузия. В допълнение кандесартан индуцира хиперплазия/хипертрофия на юкстагломерулните клетки. Смята се, че тези промени се дължат на фармакологичното действие на кандесартан. Изглежда, че при хора, при терапевтични дози кандесартан, хиперплазията/хипертрофията на юкстагломерулните клетки не е клинично значима.</w:t>
      </w:r>
    </w:p>
    <w:p w14:paraId="6F529226" w14:textId="77777777"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Няма данни за карциногенност при кандесартан.</w:t>
      </w:r>
    </w:p>
    <w:p w14:paraId="630F8FD0" w14:textId="77777777" w:rsidR="00CC746D" w:rsidRPr="00CC746D" w:rsidRDefault="00CC746D" w:rsidP="00CC746D">
      <w:pPr>
        <w:spacing w:line="240" w:lineRule="auto"/>
        <w:rPr>
          <w:rFonts w:eastAsia="Times New Roman" w:cs="Arial"/>
          <w:color w:val="000000"/>
          <w:lang w:eastAsia="bg-BG"/>
        </w:rPr>
      </w:pPr>
    </w:p>
    <w:p w14:paraId="4DBDA2AE" w14:textId="36EDFCFF" w:rsidR="00CC746D" w:rsidRPr="00CC746D" w:rsidRDefault="00CC746D" w:rsidP="00CC746D">
      <w:pPr>
        <w:spacing w:line="240" w:lineRule="auto"/>
        <w:rPr>
          <w:rFonts w:eastAsia="Times New Roman" w:cs="Arial"/>
          <w:sz w:val="24"/>
          <w:szCs w:val="24"/>
        </w:rPr>
      </w:pPr>
      <w:r w:rsidRPr="00CC746D">
        <w:rPr>
          <w:rFonts w:eastAsia="Times New Roman" w:cs="Arial"/>
          <w:color w:val="000000"/>
          <w:lang w:eastAsia="bg-BG"/>
        </w:rPr>
        <w:t xml:space="preserve">Данните от </w:t>
      </w:r>
      <w:r w:rsidRPr="00CC746D">
        <w:rPr>
          <w:rFonts w:eastAsia="Times New Roman" w:cs="Arial"/>
          <w:i/>
          <w:iCs/>
          <w:color w:val="000000"/>
          <w:lang w:val="en-US"/>
        </w:rPr>
        <w:t>in</w:t>
      </w:r>
      <w:r w:rsidRPr="00CC746D">
        <w:rPr>
          <w:rFonts w:eastAsia="Times New Roman" w:cs="Arial"/>
          <w:i/>
          <w:iCs/>
          <w:color w:val="000000"/>
          <w:lang w:val="ru-RU"/>
        </w:rPr>
        <w:t xml:space="preserve"> </w:t>
      </w:r>
      <w:r w:rsidRPr="00CC746D">
        <w:rPr>
          <w:rFonts w:eastAsia="Times New Roman" w:cs="Arial"/>
          <w:i/>
          <w:iCs/>
          <w:color w:val="000000"/>
          <w:lang w:val="en-US"/>
        </w:rPr>
        <w:t>vitro</w:t>
      </w:r>
      <w:r w:rsidRPr="00CC746D">
        <w:rPr>
          <w:rFonts w:eastAsia="Times New Roman" w:cs="Arial"/>
          <w:color w:val="000000"/>
          <w:lang w:val="ru-RU"/>
        </w:rPr>
        <w:t xml:space="preserve"> </w:t>
      </w:r>
      <w:r w:rsidRPr="00CC746D">
        <w:rPr>
          <w:rFonts w:eastAsia="Times New Roman" w:cs="Arial"/>
          <w:color w:val="000000"/>
          <w:lang w:eastAsia="bg-BG"/>
        </w:rPr>
        <w:t xml:space="preserve">и </w:t>
      </w:r>
      <w:r w:rsidRPr="00CC746D">
        <w:rPr>
          <w:rFonts w:eastAsia="Times New Roman" w:cs="Arial"/>
          <w:i/>
          <w:iCs/>
          <w:color w:val="000000"/>
          <w:lang w:val="en-US"/>
        </w:rPr>
        <w:t>in</w:t>
      </w:r>
      <w:r w:rsidRPr="00CC746D">
        <w:rPr>
          <w:rFonts w:eastAsia="Times New Roman" w:cs="Arial"/>
          <w:i/>
          <w:iCs/>
          <w:color w:val="000000"/>
          <w:lang w:val="ru-RU"/>
        </w:rPr>
        <w:t xml:space="preserve"> </w:t>
      </w:r>
      <w:r w:rsidRPr="00CC746D">
        <w:rPr>
          <w:rFonts w:eastAsia="Times New Roman" w:cs="Arial"/>
          <w:i/>
          <w:iCs/>
          <w:color w:val="000000"/>
          <w:lang w:val="en-US"/>
        </w:rPr>
        <w:t>vivo</w:t>
      </w:r>
      <w:r w:rsidRPr="00CC746D">
        <w:rPr>
          <w:rFonts w:eastAsia="Times New Roman" w:cs="Arial"/>
          <w:color w:val="000000"/>
          <w:lang w:val="ru-RU"/>
        </w:rPr>
        <w:t xml:space="preserve"> </w:t>
      </w:r>
      <w:r w:rsidRPr="00CC746D">
        <w:rPr>
          <w:rFonts w:eastAsia="Times New Roman" w:cs="Arial"/>
          <w:color w:val="000000"/>
          <w:lang w:eastAsia="bg-BG"/>
        </w:rPr>
        <w:t>проучванията за мутагенност показват, че в условията на клиничното приложение кандесартан няма мутагенна или кластогенна активност.</w:t>
      </w:r>
    </w:p>
    <w:p w14:paraId="40782F8B" w14:textId="1298D5EC" w:rsidR="00CC746D" w:rsidRPr="00CC746D" w:rsidRDefault="00CC746D" w:rsidP="00CC746D">
      <w:pPr>
        <w:spacing w:line="240" w:lineRule="auto"/>
        <w:rPr>
          <w:rFonts w:ascii="Times New Roman" w:eastAsia="Times New Roman" w:hAnsi="Times New Roman" w:cs="Times New Roman"/>
          <w:sz w:val="24"/>
          <w:szCs w:val="24"/>
        </w:rPr>
      </w:pPr>
    </w:p>
    <w:p w14:paraId="31AB007B" w14:textId="77777777" w:rsidR="00CC746D" w:rsidRPr="00CC746D" w:rsidRDefault="00CC746D" w:rsidP="00CC746D"/>
    <w:p w14:paraId="1BA6531D" w14:textId="13261EB6" w:rsidR="00B6672E" w:rsidRDefault="002C50EE" w:rsidP="00936AD0">
      <w:pPr>
        <w:pStyle w:val="Heading1"/>
      </w:pPr>
      <w:r>
        <w:t>7. ПРИТЕЖАТЕЛ НА РАЗРЕШЕНИЕТО ЗА УПОТРЕБА</w:t>
      </w:r>
    </w:p>
    <w:p w14:paraId="3874DFD2" w14:textId="76BB3B80" w:rsidR="00CC746D" w:rsidRDefault="00CC746D" w:rsidP="00CC746D"/>
    <w:p w14:paraId="4A7C77BB" w14:textId="77777777" w:rsidR="00CC746D" w:rsidRPr="00CC746D" w:rsidRDefault="00CC746D" w:rsidP="00CC746D">
      <w:pPr>
        <w:rPr>
          <w:sz w:val="24"/>
          <w:szCs w:val="24"/>
          <w:lang w:val="en-US"/>
        </w:rPr>
      </w:pPr>
      <w:proofErr w:type="spellStart"/>
      <w:r w:rsidRPr="00CC746D">
        <w:rPr>
          <w:lang w:val="en-US"/>
        </w:rPr>
        <w:t>Zentiva</w:t>
      </w:r>
      <w:proofErr w:type="spellEnd"/>
      <w:r w:rsidRPr="00CC746D">
        <w:rPr>
          <w:lang w:val="en-US"/>
        </w:rPr>
        <w:t xml:space="preserve"> </w:t>
      </w:r>
      <w:proofErr w:type="spellStart"/>
      <w:r w:rsidRPr="00CC746D">
        <w:rPr>
          <w:lang w:val="en-US"/>
        </w:rPr>
        <w:t>k.s</w:t>
      </w:r>
      <w:proofErr w:type="spellEnd"/>
      <w:r w:rsidRPr="00CC746D">
        <w:rPr>
          <w:lang w:val="en-US"/>
        </w:rPr>
        <w:t>.</w:t>
      </w:r>
    </w:p>
    <w:p w14:paraId="240A2FD4" w14:textId="77777777" w:rsidR="00CC746D" w:rsidRPr="00CC746D" w:rsidRDefault="00CC746D" w:rsidP="00CC746D">
      <w:pPr>
        <w:rPr>
          <w:sz w:val="24"/>
          <w:szCs w:val="24"/>
          <w:lang w:val="en-US"/>
        </w:rPr>
      </w:pPr>
      <w:r w:rsidRPr="00CC746D">
        <w:rPr>
          <w:lang w:val="en-US"/>
        </w:rPr>
        <w:t xml:space="preserve">U </w:t>
      </w:r>
      <w:proofErr w:type="spellStart"/>
      <w:r w:rsidRPr="00CC746D">
        <w:rPr>
          <w:lang w:val="en-US"/>
        </w:rPr>
        <w:t>kabelovny</w:t>
      </w:r>
      <w:proofErr w:type="spellEnd"/>
      <w:r w:rsidRPr="00CC746D">
        <w:rPr>
          <w:lang w:val="en-US"/>
        </w:rPr>
        <w:t xml:space="preserve"> </w:t>
      </w:r>
      <w:r w:rsidRPr="00CC746D">
        <w:rPr>
          <w:lang w:eastAsia="bg-BG"/>
        </w:rPr>
        <w:t>130,</w:t>
      </w:r>
    </w:p>
    <w:p w14:paraId="35D9AB43" w14:textId="77777777" w:rsidR="00CC746D" w:rsidRPr="00CC746D" w:rsidRDefault="00CC746D" w:rsidP="00CC746D">
      <w:pPr>
        <w:rPr>
          <w:sz w:val="24"/>
          <w:szCs w:val="24"/>
          <w:lang w:val="ru-RU"/>
        </w:rPr>
      </w:pPr>
      <w:proofErr w:type="spellStart"/>
      <w:r w:rsidRPr="00CC746D">
        <w:rPr>
          <w:lang w:val="en-US"/>
        </w:rPr>
        <w:t>Dolni</w:t>
      </w:r>
      <w:proofErr w:type="spellEnd"/>
      <w:r w:rsidRPr="00CC746D">
        <w:rPr>
          <w:lang w:val="ru-RU"/>
        </w:rPr>
        <w:t xml:space="preserve"> </w:t>
      </w:r>
      <w:proofErr w:type="spellStart"/>
      <w:r w:rsidRPr="00CC746D">
        <w:rPr>
          <w:lang w:val="en-US"/>
        </w:rPr>
        <w:t>Mecholupy</w:t>
      </w:r>
      <w:proofErr w:type="spellEnd"/>
    </w:p>
    <w:p w14:paraId="7A8BFB9C" w14:textId="77777777" w:rsidR="00CC746D" w:rsidRPr="00CC746D" w:rsidRDefault="00CC746D" w:rsidP="00CC746D">
      <w:pPr>
        <w:rPr>
          <w:sz w:val="24"/>
          <w:szCs w:val="24"/>
          <w:lang w:val="ru-RU"/>
        </w:rPr>
      </w:pPr>
      <w:r w:rsidRPr="00CC746D">
        <w:rPr>
          <w:lang w:val="ru-RU"/>
        </w:rPr>
        <w:t xml:space="preserve">102 37, </w:t>
      </w:r>
      <w:r w:rsidRPr="00CC746D">
        <w:rPr>
          <w:lang w:val="en-US"/>
        </w:rPr>
        <w:t>Prague</w:t>
      </w:r>
      <w:r w:rsidRPr="00CC746D">
        <w:rPr>
          <w:lang w:val="ru-RU"/>
        </w:rPr>
        <w:t xml:space="preserve"> 10</w:t>
      </w:r>
    </w:p>
    <w:p w14:paraId="07E690E5" w14:textId="67407A71" w:rsidR="00CC746D" w:rsidRPr="00CC746D" w:rsidRDefault="00CC746D" w:rsidP="00CC746D">
      <w:r w:rsidRPr="00CC746D">
        <w:rPr>
          <w:lang w:eastAsia="bg-BG"/>
        </w:rPr>
        <w:t>Чешка република</w:t>
      </w:r>
    </w:p>
    <w:p w14:paraId="508F3A54" w14:textId="2FA63B1C" w:rsidR="00B6672E" w:rsidRDefault="00936AD0" w:rsidP="00936AD0">
      <w:pPr>
        <w:pStyle w:val="Heading1"/>
      </w:pPr>
      <w:r>
        <w:lastRenderedPageBreak/>
        <w:t>8.</w:t>
      </w:r>
      <w:r w:rsidR="002C50EE">
        <w:t>НОМЕР НА РАЗРЕШЕНИЕТО ЗА УПОТРЕБА</w:t>
      </w:r>
    </w:p>
    <w:p w14:paraId="173676E5" w14:textId="1F7BDAE0" w:rsidR="00CC746D" w:rsidRDefault="00CC746D" w:rsidP="00CC746D"/>
    <w:p w14:paraId="6D88993E" w14:textId="5AF6B22B" w:rsidR="00CC746D" w:rsidRPr="00CC746D" w:rsidRDefault="00CC746D" w:rsidP="00CC746D">
      <w:proofErr w:type="spellStart"/>
      <w:r>
        <w:rPr>
          <w:lang w:val="en-US"/>
        </w:rPr>
        <w:t>Peг</w:t>
      </w:r>
      <w:proofErr w:type="spellEnd"/>
      <w:r>
        <w:rPr>
          <w:lang w:val="en-US"/>
        </w:rPr>
        <w:t xml:space="preserve">. </w:t>
      </w:r>
      <w:r>
        <w:t>№: 20140354</w:t>
      </w:r>
    </w:p>
    <w:p w14:paraId="2CCB5832" w14:textId="451DF3F6" w:rsidR="007C605B" w:rsidRDefault="002C50EE" w:rsidP="007C605B">
      <w:pPr>
        <w:pStyle w:val="Heading1"/>
      </w:pPr>
      <w:r>
        <w:t>9. ДАТА НА ПЪРВО РАЗРЕШАВАНЕ/ПОДНОВЯВАНЕ НА РАЗРЕШЕНИЕТО ЗА УПОТРЕБА</w:t>
      </w:r>
    </w:p>
    <w:p w14:paraId="29250421" w14:textId="0C1C1EB6" w:rsidR="00CC746D" w:rsidRDefault="00CC746D" w:rsidP="00CC746D"/>
    <w:p w14:paraId="118D0F8E" w14:textId="77777777" w:rsidR="00CC746D" w:rsidRPr="00CC746D" w:rsidRDefault="00CC746D" w:rsidP="00CC746D">
      <w:pPr>
        <w:rPr>
          <w:sz w:val="24"/>
          <w:szCs w:val="24"/>
        </w:rPr>
      </w:pPr>
      <w:r w:rsidRPr="00CC746D">
        <w:rPr>
          <w:lang w:eastAsia="bg-BG"/>
        </w:rPr>
        <w:t>Дата на първо разрешаване: 25.11.2014</w:t>
      </w:r>
    </w:p>
    <w:p w14:paraId="6B9A7687" w14:textId="77777777" w:rsidR="00CC746D" w:rsidRPr="00CC746D" w:rsidRDefault="00CC746D" w:rsidP="00CC746D">
      <w:pPr>
        <w:rPr>
          <w:sz w:val="24"/>
          <w:szCs w:val="24"/>
        </w:rPr>
      </w:pPr>
      <w:r w:rsidRPr="00CC746D">
        <w:rPr>
          <w:lang w:eastAsia="bg-BG"/>
        </w:rPr>
        <w:t>Дата на последно подновяване:</w:t>
      </w:r>
    </w:p>
    <w:p w14:paraId="2DD2F2DA" w14:textId="77777777" w:rsidR="00CC746D" w:rsidRPr="00CC746D" w:rsidRDefault="00CC746D" w:rsidP="00CC746D"/>
    <w:p w14:paraId="0E9D0119" w14:textId="0245C6D7" w:rsidR="002C50EE" w:rsidRDefault="002C50EE" w:rsidP="002C50EE">
      <w:pPr>
        <w:pStyle w:val="Heading1"/>
      </w:pPr>
      <w:r>
        <w:t>10. ДАТА НА АКТУАЛИЗИРАНЕ НА ТЕКСТА</w:t>
      </w:r>
    </w:p>
    <w:bookmarkEnd w:id="0"/>
    <w:p w14:paraId="43FB38A2" w14:textId="4E004E54" w:rsidR="007C605B" w:rsidRPr="003E3126" w:rsidRDefault="00CC746D" w:rsidP="00CC746D">
      <w:r>
        <w:t>02.07.2019</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97A24"/>
    <w:multiLevelType w:val="hybridMultilevel"/>
    <w:tmpl w:val="1414A110"/>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4"/>
  </w:num>
  <w:num w:numId="35">
    <w:abstractNumId w:val="7"/>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C746D"/>
    <w:rsid w:val="00CF6030"/>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6972</Words>
  <Characters>39743</Characters>
  <Application>Microsoft Office Word</Application>
  <DocSecurity>0</DocSecurity>
  <Lines>331</Lines>
  <Paragraphs>93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3</cp:revision>
  <dcterms:created xsi:type="dcterms:W3CDTF">2022-06-27T13:56:00Z</dcterms:created>
  <dcterms:modified xsi:type="dcterms:W3CDTF">2022-06-27T13:56:00Z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