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C769E3" w:rsidRDefault="002C50EE" w:rsidP="002C50EE">
      <w:pPr>
        <w:pStyle w:val="Heading1"/>
        <w:jc w:val="center"/>
      </w:pPr>
      <w:bookmarkStart w:id="0" w:name="_Hlk63124480"/>
      <w:r w:rsidRPr="00C769E3">
        <w:t>КРАТКА ХАРАКТЕРИСТИКА НА ПРОДУКТА</w:t>
      </w:r>
    </w:p>
    <w:p w14:paraId="2BE34EF6" w14:textId="31653029" w:rsidR="007122AD" w:rsidRPr="00C769E3" w:rsidRDefault="00DD466D" w:rsidP="00936AD0">
      <w:pPr>
        <w:pStyle w:val="Heading1"/>
      </w:pPr>
      <w:r w:rsidRPr="00C769E3">
        <w:t>1.ИМЕ НА ЛЕКАРСТВЕНИЯ ПРОДУКТ</w:t>
      </w:r>
    </w:p>
    <w:p w14:paraId="11F56A04" w14:textId="0EF0DC1F" w:rsidR="00305CA0" w:rsidRPr="00C769E3" w:rsidRDefault="00305CA0" w:rsidP="00305CA0"/>
    <w:p w14:paraId="4DC690CB" w14:textId="77777777" w:rsidR="00305CA0" w:rsidRPr="00C769E3" w:rsidRDefault="00305CA0" w:rsidP="00305CA0">
      <w:pPr>
        <w:rPr>
          <w:lang w:eastAsia="bg-BG"/>
        </w:rPr>
      </w:pPr>
      <w:proofErr w:type="spellStart"/>
      <w:r w:rsidRPr="00C769E3">
        <w:rPr>
          <w:lang w:eastAsia="bg-BG"/>
        </w:rPr>
        <w:t>Карвилекс</w:t>
      </w:r>
      <w:proofErr w:type="spellEnd"/>
      <w:r w:rsidRPr="00C769E3">
        <w:rPr>
          <w:lang w:eastAsia="bg-BG"/>
        </w:rPr>
        <w:t xml:space="preserve"> 6,25 </w:t>
      </w:r>
      <w:proofErr w:type="spellStart"/>
      <w:r w:rsidRPr="00C769E3">
        <w:t>mg</w:t>
      </w:r>
      <w:proofErr w:type="spellEnd"/>
      <w:r w:rsidRPr="00C769E3">
        <w:t xml:space="preserve"> </w:t>
      </w:r>
      <w:r w:rsidRPr="00C769E3">
        <w:rPr>
          <w:lang w:eastAsia="bg-BG"/>
        </w:rPr>
        <w:t xml:space="preserve">таблетки </w:t>
      </w:r>
    </w:p>
    <w:p w14:paraId="62342077" w14:textId="72554F0D" w:rsidR="00305CA0" w:rsidRPr="00C769E3" w:rsidRDefault="00305CA0" w:rsidP="00305CA0">
      <w:pPr>
        <w:rPr>
          <w:sz w:val="24"/>
          <w:szCs w:val="24"/>
        </w:rPr>
      </w:pPr>
      <w:proofErr w:type="spellStart"/>
      <w:r w:rsidRPr="00C769E3">
        <w:t>Carvilex</w:t>
      </w:r>
      <w:proofErr w:type="spellEnd"/>
      <w:r w:rsidRPr="00C769E3">
        <w:t xml:space="preserve"> </w:t>
      </w:r>
      <w:r w:rsidRPr="00C769E3">
        <w:rPr>
          <w:lang w:eastAsia="bg-BG"/>
        </w:rPr>
        <w:t xml:space="preserve">6,25 </w:t>
      </w:r>
      <w:proofErr w:type="spellStart"/>
      <w:r w:rsidRPr="00C769E3">
        <w:t>mg</w:t>
      </w:r>
      <w:proofErr w:type="spellEnd"/>
      <w:r w:rsidRPr="00C769E3">
        <w:t xml:space="preserve"> </w:t>
      </w:r>
      <w:proofErr w:type="spellStart"/>
      <w:r w:rsidRPr="00C769E3">
        <w:t>tablets</w:t>
      </w:r>
      <w:proofErr w:type="spellEnd"/>
    </w:p>
    <w:p w14:paraId="7F551CFE" w14:textId="77777777" w:rsidR="00305CA0" w:rsidRPr="00C769E3" w:rsidRDefault="00305CA0" w:rsidP="00305CA0">
      <w:pPr>
        <w:rPr>
          <w:lang w:eastAsia="bg-BG"/>
        </w:rPr>
      </w:pPr>
    </w:p>
    <w:p w14:paraId="04CE555E" w14:textId="04F32813" w:rsidR="00305CA0" w:rsidRPr="00C769E3" w:rsidRDefault="00305CA0" w:rsidP="00305CA0">
      <w:pPr>
        <w:rPr>
          <w:sz w:val="24"/>
          <w:szCs w:val="24"/>
        </w:rPr>
      </w:pPr>
      <w:proofErr w:type="spellStart"/>
      <w:r w:rsidRPr="00C769E3">
        <w:rPr>
          <w:lang w:eastAsia="bg-BG"/>
        </w:rPr>
        <w:t>Карвилекс</w:t>
      </w:r>
      <w:proofErr w:type="spellEnd"/>
      <w:r w:rsidRPr="00C769E3">
        <w:rPr>
          <w:lang w:eastAsia="bg-BG"/>
        </w:rPr>
        <w:t xml:space="preserve"> </w:t>
      </w:r>
      <w:r w:rsidRPr="00C769E3">
        <w:t xml:space="preserve">12,5 </w:t>
      </w:r>
      <w:proofErr w:type="spellStart"/>
      <w:r w:rsidRPr="00C769E3">
        <w:t>mg</w:t>
      </w:r>
      <w:proofErr w:type="spellEnd"/>
      <w:r w:rsidRPr="00C769E3">
        <w:t xml:space="preserve"> </w:t>
      </w:r>
      <w:r w:rsidRPr="00C769E3">
        <w:rPr>
          <w:lang w:eastAsia="bg-BG"/>
        </w:rPr>
        <w:t>таблетки</w:t>
      </w:r>
    </w:p>
    <w:p w14:paraId="7AADAC58" w14:textId="77777777" w:rsidR="00305CA0" w:rsidRPr="00C769E3" w:rsidRDefault="00305CA0" w:rsidP="00305CA0">
      <w:pPr>
        <w:rPr>
          <w:sz w:val="24"/>
          <w:szCs w:val="24"/>
        </w:rPr>
      </w:pPr>
      <w:proofErr w:type="spellStart"/>
      <w:r w:rsidRPr="00C769E3">
        <w:t>Carvilex</w:t>
      </w:r>
      <w:proofErr w:type="spellEnd"/>
      <w:r w:rsidRPr="00C769E3">
        <w:t xml:space="preserve"> 12,5 </w:t>
      </w:r>
      <w:proofErr w:type="spellStart"/>
      <w:r w:rsidRPr="00C769E3">
        <w:t>mg</w:t>
      </w:r>
      <w:proofErr w:type="spellEnd"/>
      <w:r w:rsidRPr="00C769E3">
        <w:t xml:space="preserve"> </w:t>
      </w:r>
      <w:proofErr w:type="spellStart"/>
      <w:r w:rsidRPr="00C769E3">
        <w:t>tablets</w:t>
      </w:r>
      <w:proofErr w:type="spellEnd"/>
    </w:p>
    <w:p w14:paraId="527F9E92" w14:textId="77777777" w:rsidR="00305CA0" w:rsidRPr="00C769E3" w:rsidRDefault="00305CA0" w:rsidP="00305CA0">
      <w:pPr>
        <w:rPr>
          <w:lang w:eastAsia="bg-BG"/>
        </w:rPr>
      </w:pPr>
    </w:p>
    <w:p w14:paraId="73B9AAD2" w14:textId="569CA555" w:rsidR="00305CA0" w:rsidRPr="00C769E3" w:rsidRDefault="00305CA0" w:rsidP="00305CA0">
      <w:pPr>
        <w:rPr>
          <w:sz w:val="24"/>
          <w:szCs w:val="24"/>
        </w:rPr>
      </w:pPr>
      <w:proofErr w:type="spellStart"/>
      <w:r w:rsidRPr="00C769E3">
        <w:rPr>
          <w:lang w:eastAsia="bg-BG"/>
        </w:rPr>
        <w:t>Карвилекс</w:t>
      </w:r>
      <w:proofErr w:type="spellEnd"/>
      <w:r w:rsidRPr="00C769E3">
        <w:rPr>
          <w:lang w:eastAsia="bg-BG"/>
        </w:rPr>
        <w:t xml:space="preserve"> </w:t>
      </w:r>
      <w:r w:rsidRPr="00C769E3">
        <w:t xml:space="preserve">25 </w:t>
      </w:r>
      <w:proofErr w:type="spellStart"/>
      <w:r w:rsidRPr="00C769E3">
        <w:t>mg</w:t>
      </w:r>
      <w:proofErr w:type="spellEnd"/>
      <w:r w:rsidRPr="00C769E3">
        <w:t xml:space="preserve"> </w:t>
      </w:r>
      <w:r w:rsidRPr="00C769E3">
        <w:rPr>
          <w:lang w:eastAsia="bg-BG"/>
        </w:rPr>
        <w:t>таблетки</w:t>
      </w:r>
    </w:p>
    <w:p w14:paraId="34DB280F" w14:textId="77777777" w:rsidR="00305CA0" w:rsidRPr="00C769E3" w:rsidRDefault="00305CA0" w:rsidP="00305CA0">
      <w:pPr>
        <w:rPr>
          <w:sz w:val="24"/>
          <w:szCs w:val="24"/>
        </w:rPr>
      </w:pPr>
      <w:proofErr w:type="spellStart"/>
      <w:r w:rsidRPr="00C769E3">
        <w:t>Carvilex</w:t>
      </w:r>
      <w:proofErr w:type="spellEnd"/>
      <w:r w:rsidRPr="00C769E3">
        <w:t xml:space="preserve"> 25 </w:t>
      </w:r>
      <w:proofErr w:type="spellStart"/>
      <w:r w:rsidRPr="00C769E3">
        <w:t>mg</w:t>
      </w:r>
      <w:proofErr w:type="spellEnd"/>
      <w:r w:rsidRPr="00C769E3">
        <w:t xml:space="preserve"> </w:t>
      </w:r>
      <w:proofErr w:type="spellStart"/>
      <w:r w:rsidRPr="00C769E3">
        <w:t>tablets</w:t>
      </w:r>
      <w:proofErr w:type="spellEnd"/>
    </w:p>
    <w:p w14:paraId="49393B5F" w14:textId="77777777" w:rsidR="00305CA0" w:rsidRPr="00C769E3" w:rsidRDefault="00305CA0" w:rsidP="00305CA0"/>
    <w:p w14:paraId="6920A680" w14:textId="55ADAB50" w:rsidR="00C40420" w:rsidRPr="00C769E3" w:rsidRDefault="00DD466D" w:rsidP="004A448E">
      <w:pPr>
        <w:pStyle w:val="Heading1"/>
      </w:pPr>
      <w:r w:rsidRPr="00C769E3">
        <w:t>2. КАЧЕСТВЕН И КОЛИЧЕСТВЕН СЪСТАВ</w:t>
      </w:r>
    </w:p>
    <w:p w14:paraId="029207AA" w14:textId="373CB1F1" w:rsidR="00305CA0" w:rsidRPr="00C769E3" w:rsidRDefault="00305CA0" w:rsidP="00305CA0"/>
    <w:p w14:paraId="6F180C5F" w14:textId="77777777" w:rsidR="00305CA0" w:rsidRPr="00C769E3" w:rsidRDefault="00305CA0" w:rsidP="00305CA0">
      <w:pPr>
        <w:rPr>
          <w:sz w:val="24"/>
          <w:szCs w:val="24"/>
        </w:rPr>
      </w:pPr>
      <w:r w:rsidRPr="00C769E3">
        <w:rPr>
          <w:lang w:eastAsia="bg-BG"/>
        </w:rPr>
        <w:t xml:space="preserve">Всяка таблетка съдържа 6,25 </w:t>
      </w:r>
      <w:proofErr w:type="spellStart"/>
      <w:r w:rsidRPr="00C769E3">
        <w:t>mg</w:t>
      </w:r>
      <w:proofErr w:type="spellEnd"/>
      <w:r w:rsidRPr="00C769E3">
        <w:t xml:space="preserve">, </w:t>
      </w:r>
      <w:r w:rsidRPr="00C769E3">
        <w:rPr>
          <w:lang w:eastAsia="bg-BG"/>
        </w:rPr>
        <w:t xml:space="preserve">12,5 </w:t>
      </w:r>
      <w:proofErr w:type="spellStart"/>
      <w:r w:rsidRPr="00C769E3">
        <w:t>mg</w:t>
      </w:r>
      <w:proofErr w:type="spellEnd"/>
      <w:r w:rsidRPr="00C769E3">
        <w:t xml:space="preserve"> </w:t>
      </w:r>
      <w:r w:rsidRPr="00C769E3">
        <w:rPr>
          <w:lang w:eastAsia="bg-BG"/>
        </w:rPr>
        <w:t xml:space="preserve">или 25 </w:t>
      </w:r>
      <w:proofErr w:type="spellStart"/>
      <w:r w:rsidRPr="00C769E3">
        <w:t>mg</w:t>
      </w:r>
      <w:proofErr w:type="spellEnd"/>
      <w:r w:rsidRPr="00C769E3">
        <w:t xml:space="preserve"> </w:t>
      </w:r>
      <w:proofErr w:type="spellStart"/>
      <w:r w:rsidRPr="00C769E3">
        <w:rPr>
          <w:lang w:eastAsia="bg-BG"/>
        </w:rPr>
        <w:t>карведилол</w:t>
      </w:r>
      <w:proofErr w:type="spellEnd"/>
      <w:r w:rsidRPr="00C769E3">
        <w:rPr>
          <w:lang w:eastAsia="bg-BG"/>
        </w:rPr>
        <w:t xml:space="preserve"> </w:t>
      </w:r>
      <w:r w:rsidRPr="00C769E3">
        <w:rPr>
          <w:i/>
          <w:iCs/>
        </w:rPr>
        <w:t>(</w:t>
      </w:r>
      <w:proofErr w:type="spellStart"/>
      <w:r w:rsidRPr="00C769E3">
        <w:rPr>
          <w:i/>
          <w:iCs/>
        </w:rPr>
        <w:t>carvedilol</w:t>
      </w:r>
      <w:proofErr w:type="spellEnd"/>
      <w:r w:rsidRPr="00C769E3">
        <w:rPr>
          <w:i/>
          <w:iCs/>
        </w:rPr>
        <w:t>).</w:t>
      </w:r>
    </w:p>
    <w:p w14:paraId="43AE2810" w14:textId="77777777" w:rsidR="00305CA0" w:rsidRPr="00C769E3" w:rsidRDefault="00305CA0" w:rsidP="00305CA0">
      <w:pPr>
        <w:rPr>
          <w:u w:val="single"/>
          <w:lang w:eastAsia="bg-BG"/>
        </w:rPr>
      </w:pPr>
    </w:p>
    <w:p w14:paraId="089F83D0" w14:textId="6A907A3B" w:rsidR="00305CA0" w:rsidRPr="00C769E3" w:rsidRDefault="00305CA0" w:rsidP="00305CA0">
      <w:pPr>
        <w:rPr>
          <w:sz w:val="24"/>
          <w:szCs w:val="24"/>
        </w:rPr>
      </w:pPr>
      <w:r w:rsidRPr="00C769E3">
        <w:rPr>
          <w:u w:val="single"/>
          <w:lang w:eastAsia="bg-BG"/>
        </w:rPr>
        <w:t>Помощно вещество с известно действие</w:t>
      </w:r>
      <w:r w:rsidRPr="00C769E3">
        <w:rPr>
          <w:lang w:eastAsia="bg-BG"/>
        </w:rPr>
        <w:t xml:space="preserve">: лактоза </w:t>
      </w:r>
      <w:proofErr w:type="spellStart"/>
      <w:r w:rsidRPr="00C769E3">
        <w:rPr>
          <w:lang w:eastAsia="bg-BG"/>
        </w:rPr>
        <w:t>монохидрат</w:t>
      </w:r>
      <w:proofErr w:type="spellEnd"/>
      <w:r w:rsidRPr="00C769E3">
        <w:rPr>
          <w:lang w:eastAsia="bg-BG"/>
        </w:rPr>
        <w:t>.</w:t>
      </w:r>
    </w:p>
    <w:p w14:paraId="2E833256" w14:textId="77777777" w:rsidR="00305CA0" w:rsidRPr="00C769E3" w:rsidRDefault="00305CA0" w:rsidP="00305CA0"/>
    <w:p w14:paraId="614984C4" w14:textId="0B43C69B" w:rsidR="008A6AF2" w:rsidRPr="00C769E3" w:rsidRDefault="00DD466D" w:rsidP="002C50EE">
      <w:pPr>
        <w:pStyle w:val="Heading1"/>
      </w:pPr>
      <w:r w:rsidRPr="00C769E3">
        <w:t>3. ЛЕКАРСТВЕНА ФОРМА</w:t>
      </w:r>
    </w:p>
    <w:p w14:paraId="4226E527" w14:textId="6931CF86" w:rsidR="00305CA0" w:rsidRPr="00C769E3" w:rsidRDefault="00305CA0" w:rsidP="00305CA0"/>
    <w:p w14:paraId="7A43A637"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Таблетка</w:t>
      </w:r>
    </w:p>
    <w:p w14:paraId="25D6018B" w14:textId="77777777" w:rsidR="00305CA0" w:rsidRPr="00C769E3" w:rsidRDefault="00305CA0" w:rsidP="00305CA0">
      <w:pPr>
        <w:spacing w:line="240" w:lineRule="auto"/>
        <w:rPr>
          <w:rFonts w:eastAsia="Times New Roman" w:cs="Arial"/>
          <w:color w:val="000000"/>
          <w:szCs w:val="20"/>
          <w:lang w:eastAsia="bg-BG"/>
        </w:rPr>
      </w:pPr>
    </w:p>
    <w:p w14:paraId="104C7C27" w14:textId="2D40B113"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Карвилекс</w:t>
      </w:r>
      <w:proofErr w:type="spellEnd"/>
      <w:r w:rsidRPr="00C769E3">
        <w:rPr>
          <w:rFonts w:eastAsia="Times New Roman" w:cs="Arial"/>
          <w:color w:val="000000"/>
          <w:szCs w:val="20"/>
          <w:lang w:eastAsia="bg-BG"/>
        </w:rPr>
        <w:t xml:space="preserve"> 6,26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 бели или жълтеникаво бели, кръгли, плоски таблетки с делителна черта от едната страна с диаметър 8 </w:t>
      </w:r>
      <w:r w:rsidRPr="00C769E3">
        <w:rPr>
          <w:rFonts w:eastAsia="Times New Roman" w:cs="Arial"/>
          <w:color w:val="000000"/>
          <w:szCs w:val="20"/>
        </w:rPr>
        <w:t xml:space="preserve">mm. </w:t>
      </w:r>
      <w:r w:rsidRPr="00C769E3">
        <w:rPr>
          <w:rFonts w:eastAsia="Times New Roman" w:cs="Arial"/>
          <w:color w:val="000000"/>
          <w:szCs w:val="20"/>
          <w:lang w:eastAsia="bg-BG"/>
        </w:rPr>
        <w:t>Таблетката може да бъде разделена на равни дози</w:t>
      </w:r>
    </w:p>
    <w:p w14:paraId="10F1F495" w14:textId="77777777" w:rsidR="00305CA0" w:rsidRPr="00C769E3" w:rsidRDefault="00305CA0" w:rsidP="00305CA0">
      <w:pPr>
        <w:spacing w:line="240" w:lineRule="auto"/>
        <w:rPr>
          <w:rFonts w:eastAsia="Times New Roman" w:cs="Arial"/>
          <w:color w:val="000000"/>
          <w:szCs w:val="20"/>
          <w:lang w:eastAsia="bg-BG"/>
        </w:rPr>
      </w:pPr>
    </w:p>
    <w:p w14:paraId="6143947F" w14:textId="634609C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Карвилекс</w:t>
      </w:r>
      <w:proofErr w:type="spellEnd"/>
      <w:r w:rsidRPr="00C769E3">
        <w:rPr>
          <w:rFonts w:eastAsia="Times New Roman" w:cs="Arial"/>
          <w:color w:val="000000"/>
          <w:szCs w:val="20"/>
          <w:lang w:eastAsia="bg-BG"/>
        </w:rPr>
        <w:t xml:space="preserve">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 бели или жълтеникаво бели, кръгли, плоски таблетки с делителна черта от едната страна с диаметър 7 </w:t>
      </w:r>
      <w:r w:rsidRPr="00C769E3">
        <w:rPr>
          <w:rFonts w:eastAsia="Times New Roman" w:cs="Arial"/>
          <w:color w:val="000000"/>
          <w:szCs w:val="20"/>
        </w:rPr>
        <w:t xml:space="preserve">mm. </w:t>
      </w:r>
      <w:r w:rsidRPr="00C769E3">
        <w:rPr>
          <w:rFonts w:eastAsia="Times New Roman" w:cs="Arial"/>
          <w:color w:val="000000"/>
          <w:szCs w:val="20"/>
          <w:lang w:eastAsia="bg-BG"/>
        </w:rPr>
        <w:t>Таблетката може да бъде разделена на равни дози</w:t>
      </w:r>
    </w:p>
    <w:p w14:paraId="3971F162" w14:textId="77777777" w:rsidR="00305CA0" w:rsidRPr="00C769E3" w:rsidRDefault="00305CA0" w:rsidP="00305CA0">
      <w:pPr>
        <w:spacing w:line="240" w:lineRule="auto"/>
        <w:rPr>
          <w:rFonts w:eastAsia="Times New Roman" w:cs="Arial"/>
          <w:color w:val="000000"/>
          <w:szCs w:val="20"/>
          <w:lang w:eastAsia="bg-BG"/>
        </w:rPr>
      </w:pPr>
    </w:p>
    <w:p w14:paraId="78A4AC0B" w14:textId="60690F04"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Карвилекс</w:t>
      </w:r>
      <w:proofErr w:type="spellEnd"/>
      <w:r w:rsidRPr="00C769E3">
        <w:rPr>
          <w:rFonts w:eastAsia="Times New Roman" w:cs="Arial"/>
          <w:color w:val="000000"/>
          <w:szCs w:val="20"/>
          <w:lang w:eastAsia="bg-BG"/>
        </w:rPr>
        <w:t xml:space="preserve">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 бели или жълтеникаво бели, кръгли, плоски таблетки с делителна черта от едната страна с диаметър 9 </w:t>
      </w:r>
      <w:r w:rsidRPr="00C769E3">
        <w:rPr>
          <w:rFonts w:eastAsia="Times New Roman" w:cs="Arial"/>
          <w:color w:val="000000"/>
          <w:szCs w:val="20"/>
        </w:rPr>
        <w:t xml:space="preserve">mm. </w:t>
      </w:r>
      <w:r w:rsidRPr="00C769E3">
        <w:rPr>
          <w:rFonts w:eastAsia="Times New Roman" w:cs="Arial"/>
          <w:color w:val="000000"/>
          <w:szCs w:val="20"/>
          <w:lang w:eastAsia="bg-BG"/>
        </w:rPr>
        <w:t>Таблетката може да бъде разделена на равни дози</w:t>
      </w:r>
    </w:p>
    <w:p w14:paraId="36F33706" w14:textId="77777777" w:rsidR="00305CA0" w:rsidRPr="00C769E3" w:rsidRDefault="00305CA0" w:rsidP="00305CA0"/>
    <w:p w14:paraId="490FC2C4" w14:textId="0F4A4A75" w:rsidR="002C50EE" w:rsidRPr="00C769E3" w:rsidRDefault="002C50EE" w:rsidP="002C50EE">
      <w:pPr>
        <w:pStyle w:val="Heading1"/>
      </w:pPr>
      <w:r w:rsidRPr="00C769E3">
        <w:t>4. КЛИНИЧНИ ДАННИ</w:t>
      </w:r>
    </w:p>
    <w:p w14:paraId="74330405" w14:textId="43E92F2D" w:rsidR="007122AD" w:rsidRPr="00C769E3" w:rsidRDefault="002C50EE" w:rsidP="00936AD0">
      <w:pPr>
        <w:pStyle w:val="Heading2"/>
      </w:pPr>
      <w:r w:rsidRPr="00C769E3">
        <w:t>4.1. Терапевтични показания</w:t>
      </w:r>
    </w:p>
    <w:p w14:paraId="63C3BBAB" w14:textId="670385A8" w:rsidR="00305CA0" w:rsidRPr="00C769E3" w:rsidRDefault="00305CA0" w:rsidP="00305CA0"/>
    <w:p w14:paraId="2B1A00D4" w14:textId="77777777" w:rsidR="00305CA0" w:rsidRPr="00C769E3" w:rsidRDefault="00305CA0" w:rsidP="00305CA0">
      <w:pPr>
        <w:pStyle w:val="ListParagraph"/>
        <w:numPr>
          <w:ilvl w:val="0"/>
          <w:numId w:val="37"/>
        </w:numPr>
        <w:rPr>
          <w:lang w:eastAsia="bg-BG"/>
        </w:rPr>
      </w:pPr>
      <w:r w:rsidRPr="00C769E3">
        <w:rPr>
          <w:lang w:eastAsia="bg-BG"/>
        </w:rPr>
        <w:t>Лечение на стабилна лека, умерена и тежка хронична сърдечна недостатъчност като допълнение към стандартната терапия (</w:t>
      </w:r>
      <w:proofErr w:type="spellStart"/>
      <w:r w:rsidRPr="00C769E3">
        <w:rPr>
          <w:lang w:eastAsia="bg-BG"/>
        </w:rPr>
        <w:t>диуретици</w:t>
      </w:r>
      <w:proofErr w:type="spellEnd"/>
      <w:r w:rsidRPr="00C769E3">
        <w:rPr>
          <w:lang w:eastAsia="bg-BG"/>
        </w:rPr>
        <w:t xml:space="preserve">, </w:t>
      </w:r>
      <w:proofErr w:type="spellStart"/>
      <w:r w:rsidRPr="00C769E3">
        <w:rPr>
          <w:lang w:eastAsia="bg-BG"/>
        </w:rPr>
        <w:t>дигоксин</w:t>
      </w:r>
      <w:proofErr w:type="spellEnd"/>
      <w:r w:rsidRPr="00C769E3">
        <w:rPr>
          <w:lang w:eastAsia="bg-BG"/>
        </w:rPr>
        <w:t xml:space="preserve"> и АСЕ инхибитори) при пациенти с </w:t>
      </w:r>
      <w:proofErr w:type="spellStart"/>
      <w:r w:rsidRPr="00C769E3">
        <w:rPr>
          <w:lang w:eastAsia="bg-BG"/>
        </w:rPr>
        <w:t>еуволемия</w:t>
      </w:r>
      <w:proofErr w:type="spellEnd"/>
      <w:r w:rsidRPr="00C769E3">
        <w:rPr>
          <w:lang w:eastAsia="bg-BG"/>
        </w:rPr>
        <w:t>;</w:t>
      </w:r>
    </w:p>
    <w:p w14:paraId="1F9E9A96" w14:textId="77777777" w:rsidR="00305CA0" w:rsidRPr="00C769E3" w:rsidRDefault="00305CA0" w:rsidP="00305CA0">
      <w:pPr>
        <w:pStyle w:val="ListParagraph"/>
        <w:numPr>
          <w:ilvl w:val="0"/>
          <w:numId w:val="37"/>
        </w:numPr>
        <w:rPr>
          <w:lang w:eastAsia="bg-BG"/>
        </w:rPr>
      </w:pPr>
      <w:r w:rsidRPr="00C769E3">
        <w:rPr>
          <w:lang w:eastAsia="bg-BG"/>
        </w:rPr>
        <w:t>Хипертония;</w:t>
      </w:r>
    </w:p>
    <w:p w14:paraId="0D2B6583" w14:textId="16B1843A" w:rsidR="00305CA0" w:rsidRPr="00C769E3" w:rsidRDefault="00305CA0" w:rsidP="00305CA0">
      <w:pPr>
        <w:pStyle w:val="ListParagraph"/>
        <w:numPr>
          <w:ilvl w:val="0"/>
          <w:numId w:val="37"/>
        </w:numPr>
      </w:pPr>
      <w:r w:rsidRPr="00C769E3">
        <w:rPr>
          <w:lang w:eastAsia="bg-BG"/>
        </w:rPr>
        <w:lastRenderedPageBreak/>
        <w:t>Профилактично лечение на стабилна стенокардия.</w:t>
      </w:r>
    </w:p>
    <w:p w14:paraId="332A62F6" w14:textId="77777777" w:rsidR="00305CA0" w:rsidRPr="00C769E3" w:rsidRDefault="00305CA0" w:rsidP="00305CA0"/>
    <w:p w14:paraId="53F5B866" w14:textId="662E2D47" w:rsidR="007122AD" w:rsidRPr="00C769E3" w:rsidRDefault="002C50EE" w:rsidP="00936AD0">
      <w:pPr>
        <w:pStyle w:val="Heading2"/>
      </w:pPr>
      <w:r w:rsidRPr="00C769E3">
        <w:t>4.2. Дозировка и начин на приложение</w:t>
      </w:r>
    </w:p>
    <w:p w14:paraId="148BE7CB" w14:textId="564818E8" w:rsidR="00305CA0" w:rsidRPr="00C769E3" w:rsidRDefault="00305CA0" w:rsidP="00305CA0"/>
    <w:p w14:paraId="176CAD39"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Карвилекс</w:t>
      </w:r>
      <w:proofErr w:type="spellEnd"/>
      <w:r w:rsidRPr="00C769E3">
        <w:rPr>
          <w:rFonts w:eastAsia="Times New Roman" w:cs="Arial"/>
          <w:color w:val="000000"/>
          <w:szCs w:val="20"/>
          <w:lang w:eastAsia="bg-BG"/>
        </w:rPr>
        <w:t xml:space="preserve"> е наличен в 3 концентрации: таблетки от 6,25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 25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
    <w:p w14:paraId="486E2D4B" w14:textId="77777777" w:rsidR="00305CA0" w:rsidRPr="00C769E3" w:rsidRDefault="00305CA0" w:rsidP="00305CA0">
      <w:pPr>
        <w:spacing w:line="240" w:lineRule="auto"/>
        <w:rPr>
          <w:rFonts w:eastAsia="Times New Roman" w:cs="Arial"/>
          <w:color w:val="000000"/>
          <w:szCs w:val="20"/>
          <w:u w:val="single"/>
          <w:lang w:eastAsia="bg-BG"/>
        </w:rPr>
      </w:pPr>
    </w:p>
    <w:p w14:paraId="3F3E190E" w14:textId="36B13C9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u w:val="single"/>
          <w:lang w:eastAsia="bg-BG"/>
        </w:rPr>
        <w:t>Сърдечна недостатъчност</w:t>
      </w:r>
    </w:p>
    <w:p w14:paraId="4C541483"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прилага за лечение на лека, умерена и тежка сърдечна недостатъчност и</w:t>
      </w:r>
    </w:p>
    <w:p w14:paraId="34E3FECF" w14:textId="7A690592" w:rsidR="00305CA0" w:rsidRPr="00C769E3" w:rsidRDefault="00305CA0" w:rsidP="00305CA0">
      <w:pPr>
        <w:rPr>
          <w:rFonts w:eastAsia="Times New Roman" w:cs="Arial"/>
          <w:sz w:val="28"/>
          <w:szCs w:val="24"/>
        </w:rPr>
      </w:pPr>
      <w:r w:rsidRPr="00C769E3">
        <w:rPr>
          <w:rFonts w:eastAsia="Times New Roman" w:cs="Arial"/>
          <w:color w:val="000000"/>
          <w:szCs w:val="20"/>
          <w:lang w:eastAsia="bg-BG"/>
        </w:rPr>
        <w:t xml:space="preserve">допълнение към конвенционалната основна терапия с </w:t>
      </w:r>
      <w:proofErr w:type="spellStart"/>
      <w:r w:rsidRPr="00C769E3">
        <w:rPr>
          <w:rFonts w:eastAsia="Times New Roman" w:cs="Arial"/>
          <w:color w:val="000000"/>
          <w:szCs w:val="20"/>
          <w:lang w:eastAsia="bg-BG"/>
        </w:rPr>
        <w:t>диуретици</w:t>
      </w:r>
      <w:proofErr w:type="spellEnd"/>
      <w:r w:rsidRPr="00C769E3">
        <w:rPr>
          <w:rFonts w:eastAsia="Times New Roman" w:cs="Arial"/>
          <w:color w:val="000000"/>
          <w:szCs w:val="20"/>
          <w:lang w:eastAsia="bg-BG"/>
        </w:rPr>
        <w:t xml:space="preserve">, АСЕ инхибитори, дигиталис и/или </w:t>
      </w:r>
      <w:proofErr w:type="spellStart"/>
      <w:r w:rsidRPr="00C769E3">
        <w:rPr>
          <w:rFonts w:eastAsia="Times New Roman" w:cs="Arial"/>
          <w:color w:val="000000"/>
          <w:szCs w:val="20"/>
          <w:lang w:eastAsia="bg-BG"/>
        </w:rPr>
        <w:t>вазодилататори</w:t>
      </w:r>
      <w:proofErr w:type="spellEnd"/>
      <w:r w:rsidRPr="00C769E3">
        <w:rPr>
          <w:rFonts w:eastAsia="Times New Roman" w:cs="Arial"/>
          <w:color w:val="000000"/>
          <w:szCs w:val="20"/>
          <w:lang w:eastAsia="bg-BG"/>
        </w:rPr>
        <w:t xml:space="preserve">. Пациентът трябва да бъде клинично стабилизиран (без промени в класа </w:t>
      </w:r>
      <w:proofErr w:type="spellStart"/>
      <w:r w:rsidRPr="00C769E3">
        <w:rPr>
          <w:rFonts w:eastAsia="Times New Roman" w:cs="Arial"/>
          <w:color w:val="000000"/>
          <w:szCs w:val="20"/>
          <w:lang w:eastAsia="bg-BG"/>
        </w:rPr>
        <w:t>п</w:t>
      </w:r>
      <w:r w:rsidRPr="00C769E3">
        <w:rPr>
          <w:rFonts w:eastAsia="Times New Roman" w:cs="Arial"/>
          <w:color w:val="000000"/>
          <w:szCs w:val="20"/>
        </w:rPr>
        <w:t>o</w:t>
      </w:r>
      <w:proofErr w:type="spellEnd"/>
      <w:r w:rsidRPr="00C769E3">
        <w:rPr>
          <w:rFonts w:eastAsia="Times New Roman" w:cs="Arial"/>
          <w:color w:val="000000"/>
          <w:szCs w:val="20"/>
        </w:rPr>
        <w:t xml:space="preserve"> NYHA </w:t>
      </w:r>
      <w:r w:rsidRPr="00C769E3">
        <w:rPr>
          <w:rFonts w:eastAsia="Times New Roman" w:cs="Arial"/>
          <w:color w:val="000000"/>
          <w:szCs w:val="20"/>
          <w:lang w:eastAsia="bg-BG"/>
        </w:rPr>
        <w:t xml:space="preserve">и без да е хоспитализиран поради сърдечна недостатъчност), като основната терапия трябва да бъде провеждана в продължение на поне четири седмици преди започване на лечение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В допълнение, пациентът трябва да има намалена </w:t>
      </w:r>
      <w:proofErr w:type="spellStart"/>
      <w:r w:rsidRPr="00C769E3">
        <w:rPr>
          <w:rFonts w:eastAsia="Times New Roman" w:cs="Arial"/>
          <w:color w:val="000000"/>
          <w:szCs w:val="20"/>
          <w:lang w:eastAsia="bg-BG"/>
        </w:rPr>
        <w:t>левокамерна</w:t>
      </w:r>
      <w:proofErr w:type="spellEnd"/>
      <w:r w:rsidRPr="00C769E3">
        <w:rPr>
          <w:rFonts w:eastAsia="Times New Roman" w:cs="Arial"/>
          <w:color w:val="000000"/>
          <w:szCs w:val="20"/>
          <w:lang w:eastAsia="bg-BG"/>
        </w:rPr>
        <w:t xml:space="preserve"> фракция на изтласкване, сърдечната честота трябва да бъде &gt; 50 удара/минута и </w:t>
      </w:r>
      <w:proofErr w:type="spellStart"/>
      <w:r w:rsidRPr="00C769E3">
        <w:rPr>
          <w:rFonts w:eastAsia="Times New Roman" w:cs="Arial"/>
          <w:color w:val="000000"/>
          <w:szCs w:val="20"/>
          <w:lang w:eastAsia="bg-BG"/>
        </w:rPr>
        <w:t>систоличното</w:t>
      </w:r>
      <w:proofErr w:type="spellEnd"/>
      <w:r w:rsidRPr="00C769E3">
        <w:rPr>
          <w:rFonts w:eastAsia="Times New Roman" w:cs="Arial"/>
          <w:color w:val="000000"/>
          <w:szCs w:val="20"/>
          <w:lang w:eastAsia="bg-BG"/>
        </w:rPr>
        <w:t xml:space="preserve"> кръвно налягане да е &gt; 85 </w:t>
      </w:r>
      <w:proofErr w:type="spellStart"/>
      <w:r w:rsidRPr="00C769E3">
        <w:rPr>
          <w:rFonts w:eastAsia="Times New Roman" w:cs="Arial"/>
          <w:color w:val="000000"/>
          <w:szCs w:val="20"/>
        </w:rPr>
        <w:t>mmHg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(виж точка 4.3).</w:t>
      </w:r>
    </w:p>
    <w:p w14:paraId="013A29B6" w14:textId="77777777" w:rsidR="00305CA0" w:rsidRPr="00C769E3" w:rsidRDefault="00305CA0" w:rsidP="00305CA0">
      <w:pPr>
        <w:spacing w:line="240" w:lineRule="auto"/>
        <w:rPr>
          <w:rFonts w:eastAsia="Times New Roman" w:cs="Arial"/>
          <w:color w:val="000000"/>
          <w:szCs w:val="20"/>
          <w:lang w:eastAsia="bg-BG"/>
        </w:rPr>
      </w:pPr>
    </w:p>
    <w:p w14:paraId="29B31EAC" w14:textId="2A079DB6"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Първоначалната доза е 3,125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за две седмици. Ако тази доза се понася добре от пациента, тя може да бъде повишена постепенно през интервал от две или повече седмици, първо до 6,25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после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последвано от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два пъти дневно. Препоръчва се дозата да се повишава до достигане на максимално поносимата доза за пациента.</w:t>
      </w:r>
    </w:p>
    <w:p w14:paraId="5C6BF784" w14:textId="77777777" w:rsidR="00305CA0" w:rsidRPr="00C769E3" w:rsidRDefault="00305CA0" w:rsidP="00305CA0">
      <w:pPr>
        <w:spacing w:line="240" w:lineRule="auto"/>
        <w:rPr>
          <w:rFonts w:eastAsia="Times New Roman" w:cs="Arial"/>
          <w:color w:val="000000"/>
          <w:szCs w:val="20"/>
          <w:lang w:eastAsia="bg-BG"/>
        </w:rPr>
      </w:pPr>
    </w:p>
    <w:p w14:paraId="6346B925" w14:textId="2B399DEB" w:rsidR="00305CA0" w:rsidRPr="00C769E3" w:rsidRDefault="00305CA0" w:rsidP="00305CA0">
      <w:pPr>
        <w:spacing w:line="240" w:lineRule="auto"/>
        <w:rPr>
          <w:rFonts w:eastAsia="Times New Roman" w:cs="Arial"/>
          <w:color w:val="000000"/>
          <w:szCs w:val="20"/>
          <w:u w:val="single"/>
          <w:lang w:eastAsia="bg-BG"/>
        </w:rPr>
      </w:pPr>
      <w:r w:rsidRPr="00C769E3">
        <w:rPr>
          <w:rFonts w:eastAsia="Times New Roman" w:cs="Arial"/>
          <w:color w:val="000000"/>
          <w:szCs w:val="20"/>
          <w:lang w:eastAsia="bg-BG"/>
        </w:rPr>
        <w:t xml:space="preserve">Препоръчваната максимална доза при пациенти с тегло под 85 </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е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2 пъти дневно, а при пациенти над 85 </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- 50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2 пъти дневно, при условие, че сърдечната недостатъчност не е тежка. </w:t>
      </w:r>
      <w:r w:rsidRPr="00C769E3">
        <w:rPr>
          <w:rFonts w:eastAsia="Times New Roman" w:cs="Arial"/>
          <w:color w:val="000000"/>
          <w:szCs w:val="20"/>
          <w:u w:val="single"/>
          <w:lang w:eastAsia="bg-BG"/>
        </w:rPr>
        <w:t xml:space="preserve">Повишаването на дозата </w:t>
      </w:r>
    </w:p>
    <w:p w14:paraId="57AC6D4C" w14:textId="2F5ECF62"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u w:val="single"/>
          <w:lang w:eastAsia="bg-BG"/>
        </w:rPr>
        <w:t xml:space="preserve">до 50 </w:t>
      </w:r>
      <w:proofErr w:type="spellStart"/>
      <w:r w:rsidRPr="00C769E3">
        <w:rPr>
          <w:rFonts w:eastAsia="Times New Roman" w:cs="Arial"/>
          <w:color w:val="000000"/>
          <w:szCs w:val="20"/>
          <w:u w:val="single"/>
        </w:rPr>
        <w:t>mg</w:t>
      </w:r>
      <w:proofErr w:type="spellEnd"/>
      <w:r w:rsidRPr="00C769E3">
        <w:rPr>
          <w:rFonts w:eastAsia="Times New Roman" w:cs="Arial"/>
          <w:color w:val="000000"/>
          <w:szCs w:val="20"/>
          <w:u w:val="single"/>
        </w:rPr>
        <w:t xml:space="preserve"> </w:t>
      </w:r>
      <w:r w:rsidRPr="00C769E3">
        <w:rPr>
          <w:rFonts w:eastAsia="Times New Roman" w:cs="Arial"/>
          <w:color w:val="000000"/>
          <w:szCs w:val="20"/>
          <w:u w:val="single"/>
          <w:lang w:eastAsia="bg-BG"/>
        </w:rPr>
        <w:t>2 пъти дневно трябва да е бавно и постепенно и да се извършва под строг лекарски контрол</w:t>
      </w:r>
      <w:r w:rsidRPr="00C769E3">
        <w:rPr>
          <w:rFonts w:eastAsia="Times New Roman" w:cs="Arial"/>
          <w:color w:val="000000"/>
          <w:szCs w:val="20"/>
          <w:lang w:eastAsia="bg-BG"/>
        </w:rPr>
        <w:t>.</w:t>
      </w:r>
    </w:p>
    <w:p w14:paraId="60FF7BE5" w14:textId="77777777" w:rsidR="00305CA0" w:rsidRPr="00C769E3" w:rsidRDefault="00305CA0" w:rsidP="00305CA0">
      <w:pPr>
        <w:spacing w:line="240" w:lineRule="auto"/>
        <w:rPr>
          <w:rFonts w:eastAsia="Times New Roman" w:cs="Arial"/>
          <w:color w:val="000000"/>
          <w:szCs w:val="20"/>
          <w:lang w:eastAsia="bg-BG"/>
        </w:rPr>
      </w:pPr>
    </w:p>
    <w:p w14:paraId="0CE9DB06" w14:textId="3503772B"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Временно влошаване на симптомите на сърдечната недостатъчност може да се наблюдава в началото на терапията или при повишаване на дозата, особено при пациенти с тежка сърдечна недостатъчност и/или при терапия с високи дози </w:t>
      </w:r>
      <w:proofErr w:type="spellStart"/>
      <w:r w:rsidRPr="00C769E3">
        <w:rPr>
          <w:rFonts w:eastAsia="Times New Roman" w:cs="Arial"/>
          <w:color w:val="000000"/>
          <w:szCs w:val="20"/>
          <w:lang w:eastAsia="bg-BG"/>
        </w:rPr>
        <w:t>диуретици</w:t>
      </w:r>
      <w:proofErr w:type="spellEnd"/>
      <w:r w:rsidRPr="00C769E3">
        <w:rPr>
          <w:rFonts w:eastAsia="Times New Roman" w:cs="Arial"/>
          <w:color w:val="000000"/>
          <w:szCs w:val="20"/>
          <w:lang w:eastAsia="bg-BG"/>
        </w:rPr>
        <w:t xml:space="preserve">. Обикновено, това </w:t>
      </w:r>
      <w:r w:rsidRPr="00C769E3">
        <w:rPr>
          <w:rFonts w:eastAsia="Times New Roman" w:cs="Arial"/>
          <w:i/>
          <w:iCs/>
          <w:color w:val="000000"/>
          <w:szCs w:val="20"/>
          <w:lang w:eastAsia="bg-BG"/>
        </w:rPr>
        <w:t>не</w:t>
      </w:r>
      <w:r w:rsidRPr="00C769E3">
        <w:rPr>
          <w:rFonts w:eastAsia="Times New Roman" w:cs="Arial"/>
          <w:color w:val="000000"/>
          <w:szCs w:val="20"/>
          <w:lang w:eastAsia="bg-BG"/>
        </w:rPr>
        <w:t xml:space="preserve"> е причина за спиране на терапията, но дозата не трябва да се повишава повече. Пациентът трябва да бъде </w:t>
      </w:r>
      <w:proofErr w:type="spellStart"/>
      <w:r w:rsidRPr="00C769E3">
        <w:rPr>
          <w:rFonts w:eastAsia="Times New Roman" w:cs="Arial"/>
          <w:color w:val="000000"/>
          <w:szCs w:val="20"/>
          <w:lang w:eastAsia="bg-BG"/>
        </w:rPr>
        <w:t>мониториран</w:t>
      </w:r>
      <w:proofErr w:type="spellEnd"/>
      <w:r w:rsidRPr="00C769E3">
        <w:rPr>
          <w:rFonts w:eastAsia="Times New Roman" w:cs="Arial"/>
          <w:color w:val="000000"/>
          <w:szCs w:val="20"/>
          <w:lang w:eastAsia="bg-BG"/>
        </w:rPr>
        <w:t xml:space="preserve"> от лекар/кардиолог за 2 часа след началото на терапията или след повишаване на дозата. Преди всяко повишаване на дозата, трябва да се извършва лекарски преглед за потенциални симптоми на влошена сърдечна недостатъчност или за симптоми на тежка </w:t>
      </w:r>
      <w:proofErr w:type="spellStart"/>
      <w:r w:rsidRPr="00C769E3">
        <w:rPr>
          <w:rFonts w:eastAsia="Times New Roman" w:cs="Arial"/>
          <w:color w:val="000000"/>
          <w:szCs w:val="20"/>
          <w:lang w:eastAsia="bg-BG"/>
        </w:rPr>
        <w:t>вазодилатация</w:t>
      </w:r>
      <w:proofErr w:type="spellEnd"/>
      <w:r w:rsidRPr="00C769E3">
        <w:rPr>
          <w:rFonts w:eastAsia="Times New Roman" w:cs="Arial"/>
          <w:color w:val="000000"/>
          <w:szCs w:val="20"/>
          <w:lang w:eastAsia="bg-BG"/>
        </w:rPr>
        <w:t xml:space="preserve"> (като </w:t>
      </w:r>
      <w:proofErr w:type="spellStart"/>
      <w:r w:rsidRPr="00C769E3">
        <w:rPr>
          <w:rFonts w:eastAsia="Times New Roman" w:cs="Arial"/>
          <w:color w:val="000000"/>
          <w:szCs w:val="20"/>
          <w:lang w:eastAsia="bg-BG"/>
        </w:rPr>
        <w:t>ренална</w:t>
      </w:r>
      <w:proofErr w:type="spellEnd"/>
      <w:r w:rsidRPr="00C769E3">
        <w:rPr>
          <w:rFonts w:eastAsia="Times New Roman" w:cs="Arial"/>
          <w:color w:val="000000"/>
          <w:szCs w:val="20"/>
          <w:lang w:eastAsia="bg-BG"/>
        </w:rPr>
        <w:t xml:space="preserve"> функция, телесно тегло, кръвно налягане, сърдечна честота и ритъм). Влошаването на сърдечната недостатъчност или задържането на течности се третира с повишаване на дозата на </w:t>
      </w:r>
      <w:proofErr w:type="spellStart"/>
      <w:r w:rsidRPr="00C769E3">
        <w:rPr>
          <w:rFonts w:eastAsia="Times New Roman" w:cs="Arial"/>
          <w:color w:val="000000"/>
          <w:szCs w:val="20"/>
          <w:lang w:eastAsia="bg-BG"/>
        </w:rPr>
        <w:t>диуретика</w:t>
      </w:r>
      <w:proofErr w:type="spellEnd"/>
      <w:r w:rsidRPr="00C769E3">
        <w:rPr>
          <w:rFonts w:eastAsia="Times New Roman" w:cs="Arial"/>
          <w:color w:val="000000"/>
          <w:szCs w:val="20"/>
          <w:lang w:eastAsia="bg-BG"/>
        </w:rPr>
        <w:t xml:space="preserve">, като дозата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не трябва да се повишава до стабилизиране на пациента. При поява на брадикардия или в случаите на удължаване на </w:t>
      </w:r>
      <w:r w:rsidRPr="00C769E3">
        <w:rPr>
          <w:rFonts w:eastAsia="Times New Roman" w:cs="Arial"/>
          <w:color w:val="000000"/>
          <w:szCs w:val="20"/>
        </w:rPr>
        <w:t xml:space="preserve">AV </w:t>
      </w:r>
      <w:r w:rsidRPr="00C769E3">
        <w:rPr>
          <w:rFonts w:eastAsia="Times New Roman" w:cs="Arial"/>
          <w:color w:val="000000"/>
          <w:szCs w:val="20"/>
          <w:lang w:eastAsia="bg-BG"/>
        </w:rPr>
        <w:t xml:space="preserve">проводимостта, на първо място трябва да се </w:t>
      </w:r>
      <w:proofErr w:type="spellStart"/>
      <w:r w:rsidRPr="00C769E3">
        <w:rPr>
          <w:rFonts w:eastAsia="Times New Roman" w:cs="Arial"/>
          <w:color w:val="000000"/>
          <w:szCs w:val="20"/>
          <w:lang w:eastAsia="bg-BG"/>
        </w:rPr>
        <w:t>мониторират</w:t>
      </w:r>
      <w:proofErr w:type="spellEnd"/>
      <w:r w:rsidRPr="00C769E3">
        <w:rPr>
          <w:rFonts w:eastAsia="Times New Roman" w:cs="Arial"/>
          <w:color w:val="000000"/>
          <w:szCs w:val="20"/>
          <w:lang w:eastAsia="bg-BG"/>
        </w:rPr>
        <w:t xml:space="preserve"> нивата на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Рядко може да се наложи да се понижи дозата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или временно да се спре терапията. Дори и в тези случаи, внимателното титриране на дозата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може успешно да продължи.</w:t>
      </w:r>
    </w:p>
    <w:p w14:paraId="07FBEAF1" w14:textId="77777777" w:rsidR="00305CA0" w:rsidRPr="00C769E3" w:rsidRDefault="00305CA0" w:rsidP="00305CA0">
      <w:pPr>
        <w:spacing w:line="240" w:lineRule="auto"/>
        <w:rPr>
          <w:rFonts w:eastAsia="Times New Roman" w:cs="Arial"/>
          <w:color w:val="000000"/>
          <w:szCs w:val="20"/>
          <w:lang w:eastAsia="bg-BG"/>
        </w:rPr>
      </w:pPr>
    </w:p>
    <w:p w14:paraId="02842390" w14:textId="4440E0C6"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Ако терапията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била спряна за повече от две седмици, възстановяването на терапията трябва да започне отново с доза 3,125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два пъти дневно и постепенно да бъде повишавана според по-горе упоменатите препоръки.</w:t>
      </w:r>
    </w:p>
    <w:p w14:paraId="1333F002" w14:textId="77777777" w:rsidR="00305CA0" w:rsidRPr="00C769E3" w:rsidRDefault="00305CA0" w:rsidP="00305CA0">
      <w:pPr>
        <w:spacing w:line="240" w:lineRule="auto"/>
        <w:rPr>
          <w:rFonts w:eastAsia="Times New Roman" w:cs="Arial"/>
          <w:i/>
          <w:iCs/>
          <w:color w:val="000000"/>
          <w:szCs w:val="20"/>
          <w:lang w:eastAsia="bg-BG"/>
        </w:rPr>
      </w:pPr>
    </w:p>
    <w:p w14:paraId="22550F80" w14:textId="6670DF50"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Бъбречна недостатъчност</w:t>
      </w:r>
    </w:p>
    <w:p w14:paraId="34406038"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lastRenderedPageBreak/>
        <w:t xml:space="preserve">Дозата трябва да се определи за всеки пациент индивидуално, но според </w:t>
      </w:r>
      <w:proofErr w:type="spellStart"/>
      <w:r w:rsidRPr="00C769E3">
        <w:rPr>
          <w:rFonts w:eastAsia="Times New Roman" w:cs="Arial"/>
          <w:color w:val="000000"/>
          <w:szCs w:val="20"/>
          <w:lang w:eastAsia="bg-BG"/>
        </w:rPr>
        <w:t>фармакокинетичните</w:t>
      </w:r>
      <w:proofErr w:type="spellEnd"/>
      <w:r w:rsidRPr="00C769E3">
        <w:rPr>
          <w:rFonts w:eastAsia="Times New Roman" w:cs="Arial"/>
          <w:color w:val="000000"/>
          <w:szCs w:val="20"/>
          <w:lang w:eastAsia="bg-BG"/>
        </w:rPr>
        <w:t xml:space="preserve"> параметри, не се налага промяна в дозата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при пациенти с бъбречна недостатъчност.</w:t>
      </w:r>
    </w:p>
    <w:p w14:paraId="5AE733FD" w14:textId="77777777" w:rsidR="00305CA0" w:rsidRPr="00C769E3" w:rsidRDefault="00305CA0" w:rsidP="00305CA0">
      <w:pPr>
        <w:spacing w:line="240" w:lineRule="auto"/>
        <w:rPr>
          <w:rFonts w:eastAsia="Times New Roman" w:cs="Arial"/>
          <w:i/>
          <w:iCs/>
          <w:color w:val="000000"/>
          <w:szCs w:val="20"/>
          <w:lang w:eastAsia="bg-BG"/>
        </w:rPr>
      </w:pPr>
    </w:p>
    <w:p w14:paraId="4AE12D1C" w14:textId="77777777" w:rsidR="00305CA0" w:rsidRPr="00C769E3" w:rsidRDefault="00305CA0" w:rsidP="00305CA0">
      <w:pPr>
        <w:spacing w:line="240" w:lineRule="auto"/>
        <w:rPr>
          <w:rFonts w:eastAsia="Times New Roman" w:cs="Arial"/>
          <w:i/>
          <w:iCs/>
          <w:color w:val="000000"/>
          <w:szCs w:val="20"/>
          <w:lang w:eastAsia="bg-BG"/>
        </w:rPr>
      </w:pPr>
      <w:r w:rsidRPr="00C769E3">
        <w:rPr>
          <w:rFonts w:eastAsia="Times New Roman" w:cs="Arial"/>
          <w:i/>
          <w:iCs/>
          <w:color w:val="000000"/>
          <w:szCs w:val="20"/>
          <w:lang w:eastAsia="bg-BG"/>
        </w:rPr>
        <w:t xml:space="preserve">Средно тежко нарушение на чернодробната функция </w:t>
      </w:r>
    </w:p>
    <w:p w14:paraId="24B81019" w14:textId="683B6D68"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Може да се наложи коригиране на дозата.</w:t>
      </w:r>
    </w:p>
    <w:p w14:paraId="260D5325" w14:textId="77777777" w:rsidR="00305CA0" w:rsidRPr="00C769E3" w:rsidRDefault="00305CA0" w:rsidP="00305CA0">
      <w:pPr>
        <w:spacing w:line="240" w:lineRule="auto"/>
        <w:rPr>
          <w:rFonts w:eastAsia="Times New Roman" w:cs="Arial"/>
          <w:i/>
          <w:iCs/>
          <w:color w:val="000000"/>
          <w:szCs w:val="20"/>
          <w:lang w:eastAsia="bg-BG"/>
        </w:rPr>
      </w:pPr>
    </w:p>
    <w:p w14:paraId="444E5B0F" w14:textId="72C260ED"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Деца и юноши (&lt; 18 години)</w:t>
      </w:r>
    </w:p>
    <w:p w14:paraId="0D082F56"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Няма достатъчно данни за ефикасността и безопасността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15762578" w14:textId="77777777" w:rsidR="00305CA0" w:rsidRPr="00C769E3" w:rsidRDefault="00305CA0" w:rsidP="00305CA0">
      <w:pPr>
        <w:spacing w:line="240" w:lineRule="auto"/>
        <w:rPr>
          <w:rFonts w:eastAsia="Times New Roman" w:cs="Arial"/>
          <w:i/>
          <w:iCs/>
          <w:color w:val="000000"/>
          <w:szCs w:val="20"/>
          <w:lang w:eastAsia="bg-BG"/>
        </w:rPr>
      </w:pPr>
    </w:p>
    <w:p w14:paraId="0E0CA467" w14:textId="3B8C6E74"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Пациенти в старческа възраст</w:t>
      </w:r>
    </w:p>
    <w:p w14:paraId="160BB2B3"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Пациентите в старческа възраст може да са по-чувствителни към ефектите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 трябва да бъдат проследявани внимателно.</w:t>
      </w:r>
    </w:p>
    <w:p w14:paraId="33DE0635" w14:textId="77777777" w:rsidR="00305CA0" w:rsidRPr="00C769E3" w:rsidRDefault="00305CA0" w:rsidP="00305CA0">
      <w:pPr>
        <w:spacing w:line="240" w:lineRule="auto"/>
        <w:rPr>
          <w:rFonts w:eastAsia="Times New Roman" w:cs="Arial"/>
          <w:color w:val="000000"/>
          <w:szCs w:val="20"/>
          <w:lang w:eastAsia="bg-BG"/>
        </w:rPr>
      </w:pPr>
    </w:p>
    <w:p w14:paraId="59D3481B" w14:textId="70883173"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Както и при другите бета-</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и особено при пациенти с коронарни заболяват, прилагането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трябва да стане постепенно (виж точка 4.4).</w:t>
      </w:r>
    </w:p>
    <w:p w14:paraId="26F06508" w14:textId="67A0FBCA" w:rsidR="00305CA0" w:rsidRPr="00C769E3" w:rsidRDefault="00305CA0" w:rsidP="00305CA0">
      <w:pPr>
        <w:rPr>
          <w:rFonts w:cs="Arial"/>
          <w:sz w:val="24"/>
        </w:rPr>
      </w:pPr>
    </w:p>
    <w:p w14:paraId="4B38ACD9"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u w:val="single"/>
          <w:lang w:eastAsia="bg-BG"/>
        </w:rPr>
        <w:t>Хипертония</w:t>
      </w:r>
    </w:p>
    <w:p w14:paraId="584BDDAB"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може да бъде използван за лечение на хипертония самостоятелно или в комбинация с други антихипертензивни продукти, особено с </w:t>
      </w:r>
      <w:proofErr w:type="spellStart"/>
      <w:r w:rsidRPr="00C769E3">
        <w:rPr>
          <w:rFonts w:eastAsia="Times New Roman" w:cs="Arial"/>
          <w:color w:val="000000"/>
          <w:szCs w:val="20"/>
          <w:lang w:eastAsia="bg-BG"/>
        </w:rPr>
        <w:t>тиазидни</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диуретици</w:t>
      </w:r>
      <w:proofErr w:type="spellEnd"/>
      <w:r w:rsidRPr="00C769E3">
        <w:rPr>
          <w:rFonts w:eastAsia="Times New Roman" w:cs="Arial"/>
          <w:color w:val="000000"/>
          <w:szCs w:val="20"/>
          <w:lang w:eastAsia="bg-BG"/>
        </w:rPr>
        <w:t xml:space="preserve">. Препоръчва се дозиране веднъж на ден, като препоръчителната максимална еднократна доза е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а препоръчителната максимална дневна доза е 50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
    <w:p w14:paraId="0FC421F6" w14:textId="77777777" w:rsidR="00305CA0" w:rsidRPr="00C769E3" w:rsidRDefault="00305CA0" w:rsidP="00305CA0">
      <w:pPr>
        <w:spacing w:line="240" w:lineRule="auto"/>
        <w:rPr>
          <w:rFonts w:eastAsia="Times New Roman" w:cs="Arial"/>
          <w:i/>
          <w:iCs/>
          <w:color w:val="000000"/>
          <w:szCs w:val="20"/>
          <w:lang w:eastAsia="bg-BG"/>
        </w:rPr>
      </w:pPr>
    </w:p>
    <w:p w14:paraId="7183D072" w14:textId="12CAF921"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Възрастни</w:t>
      </w:r>
    </w:p>
    <w:p w14:paraId="68E091C2"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Препоръчва се първоначална доза от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веднъж дневно през първите два дни. След това лечението се продължава с доза от 25 </w:t>
      </w:r>
      <w:proofErr w:type="spellStart"/>
      <w:r w:rsidRPr="00C769E3">
        <w:rPr>
          <w:rFonts w:eastAsia="Times New Roman" w:cs="Arial"/>
          <w:color w:val="000000"/>
          <w:szCs w:val="20"/>
        </w:rPr>
        <w:t>mg</w:t>
      </w:r>
      <w:proofErr w:type="spellEnd"/>
      <w:r w:rsidRPr="00C769E3">
        <w:rPr>
          <w:rFonts w:eastAsia="Times New Roman" w:cs="Arial"/>
          <w:color w:val="000000"/>
          <w:szCs w:val="20"/>
          <w:lang w:eastAsia="bg-BG"/>
        </w:rPr>
        <w:t>/дневно. При необходимост дозата може да бъде повишавана постепенно през интервал от две или повече седмици.</w:t>
      </w:r>
    </w:p>
    <w:p w14:paraId="23A18C60" w14:textId="77777777" w:rsidR="00305CA0" w:rsidRPr="00C769E3" w:rsidRDefault="00305CA0" w:rsidP="00305CA0">
      <w:pPr>
        <w:spacing w:line="240" w:lineRule="auto"/>
        <w:rPr>
          <w:rFonts w:eastAsia="Times New Roman" w:cs="Arial"/>
          <w:i/>
          <w:iCs/>
          <w:color w:val="000000"/>
          <w:szCs w:val="20"/>
          <w:lang w:eastAsia="bg-BG"/>
        </w:rPr>
      </w:pPr>
    </w:p>
    <w:p w14:paraId="0A44B27F" w14:textId="72578BF8"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Пациенти в старческа възраст</w:t>
      </w:r>
    </w:p>
    <w:p w14:paraId="08805EA6"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Препоръчителната първоначална доза при хипертония е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веднъж дневно, която също така може да се окаже достатъчна при по-нататъшно лечение. Ако обаче няма адекватен клиничен отговор, дозата може да бъде повишавана през интервали от две или повече седмици.</w:t>
      </w:r>
    </w:p>
    <w:p w14:paraId="2F4ACB9F" w14:textId="77777777" w:rsidR="00305CA0" w:rsidRPr="00C769E3" w:rsidRDefault="00305CA0" w:rsidP="00305CA0">
      <w:pPr>
        <w:spacing w:line="240" w:lineRule="auto"/>
        <w:rPr>
          <w:rFonts w:eastAsia="Times New Roman" w:cs="Arial"/>
          <w:color w:val="000000"/>
          <w:szCs w:val="20"/>
          <w:u w:val="single"/>
          <w:lang w:eastAsia="bg-BG"/>
        </w:rPr>
      </w:pPr>
    </w:p>
    <w:p w14:paraId="3FBBB5BC" w14:textId="07930C48"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u w:val="single"/>
          <w:lang w:eastAsia="bg-BG"/>
        </w:rPr>
        <w:t>Стабилна стенокардия</w:t>
      </w:r>
    </w:p>
    <w:p w14:paraId="5BF78C2E" w14:textId="77777777" w:rsidR="00305CA0" w:rsidRPr="00C769E3" w:rsidRDefault="00305CA0" w:rsidP="00305CA0">
      <w:pPr>
        <w:spacing w:line="240" w:lineRule="auto"/>
        <w:rPr>
          <w:rFonts w:eastAsia="Times New Roman" w:cs="Arial"/>
          <w:color w:val="000000"/>
          <w:szCs w:val="20"/>
          <w:lang w:eastAsia="bg-BG"/>
        </w:rPr>
      </w:pPr>
    </w:p>
    <w:p w14:paraId="1F37C650" w14:textId="48E3887A"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Препоръчва се режим на дозиране два пъти дневно.</w:t>
      </w:r>
    </w:p>
    <w:p w14:paraId="36B4AD84" w14:textId="77777777" w:rsidR="00305CA0" w:rsidRPr="00C769E3" w:rsidRDefault="00305CA0" w:rsidP="00305CA0">
      <w:pPr>
        <w:spacing w:line="240" w:lineRule="auto"/>
        <w:rPr>
          <w:rFonts w:eastAsia="Times New Roman" w:cs="Arial"/>
          <w:i/>
          <w:iCs/>
          <w:color w:val="000000"/>
          <w:szCs w:val="20"/>
          <w:lang w:eastAsia="bg-BG"/>
        </w:rPr>
      </w:pPr>
    </w:p>
    <w:p w14:paraId="39BFBCCF" w14:textId="637265B5"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Възрастни</w:t>
      </w:r>
    </w:p>
    <w:p w14:paraId="0BBB318F"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Препоръчва се първоначална доза от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през първите два дни. След това дозата постепенно се повишава на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Ако е необходимо, дозата може да бъде повишавана постепенно на интервали от две или повече седмици до достигане на препоръчителната максимална доза от 100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дневно, разделена в два приема.</w:t>
      </w:r>
    </w:p>
    <w:p w14:paraId="37C2D7F4" w14:textId="77777777" w:rsidR="00305CA0" w:rsidRPr="00C769E3" w:rsidRDefault="00305CA0" w:rsidP="00305CA0">
      <w:pPr>
        <w:spacing w:line="240" w:lineRule="auto"/>
        <w:rPr>
          <w:rFonts w:eastAsia="Times New Roman" w:cs="Arial"/>
          <w:i/>
          <w:iCs/>
          <w:color w:val="000000"/>
          <w:szCs w:val="20"/>
          <w:lang w:eastAsia="bg-BG"/>
        </w:rPr>
      </w:pPr>
    </w:p>
    <w:p w14:paraId="2769050E" w14:textId="4C7175D9"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Пациенти в старческа възраст</w:t>
      </w:r>
    </w:p>
    <w:p w14:paraId="02F3B638"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Препоръчва се първоначалната доза през първите два дни да е 12,5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два пъти дневно. След това терапията продължава с доза от 25 </w:t>
      </w:r>
      <w:proofErr w:type="spellStart"/>
      <w:r w:rsidRPr="00C769E3">
        <w:rPr>
          <w:rFonts w:eastAsia="Times New Roman" w:cs="Arial"/>
          <w:color w:val="000000"/>
          <w:szCs w:val="20"/>
        </w:rPr>
        <w:t>mg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два пъти дневно, която е максималната препоръчителна дневна доза.</w:t>
      </w:r>
    </w:p>
    <w:p w14:paraId="4F34771D" w14:textId="77777777" w:rsidR="00305CA0" w:rsidRPr="00C769E3" w:rsidRDefault="00305CA0" w:rsidP="00305CA0">
      <w:pPr>
        <w:spacing w:line="240" w:lineRule="auto"/>
        <w:rPr>
          <w:rFonts w:eastAsia="Times New Roman" w:cs="Arial"/>
          <w:color w:val="000000"/>
          <w:szCs w:val="20"/>
          <w:u w:val="single"/>
          <w:lang w:eastAsia="bg-BG"/>
        </w:rPr>
      </w:pPr>
    </w:p>
    <w:p w14:paraId="5AA2246F" w14:textId="42C9B513" w:rsidR="00305CA0" w:rsidRPr="00C769E3" w:rsidRDefault="00305CA0" w:rsidP="00305CA0">
      <w:pPr>
        <w:pStyle w:val="Heading3"/>
        <w:rPr>
          <w:rFonts w:eastAsia="Times New Roman"/>
          <w:sz w:val="28"/>
          <w:u w:val="single"/>
        </w:rPr>
      </w:pPr>
      <w:r w:rsidRPr="00C769E3">
        <w:rPr>
          <w:rFonts w:eastAsia="Times New Roman"/>
          <w:u w:val="single"/>
          <w:lang w:eastAsia="bg-BG"/>
        </w:rPr>
        <w:lastRenderedPageBreak/>
        <w:t>Начин на приложение</w:t>
      </w:r>
    </w:p>
    <w:p w14:paraId="195CA8F8"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Таблетките трябва да се приемат с достатъчно количество вода. Не е задължително таблетките да се приемат с храна. Въпреки това, на пациентите със сърдечна недостатъчност, се препоръчва да приемат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 храната, за да се забави абсорбцията и да се намали риска от ортостатична хипотония.</w:t>
      </w:r>
    </w:p>
    <w:p w14:paraId="25E85ABD" w14:textId="77777777" w:rsidR="00305CA0" w:rsidRPr="00C769E3" w:rsidRDefault="00305CA0" w:rsidP="00305CA0"/>
    <w:p w14:paraId="0F253247" w14:textId="3EA40770" w:rsidR="007122AD" w:rsidRPr="00C769E3" w:rsidRDefault="002C50EE" w:rsidP="00936AD0">
      <w:pPr>
        <w:pStyle w:val="Heading2"/>
      </w:pPr>
      <w:r w:rsidRPr="00C769E3">
        <w:t>4.3. Противопоказания</w:t>
      </w:r>
    </w:p>
    <w:p w14:paraId="35BE1A6C" w14:textId="590866B1" w:rsidR="00305CA0" w:rsidRPr="00C769E3" w:rsidRDefault="00305CA0" w:rsidP="00305CA0"/>
    <w:p w14:paraId="528F1E16" w14:textId="77777777" w:rsidR="00305CA0" w:rsidRPr="00C769E3" w:rsidRDefault="00305CA0" w:rsidP="00305CA0">
      <w:pPr>
        <w:pStyle w:val="ListParagraph"/>
        <w:numPr>
          <w:ilvl w:val="0"/>
          <w:numId w:val="38"/>
        </w:numPr>
        <w:rPr>
          <w:lang w:eastAsia="bg-BG"/>
        </w:rPr>
      </w:pPr>
      <w:r w:rsidRPr="00C769E3">
        <w:rPr>
          <w:lang w:eastAsia="bg-BG"/>
        </w:rPr>
        <w:t xml:space="preserve">Свръхчувствителност към </w:t>
      </w:r>
      <w:proofErr w:type="spellStart"/>
      <w:r w:rsidRPr="00C769E3">
        <w:rPr>
          <w:lang w:eastAsia="bg-BG"/>
        </w:rPr>
        <w:t>карведилол</w:t>
      </w:r>
      <w:proofErr w:type="spellEnd"/>
      <w:r w:rsidRPr="00C769E3">
        <w:rPr>
          <w:lang w:eastAsia="bg-BG"/>
        </w:rPr>
        <w:t xml:space="preserve"> или към някое от помощните вещества, изброени в точка 6.1;</w:t>
      </w:r>
    </w:p>
    <w:p w14:paraId="5782090F" w14:textId="77777777" w:rsidR="00305CA0" w:rsidRPr="00C769E3" w:rsidRDefault="00305CA0" w:rsidP="00305CA0">
      <w:pPr>
        <w:pStyle w:val="ListParagraph"/>
        <w:numPr>
          <w:ilvl w:val="0"/>
          <w:numId w:val="38"/>
        </w:numPr>
        <w:rPr>
          <w:lang w:eastAsia="bg-BG"/>
        </w:rPr>
      </w:pPr>
      <w:r w:rsidRPr="00C769E3">
        <w:rPr>
          <w:lang w:eastAsia="bg-BG"/>
        </w:rPr>
        <w:t>Нестабилна/</w:t>
      </w:r>
      <w:proofErr w:type="spellStart"/>
      <w:r w:rsidRPr="00C769E3">
        <w:rPr>
          <w:lang w:eastAsia="bg-BG"/>
        </w:rPr>
        <w:t>декомпенсирана</w:t>
      </w:r>
      <w:proofErr w:type="spellEnd"/>
      <w:r w:rsidRPr="00C769E3">
        <w:rPr>
          <w:lang w:eastAsia="bg-BG"/>
        </w:rPr>
        <w:t xml:space="preserve"> сърдечна недостатъчност;</w:t>
      </w:r>
    </w:p>
    <w:p w14:paraId="32A260D6" w14:textId="77777777" w:rsidR="00305CA0" w:rsidRPr="00C769E3" w:rsidRDefault="00305CA0" w:rsidP="00305CA0">
      <w:pPr>
        <w:pStyle w:val="ListParagraph"/>
        <w:numPr>
          <w:ilvl w:val="0"/>
          <w:numId w:val="38"/>
        </w:numPr>
        <w:rPr>
          <w:lang w:eastAsia="bg-BG"/>
        </w:rPr>
      </w:pPr>
      <w:r w:rsidRPr="00C769E3">
        <w:rPr>
          <w:lang w:eastAsia="bg-BG"/>
        </w:rPr>
        <w:t>Клинично изявена чернодробна дисфункция;</w:t>
      </w:r>
    </w:p>
    <w:p w14:paraId="1A69CA29" w14:textId="77777777" w:rsidR="00305CA0" w:rsidRPr="00C769E3" w:rsidRDefault="00305CA0" w:rsidP="00305CA0">
      <w:pPr>
        <w:pStyle w:val="ListParagraph"/>
        <w:numPr>
          <w:ilvl w:val="0"/>
          <w:numId w:val="38"/>
        </w:numPr>
      </w:pPr>
      <w:r w:rsidRPr="00C769E3">
        <w:t xml:space="preserve">AV </w:t>
      </w:r>
      <w:r w:rsidRPr="00C769E3">
        <w:rPr>
          <w:lang w:eastAsia="bg-BG"/>
        </w:rPr>
        <w:t xml:space="preserve">блок </w:t>
      </w:r>
      <w:r w:rsidRPr="00C769E3">
        <w:t>II</w:t>
      </w:r>
      <w:r w:rsidRPr="00C769E3">
        <w:rPr>
          <w:lang w:eastAsia="bg-BG"/>
        </w:rPr>
        <w:t>-</w:t>
      </w:r>
      <w:proofErr w:type="spellStart"/>
      <w:r w:rsidRPr="00C769E3">
        <w:rPr>
          <w:lang w:eastAsia="bg-BG"/>
        </w:rPr>
        <w:t>ра</w:t>
      </w:r>
      <w:proofErr w:type="spellEnd"/>
      <w:r w:rsidRPr="00C769E3">
        <w:rPr>
          <w:lang w:eastAsia="bg-BG"/>
        </w:rPr>
        <w:t xml:space="preserve"> или </w:t>
      </w:r>
      <w:r w:rsidRPr="00C769E3">
        <w:t>III</w:t>
      </w:r>
      <w:r w:rsidRPr="00C769E3">
        <w:rPr>
          <w:lang w:eastAsia="bg-BG"/>
        </w:rPr>
        <w:t>-та степен (освен при поставен постоянен пейсмейкър);</w:t>
      </w:r>
    </w:p>
    <w:p w14:paraId="677D4741" w14:textId="77777777" w:rsidR="00305CA0" w:rsidRPr="00C769E3" w:rsidRDefault="00305CA0" w:rsidP="00305CA0">
      <w:pPr>
        <w:pStyle w:val="ListParagraph"/>
        <w:numPr>
          <w:ilvl w:val="0"/>
          <w:numId w:val="38"/>
        </w:numPr>
        <w:rPr>
          <w:lang w:eastAsia="bg-BG"/>
        </w:rPr>
      </w:pPr>
      <w:r w:rsidRPr="00C769E3">
        <w:rPr>
          <w:lang w:eastAsia="bg-BG"/>
        </w:rPr>
        <w:t>Тежка брадикардия (&lt; 50 удара/минута);</w:t>
      </w:r>
    </w:p>
    <w:p w14:paraId="4C2389F0" w14:textId="77777777" w:rsidR="00305CA0" w:rsidRPr="00C769E3" w:rsidRDefault="00305CA0" w:rsidP="00305CA0">
      <w:pPr>
        <w:pStyle w:val="ListParagraph"/>
        <w:numPr>
          <w:ilvl w:val="0"/>
          <w:numId w:val="38"/>
        </w:numPr>
        <w:rPr>
          <w:lang w:eastAsia="bg-BG"/>
        </w:rPr>
      </w:pPr>
      <w:r w:rsidRPr="00C769E3">
        <w:rPr>
          <w:lang w:eastAsia="bg-BG"/>
        </w:rPr>
        <w:t xml:space="preserve">Синдром на болния синусов възел (включително </w:t>
      </w:r>
      <w:proofErr w:type="spellStart"/>
      <w:r w:rsidRPr="00C769E3">
        <w:rPr>
          <w:lang w:eastAsia="bg-BG"/>
        </w:rPr>
        <w:t>синоатриален</w:t>
      </w:r>
      <w:proofErr w:type="spellEnd"/>
      <w:r w:rsidRPr="00C769E3">
        <w:rPr>
          <w:lang w:eastAsia="bg-BG"/>
        </w:rPr>
        <w:t xml:space="preserve"> блок);</w:t>
      </w:r>
    </w:p>
    <w:p w14:paraId="0A6FA9A9" w14:textId="77777777" w:rsidR="00305CA0" w:rsidRPr="00C769E3" w:rsidRDefault="00305CA0" w:rsidP="00305CA0">
      <w:pPr>
        <w:pStyle w:val="ListParagraph"/>
        <w:numPr>
          <w:ilvl w:val="0"/>
          <w:numId w:val="38"/>
        </w:numPr>
        <w:rPr>
          <w:lang w:eastAsia="bg-BG"/>
        </w:rPr>
      </w:pPr>
      <w:r w:rsidRPr="00C769E3">
        <w:rPr>
          <w:lang w:eastAsia="bg-BG"/>
        </w:rPr>
        <w:t>Тежка хипотония (</w:t>
      </w:r>
      <w:proofErr w:type="spellStart"/>
      <w:r w:rsidRPr="00C769E3">
        <w:rPr>
          <w:lang w:eastAsia="bg-BG"/>
        </w:rPr>
        <w:t>систолично</w:t>
      </w:r>
      <w:proofErr w:type="spellEnd"/>
      <w:r w:rsidRPr="00C769E3">
        <w:rPr>
          <w:lang w:eastAsia="bg-BG"/>
        </w:rPr>
        <w:t xml:space="preserve"> артериално налягане под 85 </w:t>
      </w:r>
      <w:proofErr w:type="spellStart"/>
      <w:r w:rsidRPr="00C769E3">
        <w:t>mmHg</w:t>
      </w:r>
      <w:proofErr w:type="spellEnd"/>
      <w:r w:rsidRPr="00C769E3">
        <w:t>);</w:t>
      </w:r>
    </w:p>
    <w:p w14:paraId="78CC7A54" w14:textId="77777777" w:rsidR="00305CA0" w:rsidRPr="00C769E3" w:rsidRDefault="00305CA0" w:rsidP="00305CA0">
      <w:pPr>
        <w:pStyle w:val="ListParagraph"/>
        <w:numPr>
          <w:ilvl w:val="0"/>
          <w:numId w:val="38"/>
        </w:numPr>
        <w:rPr>
          <w:lang w:eastAsia="bg-BG"/>
        </w:rPr>
      </w:pPr>
      <w:proofErr w:type="spellStart"/>
      <w:r w:rsidRPr="00C769E3">
        <w:rPr>
          <w:lang w:eastAsia="bg-BG"/>
        </w:rPr>
        <w:t>Кардиогенен</w:t>
      </w:r>
      <w:proofErr w:type="spellEnd"/>
      <w:r w:rsidRPr="00C769E3">
        <w:rPr>
          <w:lang w:eastAsia="bg-BG"/>
        </w:rPr>
        <w:t xml:space="preserve"> шок;</w:t>
      </w:r>
    </w:p>
    <w:p w14:paraId="32587CC1" w14:textId="136FB6F1" w:rsidR="00305CA0" w:rsidRPr="00C769E3" w:rsidRDefault="00305CA0" w:rsidP="00305CA0">
      <w:pPr>
        <w:pStyle w:val="ListParagraph"/>
        <w:numPr>
          <w:ilvl w:val="0"/>
          <w:numId w:val="38"/>
        </w:numPr>
        <w:rPr>
          <w:lang w:eastAsia="bg-BG"/>
        </w:rPr>
      </w:pPr>
      <w:r w:rsidRPr="00C769E3">
        <w:rPr>
          <w:lang w:eastAsia="bg-BG"/>
        </w:rPr>
        <w:t xml:space="preserve">Анамнеза за </w:t>
      </w:r>
      <w:proofErr w:type="spellStart"/>
      <w:r w:rsidRPr="00C769E3">
        <w:rPr>
          <w:lang w:eastAsia="bg-BG"/>
        </w:rPr>
        <w:t>бронхоспазъм</w:t>
      </w:r>
      <w:proofErr w:type="spellEnd"/>
      <w:r w:rsidRPr="00C769E3">
        <w:rPr>
          <w:lang w:eastAsia="bg-BG"/>
        </w:rPr>
        <w:t xml:space="preserve"> или астма.</w:t>
      </w:r>
    </w:p>
    <w:p w14:paraId="3FC9E5F6" w14:textId="77777777" w:rsidR="00305CA0" w:rsidRPr="00C769E3" w:rsidRDefault="00305CA0" w:rsidP="00305CA0"/>
    <w:p w14:paraId="0E0BDCC7" w14:textId="65CB3333" w:rsidR="007122AD" w:rsidRPr="00C769E3" w:rsidRDefault="002C50EE" w:rsidP="00936AD0">
      <w:pPr>
        <w:pStyle w:val="Heading2"/>
      </w:pPr>
      <w:r w:rsidRPr="00C769E3">
        <w:t>4.4. Специални предупреждения и предпазни мерки при употреба</w:t>
      </w:r>
    </w:p>
    <w:p w14:paraId="3F78133A" w14:textId="7C8680E4" w:rsidR="00305CA0" w:rsidRPr="00C769E3" w:rsidRDefault="00305CA0" w:rsidP="00305CA0"/>
    <w:p w14:paraId="04FBFA4A" w14:textId="77777777" w:rsidR="00305CA0" w:rsidRPr="00C769E3" w:rsidRDefault="00305CA0" w:rsidP="00305CA0">
      <w:pPr>
        <w:spacing w:line="240" w:lineRule="auto"/>
        <w:rPr>
          <w:rFonts w:eastAsia="Times New Roman" w:cs="Arial"/>
        </w:rPr>
      </w:pPr>
      <w:bookmarkStart w:id="1" w:name="bookmark0"/>
      <w:r w:rsidRPr="00C769E3">
        <w:rPr>
          <w:rFonts w:eastAsia="Times New Roman" w:cs="Arial"/>
          <w:b/>
          <w:bCs/>
          <w:color w:val="000000"/>
          <w:lang w:eastAsia="bg-BG"/>
        </w:rPr>
        <w:t>Хронична застойна сърдечна недостатъчност</w:t>
      </w:r>
      <w:bookmarkEnd w:id="1"/>
    </w:p>
    <w:p w14:paraId="59FB94F3" w14:textId="77777777" w:rsidR="00305CA0" w:rsidRPr="00C769E3" w:rsidRDefault="00305CA0" w:rsidP="00305CA0">
      <w:pPr>
        <w:rPr>
          <w:rFonts w:eastAsia="Times New Roman" w:cs="Arial"/>
        </w:rPr>
      </w:pPr>
      <w:r w:rsidRPr="00C769E3">
        <w:rPr>
          <w:rFonts w:eastAsia="Times New Roman" w:cs="Arial"/>
          <w:color w:val="000000"/>
          <w:lang w:eastAsia="bg-BG"/>
        </w:rPr>
        <w:t xml:space="preserve">При повишаване на дозата чрез титриране при пациенти със застойна сърдечна недостатъчност, може да се влоши сърдечната недостатъчност или да се задържат течности. При поява на такива симптоми трябва да се повиши дозата на </w:t>
      </w:r>
      <w:proofErr w:type="spellStart"/>
      <w:r w:rsidRPr="00C769E3">
        <w:rPr>
          <w:rFonts w:eastAsia="Times New Roman" w:cs="Arial"/>
          <w:color w:val="000000"/>
          <w:lang w:eastAsia="bg-BG"/>
        </w:rPr>
        <w:t>диуретиците</w:t>
      </w:r>
      <w:proofErr w:type="spellEnd"/>
      <w:r w:rsidRPr="00C769E3">
        <w:rPr>
          <w:rFonts w:eastAsia="Times New Roman" w:cs="Arial"/>
          <w:color w:val="000000"/>
          <w:lang w:eastAsia="bg-BG"/>
        </w:rPr>
        <w:t xml:space="preserve">, а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не трябва да се повишава до възстановяване на клиничната стабилност. Понякога може да е необходимо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да се понижи или в редки случаи лечението временно да се прекрати. Такива епизоди не изключват последващо успешно титриране на дозата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w:t>
      </w:r>
    </w:p>
    <w:p w14:paraId="321C252C" w14:textId="77777777" w:rsidR="00305CA0" w:rsidRPr="00C769E3" w:rsidRDefault="00305CA0" w:rsidP="00305CA0">
      <w:pPr>
        <w:spacing w:line="240" w:lineRule="auto"/>
        <w:rPr>
          <w:rFonts w:eastAsia="Times New Roman" w:cs="Arial"/>
          <w:color w:val="000000"/>
          <w:lang w:eastAsia="bg-BG"/>
        </w:rPr>
      </w:pPr>
    </w:p>
    <w:p w14:paraId="0B087162" w14:textId="77777777" w:rsidR="00305CA0" w:rsidRPr="00C769E3" w:rsidRDefault="00305CA0" w:rsidP="00305CA0">
      <w:pPr>
        <w:spacing w:line="240" w:lineRule="auto"/>
        <w:rPr>
          <w:rFonts w:eastAsia="Times New Roman" w:cs="Arial"/>
          <w:color w:val="000000"/>
          <w:lang w:eastAsia="bg-BG"/>
        </w:rPr>
      </w:pP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използва с повишено внимание в комбинация с </w:t>
      </w:r>
      <w:proofErr w:type="spellStart"/>
      <w:r w:rsidRPr="00C769E3">
        <w:rPr>
          <w:rFonts w:eastAsia="Times New Roman" w:cs="Arial"/>
          <w:color w:val="000000"/>
          <w:lang w:eastAsia="bg-BG"/>
        </w:rPr>
        <w:t>дигиталисови</w:t>
      </w:r>
      <w:proofErr w:type="spellEnd"/>
      <w:r w:rsidRPr="00C769E3">
        <w:rPr>
          <w:rFonts w:eastAsia="Times New Roman" w:cs="Arial"/>
          <w:color w:val="000000"/>
          <w:lang w:eastAsia="bg-BG"/>
        </w:rPr>
        <w:t xml:space="preserve"> </w:t>
      </w:r>
      <w:proofErr w:type="spellStart"/>
      <w:r w:rsidRPr="00C769E3">
        <w:rPr>
          <w:rFonts w:eastAsia="Times New Roman" w:cs="Arial"/>
          <w:color w:val="000000"/>
          <w:lang w:eastAsia="bg-BG"/>
        </w:rPr>
        <w:t>гликозиди</w:t>
      </w:r>
      <w:proofErr w:type="spellEnd"/>
      <w:r w:rsidRPr="00C769E3">
        <w:rPr>
          <w:rFonts w:eastAsia="Times New Roman" w:cs="Arial"/>
          <w:color w:val="000000"/>
          <w:lang w:eastAsia="bg-BG"/>
        </w:rPr>
        <w:t xml:space="preserve">, тъй като и </w:t>
      </w:r>
    </w:p>
    <w:p w14:paraId="238E171B" w14:textId="7CCACC31"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двете лекарствени вещества забавят </w:t>
      </w:r>
      <w:r w:rsidRPr="00C769E3">
        <w:rPr>
          <w:rFonts w:eastAsia="Times New Roman" w:cs="Arial"/>
          <w:color w:val="000000"/>
        </w:rPr>
        <w:t xml:space="preserve">AV </w:t>
      </w:r>
      <w:r w:rsidRPr="00C769E3">
        <w:rPr>
          <w:rFonts w:eastAsia="Times New Roman" w:cs="Arial"/>
          <w:color w:val="000000"/>
          <w:lang w:eastAsia="bg-BG"/>
        </w:rPr>
        <w:t>проводимостта.</w:t>
      </w:r>
    </w:p>
    <w:p w14:paraId="3B3AE47D" w14:textId="77777777" w:rsidR="00305CA0" w:rsidRPr="00C769E3" w:rsidRDefault="00305CA0" w:rsidP="00305CA0">
      <w:pPr>
        <w:spacing w:line="240" w:lineRule="auto"/>
        <w:rPr>
          <w:rFonts w:eastAsia="Times New Roman" w:cs="Arial"/>
          <w:b/>
          <w:bCs/>
          <w:color w:val="000000"/>
          <w:lang w:eastAsia="bg-BG"/>
        </w:rPr>
      </w:pPr>
    </w:p>
    <w:p w14:paraId="1D191EB5" w14:textId="5DF2808F"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Бъбречна функция при застойна сърдечна недостатъчност</w:t>
      </w:r>
    </w:p>
    <w:p w14:paraId="67BBCC8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Обратимо влошаване на бъбречната функция е наблюдавано по време на терапия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при пациенти със сърдечна недостатъчност с ниско кръвно налягане (</w:t>
      </w:r>
      <w:proofErr w:type="spellStart"/>
      <w:r w:rsidRPr="00C769E3">
        <w:rPr>
          <w:rFonts w:eastAsia="Times New Roman" w:cs="Arial"/>
          <w:color w:val="000000"/>
          <w:lang w:eastAsia="bg-BG"/>
        </w:rPr>
        <w:t>систолично</w:t>
      </w:r>
      <w:proofErr w:type="spellEnd"/>
    </w:p>
    <w:p w14:paraId="2AA37CBE"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АН &lt;100 </w:t>
      </w:r>
      <w:proofErr w:type="spellStart"/>
      <w:r w:rsidRPr="00C769E3">
        <w:rPr>
          <w:rFonts w:eastAsia="Times New Roman" w:cs="Arial"/>
          <w:color w:val="000000"/>
        </w:rPr>
        <w:t>mmHg</w:t>
      </w:r>
      <w:proofErr w:type="spellEnd"/>
      <w:r w:rsidRPr="00C769E3">
        <w:rPr>
          <w:rFonts w:eastAsia="Times New Roman" w:cs="Arial"/>
          <w:color w:val="000000"/>
        </w:rPr>
        <w:t xml:space="preserve">), </w:t>
      </w:r>
      <w:r w:rsidRPr="00C769E3">
        <w:rPr>
          <w:rFonts w:eastAsia="Times New Roman" w:cs="Arial"/>
          <w:color w:val="000000"/>
          <w:lang w:eastAsia="bg-BG"/>
        </w:rPr>
        <w:t>исхемична болест на сърцето и дифузно съдово заболяване и/или съпътстваща бъбречна недостатъчност.</w:t>
      </w:r>
    </w:p>
    <w:p w14:paraId="3989F89A" w14:textId="77777777" w:rsidR="00305CA0" w:rsidRPr="00C769E3" w:rsidRDefault="00305CA0" w:rsidP="00305CA0">
      <w:pPr>
        <w:spacing w:line="240" w:lineRule="auto"/>
        <w:rPr>
          <w:rFonts w:eastAsia="Times New Roman" w:cs="Arial"/>
          <w:b/>
          <w:bCs/>
          <w:color w:val="000000"/>
          <w:lang w:eastAsia="bg-BG"/>
        </w:rPr>
      </w:pPr>
      <w:bookmarkStart w:id="2" w:name="bookmark2"/>
    </w:p>
    <w:p w14:paraId="5CF542FD" w14:textId="5D5C5085" w:rsidR="00305CA0" w:rsidRPr="00C769E3" w:rsidRDefault="00305CA0" w:rsidP="00305CA0">
      <w:pPr>
        <w:spacing w:line="240" w:lineRule="auto"/>
        <w:rPr>
          <w:rFonts w:eastAsia="Times New Roman" w:cs="Arial"/>
        </w:rPr>
      </w:pPr>
      <w:proofErr w:type="spellStart"/>
      <w:r w:rsidRPr="00C769E3">
        <w:rPr>
          <w:rFonts w:eastAsia="Times New Roman" w:cs="Arial"/>
          <w:b/>
          <w:bCs/>
          <w:color w:val="000000"/>
          <w:lang w:eastAsia="bg-BG"/>
        </w:rPr>
        <w:t>Левокамерна</w:t>
      </w:r>
      <w:proofErr w:type="spellEnd"/>
      <w:r w:rsidRPr="00C769E3">
        <w:rPr>
          <w:rFonts w:eastAsia="Times New Roman" w:cs="Arial"/>
          <w:b/>
          <w:bCs/>
          <w:color w:val="000000"/>
          <w:lang w:eastAsia="bg-BG"/>
        </w:rPr>
        <w:t xml:space="preserve"> дисфункция след остър миокарден инфаркт</w:t>
      </w:r>
      <w:bookmarkEnd w:id="2"/>
    </w:p>
    <w:p w14:paraId="4817C61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Преди започване на лечението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пациентът трябва да бъде клинично стабилен и да е приемал АСЕ инхибитор поне 48 часа преди това, а дозата на АСЕ инхибитора трябва да е стабилна в продължение на най-малко 24 часа.</w:t>
      </w:r>
    </w:p>
    <w:p w14:paraId="5A95E6F0" w14:textId="77777777" w:rsidR="00305CA0" w:rsidRPr="00C769E3" w:rsidRDefault="00305CA0" w:rsidP="00305CA0">
      <w:pPr>
        <w:spacing w:line="240" w:lineRule="auto"/>
        <w:rPr>
          <w:rFonts w:eastAsia="Times New Roman" w:cs="Arial"/>
          <w:b/>
          <w:bCs/>
          <w:color w:val="000000"/>
          <w:lang w:eastAsia="bg-BG"/>
        </w:rPr>
      </w:pPr>
      <w:bookmarkStart w:id="3" w:name="bookmark4"/>
    </w:p>
    <w:p w14:paraId="53165211" w14:textId="7D12F034"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 xml:space="preserve">Хроничната </w:t>
      </w:r>
      <w:proofErr w:type="spellStart"/>
      <w:r w:rsidRPr="00C769E3">
        <w:rPr>
          <w:rFonts w:eastAsia="Times New Roman" w:cs="Arial"/>
          <w:b/>
          <w:bCs/>
          <w:color w:val="000000"/>
          <w:lang w:eastAsia="bg-BG"/>
        </w:rPr>
        <w:t>обструктивна</w:t>
      </w:r>
      <w:proofErr w:type="spellEnd"/>
      <w:r w:rsidRPr="00C769E3">
        <w:rPr>
          <w:rFonts w:eastAsia="Times New Roman" w:cs="Arial"/>
          <w:b/>
          <w:bCs/>
          <w:color w:val="000000"/>
          <w:lang w:eastAsia="bg-BG"/>
        </w:rPr>
        <w:t xml:space="preserve"> белодробна болест</w:t>
      </w:r>
      <w:bookmarkEnd w:id="3"/>
    </w:p>
    <w:p w14:paraId="1A57327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lastRenderedPageBreak/>
        <w:t xml:space="preserve">При пациенти с хронична </w:t>
      </w:r>
      <w:proofErr w:type="spellStart"/>
      <w:r w:rsidRPr="00C769E3">
        <w:rPr>
          <w:rFonts w:eastAsia="Times New Roman" w:cs="Arial"/>
          <w:color w:val="000000"/>
          <w:lang w:eastAsia="bg-BG"/>
        </w:rPr>
        <w:t>обструктивна</w:t>
      </w:r>
      <w:proofErr w:type="spellEnd"/>
      <w:r w:rsidRPr="00C769E3">
        <w:rPr>
          <w:rFonts w:eastAsia="Times New Roman" w:cs="Arial"/>
          <w:color w:val="000000"/>
          <w:lang w:eastAsia="bg-BG"/>
        </w:rPr>
        <w:t xml:space="preserve"> белодробна болест (ХОББ) с </w:t>
      </w:r>
      <w:proofErr w:type="spellStart"/>
      <w:r w:rsidRPr="00C769E3">
        <w:rPr>
          <w:rFonts w:eastAsia="Times New Roman" w:cs="Arial"/>
          <w:color w:val="000000"/>
          <w:lang w:eastAsia="bg-BG"/>
        </w:rPr>
        <w:t>бронхоспастичен</w:t>
      </w:r>
      <w:proofErr w:type="spellEnd"/>
      <w:r w:rsidRPr="00C769E3">
        <w:rPr>
          <w:rFonts w:eastAsia="Times New Roman" w:cs="Arial"/>
          <w:color w:val="000000"/>
          <w:lang w:eastAsia="bg-BG"/>
        </w:rPr>
        <w:t xml:space="preserve"> компонент, които не са получавали перорално или </w:t>
      </w:r>
      <w:proofErr w:type="spellStart"/>
      <w:r w:rsidRPr="00C769E3">
        <w:rPr>
          <w:rFonts w:eastAsia="Times New Roman" w:cs="Arial"/>
          <w:color w:val="000000"/>
          <w:lang w:eastAsia="bg-BG"/>
        </w:rPr>
        <w:t>инхалаторно</w:t>
      </w:r>
      <w:proofErr w:type="spellEnd"/>
      <w:r w:rsidRPr="00C769E3">
        <w:rPr>
          <w:rFonts w:eastAsia="Times New Roman" w:cs="Arial"/>
          <w:color w:val="000000"/>
          <w:lang w:eastAsia="bg-BG"/>
        </w:rPr>
        <w:t xml:space="preserve"> лечение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използва с повишено внимание и то само ако потенциалната полза надхвърля потенциалния риск.</w:t>
      </w:r>
    </w:p>
    <w:p w14:paraId="1E38B6DC"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При пациенти със склонност към </w:t>
      </w:r>
      <w:proofErr w:type="spellStart"/>
      <w:r w:rsidRPr="00C769E3">
        <w:rPr>
          <w:rFonts w:eastAsia="Times New Roman" w:cs="Arial"/>
          <w:color w:val="000000"/>
          <w:lang w:eastAsia="bg-BG"/>
        </w:rPr>
        <w:t>бронхоспазъм</w:t>
      </w:r>
      <w:proofErr w:type="spellEnd"/>
      <w:r w:rsidRPr="00C769E3">
        <w:rPr>
          <w:rFonts w:eastAsia="Times New Roman" w:cs="Arial"/>
          <w:color w:val="000000"/>
          <w:lang w:eastAsia="bg-BG"/>
        </w:rPr>
        <w:t xml:space="preserve">, може да възникне респираторен </w:t>
      </w:r>
      <w:proofErr w:type="spellStart"/>
      <w:r w:rsidRPr="00C769E3">
        <w:rPr>
          <w:rFonts w:eastAsia="Times New Roman" w:cs="Arial"/>
          <w:color w:val="000000"/>
          <w:lang w:eastAsia="bg-BG"/>
        </w:rPr>
        <w:t>дистрес</w:t>
      </w:r>
      <w:proofErr w:type="spellEnd"/>
      <w:r w:rsidRPr="00C769E3">
        <w:rPr>
          <w:rFonts w:eastAsia="Times New Roman" w:cs="Arial"/>
          <w:color w:val="000000"/>
          <w:lang w:eastAsia="bg-BG"/>
        </w:rPr>
        <w:t xml:space="preserve"> вследствие на възможно увеличаване на резистентността на дихателните пътища. Пациентите трябва да бъдат внимателно наблюдавани в началото на терапията и при повишаване на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и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понижи, ако по време на лечението има доказателства за </w:t>
      </w:r>
      <w:proofErr w:type="spellStart"/>
      <w:r w:rsidRPr="00C769E3">
        <w:rPr>
          <w:rFonts w:eastAsia="Times New Roman" w:cs="Arial"/>
          <w:color w:val="000000"/>
          <w:lang w:eastAsia="bg-BG"/>
        </w:rPr>
        <w:t>бронхоспазъм</w:t>
      </w:r>
      <w:proofErr w:type="spellEnd"/>
      <w:r w:rsidRPr="00C769E3">
        <w:rPr>
          <w:rFonts w:eastAsia="Times New Roman" w:cs="Arial"/>
          <w:color w:val="000000"/>
          <w:lang w:eastAsia="bg-BG"/>
        </w:rPr>
        <w:t>.</w:t>
      </w:r>
    </w:p>
    <w:p w14:paraId="1EE7E5DF" w14:textId="77777777" w:rsidR="00305CA0" w:rsidRPr="00C769E3" w:rsidRDefault="00305CA0" w:rsidP="00305CA0">
      <w:pPr>
        <w:spacing w:line="240" w:lineRule="auto"/>
        <w:rPr>
          <w:rFonts w:eastAsia="Times New Roman" w:cs="Arial"/>
          <w:b/>
          <w:bCs/>
          <w:color w:val="000000"/>
          <w:lang w:eastAsia="bg-BG"/>
        </w:rPr>
      </w:pPr>
      <w:bookmarkStart w:id="4" w:name="bookmark6"/>
    </w:p>
    <w:p w14:paraId="00CBDA69" w14:textId="43C95C54"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Диабет</w:t>
      </w:r>
      <w:bookmarkEnd w:id="4"/>
    </w:p>
    <w:p w14:paraId="2786A25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Трябва да се внимава при приложение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на пациенти със захарен диабет, тъй като ранните признаци и симптоми на остра хипогликемия могат да бъдат маскирани или отслабени. При пациенти с хронична сърдечна недостатъчност и диабет, употребата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може да влоши контрола на кръвната захар.</w:t>
      </w:r>
    </w:p>
    <w:p w14:paraId="2B634770" w14:textId="77777777" w:rsidR="00305CA0" w:rsidRPr="00C769E3" w:rsidRDefault="00305CA0" w:rsidP="00305CA0">
      <w:pPr>
        <w:spacing w:line="240" w:lineRule="auto"/>
        <w:rPr>
          <w:rFonts w:eastAsia="Times New Roman" w:cs="Arial"/>
          <w:b/>
          <w:bCs/>
          <w:color w:val="000000"/>
          <w:lang w:eastAsia="bg-BG"/>
        </w:rPr>
      </w:pPr>
      <w:bookmarkStart w:id="5" w:name="bookmark8"/>
    </w:p>
    <w:p w14:paraId="730FE124" w14:textId="416A704E"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Периферна съдова болест</w:t>
      </w:r>
      <w:bookmarkEnd w:id="5"/>
    </w:p>
    <w:p w14:paraId="433D041F" w14:textId="395E65A3" w:rsidR="00305CA0" w:rsidRPr="00C769E3" w:rsidRDefault="00305CA0" w:rsidP="00305CA0">
      <w:pPr>
        <w:spacing w:line="240" w:lineRule="auto"/>
        <w:rPr>
          <w:rFonts w:eastAsia="Times New Roman" w:cs="Arial"/>
        </w:rPr>
      </w:pP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използва с повишено внимание при пациенти с периферна съдова болест, тъй като β-</w:t>
      </w:r>
      <w:proofErr w:type="spellStart"/>
      <w:r w:rsidRPr="00C769E3">
        <w:rPr>
          <w:rFonts w:eastAsia="Times New Roman" w:cs="Arial"/>
          <w:color w:val="000000"/>
          <w:lang w:eastAsia="bg-BG"/>
        </w:rPr>
        <w:t>блокерите</w:t>
      </w:r>
      <w:proofErr w:type="spellEnd"/>
      <w:r w:rsidRPr="00C769E3">
        <w:rPr>
          <w:rFonts w:eastAsia="Times New Roman" w:cs="Arial"/>
          <w:color w:val="000000"/>
          <w:lang w:eastAsia="bg-BG"/>
        </w:rPr>
        <w:t xml:space="preserve"> могат да отключат или да влошат симптомите на артериална недостатъчност.</w:t>
      </w:r>
    </w:p>
    <w:p w14:paraId="2FF2A9DB" w14:textId="77777777" w:rsidR="00305CA0" w:rsidRPr="00C769E3" w:rsidRDefault="00305CA0" w:rsidP="00305CA0">
      <w:pPr>
        <w:spacing w:line="240" w:lineRule="auto"/>
        <w:rPr>
          <w:rFonts w:eastAsia="Times New Roman" w:cs="Arial"/>
          <w:b/>
          <w:bCs/>
          <w:color w:val="000000"/>
          <w:lang w:eastAsia="bg-BG"/>
        </w:rPr>
      </w:pPr>
      <w:bookmarkStart w:id="6" w:name="bookmark10"/>
    </w:p>
    <w:p w14:paraId="16D3F9FF" w14:textId="1AB86B22"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 xml:space="preserve">Феномен на </w:t>
      </w:r>
      <w:proofErr w:type="spellStart"/>
      <w:r w:rsidRPr="00C769E3">
        <w:rPr>
          <w:rFonts w:eastAsia="Times New Roman" w:cs="Arial"/>
          <w:b/>
          <w:bCs/>
          <w:color w:val="000000"/>
          <w:lang w:eastAsia="bg-BG"/>
        </w:rPr>
        <w:t>Рейно</w:t>
      </w:r>
      <w:bookmarkEnd w:id="6"/>
      <w:proofErr w:type="spellEnd"/>
    </w:p>
    <w:p w14:paraId="5D2A7238" w14:textId="77777777" w:rsidR="00305CA0" w:rsidRPr="00C769E3" w:rsidRDefault="00305CA0" w:rsidP="00305CA0">
      <w:pPr>
        <w:spacing w:line="240" w:lineRule="auto"/>
        <w:rPr>
          <w:rFonts w:eastAsia="Times New Roman" w:cs="Arial"/>
        </w:rPr>
      </w:pP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използва с повишено внимание при пациенти, страдащи от периферни </w:t>
      </w:r>
      <w:proofErr w:type="spellStart"/>
      <w:r w:rsidRPr="00C769E3">
        <w:rPr>
          <w:rFonts w:eastAsia="Times New Roman" w:cs="Arial"/>
          <w:color w:val="000000"/>
          <w:lang w:eastAsia="bg-BG"/>
        </w:rPr>
        <w:t>циркулаторни</w:t>
      </w:r>
      <w:proofErr w:type="spellEnd"/>
      <w:r w:rsidRPr="00C769E3">
        <w:rPr>
          <w:rFonts w:eastAsia="Times New Roman" w:cs="Arial"/>
          <w:color w:val="000000"/>
          <w:lang w:eastAsia="bg-BG"/>
        </w:rPr>
        <w:t xml:space="preserve"> нарушения (напр. феномен на </w:t>
      </w:r>
      <w:proofErr w:type="spellStart"/>
      <w:r w:rsidRPr="00C769E3">
        <w:rPr>
          <w:rFonts w:eastAsia="Times New Roman" w:cs="Arial"/>
          <w:color w:val="000000"/>
          <w:lang w:eastAsia="bg-BG"/>
        </w:rPr>
        <w:t>Рейно</w:t>
      </w:r>
      <w:proofErr w:type="spellEnd"/>
      <w:r w:rsidRPr="00C769E3">
        <w:rPr>
          <w:rFonts w:eastAsia="Times New Roman" w:cs="Arial"/>
          <w:color w:val="000000"/>
          <w:lang w:eastAsia="bg-BG"/>
        </w:rPr>
        <w:t>), тъй като симптомите могат да се обострят.</w:t>
      </w:r>
    </w:p>
    <w:p w14:paraId="1650A895" w14:textId="77777777" w:rsidR="00305CA0" w:rsidRPr="00C769E3" w:rsidRDefault="00305CA0" w:rsidP="00305CA0">
      <w:pPr>
        <w:spacing w:line="240" w:lineRule="auto"/>
        <w:rPr>
          <w:rFonts w:eastAsia="Times New Roman" w:cs="Arial"/>
          <w:b/>
          <w:bCs/>
          <w:color w:val="000000"/>
          <w:lang w:eastAsia="bg-BG"/>
        </w:rPr>
      </w:pPr>
      <w:bookmarkStart w:id="7" w:name="bookmark12"/>
    </w:p>
    <w:p w14:paraId="406CAC3B" w14:textId="756DF4AE" w:rsidR="00305CA0" w:rsidRPr="00C769E3" w:rsidRDefault="00305CA0" w:rsidP="00305CA0">
      <w:pPr>
        <w:spacing w:line="240" w:lineRule="auto"/>
        <w:rPr>
          <w:rFonts w:eastAsia="Times New Roman" w:cs="Arial"/>
        </w:rPr>
      </w:pPr>
      <w:proofErr w:type="spellStart"/>
      <w:r w:rsidRPr="00C769E3">
        <w:rPr>
          <w:rFonts w:eastAsia="Times New Roman" w:cs="Arial"/>
          <w:b/>
          <w:bCs/>
          <w:color w:val="000000"/>
          <w:lang w:eastAsia="bg-BG"/>
        </w:rPr>
        <w:t>Тиреотоксикоза</w:t>
      </w:r>
      <w:bookmarkEnd w:id="7"/>
      <w:proofErr w:type="spellEnd"/>
    </w:p>
    <w:p w14:paraId="24181DC4" w14:textId="77777777" w:rsidR="00305CA0" w:rsidRPr="00C769E3" w:rsidRDefault="00305CA0" w:rsidP="00305CA0">
      <w:pPr>
        <w:spacing w:line="240" w:lineRule="auto"/>
        <w:rPr>
          <w:rFonts w:eastAsia="Times New Roman" w:cs="Arial"/>
        </w:rPr>
      </w:pP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може за замаскира симптомите на </w:t>
      </w:r>
      <w:proofErr w:type="spellStart"/>
      <w:r w:rsidRPr="00C769E3">
        <w:rPr>
          <w:rFonts w:eastAsia="Times New Roman" w:cs="Arial"/>
          <w:color w:val="000000"/>
          <w:lang w:eastAsia="bg-BG"/>
        </w:rPr>
        <w:t>тиреотоксикоза</w:t>
      </w:r>
      <w:proofErr w:type="spellEnd"/>
      <w:r w:rsidRPr="00C769E3">
        <w:rPr>
          <w:rFonts w:eastAsia="Times New Roman" w:cs="Arial"/>
          <w:color w:val="000000"/>
          <w:lang w:eastAsia="bg-BG"/>
        </w:rPr>
        <w:t>.</w:t>
      </w:r>
    </w:p>
    <w:p w14:paraId="1240CA9F" w14:textId="77777777" w:rsidR="00305CA0" w:rsidRPr="00C769E3" w:rsidRDefault="00305CA0" w:rsidP="00305CA0">
      <w:pPr>
        <w:spacing w:line="240" w:lineRule="auto"/>
        <w:rPr>
          <w:rFonts w:eastAsia="Times New Roman" w:cs="Arial"/>
          <w:b/>
          <w:bCs/>
          <w:color w:val="000000"/>
          <w:lang w:eastAsia="bg-BG"/>
        </w:rPr>
      </w:pPr>
      <w:bookmarkStart w:id="8" w:name="bookmark14"/>
    </w:p>
    <w:p w14:paraId="4C3AA2DF" w14:textId="2F6008DD"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Анестезия н големи операции</w:t>
      </w:r>
      <w:bookmarkEnd w:id="8"/>
    </w:p>
    <w:p w14:paraId="00872779"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При пациенти подлежащи на общи хирургични интервенции се изисква повишено внимание, поради </w:t>
      </w:r>
      <w:proofErr w:type="spellStart"/>
      <w:r w:rsidRPr="00C769E3">
        <w:rPr>
          <w:rFonts w:eastAsia="Times New Roman" w:cs="Arial"/>
          <w:color w:val="000000"/>
          <w:lang w:eastAsia="bg-BG"/>
        </w:rPr>
        <w:t>синергични</w:t>
      </w:r>
      <w:proofErr w:type="spellEnd"/>
      <w:r w:rsidRPr="00C769E3">
        <w:rPr>
          <w:rFonts w:eastAsia="Times New Roman" w:cs="Arial"/>
          <w:color w:val="000000"/>
          <w:lang w:eastAsia="bg-BG"/>
        </w:rPr>
        <w:t xml:space="preserve"> негативни </w:t>
      </w:r>
      <w:proofErr w:type="spellStart"/>
      <w:r w:rsidRPr="00C769E3">
        <w:rPr>
          <w:rFonts w:eastAsia="Times New Roman" w:cs="Arial"/>
          <w:color w:val="000000"/>
          <w:lang w:eastAsia="bg-BG"/>
        </w:rPr>
        <w:t>инотропни</w:t>
      </w:r>
      <w:proofErr w:type="spellEnd"/>
      <w:r w:rsidRPr="00C769E3">
        <w:rPr>
          <w:rFonts w:eastAsia="Times New Roman" w:cs="Arial"/>
          <w:color w:val="000000"/>
          <w:lang w:eastAsia="bg-BG"/>
        </w:rPr>
        <w:t xml:space="preserve"> ефекти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и </w:t>
      </w:r>
      <w:proofErr w:type="spellStart"/>
      <w:r w:rsidRPr="00C769E3">
        <w:rPr>
          <w:rFonts w:eastAsia="Times New Roman" w:cs="Arial"/>
          <w:color w:val="000000"/>
          <w:lang w:eastAsia="bg-BG"/>
        </w:rPr>
        <w:t>анестетиците</w:t>
      </w:r>
      <w:proofErr w:type="spellEnd"/>
      <w:r w:rsidRPr="00C769E3">
        <w:rPr>
          <w:rFonts w:eastAsia="Times New Roman" w:cs="Arial"/>
          <w:color w:val="000000"/>
          <w:lang w:eastAsia="bg-BG"/>
        </w:rPr>
        <w:t>.</w:t>
      </w:r>
    </w:p>
    <w:p w14:paraId="472B6F61" w14:textId="77777777" w:rsidR="00305CA0" w:rsidRPr="00C769E3" w:rsidRDefault="00305CA0" w:rsidP="00305CA0">
      <w:pPr>
        <w:spacing w:line="240" w:lineRule="auto"/>
        <w:rPr>
          <w:rFonts w:eastAsia="Times New Roman" w:cs="Arial"/>
          <w:b/>
          <w:bCs/>
          <w:color w:val="000000"/>
          <w:lang w:eastAsia="bg-BG"/>
        </w:rPr>
      </w:pPr>
    </w:p>
    <w:p w14:paraId="5C01F3FE" w14:textId="5AAA0269"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Брадикардия</w:t>
      </w:r>
    </w:p>
    <w:p w14:paraId="51FA4977" w14:textId="77777777" w:rsidR="00305CA0" w:rsidRPr="00C769E3" w:rsidRDefault="00305CA0" w:rsidP="00305CA0">
      <w:pPr>
        <w:spacing w:line="240" w:lineRule="auto"/>
        <w:rPr>
          <w:rFonts w:eastAsia="Times New Roman" w:cs="Arial"/>
        </w:rPr>
      </w:pP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може да предизвика брадикардия. При намаляване на сърдечната честота под</w:t>
      </w:r>
    </w:p>
    <w:p w14:paraId="51BD9610" w14:textId="09E138A5"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удара/мин,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понижи.</w:t>
      </w:r>
    </w:p>
    <w:p w14:paraId="4F0BAF73" w14:textId="685CB207" w:rsidR="00305CA0" w:rsidRPr="00C769E3" w:rsidRDefault="00305CA0" w:rsidP="00305CA0">
      <w:pPr>
        <w:rPr>
          <w:rFonts w:cs="Arial"/>
        </w:rPr>
      </w:pPr>
    </w:p>
    <w:p w14:paraId="255D1E62" w14:textId="77777777"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Свръхчувствителност</w:t>
      </w:r>
    </w:p>
    <w:p w14:paraId="00635153"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Необходимо е внимание при приложение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на пациенти с анамнеза за тежки реакции на свръхчувствителност и при такива, подложени на </w:t>
      </w:r>
      <w:proofErr w:type="spellStart"/>
      <w:r w:rsidRPr="00C769E3">
        <w:rPr>
          <w:rFonts w:eastAsia="Times New Roman" w:cs="Arial"/>
          <w:color w:val="000000"/>
          <w:lang w:eastAsia="bg-BG"/>
        </w:rPr>
        <w:t>десензибилизиращо</w:t>
      </w:r>
      <w:proofErr w:type="spellEnd"/>
      <w:r w:rsidRPr="00C769E3">
        <w:rPr>
          <w:rFonts w:eastAsia="Times New Roman" w:cs="Arial"/>
          <w:color w:val="000000"/>
          <w:lang w:eastAsia="bg-BG"/>
        </w:rPr>
        <w:t xml:space="preserve"> лечение, тъй като бета-</w:t>
      </w:r>
      <w:proofErr w:type="spellStart"/>
      <w:r w:rsidRPr="00C769E3">
        <w:rPr>
          <w:rFonts w:eastAsia="Times New Roman" w:cs="Arial"/>
          <w:color w:val="000000"/>
          <w:lang w:eastAsia="bg-BG"/>
        </w:rPr>
        <w:t>блокерите</w:t>
      </w:r>
      <w:proofErr w:type="spellEnd"/>
      <w:r w:rsidRPr="00C769E3">
        <w:rPr>
          <w:rFonts w:eastAsia="Times New Roman" w:cs="Arial"/>
          <w:color w:val="000000"/>
          <w:lang w:eastAsia="bg-BG"/>
        </w:rPr>
        <w:t xml:space="preserve"> могат да повишат както чувствителността към алергените, така и тежестта на </w:t>
      </w:r>
      <w:proofErr w:type="spellStart"/>
      <w:r w:rsidRPr="00C769E3">
        <w:rPr>
          <w:rFonts w:eastAsia="Times New Roman" w:cs="Arial"/>
          <w:color w:val="000000"/>
          <w:lang w:eastAsia="bg-BG"/>
        </w:rPr>
        <w:t>анафилактичните</w:t>
      </w:r>
      <w:proofErr w:type="spellEnd"/>
      <w:r w:rsidRPr="00C769E3">
        <w:rPr>
          <w:rFonts w:eastAsia="Times New Roman" w:cs="Arial"/>
          <w:color w:val="000000"/>
          <w:lang w:eastAsia="bg-BG"/>
        </w:rPr>
        <w:t xml:space="preserve"> реакции.</w:t>
      </w:r>
    </w:p>
    <w:p w14:paraId="3AEA44E6" w14:textId="77777777" w:rsidR="00305CA0" w:rsidRPr="00C769E3" w:rsidRDefault="00305CA0" w:rsidP="00305CA0">
      <w:pPr>
        <w:spacing w:line="240" w:lineRule="auto"/>
        <w:rPr>
          <w:rFonts w:eastAsia="Times New Roman" w:cs="Arial"/>
          <w:b/>
          <w:bCs/>
          <w:color w:val="000000"/>
          <w:lang w:eastAsia="bg-BG"/>
        </w:rPr>
      </w:pPr>
    </w:p>
    <w:p w14:paraId="7D3387B5" w14:textId="2658E231"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Псориазис</w:t>
      </w:r>
    </w:p>
    <w:p w14:paraId="3CEA318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Пациенти с анамнеза за псориазис, свързан с лечение с бета-</w:t>
      </w:r>
      <w:proofErr w:type="spellStart"/>
      <w:r w:rsidRPr="00C769E3">
        <w:rPr>
          <w:rFonts w:eastAsia="Times New Roman" w:cs="Arial"/>
          <w:color w:val="000000"/>
          <w:lang w:eastAsia="bg-BG"/>
        </w:rPr>
        <w:t>блокери</w:t>
      </w:r>
      <w:proofErr w:type="spellEnd"/>
      <w:r w:rsidRPr="00C769E3">
        <w:rPr>
          <w:rFonts w:eastAsia="Times New Roman" w:cs="Arial"/>
          <w:color w:val="000000"/>
          <w:lang w:eastAsia="bg-BG"/>
        </w:rPr>
        <w:t xml:space="preserve">, трябва да приемат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само след преценка на съотношението полза/риск.</w:t>
      </w:r>
    </w:p>
    <w:p w14:paraId="703CCA7A" w14:textId="77777777" w:rsidR="00305CA0" w:rsidRPr="00C769E3" w:rsidRDefault="00305CA0" w:rsidP="00305CA0">
      <w:pPr>
        <w:spacing w:line="240" w:lineRule="auto"/>
        <w:rPr>
          <w:rFonts w:eastAsia="Times New Roman" w:cs="Arial"/>
          <w:b/>
          <w:bCs/>
          <w:color w:val="000000"/>
          <w:lang w:eastAsia="bg-BG"/>
        </w:rPr>
      </w:pPr>
    </w:p>
    <w:p w14:paraId="7F7BCDC1" w14:textId="4861EFE4"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Едновременно приложение с калциеви антагонисти</w:t>
      </w:r>
    </w:p>
    <w:p w14:paraId="4B9155A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lastRenderedPageBreak/>
        <w:t xml:space="preserve">Когато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се използва едновременно с калциеви антагонисти, от вида на </w:t>
      </w:r>
      <w:proofErr w:type="spellStart"/>
      <w:r w:rsidRPr="00C769E3">
        <w:rPr>
          <w:rFonts w:eastAsia="Times New Roman" w:cs="Arial"/>
          <w:color w:val="000000"/>
          <w:lang w:eastAsia="bg-BG"/>
        </w:rPr>
        <w:t>верапамил</w:t>
      </w:r>
      <w:proofErr w:type="spellEnd"/>
      <w:r w:rsidRPr="00C769E3">
        <w:rPr>
          <w:rFonts w:eastAsia="Times New Roman" w:cs="Arial"/>
          <w:color w:val="000000"/>
          <w:lang w:eastAsia="bg-BG"/>
        </w:rPr>
        <w:t xml:space="preserve"> и </w:t>
      </w:r>
      <w:proofErr w:type="spellStart"/>
      <w:r w:rsidRPr="00C769E3">
        <w:rPr>
          <w:rFonts w:eastAsia="Times New Roman" w:cs="Arial"/>
          <w:color w:val="000000"/>
          <w:lang w:eastAsia="bg-BG"/>
        </w:rPr>
        <w:t>дилтиазем</w:t>
      </w:r>
      <w:proofErr w:type="spellEnd"/>
      <w:r w:rsidRPr="00C769E3">
        <w:rPr>
          <w:rFonts w:eastAsia="Times New Roman" w:cs="Arial"/>
          <w:color w:val="000000"/>
          <w:lang w:eastAsia="bg-BG"/>
        </w:rPr>
        <w:t xml:space="preserve"> или с други </w:t>
      </w:r>
      <w:proofErr w:type="spellStart"/>
      <w:r w:rsidRPr="00C769E3">
        <w:rPr>
          <w:rFonts w:eastAsia="Times New Roman" w:cs="Arial"/>
          <w:color w:val="000000"/>
          <w:lang w:eastAsia="bg-BG"/>
        </w:rPr>
        <w:t>антиаритмици</w:t>
      </w:r>
      <w:proofErr w:type="spellEnd"/>
      <w:r w:rsidRPr="00C769E3">
        <w:rPr>
          <w:rFonts w:eastAsia="Times New Roman" w:cs="Arial"/>
          <w:color w:val="000000"/>
          <w:lang w:eastAsia="bg-BG"/>
        </w:rPr>
        <w:t xml:space="preserve"> е необходимо внимателно мониториране на ЕКГ и артериалното налягане.</w:t>
      </w:r>
    </w:p>
    <w:p w14:paraId="4FFF5487" w14:textId="77777777" w:rsidR="00305CA0" w:rsidRPr="00C769E3" w:rsidRDefault="00305CA0" w:rsidP="00305CA0">
      <w:pPr>
        <w:spacing w:line="240" w:lineRule="auto"/>
        <w:rPr>
          <w:rFonts w:eastAsia="Times New Roman" w:cs="Arial"/>
          <w:b/>
          <w:bCs/>
          <w:color w:val="000000"/>
          <w:lang w:eastAsia="bg-BG"/>
        </w:rPr>
      </w:pPr>
    </w:p>
    <w:p w14:paraId="218FE147" w14:textId="6730A38D" w:rsidR="00305CA0" w:rsidRPr="00C769E3" w:rsidRDefault="00305CA0" w:rsidP="00305CA0">
      <w:pPr>
        <w:spacing w:line="240" w:lineRule="auto"/>
        <w:rPr>
          <w:rFonts w:eastAsia="Times New Roman" w:cs="Arial"/>
        </w:rPr>
      </w:pPr>
      <w:proofErr w:type="spellStart"/>
      <w:r w:rsidRPr="00C769E3">
        <w:rPr>
          <w:rFonts w:eastAsia="Times New Roman" w:cs="Arial"/>
          <w:b/>
          <w:bCs/>
          <w:color w:val="000000"/>
          <w:lang w:eastAsia="bg-BG"/>
        </w:rPr>
        <w:t>Феохромоцитом</w:t>
      </w:r>
      <w:proofErr w:type="spellEnd"/>
    </w:p>
    <w:p w14:paraId="27C2331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При пациенти с </w:t>
      </w:r>
      <w:proofErr w:type="spellStart"/>
      <w:r w:rsidRPr="00C769E3">
        <w:rPr>
          <w:rFonts w:eastAsia="Times New Roman" w:cs="Arial"/>
          <w:color w:val="000000"/>
          <w:lang w:eastAsia="bg-BG"/>
        </w:rPr>
        <w:t>феохромоцитом</w:t>
      </w:r>
      <w:proofErr w:type="spellEnd"/>
      <w:r w:rsidRPr="00C769E3">
        <w:rPr>
          <w:rFonts w:eastAsia="Times New Roman" w:cs="Arial"/>
          <w:color w:val="000000"/>
          <w:lang w:eastAsia="bg-BG"/>
        </w:rPr>
        <w:t xml:space="preserve"> трябва да се започне с лечение с алфа-</w:t>
      </w:r>
      <w:proofErr w:type="spellStart"/>
      <w:r w:rsidRPr="00C769E3">
        <w:rPr>
          <w:rFonts w:eastAsia="Times New Roman" w:cs="Arial"/>
          <w:color w:val="000000"/>
          <w:lang w:eastAsia="bg-BG"/>
        </w:rPr>
        <w:t>блокер</w:t>
      </w:r>
      <w:proofErr w:type="spellEnd"/>
      <w:r w:rsidRPr="00C769E3">
        <w:rPr>
          <w:rFonts w:eastAsia="Times New Roman" w:cs="Arial"/>
          <w:color w:val="000000"/>
          <w:lang w:eastAsia="bg-BG"/>
        </w:rPr>
        <w:t xml:space="preserve"> преди приложението на бета-</w:t>
      </w:r>
      <w:proofErr w:type="spellStart"/>
      <w:r w:rsidRPr="00C769E3">
        <w:rPr>
          <w:rFonts w:eastAsia="Times New Roman" w:cs="Arial"/>
          <w:color w:val="000000"/>
          <w:lang w:eastAsia="bg-BG"/>
        </w:rPr>
        <w:t>блокер</w:t>
      </w:r>
      <w:proofErr w:type="spellEnd"/>
      <w:r w:rsidRPr="00C769E3">
        <w:rPr>
          <w:rFonts w:eastAsia="Times New Roman" w:cs="Arial"/>
          <w:color w:val="000000"/>
          <w:lang w:eastAsia="bg-BG"/>
        </w:rPr>
        <w:t xml:space="preserve">. Въпреки, че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притежава и алфа- и бета-блокиращо фармакологично действие, няма достатъчно опит в лечението на това заболяване и съответно той трябва да се прилага с особено внимание при пациенти, при които се подозира наличието на това заболяване.</w:t>
      </w:r>
    </w:p>
    <w:p w14:paraId="5D9EF124" w14:textId="77777777" w:rsidR="00305CA0" w:rsidRPr="00C769E3" w:rsidRDefault="00305CA0" w:rsidP="00305CA0">
      <w:pPr>
        <w:spacing w:line="240" w:lineRule="auto"/>
        <w:rPr>
          <w:rFonts w:eastAsia="Times New Roman" w:cs="Arial"/>
          <w:b/>
          <w:bCs/>
          <w:color w:val="000000"/>
          <w:lang w:eastAsia="bg-BG"/>
        </w:rPr>
      </w:pPr>
    </w:p>
    <w:p w14:paraId="602DD795" w14:textId="115AA5FF"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 xml:space="preserve">Стенокардия, вариант </w:t>
      </w:r>
      <w:proofErr w:type="spellStart"/>
      <w:r w:rsidRPr="00C769E3">
        <w:rPr>
          <w:rFonts w:eastAsia="Times New Roman" w:cs="Arial"/>
          <w:b/>
          <w:bCs/>
          <w:color w:val="000000"/>
        </w:rPr>
        <w:t>Prinzmetal</w:t>
      </w:r>
      <w:proofErr w:type="spellEnd"/>
    </w:p>
    <w:p w14:paraId="59B4691C"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Средства с неселективно бета-блокиращо действие могат да провокират гръдна болка при пациенти със стенокардия, вариант </w:t>
      </w:r>
      <w:proofErr w:type="spellStart"/>
      <w:r w:rsidRPr="00C769E3">
        <w:rPr>
          <w:rFonts w:eastAsia="Times New Roman" w:cs="Arial"/>
          <w:color w:val="000000"/>
          <w:lang w:eastAsia="bg-BG"/>
        </w:rPr>
        <w:t>Принцметал</w:t>
      </w:r>
      <w:proofErr w:type="spellEnd"/>
      <w:r w:rsidRPr="00C769E3">
        <w:rPr>
          <w:rFonts w:eastAsia="Times New Roman" w:cs="Arial"/>
          <w:color w:val="000000"/>
          <w:lang w:eastAsia="bg-BG"/>
        </w:rPr>
        <w:t xml:space="preserve">. Няма клиничен опит от приложението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при такива пациенти. Въпреки че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има алфа-блокиращо действие и може да предотврати появата на такива симптоми, той трябва да се използва внимателно при пациенти, при които се подозира наличието на стенокардия, вариант </w:t>
      </w:r>
      <w:proofErr w:type="spellStart"/>
      <w:r w:rsidRPr="00C769E3">
        <w:rPr>
          <w:rFonts w:eastAsia="Times New Roman" w:cs="Arial"/>
          <w:color w:val="000000"/>
        </w:rPr>
        <w:t>Prinzmetal</w:t>
      </w:r>
      <w:proofErr w:type="spellEnd"/>
      <w:r w:rsidRPr="00C769E3">
        <w:rPr>
          <w:rFonts w:eastAsia="Times New Roman" w:cs="Arial"/>
          <w:color w:val="000000"/>
        </w:rPr>
        <w:t>.</w:t>
      </w:r>
    </w:p>
    <w:p w14:paraId="4FD39B7F" w14:textId="77777777" w:rsidR="00305CA0" w:rsidRPr="00C769E3" w:rsidRDefault="00305CA0" w:rsidP="00305CA0">
      <w:pPr>
        <w:spacing w:line="240" w:lineRule="auto"/>
        <w:rPr>
          <w:rFonts w:eastAsia="Times New Roman" w:cs="Arial"/>
          <w:b/>
          <w:bCs/>
          <w:color w:val="000000"/>
          <w:lang w:eastAsia="bg-BG"/>
        </w:rPr>
      </w:pPr>
    </w:p>
    <w:p w14:paraId="79314C48" w14:textId="3595D330"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Контактни лещи</w:t>
      </w:r>
    </w:p>
    <w:p w14:paraId="734862A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Пациентите, носещи контактни лещи трябва да бъдат предупреждавани за възможна редукция на </w:t>
      </w:r>
      <w:proofErr w:type="spellStart"/>
      <w:r w:rsidRPr="00C769E3">
        <w:rPr>
          <w:rFonts w:eastAsia="Times New Roman" w:cs="Arial"/>
          <w:color w:val="000000"/>
          <w:lang w:eastAsia="bg-BG"/>
        </w:rPr>
        <w:t>слъзната</w:t>
      </w:r>
      <w:proofErr w:type="spellEnd"/>
      <w:r w:rsidRPr="00C769E3">
        <w:rPr>
          <w:rFonts w:eastAsia="Times New Roman" w:cs="Arial"/>
          <w:color w:val="000000"/>
          <w:lang w:eastAsia="bg-BG"/>
        </w:rPr>
        <w:t xml:space="preserve"> секреция.</w:t>
      </w:r>
    </w:p>
    <w:p w14:paraId="2E43AB7D" w14:textId="77777777" w:rsidR="00305CA0" w:rsidRPr="00C769E3" w:rsidRDefault="00305CA0" w:rsidP="00305CA0">
      <w:pPr>
        <w:spacing w:line="240" w:lineRule="auto"/>
        <w:rPr>
          <w:rFonts w:eastAsia="Times New Roman" w:cs="Arial"/>
          <w:b/>
          <w:bCs/>
          <w:color w:val="000000"/>
          <w:lang w:eastAsia="bg-BG"/>
        </w:rPr>
      </w:pPr>
    </w:p>
    <w:p w14:paraId="3AFECF95" w14:textId="227CF159"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Синдром на отнемането</w:t>
      </w:r>
    </w:p>
    <w:p w14:paraId="5C6E524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Лечението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не трябва да се прекратява рязко, особено при пациенти с исхемична болест на сърцето. Терапията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трябва да се прекратява постепенно (в рамките на 1 - 2 седмици).</w:t>
      </w:r>
    </w:p>
    <w:p w14:paraId="400532DC" w14:textId="77777777" w:rsidR="00305CA0" w:rsidRPr="00C769E3" w:rsidRDefault="00305CA0" w:rsidP="00305CA0">
      <w:pPr>
        <w:spacing w:line="240" w:lineRule="auto"/>
        <w:rPr>
          <w:rFonts w:eastAsia="Times New Roman" w:cs="Arial"/>
          <w:b/>
          <w:bCs/>
          <w:color w:val="000000"/>
          <w:lang w:eastAsia="bg-BG"/>
        </w:rPr>
      </w:pPr>
    </w:p>
    <w:p w14:paraId="0F57751E" w14:textId="040146C9" w:rsidR="00305CA0" w:rsidRPr="00C769E3" w:rsidRDefault="00305CA0" w:rsidP="00305CA0">
      <w:pPr>
        <w:spacing w:line="240" w:lineRule="auto"/>
        <w:rPr>
          <w:rFonts w:eastAsia="Times New Roman" w:cs="Arial"/>
        </w:rPr>
      </w:pPr>
      <w:r w:rsidRPr="00C769E3">
        <w:rPr>
          <w:rFonts w:eastAsia="Times New Roman" w:cs="Arial"/>
          <w:b/>
          <w:bCs/>
          <w:color w:val="000000"/>
          <w:lang w:eastAsia="bg-BG"/>
        </w:rPr>
        <w:t>Помощни вещества</w:t>
      </w:r>
    </w:p>
    <w:p w14:paraId="2934B506" w14:textId="77777777"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Лактоза</w:t>
      </w:r>
    </w:p>
    <w:p w14:paraId="661178B3"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Този лекарствен продукт съдържа лактоза. Пациенти с редки наследствени проблеми на непоносимост към </w:t>
      </w:r>
      <w:proofErr w:type="spellStart"/>
      <w:r w:rsidRPr="00C769E3">
        <w:rPr>
          <w:rFonts w:eastAsia="Times New Roman" w:cs="Arial"/>
          <w:color w:val="000000"/>
          <w:lang w:eastAsia="bg-BG"/>
        </w:rPr>
        <w:t>галактоза</w:t>
      </w:r>
      <w:proofErr w:type="spellEnd"/>
      <w:r w:rsidRPr="00C769E3">
        <w:rPr>
          <w:rFonts w:eastAsia="Times New Roman" w:cs="Arial"/>
          <w:color w:val="000000"/>
          <w:lang w:eastAsia="bg-BG"/>
        </w:rPr>
        <w:t xml:space="preserve">, пълен </w:t>
      </w:r>
      <w:proofErr w:type="spellStart"/>
      <w:r w:rsidRPr="00C769E3">
        <w:rPr>
          <w:rFonts w:eastAsia="Times New Roman" w:cs="Arial"/>
          <w:color w:val="000000"/>
          <w:lang w:eastAsia="bg-BG"/>
        </w:rPr>
        <w:t>лактазен</w:t>
      </w:r>
      <w:proofErr w:type="spellEnd"/>
      <w:r w:rsidRPr="00C769E3">
        <w:rPr>
          <w:rFonts w:eastAsia="Times New Roman" w:cs="Arial"/>
          <w:color w:val="000000"/>
          <w:lang w:eastAsia="bg-BG"/>
        </w:rPr>
        <w:t xml:space="preserve"> дефицит или </w:t>
      </w:r>
      <w:proofErr w:type="spellStart"/>
      <w:r w:rsidRPr="00C769E3">
        <w:rPr>
          <w:rFonts w:eastAsia="Times New Roman" w:cs="Arial"/>
          <w:color w:val="000000"/>
          <w:lang w:eastAsia="bg-BG"/>
        </w:rPr>
        <w:t>глюкозо-галактозна</w:t>
      </w:r>
      <w:proofErr w:type="spellEnd"/>
      <w:r w:rsidRPr="00C769E3">
        <w:rPr>
          <w:rFonts w:eastAsia="Times New Roman" w:cs="Arial"/>
          <w:color w:val="000000"/>
          <w:lang w:eastAsia="bg-BG"/>
        </w:rPr>
        <w:t xml:space="preserve"> малабсорбция не трябва да приемат това лекарство.</w:t>
      </w:r>
    </w:p>
    <w:p w14:paraId="0297F23A" w14:textId="77777777" w:rsidR="00305CA0" w:rsidRPr="00C769E3" w:rsidRDefault="00305CA0" w:rsidP="00305CA0">
      <w:pPr>
        <w:spacing w:line="240" w:lineRule="auto"/>
        <w:rPr>
          <w:rFonts w:eastAsia="Times New Roman" w:cs="Arial"/>
          <w:i/>
          <w:iCs/>
          <w:color w:val="000000"/>
          <w:lang w:eastAsia="bg-BG"/>
        </w:rPr>
      </w:pPr>
    </w:p>
    <w:p w14:paraId="47505CD8" w14:textId="7516B12D"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Натрий</w:t>
      </w:r>
    </w:p>
    <w:p w14:paraId="7106A0E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Това лекарство съдържа по-малко от 1 </w:t>
      </w:r>
      <w:proofErr w:type="spellStart"/>
      <w:r w:rsidRPr="00C769E3">
        <w:rPr>
          <w:rFonts w:eastAsia="Times New Roman" w:cs="Arial"/>
          <w:color w:val="000000"/>
        </w:rPr>
        <w:t>mmol</w:t>
      </w:r>
      <w:proofErr w:type="spellEnd"/>
      <w:r w:rsidRPr="00C769E3">
        <w:rPr>
          <w:rFonts w:eastAsia="Times New Roman" w:cs="Arial"/>
          <w:color w:val="000000"/>
        </w:rPr>
        <w:t xml:space="preserve"> </w:t>
      </w:r>
      <w:r w:rsidRPr="00C769E3">
        <w:rPr>
          <w:rFonts w:eastAsia="Times New Roman" w:cs="Arial"/>
          <w:color w:val="000000"/>
          <w:lang w:eastAsia="bg-BG"/>
        </w:rPr>
        <w:t xml:space="preserve">натрий (23 </w:t>
      </w:r>
      <w:proofErr w:type="spellStart"/>
      <w:r w:rsidRPr="00C769E3">
        <w:rPr>
          <w:rFonts w:eastAsia="Times New Roman" w:cs="Arial"/>
          <w:color w:val="000000"/>
        </w:rPr>
        <w:t>mg</w:t>
      </w:r>
      <w:proofErr w:type="spellEnd"/>
      <w:r w:rsidRPr="00C769E3">
        <w:rPr>
          <w:rFonts w:eastAsia="Times New Roman" w:cs="Arial"/>
          <w:color w:val="000000"/>
        </w:rPr>
        <w:t xml:space="preserve">) </w:t>
      </w:r>
      <w:r w:rsidRPr="00C769E3">
        <w:rPr>
          <w:rFonts w:eastAsia="Times New Roman" w:cs="Arial"/>
          <w:color w:val="000000"/>
          <w:lang w:eastAsia="bg-BG"/>
        </w:rPr>
        <w:t>на таблетка, т.е. може да се каже, че практически не съдържа натрий.</w:t>
      </w:r>
    </w:p>
    <w:p w14:paraId="0DD475F8" w14:textId="2ABE5967" w:rsidR="00305CA0" w:rsidRPr="00C769E3" w:rsidRDefault="00305CA0" w:rsidP="00305CA0"/>
    <w:p w14:paraId="0734264C" w14:textId="60E739B6" w:rsidR="007122AD" w:rsidRPr="00C769E3" w:rsidRDefault="002C50EE" w:rsidP="00936AD0">
      <w:pPr>
        <w:pStyle w:val="Heading2"/>
      </w:pPr>
      <w:r w:rsidRPr="00C769E3">
        <w:t>4.5. Взаимодействие с други лекарствени продукти и други форми на</w:t>
      </w:r>
      <w:r w:rsidR="004F1CE7" w:rsidRPr="00C769E3">
        <w:t xml:space="preserve"> взаимодействие</w:t>
      </w:r>
      <w:r w:rsidRPr="00C769E3">
        <w:t xml:space="preserve"> </w:t>
      </w:r>
    </w:p>
    <w:p w14:paraId="219DE598" w14:textId="637881A2" w:rsidR="00305CA0" w:rsidRPr="00C769E3" w:rsidRDefault="00305CA0" w:rsidP="00305CA0"/>
    <w:p w14:paraId="1E6FA7AB" w14:textId="77777777"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Фармакокинетични взаимодействия</w:t>
      </w:r>
    </w:p>
    <w:p w14:paraId="21120D0E" w14:textId="3A98B031" w:rsidR="00305CA0" w:rsidRPr="00C769E3" w:rsidRDefault="00305CA0" w:rsidP="00305CA0">
      <w:pPr>
        <w:rPr>
          <w:rFonts w:eastAsia="Times New Roman" w:cs="Arial"/>
          <w:color w:val="000000"/>
          <w:szCs w:val="20"/>
          <w:lang w:eastAsia="bg-BG"/>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субстрат и инхибитор на Р-</w:t>
      </w:r>
      <w:proofErr w:type="spellStart"/>
      <w:r w:rsidRPr="00C769E3">
        <w:rPr>
          <w:rFonts w:eastAsia="Times New Roman" w:cs="Arial"/>
          <w:color w:val="000000"/>
          <w:szCs w:val="20"/>
          <w:lang w:eastAsia="bg-BG"/>
        </w:rPr>
        <w:t>гликопротеина</w:t>
      </w:r>
      <w:proofErr w:type="spellEnd"/>
      <w:r w:rsidRPr="00C769E3">
        <w:rPr>
          <w:rFonts w:eastAsia="Times New Roman" w:cs="Arial"/>
          <w:color w:val="000000"/>
          <w:szCs w:val="20"/>
          <w:lang w:eastAsia="bg-BG"/>
        </w:rPr>
        <w:t>, поради което бионаличността на</w:t>
      </w:r>
      <w:r w:rsidRPr="00C769E3">
        <w:rPr>
          <w:rFonts w:eastAsia="Times New Roman" w:cs="Arial"/>
          <w:color w:val="000000"/>
          <w:szCs w:val="20"/>
          <w:vertAlign w:val="superscript"/>
          <w:lang w:eastAsia="bg-BG"/>
        </w:rPr>
        <w:t xml:space="preserve"> </w:t>
      </w:r>
      <w:r w:rsidRPr="00C769E3">
        <w:rPr>
          <w:rFonts w:eastAsia="Times New Roman" w:cs="Arial"/>
          <w:color w:val="000000"/>
          <w:szCs w:val="20"/>
          <w:lang w:eastAsia="bg-BG"/>
        </w:rPr>
        <w:t>лекарства, транспортирани от Р-</w:t>
      </w:r>
      <w:proofErr w:type="spellStart"/>
      <w:r w:rsidRPr="00C769E3">
        <w:rPr>
          <w:rFonts w:eastAsia="Times New Roman" w:cs="Arial"/>
          <w:color w:val="000000"/>
          <w:szCs w:val="20"/>
          <w:lang w:eastAsia="bg-BG"/>
        </w:rPr>
        <w:t>гликопротеин</w:t>
      </w:r>
      <w:proofErr w:type="spellEnd"/>
      <w:r w:rsidRPr="00C769E3">
        <w:rPr>
          <w:rFonts w:eastAsia="Times New Roman" w:cs="Arial"/>
          <w:color w:val="000000"/>
          <w:szCs w:val="20"/>
          <w:lang w:eastAsia="bg-BG"/>
        </w:rPr>
        <w:t xml:space="preserve"> може да бъде увеличена при </w:t>
      </w:r>
      <w:proofErr w:type="spellStart"/>
      <w:r w:rsidRPr="00C769E3">
        <w:rPr>
          <w:rFonts w:eastAsia="Times New Roman" w:cs="Arial"/>
          <w:color w:val="000000"/>
          <w:szCs w:val="20"/>
          <w:lang w:eastAsia="bg-BG"/>
        </w:rPr>
        <w:t>еднивременно</w:t>
      </w:r>
      <w:proofErr w:type="spellEnd"/>
      <w:r w:rsidRPr="00C769E3">
        <w:rPr>
          <w:rFonts w:eastAsia="Times New Roman" w:cs="Arial"/>
          <w:color w:val="000000"/>
          <w:szCs w:val="20"/>
          <w:lang w:eastAsia="bg-BG"/>
        </w:rPr>
        <w:t xml:space="preserve"> приложение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В допълнение, бионаличността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може да бъде модифицирана от индуктори или инхибитори на Р-</w:t>
      </w:r>
      <w:proofErr w:type="spellStart"/>
      <w:r w:rsidRPr="00C769E3">
        <w:rPr>
          <w:rFonts w:eastAsia="Times New Roman" w:cs="Arial"/>
          <w:color w:val="000000"/>
          <w:szCs w:val="20"/>
          <w:lang w:eastAsia="bg-BG"/>
        </w:rPr>
        <w:t>гликопротеин</w:t>
      </w:r>
      <w:proofErr w:type="spellEnd"/>
      <w:r w:rsidRPr="00C769E3">
        <w:rPr>
          <w:rFonts w:eastAsia="Times New Roman" w:cs="Arial"/>
          <w:color w:val="000000"/>
          <w:szCs w:val="20"/>
          <w:lang w:eastAsia="bg-BG"/>
        </w:rPr>
        <w:t>.</w:t>
      </w:r>
    </w:p>
    <w:p w14:paraId="0EAC11E8" w14:textId="7A37BD68" w:rsidR="00305CA0" w:rsidRPr="00C769E3" w:rsidRDefault="00305CA0" w:rsidP="00305CA0">
      <w:pPr>
        <w:rPr>
          <w:rFonts w:eastAsia="Times New Roman" w:cs="Arial"/>
          <w:color w:val="000000"/>
          <w:szCs w:val="20"/>
          <w:lang w:eastAsia="bg-BG"/>
        </w:rPr>
      </w:pPr>
    </w:p>
    <w:p w14:paraId="244E7E4B"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Инхибитори, както и индуктори на </w:t>
      </w:r>
      <w:r w:rsidRPr="00C769E3">
        <w:rPr>
          <w:rFonts w:eastAsia="Times New Roman" w:cs="Arial"/>
          <w:color w:val="000000"/>
          <w:szCs w:val="20"/>
        </w:rPr>
        <w:t xml:space="preserve">CYP2D6 </w:t>
      </w:r>
      <w:r w:rsidRPr="00C769E3">
        <w:rPr>
          <w:rFonts w:eastAsia="Times New Roman" w:cs="Arial"/>
          <w:color w:val="000000"/>
          <w:szCs w:val="20"/>
          <w:lang w:eastAsia="bg-BG"/>
        </w:rPr>
        <w:t xml:space="preserve">и </w:t>
      </w:r>
      <w:r w:rsidRPr="00C769E3">
        <w:rPr>
          <w:rFonts w:eastAsia="Times New Roman" w:cs="Arial"/>
          <w:color w:val="000000"/>
          <w:szCs w:val="20"/>
        </w:rPr>
        <w:t xml:space="preserve">CYP2C9 </w:t>
      </w:r>
      <w:r w:rsidRPr="00C769E3">
        <w:rPr>
          <w:rFonts w:eastAsia="Times New Roman" w:cs="Arial"/>
          <w:color w:val="000000"/>
          <w:szCs w:val="20"/>
          <w:lang w:eastAsia="bg-BG"/>
        </w:rPr>
        <w:t xml:space="preserve">да променят </w:t>
      </w:r>
      <w:proofErr w:type="spellStart"/>
      <w:r w:rsidRPr="00C769E3">
        <w:rPr>
          <w:rFonts w:eastAsia="Times New Roman" w:cs="Arial"/>
          <w:color w:val="000000"/>
          <w:szCs w:val="20"/>
          <w:lang w:eastAsia="bg-BG"/>
        </w:rPr>
        <w:t>стереоселективно</w:t>
      </w:r>
      <w:proofErr w:type="spellEnd"/>
      <w:r w:rsidRPr="00C769E3">
        <w:rPr>
          <w:rFonts w:eastAsia="Times New Roman" w:cs="Arial"/>
          <w:color w:val="000000"/>
          <w:szCs w:val="20"/>
          <w:lang w:eastAsia="bg-BG"/>
        </w:rPr>
        <w:t xml:space="preserve"> системния и/или </w:t>
      </w:r>
      <w:proofErr w:type="spellStart"/>
      <w:r w:rsidRPr="00C769E3">
        <w:rPr>
          <w:rFonts w:eastAsia="Times New Roman" w:cs="Arial"/>
          <w:color w:val="000000"/>
          <w:szCs w:val="20"/>
          <w:lang w:eastAsia="bg-BG"/>
        </w:rPr>
        <w:t>предсистемен</w:t>
      </w:r>
      <w:proofErr w:type="spellEnd"/>
      <w:r w:rsidRPr="00C769E3">
        <w:rPr>
          <w:rFonts w:eastAsia="Times New Roman" w:cs="Arial"/>
          <w:color w:val="000000"/>
          <w:szCs w:val="20"/>
          <w:lang w:eastAsia="bg-BG"/>
        </w:rPr>
        <w:t xml:space="preserve"> метаболизъм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което води до увеличаване или намаляване на плазмените концентрации на </w:t>
      </w:r>
      <w:r w:rsidRPr="00C769E3">
        <w:rPr>
          <w:rFonts w:eastAsia="Times New Roman" w:cs="Arial"/>
          <w:color w:val="000000"/>
          <w:szCs w:val="20"/>
        </w:rPr>
        <w:t xml:space="preserve">R </w:t>
      </w:r>
      <w:r w:rsidRPr="00C769E3">
        <w:rPr>
          <w:rFonts w:eastAsia="Times New Roman" w:cs="Arial"/>
          <w:color w:val="000000"/>
          <w:szCs w:val="20"/>
          <w:lang w:eastAsia="bg-BG"/>
        </w:rPr>
        <w:t xml:space="preserve">и </w:t>
      </w:r>
      <w:r w:rsidRPr="00C769E3">
        <w:rPr>
          <w:rFonts w:eastAsia="Times New Roman" w:cs="Arial"/>
          <w:color w:val="000000"/>
          <w:szCs w:val="20"/>
        </w:rPr>
        <w:t>S</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Някои примери, </w:t>
      </w:r>
      <w:r w:rsidRPr="00C769E3">
        <w:rPr>
          <w:rFonts w:eastAsia="Times New Roman" w:cs="Arial"/>
          <w:color w:val="000000"/>
          <w:szCs w:val="20"/>
          <w:lang w:eastAsia="bg-BG"/>
        </w:rPr>
        <w:lastRenderedPageBreak/>
        <w:t>наблюдавани при пациенти или при здрави индивиди са изброени по-долу, но списъкът не е изчерпателен.</w:t>
      </w:r>
    </w:p>
    <w:p w14:paraId="3D313BFA" w14:textId="77777777" w:rsidR="00305CA0" w:rsidRPr="00C769E3" w:rsidRDefault="00305CA0" w:rsidP="00305CA0">
      <w:pPr>
        <w:spacing w:line="240" w:lineRule="auto"/>
        <w:rPr>
          <w:rFonts w:eastAsia="Times New Roman" w:cs="Arial"/>
          <w:i/>
          <w:iCs/>
          <w:color w:val="000000"/>
          <w:szCs w:val="20"/>
          <w:lang w:eastAsia="bg-BG"/>
        </w:rPr>
      </w:pPr>
    </w:p>
    <w:p w14:paraId="724FBBD0" w14:textId="0105238B"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Дигоксин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Концентрациите на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се увеличават с около 15%, когато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прилага едновременно. И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забавят </w:t>
      </w:r>
      <w:r w:rsidRPr="00C769E3">
        <w:rPr>
          <w:rFonts w:eastAsia="Times New Roman" w:cs="Arial"/>
          <w:color w:val="000000"/>
          <w:szCs w:val="20"/>
        </w:rPr>
        <w:t xml:space="preserve">AV </w:t>
      </w:r>
      <w:r w:rsidRPr="00C769E3">
        <w:rPr>
          <w:rFonts w:eastAsia="Times New Roman" w:cs="Arial"/>
          <w:color w:val="000000"/>
          <w:szCs w:val="20"/>
          <w:lang w:eastAsia="bg-BG"/>
        </w:rPr>
        <w:t xml:space="preserve">проводимостта. Препоръчва се засилено мониториране на концентрациите на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при започване, адаптиране или преустановяване на лечението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(виж точка 4.4 Специални предупреждения и предпазни мерки при употреба).</w:t>
      </w:r>
    </w:p>
    <w:p w14:paraId="5AC35337" w14:textId="77777777" w:rsidR="00305CA0" w:rsidRPr="00C769E3" w:rsidRDefault="00305CA0" w:rsidP="00305CA0">
      <w:pPr>
        <w:spacing w:line="240" w:lineRule="auto"/>
        <w:rPr>
          <w:rFonts w:eastAsia="Times New Roman" w:cs="Arial"/>
          <w:i/>
          <w:iCs/>
          <w:color w:val="000000"/>
          <w:szCs w:val="20"/>
          <w:lang w:eastAsia="bg-BG"/>
        </w:rPr>
      </w:pPr>
    </w:p>
    <w:p w14:paraId="77E52015" w14:textId="24D6AD4E"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Рифампицин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В проучване при 12 здрави доброволци, прилагането на </w:t>
      </w:r>
      <w:proofErr w:type="spellStart"/>
      <w:r w:rsidRPr="00C769E3">
        <w:rPr>
          <w:rFonts w:eastAsia="Times New Roman" w:cs="Arial"/>
          <w:color w:val="000000"/>
          <w:szCs w:val="20"/>
          <w:lang w:eastAsia="bg-BG"/>
        </w:rPr>
        <w:t>рифампицин</w:t>
      </w:r>
      <w:proofErr w:type="spellEnd"/>
      <w:r w:rsidRPr="00C769E3">
        <w:rPr>
          <w:rFonts w:eastAsia="Times New Roman" w:cs="Arial"/>
          <w:color w:val="000000"/>
          <w:szCs w:val="20"/>
          <w:lang w:eastAsia="bg-BG"/>
        </w:rPr>
        <w:t xml:space="preserve"> намалява плазмените концентрации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 около 70%, най-вероятно чрез индукция на Р-</w:t>
      </w:r>
      <w:proofErr w:type="spellStart"/>
      <w:r w:rsidRPr="00C769E3">
        <w:rPr>
          <w:rFonts w:eastAsia="Times New Roman" w:cs="Arial"/>
          <w:color w:val="000000"/>
          <w:szCs w:val="20"/>
          <w:lang w:eastAsia="bg-BG"/>
        </w:rPr>
        <w:t>гликопротеина</w:t>
      </w:r>
      <w:proofErr w:type="spellEnd"/>
      <w:r w:rsidRPr="00C769E3">
        <w:rPr>
          <w:rFonts w:eastAsia="Times New Roman" w:cs="Arial"/>
          <w:color w:val="000000"/>
          <w:szCs w:val="20"/>
          <w:lang w:eastAsia="bg-BG"/>
        </w:rPr>
        <w:t xml:space="preserve">, което води до намаляване на чревната абсорбция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7872897E" w14:textId="77777777" w:rsidR="00305CA0" w:rsidRPr="00C769E3" w:rsidRDefault="00305CA0" w:rsidP="00305CA0">
      <w:pPr>
        <w:spacing w:line="240" w:lineRule="auto"/>
        <w:rPr>
          <w:rFonts w:eastAsia="Times New Roman" w:cs="Arial"/>
          <w:i/>
          <w:iCs/>
          <w:color w:val="000000"/>
          <w:szCs w:val="20"/>
          <w:lang w:eastAsia="bg-BG"/>
        </w:rPr>
      </w:pPr>
    </w:p>
    <w:p w14:paraId="2C0CB9D8" w14:textId="125C4292"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Циклоспорин:</w:t>
      </w:r>
      <w:r w:rsidRPr="00C769E3">
        <w:rPr>
          <w:rFonts w:eastAsia="Times New Roman" w:cs="Arial"/>
          <w:color w:val="000000"/>
          <w:szCs w:val="20"/>
          <w:lang w:eastAsia="bg-BG"/>
        </w:rPr>
        <w:t xml:space="preserve"> В две проучвания при пациенти с бъбречна и сърдечна трансплантация на перорално лечение е наблюдавано увеличение на плазмените концентрации на циклоспорин след започване на лечението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При около 30% от пациенти, дозата на циклоспорин трябва да се понижи, за да се поддържа концентрацията на циклоспорин в рамките на терапевтичния обхват, докато при останалата част не е необходима корекция. Като цяло, дозата на циклоспорин се понижава с около 20% при тези пациенти. Поради широката интериндивидуална вариабилност при необходимост от коригиране на дозата, се препоръчва концентрациите на циклоспорин да се проследяват внимателно след започване на терапия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 дозата на циклоспорин да се коригира в зависимост от случая.</w:t>
      </w:r>
    </w:p>
    <w:p w14:paraId="070C2FEB" w14:textId="77777777" w:rsidR="00305CA0" w:rsidRPr="00C769E3" w:rsidRDefault="00305CA0" w:rsidP="00305CA0">
      <w:pPr>
        <w:spacing w:line="240" w:lineRule="auto"/>
        <w:rPr>
          <w:rFonts w:eastAsia="Times New Roman" w:cs="Arial"/>
          <w:i/>
          <w:iCs/>
          <w:color w:val="000000"/>
          <w:szCs w:val="20"/>
          <w:lang w:eastAsia="bg-BG"/>
        </w:rPr>
      </w:pPr>
    </w:p>
    <w:p w14:paraId="7F4262D0" w14:textId="5D11984A"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Амиодарон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При пациенти със сърдечна недостатъчност, </w:t>
      </w:r>
      <w:proofErr w:type="spellStart"/>
      <w:r w:rsidRPr="00C769E3">
        <w:rPr>
          <w:rFonts w:eastAsia="Times New Roman" w:cs="Arial"/>
          <w:color w:val="000000"/>
          <w:szCs w:val="20"/>
          <w:lang w:eastAsia="bg-BG"/>
        </w:rPr>
        <w:t>амиодарон</w:t>
      </w:r>
      <w:proofErr w:type="spellEnd"/>
      <w:r w:rsidRPr="00C769E3">
        <w:rPr>
          <w:rFonts w:eastAsia="Times New Roman" w:cs="Arial"/>
          <w:color w:val="000000"/>
          <w:szCs w:val="20"/>
          <w:lang w:eastAsia="bg-BG"/>
        </w:rPr>
        <w:t xml:space="preserve"> намалява </w:t>
      </w:r>
      <w:proofErr w:type="spellStart"/>
      <w:r w:rsidRPr="00C769E3">
        <w:rPr>
          <w:rFonts w:eastAsia="Times New Roman" w:cs="Arial"/>
          <w:color w:val="000000"/>
          <w:szCs w:val="20"/>
          <w:lang w:eastAsia="bg-BG"/>
        </w:rPr>
        <w:t>клирънса</w:t>
      </w:r>
      <w:proofErr w:type="spellEnd"/>
      <w:r w:rsidRPr="00C769E3">
        <w:rPr>
          <w:rFonts w:eastAsia="Times New Roman" w:cs="Arial"/>
          <w:color w:val="000000"/>
          <w:szCs w:val="20"/>
          <w:lang w:eastAsia="bg-BG"/>
        </w:rPr>
        <w:t xml:space="preserve"> на </w:t>
      </w:r>
      <w:r w:rsidRPr="00C769E3">
        <w:rPr>
          <w:rFonts w:eastAsia="Times New Roman" w:cs="Arial"/>
          <w:color w:val="000000"/>
          <w:szCs w:val="20"/>
        </w:rPr>
        <w:t>S</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вероятно чрез инхибиране на </w:t>
      </w:r>
      <w:r w:rsidRPr="00C769E3">
        <w:rPr>
          <w:rFonts w:eastAsia="Times New Roman" w:cs="Arial"/>
          <w:color w:val="000000"/>
          <w:szCs w:val="20"/>
        </w:rPr>
        <w:t xml:space="preserve">CYP2C9. </w:t>
      </w:r>
      <w:r w:rsidRPr="00C769E3">
        <w:rPr>
          <w:rFonts w:eastAsia="Times New Roman" w:cs="Arial"/>
          <w:color w:val="000000"/>
          <w:szCs w:val="20"/>
          <w:lang w:eastAsia="bg-BG"/>
        </w:rPr>
        <w:t xml:space="preserve">Средната плазмена концентрация на </w:t>
      </w:r>
      <w:r w:rsidRPr="00C769E3">
        <w:rPr>
          <w:rFonts w:eastAsia="Times New Roman" w:cs="Arial"/>
          <w:color w:val="000000"/>
          <w:szCs w:val="20"/>
        </w:rPr>
        <w:t>R</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не се променя. Следователно, съществува потенциален риск от повишена Р-блокада вследствие на повишаване на плазмената концентрация на </w:t>
      </w:r>
      <w:r w:rsidRPr="00C769E3">
        <w:rPr>
          <w:rFonts w:eastAsia="Times New Roman" w:cs="Arial"/>
          <w:color w:val="000000"/>
          <w:szCs w:val="20"/>
        </w:rPr>
        <w:t>S</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31DFD0A2" w14:textId="77777777" w:rsidR="00305CA0" w:rsidRPr="00C769E3" w:rsidRDefault="00305CA0" w:rsidP="00305CA0">
      <w:pPr>
        <w:spacing w:line="240" w:lineRule="auto"/>
        <w:rPr>
          <w:rFonts w:eastAsia="Times New Roman" w:cs="Arial"/>
          <w:i/>
          <w:iCs/>
          <w:color w:val="000000"/>
          <w:szCs w:val="20"/>
          <w:lang w:eastAsia="bg-BG"/>
        </w:rPr>
      </w:pPr>
    </w:p>
    <w:p w14:paraId="30D5D37A" w14:textId="79970676"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Флуоксетин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В рандомизирано, кръстосано проучване при 10 пациенти със сърдечна недостатъчност, едновременното приложение на </w:t>
      </w:r>
      <w:proofErr w:type="spellStart"/>
      <w:r w:rsidRPr="00C769E3">
        <w:rPr>
          <w:rFonts w:eastAsia="Times New Roman" w:cs="Arial"/>
          <w:color w:val="000000"/>
          <w:szCs w:val="20"/>
          <w:lang w:eastAsia="bg-BG"/>
        </w:rPr>
        <w:t>флуоксетин</w:t>
      </w:r>
      <w:proofErr w:type="spellEnd"/>
      <w:r w:rsidRPr="00C769E3">
        <w:rPr>
          <w:rFonts w:eastAsia="Times New Roman" w:cs="Arial"/>
          <w:color w:val="000000"/>
          <w:szCs w:val="20"/>
          <w:lang w:eastAsia="bg-BG"/>
        </w:rPr>
        <w:t xml:space="preserve">, мощен инхибитор на </w:t>
      </w:r>
      <w:r w:rsidRPr="00C769E3">
        <w:rPr>
          <w:rFonts w:eastAsia="Times New Roman" w:cs="Arial"/>
          <w:color w:val="000000"/>
          <w:szCs w:val="20"/>
        </w:rPr>
        <w:t xml:space="preserve">CYP2D6, </w:t>
      </w:r>
      <w:r w:rsidRPr="00C769E3">
        <w:rPr>
          <w:rFonts w:eastAsia="Times New Roman" w:cs="Arial"/>
          <w:color w:val="000000"/>
          <w:szCs w:val="20"/>
          <w:lang w:eastAsia="bg-BG"/>
        </w:rPr>
        <w:t xml:space="preserve">води до </w:t>
      </w:r>
      <w:proofErr w:type="spellStart"/>
      <w:r w:rsidRPr="00C769E3">
        <w:rPr>
          <w:rFonts w:eastAsia="Times New Roman" w:cs="Arial"/>
          <w:color w:val="000000"/>
          <w:szCs w:val="20"/>
          <w:lang w:eastAsia="bg-BG"/>
        </w:rPr>
        <w:t>стереоселективно</w:t>
      </w:r>
      <w:proofErr w:type="spellEnd"/>
      <w:r w:rsidRPr="00C769E3">
        <w:rPr>
          <w:rFonts w:eastAsia="Times New Roman" w:cs="Arial"/>
          <w:color w:val="000000"/>
          <w:szCs w:val="20"/>
          <w:lang w:eastAsia="bg-BG"/>
        </w:rPr>
        <w:t xml:space="preserve"> инхибиране на метаболизма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със 77% увеличение на средната </w:t>
      </w:r>
      <w:r w:rsidRPr="00C769E3">
        <w:rPr>
          <w:rFonts w:eastAsia="Times New Roman" w:cs="Arial"/>
          <w:color w:val="000000"/>
          <w:szCs w:val="20"/>
        </w:rPr>
        <w:t xml:space="preserve">AUC </w:t>
      </w:r>
      <w:r w:rsidRPr="00C769E3">
        <w:rPr>
          <w:rFonts w:eastAsia="Times New Roman" w:cs="Arial"/>
          <w:color w:val="000000"/>
          <w:szCs w:val="20"/>
          <w:lang w:eastAsia="bg-BG"/>
        </w:rPr>
        <w:t xml:space="preserve">на </w:t>
      </w:r>
      <w:r w:rsidRPr="00C769E3">
        <w:rPr>
          <w:rFonts w:eastAsia="Times New Roman" w:cs="Arial"/>
          <w:color w:val="000000"/>
          <w:szCs w:val="20"/>
        </w:rPr>
        <w:t xml:space="preserve">R </w:t>
      </w:r>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енантиомера</w:t>
      </w:r>
      <w:proofErr w:type="spellEnd"/>
      <w:r w:rsidRPr="00C769E3">
        <w:rPr>
          <w:rFonts w:eastAsia="Times New Roman" w:cs="Arial"/>
          <w:color w:val="000000"/>
          <w:szCs w:val="20"/>
          <w:lang w:eastAsia="bg-BG"/>
        </w:rPr>
        <w:t>. Въпреки това между терапевтичните групи не се наблюдава разлика по отношение на нежеланите събития, артериалното налягане или сърдечната честота.</w:t>
      </w:r>
    </w:p>
    <w:p w14:paraId="37DEFFB9" w14:textId="77777777" w:rsidR="00305CA0" w:rsidRPr="00C769E3" w:rsidRDefault="00305CA0" w:rsidP="00305CA0">
      <w:pPr>
        <w:spacing w:line="240" w:lineRule="auto"/>
        <w:rPr>
          <w:rFonts w:eastAsia="Times New Roman" w:cs="Arial"/>
          <w:b/>
          <w:bCs/>
          <w:color w:val="000000"/>
          <w:szCs w:val="20"/>
          <w:lang w:eastAsia="bg-BG"/>
        </w:rPr>
      </w:pPr>
    </w:p>
    <w:p w14:paraId="161ECA5C" w14:textId="1CD87A78"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b/>
          <w:bCs/>
          <w:color w:val="000000"/>
          <w:szCs w:val="20"/>
          <w:lang w:eastAsia="bg-BG"/>
        </w:rPr>
        <w:t>Фармакодинамични</w:t>
      </w:r>
      <w:proofErr w:type="spellEnd"/>
      <w:r w:rsidRPr="00C769E3">
        <w:rPr>
          <w:rFonts w:eastAsia="Times New Roman" w:cs="Arial"/>
          <w:b/>
          <w:bCs/>
          <w:color w:val="000000"/>
          <w:szCs w:val="20"/>
          <w:lang w:eastAsia="bg-BG"/>
        </w:rPr>
        <w:t xml:space="preserve"> взаимодействия</w:t>
      </w:r>
    </w:p>
    <w:p w14:paraId="3645F980" w14:textId="77777777"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Инсулин или перорални хипогликемични средства:</w:t>
      </w:r>
      <w:r w:rsidRPr="00C769E3">
        <w:rPr>
          <w:rFonts w:eastAsia="Times New Roman" w:cs="Arial"/>
          <w:color w:val="000000"/>
          <w:szCs w:val="20"/>
          <w:lang w:eastAsia="bg-BG"/>
        </w:rPr>
        <w:t xml:space="preserve"> Средствата с β-блокиращи свойства могат да усилят хипогликемичния ефект на инсулин и на пероралните хипогликемични средства. Признаците на хипогликемия могат да бъдат маскирани или отслабени (особено тахикардия). Поради това при пациенти, приемащи инсулин или перорални хипогликемични средства се препоръчва редовно наблюдение на глюкозата в кръвта.</w:t>
      </w:r>
    </w:p>
    <w:p w14:paraId="35816151" w14:textId="77777777"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 xml:space="preserve">Средства, които изчерпват </w:t>
      </w:r>
      <w:proofErr w:type="spellStart"/>
      <w:r w:rsidRPr="00C769E3">
        <w:rPr>
          <w:rFonts w:eastAsia="Times New Roman" w:cs="Arial"/>
          <w:i/>
          <w:iCs/>
          <w:color w:val="000000"/>
          <w:szCs w:val="20"/>
          <w:lang w:eastAsia="bg-BG"/>
        </w:rPr>
        <w:t>катехоламина</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Пациентите, които приемат едновременно </w:t>
      </w:r>
      <w:r w:rsidRPr="00C769E3">
        <w:rPr>
          <w:rFonts w:eastAsia="Times New Roman" w:cs="Arial"/>
          <w:color w:val="000000"/>
          <w:szCs w:val="20"/>
        </w:rPr>
        <w:t>p</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и лекарство, което може да изчерпи </w:t>
      </w:r>
      <w:proofErr w:type="spellStart"/>
      <w:r w:rsidRPr="00C769E3">
        <w:rPr>
          <w:rFonts w:eastAsia="Times New Roman" w:cs="Arial"/>
          <w:color w:val="000000"/>
          <w:szCs w:val="20"/>
          <w:lang w:eastAsia="bg-BG"/>
        </w:rPr>
        <w:t>катехоламините</w:t>
      </w:r>
      <w:proofErr w:type="spellEnd"/>
      <w:r w:rsidRPr="00C769E3">
        <w:rPr>
          <w:rFonts w:eastAsia="Times New Roman" w:cs="Arial"/>
          <w:color w:val="000000"/>
          <w:szCs w:val="20"/>
          <w:lang w:eastAsia="bg-BG"/>
        </w:rPr>
        <w:t xml:space="preserve"> (напр. </w:t>
      </w:r>
      <w:proofErr w:type="spellStart"/>
      <w:r w:rsidRPr="00C769E3">
        <w:rPr>
          <w:rFonts w:eastAsia="Times New Roman" w:cs="Arial"/>
          <w:color w:val="000000"/>
          <w:szCs w:val="20"/>
          <w:lang w:eastAsia="bg-BG"/>
        </w:rPr>
        <w:t>резерпин</w:t>
      </w:r>
      <w:proofErr w:type="spellEnd"/>
      <w:r w:rsidRPr="00C769E3">
        <w:rPr>
          <w:rFonts w:eastAsia="Times New Roman" w:cs="Arial"/>
          <w:color w:val="000000"/>
          <w:szCs w:val="20"/>
          <w:lang w:eastAsia="bg-BG"/>
        </w:rPr>
        <w:t xml:space="preserve"> и инхибитори на </w:t>
      </w:r>
      <w:proofErr w:type="spellStart"/>
      <w:r w:rsidRPr="00C769E3">
        <w:rPr>
          <w:rFonts w:eastAsia="Times New Roman" w:cs="Arial"/>
          <w:color w:val="000000"/>
          <w:szCs w:val="20"/>
          <w:lang w:eastAsia="bg-BG"/>
        </w:rPr>
        <w:t>моноаминооксидазата</w:t>
      </w:r>
      <w:proofErr w:type="spellEnd"/>
      <w:r w:rsidRPr="00C769E3">
        <w:rPr>
          <w:rFonts w:eastAsia="Times New Roman" w:cs="Arial"/>
          <w:color w:val="000000"/>
          <w:szCs w:val="20"/>
          <w:lang w:eastAsia="bg-BG"/>
        </w:rPr>
        <w:t>), трябва да бъдат наблюдавани внимателно за признаци на хипотония и/или тежка брадикардия.</w:t>
      </w:r>
    </w:p>
    <w:p w14:paraId="0D97A008" w14:textId="77777777" w:rsidR="00305CA0" w:rsidRPr="00C769E3" w:rsidRDefault="00305CA0" w:rsidP="00305CA0">
      <w:pPr>
        <w:spacing w:line="240" w:lineRule="auto"/>
        <w:rPr>
          <w:rFonts w:eastAsia="Times New Roman" w:cs="Arial"/>
          <w:i/>
          <w:iCs/>
          <w:color w:val="000000"/>
          <w:szCs w:val="20"/>
          <w:lang w:eastAsia="bg-BG"/>
        </w:rPr>
      </w:pPr>
    </w:p>
    <w:p w14:paraId="3F7F34A5" w14:textId="7253A2C0"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Дигоксин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Комбинираното използване на бета-</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дигоксин</w:t>
      </w:r>
      <w:proofErr w:type="spellEnd"/>
      <w:r w:rsidRPr="00C769E3">
        <w:rPr>
          <w:rFonts w:eastAsia="Times New Roman" w:cs="Arial"/>
          <w:color w:val="000000"/>
          <w:szCs w:val="20"/>
          <w:lang w:eastAsia="bg-BG"/>
        </w:rPr>
        <w:t xml:space="preserve"> може да доведе до допълнително удължаване на времето на </w:t>
      </w:r>
      <w:proofErr w:type="spellStart"/>
      <w:r w:rsidRPr="00C769E3">
        <w:rPr>
          <w:rFonts w:eastAsia="Times New Roman" w:cs="Arial"/>
          <w:color w:val="000000"/>
          <w:szCs w:val="20"/>
          <w:lang w:eastAsia="bg-BG"/>
        </w:rPr>
        <w:t>атриовентрикуларната</w:t>
      </w:r>
      <w:proofErr w:type="spellEnd"/>
      <w:r w:rsidRPr="00C769E3">
        <w:rPr>
          <w:rFonts w:eastAsia="Times New Roman" w:cs="Arial"/>
          <w:color w:val="000000"/>
          <w:szCs w:val="20"/>
          <w:lang w:eastAsia="bg-BG"/>
        </w:rPr>
        <w:t xml:space="preserve"> </w:t>
      </w:r>
      <w:r w:rsidRPr="00C769E3">
        <w:rPr>
          <w:rFonts w:eastAsia="Times New Roman" w:cs="Arial"/>
          <w:color w:val="000000"/>
          <w:szCs w:val="20"/>
        </w:rPr>
        <w:t xml:space="preserve">(AV) </w:t>
      </w:r>
      <w:r w:rsidRPr="00C769E3">
        <w:rPr>
          <w:rFonts w:eastAsia="Times New Roman" w:cs="Arial"/>
          <w:color w:val="000000"/>
          <w:szCs w:val="20"/>
          <w:lang w:eastAsia="bg-BG"/>
        </w:rPr>
        <w:t>проводимост.</w:t>
      </w:r>
    </w:p>
    <w:p w14:paraId="7C4AB157" w14:textId="77777777" w:rsidR="00305CA0" w:rsidRPr="00C769E3" w:rsidRDefault="00305CA0" w:rsidP="00305CA0">
      <w:pPr>
        <w:rPr>
          <w:rFonts w:eastAsia="Times New Roman" w:cs="Arial"/>
          <w:i/>
          <w:iCs/>
          <w:color w:val="000000"/>
          <w:szCs w:val="20"/>
          <w:lang w:eastAsia="bg-BG"/>
        </w:rPr>
      </w:pPr>
    </w:p>
    <w:p w14:paraId="476A2D9A" w14:textId="58824B91" w:rsidR="00305CA0" w:rsidRPr="00C769E3" w:rsidRDefault="00305CA0" w:rsidP="00305CA0">
      <w:pPr>
        <w:rPr>
          <w:rFonts w:eastAsia="Times New Roman" w:cs="Arial"/>
          <w:color w:val="000000"/>
          <w:szCs w:val="20"/>
          <w:lang w:eastAsia="bg-BG"/>
        </w:rPr>
      </w:pPr>
      <w:proofErr w:type="spellStart"/>
      <w:r w:rsidRPr="00C769E3">
        <w:rPr>
          <w:rFonts w:eastAsia="Times New Roman" w:cs="Arial"/>
          <w:i/>
          <w:iCs/>
          <w:color w:val="000000"/>
          <w:szCs w:val="20"/>
          <w:lang w:eastAsia="bg-BG"/>
        </w:rPr>
        <w:t>Верапамил</w:t>
      </w:r>
      <w:proofErr w:type="spellEnd"/>
      <w:r w:rsidRPr="00C769E3">
        <w:rPr>
          <w:rFonts w:eastAsia="Times New Roman" w:cs="Arial"/>
          <w:i/>
          <w:iCs/>
          <w:color w:val="000000"/>
          <w:szCs w:val="20"/>
          <w:lang w:eastAsia="bg-BG"/>
        </w:rPr>
        <w:t xml:space="preserve">, </w:t>
      </w:r>
      <w:proofErr w:type="spellStart"/>
      <w:r w:rsidRPr="00C769E3">
        <w:rPr>
          <w:rFonts w:eastAsia="Times New Roman" w:cs="Arial"/>
          <w:i/>
          <w:iCs/>
          <w:color w:val="000000"/>
          <w:szCs w:val="20"/>
          <w:lang w:eastAsia="bg-BG"/>
        </w:rPr>
        <w:t>дилтиазем</w:t>
      </w:r>
      <w:proofErr w:type="spellEnd"/>
      <w:r w:rsidRPr="00C769E3">
        <w:rPr>
          <w:rFonts w:eastAsia="Times New Roman" w:cs="Arial"/>
          <w:i/>
          <w:iCs/>
          <w:color w:val="000000"/>
          <w:szCs w:val="20"/>
          <w:lang w:eastAsia="bg-BG"/>
        </w:rPr>
        <w:t xml:space="preserve">, </w:t>
      </w:r>
      <w:proofErr w:type="spellStart"/>
      <w:r w:rsidRPr="00C769E3">
        <w:rPr>
          <w:rFonts w:eastAsia="Times New Roman" w:cs="Arial"/>
          <w:i/>
          <w:iCs/>
          <w:color w:val="000000"/>
          <w:szCs w:val="20"/>
          <w:lang w:eastAsia="bg-BG"/>
        </w:rPr>
        <w:t>амиодарон</w:t>
      </w:r>
      <w:proofErr w:type="spellEnd"/>
      <w:r w:rsidRPr="00C769E3">
        <w:rPr>
          <w:rFonts w:eastAsia="Times New Roman" w:cs="Arial"/>
          <w:i/>
          <w:iCs/>
          <w:color w:val="000000"/>
          <w:szCs w:val="20"/>
          <w:lang w:eastAsia="bg-BG"/>
        </w:rPr>
        <w:t xml:space="preserve"> или други </w:t>
      </w:r>
      <w:proofErr w:type="spellStart"/>
      <w:r w:rsidRPr="00C769E3">
        <w:rPr>
          <w:rFonts w:eastAsia="Times New Roman" w:cs="Arial"/>
          <w:i/>
          <w:iCs/>
          <w:color w:val="000000"/>
          <w:szCs w:val="20"/>
          <w:lang w:eastAsia="bg-BG"/>
        </w:rPr>
        <w:t>антиаритмични</w:t>
      </w:r>
      <w:proofErr w:type="spellEnd"/>
      <w:r w:rsidRPr="00C769E3">
        <w:rPr>
          <w:rFonts w:eastAsia="Times New Roman" w:cs="Arial"/>
          <w:i/>
          <w:iCs/>
          <w:color w:val="000000"/>
          <w:szCs w:val="20"/>
          <w:lang w:eastAsia="bg-BG"/>
        </w:rPr>
        <w:t xml:space="preserve"> средства:</w:t>
      </w:r>
      <w:r w:rsidRPr="00C769E3">
        <w:rPr>
          <w:rFonts w:eastAsia="Times New Roman" w:cs="Arial"/>
          <w:color w:val="000000"/>
          <w:szCs w:val="20"/>
          <w:lang w:eastAsia="bg-BG"/>
        </w:rPr>
        <w:t xml:space="preserve"> в комбинация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могат да увеличат риска от </w:t>
      </w:r>
      <w:r w:rsidRPr="00C769E3">
        <w:rPr>
          <w:rFonts w:eastAsia="Times New Roman" w:cs="Arial"/>
          <w:color w:val="000000"/>
          <w:szCs w:val="20"/>
        </w:rPr>
        <w:t xml:space="preserve">AV </w:t>
      </w:r>
      <w:proofErr w:type="spellStart"/>
      <w:r w:rsidRPr="00C769E3">
        <w:rPr>
          <w:rFonts w:eastAsia="Times New Roman" w:cs="Arial"/>
          <w:color w:val="000000"/>
          <w:szCs w:val="20"/>
          <w:lang w:eastAsia="bg-BG"/>
        </w:rPr>
        <w:t>проводни</w:t>
      </w:r>
      <w:proofErr w:type="spellEnd"/>
      <w:r w:rsidRPr="00C769E3">
        <w:rPr>
          <w:rFonts w:eastAsia="Times New Roman" w:cs="Arial"/>
          <w:color w:val="000000"/>
          <w:szCs w:val="20"/>
          <w:lang w:eastAsia="bg-BG"/>
        </w:rPr>
        <w:t xml:space="preserve"> нарушения (виж точка 4.4 Специални предупреждения и предпазни мерки при употреба).</w:t>
      </w:r>
    </w:p>
    <w:p w14:paraId="1999E859" w14:textId="40735CAC" w:rsidR="00305CA0" w:rsidRPr="00C769E3" w:rsidRDefault="00305CA0" w:rsidP="00305CA0">
      <w:pPr>
        <w:rPr>
          <w:rFonts w:eastAsia="Times New Roman" w:cs="Arial"/>
          <w:color w:val="000000"/>
          <w:szCs w:val="20"/>
          <w:lang w:eastAsia="bg-BG"/>
        </w:rPr>
      </w:pPr>
    </w:p>
    <w:p w14:paraId="0F466180"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Клонидин</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Едновременното приложение на </w:t>
      </w:r>
      <w:proofErr w:type="spellStart"/>
      <w:r w:rsidRPr="00C769E3">
        <w:rPr>
          <w:rFonts w:eastAsia="Times New Roman" w:cs="Arial"/>
          <w:color w:val="000000"/>
          <w:szCs w:val="20"/>
          <w:lang w:eastAsia="bg-BG"/>
        </w:rPr>
        <w:t>клонидин</w:t>
      </w:r>
      <w:proofErr w:type="spellEnd"/>
      <w:r w:rsidRPr="00C769E3">
        <w:rPr>
          <w:rFonts w:eastAsia="Times New Roman" w:cs="Arial"/>
          <w:color w:val="000000"/>
          <w:szCs w:val="20"/>
          <w:lang w:eastAsia="bg-BG"/>
        </w:rPr>
        <w:t xml:space="preserve"> с β-</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може да засили </w:t>
      </w:r>
      <w:proofErr w:type="spellStart"/>
      <w:r w:rsidRPr="00C769E3">
        <w:rPr>
          <w:rFonts w:eastAsia="Times New Roman" w:cs="Arial"/>
          <w:color w:val="000000"/>
          <w:szCs w:val="20"/>
          <w:lang w:eastAsia="bg-BG"/>
        </w:rPr>
        <w:t>хипотензивните</w:t>
      </w:r>
      <w:proofErr w:type="spellEnd"/>
      <w:r w:rsidRPr="00C769E3">
        <w:rPr>
          <w:rFonts w:eastAsia="Times New Roman" w:cs="Arial"/>
          <w:color w:val="000000"/>
          <w:szCs w:val="20"/>
          <w:lang w:eastAsia="bg-BG"/>
        </w:rPr>
        <w:t xml:space="preserve"> и понижаващите сърдечната честота ефекти. Когато трябва да се прекрати едновременното лечение с β-</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клонидин</w:t>
      </w:r>
      <w:proofErr w:type="spellEnd"/>
      <w:r w:rsidRPr="00C769E3">
        <w:rPr>
          <w:rFonts w:eastAsia="Times New Roman" w:cs="Arial"/>
          <w:color w:val="000000"/>
          <w:szCs w:val="20"/>
          <w:lang w:eastAsia="bg-BG"/>
        </w:rPr>
        <w:t>, първо трябва да се преустанови β-</w:t>
      </w:r>
      <w:proofErr w:type="spellStart"/>
      <w:r w:rsidRPr="00C769E3">
        <w:rPr>
          <w:rFonts w:eastAsia="Times New Roman" w:cs="Arial"/>
          <w:color w:val="000000"/>
          <w:szCs w:val="20"/>
          <w:lang w:eastAsia="bg-BG"/>
        </w:rPr>
        <w:t>блокера</w:t>
      </w:r>
      <w:proofErr w:type="spellEnd"/>
      <w:r w:rsidRPr="00C769E3">
        <w:rPr>
          <w:rFonts w:eastAsia="Times New Roman" w:cs="Arial"/>
          <w:color w:val="000000"/>
          <w:szCs w:val="20"/>
          <w:lang w:eastAsia="bg-BG"/>
        </w:rPr>
        <w:t xml:space="preserve">. Терапията с </w:t>
      </w:r>
      <w:proofErr w:type="spellStart"/>
      <w:r w:rsidRPr="00C769E3">
        <w:rPr>
          <w:rFonts w:eastAsia="Times New Roman" w:cs="Arial"/>
          <w:color w:val="000000"/>
          <w:szCs w:val="20"/>
          <w:lang w:eastAsia="bg-BG"/>
        </w:rPr>
        <w:t>клонидин</w:t>
      </w:r>
      <w:proofErr w:type="spellEnd"/>
      <w:r w:rsidRPr="00C769E3">
        <w:rPr>
          <w:rFonts w:eastAsia="Times New Roman" w:cs="Arial"/>
          <w:color w:val="000000"/>
          <w:szCs w:val="20"/>
          <w:lang w:eastAsia="bg-BG"/>
        </w:rPr>
        <w:t xml:space="preserve"> може да се преустанови няколко дни по-късно чрез постепенно понижаване на дозата.</w:t>
      </w:r>
    </w:p>
    <w:p w14:paraId="282B74AF" w14:textId="77777777" w:rsidR="00305CA0" w:rsidRPr="00C769E3" w:rsidRDefault="00305CA0" w:rsidP="00305CA0">
      <w:pPr>
        <w:spacing w:line="240" w:lineRule="auto"/>
        <w:rPr>
          <w:rFonts w:eastAsia="Times New Roman" w:cs="Arial"/>
          <w:i/>
          <w:iCs/>
          <w:color w:val="000000"/>
          <w:szCs w:val="20"/>
          <w:lang w:eastAsia="bg-BG"/>
        </w:rPr>
      </w:pPr>
    </w:p>
    <w:p w14:paraId="1A172127" w14:textId="427BF324"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Калциеви антагонисти</w:t>
      </w:r>
      <w:r w:rsidRPr="00C769E3">
        <w:rPr>
          <w:rFonts w:eastAsia="Times New Roman" w:cs="Arial"/>
          <w:color w:val="000000"/>
          <w:szCs w:val="20"/>
          <w:lang w:eastAsia="bg-BG"/>
        </w:rPr>
        <w:t xml:space="preserve"> (виж. точка 4.4 Специални предупреждения и предпазни мерки при употреба). Изолирани случаи на </w:t>
      </w:r>
      <w:proofErr w:type="spellStart"/>
      <w:r w:rsidRPr="00C769E3">
        <w:rPr>
          <w:rFonts w:eastAsia="Times New Roman" w:cs="Arial"/>
          <w:color w:val="000000"/>
          <w:szCs w:val="20"/>
          <w:lang w:eastAsia="bg-BG"/>
        </w:rPr>
        <w:t>проводни</w:t>
      </w:r>
      <w:proofErr w:type="spellEnd"/>
      <w:r w:rsidRPr="00C769E3">
        <w:rPr>
          <w:rFonts w:eastAsia="Times New Roman" w:cs="Arial"/>
          <w:color w:val="000000"/>
          <w:szCs w:val="20"/>
          <w:lang w:eastAsia="bg-BG"/>
        </w:rPr>
        <w:t xml:space="preserve"> нарушения (рядко компрометирани </w:t>
      </w:r>
      <w:proofErr w:type="spellStart"/>
      <w:r w:rsidRPr="00C769E3">
        <w:rPr>
          <w:rFonts w:eastAsia="Times New Roman" w:cs="Arial"/>
          <w:color w:val="000000"/>
          <w:szCs w:val="20"/>
          <w:lang w:eastAsia="bg-BG"/>
        </w:rPr>
        <w:t>хемодинамично</w:t>
      </w:r>
      <w:proofErr w:type="spellEnd"/>
      <w:r w:rsidRPr="00C769E3">
        <w:rPr>
          <w:rFonts w:eastAsia="Times New Roman" w:cs="Arial"/>
          <w:color w:val="000000"/>
          <w:szCs w:val="20"/>
          <w:lang w:eastAsia="bg-BG"/>
        </w:rPr>
        <w:t xml:space="preserve">) са наблюдавани, когато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прилага едновременно с </w:t>
      </w:r>
      <w:proofErr w:type="spellStart"/>
      <w:r w:rsidRPr="00C769E3">
        <w:rPr>
          <w:rFonts w:eastAsia="Times New Roman" w:cs="Arial"/>
          <w:color w:val="000000"/>
          <w:szCs w:val="20"/>
          <w:lang w:eastAsia="bg-BG"/>
        </w:rPr>
        <w:t>дилтиазем</w:t>
      </w:r>
      <w:proofErr w:type="spellEnd"/>
      <w:r w:rsidRPr="00C769E3">
        <w:rPr>
          <w:rFonts w:eastAsia="Times New Roman" w:cs="Arial"/>
          <w:color w:val="000000"/>
          <w:szCs w:val="20"/>
          <w:lang w:eastAsia="bg-BG"/>
        </w:rPr>
        <w:t>. Както и при други</w:t>
      </w:r>
    </w:p>
    <w:p w14:paraId="045F8ABF"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β-</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ако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трябва да се прилага перорално с калциеви антагонисти, от вида на </w:t>
      </w:r>
      <w:proofErr w:type="spellStart"/>
      <w:r w:rsidRPr="00C769E3">
        <w:rPr>
          <w:rFonts w:eastAsia="Times New Roman" w:cs="Arial"/>
          <w:color w:val="000000"/>
          <w:szCs w:val="20"/>
          <w:lang w:eastAsia="bg-BG"/>
        </w:rPr>
        <w:t>верапамил</w:t>
      </w:r>
      <w:proofErr w:type="spellEnd"/>
      <w:r w:rsidRPr="00C769E3">
        <w:rPr>
          <w:rFonts w:eastAsia="Times New Roman" w:cs="Arial"/>
          <w:color w:val="000000"/>
          <w:szCs w:val="20"/>
          <w:lang w:eastAsia="bg-BG"/>
        </w:rPr>
        <w:t xml:space="preserve"> или </w:t>
      </w:r>
      <w:proofErr w:type="spellStart"/>
      <w:r w:rsidRPr="00C769E3">
        <w:rPr>
          <w:rFonts w:eastAsia="Times New Roman" w:cs="Arial"/>
          <w:color w:val="000000"/>
          <w:szCs w:val="20"/>
          <w:lang w:eastAsia="bg-BG"/>
        </w:rPr>
        <w:t>дилтиазем</w:t>
      </w:r>
      <w:proofErr w:type="spellEnd"/>
      <w:r w:rsidRPr="00C769E3">
        <w:rPr>
          <w:rFonts w:eastAsia="Times New Roman" w:cs="Arial"/>
          <w:color w:val="000000"/>
          <w:szCs w:val="20"/>
          <w:lang w:eastAsia="bg-BG"/>
        </w:rPr>
        <w:t>, се препоръчва мониториране на ЕКГ и артериалното налягане.</w:t>
      </w:r>
    </w:p>
    <w:p w14:paraId="6FF10E88" w14:textId="77777777" w:rsidR="00305CA0" w:rsidRPr="00C769E3" w:rsidRDefault="00305CA0" w:rsidP="00305CA0">
      <w:pPr>
        <w:spacing w:line="240" w:lineRule="auto"/>
        <w:rPr>
          <w:rFonts w:eastAsia="Times New Roman" w:cs="Arial"/>
          <w:i/>
          <w:iCs/>
          <w:color w:val="000000"/>
          <w:szCs w:val="20"/>
          <w:lang w:eastAsia="bg-BG"/>
        </w:rPr>
      </w:pPr>
    </w:p>
    <w:p w14:paraId="605A6FFE" w14:textId="262837CA"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Антихипертензивни средства:</w:t>
      </w:r>
      <w:r w:rsidRPr="00C769E3">
        <w:rPr>
          <w:rFonts w:eastAsia="Times New Roman" w:cs="Arial"/>
          <w:color w:val="000000"/>
          <w:szCs w:val="20"/>
          <w:lang w:eastAsia="bg-BG"/>
        </w:rPr>
        <w:t xml:space="preserve"> Както и другите β-</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така и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може да </w:t>
      </w:r>
      <w:proofErr w:type="spellStart"/>
      <w:r w:rsidRPr="00C769E3">
        <w:rPr>
          <w:rFonts w:eastAsia="Times New Roman" w:cs="Arial"/>
          <w:color w:val="000000"/>
          <w:szCs w:val="20"/>
          <w:lang w:eastAsia="bg-BG"/>
        </w:rPr>
        <w:t>потенцира</w:t>
      </w:r>
      <w:proofErr w:type="spellEnd"/>
      <w:r w:rsidRPr="00C769E3">
        <w:rPr>
          <w:rFonts w:eastAsia="Times New Roman" w:cs="Arial"/>
          <w:color w:val="000000"/>
          <w:szCs w:val="20"/>
          <w:lang w:eastAsia="bg-BG"/>
        </w:rPr>
        <w:t xml:space="preserve"> ефекта на други едновременно приемани антихипертензивни средства (напр. α1</w:t>
      </w:r>
      <w:r w:rsidRPr="00C769E3">
        <w:rPr>
          <w:rFonts w:eastAsia="Times New Roman" w:cs="Arial"/>
          <w:color w:val="000000"/>
          <w:szCs w:val="20"/>
        </w:rPr>
        <w:t xml:space="preserve">- </w:t>
      </w:r>
      <w:r w:rsidRPr="00C769E3">
        <w:rPr>
          <w:rFonts w:eastAsia="Times New Roman" w:cs="Arial"/>
          <w:color w:val="000000"/>
          <w:szCs w:val="20"/>
          <w:lang w:eastAsia="bg-BG"/>
        </w:rPr>
        <w:t>рецепторни антагонисти), или при които хипотонията е част от профила на техните нежелани лекарствени реакции.</w:t>
      </w:r>
    </w:p>
    <w:p w14:paraId="351CB1D6" w14:textId="77777777" w:rsidR="00305CA0" w:rsidRPr="00C769E3" w:rsidRDefault="00305CA0" w:rsidP="00305CA0">
      <w:pPr>
        <w:spacing w:line="240" w:lineRule="auto"/>
        <w:rPr>
          <w:rFonts w:eastAsia="Times New Roman" w:cs="Arial"/>
          <w:i/>
          <w:iCs/>
          <w:color w:val="000000"/>
          <w:szCs w:val="20"/>
          <w:lang w:eastAsia="bg-BG"/>
        </w:rPr>
      </w:pPr>
    </w:p>
    <w:p w14:paraId="08873C5E" w14:textId="0DC7628F"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lang w:eastAsia="bg-BG"/>
        </w:rPr>
        <w:t>Анестетици</w:t>
      </w:r>
      <w:proofErr w:type="spellEnd"/>
      <w:r w:rsidRPr="00C769E3">
        <w:rPr>
          <w:rFonts w:eastAsia="Times New Roman" w:cs="Arial"/>
          <w:i/>
          <w:iCs/>
          <w:color w:val="000000"/>
          <w:szCs w:val="20"/>
          <w:lang w:eastAsia="bg-BG"/>
        </w:rPr>
        <w:t>:</w:t>
      </w:r>
      <w:r w:rsidRPr="00C769E3">
        <w:rPr>
          <w:rFonts w:eastAsia="Times New Roman" w:cs="Arial"/>
          <w:color w:val="000000"/>
          <w:szCs w:val="20"/>
          <w:lang w:eastAsia="bg-BG"/>
        </w:rPr>
        <w:t xml:space="preserve"> По време на анестезия се препоръчва внимателно проследяване на жизнените показатели поради </w:t>
      </w:r>
      <w:proofErr w:type="spellStart"/>
      <w:r w:rsidRPr="00C769E3">
        <w:rPr>
          <w:rFonts w:eastAsia="Times New Roman" w:cs="Arial"/>
          <w:color w:val="000000"/>
          <w:szCs w:val="20"/>
          <w:lang w:eastAsia="bg-BG"/>
        </w:rPr>
        <w:t>синергичните</w:t>
      </w:r>
      <w:proofErr w:type="spellEnd"/>
      <w:r w:rsidRPr="00C769E3">
        <w:rPr>
          <w:rFonts w:eastAsia="Times New Roman" w:cs="Arial"/>
          <w:color w:val="000000"/>
          <w:szCs w:val="20"/>
          <w:lang w:eastAsia="bg-BG"/>
        </w:rPr>
        <w:t xml:space="preserve"> негативни </w:t>
      </w:r>
      <w:proofErr w:type="spellStart"/>
      <w:r w:rsidRPr="00C769E3">
        <w:rPr>
          <w:rFonts w:eastAsia="Times New Roman" w:cs="Arial"/>
          <w:color w:val="000000"/>
          <w:szCs w:val="20"/>
          <w:lang w:eastAsia="bg-BG"/>
        </w:rPr>
        <w:t>инотропни</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хипотензивни</w:t>
      </w:r>
      <w:proofErr w:type="spellEnd"/>
      <w:r w:rsidRPr="00C769E3">
        <w:rPr>
          <w:rFonts w:eastAsia="Times New Roman" w:cs="Arial"/>
          <w:color w:val="000000"/>
          <w:szCs w:val="20"/>
          <w:lang w:eastAsia="bg-BG"/>
        </w:rPr>
        <w:t xml:space="preserve"> ефекти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анестетиците</w:t>
      </w:r>
      <w:proofErr w:type="spellEnd"/>
      <w:r w:rsidRPr="00C769E3">
        <w:rPr>
          <w:rFonts w:eastAsia="Times New Roman" w:cs="Arial"/>
          <w:color w:val="000000"/>
          <w:szCs w:val="20"/>
          <w:lang w:eastAsia="bg-BG"/>
        </w:rPr>
        <w:t>.</w:t>
      </w:r>
    </w:p>
    <w:p w14:paraId="17E67E75" w14:textId="77777777" w:rsidR="00305CA0" w:rsidRPr="00C769E3" w:rsidRDefault="00305CA0" w:rsidP="00305CA0">
      <w:pPr>
        <w:spacing w:line="240" w:lineRule="auto"/>
        <w:rPr>
          <w:rFonts w:eastAsia="Times New Roman" w:cs="Arial"/>
          <w:i/>
          <w:iCs/>
          <w:color w:val="000000"/>
          <w:szCs w:val="20"/>
          <w:lang w:eastAsia="bg-BG"/>
        </w:rPr>
      </w:pPr>
    </w:p>
    <w:p w14:paraId="47239480" w14:textId="42D8F2C6"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НСПВС:</w:t>
      </w:r>
      <w:r w:rsidRPr="00C769E3">
        <w:rPr>
          <w:rFonts w:eastAsia="Times New Roman" w:cs="Arial"/>
          <w:color w:val="000000"/>
          <w:szCs w:val="20"/>
          <w:lang w:eastAsia="bg-BG"/>
        </w:rPr>
        <w:t xml:space="preserve"> Едновременното приложение на нестероидни противовъзпалителни средства (НСПВС) и бета-</w:t>
      </w:r>
      <w:proofErr w:type="spellStart"/>
      <w:r w:rsidRPr="00C769E3">
        <w:rPr>
          <w:rFonts w:eastAsia="Times New Roman" w:cs="Arial"/>
          <w:color w:val="000000"/>
          <w:szCs w:val="20"/>
          <w:lang w:eastAsia="bg-BG"/>
        </w:rPr>
        <w:t>адрено</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може да доведе до повишаване на артериалното налягане и по- слаб контрол върху него.</w:t>
      </w:r>
    </w:p>
    <w:p w14:paraId="13E13C74" w14:textId="77777777" w:rsidR="00305CA0" w:rsidRPr="00C769E3" w:rsidRDefault="00305CA0" w:rsidP="00305CA0">
      <w:pPr>
        <w:spacing w:line="240" w:lineRule="auto"/>
        <w:rPr>
          <w:rFonts w:eastAsia="Times New Roman" w:cs="Arial"/>
          <w:i/>
          <w:iCs/>
          <w:color w:val="000000"/>
          <w:szCs w:val="20"/>
          <w:lang w:eastAsia="bg-BG"/>
        </w:rPr>
      </w:pPr>
    </w:p>
    <w:p w14:paraId="3B04CEBD" w14:textId="28DF26D3"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Бета-</w:t>
      </w:r>
      <w:proofErr w:type="spellStart"/>
      <w:r w:rsidRPr="00C769E3">
        <w:rPr>
          <w:rFonts w:eastAsia="Times New Roman" w:cs="Arial"/>
          <w:i/>
          <w:iCs/>
          <w:color w:val="000000"/>
          <w:szCs w:val="20"/>
          <w:lang w:eastAsia="bg-BG"/>
        </w:rPr>
        <w:t>агонисти</w:t>
      </w:r>
      <w:proofErr w:type="spellEnd"/>
      <w:r w:rsidRPr="00C769E3">
        <w:rPr>
          <w:rFonts w:eastAsia="Times New Roman" w:cs="Arial"/>
          <w:i/>
          <w:iCs/>
          <w:color w:val="000000"/>
          <w:szCs w:val="20"/>
          <w:lang w:eastAsia="bg-BG"/>
        </w:rPr>
        <w:t xml:space="preserve"> с </w:t>
      </w:r>
      <w:proofErr w:type="spellStart"/>
      <w:r w:rsidRPr="00C769E3">
        <w:rPr>
          <w:rFonts w:eastAsia="Times New Roman" w:cs="Arial"/>
          <w:i/>
          <w:iCs/>
          <w:color w:val="000000"/>
          <w:szCs w:val="20"/>
          <w:lang w:eastAsia="bg-BG"/>
        </w:rPr>
        <w:t>бронходилатиращо</w:t>
      </w:r>
      <w:proofErr w:type="spellEnd"/>
      <w:r w:rsidRPr="00C769E3">
        <w:rPr>
          <w:rFonts w:eastAsia="Times New Roman" w:cs="Arial"/>
          <w:i/>
          <w:iCs/>
          <w:color w:val="000000"/>
          <w:szCs w:val="20"/>
          <w:lang w:eastAsia="bg-BG"/>
        </w:rPr>
        <w:t xml:space="preserve"> действие:</w:t>
      </w:r>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Некардиоселективните</w:t>
      </w:r>
      <w:proofErr w:type="spellEnd"/>
      <w:r w:rsidRPr="00C769E3">
        <w:rPr>
          <w:rFonts w:eastAsia="Times New Roman" w:cs="Arial"/>
          <w:color w:val="000000"/>
          <w:szCs w:val="20"/>
          <w:lang w:eastAsia="bg-BG"/>
        </w:rPr>
        <w:t xml:space="preserve"> бета-</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антагонизират</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бронходилатиращите</w:t>
      </w:r>
      <w:proofErr w:type="spellEnd"/>
      <w:r w:rsidRPr="00C769E3">
        <w:rPr>
          <w:rFonts w:eastAsia="Times New Roman" w:cs="Arial"/>
          <w:color w:val="000000"/>
          <w:szCs w:val="20"/>
          <w:lang w:eastAsia="bg-BG"/>
        </w:rPr>
        <w:t xml:space="preserve"> ефекти на бета-</w:t>
      </w:r>
      <w:proofErr w:type="spellStart"/>
      <w:r w:rsidRPr="00C769E3">
        <w:rPr>
          <w:rFonts w:eastAsia="Times New Roman" w:cs="Arial"/>
          <w:color w:val="000000"/>
          <w:szCs w:val="20"/>
          <w:lang w:eastAsia="bg-BG"/>
        </w:rPr>
        <w:t>агонистите</w:t>
      </w:r>
      <w:proofErr w:type="spellEnd"/>
      <w:r w:rsidRPr="00C769E3">
        <w:rPr>
          <w:rFonts w:eastAsia="Times New Roman" w:cs="Arial"/>
          <w:color w:val="000000"/>
          <w:szCs w:val="20"/>
          <w:lang w:eastAsia="bg-BG"/>
        </w:rPr>
        <w:t xml:space="preserve"> с </w:t>
      </w:r>
      <w:proofErr w:type="spellStart"/>
      <w:r w:rsidRPr="00C769E3">
        <w:rPr>
          <w:rFonts w:eastAsia="Times New Roman" w:cs="Arial"/>
          <w:color w:val="000000"/>
          <w:szCs w:val="20"/>
          <w:lang w:eastAsia="bg-BG"/>
        </w:rPr>
        <w:t>бронходилатиращо</w:t>
      </w:r>
      <w:proofErr w:type="spellEnd"/>
      <w:r w:rsidRPr="00C769E3">
        <w:rPr>
          <w:rFonts w:eastAsia="Times New Roman" w:cs="Arial"/>
          <w:color w:val="000000"/>
          <w:szCs w:val="20"/>
          <w:lang w:eastAsia="bg-BG"/>
        </w:rPr>
        <w:t xml:space="preserve"> действие. Препоръчва се внимателно наблюдение на пациентите.</w:t>
      </w:r>
    </w:p>
    <w:p w14:paraId="24B7111F" w14:textId="77777777" w:rsidR="00305CA0" w:rsidRPr="00C769E3" w:rsidRDefault="00305CA0" w:rsidP="00305CA0">
      <w:pPr>
        <w:rPr>
          <w:rFonts w:ascii="Times New Roman" w:eastAsia="Times New Roman" w:hAnsi="Times New Roman" w:cs="Times New Roman"/>
          <w:color w:val="000000"/>
          <w:sz w:val="20"/>
          <w:szCs w:val="20"/>
          <w:lang w:eastAsia="bg-BG"/>
        </w:rPr>
      </w:pPr>
    </w:p>
    <w:p w14:paraId="5D9F40EA" w14:textId="36CBBA31" w:rsidR="007122AD" w:rsidRPr="00C769E3" w:rsidRDefault="002C50EE" w:rsidP="00936AD0">
      <w:pPr>
        <w:pStyle w:val="Heading2"/>
      </w:pPr>
      <w:r w:rsidRPr="00C769E3">
        <w:t>4.6. Фертилитет, бременност и кърмене</w:t>
      </w:r>
    </w:p>
    <w:p w14:paraId="40B2C151" w14:textId="24AF2043" w:rsidR="00305CA0" w:rsidRPr="00C769E3" w:rsidRDefault="00305CA0" w:rsidP="00305CA0"/>
    <w:p w14:paraId="630BC31E" w14:textId="77777777" w:rsidR="00305CA0" w:rsidRPr="00C769E3" w:rsidRDefault="00305CA0" w:rsidP="00305CA0">
      <w:pPr>
        <w:pStyle w:val="Heading3"/>
        <w:rPr>
          <w:rFonts w:eastAsia="Times New Roman"/>
          <w:i/>
          <w:sz w:val="28"/>
        </w:rPr>
      </w:pPr>
      <w:r w:rsidRPr="00C769E3">
        <w:rPr>
          <w:rFonts w:eastAsia="Times New Roman"/>
          <w:i/>
          <w:lang w:eastAsia="bg-BG"/>
        </w:rPr>
        <w:t>Бременност:</w:t>
      </w:r>
    </w:p>
    <w:p w14:paraId="554937FB"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Клиничният опит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при бременни жени е недостатъчен.</w:t>
      </w:r>
    </w:p>
    <w:p w14:paraId="74F5691A"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Проучванията върху животни са недостатъчни по отношение на влиянието върху бременността, ембрионалното/фетално развитие, раждането и </w:t>
      </w:r>
      <w:proofErr w:type="spellStart"/>
      <w:r w:rsidRPr="00C769E3">
        <w:rPr>
          <w:rFonts w:eastAsia="Times New Roman" w:cs="Arial"/>
          <w:color w:val="000000"/>
          <w:szCs w:val="20"/>
          <w:lang w:eastAsia="bg-BG"/>
        </w:rPr>
        <w:t>постнаталното</w:t>
      </w:r>
      <w:proofErr w:type="spellEnd"/>
      <w:r w:rsidRPr="00C769E3">
        <w:rPr>
          <w:rFonts w:eastAsia="Times New Roman" w:cs="Arial"/>
          <w:color w:val="000000"/>
          <w:szCs w:val="20"/>
          <w:lang w:eastAsia="bg-BG"/>
        </w:rPr>
        <w:t xml:space="preserve"> развитие (виж точка 5.3). Потенциалният риск при хора не е известен.</w:t>
      </w:r>
    </w:p>
    <w:p w14:paraId="05CE113F"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не трябва да се използва по време на бременност, освен в случаите, когато очакваната полза надвишава потенциалния риск.</w:t>
      </w:r>
    </w:p>
    <w:p w14:paraId="0D5F42F5" w14:textId="77777777" w:rsidR="00305CA0" w:rsidRPr="00C769E3" w:rsidRDefault="00305CA0" w:rsidP="00305CA0">
      <w:pPr>
        <w:spacing w:line="240" w:lineRule="auto"/>
        <w:rPr>
          <w:rFonts w:eastAsia="Times New Roman" w:cs="Arial"/>
          <w:color w:val="000000"/>
          <w:szCs w:val="20"/>
          <w:lang w:eastAsia="bg-BG"/>
        </w:rPr>
      </w:pPr>
    </w:p>
    <w:p w14:paraId="4D7848AC" w14:textId="59898FD2"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Бета-</w:t>
      </w:r>
      <w:proofErr w:type="spellStart"/>
      <w:r w:rsidRPr="00C769E3">
        <w:rPr>
          <w:rFonts w:eastAsia="Times New Roman" w:cs="Arial"/>
          <w:color w:val="000000"/>
          <w:szCs w:val="20"/>
          <w:lang w:eastAsia="bg-BG"/>
        </w:rPr>
        <w:t>блокерите</w:t>
      </w:r>
      <w:proofErr w:type="spellEnd"/>
      <w:r w:rsidRPr="00C769E3">
        <w:rPr>
          <w:rFonts w:eastAsia="Times New Roman" w:cs="Arial"/>
          <w:color w:val="000000"/>
          <w:szCs w:val="20"/>
          <w:lang w:eastAsia="bg-BG"/>
        </w:rPr>
        <w:t xml:space="preserve"> намаляват </w:t>
      </w:r>
      <w:proofErr w:type="spellStart"/>
      <w:r w:rsidRPr="00C769E3">
        <w:rPr>
          <w:rFonts w:eastAsia="Times New Roman" w:cs="Arial"/>
          <w:color w:val="000000"/>
          <w:szCs w:val="20"/>
          <w:lang w:eastAsia="bg-BG"/>
        </w:rPr>
        <w:t>перфузията</w:t>
      </w:r>
      <w:proofErr w:type="spellEnd"/>
      <w:r w:rsidRPr="00C769E3">
        <w:rPr>
          <w:rFonts w:eastAsia="Times New Roman" w:cs="Arial"/>
          <w:color w:val="000000"/>
          <w:szCs w:val="20"/>
          <w:lang w:eastAsia="bg-BG"/>
        </w:rPr>
        <w:t xml:space="preserve"> на плацентата, което може да доведе до </w:t>
      </w:r>
      <w:proofErr w:type="spellStart"/>
      <w:r w:rsidRPr="00C769E3">
        <w:rPr>
          <w:rFonts w:eastAsia="Times New Roman" w:cs="Arial"/>
          <w:color w:val="000000"/>
          <w:szCs w:val="20"/>
          <w:lang w:eastAsia="bg-BG"/>
        </w:rPr>
        <w:t>интраутеринна</w:t>
      </w:r>
      <w:proofErr w:type="spellEnd"/>
      <w:r w:rsidRPr="00C769E3">
        <w:rPr>
          <w:rFonts w:eastAsia="Times New Roman" w:cs="Arial"/>
          <w:color w:val="000000"/>
          <w:szCs w:val="20"/>
          <w:lang w:eastAsia="bg-BG"/>
        </w:rPr>
        <w:t xml:space="preserve"> смърт на плода, незрелост на плода и преждевременно раждане. Освен това при плода и новороденото могат да се наблюдават нежелани лекарствени реакции </w:t>
      </w:r>
      <w:r w:rsidRPr="00C769E3">
        <w:rPr>
          <w:rFonts w:eastAsia="Times New Roman" w:cs="Arial"/>
          <w:color w:val="000000"/>
          <w:szCs w:val="20"/>
          <w:lang w:eastAsia="bg-BG"/>
        </w:rPr>
        <w:lastRenderedPageBreak/>
        <w:t xml:space="preserve">(особено хипогликемия и брадикардия). Възможно е при новородените в </w:t>
      </w:r>
      <w:proofErr w:type="spellStart"/>
      <w:r w:rsidRPr="00C769E3">
        <w:rPr>
          <w:rFonts w:eastAsia="Times New Roman" w:cs="Arial"/>
          <w:color w:val="000000"/>
          <w:szCs w:val="20"/>
          <w:lang w:eastAsia="bg-BG"/>
        </w:rPr>
        <w:t>постнаталния</w:t>
      </w:r>
      <w:proofErr w:type="spellEnd"/>
      <w:r w:rsidRPr="00C769E3">
        <w:rPr>
          <w:rFonts w:eastAsia="Times New Roman" w:cs="Arial"/>
          <w:color w:val="000000"/>
          <w:szCs w:val="20"/>
          <w:lang w:eastAsia="bg-BG"/>
        </w:rPr>
        <w:t xml:space="preserve"> период да се повиши рискът от сърдечни и белодробни усложнения.</w:t>
      </w:r>
    </w:p>
    <w:p w14:paraId="665031F4" w14:textId="77777777" w:rsidR="00305CA0" w:rsidRPr="00C769E3" w:rsidRDefault="00305CA0" w:rsidP="00305CA0">
      <w:pPr>
        <w:spacing w:line="240" w:lineRule="auto"/>
        <w:rPr>
          <w:rFonts w:eastAsia="Times New Roman" w:cs="Arial"/>
          <w:color w:val="000000"/>
          <w:szCs w:val="20"/>
          <w:lang w:eastAsia="bg-BG"/>
        </w:rPr>
      </w:pPr>
    </w:p>
    <w:p w14:paraId="1A88BD76" w14:textId="1A98786A"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От проучванията върху животни няма съществени доказателства за </w:t>
      </w:r>
      <w:proofErr w:type="spellStart"/>
      <w:r w:rsidRPr="00C769E3">
        <w:rPr>
          <w:rFonts w:eastAsia="Times New Roman" w:cs="Arial"/>
          <w:color w:val="000000"/>
          <w:szCs w:val="20"/>
          <w:lang w:eastAsia="bg-BG"/>
        </w:rPr>
        <w:t>тератогенност</w:t>
      </w:r>
      <w:proofErr w:type="spellEnd"/>
      <w:r w:rsidRPr="00C769E3">
        <w:rPr>
          <w:rFonts w:eastAsia="Times New Roman" w:cs="Arial"/>
          <w:color w:val="000000"/>
          <w:szCs w:val="20"/>
          <w:lang w:eastAsia="bg-BG"/>
        </w:rPr>
        <w:t xml:space="preserve"> при употребата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(виж също точка 5.3).</w:t>
      </w:r>
    </w:p>
    <w:p w14:paraId="6C539FF0" w14:textId="77777777" w:rsidR="00305CA0" w:rsidRPr="00C769E3" w:rsidRDefault="00305CA0" w:rsidP="00305CA0">
      <w:pPr>
        <w:spacing w:line="240" w:lineRule="auto"/>
        <w:rPr>
          <w:rFonts w:eastAsia="Times New Roman" w:cs="Arial"/>
          <w:i/>
          <w:iCs/>
          <w:color w:val="000000"/>
          <w:szCs w:val="20"/>
          <w:lang w:eastAsia="bg-BG"/>
        </w:rPr>
      </w:pPr>
    </w:p>
    <w:p w14:paraId="0AD91C94" w14:textId="2D99475E" w:rsidR="00305CA0" w:rsidRPr="00C769E3" w:rsidRDefault="00305CA0" w:rsidP="00305CA0">
      <w:pPr>
        <w:pStyle w:val="Heading3"/>
        <w:rPr>
          <w:rFonts w:eastAsia="Times New Roman"/>
          <w:i/>
          <w:sz w:val="28"/>
        </w:rPr>
      </w:pPr>
      <w:r w:rsidRPr="00C769E3">
        <w:rPr>
          <w:rFonts w:eastAsia="Times New Roman"/>
          <w:i/>
          <w:lang w:eastAsia="bg-BG"/>
        </w:rPr>
        <w:t>Кърмене</w:t>
      </w:r>
    </w:p>
    <w:p w14:paraId="6D756A07" w14:textId="5F2B9C44" w:rsidR="00305CA0" w:rsidRPr="00C769E3" w:rsidRDefault="00305CA0" w:rsidP="00305CA0">
      <w:pPr>
        <w:rPr>
          <w:rFonts w:eastAsia="Times New Roman" w:cs="Arial"/>
          <w:color w:val="000000"/>
          <w:szCs w:val="20"/>
          <w:lang w:eastAsia="bg-BG"/>
        </w:rPr>
      </w:pPr>
      <w:r w:rsidRPr="00C769E3">
        <w:rPr>
          <w:rFonts w:eastAsia="Times New Roman" w:cs="Arial"/>
          <w:color w:val="000000"/>
          <w:szCs w:val="20"/>
          <w:lang w:eastAsia="bg-BG"/>
        </w:rPr>
        <w:t xml:space="preserve">Проучванията върху животни показват, че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или неговите метаболити се </w:t>
      </w:r>
      <w:proofErr w:type="spellStart"/>
      <w:r w:rsidRPr="00C769E3">
        <w:rPr>
          <w:rFonts w:eastAsia="Times New Roman" w:cs="Arial"/>
          <w:color w:val="000000"/>
          <w:szCs w:val="20"/>
          <w:lang w:eastAsia="bg-BG"/>
        </w:rPr>
        <w:t>екскретират</w:t>
      </w:r>
      <w:proofErr w:type="spellEnd"/>
      <w:r w:rsidRPr="00C769E3">
        <w:rPr>
          <w:rFonts w:eastAsia="Times New Roman" w:cs="Arial"/>
          <w:color w:val="000000"/>
          <w:szCs w:val="20"/>
          <w:lang w:eastAsia="bg-BG"/>
        </w:rPr>
        <w:t xml:space="preserve"> в кърмата. Не е известно дали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w:t>
      </w:r>
      <w:proofErr w:type="spellStart"/>
      <w:r w:rsidRPr="00C769E3">
        <w:rPr>
          <w:rFonts w:eastAsia="Times New Roman" w:cs="Arial"/>
          <w:color w:val="000000"/>
          <w:szCs w:val="20"/>
          <w:lang w:eastAsia="bg-BG"/>
        </w:rPr>
        <w:t>екскретира</w:t>
      </w:r>
      <w:proofErr w:type="spellEnd"/>
      <w:r w:rsidRPr="00C769E3">
        <w:rPr>
          <w:rFonts w:eastAsia="Times New Roman" w:cs="Arial"/>
          <w:color w:val="000000"/>
          <w:szCs w:val="20"/>
          <w:lang w:eastAsia="bg-BG"/>
        </w:rPr>
        <w:t xml:space="preserve"> в кърмата при хора. Поради това по време на лечение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не се препоръчва кърмене.</w:t>
      </w:r>
    </w:p>
    <w:p w14:paraId="2716D411" w14:textId="77777777" w:rsidR="00305CA0" w:rsidRPr="00C769E3" w:rsidRDefault="00305CA0" w:rsidP="00305CA0"/>
    <w:p w14:paraId="5DD7A76D" w14:textId="4C7A5D1A" w:rsidR="007122AD" w:rsidRPr="00C769E3" w:rsidRDefault="002C50EE" w:rsidP="00936AD0">
      <w:pPr>
        <w:pStyle w:val="Heading2"/>
      </w:pPr>
      <w:r w:rsidRPr="00C769E3">
        <w:t>4.7. Ефекти върху способността за шофиране и работа с машини</w:t>
      </w:r>
    </w:p>
    <w:p w14:paraId="0D5299D2" w14:textId="34E3CBEE" w:rsidR="00305CA0" w:rsidRPr="00C769E3" w:rsidRDefault="00305CA0" w:rsidP="00305CA0"/>
    <w:p w14:paraId="05B96925" w14:textId="77777777" w:rsidR="00305CA0" w:rsidRPr="00C769E3" w:rsidRDefault="00305CA0" w:rsidP="00305CA0">
      <w:pPr>
        <w:rPr>
          <w:sz w:val="24"/>
          <w:szCs w:val="24"/>
        </w:rPr>
      </w:pPr>
      <w:r w:rsidRPr="00C769E3">
        <w:rPr>
          <w:lang w:eastAsia="bg-BG"/>
        </w:rPr>
        <w:t xml:space="preserve">Не са провеждани проучвания за ефектите на </w:t>
      </w:r>
      <w:proofErr w:type="spellStart"/>
      <w:r w:rsidRPr="00C769E3">
        <w:rPr>
          <w:lang w:eastAsia="bg-BG"/>
        </w:rPr>
        <w:t>карведилол</w:t>
      </w:r>
      <w:proofErr w:type="spellEnd"/>
      <w:r w:rsidRPr="00C769E3">
        <w:rPr>
          <w:lang w:eastAsia="bg-BG"/>
        </w:rPr>
        <w:t xml:space="preserve"> върху способността на пациентите да шофират и работят с машини.</w:t>
      </w:r>
    </w:p>
    <w:p w14:paraId="35035C5A" w14:textId="77777777" w:rsidR="00305CA0" w:rsidRPr="00C769E3" w:rsidRDefault="00305CA0" w:rsidP="00305CA0">
      <w:pPr>
        <w:rPr>
          <w:sz w:val="24"/>
          <w:szCs w:val="24"/>
        </w:rPr>
      </w:pPr>
      <w:r w:rsidRPr="00C769E3">
        <w:rPr>
          <w:lang w:eastAsia="bg-BG"/>
        </w:rPr>
        <w:t>Поради индивидуално променливи реакции (напр. замайване, умора), способността за шофиране и работата с инструменти и машини могат да бъдат нарушени. Това е валидно особено в началото на лечението, след повишаване на дозата, при замяна на продукта, както и при комбинация с алкохол.</w:t>
      </w:r>
    </w:p>
    <w:p w14:paraId="22133D9C" w14:textId="77777777" w:rsidR="00305CA0" w:rsidRPr="00C769E3" w:rsidRDefault="00305CA0" w:rsidP="00305CA0"/>
    <w:p w14:paraId="44CE30A3" w14:textId="5CFAAD1A" w:rsidR="007122AD" w:rsidRPr="00C769E3" w:rsidRDefault="002C50EE" w:rsidP="00936AD0">
      <w:pPr>
        <w:pStyle w:val="Heading2"/>
      </w:pPr>
      <w:r w:rsidRPr="00C769E3">
        <w:t>4.8. Нежелани лекарствени реакции</w:t>
      </w:r>
    </w:p>
    <w:p w14:paraId="17CFB86E" w14:textId="16E322B7" w:rsidR="00305CA0" w:rsidRPr="00C769E3" w:rsidRDefault="00305CA0" w:rsidP="00305CA0"/>
    <w:p w14:paraId="3CC2CA8C" w14:textId="7D6668CD" w:rsidR="00305CA0" w:rsidRPr="00C769E3" w:rsidRDefault="00305CA0" w:rsidP="00305CA0">
      <w:pPr>
        <w:spacing w:line="240" w:lineRule="auto"/>
        <w:rPr>
          <w:rFonts w:eastAsia="Times New Roman" w:cs="Arial"/>
          <w:i/>
          <w:iCs/>
          <w:color w:val="000000"/>
          <w:lang w:eastAsia="bg-BG"/>
        </w:rPr>
      </w:pPr>
      <w:r w:rsidRPr="00C769E3">
        <w:rPr>
          <w:rFonts w:eastAsia="Times New Roman" w:cs="Arial"/>
          <w:i/>
          <w:iCs/>
          <w:color w:val="000000"/>
          <w:lang w:eastAsia="bg-BG"/>
        </w:rPr>
        <w:t>(а) Резюме на профила на безопасност</w:t>
      </w:r>
    </w:p>
    <w:p w14:paraId="17E133A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Честотата на нежеланите лекарствени реакции не е </w:t>
      </w:r>
      <w:proofErr w:type="spellStart"/>
      <w:r w:rsidRPr="00C769E3">
        <w:rPr>
          <w:rFonts w:eastAsia="Times New Roman" w:cs="Arial"/>
          <w:color w:val="000000"/>
          <w:lang w:eastAsia="bg-BG"/>
        </w:rPr>
        <w:t>дозозависима</w:t>
      </w:r>
      <w:proofErr w:type="spellEnd"/>
      <w:r w:rsidRPr="00C769E3">
        <w:rPr>
          <w:rFonts w:eastAsia="Times New Roman" w:cs="Arial"/>
          <w:color w:val="000000"/>
          <w:lang w:eastAsia="bg-BG"/>
        </w:rPr>
        <w:t>, с изключение на замаяността, нарушеното зрение и брадикардията.</w:t>
      </w:r>
    </w:p>
    <w:p w14:paraId="1EEFE587" w14:textId="77777777" w:rsidR="00305CA0" w:rsidRPr="00C769E3" w:rsidRDefault="00305CA0" w:rsidP="00305CA0">
      <w:pPr>
        <w:spacing w:line="240" w:lineRule="auto"/>
        <w:rPr>
          <w:rFonts w:eastAsia="Times New Roman" w:cs="Arial"/>
          <w:i/>
          <w:iCs/>
          <w:color w:val="000000"/>
          <w:lang w:eastAsia="bg-BG"/>
        </w:rPr>
      </w:pPr>
    </w:p>
    <w:p w14:paraId="35866801" w14:textId="7A62222E" w:rsidR="00305CA0" w:rsidRPr="00C769E3" w:rsidRDefault="00305CA0" w:rsidP="00305CA0">
      <w:pPr>
        <w:spacing w:line="240" w:lineRule="auto"/>
        <w:rPr>
          <w:rFonts w:eastAsia="Times New Roman" w:cs="Arial"/>
          <w:i/>
          <w:iCs/>
          <w:color w:val="000000"/>
          <w:lang w:eastAsia="bg-BG"/>
        </w:rPr>
      </w:pPr>
      <w:r w:rsidRPr="00C769E3">
        <w:rPr>
          <w:rFonts w:eastAsia="Times New Roman" w:cs="Arial"/>
          <w:i/>
          <w:iCs/>
          <w:color w:val="000000"/>
          <w:lang w:eastAsia="bg-BG"/>
        </w:rPr>
        <w:t>(б) Табличен списък на нежеланите реакции</w:t>
      </w:r>
    </w:p>
    <w:p w14:paraId="0050B0E7"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Рискът от повечето нежелани реакции, свързани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е подобен при всички показания. Изключенията са описани в подточка (с).</w:t>
      </w:r>
    </w:p>
    <w:p w14:paraId="4EA49A87" w14:textId="77777777" w:rsidR="00305CA0" w:rsidRPr="00C769E3" w:rsidRDefault="00305CA0" w:rsidP="00305CA0">
      <w:pPr>
        <w:spacing w:line="240" w:lineRule="auto"/>
        <w:rPr>
          <w:rFonts w:eastAsia="Times New Roman" w:cs="Arial"/>
          <w:color w:val="000000"/>
          <w:lang w:eastAsia="bg-BG"/>
        </w:rPr>
      </w:pPr>
    </w:p>
    <w:p w14:paraId="329F4CC9" w14:textId="21C64728"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Честотата е по категории, както следва:</w:t>
      </w:r>
    </w:p>
    <w:p w14:paraId="24517DB6"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чести (≥1/10),</w:t>
      </w:r>
    </w:p>
    <w:p w14:paraId="655063F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(≥1/100 до &lt;1/10),</w:t>
      </w:r>
    </w:p>
    <w:p w14:paraId="5816F090"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Нечести (≥1/1 000 до &lt;1/100),</w:t>
      </w:r>
    </w:p>
    <w:p w14:paraId="0317A04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Редки (≥1/10 000 до &lt;1/1 000),</w:t>
      </w:r>
    </w:p>
    <w:p w14:paraId="3C6B8C3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редки (≤1/10 000),</w:t>
      </w:r>
    </w:p>
    <w:p w14:paraId="0C22265E" w14:textId="77777777" w:rsidR="00305CA0" w:rsidRPr="00C769E3" w:rsidRDefault="00305CA0" w:rsidP="00305CA0">
      <w:pPr>
        <w:spacing w:line="240" w:lineRule="auto"/>
        <w:rPr>
          <w:rFonts w:eastAsia="Times New Roman" w:cs="Arial"/>
          <w:i/>
          <w:iCs/>
          <w:color w:val="000000"/>
          <w:lang w:eastAsia="bg-BG"/>
        </w:rPr>
      </w:pPr>
    </w:p>
    <w:p w14:paraId="04EF1971" w14:textId="1BC91472"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 xml:space="preserve">Инфекции и </w:t>
      </w:r>
      <w:proofErr w:type="spellStart"/>
      <w:r w:rsidRPr="00C769E3">
        <w:rPr>
          <w:rFonts w:eastAsia="Times New Roman" w:cs="Arial"/>
          <w:i/>
          <w:iCs/>
          <w:color w:val="000000"/>
          <w:lang w:eastAsia="bg-BG"/>
        </w:rPr>
        <w:t>инфестации</w:t>
      </w:r>
      <w:proofErr w:type="spellEnd"/>
    </w:p>
    <w:p w14:paraId="63AFA70A" w14:textId="5E3020FE"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бронхит, пневмония, инфекции на горните дихателни пътища, инфекции на пикочните пътища.</w:t>
      </w:r>
    </w:p>
    <w:p w14:paraId="69223045" w14:textId="77777777" w:rsidR="00305CA0" w:rsidRPr="00C769E3" w:rsidRDefault="00305CA0" w:rsidP="00305CA0">
      <w:pPr>
        <w:spacing w:line="240" w:lineRule="auto"/>
        <w:rPr>
          <w:rFonts w:eastAsia="Times New Roman" w:cs="Arial"/>
          <w:i/>
          <w:iCs/>
          <w:color w:val="000000"/>
          <w:lang w:eastAsia="bg-BG"/>
        </w:rPr>
      </w:pPr>
    </w:p>
    <w:p w14:paraId="64A8242A" w14:textId="776E9A4B"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кръвта и лимфната система</w:t>
      </w:r>
    </w:p>
    <w:p w14:paraId="218050E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анемия.</w:t>
      </w:r>
    </w:p>
    <w:p w14:paraId="52AD5CA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Редки: </w:t>
      </w:r>
      <w:proofErr w:type="spellStart"/>
      <w:r w:rsidRPr="00C769E3">
        <w:rPr>
          <w:rFonts w:eastAsia="Times New Roman" w:cs="Arial"/>
          <w:color w:val="000000"/>
          <w:lang w:eastAsia="bg-BG"/>
        </w:rPr>
        <w:t>тромбоцитопения</w:t>
      </w:r>
      <w:proofErr w:type="spellEnd"/>
      <w:r w:rsidRPr="00C769E3">
        <w:rPr>
          <w:rFonts w:eastAsia="Times New Roman" w:cs="Arial"/>
          <w:color w:val="000000"/>
          <w:lang w:eastAsia="bg-BG"/>
        </w:rPr>
        <w:t>.</w:t>
      </w:r>
    </w:p>
    <w:p w14:paraId="5FC75FBB" w14:textId="198746DC"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Много редки: </w:t>
      </w:r>
      <w:proofErr w:type="spellStart"/>
      <w:r w:rsidRPr="00C769E3">
        <w:rPr>
          <w:rFonts w:eastAsia="Times New Roman" w:cs="Arial"/>
          <w:color w:val="000000"/>
          <w:lang w:eastAsia="bg-BG"/>
        </w:rPr>
        <w:t>левкопения</w:t>
      </w:r>
      <w:proofErr w:type="spellEnd"/>
      <w:r w:rsidRPr="00C769E3">
        <w:rPr>
          <w:rFonts w:eastAsia="Times New Roman" w:cs="Arial"/>
          <w:color w:val="000000"/>
          <w:lang w:eastAsia="bg-BG"/>
        </w:rPr>
        <w:t>.</w:t>
      </w:r>
    </w:p>
    <w:p w14:paraId="69AAF0AD" w14:textId="77777777" w:rsidR="00305CA0" w:rsidRPr="00C769E3" w:rsidRDefault="00305CA0" w:rsidP="00305CA0">
      <w:pPr>
        <w:spacing w:line="240" w:lineRule="auto"/>
        <w:rPr>
          <w:rFonts w:eastAsia="Times New Roman" w:cs="Arial"/>
          <w:i/>
          <w:iCs/>
          <w:color w:val="000000"/>
          <w:lang w:eastAsia="bg-BG"/>
        </w:rPr>
      </w:pPr>
    </w:p>
    <w:p w14:paraId="7EB08191" w14:textId="75B6320C"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имунната система</w:t>
      </w:r>
    </w:p>
    <w:p w14:paraId="54678273"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редки: свръхчувствителност (алергични реакции).</w:t>
      </w:r>
    </w:p>
    <w:p w14:paraId="79F54B52" w14:textId="77777777" w:rsidR="00305CA0" w:rsidRPr="00C769E3" w:rsidRDefault="00305CA0" w:rsidP="00305CA0">
      <w:pPr>
        <w:spacing w:line="240" w:lineRule="auto"/>
        <w:rPr>
          <w:rFonts w:eastAsia="Times New Roman" w:cs="Arial"/>
          <w:i/>
          <w:iCs/>
          <w:color w:val="000000"/>
          <w:lang w:eastAsia="bg-BG"/>
        </w:rPr>
      </w:pPr>
    </w:p>
    <w:p w14:paraId="22044979" w14:textId="5DE01E3F"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lastRenderedPageBreak/>
        <w:t>Нарушения на метаболизма и храненето</w:t>
      </w:r>
    </w:p>
    <w:p w14:paraId="19837CA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Чести: покачване на тегло, </w:t>
      </w:r>
      <w:proofErr w:type="spellStart"/>
      <w:r w:rsidRPr="00C769E3">
        <w:rPr>
          <w:rFonts w:eastAsia="Times New Roman" w:cs="Arial"/>
          <w:color w:val="000000"/>
          <w:lang w:eastAsia="bg-BG"/>
        </w:rPr>
        <w:t>хиперхолестеролемия</w:t>
      </w:r>
      <w:proofErr w:type="spellEnd"/>
      <w:r w:rsidRPr="00C769E3">
        <w:rPr>
          <w:rFonts w:eastAsia="Times New Roman" w:cs="Arial"/>
          <w:color w:val="000000"/>
          <w:lang w:eastAsia="bg-BG"/>
        </w:rPr>
        <w:t>, нарушен контрол на кръвната захар (хипергликемия, хипогликемия) при пациенти с предшестващ диабет.</w:t>
      </w:r>
    </w:p>
    <w:p w14:paraId="04BBF82D" w14:textId="77777777" w:rsidR="00305CA0" w:rsidRPr="00C769E3" w:rsidRDefault="00305CA0" w:rsidP="00305CA0">
      <w:pPr>
        <w:spacing w:line="240" w:lineRule="auto"/>
        <w:rPr>
          <w:rFonts w:eastAsia="Times New Roman" w:cs="Arial"/>
          <w:i/>
          <w:iCs/>
          <w:color w:val="000000"/>
          <w:lang w:eastAsia="bg-BG"/>
        </w:rPr>
      </w:pPr>
    </w:p>
    <w:p w14:paraId="6452CAE4" w14:textId="52579355"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Психични нарушения</w:t>
      </w:r>
    </w:p>
    <w:p w14:paraId="573E890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депресия, потиснато настроение.</w:t>
      </w:r>
    </w:p>
    <w:p w14:paraId="151CE46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Нечести: нарушения на съня.</w:t>
      </w:r>
    </w:p>
    <w:p w14:paraId="5BACFE6F" w14:textId="77777777" w:rsidR="00305CA0" w:rsidRPr="00C769E3" w:rsidRDefault="00305CA0" w:rsidP="00305CA0">
      <w:pPr>
        <w:spacing w:line="240" w:lineRule="auto"/>
        <w:rPr>
          <w:rFonts w:eastAsia="Times New Roman" w:cs="Arial"/>
          <w:i/>
          <w:iCs/>
          <w:color w:val="000000"/>
          <w:lang w:eastAsia="bg-BG"/>
        </w:rPr>
      </w:pPr>
    </w:p>
    <w:p w14:paraId="107443F4" w14:textId="3A2C9716"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нервната система</w:t>
      </w:r>
    </w:p>
    <w:p w14:paraId="575FA202"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чести: замаяност, главоболие.</w:t>
      </w:r>
    </w:p>
    <w:p w14:paraId="0AD713A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Нечести: </w:t>
      </w:r>
      <w:proofErr w:type="spellStart"/>
      <w:r w:rsidRPr="00C769E3">
        <w:rPr>
          <w:rFonts w:eastAsia="Times New Roman" w:cs="Arial"/>
          <w:color w:val="000000"/>
          <w:lang w:eastAsia="bg-BG"/>
        </w:rPr>
        <w:t>пресинкоп</w:t>
      </w:r>
      <w:proofErr w:type="spellEnd"/>
      <w:r w:rsidRPr="00C769E3">
        <w:rPr>
          <w:rFonts w:eastAsia="Times New Roman" w:cs="Arial"/>
          <w:color w:val="000000"/>
          <w:lang w:eastAsia="bg-BG"/>
        </w:rPr>
        <w:t xml:space="preserve">, </w:t>
      </w:r>
      <w:proofErr w:type="spellStart"/>
      <w:r w:rsidRPr="00C769E3">
        <w:rPr>
          <w:rFonts w:eastAsia="Times New Roman" w:cs="Arial"/>
          <w:color w:val="000000"/>
          <w:lang w:eastAsia="bg-BG"/>
        </w:rPr>
        <w:t>синкоп</w:t>
      </w:r>
      <w:proofErr w:type="spellEnd"/>
      <w:r w:rsidRPr="00C769E3">
        <w:rPr>
          <w:rFonts w:eastAsia="Times New Roman" w:cs="Arial"/>
          <w:color w:val="000000"/>
          <w:lang w:eastAsia="bg-BG"/>
        </w:rPr>
        <w:t xml:space="preserve">, </w:t>
      </w:r>
      <w:proofErr w:type="spellStart"/>
      <w:r w:rsidRPr="00C769E3">
        <w:rPr>
          <w:rFonts w:eastAsia="Times New Roman" w:cs="Arial"/>
          <w:color w:val="000000"/>
          <w:lang w:eastAsia="bg-BG"/>
        </w:rPr>
        <w:t>парестезии</w:t>
      </w:r>
      <w:proofErr w:type="spellEnd"/>
      <w:r w:rsidRPr="00C769E3">
        <w:rPr>
          <w:rFonts w:eastAsia="Times New Roman" w:cs="Arial"/>
          <w:color w:val="000000"/>
          <w:lang w:eastAsia="bg-BG"/>
        </w:rPr>
        <w:t>.</w:t>
      </w:r>
    </w:p>
    <w:p w14:paraId="0965389D" w14:textId="77777777" w:rsidR="00305CA0" w:rsidRPr="00C769E3" w:rsidRDefault="00305CA0" w:rsidP="00305CA0">
      <w:pPr>
        <w:spacing w:line="240" w:lineRule="auto"/>
        <w:rPr>
          <w:rFonts w:eastAsia="Times New Roman" w:cs="Arial"/>
          <w:i/>
          <w:iCs/>
          <w:color w:val="000000"/>
          <w:lang w:eastAsia="bg-BG"/>
        </w:rPr>
      </w:pPr>
    </w:p>
    <w:p w14:paraId="781A8B5E" w14:textId="16A9C131"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очите</w:t>
      </w:r>
    </w:p>
    <w:p w14:paraId="2D6185D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Чести: зрителни нарушения, намалена </w:t>
      </w:r>
      <w:proofErr w:type="spellStart"/>
      <w:r w:rsidRPr="00C769E3">
        <w:rPr>
          <w:rFonts w:eastAsia="Times New Roman" w:cs="Arial"/>
          <w:color w:val="000000"/>
          <w:lang w:eastAsia="bg-BG"/>
        </w:rPr>
        <w:t>лакримация</w:t>
      </w:r>
      <w:proofErr w:type="spellEnd"/>
      <w:r w:rsidRPr="00C769E3">
        <w:rPr>
          <w:rFonts w:eastAsia="Times New Roman" w:cs="Arial"/>
          <w:color w:val="000000"/>
          <w:lang w:eastAsia="bg-BG"/>
        </w:rPr>
        <w:t xml:space="preserve"> (сухота в очите), очно дразнене,</w:t>
      </w:r>
    </w:p>
    <w:p w14:paraId="3CECC3C9" w14:textId="77777777" w:rsidR="00305CA0" w:rsidRPr="00C769E3" w:rsidRDefault="00305CA0" w:rsidP="00305CA0">
      <w:pPr>
        <w:spacing w:line="240" w:lineRule="auto"/>
        <w:rPr>
          <w:rFonts w:eastAsia="Times New Roman" w:cs="Arial"/>
          <w:i/>
          <w:iCs/>
          <w:color w:val="000000"/>
          <w:lang w:eastAsia="bg-BG"/>
        </w:rPr>
      </w:pPr>
    </w:p>
    <w:p w14:paraId="11586A24" w14:textId="0B39A146"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Сърдечни нарушения</w:t>
      </w:r>
    </w:p>
    <w:p w14:paraId="07ECA32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чести: сърдечна недостатъчност.</w:t>
      </w:r>
    </w:p>
    <w:p w14:paraId="22B77649" w14:textId="621FC930" w:rsidR="00305CA0" w:rsidRPr="00C769E3" w:rsidRDefault="00305CA0" w:rsidP="00305CA0">
      <w:pPr>
        <w:rPr>
          <w:rFonts w:eastAsia="Times New Roman" w:cs="Arial"/>
          <w:color w:val="000000"/>
          <w:lang w:eastAsia="bg-BG"/>
        </w:rPr>
      </w:pPr>
      <w:r w:rsidRPr="00C769E3">
        <w:rPr>
          <w:rFonts w:eastAsia="Times New Roman" w:cs="Arial"/>
          <w:color w:val="000000"/>
          <w:lang w:eastAsia="bg-BG"/>
        </w:rPr>
        <w:t xml:space="preserve">Чести: брадикардия, едем, </w:t>
      </w:r>
      <w:proofErr w:type="spellStart"/>
      <w:r w:rsidRPr="00C769E3">
        <w:rPr>
          <w:rFonts w:eastAsia="Times New Roman" w:cs="Arial"/>
          <w:color w:val="000000"/>
          <w:lang w:eastAsia="bg-BG"/>
        </w:rPr>
        <w:t>хиперволемия</w:t>
      </w:r>
      <w:proofErr w:type="spellEnd"/>
      <w:r w:rsidRPr="00C769E3">
        <w:rPr>
          <w:rFonts w:eastAsia="Times New Roman" w:cs="Arial"/>
          <w:color w:val="000000"/>
          <w:lang w:eastAsia="bg-BG"/>
        </w:rPr>
        <w:t>, задръжка на течности.</w:t>
      </w:r>
    </w:p>
    <w:p w14:paraId="5843EB56"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Нечести: </w:t>
      </w:r>
      <w:proofErr w:type="spellStart"/>
      <w:r w:rsidRPr="00C769E3">
        <w:rPr>
          <w:rFonts w:eastAsia="Times New Roman" w:cs="Arial"/>
          <w:color w:val="000000"/>
          <w:lang w:eastAsia="bg-BG"/>
        </w:rPr>
        <w:t>атриовентрикуларен</w:t>
      </w:r>
      <w:proofErr w:type="spellEnd"/>
      <w:r w:rsidRPr="00C769E3">
        <w:rPr>
          <w:rFonts w:eastAsia="Times New Roman" w:cs="Arial"/>
          <w:color w:val="000000"/>
          <w:lang w:eastAsia="bg-BG"/>
        </w:rPr>
        <w:t xml:space="preserve"> блок, стенокардия.</w:t>
      </w:r>
    </w:p>
    <w:p w14:paraId="52C68A05" w14:textId="77777777" w:rsidR="00305CA0" w:rsidRPr="00C769E3" w:rsidRDefault="00305CA0" w:rsidP="00305CA0">
      <w:pPr>
        <w:spacing w:line="240" w:lineRule="auto"/>
        <w:rPr>
          <w:rFonts w:eastAsia="Times New Roman" w:cs="Arial"/>
          <w:i/>
          <w:iCs/>
          <w:color w:val="000000"/>
          <w:lang w:eastAsia="bg-BG"/>
        </w:rPr>
      </w:pPr>
    </w:p>
    <w:p w14:paraId="40A815CA" w14:textId="0DFD8AE7"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Съдови нарушения</w:t>
      </w:r>
    </w:p>
    <w:p w14:paraId="0B58AE2B"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Много чести: </w:t>
      </w:r>
      <w:proofErr w:type="spellStart"/>
      <w:r w:rsidRPr="00C769E3">
        <w:rPr>
          <w:rFonts w:eastAsia="Times New Roman" w:cs="Arial"/>
          <w:color w:val="000000"/>
          <w:lang w:eastAsia="bg-BG"/>
        </w:rPr>
        <w:t>хипотензия</w:t>
      </w:r>
      <w:proofErr w:type="spellEnd"/>
      <w:r w:rsidRPr="00C769E3">
        <w:rPr>
          <w:rFonts w:eastAsia="Times New Roman" w:cs="Arial"/>
          <w:color w:val="000000"/>
          <w:lang w:eastAsia="bg-BG"/>
        </w:rPr>
        <w:t>.</w:t>
      </w:r>
    </w:p>
    <w:p w14:paraId="641E5B8B"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Чести: ортостатична </w:t>
      </w:r>
      <w:proofErr w:type="spellStart"/>
      <w:r w:rsidRPr="00C769E3">
        <w:rPr>
          <w:rFonts w:eastAsia="Times New Roman" w:cs="Arial"/>
          <w:color w:val="000000"/>
          <w:lang w:eastAsia="bg-BG"/>
        </w:rPr>
        <w:t>хипотензия</w:t>
      </w:r>
      <w:proofErr w:type="spellEnd"/>
      <w:r w:rsidRPr="00C769E3">
        <w:rPr>
          <w:rFonts w:eastAsia="Times New Roman" w:cs="Arial"/>
          <w:color w:val="000000"/>
          <w:lang w:eastAsia="bg-BG"/>
        </w:rPr>
        <w:t xml:space="preserve">, нарушения на периферното кръвообращение (студени крайници, периферно съдово увреждане, обостряне на симптоматиката при пациенти с </w:t>
      </w:r>
      <w:proofErr w:type="spellStart"/>
      <w:r w:rsidRPr="00C769E3">
        <w:rPr>
          <w:rFonts w:eastAsia="Times New Roman" w:cs="Arial"/>
          <w:color w:val="000000"/>
        </w:rPr>
        <w:t>claudicatio</w:t>
      </w:r>
      <w:proofErr w:type="spellEnd"/>
      <w:r w:rsidRPr="00C769E3">
        <w:rPr>
          <w:rFonts w:eastAsia="Times New Roman" w:cs="Arial"/>
          <w:color w:val="000000"/>
        </w:rPr>
        <w:t xml:space="preserve"> </w:t>
      </w:r>
      <w:proofErr w:type="spellStart"/>
      <w:r w:rsidRPr="00C769E3">
        <w:rPr>
          <w:rFonts w:eastAsia="Times New Roman" w:cs="Arial"/>
          <w:color w:val="000000"/>
        </w:rPr>
        <w:t>intermittens</w:t>
      </w:r>
      <w:proofErr w:type="spellEnd"/>
      <w:r w:rsidRPr="00C769E3">
        <w:rPr>
          <w:rFonts w:eastAsia="Times New Roman" w:cs="Arial"/>
          <w:color w:val="000000"/>
        </w:rPr>
        <w:t xml:space="preserve"> </w:t>
      </w:r>
      <w:r w:rsidRPr="00C769E3">
        <w:rPr>
          <w:rFonts w:eastAsia="Times New Roman" w:cs="Arial"/>
          <w:color w:val="000000"/>
          <w:lang w:eastAsia="bg-BG"/>
        </w:rPr>
        <w:t xml:space="preserve">и феномен на </w:t>
      </w:r>
      <w:proofErr w:type="spellStart"/>
      <w:r w:rsidRPr="00C769E3">
        <w:rPr>
          <w:rFonts w:eastAsia="Times New Roman" w:cs="Arial"/>
          <w:color w:val="000000"/>
          <w:lang w:eastAsia="bg-BG"/>
        </w:rPr>
        <w:t>Рейно</w:t>
      </w:r>
      <w:proofErr w:type="spellEnd"/>
      <w:r w:rsidRPr="00C769E3">
        <w:rPr>
          <w:rFonts w:eastAsia="Times New Roman" w:cs="Arial"/>
          <w:color w:val="000000"/>
          <w:lang w:eastAsia="bg-BG"/>
        </w:rPr>
        <w:t>).</w:t>
      </w:r>
    </w:p>
    <w:p w14:paraId="7F42A327" w14:textId="77777777" w:rsidR="00305CA0" w:rsidRPr="00C769E3" w:rsidRDefault="00305CA0" w:rsidP="00305CA0">
      <w:pPr>
        <w:spacing w:line="240" w:lineRule="auto"/>
        <w:rPr>
          <w:rFonts w:eastAsia="Times New Roman" w:cs="Arial"/>
          <w:i/>
          <w:iCs/>
          <w:color w:val="000000"/>
          <w:lang w:eastAsia="bg-BG"/>
        </w:rPr>
      </w:pPr>
    </w:p>
    <w:p w14:paraId="7BAADEF9" w14:textId="25A9D44F"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 xml:space="preserve">Респираторни, гръдни и </w:t>
      </w:r>
      <w:proofErr w:type="spellStart"/>
      <w:r w:rsidRPr="00C769E3">
        <w:rPr>
          <w:rFonts w:eastAsia="Times New Roman" w:cs="Arial"/>
          <w:i/>
          <w:iCs/>
          <w:color w:val="000000"/>
          <w:lang w:eastAsia="bg-BG"/>
        </w:rPr>
        <w:t>медиастинални</w:t>
      </w:r>
      <w:proofErr w:type="spellEnd"/>
      <w:r w:rsidRPr="00C769E3">
        <w:rPr>
          <w:rFonts w:eastAsia="Times New Roman" w:cs="Arial"/>
          <w:i/>
          <w:iCs/>
          <w:color w:val="000000"/>
          <w:lang w:eastAsia="bg-BG"/>
        </w:rPr>
        <w:t xml:space="preserve"> нарушения</w:t>
      </w:r>
    </w:p>
    <w:p w14:paraId="653903D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Чести: </w:t>
      </w:r>
      <w:proofErr w:type="spellStart"/>
      <w:r w:rsidRPr="00C769E3">
        <w:rPr>
          <w:rFonts w:eastAsia="Times New Roman" w:cs="Arial"/>
          <w:color w:val="000000"/>
          <w:lang w:eastAsia="bg-BG"/>
        </w:rPr>
        <w:t>диспнея</w:t>
      </w:r>
      <w:proofErr w:type="spellEnd"/>
      <w:r w:rsidRPr="00C769E3">
        <w:rPr>
          <w:rFonts w:eastAsia="Times New Roman" w:cs="Arial"/>
          <w:color w:val="000000"/>
          <w:lang w:eastAsia="bg-BG"/>
        </w:rPr>
        <w:t>, белодробен оток, астма при предразположени пациенти.</w:t>
      </w:r>
    </w:p>
    <w:p w14:paraId="57556C6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Редки: назална конгестия.</w:t>
      </w:r>
    </w:p>
    <w:p w14:paraId="75A438BD" w14:textId="77777777" w:rsidR="00305CA0" w:rsidRPr="00C769E3" w:rsidRDefault="00305CA0" w:rsidP="00305CA0">
      <w:pPr>
        <w:spacing w:line="240" w:lineRule="auto"/>
        <w:rPr>
          <w:rFonts w:eastAsia="Times New Roman" w:cs="Arial"/>
          <w:i/>
          <w:iCs/>
          <w:color w:val="000000"/>
          <w:lang w:eastAsia="bg-BG"/>
        </w:rPr>
      </w:pPr>
    </w:p>
    <w:p w14:paraId="032BA932" w14:textId="3A7A01CF"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Стомашно-чревни нарушения</w:t>
      </w:r>
    </w:p>
    <w:p w14:paraId="3D06A27B"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гадене, диария, повръщане, диспепсия, болка в областта на корема.</w:t>
      </w:r>
    </w:p>
    <w:p w14:paraId="7D76DFAF" w14:textId="77777777" w:rsidR="00305CA0" w:rsidRPr="00C769E3" w:rsidRDefault="00305CA0" w:rsidP="00305CA0">
      <w:pPr>
        <w:spacing w:line="240" w:lineRule="auto"/>
        <w:rPr>
          <w:rFonts w:eastAsia="Times New Roman" w:cs="Arial"/>
          <w:i/>
          <w:iCs/>
          <w:color w:val="000000"/>
          <w:lang w:eastAsia="bg-BG"/>
        </w:rPr>
      </w:pPr>
    </w:p>
    <w:p w14:paraId="42940ED2" w14:textId="3821A2FF" w:rsidR="00305CA0" w:rsidRPr="00C769E3" w:rsidRDefault="00305CA0" w:rsidP="00305CA0">
      <w:pPr>
        <w:spacing w:line="240" w:lineRule="auto"/>
        <w:rPr>
          <w:rFonts w:eastAsia="Times New Roman" w:cs="Arial"/>
        </w:rPr>
      </w:pPr>
      <w:proofErr w:type="spellStart"/>
      <w:r w:rsidRPr="00C769E3">
        <w:rPr>
          <w:rFonts w:eastAsia="Times New Roman" w:cs="Arial"/>
          <w:i/>
          <w:iCs/>
          <w:color w:val="000000"/>
          <w:lang w:eastAsia="bg-BG"/>
        </w:rPr>
        <w:t>Хепатобилиарни</w:t>
      </w:r>
      <w:proofErr w:type="spellEnd"/>
      <w:r w:rsidRPr="00C769E3">
        <w:rPr>
          <w:rFonts w:eastAsia="Times New Roman" w:cs="Arial"/>
          <w:i/>
          <w:iCs/>
          <w:color w:val="000000"/>
          <w:lang w:eastAsia="bg-BG"/>
        </w:rPr>
        <w:t xml:space="preserve"> нарушения</w:t>
      </w:r>
    </w:p>
    <w:p w14:paraId="4509595E"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Много редки: повишаване на </w:t>
      </w:r>
      <w:proofErr w:type="spellStart"/>
      <w:r w:rsidRPr="00C769E3">
        <w:rPr>
          <w:rFonts w:eastAsia="Times New Roman" w:cs="Arial"/>
          <w:color w:val="000000"/>
          <w:lang w:eastAsia="bg-BG"/>
        </w:rPr>
        <w:t>аланинаминотранферазата</w:t>
      </w:r>
      <w:proofErr w:type="spellEnd"/>
      <w:r w:rsidRPr="00C769E3">
        <w:rPr>
          <w:rFonts w:eastAsia="Times New Roman" w:cs="Arial"/>
          <w:color w:val="000000"/>
          <w:lang w:eastAsia="bg-BG"/>
        </w:rPr>
        <w:t xml:space="preserve"> </w:t>
      </w:r>
      <w:r w:rsidRPr="00C769E3">
        <w:rPr>
          <w:rFonts w:eastAsia="Times New Roman" w:cs="Arial"/>
          <w:color w:val="000000"/>
        </w:rPr>
        <w:t xml:space="preserve">(ALAT), </w:t>
      </w:r>
      <w:proofErr w:type="spellStart"/>
      <w:r w:rsidRPr="00C769E3">
        <w:rPr>
          <w:rFonts w:eastAsia="Times New Roman" w:cs="Arial"/>
          <w:color w:val="000000"/>
          <w:lang w:eastAsia="bg-BG"/>
        </w:rPr>
        <w:t>аспартатаминотрансферазата</w:t>
      </w:r>
      <w:proofErr w:type="spellEnd"/>
      <w:r w:rsidRPr="00C769E3">
        <w:rPr>
          <w:rFonts w:eastAsia="Times New Roman" w:cs="Arial"/>
          <w:color w:val="000000"/>
          <w:lang w:eastAsia="bg-BG"/>
        </w:rPr>
        <w:t xml:space="preserve"> </w:t>
      </w:r>
      <w:r w:rsidRPr="00C769E3">
        <w:rPr>
          <w:rFonts w:eastAsia="Times New Roman" w:cs="Arial"/>
          <w:color w:val="000000"/>
        </w:rPr>
        <w:t xml:space="preserve">(ASAT) </w:t>
      </w:r>
      <w:r w:rsidRPr="00C769E3">
        <w:rPr>
          <w:rFonts w:eastAsia="Times New Roman" w:cs="Arial"/>
          <w:color w:val="000000"/>
          <w:lang w:eastAsia="bg-BG"/>
        </w:rPr>
        <w:t xml:space="preserve">и </w:t>
      </w:r>
      <w:proofErr w:type="spellStart"/>
      <w:r w:rsidRPr="00C769E3">
        <w:rPr>
          <w:rFonts w:eastAsia="Times New Roman" w:cs="Arial"/>
          <w:color w:val="000000"/>
          <w:lang w:eastAsia="bg-BG"/>
        </w:rPr>
        <w:t>гамаглутамилтрансферазата</w:t>
      </w:r>
      <w:proofErr w:type="spellEnd"/>
      <w:r w:rsidRPr="00C769E3">
        <w:rPr>
          <w:rFonts w:eastAsia="Times New Roman" w:cs="Arial"/>
          <w:color w:val="000000"/>
          <w:lang w:eastAsia="bg-BG"/>
        </w:rPr>
        <w:t xml:space="preserve"> </w:t>
      </w:r>
      <w:r w:rsidRPr="00C769E3">
        <w:rPr>
          <w:rFonts w:eastAsia="Times New Roman" w:cs="Arial"/>
          <w:color w:val="000000"/>
        </w:rPr>
        <w:t>(GGT).</w:t>
      </w:r>
    </w:p>
    <w:p w14:paraId="6EB9288E" w14:textId="77777777" w:rsidR="00305CA0" w:rsidRPr="00C769E3" w:rsidRDefault="00305CA0" w:rsidP="00305CA0">
      <w:pPr>
        <w:spacing w:line="240" w:lineRule="auto"/>
        <w:rPr>
          <w:rFonts w:eastAsia="Times New Roman" w:cs="Arial"/>
          <w:i/>
          <w:iCs/>
          <w:color w:val="000000"/>
          <w:lang w:eastAsia="bg-BG"/>
        </w:rPr>
      </w:pPr>
    </w:p>
    <w:p w14:paraId="12B64524" w14:textId="54702E9D"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кожата и подкожната тъкан</w:t>
      </w:r>
    </w:p>
    <w:p w14:paraId="75872F52"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Нечести: кожни реакции (напр. алергичен </w:t>
      </w:r>
      <w:proofErr w:type="spellStart"/>
      <w:r w:rsidRPr="00C769E3">
        <w:rPr>
          <w:rFonts w:eastAsia="Times New Roman" w:cs="Arial"/>
          <w:color w:val="000000"/>
          <w:lang w:eastAsia="bg-BG"/>
        </w:rPr>
        <w:t>екзантем</w:t>
      </w:r>
      <w:proofErr w:type="spellEnd"/>
      <w:r w:rsidRPr="00C769E3">
        <w:rPr>
          <w:rFonts w:eastAsia="Times New Roman" w:cs="Arial"/>
          <w:color w:val="000000"/>
          <w:lang w:eastAsia="bg-BG"/>
        </w:rPr>
        <w:t xml:space="preserve">, дерматит, уртикария, </w:t>
      </w:r>
      <w:proofErr w:type="spellStart"/>
      <w:r w:rsidRPr="00C769E3">
        <w:rPr>
          <w:rFonts w:eastAsia="Times New Roman" w:cs="Arial"/>
          <w:color w:val="000000"/>
          <w:lang w:eastAsia="bg-BG"/>
        </w:rPr>
        <w:t>пруритус</w:t>
      </w:r>
      <w:proofErr w:type="spellEnd"/>
      <w:r w:rsidRPr="00C769E3">
        <w:rPr>
          <w:rFonts w:eastAsia="Times New Roman" w:cs="Arial"/>
          <w:color w:val="000000"/>
          <w:lang w:eastAsia="bg-BG"/>
        </w:rPr>
        <w:t xml:space="preserve">, </w:t>
      </w:r>
      <w:proofErr w:type="spellStart"/>
      <w:r w:rsidRPr="00C769E3">
        <w:rPr>
          <w:rFonts w:eastAsia="Times New Roman" w:cs="Arial"/>
          <w:color w:val="000000"/>
          <w:lang w:eastAsia="bg-BG"/>
        </w:rPr>
        <w:t>псориатрични</w:t>
      </w:r>
      <w:proofErr w:type="spellEnd"/>
      <w:r w:rsidRPr="00C769E3">
        <w:rPr>
          <w:rFonts w:eastAsia="Times New Roman" w:cs="Arial"/>
          <w:color w:val="000000"/>
          <w:lang w:eastAsia="bg-BG"/>
        </w:rPr>
        <w:t xml:space="preserve"> и </w:t>
      </w:r>
      <w:proofErr w:type="spellStart"/>
      <w:r w:rsidRPr="00C769E3">
        <w:rPr>
          <w:rFonts w:eastAsia="Times New Roman" w:cs="Arial"/>
          <w:color w:val="000000"/>
          <w:lang w:eastAsia="bg-BG"/>
        </w:rPr>
        <w:t>лихен</w:t>
      </w:r>
      <w:proofErr w:type="spellEnd"/>
      <w:r w:rsidRPr="00C769E3">
        <w:rPr>
          <w:rFonts w:eastAsia="Times New Roman" w:cs="Arial"/>
          <w:color w:val="000000"/>
          <w:lang w:eastAsia="bg-BG"/>
        </w:rPr>
        <w:t xml:space="preserve"> </w:t>
      </w:r>
      <w:proofErr w:type="spellStart"/>
      <w:r w:rsidRPr="00C769E3">
        <w:rPr>
          <w:rFonts w:eastAsia="Times New Roman" w:cs="Arial"/>
          <w:color w:val="000000"/>
          <w:lang w:eastAsia="bg-BG"/>
        </w:rPr>
        <w:t>планус</w:t>
      </w:r>
      <w:proofErr w:type="spellEnd"/>
      <w:r w:rsidRPr="00C769E3">
        <w:rPr>
          <w:rFonts w:eastAsia="Times New Roman" w:cs="Arial"/>
          <w:color w:val="000000"/>
          <w:lang w:eastAsia="bg-BG"/>
        </w:rPr>
        <w:t xml:space="preserve"> подобни лезии), алопеция.</w:t>
      </w:r>
    </w:p>
    <w:p w14:paraId="5E2F544C"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Много редки: тежки кожни нежелани реакции (напр. еритема </w:t>
      </w:r>
      <w:proofErr w:type="spellStart"/>
      <w:r w:rsidRPr="00C769E3">
        <w:rPr>
          <w:rFonts w:eastAsia="Times New Roman" w:cs="Arial"/>
          <w:color w:val="000000"/>
          <w:lang w:eastAsia="bg-BG"/>
        </w:rPr>
        <w:t>мултиформе</w:t>
      </w:r>
      <w:proofErr w:type="spellEnd"/>
      <w:r w:rsidRPr="00C769E3">
        <w:rPr>
          <w:rFonts w:eastAsia="Times New Roman" w:cs="Arial"/>
          <w:color w:val="000000"/>
          <w:lang w:eastAsia="bg-BG"/>
        </w:rPr>
        <w:t xml:space="preserve">, синдром на Стивънс-Джонсън, токсична епидермална </w:t>
      </w:r>
      <w:proofErr w:type="spellStart"/>
      <w:r w:rsidRPr="00C769E3">
        <w:rPr>
          <w:rFonts w:eastAsia="Times New Roman" w:cs="Arial"/>
          <w:color w:val="000000"/>
          <w:lang w:eastAsia="bg-BG"/>
        </w:rPr>
        <w:t>некролиза</w:t>
      </w:r>
      <w:proofErr w:type="spellEnd"/>
      <w:r w:rsidRPr="00C769E3">
        <w:rPr>
          <w:rFonts w:eastAsia="Times New Roman" w:cs="Arial"/>
          <w:color w:val="000000"/>
          <w:lang w:eastAsia="bg-BG"/>
        </w:rPr>
        <w:t>)</w:t>
      </w:r>
    </w:p>
    <w:p w14:paraId="05148119" w14:textId="77777777" w:rsidR="00305CA0" w:rsidRPr="00C769E3" w:rsidRDefault="00305CA0" w:rsidP="00305CA0">
      <w:pPr>
        <w:spacing w:line="240" w:lineRule="auto"/>
        <w:rPr>
          <w:rFonts w:eastAsia="Times New Roman" w:cs="Arial"/>
          <w:i/>
          <w:iCs/>
          <w:color w:val="000000"/>
          <w:lang w:eastAsia="bg-BG"/>
        </w:rPr>
      </w:pPr>
    </w:p>
    <w:p w14:paraId="58C1DD05" w14:textId="5055C286"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мускулно-скелетната система и съединителната тъкан</w:t>
      </w:r>
    </w:p>
    <w:p w14:paraId="2048FADC"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болки по крайниците.</w:t>
      </w:r>
    </w:p>
    <w:p w14:paraId="42777A70" w14:textId="77777777" w:rsidR="00305CA0" w:rsidRPr="00C769E3" w:rsidRDefault="00305CA0" w:rsidP="00305CA0">
      <w:pPr>
        <w:spacing w:line="240" w:lineRule="auto"/>
        <w:rPr>
          <w:rFonts w:eastAsia="Times New Roman" w:cs="Arial"/>
          <w:i/>
          <w:iCs/>
          <w:color w:val="000000"/>
          <w:lang w:eastAsia="bg-BG"/>
        </w:rPr>
      </w:pPr>
    </w:p>
    <w:p w14:paraId="2ACC8EEF" w14:textId="7EA95D91"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бъбреците и пикочните пътища</w:t>
      </w:r>
    </w:p>
    <w:p w14:paraId="04942578"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Чести: бъбречна недостатъчност и бъбречни функционални нарушения при пациенти с дифузни съдови заболявания и/или съпътстваща бъбречна недостатъчност, </w:t>
      </w:r>
      <w:proofErr w:type="spellStart"/>
      <w:r w:rsidRPr="00C769E3">
        <w:rPr>
          <w:rFonts w:eastAsia="Times New Roman" w:cs="Arial"/>
          <w:color w:val="000000"/>
          <w:lang w:eastAsia="bg-BG"/>
        </w:rPr>
        <w:t>микционни</w:t>
      </w:r>
      <w:proofErr w:type="spellEnd"/>
      <w:r w:rsidRPr="00C769E3">
        <w:rPr>
          <w:rFonts w:eastAsia="Times New Roman" w:cs="Arial"/>
          <w:color w:val="000000"/>
          <w:lang w:eastAsia="bg-BG"/>
        </w:rPr>
        <w:t xml:space="preserve"> смущения.</w:t>
      </w:r>
    </w:p>
    <w:p w14:paraId="426E1A60"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Много редки: инконтиненция на урината при жени.</w:t>
      </w:r>
    </w:p>
    <w:p w14:paraId="4541F72E" w14:textId="77777777" w:rsidR="00305CA0" w:rsidRPr="00C769E3" w:rsidRDefault="00305CA0" w:rsidP="00305CA0">
      <w:pPr>
        <w:spacing w:line="240" w:lineRule="auto"/>
        <w:rPr>
          <w:rFonts w:eastAsia="Times New Roman" w:cs="Arial"/>
          <w:i/>
          <w:iCs/>
          <w:color w:val="000000"/>
          <w:lang w:eastAsia="bg-BG"/>
        </w:rPr>
      </w:pPr>
    </w:p>
    <w:p w14:paraId="14F6AE0B" w14:textId="7CA0F0C7"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Нарушения на възпроизводителната система и гърдата</w:t>
      </w:r>
    </w:p>
    <w:p w14:paraId="567F955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Нечести: еректилна дисфункция.</w:t>
      </w:r>
    </w:p>
    <w:p w14:paraId="3EB8D019" w14:textId="77777777" w:rsidR="00305CA0" w:rsidRPr="00C769E3" w:rsidRDefault="00305CA0" w:rsidP="00305CA0">
      <w:pPr>
        <w:spacing w:line="240" w:lineRule="auto"/>
        <w:rPr>
          <w:rFonts w:eastAsia="Times New Roman" w:cs="Arial"/>
          <w:i/>
          <w:iCs/>
          <w:color w:val="000000"/>
          <w:lang w:eastAsia="bg-BG"/>
        </w:rPr>
      </w:pPr>
    </w:p>
    <w:p w14:paraId="77901C8A" w14:textId="0EB48757" w:rsidR="00305CA0" w:rsidRPr="00C769E3" w:rsidRDefault="00305CA0" w:rsidP="00305CA0">
      <w:pPr>
        <w:spacing w:line="240" w:lineRule="auto"/>
        <w:rPr>
          <w:rFonts w:eastAsia="Times New Roman" w:cs="Arial"/>
        </w:rPr>
      </w:pPr>
      <w:r w:rsidRPr="00C769E3">
        <w:rPr>
          <w:rFonts w:eastAsia="Times New Roman" w:cs="Arial"/>
          <w:i/>
          <w:iCs/>
          <w:color w:val="000000"/>
          <w:lang w:eastAsia="bg-BG"/>
        </w:rPr>
        <w:t>Общи нарушения и ефекти на мястото на приложение</w:t>
      </w:r>
    </w:p>
    <w:p w14:paraId="6EA3CB59"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Много чести: </w:t>
      </w:r>
      <w:proofErr w:type="spellStart"/>
      <w:r w:rsidRPr="00C769E3">
        <w:rPr>
          <w:rFonts w:eastAsia="Times New Roman" w:cs="Arial"/>
          <w:color w:val="000000"/>
          <w:lang w:eastAsia="bg-BG"/>
        </w:rPr>
        <w:t>астения</w:t>
      </w:r>
      <w:proofErr w:type="spellEnd"/>
      <w:r w:rsidRPr="00C769E3">
        <w:rPr>
          <w:rFonts w:eastAsia="Times New Roman" w:cs="Arial"/>
          <w:color w:val="000000"/>
          <w:lang w:eastAsia="bg-BG"/>
        </w:rPr>
        <w:t xml:space="preserve"> (умора).</w:t>
      </w:r>
    </w:p>
    <w:p w14:paraId="1CBD00DB"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Чести: болка.</w:t>
      </w:r>
    </w:p>
    <w:p w14:paraId="48BA68AA" w14:textId="77777777" w:rsidR="00305CA0" w:rsidRPr="00C769E3" w:rsidRDefault="00305CA0" w:rsidP="00305CA0">
      <w:pPr>
        <w:spacing w:line="240" w:lineRule="auto"/>
        <w:rPr>
          <w:rFonts w:eastAsia="Times New Roman" w:cs="Arial"/>
          <w:color w:val="000000"/>
          <w:u w:val="single"/>
          <w:lang w:eastAsia="bg-BG"/>
        </w:rPr>
      </w:pPr>
    </w:p>
    <w:p w14:paraId="19D69E37" w14:textId="53143176" w:rsidR="00305CA0" w:rsidRPr="00C769E3" w:rsidRDefault="00305CA0" w:rsidP="00305CA0">
      <w:pPr>
        <w:spacing w:line="240" w:lineRule="auto"/>
        <w:rPr>
          <w:rFonts w:eastAsia="Times New Roman" w:cs="Arial"/>
        </w:rPr>
      </w:pPr>
      <w:r w:rsidRPr="00C769E3">
        <w:rPr>
          <w:rFonts w:eastAsia="Times New Roman" w:cs="Arial"/>
          <w:color w:val="000000"/>
          <w:u w:val="single"/>
          <w:lang w:eastAsia="bg-BG"/>
        </w:rPr>
        <w:t>(с) описание на избрани нежелани реакции:</w:t>
      </w:r>
    </w:p>
    <w:p w14:paraId="5980507D"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Виене на свят, </w:t>
      </w:r>
      <w:proofErr w:type="spellStart"/>
      <w:r w:rsidRPr="00C769E3">
        <w:rPr>
          <w:rFonts w:eastAsia="Times New Roman" w:cs="Arial"/>
          <w:color w:val="000000"/>
          <w:lang w:eastAsia="bg-BG"/>
        </w:rPr>
        <w:t>синкоп</w:t>
      </w:r>
      <w:proofErr w:type="spellEnd"/>
      <w:r w:rsidRPr="00C769E3">
        <w:rPr>
          <w:rFonts w:eastAsia="Times New Roman" w:cs="Arial"/>
          <w:color w:val="000000"/>
          <w:lang w:eastAsia="bg-BG"/>
        </w:rPr>
        <w:t xml:space="preserve">, главоболие и </w:t>
      </w:r>
      <w:proofErr w:type="spellStart"/>
      <w:r w:rsidRPr="00C769E3">
        <w:rPr>
          <w:rFonts w:eastAsia="Times New Roman" w:cs="Arial"/>
          <w:color w:val="000000"/>
          <w:lang w:eastAsia="bg-BG"/>
        </w:rPr>
        <w:t>астения</w:t>
      </w:r>
      <w:proofErr w:type="spellEnd"/>
      <w:r w:rsidRPr="00C769E3">
        <w:rPr>
          <w:rFonts w:eastAsia="Times New Roman" w:cs="Arial"/>
          <w:color w:val="000000"/>
          <w:lang w:eastAsia="bg-BG"/>
        </w:rPr>
        <w:t xml:space="preserve"> обикновено са слабо изразени и е по- вероятно да се наблюдават в началото на лечението.</w:t>
      </w:r>
    </w:p>
    <w:p w14:paraId="780A1F52" w14:textId="77777777" w:rsidR="00305CA0" w:rsidRPr="00C769E3" w:rsidRDefault="00305CA0" w:rsidP="00305CA0">
      <w:pPr>
        <w:spacing w:line="240" w:lineRule="auto"/>
        <w:rPr>
          <w:rFonts w:eastAsia="Times New Roman" w:cs="Arial"/>
          <w:color w:val="000000"/>
          <w:lang w:eastAsia="bg-BG"/>
        </w:rPr>
      </w:pPr>
    </w:p>
    <w:p w14:paraId="2A9CA134" w14:textId="324E11B5"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При повишаване на дозата на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при пациенти със застойна сърдечна недостатъчност могат да се наблюдават влошаване на сърдечната недостатъчност и задържане на течности (виж точка 4.4).</w:t>
      </w:r>
    </w:p>
    <w:p w14:paraId="0F04F2E7" w14:textId="77777777" w:rsidR="00305CA0" w:rsidRPr="00C769E3" w:rsidRDefault="00305CA0" w:rsidP="00305CA0">
      <w:pPr>
        <w:spacing w:line="240" w:lineRule="auto"/>
        <w:rPr>
          <w:rFonts w:eastAsia="Times New Roman" w:cs="Arial"/>
          <w:color w:val="000000"/>
          <w:lang w:eastAsia="bg-BG"/>
        </w:rPr>
      </w:pPr>
    </w:p>
    <w:p w14:paraId="55E120E8" w14:textId="37609370"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Сърдечната недостатъчност е най-често съобщаваната нежелана реакция при плацебо и при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лекуваните пациенти (14,5% и 15,4% съответно при пациенти с </w:t>
      </w:r>
      <w:proofErr w:type="spellStart"/>
      <w:r w:rsidRPr="00C769E3">
        <w:rPr>
          <w:rFonts w:eastAsia="Times New Roman" w:cs="Arial"/>
          <w:color w:val="000000"/>
          <w:lang w:eastAsia="bg-BG"/>
        </w:rPr>
        <w:t>левокамерна</w:t>
      </w:r>
      <w:proofErr w:type="spellEnd"/>
      <w:r w:rsidRPr="00C769E3">
        <w:rPr>
          <w:rFonts w:eastAsia="Times New Roman" w:cs="Arial"/>
          <w:color w:val="000000"/>
          <w:lang w:eastAsia="bg-BG"/>
        </w:rPr>
        <w:t xml:space="preserve"> дисфункция след остър инфаркт на миокарда).</w:t>
      </w:r>
    </w:p>
    <w:p w14:paraId="17FC48DB" w14:textId="4BE738C5" w:rsidR="00305CA0" w:rsidRPr="00C769E3" w:rsidRDefault="00305CA0" w:rsidP="00305CA0">
      <w:pPr>
        <w:rPr>
          <w:rFonts w:eastAsia="Times New Roman" w:cs="Arial"/>
          <w:color w:val="000000"/>
          <w:lang w:eastAsia="bg-BG"/>
        </w:rPr>
      </w:pPr>
      <w:r w:rsidRPr="00C769E3">
        <w:rPr>
          <w:rFonts w:eastAsia="Times New Roman" w:cs="Arial"/>
          <w:color w:val="000000"/>
          <w:lang w:eastAsia="bg-BG"/>
        </w:rPr>
        <w:t xml:space="preserve">Обратимо влошаване на бъбречната функция е наблюдавано при лечение с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на пациенти с хронична сърдечна недостатъчност с ниско артериално налягане, исхемична болест на сърцето и дифузно съдово заболяване и/или съпътстваща бъбречна недостатъчност (виж точка 4.4).</w:t>
      </w:r>
    </w:p>
    <w:p w14:paraId="0079C7E5" w14:textId="5AF64600" w:rsidR="00305CA0" w:rsidRPr="00C769E3" w:rsidRDefault="00305CA0" w:rsidP="00305CA0">
      <w:pPr>
        <w:rPr>
          <w:rFonts w:eastAsia="Times New Roman" w:cs="Arial"/>
          <w:color w:val="000000"/>
          <w:lang w:eastAsia="bg-BG"/>
        </w:rPr>
      </w:pPr>
    </w:p>
    <w:p w14:paraId="36F5150F"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Като клас, бета-</w:t>
      </w:r>
      <w:proofErr w:type="spellStart"/>
      <w:r w:rsidRPr="00C769E3">
        <w:rPr>
          <w:rFonts w:eastAsia="Times New Roman" w:cs="Arial"/>
          <w:color w:val="000000"/>
          <w:lang w:eastAsia="bg-BG"/>
        </w:rPr>
        <w:t>адрено</w:t>
      </w:r>
      <w:proofErr w:type="spellEnd"/>
      <w:r w:rsidRPr="00C769E3">
        <w:rPr>
          <w:rFonts w:eastAsia="Times New Roman" w:cs="Arial"/>
          <w:color w:val="000000"/>
          <w:lang w:eastAsia="bg-BG"/>
        </w:rPr>
        <w:t xml:space="preserve"> рецепторните </w:t>
      </w:r>
      <w:proofErr w:type="spellStart"/>
      <w:r w:rsidRPr="00C769E3">
        <w:rPr>
          <w:rFonts w:eastAsia="Times New Roman" w:cs="Arial"/>
          <w:color w:val="000000"/>
          <w:lang w:eastAsia="bg-BG"/>
        </w:rPr>
        <w:t>блокери</w:t>
      </w:r>
      <w:proofErr w:type="spellEnd"/>
      <w:r w:rsidRPr="00C769E3">
        <w:rPr>
          <w:rFonts w:eastAsia="Times New Roman" w:cs="Arial"/>
          <w:color w:val="000000"/>
          <w:lang w:eastAsia="bg-BG"/>
        </w:rPr>
        <w:t xml:space="preserve"> могат да доведат до </w:t>
      </w:r>
      <w:proofErr w:type="spellStart"/>
      <w:r w:rsidRPr="00C769E3">
        <w:rPr>
          <w:rFonts w:eastAsia="Times New Roman" w:cs="Arial"/>
          <w:color w:val="000000"/>
          <w:lang w:eastAsia="bg-BG"/>
        </w:rPr>
        <w:t>манифестни</w:t>
      </w:r>
      <w:proofErr w:type="spellEnd"/>
      <w:r w:rsidRPr="00C769E3">
        <w:rPr>
          <w:rFonts w:eastAsia="Times New Roman" w:cs="Arial"/>
          <w:color w:val="000000"/>
          <w:lang w:eastAsia="bg-BG"/>
        </w:rPr>
        <w:t xml:space="preserve"> прояви на латентен диабет, влошаване на </w:t>
      </w:r>
      <w:proofErr w:type="spellStart"/>
      <w:r w:rsidRPr="00C769E3">
        <w:rPr>
          <w:rFonts w:eastAsia="Times New Roman" w:cs="Arial"/>
          <w:color w:val="000000"/>
          <w:lang w:eastAsia="bg-BG"/>
        </w:rPr>
        <w:t>манифестния</w:t>
      </w:r>
      <w:proofErr w:type="spellEnd"/>
      <w:r w:rsidRPr="00C769E3">
        <w:rPr>
          <w:rFonts w:eastAsia="Times New Roman" w:cs="Arial"/>
          <w:color w:val="000000"/>
          <w:lang w:eastAsia="bg-BG"/>
        </w:rPr>
        <w:t xml:space="preserve"> диабет и потискане на гликемичния контрол. </w:t>
      </w:r>
      <w:proofErr w:type="spellStart"/>
      <w:r w:rsidRPr="00C769E3">
        <w:rPr>
          <w:rFonts w:eastAsia="Times New Roman" w:cs="Arial"/>
          <w:color w:val="000000"/>
          <w:lang w:eastAsia="bg-BG"/>
        </w:rPr>
        <w:t>Карведилол</w:t>
      </w:r>
      <w:proofErr w:type="spellEnd"/>
      <w:r w:rsidRPr="00C769E3">
        <w:rPr>
          <w:rFonts w:eastAsia="Times New Roman" w:cs="Arial"/>
          <w:color w:val="000000"/>
          <w:lang w:eastAsia="bg-BG"/>
        </w:rPr>
        <w:t xml:space="preserve"> може да причини инконтиненция на урината при жените, което отзвучава след прекратяване на лекарството.</w:t>
      </w:r>
    </w:p>
    <w:p w14:paraId="7335AE26" w14:textId="77777777" w:rsidR="00305CA0" w:rsidRPr="00C769E3" w:rsidRDefault="00305CA0" w:rsidP="00305CA0">
      <w:pPr>
        <w:spacing w:line="240" w:lineRule="auto"/>
        <w:rPr>
          <w:rFonts w:eastAsia="Times New Roman" w:cs="Arial"/>
        </w:rPr>
      </w:pPr>
      <w:r w:rsidRPr="00C769E3">
        <w:rPr>
          <w:rFonts w:eastAsia="Times New Roman" w:cs="Arial"/>
          <w:color w:val="000000"/>
          <w:u w:val="single"/>
          <w:lang w:eastAsia="bg-BG"/>
        </w:rPr>
        <w:t>Съобщаване на подозирани нежелани реакции</w:t>
      </w:r>
    </w:p>
    <w:p w14:paraId="6D66CF81" w14:textId="77777777" w:rsidR="00305CA0" w:rsidRPr="00C769E3" w:rsidRDefault="00305CA0" w:rsidP="00305CA0">
      <w:pPr>
        <w:spacing w:line="240" w:lineRule="auto"/>
        <w:rPr>
          <w:rFonts w:eastAsia="Times New Roman" w:cs="Arial"/>
        </w:rPr>
      </w:pPr>
      <w:r w:rsidRPr="00C769E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02 8903417, уебсайт: </w:t>
      </w:r>
      <w:hyperlink r:id="rId5" w:history="1">
        <w:r w:rsidRPr="00C769E3">
          <w:rPr>
            <w:rFonts w:eastAsia="Times New Roman" w:cs="Arial"/>
            <w:color w:val="000000"/>
          </w:rPr>
          <w:t>www.bda.bg</w:t>
        </w:r>
      </w:hyperlink>
      <w:r w:rsidRPr="00C769E3">
        <w:rPr>
          <w:rFonts w:eastAsia="Times New Roman" w:cs="Arial"/>
          <w:color w:val="000000"/>
        </w:rPr>
        <w:t>.</w:t>
      </w:r>
    </w:p>
    <w:p w14:paraId="34E8557A" w14:textId="77777777" w:rsidR="00305CA0" w:rsidRPr="00C769E3" w:rsidRDefault="00305CA0" w:rsidP="00305CA0"/>
    <w:p w14:paraId="5A87DBA3" w14:textId="799FC134" w:rsidR="007122AD" w:rsidRPr="00C769E3" w:rsidRDefault="002C50EE" w:rsidP="00936AD0">
      <w:pPr>
        <w:pStyle w:val="Heading2"/>
      </w:pPr>
      <w:r w:rsidRPr="00C769E3">
        <w:t>4.9. Предозиране</w:t>
      </w:r>
    </w:p>
    <w:p w14:paraId="00C3D6B7" w14:textId="7410D077" w:rsidR="00305CA0" w:rsidRPr="00C769E3" w:rsidRDefault="00305CA0" w:rsidP="00305CA0"/>
    <w:p w14:paraId="7B912043" w14:textId="77777777"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Признаци и симптоми:</w:t>
      </w:r>
    </w:p>
    <w:p w14:paraId="098FAD8B"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При предозиране могат да се наблюдават: тежка хипотония, брадикардия, сърдечна недостатъчност, </w:t>
      </w:r>
      <w:proofErr w:type="spellStart"/>
      <w:r w:rsidRPr="00C769E3">
        <w:rPr>
          <w:rFonts w:eastAsia="Times New Roman" w:cs="Arial"/>
          <w:color w:val="000000"/>
          <w:szCs w:val="20"/>
          <w:lang w:eastAsia="bg-BG"/>
        </w:rPr>
        <w:t>кардиогенен</w:t>
      </w:r>
      <w:proofErr w:type="spellEnd"/>
      <w:r w:rsidRPr="00C769E3">
        <w:rPr>
          <w:rFonts w:eastAsia="Times New Roman" w:cs="Arial"/>
          <w:color w:val="000000"/>
          <w:szCs w:val="20"/>
          <w:lang w:eastAsia="bg-BG"/>
        </w:rPr>
        <w:t xml:space="preserve"> шок и сърдечен арест. Допълнително могат да се появят затруднения в дишането, </w:t>
      </w:r>
      <w:proofErr w:type="spellStart"/>
      <w:r w:rsidRPr="00C769E3">
        <w:rPr>
          <w:rFonts w:eastAsia="Times New Roman" w:cs="Arial"/>
          <w:color w:val="000000"/>
          <w:szCs w:val="20"/>
          <w:lang w:eastAsia="bg-BG"/>
        </w:rPr>
        <w:t>бронхоспазъм</w:t>
      </w:r>
      <w:proofErr w:type="spellEnd"/>
      <w:r w:rsidRPr="00C769E3">
        <w:rPr>
          <w:rFonts w:eastAsia="Times New Roman" w:cs="Arial"/>
          <w:color w:val="000000"/>
          <w:szCs w:val="20"/>
          <w:lang w:eastAsia="bg-BG"/>
        </w:rPr>
        <w:t>, повръщане, нарушено съзнание и генерализирани гърчове.</w:t>
      </w:r>
    </w:p>
    <w:p w14:paraId="3661D4E3" w14:textId="77777777" w:rsidR="00305CA0" w:rsidRPr="00C769E3" w:rsidRDefault="00305CA0" w:rsidP="00305CA0">
      <w:pPr>
        <w:spacing w:line="240" w:lineRule="auto"/>
        <w:rPr>
          <w:rFonts w:eastAsia="Times New Roman" w:cs="Arial"/>
          <w:i/>
          <w:iCs/>
          <w:color w:val="000000"/>
          <w:szCs w:val="20"/>
          <w:lang w:eastAsia="bg-BG"/>
        </w:rPr>
      </w:pPr>
    </w:p>
    <w:p w14:paraId="68016311" w14:textId="3746E8E8"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Лечение:</w:t>
      </w:r>
    </w:p>
    <w:p w14:paraId="18427E83"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Освен класическите мерки е необходимо да се проследяват жизнените показатели и при нужда да се коригират в интензивно отделение. Могат да се проведат следните поддържащи мерки: За овладяване на силно изявена брадикардия се препоръчва да се използва атропин; за поддържане на камерната функция </w:t>
      </w:r>
      <w:proofErr w:type="spellStart"/>
      <w:r w:rsidRPr="00C769E3">
        <w:rPr>
          <w:rFonts w:eastAsia="Times New Roman" w:cs="Arial"/>
          <w:color w:val="000000"/>
          <w:szCs w:val="20"/>
          <w:lang w:eastAsia="bg-BG"/>
        </w:rPr>
        <w:t>глюкагон</w:t>
      </w:r>
      <w:proofErr w:type="spellEnd"/>
      <w:r w:rsidRPr="00C769E3">
        <w:rPr>
          <w:rFonts w:eastAsia="Times New Roman" w:cs="Arial"/>
          <w:color w:val="000000"/>
          <w:szCs w:val="20"/>
          <w:lang w:eastAsia="bg-BG"/>
        </w:rPr>
        <w:t xml:space="preserve"> интравенозно или </w:t>
      </w:r>
      <w:proofErr w:type="spellStart"/>
      <w:r w:rsidRPr="00C769E3">
        <w:rPr>
          <w:rFonts w:eastAsia="Times New Roman" w:cs="Arial"/>
          <w:color w:val="000000"/>
          <w:szCs w:val="20"/>
          <w:lang w:eastAsia="bg-BG"/>
        </w:rPr>
        <w:t>симпатикомиметици</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добутамин</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изопреналин</w:t>
      </w:r>
      <w:proofErr w:type="spellEnd"/>
      <w:r w:rsidRPr="00C769E3">
        <w:rPr>
          <w:rFonts w:eastAsia="Times New Roman" w:cs="Arial"/>
          <w:color w:val="000000"/>
          <w:szCs w:val="20"/>
          <w:lang w:eastAsia="bg-BG"/>
        </w:rPr>
        <w:t xml:space="preserve">). Ако е необходимо да се постигне </w:t>
      </w:r>
      <w:r w:rsidRPr="00C769E3">
        <w:rPr>
          <w:rFonts w:eastAsia="Times New Roman" w:cs="Arial"/>
          <w:color w:val="000000"/>
          <w:szCs w:val="20"/>
          <w:lang w:eastAsia="bg-BG"/>
        </w:rPr>
        <w:lastRenderedPageBreak/>
        <w:t xml:space="preserve">положителен </w:t>
      </w:r>
      <w:proofErr w:type="spellStart"/>
      <w:r w:rsidRPr="00C769E3">
        <w:rPr>
          <w:rFonts w:eastAsia="Times New Roman" w:cs="Arial"/>
          <w:color w:val="000000"/>
          <w:szCs w:val="20"/>
          <w:lang w:eastAsia="bg-BG"/>
        </w:rPr>
        <w:t>инотропен</w:t>
      </w:r>
      <w:proofErr w:type="spellEnd"/>
      <w:r w:rsidRPr="00C769E3">
        <w:rPr>
          <w:rFonts w:eastAsia="Times New Roman" w:cs="Arial"/>
          <w:color w:val="000000"/>
          <w:szCs w:val="20"/>
          <w:lang w:eastAsia="bg-BG"/>
        </w:rPr>
        <w:t xml:space="preserve"> ефект трябва да се приложат </w:t>
      </w:r>
      <w:proofErr w:type="spellStart"/>
      <w:r w:rsidRPr="00C769E3">
        <w:rPr>
          <w:rFonts w:eastAsia="Times New Roman" w:cs="Arial"/>
          <w:color w:val="000000"/>
          <w:szCs w:val="20"/>
          <w:lang w:eastAsia="bg-BG"/>
        </w:rPr>
        <w:t>фосфодиестеразни</w:t>
      </w:r>
      <w:proofErr w:type="spellEnd"/>
      <w:r w:rsidRPr="00C769E3">
        <w:rPr>
          <w:rFonts w:eastAsia="Times New Roman" w:cs="Arial"/>
          <w:color w:val="000000"/>
          <w:szCs w:val="20"/>
          <w:lang w:eastAsia="bg-BG"/>
        </w:rPr>
        <w:t xml:space="preserve"> инхибитори </w:t>
      </w:r>
      <w:r w:rsidRPr="00C769E3">
        <w:rPr>
          <w:rFonts w:eastAsia="Times New Roman" w:cs="Arial"/>
          <w:color w:val="000000"/>
          <w:szCs w:val="20"/>
        </w:rPr>
        <w:t xml:space="preserve">(PDE). </w:t>
      </w:r>
      <w:r w:rsidRPr="00C769E3">
        <w:rPr>
          <w:rFonts w:eastAsia="Times New Roman" w:cs="Arial"/>
          <w:color w:val="000000"/>
          <w:szCs w:val="20"/>
          <w:lang w:eastAsia="bg-BG"/>
        </w:rPr>
        <w:t xml:space="preserve">Ако при предозиране преобладава периферната </w:t>
      </w:r>
      <w:proofErr w:type="spellStart"/>
      <w:r w:rsidRPr="00C769E3">
        <w:rPr>
          <w:rFonts w:eastAsia="Times New Roman" w:cs="Arial"/>
          <w:color w:val="000000"/>
          <w:szCs w:val="20"/>
          <w:lang w:eastAsia="bg-BG"/>
        </w:rPr>
        <w:t>вазодилатация</w:t>
      </w:r>
      <w:proofErr w:type="spellEnd"/>
      <w:r w:rsidRPr="00C769E3">
        <w:rPr>
          <w:rFonts w:eastAsia="Times New Roman" w:cs="Arial"/>
          <w:color w:val="000000"/>
          <w:szCs w:val="20"/>
          <w:lang w:eastAsia="bg-BG"/>
        </w:rPr>
        <w:t xml:space="preserve"> е необходимо да се назначи </w:t>
      </w:r>
      <w:proofErr w:type="spellStart"/>
      <w:r w:rsidRPr="00C769E3">
        <w:rPr>
          <w:rFonts w:eastAsia="Times New Roman" w:cs="Arial"/>
          <w:color w:val="000000"/>
          <w:szCs w:val="20"/>
          <w:lang w:eastAsia="bg-BG"/>
        </w:rPr>
        <w:t>норадреналин</w:t>
      </w:r>
      <w:proofErr w:type="spellEnd"/>
      <w:r w:rsidRPr="00C769E3">
        <w:rPr>
          <w:rFonts w:eastAsia="Times New Roman" w:cs="Arial"/>
          <w:color w:val="000000"/>
          <w:szCs w:val="20"/>
          <w:lang w:eastAsia="bg-BG"/>
        </w:rPr>
        <w:t xml:space="preserve"> или </w:t>
      </w:r>
      <w:proofErr w:type="spellStart"/>
      <w:r w:rsidRPr="00C769E3">
        <w:rPr>
          <w:rFonts w:eastAsia="Times New Roman" w:cs="Arial"/>
          <w:color w:val="000000"/>
          <w:szCs w:val="20"/>
          <w:lang w:eastAsia="bg-BG"/>
        </w:rPr>
        <w:t>норфенефрин</w:t>
      </w:r>
      <w:proofErr w:type="spellEnd"/>
      <w:r w:rsidRPr="00C769E3">
        <w:rPr>
          <w:rFonts w:eastAsia="Times New Roman" w:cs="Arial"/>
          <w:color w:val="000000"/>
          <w:szCs w:val="20"/>
          <w:lang w:eastAsia="bg-BG"/>
        </w:rPr>
        <w:t xml:space="preserve">. Необходимо е постоянно да се </w:t>
      </w:r>
      <w:proofErr w:type="spellStart"/>
      <w:r w:rsidRPr="00C769E3">
        <w:rPr>
          <w:rFonts w:eastAsia="Times New Roman" w:cs="Arial"/>
          <w:color w:val="000000"/>
          <w:szCs w:val="20"/>
          <w:lang w:eastAsia="bg-BG"/>
        </w:rPr>
        <w:t>мониторира</w:t>
      </w:r>
      <w:proofErr w:type="spellEnd"/>
      <w:r w:rsidRPr="00C769E3">
        <w:rPr>
          <w:rFonts w:eastAsia="Times New Roman" w:cs="Arial"/>
          <w:color w:val="000000"/>
          <w:szCs w:val="20"/>
          <w:lang w:eastAsia="bg-BG"/>
        </w:rPr>
        <w:t xml:space="preserve"> хемодинамиката на пациента. При резистентна брадикардия трябва да се постави пейсмейкър .</w:t>
      </w:r>
    </w:p>
    <w:p w14:paraId="0874FB5D" w14:textId="77777777" w:rsidR="00305CA0" w:rsidRPr="00C769E3" w:rsidRDefault="00305CA0" w:rsidP="00305CA0">
      <w:pPr>
        <w:spacing w:line="240" w:lineRule="auto"/>
        <w:rPr>
          <w:rFonts w:eastAsia="Times New Roman" w:cs="Arial"/>
          <w:color w:val="000000"/>
          <w:szCs w:val="20"/>
          <w:lang w:eastAsia="bg-BG"/>
        </w:rPr>
      </w:pPr>
    </w:p>
    <w:p w14:paraId="49FC1A51" w14:textId="6230E2AD"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При </w:t>
      </w:r>
      <w:proofErr w:type="spellStart"/>
      <w:r w:rsidRPr="00C769E3">
        <w:rPr>
          <w:rFonts w:eastAsia="Times New Roman" w:cs="Arial"/>
          <w:color w:val="000000"/>
          <w:szCs w:val="20"/>
          <w:lang w:eastAsia="bg-BG"/>
        </w:rPr>
        <w:t>бронхоспазъм</w:t>
      </w:r>
      <w:proofErr w:type="spellEnd"/>
      <w:r w:rsidRPr="00C769E3">
        <w:rPr>
          <w:rFonts w:eastAsia="Times New Roman" w:cs="Arial"/>
          <w:color w:val="000000"/>
          <w:szCs w:val="20"/>
          <w:lang w:eastAsia="bg-BG"/>
        </w:rPr>
        <w:t xml:space="preserve"> на пациента трябва да се приложат бета-</w:t>
      </w:r>
      <w:proofErr w:type="spellStart"/>
      <w:r w:rsidRPr="00C769E3">
        <w:rPr>
          <w:rFonts w:eastAsia="Times New Roman" w:cs="Arial"/>
          <w:color w:val="000000"/>
          <w:szCs w:val="20"/>
          <w:lang w:eastAsia="bg-BG"/>
        </w:rPr>
        <w:t>симпатикомиметици</w:t>
      </w:r>
      <w:proofErr w:type="spellEnd"/>
      <w:r w:rsidRPr="00C769E3">
        <w:rPr>
          <w:rFonts w:eastAsia="Times New Roman" w:cs="Arial"/>
          <w:color w:val="000000"/>
          <w:szCs w:val="20"/>
          <w:lang w:eastAsia="bg-BG"/>
        </w:rPr>
        <w:t xml:space="preserve"> (под формата на аерозол или интравенозно) или интравенозно бавно да се инжектира или </w:t>
      </w:r>
      <w:proofErr w:type="spellStart"/>
      <w:r w:rsidRPr="00C769E3">
        <w:rPr>
          <w:rFonts w:eastAsia="Times New Roman" w:cs="Arial"/>
          <w:color w:val="000000"/>
          <w:szCs w:val="20"/>
          <w:lang w:eastAsia="bg-BG"/>
        </w:rPr>
        <w:t>инфузира</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теофилин</w:t>
      </w:r>
      <w:proofErr w:type="spellEnd"/>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аминофилин</w:t>
      </w:r>
      <w:proofErr w:type="spellEnd"/>
      <w:r w:rsidRPr="00C769E3">
        <w:rPr>
          <w:rFonts w:eastAsia="Times New Roman" w:cs="Arial"/>
          <w:color w:val="000000"/>
          <w:szCs w:val="20"/>
          <w:lang w:eastAsia="bg-BG"/>
        </w:rPr>
        <w:t>.</w:t>
      </w:r>
    </w:p>
    <w:p w14:paraId="30B62823" w14:textId="77777777" w:rsidR="00305CA0" w:rsidRPr="00C769E3" w:rsidRDefault="00305CA0" w:rsidP="00305CA0">
      <w:pPr>
        <w:spacing w:line="240" w:lineRule="auto"/>
        <w:rPr>
          <w:rFonts w:eastAsia="Times New Roman" w:cs="Arial"/>
          <w:color w:val="000000"/>
          <w:szCs w:val="20"/>
          <w:lang w:eastAsia="bg-BG"/>
        </w:rPr>
      </w:pPr>
    </w:p>
    <w:p w14:paraId="678A6E24" w14:textId="0ADBE393"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При гърчове се препоръчва да се инжектират бавно интравенозно диазепам или </w:t>
      </w:r>
      <w:proofErr w:type="spellStart"/>
      <w:r w:rsidRPr="00C769E3">
        <w:rPr>
          <w:rFonts w:eastAsia="Times New Roman" w:cs="Arial"/>
          <w:color w:val="000000"/>
          <w:szCs w:val="20"/>
          <w:lang w:eastAsia="bg-BG"/>
        </w:rPr>
        <w:t>клоназепам</w:t>
      </w:r>
      <w:proofErr w:type="spellEnd"/>
      <w:r w:rsidRPr="00C769E3">
        <w:rPr>
          <w:rFonts w:eastAsia="Times New Roman" w:cs="Arial"/>
          <w:color w:val="000000"/>
          <w:szCs w:val="20"/>
          <w:lang w:eastAsia="bg-BG"/>
        </w:rPr>
        <w:t>.</w:t>
      </w:r>
    </w:p>
    <w:p w14:paraId="33D20DC0" w14:textId="77777777" w:rsidR="00305CA0" w:rsidRPr="00C769E3" w:rsidRDefault="00305CA0" w:rsidP="00305CA0">
      <w:pPr>
        <w:spacing w:line="240" w:lineRule="auto"/>
        <w:rPr>
          <w:rFonts w:eastAsia="Times New Roman" w:cs="Arial"/>
          <w:color w:val="000000"/>
          <w:szCs w:val="20"/>
          <w:lang w:eastAsia="bg-BG"/>
        </w:rPr>
      </w:pPr>
    </w:p>
    <w:p w14:paraId="44B03751" w14:textId="572EA739" w:rsidR="00305CA0" w:rsidRPr="00C769E3" w:rsidRDefault="00305CA0" w:rsidP="00305CA0">
      <w:pPr>
        <w:spacing w:line="240" w:lineRule="auto"/>
        <w:rPr>
          <w:rFonts w:ascii="Times New Roman" w:eastAsia="Times New Roman" w:hAnsi="Times New Roman" w:cs="Times New Roman"/>
          <w:sz w:val="24"/>
          <w:szCs w:val="24"/>
        </w:rPr>
      </w:pPr>
      <w:r w:rsidRPr="00C769E3">
        <w:rPr>
          <w:rFonts w:eastAsia="Times New Roman" w:cs="Arial"/>
          <w:color w:val="000000"/>
          <w:szCs w:val="20"/>
          <w:lang w:eastAsia="bg-BG"/>
        </w:rPr>
        <w:t xml:space="preserve">При тежко предозиране със симптоми на шок, поддържащото лечение трябва да бъде продължено достатъчно дълго, до стабилизиране на пациента, тъй като се очаква удължаване на елиминационния полуживот и преразпределяне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от по-дълбоките </w:t>
      </w:r>
      <w:proofErr w:type="spellStart"/>
      <w:r w:rsidRPr="00C769E3">
        <w:rPr>
          <w:rFonts w:eastAsia="Times New Roman" w:cs="Arial"/>
          <w:color w:val="000000"/>
          <w:szCs w:val="20"/>
          <w:lang w:eastAsia="bg-BG"/>
        </w:rPr>
        <w:t>компартименти</w:t>
      </w:r>
      <w:proofErr w:type="spellEnd"/>
      <w:r w:rsidRPr="00C769E3">
        <w:rPr>
          <w:rFonts w:eastAsia="Times New Roman" w:cs="Arial"/>
          <w:color w:val="000000"/>
          <w:szCs w:val="20"/>
          <w:lang w:eastAsia="bg-BG"/>
        </w:rPr>
        <w:t>.</w:t>
      </w:r>
    </w:p>
    <w:p w14:paraId="441A68F5" w14:textId="77777777" w:rsidR="00305CA0" w:rsidRPr="00C769E3" w:rsidRDefault="00305CA0" w:rsidP="00305CA0"/>
    <w:p w14:paraId="02081B24" w14:textId="1F46E296" w:rsidR="00395555" w:rsidRPr="00C769E3" w:rsidRDefault="002C50EE" w:rsidP="008A6AF2">
      <w:pPr>
        <w:pStyle w:val="Heading1"/>
      </w:pPr>
      <w:r w:rsidRPr="00C769E3">
        <w:t>5. ФАРМАКОЛОГИЧНИ СВОЙСТВА</w:t>
      </w:r>
    </w:p>
    <w:p w14:paraId="7DE36AC8" w14:textId="2B9BFF9D" w:rsidR="00B6672E" w:rsidRPr="00C769E3" w:rsidRDefault="002C50EE" w:rsidP="00936AD0">
      <w:pPr>
        <w:pStyle w:val="Heading2"/>
      </w:pPr>
      <w:r w:rsidRPr="00C769E3">
        <w:t xml:space="preserve">5.1. </w:t>
      </w:r>
      <w:proofErr w:type="spellStart"/>
      <w:r w:rsidRPr="00C769E3">
        <w:t>Фармакодинамични</w:t>
      </w:r>
      <w:proofErr w:type="spellEnd"/>
      <w:r w:rsidRPr="00C769E3">
        <w:t xml:space="preserve"> свойства</w:t>
      </w:r>
    </w:p>
    <w:p w14:paraId="1AA9EAC7" w14:textId="03A08560" w:rsidR="00305CA0" w:rsidRPr="00C769E3" w:rsidRDefault="00305CA0" w:rsidP="00305CA0"/>
    <w:p w14:paraId="760116BA"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Фармакотерапевтична група: Бета- и алфа-рецепторни </w:t>
      </w:r>
      <w:proofErr w:type="spellStart"/>
      <w:r w:rsidRPr="00C769E3">
        <w:rPr>
          <w:rFonts w:eastAsia="Times New Roman" w:cs="Arial"/>
          <w:color w:val="000000"/>
          <w:szCs w:val="20"/>
          <w:lang w:eastAsia="bg-BG"/>
        </w:rPr>
        <w:t>блокери</w:t>
      </w:r>
      <w:proofErr w:type="spellEnd"/>
      <w:r w:rsidRPr="00C769E3">
        <w:rPr>
          <w:rFonts w:eastAsia="Times New Roman" w:cs="Arial"/>
          <w:color w:val="000000"/>
          <w:szCs w:val="20"/>
          <w:lang w:eastAsia="bg-BG"/>
        </w:rPr>
        <w:t xml:space="preserve">, АТС Код - </w:t>
      </w:r>
      <w:r w:rsidRPr="00C769E3">
        <w:rPr>
          <w:rFonts w:eastAsia="Times New Roman" w:cs="Arial"/>
          <w:color w:val="000000"/>
          <w:szCs w:val="20"/>
        </w:rPr>
        <w:t>CO7AG02</w:t>
      </w:r>
    </w:p>
    <w:p w14:paraId="33236A7A" w14:textId="77777777" w:rsidR="00305CA0" w:rsidRPr="00C769E3" w:rsidRDefault="00305CA0" w:rsidP="00305CA0">
      <w:pPr>
        <w:rPr>
          <w:rFonts w:eastAsia="Times New Roman" w:cs="Arial"/>
          <w:color w:val="000000"/>
          <w:szCs w:val="20"/>
          <w:lang w:eastAsia="bg-BG"/>
        </w:rPr>
      </w:pPr>
    </w:p>
    <w:p w14:paraId="721D7D00" w14:textId="77777777" w:rsidR="00305CA0" w:rsidRPr="00C769E3" w:rsidRDefault="00305CA0" w:rsidP="00305CA0">
      <w:pPr>
        <w:rPr>
          <w:rFonts w:eastAsia="Times New Roman" w:cs="Arial"/>
          <w:color w:val="000000"/>
          <w:szCs w:val="20"/>
          <w:lang w:eastAsia="bg-BG"/>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w:t>
      </w:r>
      <w:proofErr w:type="spellStart"/>
      <w:r w:rsidRPr="00C769E3">
        <w:rPr>
          <w:rFonts w:eastAsia="Times New Roman" w:cs="Arial"/>
          <w:color w:val="000000"/>
          <w:szCs w:val="20"/>
          <w:lang w:eastAsia="bg-BG"/>
        </w:rPr>
        <w:t>вазодилататорен</w:t>
      </w:r>
      <w:proofErr w:type="spellEnd"/>
      <w:r w:rsidRPr="00C769E3">
        <w:rPr>
          <w:rFonts w:eastAsia="Times New Roman" w:cs="Arial"/>
          <w:color w:val="000000"/>
          <w:szCs w:val="20"/>
          <w:lang w:eastAsia="bg-BG"/>
        </w:rPr>
        <w:t xml:space="preserve"> неселективен бета-</w:t>
      </w:r>
      <w:proofErr w:type="spellStart"/>
      <w:r w:rsidRPr="00C769E3">
        <w:rPr>
          <w:rFonts w:eastAsia="Times New Roman" w:cs="Arial"/>
          <w:color w:val="000000"/>
          <w:szCs w:val="20"/>
          <w:lang w:eastAsia="bg-BG"/>
        </w:rPr>
        <w:t>блокер</w:t>
      </w:r>
      <w:proofErr w:type="spellEnd"/>
      <w:r w:rsidRPr="00C769E3">
        <w:rPr>
          <w:rFonts w:eastAsia="Times New Roman" w:cs="Arial"/>
          <w:color w:val="000000"/>
          <w:szCs w:val="20"/>
          <w:lang w:eastAsia="bg-BG"/>
        </w:rPr>
        <w:t>, който редуцира периферната съдова резистентност чрез селективна алфа</w:t>
      </w:r>
      <w:r w:rsidRPr="00C769E3">
        <w:rPr>
          <w:rFonts w:eastAsia="Times New Roman" w:cs="Arial"/>
          <w:color w:val="000000"/>
          <w:szCs w:val="20"/>
          <w:vertAlign w:val="subscript"/>
          <w:lang w:eastAsia="bg-BG"/>
        </w:rPr>
        <w:t>1</w:t>
      </w:r>
      <w:r w:rsidRPr="00C769E3">
        <w:rPr>
          <w:rFonts w:eastAsia="Times New Roman" w:cs="Arial"/>
          <w:color w:val="000000"/>
          <w:szCs w:val="20"/>
          <w:lang w:eastAsia="bg-BG"/>
        </w:rPr>
        <w:t xml:space="preserve"> -рецепторна блокада и потискане на ренин- </w:t>
      </w:r>
      <w:proofErr w:type="spellStart"/>
      <w:r w:rsidRPr="00C769E3">
        <w:rPr>
          <w:rFonts w:eastAsia="Times New Roman" w:cs="Arial"/>
          <w:color w:val="000000"/>
          <w:szCs w:val="20"/>
          <w:lang w:eastAsia="bg-BG"/>
        </w:rPr>
        <w:t>ангиотензиновата</w:t>
      </w:r>
      <w:proofErr w:type="spellEnd"/>
      <w:r w:rsidRPr="00C769E3">
        <w:rPr>
          <w:rFonts w:eastAsia="Times New Roman" w:cs="Arial"/>
          <w:color w:val="000000"/>
          <w:szCs w:val="20"/>
          <w:lang w:eastAsia="bg-BG"/>
        </w:rPr>
        <w:t xml:space="preserve"> система чрез неселективна бета блокада. Плазмената </w:t>
      </w:r>
      <w:proofErr w:type="spellStart"/>
      <w:r w:rsidRPr="00C769E3">
        <w:rPr>
          <w:rFonts w:eastAsia="Times New Roman" w:cs="Arial"/>
          <w:color w:val="000000"/>
          <w:szCs w:val="20"/>
          <w:lang w:eastAsia="bg-BG"/>
        </w:rPr>
        <w:t>ренинова</w:t>
      </w:r>
      <w:proofErr w:type="spellEnd"/>
      <w:r w:rsidRPr="00C769E3">
        <w:rPr>
          <w:rFonts w:eastAsia="Times New Roman" w:cs="Arial"/>
          <w:color w:val="000000"/>
          <w:szCs w:val="20"/>
          <w:lang w:eastAsia="bg-BG"/>
        </w:rPr>
        <w:t xml:space="preserve"> активност е намалена и задръжката на течности е рядкост. </w:t>
      </w:r>
    </w:p>
    <w:p w14:paraId="7D914965" w14:textId="77777777" w:rsidR="00305CA0" w:rsidRPr="00C769E3" w:rsidRDefault="00305CA0" w:rsidP="00305CA0">
      <w:pPr>
        <w:rPr>
          <w:rFonts w:eastAsia="Times New Roman" w:cs="Arial"/>
          <w:color w:val="000000"/>
          <w:szCs w:val="20"/>
          <w:lang w:eastAsia="bg-BG"/>
        </w:rPr>
      </w:pPr>
    </w:p>
    <w:p w14:paraId="40296661" w14:textId="49B99935" w:rsidR="00305CA0" w:rsidRPr="00C769E3" w:rsidRDefault="00305CA0" w:rsidP="00305CA0">
      <w:pPr>
        <w:rPr>
          <w:rFonts w:eastAsia="Times New Roman" w:cs="Arial"/>
          <w:color w:val="000000"/>
          <w:szCs w:val="20"/>
          <w:lang w:eastAsia="bg-BG"/>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няма вътрешна </w:t>
      </w:r>
      <w:proofErr w:type="spellStart"/>
      <w:r w:rsidRPr="00C769E3">
        <w:rPr>
          <w:rFonts w:eastAsia="Times New Roman" w:cs="Arial"/>
          <w:color w:val="000000"/>
          <w:szCs w:val="20"/>
          <w:lang w:eastAsia="bg-BG"/>
        </w:rPr>
        <w:t>симпатикомиметична</w:t>
      </w:r>
      <w:proofErr w:type="spellEnd"/>
      <w:r w:rsidRPr="00C769E3">
        <w:rPr>
          <w:rFonts w:eastAsia="Times New Roman" w:cs="Arial"/>
          <w:color w:val="000000"/>
          <w:szCs w:val="20"/>
          <w:lang w:eastAsia="bg-BG"/>
        </w:rPr>
        <w:t xml:space="preserve"> активност </w:t>
      </w:r>
      <w:r w:rsidRPr="00C769E3">
        <w:rPr>
          <w:rFonts w:eastAsia="Times New Roman" w:cs="Arial"/>
          <w:color w:val="000000"/>
          <w:szCs w:val="20"/>
        </w:rPr>
        <w:t xml:space="preserve">(ISA). </w:t>
      </w:r>
      <w:r w:rsidRPr="00C769E3">
        <w:rPr>
          <w:rFonts w:eastAsia="Times New Roman" w:cs="Arial"/>
          <w:color w:val="000000"/>
          <w:szCs w:val="20"/>
          <w:lang w:eastAsia="bg-BG"/>
        </w:rPr>
        <w:t xml:space="preserve">Подобно на </w:t>
      </w:r>
      <w:proofErr w:type="spellStart"/>
      <w:r w:rsidRPr="00C769E3">
        <w:rPr>
          <w:rFonts w:eastAsia="Times New Roman" w:cs="Arial"/>
          <w:color w:val="000000"/>
          <w:szCs w:val="20"/>
          <w:lang w:eastAsia="bg-BG"/>
        </w:rPr>
        <w:t>пропанол</w:t>
      </w:r>
      <w:proofErr w:type="spellEnd"/>
      <w:r w:rsidRPr="00C769E3">
        <w:rPr>
          <w:rFonts w:eastAsia="Times New Roman" w:cs="Arial"/>
          <w:color w:val="000000"/>
          <w:szCs w:val="20"/>
          <w:lang w:eastAsia="bg-BG"/>
        </w:rPr>
        <w:t xml:space="preserve"> притежава </w:t>
      </w:r>
      <w:proofErr w:type="spellStart"/>
      <w:r w:rsidRPr="00C769E3">
        <w:rPr>
          <w:rFonts w:eastAsia="Times New Roman" w:cs="Arial"/>
          <w:color w:val="000000"/>
          <w:szCs w:val="20"/>
          <w:lang w:eastAsia="bg-BG"/>
        </w:rPr>
        <w:t>мембрано</w:t>
      </w:r>
      <w:proofErr w:type="spellEnd"/>
      <w:r w:rsidRPr="00C769E3">
        <w:rPr>
          <w:rFonts w:eastAsia="Times New Roman" w:cs="Arial"/>
          <w:color w:val="000000"/>
          <w:szCs w:val="20"/>
          <w:lang w:eastAsia="bg-BG"/>
        </w:rPr>
        <w:t>-стабилизиращи свойства.</w:t>
      </w:r>
    </w:p>
    <w:p w14:paraId="70376749" w14:textId="18823DFA" w:rsidR="00305CA0" w:rsidRPr="00C769E3" w:rsidRDefault="00305CA0" w:rsidP="00305CA0">
      <w:pPr>
        <w:rPr>
          <w:rFonts w:eastAsia="Times New Roman" w:cs="Arial"/>
          <w:color w:val="000000"/>
          <w:szCs w:val="20"/>
          <w:lang w:eastAsia="bg-BG"/>
        </w:rPr>
      </w:pPr>
    </w:p>
    <w:p w14:paraId="068186D2" w14:textId="77777777"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w:t>
      </w:r>
      <w:proofErr w:type="spellStart"/>
      <w:r w:rsidRPr="00C769E3">
        <w:rPr>
          <w:rFonts w:eastAsia="Times New Roman" w:cs="Arial"/>
          <w:color w:val="000000"/>
          <w:szCs w:val="20"/>
          <w:lang w:eastAsia="bg-BG"/>
        </w:rPr>
        <w:t>рацемат</w:t>
      </w:r>
      <w:proofErr w:type="spellEnd"/>
      <w:r w:rsidRPr="00C769E3">
        <w:rPr>
          <w:rFonts w:eastAsia="Times New Roman" w:cs="Arial"/>
          <w:color w:val="000000"/>
          <w:szCs w:val="20"/>
          <w:lang w:eastAsia="bg-BG"/>
        </w:rPr>
        <w:t xml:space="preserve"> от два </w:t>
      </w:r>
      <w:proofErr w:type="spellStart"/>
      <w:r w:rsidRPr="00C769E3">
        <w:rPr>
          <w:rFonts w:eastAsia="Times New Roman" w:cs="Arial"/>
          <w:color w:val="000000"/>
          <w:szCs w:val="20"/>
          <w:lang w:eastAsia="bg-BG"/>
        </w:rPr>
        <w:t>стереоизомера</w:t>
      </w:r>
      <w:proofErr w:type="spellEnd"/>
      <w:r w:rsidRPr="00C769E3">
        <w:rPr>
          <w:rFonts w:eastAsia="Times New Roman" w:cs="Arial"/>
          <w:color w:val="000000"/>
          <w:szCs w:val="20"/>
          <w:lang w:eastAsia="bg-BG"/>
        </w:rPr>
        <w:t xml:space="preserve">. При експериментални модели върху животни, двата </w:t>
      </w:r>
      <w:proofErr w:type="spellStart"/>
      <w:r w:rsidRPr="00C769E3">
        <w:rPr>
          <w:rFonts w:eastAsia="Times New Roman" w:cs="Arial"/>
          <w:color w:val="000000"/>
          <w:szCs w:val="20"/>
          <w:lang w:eastAsia="bg-BG"/>
        </w:rPr>
        <w:t>енантиомера</w:t>
      </w:r>
      <w:proofErr w:type="spellEnd"/>
      <w:r w:rsidRPr="00C769E3">
        <w:rPr>
          <w:rFonts w:eastAsia="Times New Roman" w:cs="Arial"/>
          <w:color w:val="000000"/>
          <w:szCs w:val="20"/>
          <w:lang w:eastAsia="bg-BG"/>
        </w:rPr>
        <w:t xml:space="preserve"> проявяват </w:t>
      </w:r>
      <w:proofErr w:type="spellStart"/>
      <w:r w:rsidRPr="00C769E3">
        <w:rPr>
          <w:rFonts w:eastAsia="Times New Roman" w:cs="Arial"/>
          <w:color w:val="000000"/>
          <w:szCs w:val="20"/>
          <w:lang w:eastAsia="bg-BG"/>
        </w:rPr>
        <w:t>блокерни</w:t>
      </w:r>
      <w:proofErr w:type="spellEnd"/>
      <w:r w:rsidRPr="00C769E3">
        <w:rPr>
          <w:rFonts w:eastAsia="Times New Roman" w:cs="Arial"/>
          <w:color w:val="000000"/>
          <w:szCs w:val="20"/>
          <w:lang w:eastAsia="bg-BG"/>
        </w:rPr>
        <w:t xml:space="preserve"> ефекти върху алфа-</w:t>
      </w:r>
      <w:proofErr w:type="spellStart"/>
      <w:r w:rsidRPr="00C769E3">
        <w:rPr>
          <w:rFonts w:eastAsia="Times New Roman" w:cs="Arial"/>
          <w:color w:val="000000"/>
          <w:szCs w:val="20"/>
          <w:lang w:eastAsia="bg-BG"/>
        </w:rPr>
        <w:t>адренергичните</w:t>
      </w:r>
      <w:proofErr w:type="spellEnd"/>
      <w:r w:rsidRPr="00C769E3">
        <w:rPr>
          <w:rFonts w:eastAsia="Times New Roman" w:cs="Arial"/>
          <w:color w:val="000000"/>
          <w:szCs w:val="20"/>
          <w:lang w:eastAsia="bg-BG"/>
        </w:rPr>
        <w:t xml:space="preserve"> рецептори.</w:t>
      </w:r>
    </w:p>
    <w:p w14:paraId="321DD220"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Неселективната блокада на </w:t>
      </w:r>
      <w:proofErr w:type="spellStart"/>
      <w:r w:rsidRPr="00C769E3">
        <w:rPr>
          <w:rFonts w:eastAsia="Times New Roman" w:cs="Arial"/>
          <w:color w:val="000000"/>
          <w:szCs w:val="20"/>
          <w:lang w:eastAsia="bg-BG"/>
        </w:rPr>
        <w:t>адренергичните</w:t>
      </w:r>
      <w:proofErr w:type="spellEnd"/>
      <w:r w:rsidRPr="00C769E3">
        <w:rPr>
          <w:rFonts w:eastAsia="Times New Roman" w:cs="Arial"/>
          <w:color w:val="000000"/>
          <w:szCs w:val="20"/>
          <w:lang w:eastAsia="bg-BG"/>
        </w:rPr>
        <w:t xml:space="preserve"> бета</w:t>
      </w:r>
      <w:r w:rsidRPr="00C769E3">
        <w:rPr>
          <w:rFonts w:eastAsia="Times New Roman" w:cs="Arial"/>
          <w:color w:val="000000"/>
          <w:szCs w:val="20"/>
          <w:vertAlign w:val="subscript"/>
          <w:lang w:eastAsia="bg-BG"/>
        </w:rPr>
        <w:t>1</w:t>
      </w:r>
      <w:r w:rsidRPr="00C769E3">
        <w:rPr>
          <w:rFonts w:eastAsia="Times New Roman" w:cs="Arial"/>
          <w:color w:val="000000"/>
          <w:szCs w:val="20"/>
        </w:rPr>
        <w:t xml:space="preserve"> </w:t>
      </w:r>
      <w:r w:rsidRPr="00C769E3">
        <w:rPr>
          <w:rFonts w:eastAsia="Times New Roman" w:cs="Arial"/>
          <w:color w:val="000000"/>
          <w:szCs w:val="20"/>
          <w:lang w:eastAsia="bg-BG"/>
        </w:rPr>
        <w:t>и бета</w:t>
      </w:r>
      <w:r w:rsidRPr="00C769E3">
        <w:rPr>
          <w:rFonts w:eastAsia="Times New Roman" w:cs="Arial"/>
          <w:color w:val="000000"/>
          <w:szCs w:val="20"/>
          <w:vertAlign w:val="subscript"/>
          <w:lang w:eastAsia="bg-BG"/>
        </w:rPr>
        <w:t>2</w:t>
      </w:r>
      <w:r w:rsidRPr="00C769E3">
        <w:rPr>
          <w:rFonts w:eastAsia="Times New Roman" w:cs="Arial"/>
          <w:color w:val="000000"/>
          <w:szCs w:val="20"/>
          <w:lang w:eastAsia="bg-BG"/>
        </w:rPr>
        <w:t xml:space="preserve"> рецептори се дължи главно на </w:t>
      </w:r>
      <w:r w:rsidRPr="00C769E3">
        <w:rPr>
          <w:rFonts w:eastAsia="Times New Roman" w:cs="Arial"/>
          <w:color w:val="000000"/>
          <w:szCs w:val="20"/>
        </w:rPr>
        <w:t xml:space="preserve">S(-) </w:t>
      </w:r>
      <w:proofErr w:type="spellStart"/>
      <w:r w:rsidRPr="00C769E3">
        <w:rPr>
          <w:rFonts w:eastAsia="Times New Roman" w:cs="Arial"/>
          <w:color w:val="000000"/>
          <w:szCs w:val="20"/>
          <w:lang w:eastAsia="bg-BG"/>
        </w:rPr>
        <w:t>енантиомера</w:t>
      </w:r>
      <w:proofErr w:type="spellEnd"/>
      <w:r w:rsidRPr="00C769E3">
        <w:rPr>
          <w:rFonts w:eastAsia="Times New Roman" w:cs="Arial"/>
          <w:color w:val="000000"/>
          <w:szCs w:val="20"/>
          <w:lang w:eastAsia="bg-BG"/>
        </w:rPr>
        <w:t>.</w:t>
      </w:r>
    </w:p>
    <w:p w14:paraId="1A3EDC81" w14:textId="77777777" w:rsidR="00305CA0" w:rsidRPr="00C769E3" w:rsidRDefault="00305CA0" w:rsidP="00305CA0">
      <w:pPr>
        <w:spacing w:line="240" w:lineRule="auto"/>
        <w:rPr>
          <w:rFonts w:eastAsia="Times New Roman" w:cs="Arial"/>
          <w:color w:val="000000"/>
          <w:szCs w:val="20"/>
          <w:lang w:eastAsia="bg-BG"/>
        </w:rPr>
      </w:pPr>
    </w:p>
    <w:p w14:paraId="3D12D311" w14:textId="1D63D714"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Антиоксидантните</w:t>
      </w:r>
      <w:proofErr w:type="spellEnd"/>
      <w:r w:rsidRPr="00C769E3">
        <w:rPr>
          <w:rFonts w:eastAsia="Times New Roman" w:cs="Arial"/>
          <w:color w:val="000000"/>
          <w:szCs w:val="20"/>
          <w:lang w:eastAsia="bg-BG"/>
        </w:rPr>
        <w:t xml:space="preserve"> ефекти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и на неговите метаболити са доказани при експерименти с животни </w:t>
      </w:r>
      <w:proofErr w:type="spellStart"/>
      <w:r w:rsidRPr="00C769E3">
        <w:rPr>
          <w:rFonts w:eastAsia="Times New Roman" w:cs="Arial"/>
          <w:i/>
          <w:iCs/>
          <w:color w:val="000000"/>
          <w:szCs w:val="20"/>
        </w:rPr>
        <w:t>in</w:t>
      </w:r>
      <w:proofErr w:type="spellEnd"/>
      <w:r w:rsidRPr="00C769E3">
        <w:rPr>
          <w:rFonts w:eastAsia="Times New Roman" w:cs="Arial"/>
          <w:i/>
          <w:iCs/>
          <w:color w:val="000000"/>
          <w:szCs w:val="20"/>
        </w:rPr>
        <w:t xml:space="preserve"> </w:t>
      </w:r>
      <w:proofErr w:type="spellStart"/>
      <w:r w:rsidRPr="00C769E3">
        <w:rPr>
          <w:rFonts w:eastAsia="Times New Roman" w:cs="Arial"/>
          <w:i/>
          <w:iCs/>
          <w:color w:val="000000"/>
          <w:szCs w:val="20"/>
        </w:rPr>
        <w:t>vitro</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 </w:t>
      </w:r>
      <w:proofErr w:type="spellStart"/>
      <w:r w:rsidRPr="00C769E3">
        <w:rPr>
          <w:rFonts w:eastAsia="Times New Roman" w:cs="Arial"/>
          <w:i/>
          <w:iCs/>
          <w:color w:val="000000"/>
          <w:szCs w:val="20"/>
        </w:rPr>
        <w:t>in</w:t>
      </w:r>
      <w:proofErr w:type="spellEnd"/>
      <w:r w:rsidRPr="00C769E3">
        <w:rPr>
          <w:rFonts w:eastAsia="Times New Roman" w:cs="Arial"/>
          <w:i/>
          <w:iCs/>
          <w:color w:val="000000"/>
          <w:szCs w:val="20"/>
        </w:rPr>
        <w:t xml:space="preserve"> </w:t>
      </w:r>
      <w:proofErr w:type="spellStart"/>
      <w:r w:rsidRPr="00C769E3">
        <w:rPr>
          <w:rFonts w:eastAsia="Times New Roman" w:cs="Arial"/>
          <w:i/>
          <w:iCs/>
          <w:color w:val="000000"/>
          <w:szCs w:val="20"/>
        </w:rPr>
        <w:t>vivo</w:t>
      </w:r>
      <w:proofErr w:type="spellEnd"/>
      <w:r w:rsidRPr="00C769E3">
        <w:rPr>
          <w:rFonts w:eastAsia="Times New Roman" w:cs="Arial"/>
          <w:i/>
          <w:iCs/>
          <w:color w:val="000000"/>
          <w:szCs w:val="20"/>
        </w:rPr>
        <w:t>,</w:t>
      </w:r>
      <w:r w:rsidRPr="00C769E3">
        <w:rPr>
          <w:rFonts w:eastAsia="Times New Roman" w:cs="Arial"/>
          <w:color w:val="000000"/>
          <w:szCs w:val="20"/>
        </w:rPr>
        <w:t xml:space="preserve"> </w:t>
      </w:r>
      <w:r w:rsidRPr="00C769E3">
        <w:rPr>
          <w:rFonts w:eastAsia="Times New Roman" w:cs="Arial"/>
          <w:color w:val="000000"/>
          <w:szCs w:val="20"/>
          <w:lang w:eastAsia="bg-BG"/>
        </w:rPr>
        <w:t xml:space="preserve">както и при човешки клетъчни култури </w:t>
      </w:r>
      <w:proofErr w:type="spellStart"/>
      <w:r w:rsidRPr="00C769E3">
        <w:rPr>
          <w:rFonts w:eastAsia="Times New Roman" w:cs="Arial"/>
          <w:i/>
          <w:iCs/>
          <w:color w:val="000000"/>
          <w:szCs w:val="20"/>
        </w:rPr>
        <w:t>in</w:t>
      </w:r>
      <w:proofErr w:type="spellEnd"/>
      <w:r w:rsidRPr="00C769E3">
        <w:rPr>
          <w:rFonts w:eastAsia="Times New Roman" w:cs="Arial"/>
          <w:i/>
          <w:iCs/>
          <w:color w:val="000000"/>
          <w:szCs w:val="20"/>
        </w:rPr>
        <w:t xml:space="preserve"> </w:t>
      </w:r>
      <w:proofErr w:type="spellStart"/>
      <w:r w:rsidRPr="00C769E3">
        <w:rPr>
          <w:rFonts w:eastAsia="Times New Roman" w:cs="Arial"/>
          <w:i/>
          <w:iCs/>
          <w:color w:val="000000"/>
          <w:szCs w:val="20"/>
        </w:rPr>
        <w:t>vitro</w:t>
      </w:r>
      <w:proofErr w:type="spellEnd"/>
      <w:r w:rsidRPr="00C769E3">
        <w:rPr>
          <w:rFonts w:eastAsia="Times New Roman" w:cs="Arial"/>
          <w:i/>
          <w:iCs/>
          <w:color w:val="000000"/>
          <w:szCs w:val="20"/>
        </w:rPr>
        <w:t>.</w:t>
      </w:r>
    </w:p>
    <w:p w14:paraId="61FAD983" w14:textId="77777777" w:rsidR="00305CA0" w:rsidRPr="00C769E3" w:rsidRDefault="00305CA0" w:rsidP="00305CA0">
      <w:pPr>
        <w:spacing w:line="240" w:lineRule="auto"/>
        <w:rPr>
          <w:rFonts w:eastAsia="Times New Roman" w:cs="Arial"/>
          <w:color w:val="000000"/>
          <w:szCs w:val="20"/>
          <w:lang w:eastAsia="bg-BG"/>
        </w:rPr>
      </w:pPr>
    </w:p>
    <w:p w14:paraId="16380AEB" w14:textId="789E0A3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Кръвното налягане при пациенти с хипертония намалява без да се повишава периферната резистентност, за разлика от други лекарства с подобен бета-блокиращ ефект. Сърдечната честота намалява слабо. Ударният обем остава непроменен. Бъбречният кръвоток и бъбречната функция не се променят и остават нормални, както и периферната циркулация, така че студените крайници, които са чест ефект при бета-</w:t>
      </w:r>
      <w:proofErr w:type="spellStart"/>
      <w:r w:rsidRPr="00C769E3">
        <w:rPr>
          <w:rFonts w:eastAsia="Times New Roman" w:cs="Arial"/>
          <w:color w:val="000000"/>
          <w:szCs w:val="20"/>
          <w:lang w:eastAsia="bg-BG"/>
        </w:rPr>
        <w:t>блокерите</w:t>
      </w:r>
      <w:proofErr w:type="spellEnd"/>
      <w:r w:rsidRPr="00C769E3">
        <w:rPr>
          <w:rFonts w:eastAsia="Times New Roman" w:cs="Arial"/>
          <w:color w:val="000000"/>
          <w:szCs w:val="20"/>
          <w:lang w:eastAsia="bg-BG"/>
        </w:rPr>
        <w:t>, тук се наблюдават рядко.</w:t>
      </w:r>
    </w:p>
    <w:p w14:paraId="52ED343F" w14:textId="77777777" w:rsidR="00305CA0" w:rsidRPr="00C769E3" w:rsidRDefault="00305CA0" w:rsidP="00305CA0">
      <w:pPr>
        <w:spacing w:line="240" w:lineRule="auto"/>
        <w:rPr>
          <w:rFonts w:eastAsia="Times New Roman" w:cs="Arial"/>
          <w:color w:val="000000"/>
          <w:szCs w:val="20"/>
          <w:lang w:eastAsia="bg-BG"/>
        </w:rPr>
      </w:pPr>
    </w:p>
    <w:p w14:paraId="7F07A7BE" w14:textId="6F77686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lastRenderedPageBreak/>
        <w:t xml:space="preserve">При продължително лечение на пациенти със стенокардия,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намалява миокардната исхемия и намалява болката. Изследвания върху хемодинамиката показват, че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намалява и камерното пред- и </w:t>
      </w:r>
      <w:proofErr w:type="spellStart"/>
      <w:r w:rsidRPr="00C769E3">
        <w:rPr>
          <w:rFonts w:eastAsia="Times New Roman" w:cs="Arial"/>
          <w:color w:val="000000"/>
          <w:szCs w:val="20"/>
          <w:lang w:eastAsia="bg-BG"/>
        </w:rPr>
        <w:t>следнатоварване</w:t>
      </w:r>
      <w:proofErr w:type="spellEnd"/>
      <w:r w:rsidRPr="00C769E3">
        <w:rPr>
          <w:rFonts w:eastAsia="Times New Roman" w:cs="Arial"/>
          <w:color w:val="000000"/>
          <w:szCs w:val="20"/>
          <w:lang w:eastAsia="bg-BG"/>
        </w:rPr>
        <w:t xml:space="preserve">.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подобрява хемодинамиката и </w:t>
      </w:r>
      <w:proofErr w:type="spellStart"/>
      <w:r w:rsidRPr="00C769E3">
        <w:rPr>
          <w:rFonts w:eastAsia="Times New Roman" w:cs="Arial"/>
          <w:color w:val="000000"/>
          <w:szCs w:val="20"/>
          <w:lang w:eastAsia="bg-BG"/>
        </w:rPr>
        <w:t>левокамерната</w:t>
      </w:r>
      <w:proofErr w:type="spellEnd"/>
      <w:r w:rsidRPr="00C769E3">
        <w:rPr>
          <w:rFonts w:eastAsia="Times New Roman" w:cs="Arial"/>
          <w:color w:val="000000"/>
          <w:szCs w:val="20"/>
          <w:lang w:eastAsia="bg-BG"/>
        </w:rPr>
        <w:t xml:space="preserve"> фракция на изтласкване при пациенти с </w:t>
      </w:r>
      <w:proofErr w:type="spellStart"/>
      <w:r w:rsidRPr="00C769E3">
        <w:rPr>
          <w:rFonts w:eastAsia="Times New Roman" w:cs="Arial"/>
          <w:color w:val="000000"/>
          <w:szCs w:val="20"/>
          <w:lang w:eastAsia="bg-BG"/>
        </w:rPr>
        <w:t>левокамерна</w:t>
      </w:r>
      <w:proofErr w:type="spellEnd"/>
      <w:r w:rsidRPr="00C769E3">
        <w:rPr>
          <w:rFonts w:eastAsia="Times New Roman" w:cs="Arial"/>
          <w:color w:val="000000"/>
          <w:szCs w:val="20"/>
          <w:lang w:eastAsia="bg-BG"/>
        </w:rPr>
        <w:t xml:space="preserve"> дисфункция или застойна сърдечна недостатъчност.</w:t>
      </w:r>
    </w:p>
    <w:p w14:paraId="73B997F4" w14:textId="77777777" w:rsidR="00305CA0" w:rsidRPr="00C769E3" w:rsidRDefault="00305CA0" w:rsidP="00305CA0">
      <w:pPr>
        <w:spacing w:line="240" w:lineRule="auto"/>
        <w:rPr>
          <w:rFonts w:eastAsia="Times New Roman" w:cs="Arial"/>
          <w:color w:val="000000"/>
          <w:szCs w:val="20"/>
          <w:lang w:eastAsia="bg-BG"/>
        </w:rPr>
      </w:pPr>
    </w:p>
    <w:p w14:paraId="4C6BBE60" w14:textId="1089060B" w:rsidR="00305CA0" w:rsidRPr="00C769E3" w:rsidRDefault="00305CA0" w:rsidP="00305CA0">
      <w:pPr>
        <w:spacing w:line="240" w:lineRule="auto"/>
        <w:rPr>
          <w:rFonts w:eastAsia="Times New Roman" w:cs="Arial"/>
          <w:color w:val="000000"/>
          <w:szCs w:val="20"/>
          <w:lang w:eastAsia="bg-BG"/>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не оказва неблагоприятен ефект върху профила на серумните липиди или електролитите. </w:t>
      </w:r>
    </w:p>
    <w:p w14:paraId="63BB2413" w14:textId="34B7F6EF"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Съотношението </w:t>
      </w:r>
      <w:r w:rsidRPr="00C769E3">
        <w:rPr>
          <w:rFonts w:eastAsia="Times New Roman" w:cs="Arial"/>
          <w:color w:val="000000"/>
          <w:szCs w:val="20"/>
        </w:rPr>
        <w:t xml:space="preserve">HDL </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липопротеини</w:t>
      </w:r>
      <w:proofErr w:type="spellEnd"/>
      <w:r w:rsidRPr="00C769E3">
        <w:rPr>
          <w:rFonts w:eastAsia="Times New Roman" w:cs="Arial"/>
          <w:color w:val="000000"/>
          <w:szCs w:val="20"/>
          <w:lang w:eastAsia="bg-BG"/>
        </w:rPr>
        <w:t xml:space="preserve"> с висока плътност) към </w:t>
      </w:r>
      <w:r w:rsidRPr="00C769E3">
        <w:rPr>
          <w:rFonts w:eastAsia="Times New Roman" w:cs="Arial"/>
          <w:color w:val="000000"/>
          <w:szCs w:val="20"/>
        </w:rPr>
        <w:t xml:space="preserve">LDL </w:t>
      </w:r>
      <w:r w:rsidRPr="00C769E3">
        <w:rPr>
          <w:rFonts w:eastAsia="Times New Roman" w:cs="Arial"/>
          <w:color w:val="000000"/>
          <w:szCs w:val="20"/>
          <w:lang w:eastAsia="bg-BG"/>
        </w:rPr>
        <w:t>(</w:t>
      </w:r>
      <w:proofErr w:type="spellStart"/>
      <w:r w:rsidRPr="00C769E3">
        <w:rPr>
          <w:rFonts w:eastAsia="Times New Roman" w:cs="Arial"/>
          <w:color w:val="000000"/>
          <w:szCs w:val="20"/>
          <w:lang w:eastAsia="bg-BG"/>
        </w:rPr>
        <w:t>липопротеини</w:t>
      </w:r>
      <w:proofErr w:type="spellEnd"/>
      <w:r w:rsidRPr="00C769E3">
        <w:rPr>
          <w:rFonts w:eastAsia="Times New Roman" w:cs="Arial"/>
          <w:color w:val="000000"/>
          <w:szCs w:val="20"/>
          <w:lang w:eastAsia="bg-BG"/>
        </w:rPr>
        <w:t xml:space="preserve"> с ниска плътност) се запазва нормално.</w:t>
      </w:r>
    </w:p>
    <w:p w14:paraId="57906D5F" w14:textId="77777777" w:rsidR="00305CA0" w:rsidRPr="00C769E3" w:rsidRDefault="00305CA0" w:rsidP="00305CA0"/>
    <w:p w14:paraId="78DD93AA" w14:textId="34F91550" w:rsidR="00B6672E" w:rsidRPr="00C769E3" w:rsidRDefault="002C50EE" w:rsidP="00936AD0">
      <w:pPr>
        <w:pStyle w:val="Heading2"/>
      </w:pPr>
      <w:r w:rsidRPr="00C769E3">
        <w:t>5.2. Фармакокинетични свойства</w:t>
      </w:r>
    </w:p>
    <w:p w14:paraId="52B38071" w14:textId="4B535BD9" w:rsidR="00305CA0" w:rsidRPr="00C769E3" w:rsidRDefault="00305CA0" w:rsidP="00305CA0"/>
    <w:p w14:paraId="1F90863E" w14:textId="77777777"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Общо описание</w:t>
      </w:r>
    </w:p>
    <w:p w14:paraId="067AC40E"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Абсолютната бионаличност след перорално приемане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около 25%. Максималната плазмена концентрация се достига около 1 час след приема. Съществува линейна зависимост между дозата и плазмената концентрация. При пациенти, които показват бавно </w:t>
      </w:r>
      <w:proofErr w:type="spellStart"/>
      <w:r w:rsidRPr="00C769E3">
        <w:rPr>
          <w:rFonts w:eastAsia="Times New Roman" w:cs="Arial"/>
          <w:color w:val="000000"/>
          <w:szCs w:val="20"/>
          <w:lang w:eastAsia="bg-BG"/>
        </w:rPr>
        <w:t>хидроксилиране</w:t>
      </w:r>
      <w:proofErr w:type="spellEnd"/>
      <w:r w:rsidRPr="00C769E3">
        <w:rPr>
          <w:rFonts w:eastAsia="Times New Roman" w:cs="Arial"/>
          <w:color w:val="000000"/>
          <w:szCs w:val="20"/>
          <w:lang w:eastAsia="bg-BG"/>
        </w:rPr>
        <w:t xml:space="preserve"> на </w:t>
      </w:r>
      <w:proofErr w:type="spellStart"/>
      <w:r w:rsidRPr="00C769E3">
        <w:rPr>
          <w:rFonts w:eastAsia="Times New Roman" w:cs="Arial"/>
          <w:color w:val="000000"/>
          <w:szCs w:val="20"/>
          <w:lang w:eastAsia="bg-BG"/>
        </w:rPr>
        <w:t>дебризоквин</w:t>
      </w:r>
      <w:proofErr w:type="spellEnd"/>
      <w:r w:rsidRPr="00C769E3">
        <w:rPr>
          <w:rFonts w:eastAsia="Times New Roman" w:cs="Arial"/>
          <w:color w:val="000000"/>
          <w:szCs w:val="20"/>
          <w:lang w:eastAsia="bg-BG"/>
        </w:rPr>
        <w:t xml:space="preserve">, плазмените концентрации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увеличават 2-3 пъти в сравнение с пациентите с бърз метаболизъм на </w:t>
      </w:r>
      <w:proofErr w:type="spellStart"/>
      <w:r w:rsidRPr="00C769E3">
        <w:rPr>
          <w:rFonts w:eastAsia="Times New Roman" w:cs="Arial"/>
          <w:color w:val="000000"/>
          <w:szCs w:val="20"/>
          <w:lang w:eastAsia="bg-BG"/>
        </w:rPr>
        <w:t>дебризоквин</w:t>
      </w:r>
      <w:proofErr w:type="spellEnd"/>
      <w:r w:rsidRPr="00C769E3">
        <w:rPr>
          <w:rFonts w:eastAsia="Times New Roman" w:cs="Arial"/>
          <w:color w:val="000000"/>
          <w:szCs w:val="20"/>
          <w:lang w:eastAsia="bg-BG"/>
        </w:rPr>
        <w:t xml:space="preserve">. Бионаличността не се променя при едновременно приемане на храна, по-бавно се достига само максималното плазмено ниво. </w:t>
      </w:r>
      <w:proofErr w:type="spellStart"/>
      <w:r w:rsidRPr="00C769E3">
        <w:rPr>
          <w:rFonts w:eastAsia="Times New Roman" w:cs="Arial"/>
          <w:color w:val="000000"/>
          <w:szCs w:val="20"/>
          <w:lang w:eastAsia="bg-BG"/>
        </w:rPr>
        <w:t>Карведилолът</w:t>
      </w:r>
      <w:proofErr w:type="spellEnd"/>
      <w:r w:rsidRPr="00C769E3">
        <w:rPr>
          <w:rFonts w:eastAsia="Times New Roman" w:cs="Arial"/>
          <w:color w:val="000000"/>
          <w:szCs w:val="20"/>
          <w:lang w:eastAsia="bg-BG"/>
        </w:rPr>
        <w:t xml:space="preserve"> е високо </w:t>
      </w:r>
      <w:proofErr w:type="spellStart"/>
      <w:r w:rsidRPr="00C769E3">
        <w:rPr>
          <w:rFonts w:eastAsia="Times New Roman" w:cs="Arial"/>
          <w:color w:val="000000"/>
          <w:szCs w:val="20"/>
          <w:lang w:eastAsia="bg-BG"/>
        </w:rPr>
        <w:t>липофилно</w:t>
      </w:r>
      <w:proofErr w:type="spellEnd"/>
      <w:r w:rsidRPr="00C769E3">
        <w:rPr>
          <w:rFonts w:eastAsia="Times New Roman" w:cs="Arial"/>
          <w:color w:val="000000"/>
          <w:szCs w:val="20"/>
          <w:lang w:eastAsia="bg-BG"/>
        </w:rPr>
        <w:t xml:space="preserve"> съединение. Той се свързва в около 98-99% с плазмените протеини. Обемът му на разпределение е около 2 </w:t>
      </w:r>
      <w:r w:rsidRPr="00C769E3">
        <w:rPr>
          <w:rFonts w:eastAsia="Times New Roman" w:cs="Arial"/>
          <w:color w:val="000000"/>
          <w:szCs w:val="20"/>
        </w:rPr>
        <w:t>l/</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proofErr w:type="spellStart"/>
      <w:r w:rsidRPr="00C769E3">
        <w:rPr>
          <w:rFonts w:eastAsia="Times New Roman" w:cs="Arial"/>
          <w:color w:val="000000"/>
          <w:szCs w:val="20"/>
        </w:rPr>
        <w:t>First</w:t>
      </w:r>
      <w:proofErr w:type="spellEnd"/>
      <w:r w:rsidRPr="00C769E3">
        <w:rPr>
          <w:rFonts w:eastAsia="Times New Roman" w:cs="Arial"/>
          <w:color w:val="000000"/>
          <w:szCs w:val="20"/>
        </w:rPr>
        <w:t>-</w:t>
      </w:r>
      <w:proofErr w:type="spellStart"/>
      <w:r w:rsidRPr="00C769E3">
        <w:rPr>
          <w:rFonts w:eastAsia="Times New Roman" w:cs="Arial"/>
          <w:color w:val="000000"/>
          <w:szCs w:val="20"/>
        </w:rPr>
        <w:t>pass</w:t>
      </w:r>
      <w:proofErr w:type="spellEnd"/>
      <w:r w:rsidRPr="00C769E3">
        <w:rPr>
          <w:rFonts w:eastAsia="Times New Roman" w:cs="Arial"/>
          <w:color w:val="000000"/>
          <w:szCs w:val="20"/>
          <w:lang w:eastAsia="bg-BG"/>
        </w:rPr>
        <w:t>-ефектът след орален прием е в стойности около 60-75%.</w:t>
      </w:r>
    </w:p>
    <w:p w14:paraId="2A92C5D4" w14:textId="77777777" w:rsidR="00305CA0" w:rsidRPr="00C769E3" w:rsidRDefault="00305CA0" w:rsidP="00305CA0">
      <w:pPr>
        <w:spacing w:line="240" w:lineRule="auto"/>
        <w:rPr>
          <w:rFonts w:eastAsia="Times New Roman" w:cs="Arial"/>
          <w:color w:val="000000"/>
          <w:szCs w:val="20"/>
          <w:lang w:eastAsia="bg-BG"/>
        </w:rPr>
      </w:pPr>
    </w:p>
    <w:p w14:paraId="2EC00429" w14:textId="237715F9"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Средният елиминационен полуживот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от 6 до 10 часа. Плазменият клирънс е около 590 </w:t>
      </w:r>
      <w:r w:rsidRPr="00C769E3">
        <w:rPr>
          <w:rFonts w:eastAsia="Times New Roman" w:cs="Arial"/>
          <w:color w:val="000000"/>
          <w:szCs w:val="20"/>
        </w:rPr>
        <w:t>ml/</w:t>
      </w:r>
      <w:proofErr w:type="spellStart"/>
      <w:r w:rsidRPr="00C769E3">
        <w:rPr>
          <w:rFonts w:eastAsia="Times New Roman" w:cs="Arial"/>
          <w:color w:val="000000"/>
          <w:szCs w:val="20"/>
        </w:rPr>
        <w:t>min</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Елиминирането е главно чрез жлъчката, а отделянето му от организма е основно чрез фекалиите. Малка част се елиминира под формата на метаболити чрез бъбреците.</w:t>
      </w:r>
    </w:p>
    <w:p w14:paraId="5ACD1587" w14:textId="77777777" w:rsidR="00305CA0" w:rsidRPr="00C769E3" w:rsidRDefault="00305CA0" w:rsidP="00305CA0">
      <w:pPr>
        <w:spacing w:line="240" w:lineRule="auto"/>
        <w:rPr>
          <w:rFonts w:eastAsia="Times New Roman" w:cs="Arial"/>
          <w:color w:val="000000"/>
          <w:szCs w:val="20"/>
          <w:lang w:eastAsia="bg-BG"/>
        </w:rPr>
      </w:pPr>
    </w:p>
    <w:p w14:paraId="176C5FC8" w14:textId="5BBC1DB8"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разгражда в голяма степен до различни метаболити, които се елиминират главно чрез жлъчката. </w:t>
      </w:r>
      <w:proofErr w:type="spellStart"/>
      <w:r w:rsidRPr="00C769E3">
        <w:rPr>
          <w:rFonts w:eastAsia="Times New Roman" w:cs="Arial"/>
          <w:color w:val="000000"/>
          <w:szCs w:val="20"/>
          <w:lang w:eastAsia="bg-BG"/>
        </w:rPr>
        <w:t>Карведилолът</w:t>
      </w:r>
      <w:proofErr w:type="spellEnd"/>
      <w:r w:rsidRPr="00C769E3">
        <w:rPr>
          <w:rFonts w:eastAsia="Times New Roman" w:cs="Arial"/>
          <w:color w:val="000000"/>
          <w:szCs w:val="20"/>
          <w:lang w:eastAsia="bg-BG"/>
        </w:rPr>
        <w:t xml:space="preserve"> се </w:t>
      </w:r>
      <w:proofErr w:type="spellStart"/>
      <w:r w:rsidRPr="00C769E3">
        <w:rPr>
          <w:rFonts w:eastAsia="Times New Roman" w:cs="Arial"/>
          <w:color w:val="000000"/>
          <w:szCs w:val="20"/>
          <w:lang w:eastAsia="bg-BG"/>
        </w:rPr>
        <w:t>метаболизира</w:t>
      </w:r>
      <w:proofErr w:type="spellEnd"/>
      <w:r w:rsidRPr="00C769E3">
        <w:rPr>
          <w:rFonts w:eastAsia="Times New Roman" w:cs="Arial"/>
          <w:color w:val="000000"/>
          <w:szCs w:val="20"/>
          <w:lang w:eastAsia="bg-BG"/>
        </w:rPr>
        <w:t xml:space="preserve"> в черния дроб предимно чрез окисление на ароматния пръстен и </w:t>
      </w:r>
      <w:proofErr w:type="spellStart"/>
      <w:r w:rsidRPr="00C769E3">
        <w:rPr>
          <w:rFonts w:eastAsia="Times New Roman" w:cs="Arial"/>
          <w:color w:val="000000"/>
          <w:szCs w:val="20"/>
          <w:lang w:eastAsia="bg-BG"/>
        </w:rPr>
        <w:t>глюкурониране</w:t>
      </w:r>
      <w:proofErr w:type="spellEnd"/>
      <w:r w:rsidRPr="00C769E3">
        <w:rPr>
          <w:rFonts w:eastAsia="Times New Roman" w:cs="Arial"/>
          <w:color w:val="000000"/>
          <w:szCs w:val="20"/>
          <w:lang w:eastAsia="bg-BG"/>
        </w:rPr>
        <w:t xml:space="preserve">. Посредством </w:t>
      </w:r>
      <w:proofErr w:type="spellStart"/>
      <w:r w:rsidRPr="00C769E3">
        <w:rPr>
          <w:rFonts w:eastAsia="Times New Roman" w:cs="Arial"/>
          <w:color w:val="000000"/>
          <w:szCs w:val="20"/>
          <w:lang w:eastAsia="bg-BG"/>
        </w:rPr>
        <w:t>деметилиране</w:t>
      </w:r>
      <w:proofErr w:type="spellEnd"/>
      <w:r w:rsidRPr="00C769E3">
        <w:rPr>
          <w:rFonts w:eastAsia="Times New Roman" w:cs="Arial"/>
          <w:color w:val="000000"/>
          <w:szCs w:val="20"/>
          <w:lang w:eastAsia="bg-BG"/>
        </w:rPr>
        <w:t xml:space="preserve"> и </w:t>
      </w:r>
      <w:proofErr w:type="spellStart"/>
      <w:r w:rsidRPr="00C769E3">
        <w:rPr>
          <w:rFonts w:eastAsia="Times New Roman" w:cs="Arial"/>
          <w:color w:val="000000"/>
          <w:szCs w:val="20"/>
          <w:lang w:eastAsia="bg-BG"/>
        </w:rPr>
        <w:t>хидроксилиране</w:t>
      </w:r>
      <w:proofErr w:type="spellEnd"/>
      <w:r w:rsidRPr="00C769E3">
        <w:rPr>
          <w:rFonts w:eastAsia="Times New Roman" w:cs="Arial"/>
          <w:color w:val="000000"/>
          <w:szCs w:val="20"/>
          <w:lang w:eastAsia="bg-BG"/>
        </w:rPr>
        <w:t xml:space="preserve"> на феноловия пръстен се получават три активни метаболита с бета-</w:t>
      </w:r>
      <w:proofErr w:type="spellStart"/>
      <w:r w:rsidRPr="00C769E3">
        <w:rPr>
          <w:rFonts w:eastAsia="Times New Roman" w:cs="Arial"/>
          <w:color w:val="000000"/>
          <w:szCs w:val="20"/>
          <w:lang w:eastAsia="bg-BG"/>
        </w:rPr>
        <w:t>блокерно</w:t>
      </w:r>
      <w:proofErr w:type="spellEnd"/>
      <w:r w:rsidRPr="00C769E3">
        <w:rPr>
          <w:rFonts w:eastAsia="Times New Roman" w:cs="Arial"/>
          <w:color w:val="000000"/>
          <w:szCs w:val="20"/>
          <w:lang w:eastAsia="bg-BG"/>
        </w:rPr>
        <w:t xml:space="preserve"> действие. В сравнение с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тези три активни метаболита имат слабо </w:t>
      </w:r>
      <w:proofErr w:type="spellStart"/>
      <w:r w:rsidRPr="00C769E3">
        <w:rPr>
          <w:rFonts w:eastAsia="Times New Roman" w:cs="Arial"/>
          <w:color w:val="000000"/>
          <w:szCs w:val="20"/>
          <w:lang w:eastAsia="bg-BG"/>
        </w:rPr>
        <w:t>вазодилатиращо</w:t>
      </w:r>
      <w:proofErr w:type="spellEnd"/>
      <w:r w:rsidRPr="00C769E3">
        <w:rPr>
          <w:rFonts w:eastAsia="Times New Roman" w:cs="Arial"/>
          <w:color w:val="000000"/>
          <w:szCs w:val="20"/>
          <w:lang w:eastAsia="bg-BG"/>
        </w:rPr>
        <w:t xml:space="preserve"> действие. В предклинични изследвания е доказано, че 4'-хидроксифеноловият метаболит има 13 пъти по силен бета-блокиращ ефект от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но концентрациите на метаболита в човешкото тяло са 10 пъти по ниски от тези на </w:t>
      </w:r>
      <w:proofErr w:type="spellStart"/>
      <w:r w:rsidRPr="00C769E3">
        <w:rPr>
          <w:rFonts w:eastAsia="Times New Roman" w:cs="Arial"/>
          <w:color w:val="000000"/>
          <w:szCs w:val="20"/>
          <w:lang w:eastAsia="bg-BG"/>
        </w:rPr>
        <w:t>карведилола</w:t>
      </w:r>
      <w:proofErr w:type="spellEnd"/>
      <w:r w:rsidRPr="00C769E3">
        <w:rPr>
          <w:rFonts w:eastAsia="Times New Roman" w:cs="Arial"/>
          <w:color w:val="000000"/>
          <w:szCs w:val="20"/>
          <w:lang w:eastAsia="bg-BG"/>
        </w:rPr>
        <w:t xml:space="preserve">. Два от </w:t>
      </w:r>
      <w:proofErr w:type="spellStart"/>
      <w:r w:rsidRPr="00C769E3">
        <w:rPr>
          <w:rFonts w:eastAsia="Times New Roman" w:cs="Arial"/>
          <w:color w:val="000000"/>
          <w:szCs w:val="20"/>
          <w:lang w:eastAsia="bg-BG"/>
        </w:rPr>
        <w:t>хидроксикарбазоловите</w:t>
      </w:r>
      <w:proofErr w:type="spellEnd"/>
      <w:r w:rsidRPr="00C769E3">
        <w:rPr>
          <w:rFonts w:eastAsia="Times New Roman" w:cs="Arial"/>
          <w:color w:val="000000"/>
          <w:szCs w:val="20"/>
          <w:lang w:eastAsia="bg-BG"/>
        </w:rPr>
        <w:t xml:space="preserve"> метаболита са високо активни антиоксиданти с 30 до 80 пъти по-силно действие от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3D9A71CF" w14:textId="77777777" w:rsidR="00305CA0" w:rsidRPr="00C769E3" w:rsidRDefault="00305CA0" w:rsidP="00305CA0">
      <w:pPr>
        <w:spacing w:line="240" w:lineRule="auto"/>
        <w:rPr>
          <w:rFonts w:eastAsia="Times New Roman" w:cs="Arial"/>
          <w:i/>
          <w:iCs/>
          <w:color w:val="000000"/>
          <w:szCs w:val="20"/>
          <w:lang w:eastAsia="bg-BG"/>
        </w:rPr>
      </w:pPr>
    </w:p>
    <w:p w14:paraId="33A328B0" w14:textId="08BFB549" w:rsidR="00305CA0" w:rsidRPr="00C769E3" w:rsidRDefault="00305CA0" w:rsidP="00305CA0">
      <w:pPr>
        <w:spacing w:line="240" w:lineRule="auto"/>
        <w:rPr>
          <w:rFonts w:eastAsia="Times New Roman" w:cs="Arial"/>
          <w:sz w:val="28"/>
          <w:szCs w:val="24"/>
        </w:rPr>
      </w:pPr>
      <w:r w:rsidRPr="00C769E3">
        <w:rPr>
          <w:rFonts w:eastAsia="Times New Roman" w:cs="Arial"/>
          <w:i/>
          <w:iCs/>
          <w:color w:val="000000"/>
          <w:szCs w:val="20"/>
          <w:lang w:eastAsia="bg-BG"/>
        </w:rPr>
        <w:t>Свойства при пациентите</w:t>
      </w:r>
    </w:p>
    <w:p w14:paraId="155CC826" w14:textId="053F503C"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Фармакокинетиката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се повлиява от възрастта; плазмените нива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при пациенти в напреднала възраст са с 50% по-високи, отколкото при млади пациенти. В едно изследване на пациенти с чернодробна цироза, бионаличността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е била 4 пъти по-</w:t>
      </w:r>
      <w:r w:rsidRPr="00C769E3">
        <w:rPr>
          <w:rFonts w:cs="Arial"/>
          <w:szCs w:val="20"/>
        </w:rPr>
        <w:t>висока, максималната плазмена концентрация 5 пъти по-висока и обемът на разпределение 3 пъти по-висок, отколкото при здрави пациенти. При някои пациенти с хипертония и с умерена бъбречна недостатъчност (</w:t>
      </w:r>
      <w:proofErr w:type="spellStart"/>
      <w:r w:rsidRPr="00C769E3">
        <w:rPr>
          <w:rFonts w:cs="Arial"/>
          <w:szCs w:val="20"/>
        </w:rPr>
        <w:t>креатининов</w:t>
      </w:r>
      <w:proofErr w:type="spellEnd"/>
      <w:r w:rsidRPr="00C769E3">
        <w:rPr>
          <w:rFonts w:cs="Arial"/>
          <w:szCs w:val="20"/>
        </w:rPr>
        <w:t xml:space="preserve"> клирънс 20-30 ml/</w:t>
      </w:r>
      <w:proofErr w:type="spellStart"/>
      <w:r w:rsidRPr="00C769E3">
        <w:rPr>
          <w:rFonts w:cs="Arial"/>
          <w:szCs w:val="20"/>
        </w:rPr>
        <w:t>min</w:t>
      </w:r>
      <w:proofErr w:type="spellEnd"/>
      <w:r w:rsidRPr="00C769E3">
        <w:rPr>
          <w:rFonts w:cs="Arial"/>
          <w:szCs w:val="20"/>
        </w:rPr>
        <w:t>) или с тежка бъбречна недостатъчност (</w:t>
      </w:r>
      <w:proofErr w:type="spellStart"/>
      <w:r w:rsidRPr="00C769E3">
        <w:rPr>
          <w:rFonts w:cs="Arial"/>
          <w:szCs w:val="20"/>
        </w:rPr>
        <w:t>креатининов</w:t>
      </w:r>
      <w:proofErr w:type="spellEnd"/>
      <w:r w:rsidRPr="00C769E3">
        <w:rPr>
          <w:rFonts w:cs="Arial"/>
          <w:szCs w:val="20"/>
        </w:rPr>
        <w:t xml:space="preserve"> клирънс &lt;20 ml/</w:t>
      </w:r>
      <w:proofErr w:type="spellStart"/>
      <w:r w:rsidRPr="00C769E3">
        <w:rPr>
          <w:rFonts w:cs="Arial"/>
          <w:szCs w:val="20"/>
        </w:rPr>
        <w:t>min</w:t>
      </w:r>
      <w:proofErr w:type="spellEnd"/>
      <w:r w:rsidRPr="00C769E3">
        <w:rPr>
          <w:rFonts w:cs="Arial"/>
          <w:szCs w:val="20"/>
        </w:rPr>
        <w:t xml:space="preserve">) е било наблюдавано покачване на плазмената концентрация на </w:t>
      </w:r>
      <w:proofErr w:type="spellStart"/>
      <w:r w:rsidRPr="00C769E3">
        <w:rPr>
          <w:rFonts w:cs="Arial"/>
          <w:szCs w:val="20"/>
        </w:rPr>
        <w:t>карведилол</w:t>
      </w:r>
      <w:proofErr w:type="spellEnd"/>
      <w:r w:rsidRPr="00C769E3">
        <w:rPr>
          <w:rFonts w:cs="Arial"/>
          <w:szCs w:val="20"/>
        </w:rPr>
        <w:t xml:space="preserve"> с </w:t>
      </w:r>
      <w:r w:rsidRPr="00C769E3">
        <w:rPr>
          <w:rFonts w:cs="Arial"/>
          <w:szCs w:val="20"/>
        </w:rPr>
        <w:lastRenderedPageBreak/>
        <w:t>около 40-55%, в сравнение с пациенти с нормална бъбречна функция. При това резултатите са били с висока вариабилност.</w:t>
      </w:r>
    </w:p>
    <w:p w14:paraId="57F763C8" w14:textId="77777777" w:rsidR="00305CA0" w:rsidRPr="00C769E3" w:rsidRDefault="00305CA0" w:rsidP="00305CA0"/>
    <w:p w14:paraId="4FB791BE" w14:textId="281D534A" w:rsidR="00B6672E" w:rsidRPr="00C769E3" w:rsidRDefault="002C50EE" w:rsidP="00936AD0">
      <w:pPr>
        <w:pStyle w:val="Heading2"/>
      </w:pPr>
      <w:r w:rsidRPr="00C769E3">
        <w:t>5.3. Предклинични данни за безопасност</w:t>
      </w:r>
    </w:p>
    <w:p w14:paraId="081116D4" w14:textId="12A5676F" w:rsidR="00305CA0" w:rsidRPr="00C769E3" w:rsidRDefault="00305CA0" w:rsidP="00305CA0"/>
    <w:p w14:paraId="13052F63" w14:textId="77777777"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Изследвания върху плъхове и мишки, в дози от 75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 200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(38-100 пъти повече от дневната максимална човешка доза) не са показали карциногенен потенциал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3B3C4B33" w14:textId="77777777" w:rsidR="00305CA0" w:rsidRPr="00C769E3" w:rsidRDefault="00305CA0" w:rsidP="00305CA0">
      <w:pPr>
        <w:spacing w:line="240" w:lineRule="auto"/>
        <w:rPr>
          <w:rFonts w:eastAsia="Times New Roman" w:cs="Arial"/>
          <w:i/>
          <w:iCs/>
          <w:color w:val="000000"/>
          <w:szCs w:val="20"/>
        </w:rPr>
      </w:pPr>
    </w:p>
    <w:p w14:paraId="48F7A32F" w14:textId="0598352A" w:rsidR="00305CA0" w:rsidRPr="00C769E3" w:rsidRDefault="00305CA0" w:rsidP="00305CA0">
      <w:pPr>
        <w:spacing w:line="240" w:lineRule="auto"/>
        <w:rPr>
          <w:rFonts w:eastAsia="Times New Roman" w:cs="Arial"/>
          <w:sz w:val="28"/>
          <w:szCs w:val="24"/>
        </w:rPr>
      </w:pPr>
      <w:proofErr w:type="spellStart"/>
      <w:r w:rsidRPr="00C769E3">
        <w:rPr>
          <w:rFonts w:eastAsia="Times New Roman" w:cs="Arial"/>
          <w:i/>
          <w:iCs/>
          <w:color w:val="000000"/>
          <w:szCs w:val="20"/>
        </w:rPr>
        <w:t>In</w:t>
      </w:r>
      <w:proofErr w:type="spellEnd"/>
      <w:r w:rsidRPr="00C769E3">
        <w:rPr>
          <w:rFonts w:eastAsia="Times New Roman" w:cs="Arial"/>
          <w:i/>
          <w:iCs/>
          <w:color w:val="000000"/>
          <w:szCs w:val="20"/>
        </w:rPr>
        <w:t xml:space="preserve"> </w:t>
      </w:r>
      <w:proofErr w:type="spellStart"/>
      <w:r w:rsidRPr="00C769E3">
        <w:rPr>
          <w:rFonts w:eastAsia="Times New Roman" w:cs="Arial"/>
          <w:i/>
          <w:iCs/>
          <w:color w:val="000000"/>
          <w:szCs w:val="20"/>
        </w:rPr>
        <w:t>vitro</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или </w:t>
      </w:r>
      <w:proofErr w:type="spellStart"/>
      <w:r w:rsidRPr="00C769E3">
        <w:rPr>
          <w:rFonts w:eastAsia="Times New Roman" w:cs="Arial"/>
          <w:i/>
          <w:iCs/>
          <w:color w:val="000000"/>
          <w:szCs w:val="20"/>
        </w:rPr>
        <w:t>in</w:t>
      </w:r>
      <w:proofErr w:type="spellEnd"/>
      <w:r w:rsidRPr="00C769E3">
        <w:rPr>
          <w:rFonts w:eastAsia="Times New Roman" w:cs="Arial"/>
          <w:i/>
          <w:iCs/>
          <w:color w:val="000000"/>
          <w:szCs w:val="20"/>
        </w:rPr>
        <w:t xml:space="preserve"> </w:t>
      </w:r>
      <w:proofErr w:type="spellStart"/>
      <w:r w:rsidRPr="00C769E3">
        <w:rPr>
          <w:rFonts w:eastAsia="Times New Roman" w:cs="Arial"/>
          <w:i/>
          <w:iCs/>
          <w:color w:val="000000"/>
          <w:szCs w:val="20"/>
        </w:rPr>
        <w:t>vivo</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изследвания върху бозайници не са показали мутагенен потенциал на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w:t>
      </w:r>
    </w:p>
    <w:p w14:paraId="1B32C40F" w14:textId="77777777" w:rsidR="00305CA0" w:rsidRPr="00C769E3" w:rsidRDefault="00305CA0" w:rsidP="00305CA0">
      <w:pPr>
        <w:spacing w:line="240" w:lineRule="auto"/>
        <w:rPr>
          <w:rFonts w:eastAsia="Times New Roman" w:cs="Arial"/>
          <w:color w:val="000000"/>
          <w:szCs w:val="20"/>
          <w:lang w:eastAsia="bg-BG"/>
        </w:rPr>
      </w:pPr>
    </w:p>
    <w:p w14:paraId="5F3C2115" w14:textId="20CE08C2" w:rsidR="00305CA0" w:rsidRPr="00C769E3" w:rsidRDefault="00305CA0" w:rsidP="00305CA0">
      <w:pPr>
        <w:spacing w:line="240" w:lineRule="auto"/>
        <w:rPr>
          <w:rFonts w:eastAsia="Times New Roman" w:cs="Arial"/>
          <w:sz w:val="28"/>
          <w:szCs w:val="24"/>
        </w:rPr>
      </w:pPr>
      <w:r w:rsidRPr="00C769E3">
        <w:rPr>
          <w:rFonts w:eastAsia="Times New Roman" w:cs="Arial"/>
          <w:color w:val="000000"/>
          <w:szCs w:val="20"/>
          <w:lang w:eastAsia="bg-BG"/>
        </w:rPr>
        <w:t xml:space="preserve">При прилагането на високи дози </w:t>
      </w:r>
      <w:proofErr w:type="spellStart"/>
      <w:r w:rsidRPr="00C769E3">
        <w:rPr>
          <w:rFonts w:eastAsia="Times New Roman" w:cs="Arial"/>
          <w:color w:val="000000"/>
          <w:szCs w:val="20"/>
          <w:lang w:eastAsia="bg-BG"/>
        </w:rPr>
        <w:t>карведилол</w:t>
      </w:r>
      <w:proofErr w:type="spellEnd"/>
      <w:r w:rsidRPr="00C769E3">
        <w:rPr>
          <w:rFonts w:eastAsia="Times New Roman" w:cs="Arial"/>
          <w:color w:val="000000"/>
          <w:szCs w:val="20"/>
          <w:lang w:eastAsia="bg-BG"/>
        </w:rPr>
        <w:t xml:space="preserve"> на бременни плъхове (≥ 200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което е равно на ≥ 100 пъти по-висока от максималната човешка доза), са наблюдавани нежелани ефекти върху бременността и </w:t>
      </w:r>
      <w:proofErr w:type="spellStart"/>
      <w:r w:rsidRPr="00C769E3">
        <w:rPr>
          <w:rFonts w:eastAsia="Times New Roman" w:cs="Arial"/>
          <w:color w:val="000000"/>
          <w:szCs w:val="20"/>
          <w:lang w:eastAsia="bg-BG"/>
        </w:rPr>
        <w:t>фертилитета</w:t>
      </w:r>
      <w:proofErr w:type="spellEnd"/>
      <w:r w:rsidRPr="00C769E3">
        <w:rPr>
          <w:rFonts w:eastAsia="Times New Roman" w:cs="Arial"/>
          <w:color w:val="000000"/>
          <w:szCs w:val="20"/>
          <w:lang w:eastAsia="bg-BG"/>
        </w:rPr>
        <w:t xml:space="preserve">. Забавен растеж и развитие на зародиша се наблюдава при дози от ≥60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 30 пъти максималната човешка доза). </w:t>
      </w:r>
      <w:proofErr w:type="spellStart"/>
      <w:r w:rsidRPr="00C769E3">
        <w:rPr>
          <w:rFonts w:eastAsia="Times New Roman" w:cs="Arial"/>
          <w:color w:val="000000"/>
          <w:szCs w:val="20"/>
          <w:lang w:eastAsia="bg-BG"/>
        </w:rPr>
        <w:t>Ембриотоксичност</w:t>
      </w:r>
      <w:proofErr w:type="spellEnd"/>
      <w:r w:rsidRPr="00C769E3">
        <w:rPr>
          <w:rFonts w:eastAsia="Times New Roman" w:cs="Arial"/>
          <w:color w:val="000000"/>
          <w:szCs w:val="20"/>
          <w:lang w:eastAsia="bg-BG"/>
        </w:rPr>
        <w:t xml:space="preserve"> (повишена смъртност след ембрионалната имплантация) се наблюдава, но не се наблюдават деформации при плъхове или зайци при дози от 200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 xml:space="preserve">и 75 </w:t>
      </w:r>
      <w:proofErr w:type="spellStart"/>
      <w:r w:rsidRPr="00C769E3">
        <w:rPr>
          <w:rFonts w:eastAsia="Times New Roman" w:cs="Arial"/>
          <w:color w:val="000000"/>
          <w:szCs w:val="20"/>
        </w:rPr>
        <w:t>mg</w:t>
      </w:r>
      <w:proofErr w:type="spellEnd"/>
      <w:r w:rsidRPr="00C769E3">
        <w:rPr>
          <w:rFonts w:eastAsia="Times New Roman" w:cs="Arial"/>
          <w:color w:val="000000"/>
          <w:szCs w:val="20"/>
        </w:rPr>
        <w:t>/</w:t>
      </w:r>
      <w:proofErr w:type="spellStart"/>
      <w:r w:rsidRPr="00C769E3">
        <w:rPr>
          <w:rFonts w:eastAsia="Times New Roman" w:cs="Arial"/>
          <w:color w:val="000000"/>
          <w:szCs w:val="20"/>
        </w:rPr>
        <w:t>kg</w:t>
      </w:r>
      <w:proofErr w:type="spellEnd"/>
      <w:r w:rsidRPr="00C769E3">
        <w:rPr>
          <w:rFonts w:eastAsia="Times New Roman" w:cs="Arial"/>
          <w:color w:val="000000"/>
          <w:szCs w:val="20"/>
        </w:rPr>
        <w:t xml:space="preserve"> </w:t>
      </w:r>
      <w:r w:rsidRPr="00C769E3">
        <w:rPr>
          <w:rFonts w:eastAsia="Times New Roman" w:cs="Arial"/>
          <w:color w:val="000000"/>
          <w:szCs w:val="20"/>
          <w:lang w:eastAsia="bg-BG"/>
        </w:rPr>
        <w:t>съответно (от 38 до 100 пъти максималната човешка доза).</w:t>
      </w:r>
    </w:p>
    <w:p w14:paraId="6E7DCB70" w14:textId="77777777" w:rsidR="00305CA0" w:rsidRPr="00C769E3" w:rsidRDefault="00305CA0" w:rsidP="00305CA0"/>
    <w:p w14:paraId="1BA6531D" w14:textId="60B5494B" w:rsidR="00B6672E" w:rsidRPr="00C769E3" w:rsidRDefault="002C50EE" w:rsidP="00936AD0">
      <w:pPr>
        <w:pStyle w:val="Heading1"/>
      </w:pPr>
      <w:r w:rsidRPr="00C769E3">
        <w:t>7. ПРИТЕЖАТЕЛ НА РАЗРЕШЕНИЕТО ЗА УПОТРЕБА</w:t>
      </w:r>
    </w:p>
    <w:p w14:paraId="25C9B2B7" w14:textId="45D9E29C" w:rsidR="00305CA0" w:rsidRPr="00C769E3" w:rsidRDefault="00305CA0" w:rsidP="00305CA0"/>
    <w:p w14:paraId="665DEBBA" w14:textId="77777777" w:rsidR="00305CA0" w:rsidRPr="00C769E3" w:rsidRDefault="00305CA0" w:rsidP="00305CA0">
      <w:pPr>
        <w:rPr>
          <w:sz w:val="24"/>
          <w:szCs w:val="24"/>
        </w:rPr>
      </w:pPr>
      <w:proofErr w:type="spellStart"/>
      <w:r w:rsidRPr="00C769E3">
        <w:rPr>
          <w:lang w:eastAsia="bg-BG"/>
        </w:rPr>
        <w:t>Тева</w:t>
      </w:r>
      <w:proofErr w:type="spellEnd"/>
      <w:r w:rsidRPr="00C769E3">
        <w:rPr>
          <w:lang w:eastAsia="bg-BG"/>
        </w:rPr>
        <w:t xml:space="preserve"> </w:t>
      </w:r>
      <w:proofErr w:type="spellStart"/>
      <w:r w:rsidRPr="00C769E3">
        <w:rPr>
          <w:lang w:eastAsia="bg-BG"/>
        </w:rPr>
        <w:t>Фарма</w:t>
      </w:r>
      <w:proofErr w:type="spellEnd"/>
      <w:r w:rsidRPr="00C769E3">
        <w:rPr>
          <w:lang w:eastAsia="bg-BG"/>
        </w:rPr>
        <w:t xml:space="preserve"> ЕАД</w:t>
      </w:r>
    </w:p>
    <w:p w14:paraId="3C291FE7" w14:textId="77777777" w:rsidR="00305CA0" w:rsidRPr="00C769E3" w:rsidRDefault="00305CA0" w:rsidP="00305CA0">
      <w:pPr>
        <w:rPr>
          <w:sz w:val="24"/>
          <w:szCs w:val="24"/>
        </w:rPr>
      </w:pPr>
      <w:r w:rsidRPr="00C769E3">
        <w:rPr>
          <w:lang w:eastAsia="bg-BG"/>
        </w:rPr>
        <w:t>ул. „Люба Величкова“ № 9,1407 София</w:t>
      </w:r>
    </w:p>
    <w:p w14:paraId="52D74320" w14:textId="10B9B8E3" w:rsidR="00305CA0" w:rsidRPr="00C769E3" w:rsidRDefault="00305CA0" w:rsidP="00305CA0">
      <w:r w:rsidRPr="00C769E3">
        <w:rPr>
          <w:lang w:eastAsia="bg-BG"/>
        </w:rPr>
        <w:t>България</w:t>
      </w:r>
    </w:p>
    <w:p w14:paraId="508F3A54" w14:textId="3FF69962" w:rsidR="00B6672E" w:rsidRPr="00C769E3" w:rsidRDefault="00936AD0" w:rsidP="00936AD0">
      <w:pPr>
        <w:pStyle w:val="Heading1"/>
      </w:pPr>
      <w:r w:rsidRPr="00C769E3">
        <w:t>8.</w:t>
      </w:r>
      <w:r w:rsidR="002C50EE" w:rsidRPr="00C769E3">
        <w:t>НОМЕР НА РАЗРЕШЕНИЕТО ЗА УПОТРЕБА</w:t>
      </w:r>
    </w:p>
    <w:p w14:paraId="726711ED" w14:textId="77279C51" w:rsidR="00305CA0" w:rsidRPr="00C769E3" w:rsidRDefault="00305CA0" w:rsidP="00305CA0"/>
    <w:p w14:paraId="6D7C93CB" w14:textId="77777777" w:rsidR="00305CA0" w:rsidRPr="00C769E3" w:rsidRDefault="00305CA0" w:rsidP="00305CA0">
      <w:pPr>
        <w:rPr>
          <w:sz w:val="24"/>
          <w:szCs w:val="24"/>
        </w:rPr>
      </w:pPr>
      <w:proofErr w:type="spellStart"/>
      <w:r w:rsidRPr="00C769E3">
        <w:rPr>
          <w:lang w:eastAsia="bg-BG"/>
        </w:rPr>
        <w:t>Карвилекс</w:t>
      </w:r>
      <w:proofErr w:type="spellEnd"/>
      <w:r w:rsidRPr="00C769E3">
        <w:rPr>
          <w:lang w:eastAsia="bg-BG"/>
        </w:rPr>
        <w:t xml:space="preserve"> 6,25 </w:t>
      </w:r>
      <w:proofErr w:type="spellStart"/>
      <w:r w:rsidRPr="00C769E3">
        <w:t>mg</w:t>
      </w:r>
      <w:proofErr w:type="spellEnd"/>
      <w:r w:rsidRPr="00C769E3">
        <w:t xml:space="preserve"> </w:t>
      </w:r>
      <w:r w:rsidRPr="00C769E3">
        <w:rPr>
          <w:lang w:eastAsia="bg-BG"/>
        </w:rPr>
        <w:t xml:space="preserve">таблетки: </w:t>
      </w:r>
      <w:proofErr w:type="spellStart"/>
      <w:r w:rsidRPr="00C769E3">
        <w:t>per</w:t>
      </w:r>
      <w:proofErr w:type="spellEnd"/>
      <w:r w:rsidRPr="00C769E3">
        <w:t xml:space="preserve">. </w:t>
      </w:r>
      <w:r w:rsidRPr="00C769E3">
        <w:rPr>
          <w:lang w:eastAsia="bg-BG"/>
        </w:rPr>
        <w:t>№ 20060029</w:t>
      </w:r>
    </w:p>
    <w:p w14:paraId="5F3ED798" w14:textId="77777777" w:rsidR="00305CA0" w:rsidRPr="00C769E3" w:rsidRDefault="00305CA0" w:rsidP="00305CA0">
      <w:pPr>
        <w:rPr>
          <w:sz w:val="24"/>
          <w:szCs w:val="24"/>
        </w:rPr>
      </w:pPr>
      <w:proofErr w:type="spellStart"/>
      <w:r w:rsidRPr="00C769E3">
        <w:rPr>
          <w:lang w:eastAsia="bg-BG"/>
        </w:rPr>
        <w:t>Карвилекс</w:t>
      </w:r>
      <w:proofErr w:type="spellEnd"/>
      <w:r w:rsidRPr="00C769E3">
        <w:rPr>
          <w:lang w:eastAsia="bg-BG"/>
        </w:rPr>
        <w:t xml:space="preserve"> 12,5 </w:t>
      </w:r>
      <w:proofErr w:type="spellStart"/>
      <w:r w:rsidRPr="00C769E3">
        <w:t>mg</w:t>
      </w:r>
      <w:proofErr w:type="spellEnd"/>
      <w:r w:rsidRPr="00C769E3">
        <w:t xml:space="preserve"> </w:t>
      </w:r>
      <w:r w:rsidRPr="00C769E3">
        <w:rPr>
          <w:lang w:eastAsia="bg-BG"/>
        </w:rPr>
        <w:t xml:space="preserve">таблетки: </w:t>
      </w:r>
      <w:proofErr w:type="spellStart"/>
      <w:r w:rsidRPr="00C769E3">
        <w:t>per</w:t>
      </w:r>
      <w:proofErr w:type="spellEnd"/>
      <w:r w:rsidRPr="00C769E3">
        <w:t xml:space="preserve">. </w:t>
      </w:r>
      <w:r w:rsidRPr="00C769E3">
        <w:rPr>
          <w:lang w:eastAsia="bg-BG"/>
        </w:rPr>
        <w:t>№ 20060030</w:t>
      </w:r>
    </w:p>
    <w:p w14:paraId="08E1BE02" w14:textId="77777777" w:rsidR="00305CA0" w:rsidRPr="00C769E3" w:rsidRDefault="00305CA0" w:rsidP="00305CA0">
      <w:pPr>
        <w:rPr>
          <w:sz w:val="24"/>
          <w:szCs w:val="24"/>
        </w:rPr>
      </w:pPr>
      <w:proofErr w:type="spellStart"/>
      <w:r w:rsidRPr="00C769E3">
        <w:rPr>
          <w:lang w:eastAsia="bg-BG"/>
        </w:rPr>
        <w:t>Карвилекс</w:t>
      </w:r>
      <w:proofErr w:type="spellEnd"/>
      <w:r w:rsidRPr="00C769E3">
        <w:rPr>
          <w:lang w:eastAsia="bg-BG"/>
        </w:rPr>
        <w:t xml:space="preserve"> 25 </w:t>
      </w:r>
      <w:proofErr w:type="spellStart"/>
      <w:r w:rsidRPr="00C769E3">
        <w:t>mg</w:t>
      </w:r>
      <w:proofErr w:type="spellEnd"/>
      <w:r w:rsidRPr="00C769E3">
        <w:t xml:space="preserve"> </w:t>
      </w:r>
      <w:r w:rsidRPr="00C769E3">
        <w:rPr>
          <w:lang w:eastAsia="bg-BG"/>
        </w:rPr>
        <w:t xml:space="preserve">таблетки: </w:t>
      </w:r>
      <w:proofErr w:type="spellStart"/>
      <w:r w:rsidRPr="00C769E3">
        <w:t>per</w:t>
      </w:r>
      <w:proofErr w:type="spellEnd"/>
      <w:r w:rsidRPr="00C769E3">
        <w:t xml:space="preserve">. </w:t>
      </w:r>
      <w:r w:rsidRPr="00C769E3">
        <w:rPr>
          <w:lang w:eastAsia="bg-BG"/>
        </w:rPr>
        <w:t>№ 20060031</w:t>
      </w:r>
    </w:p>
    <w:p w14:paraId="45A4CCEE" w14:textId="77777777" w:rsidR="00305CA0" w:rsidRPr="00C769E3" w:rsidRDefault="00305CA0" w:rsidP="00305CA0"/>
    <w:p w14:paraId="2CCB5832" w14:textId="574319C2" w:rsidR="007C605B" w:rsidRPr="00C769E3" w:rsidRDefault="002C50EE" w:rsidP="007C605B">
      <w:pPr>
        <w:pStyle w:val="Heading1"/>
      </w:pPr>
      <w:r w:rsidRPr="00C769E3">
        <w:t>9. ДАТА НА ПЪРВО РАЗРЕШАВАНЕ/ПОДНОВЯВАНЕ НА РАЗРЕШЕНИЕТО ЗА УПОТРЕБА</w:t>
      </w:r>
    </w:p>
    <w:p w14:paraId="444008CF" w14:textId="679EC52A" w:rsidR="00305CA0" w:rsidRPr="00C769E3" w:rsidRDefault="00305CA0" w:rsidP="00305CA0"/>
    <w:p w14:paraId="188AC4EB" w14:textId="77777777" w:rsidR="00305CA0" w:rsidRPr="00C769E3" w:rsidRDefault="00305CA0" w:rsidP="00305CA0">
      <w:pPr>
        <w:rPr>
          <w:sz w:val="24"/>
          <w:szCs w:val="24"/>
        </w:rPr>
      </w:pPr>
      <w:r w:rsidRPr="00C769E3">
        <w:rPr>
          <w:lang w:eastAsia="bg-BG"/>
        </w:rPr>
        <w:t>Дата на първо разрешаване: 30.01.2006 г.</w:t>
      </w:r>
    </w:p>
    <w:p w14:paraId="50FEBF89" w14:textId="1EB12345" w:rsidR="00305CA0" w:rsidRPr="00C769E3" w:rsidRDefault="00305CA0" w:rsidP="00305CA0">
      <w:r w:rsidRPr="00C769E3">
        <w:rPr>
          <w:lang w:eastAsia="bg-BG"/>
        </w:rPr>
        <w:t>Дата на последно подновяване: 07.03.2011 г.</w:t>
      </w:r>
    </w:p>
    <w:p w14:paraId="0E9D0119" w14:textId="0245C6D7" w:rsidR="002C50EE" w:rsidRPr="00C769E3" w:rsidRDefault="002C50EE" w:rsidP="002C50EE">
      <w:pPr>
        <w:pStyle w:val="Heading1"/>
      </w:pPr>
      <w:r w:rsidRPr="00C769E3">
        <w:t>10. ДАТА НА АКТУАЛИЗИРАНЕ НА ТЕКСТА</w:t>
      </w:r>
    </w:p>
    <w:bookmarkEnd w:id="0"/>
    <w:p w14:paraId="43FB38A2" w14:textId="2A5E66A9" w:rsidR="007C605B" w:rsidRPr="00C769E3" w:rsidRDefault="00305CA0" w:rsidP="00305CA0">
      <w:r w:rsidRPr="00C769E3">
        <w:t>05.01.2021</w:t>
      </w:r>
    </w:p>
    <w:sectPr w:rsidR="007C605B" w:rsidRPr="00C7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5E56E3"/>
    <w:multiLevelType w:val="hybridMultilevel"/>
    <w:tmpl w:val="339A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F875AC9"/>
    <w:multiLevelType w:val="hybridMultilevel"/>
    <w:tmpl w:val="3F1E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382440098">
    <w:abstractNumId w:val="30"/>
  </w:num>
  <w:num w:numId="2" w16cid:durableId="488180063">
    <w:abstractNumId w:val="0"/>
  </w:num>
  <w:num w:numId="3" w16cid:durableId="926423442">
    <w:abstractNumId w:val="15"/>
  </w:num>
  <w:num w:numId="4" w16cid:durableId="606236088">
    <w:abstractNumId w:val="3"/>
  </w:num>
  <w:num w:numId="5" w16cid:durableId="1816022918">
    <w:abstractNumId w:val="1"/>
  </w:num>
  <w:num w:numId="6" w16cid:durableId="1976793878">
    <w:abstractNumId w:val="19"/>
  </w:num>
  <w:num w:numId="7" w16cid:durableId="869875126">
    <w:abstractNumId w:val="13"/>
  </w:num>
  <w:num w:numId="8" w16cid:durableId="1977252344">
    <w:abstractNumId w:val="17"/>
  </w:num>
  <w:num w:numId="9" w16cid:durableId="8721026">
    <w:abstractNumId w:val="2"/>
  </w:num>
  <w:num w:numId="10" w16cid:durableId="1752507602">
    <w:abstractNumId w:val="5"/>
  </w:num>
  <w:num w:numId="11" w16cid:durableId="1853493389">
    <w:abstractNumId w:val="33"/>
  </w:num>
  <w:num w:numId="12" w16cid:durableId="644163989">
    <w:abstractNumId w:val="16"/>
  </w:num>
  <w:num w:numId="13" w16cid:durableId="1857452307">
    <w:abstractNumId w:val="22"/>
  </w:num>
  <w:num w:numId="14" w16cid:durableId="1759982680">
    <w:abstractNumId w:val="14"/>
  </w:num>
  <w:num w:numId="15" w16cid:durableId="198980949">
    <w:abstractNumId w:val="32"/>
  </w:num>
  <w:num w:numId="16" w16cid:durableId="30999352">
    <w:abstractNumId w:val="12"/>
  </w:num>
  <w:num w:numId="17" w16cid:durableId="1830631839">
    <w:abstractNumId w:val="27"/>
  </w:num>
  <w:num w:numId="18" w16cid:durableId="69741706">
    <w:abstractNumId w:val="9"/>
  </w:num>
  <w:num w:numId="19" w16cid:durableId="1108355408">
    <w:abstractNumId w:val="29"/>
  </w:num>
  <w:num w:numId="20" w16cid:durableId="776019196">
    <w:abstractNumId w:val="26"/>
  </w:num>
  <w:num w:numId="21" w16cid:durableId="1933275270">
    <w:abstractNumId w:val="20"/>
  </w:num>
  <w:num w:numId="22" w16cid:durableId="1976445432">
    <w:abstractNumId w:val="28"/>
  </w:num>
  <w:num w:numId="23" w16cid:durableId="391925120">
    <w:abstractNumId w:val="21"/>
  </w:num>
  <w:num w:numId="24" w16cid:durableId="2024891092">
    <w:abstractNumId w:val="10"/>
  </w:num>
  <w:num w:numId="25" w16cid:durableId="979925214">
    <w:abstractNumId w:val="25"/>
  </w:num>
  <w:num w:numId="26" w16cid:durableId="695081551">
    <w:abstractNumId w:val="24"/>
  </w:num>
  <w:num w:numId="27" w16cid:durableId="1880707281">
    <w:abstractNumId w:val="34"/>
  </w:num>
  <w:num w:numId="28" w16cid:durableId="386150428">
    <w:abstractNumId w:val="7"/>
  </w:num>
  <w:num w:numId="29" w16cid:durableId="1243181459">
    <w:abstractNumId w:val="23"/>
  </w:num>
  <w:num w:numId="30" w16cid:durableId="1520001565">
    <w:abstractNumId w:val="37"/>
  </w:num>
  <w:num w:numId="31" w16cid:durableId="305817329">
    <w:abstractNumId w:val="6"/>
  </w:num>
  <w:num w:numId="32" w16cid:durableId="1687100918">
    <w:abstractNumId w:val="36"/>
  </w:num>
  <w:num w:numId="33" w16cid:durableId="2108429007">
    <w:abstractNumId w:val="31"/>
  </w:num>
  <w:num w:numId="34" w16cid:durableId="708653584">
    <w:abstractNumId w:val="35"/>
  </w:num>
  <w:num w:numId="35" w16cid:durableId="1978338566">
    <w:abstractNumId w:val="8"/>
  </w:num>
  <w:num w:numId="36" w16cid:durableId="1019507308">
    <w:abstractNumId w:val="11"/>
  </w:num>
  <w:num w:numId="37" w16cid:durableId="655034179">
    <w:abstractNumId w:val="4"/>
  </w:num>
  <w:num w:numId="38" w16cid:durableId="689913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185A46"/>
    <w:rsid w:val="001915B6"/>
    <w:rsid w:val="001D1B23"/>
    <w:rsid w:val="002B3C38"/>
    <w:rsid w:val="002B4DBB"/>
    <w:rsid w:val="002C50EE"/>
    <w:rsid w:val="00305CA0"/>
    <w:rsid w:val="00306C64"/>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769E3"/>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4795</Words>
  <Characters>27333</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3</cp:revision>
  <dcterms:created xsi:type="dcterms:W3CDTF">2022-06-28T11:46:00Z</dcterms:created>
  <dcterms:modified xsi:type="dcterms:W3CDTF">2022-07-05T11:50:00Z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