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39E43648" w:rsidR="009F77A4" w:rsidRDefault="00DD466D" w:rsidP="00387A66">
      <w:pPr>
        <w:pStyle w:val="Heading1"/>
      </w:pPr>
      <w:r>
        <w:t>1.ИМЕ НА ЛЕКАРСТВЕНИЯ ПРОДУКТ</w:t>
      </w:r>
    </w:p>
    <w:p w14:paraId="0303491E" w14:textId="3018B906" w:rsidR="002D3B09" w:rsidRDefault="002D3B09" w:rsidP="002D3B09"/>
    <w:p w14:paraId="354D0907" w14:textId="77777777" w:rsidR="002D3B09" w:rsidRPr="002D3B09" w:rsidRDefault="002D3B09" w:rsidP="002D3B09">
      <w:pPr>
        <w:rPr>
          <w:sz w:val="24"/>
          <w:szCs w:val="24"/>
          <w:lang w:val="en-US" w:eastAsia="bg-BG"/>
        </w:rPr>
      </w:pPr>
      <w:r w:rsidRPr="002D3B09">
        <w:rPr>
          <w:lang w:eastAsia="bg-BG"/>
        </w:rPr>
        <w:t xml:space="preserve">Клотримазол </w:t>
      </w:r>
      <w:r w:rsidRPr="002D3B09">
        <w:rPr>
          <w:lang w:val="en-US"/>
        </w:rPr>
        <w:t xml:space="preserve">GSK </w:t>
      </w:r>
      <w:r w:rsidRPr="002D3B09">
        <w:rPr>
          <w:lang w:eastAsia="bg-BG"/>
        </w:rPr>
        <w:t xml:space="preserve">100 </w:t>
      </w:r>
      <w:r w:rsidRPr="002D3B09">
        <w:rPr>
          <w:lang w:val="en-US"/>
        </w:rPr>
        <w:t xml:space="preserve">mg </w:t>
      </w:r>
      <w:r w:rsidRPr="002D3B09">
        <w:rPr>
          <w:lang w:eastAsia="bg-BG"/>
        </w:rPr>
        <w:t>вагинални таблетки</w:t>
      </w:r>
    </w:p>
    <w:p w14:paraId="67601FB1" w14:textId="77777777" w:rsidR="002D3B09" w:rsidRPr="002D3B09" w:rsidRDefault="002D3B09" w:rsidP="002D3B09">
      <w:pPr>
        <w:rPr>
          <w:sz w:val="24"/>
          <w:szCs w:val="24"/>
          <w:lang w:val="en-US" w:eastAsia="bg-BG"/>
        </w:rPr>
      </w:pPr>
      <w:proofErr w:type="spellStart"/>
      <w:r w:rsidRPr="002D3B09">
        <w:rPr>
          <w:lang w:val="en-US"/>
        </w:rPr>
        <w:t>Clotrimazol</w:t>
      </w:r>
      <w:proofErr w:type="spellEnd"/>
      <w:r w:rsidRPr="002D3B09">
        <w:rPr>
          <w:lang w:val="en-US"/>
        </w:rPr>
        <w:t xml:space="preserve"> GSK </w:t>
      </w:r>
      <w:r w:rsidRPr="002D3B09">
        <w:rPr>
          <w:lang w:eastAsia="bg-BG"/>
        </w:rPr>
        <w:t xml:space="preserve">100 </w:t>
      </w:r>
      <w:r w:rsidRPr="002D3B09">
        <w:rPr>
          <w:lang w:val="en-US"/>
        </w:rPr>
        <w:t>mg vaginal tablets</w:t>
      </w:r>
    </w:p>
    <w:p w14:paraId="3F7EECB4" w14:textId="77777777" w:rsidR="002D3B09" w:rsidRPr="002D3B09" w:rsidRDefault="002D3B09" w:rsidP="002D3B09"/>
    <w:p w14:paraId="0DF202EC" w14:textId="2EE3B688" w:rsidR="00F53FB7" w:rsidRDefault="00DD466D" w:rsidP="00A93499">
      <w:pPr>
        <w:pStyle w:val="Heading1"/>
      </w:pPr>
      <w:r>
        <w:t>2. КАЧЕСТВЕН И КОЛИЧЕСТВЕН СЪСТАВ</w:t>
      </w:r>
    </w:p>
    <w:p w14:paraId="70DE3DAB" w14:textId="18F0C727" w:rsidR="002D3B09" w:rsidRDefault="002D3B09" w:rsidP="002D3B09"/>
    <w:p w14:paraId="6814EAB9" w14:textId="6B45B889" w:rsidR="002D3B09" w:rsidRDefault="002D3B09" w:rsidP="002D3B09">
      <w:pPr>
        <w:rPr>
          <w:i/>
          <w:iCs/>
          <w:lang w:val="en-US"/>
        </w:rPr>
      </w:pPr>
      <w:r w:rsidRPr="002D3B09">
        <w:rPr>
          <w:lang w:eastAsia="bg-BG"/>
        </w:rPr>
        <w:t xml:space="preserve">Всяка вагинална таблетка съдържа 100 </w:t>
      </w:r>
      <w:r w:rsidRPr="002D3B09">
        <w:rPr>
          <w:lang w:val="en-US"/>
        </w:rPr>
        <w:t xml:space="preserve">mg </w:t>
      </w:r>
      <w:r w:rsidRPr="002D3B09">
        <w:rPr>
          <w:lang w:eastAsia="bg-BG"/>
        </w:rPr>
        <w:t xml:space="preserve">клотримазол </w:t>
      </w:r>
      <w:r w:rsidRPr="002D3B09">
        <w:rPr>
          <w:i/>
          <w:iCs/>
          <w:lang w:val="en-US"/>
        </w:rPr>
        <w:t>(clotrimazole).</w:t>
      </w:r>
    </w:p>
    <w:p w14:paraId="6CC55016" w14:textId="77777777" w:rsidR="002D3B09" w:rsidRPr="002D3B09" w:rsidRDefault="002D3B09" w:rsidP="002D3B09">
      <w:pPr>
        <w:rPr>
          <w:sz w:val="24"/>
          <w:szCs w:val="24"/>
          <w:lang w:eastAsia="bg-BG"/>
        </w:rPr>
      </w:pPr>
    </w:p>
    <w:p w14:paraId="4CABB9ED" w14:textId="689E409E" w:rsidR="00F53FB7" w:rsidRDefault="00DD466D" w:rsidP="00A93499">
      <w:pPr>
        <w:pStyle w:val="Heading1"/>
      </w:pPr>
      <w:r>
        <w:t>3. ЛЕКАРСТВЕНА ФОРМА</w:t>
      </w:r>
    </w:p>
    <w:p w14:paraId="1A21EB81" w14:textId="2254823E" w:rsidR="002D3B09" w:rsidRDefault="002D3B09" w:rsidP="002D3B09"/>
    <w:p w14:paraId="54922283" w14:textId="77777777" w:rsidR="002D3B09" w:rsidRPr="002D3B09" w:rsidRDefault="002D3B09" w:rsidP="002D3B09">
      <w:pPr>
        <w:rPr>
          <w:sz w:val="24"/>
          <w:szCs w:val="24"/>
          <w:lang w:eastAsia="bg-BG"/>
        </w:rPr>
      </w:pPr>
      <w:r w:rsidRPr="002D3B09">
        <w:rPr>
          <w:lang w:eastAsia="bg-BG"/>
        </w:rPr>
        <w:t>Вагинални таблетки.</w:t>
      </w:r>
    </w:p>
    <w:p w14:paraId="1F1537DA" w14:textId="7672C67D" w:rsidR="002D3B09" w:rsidRPr="002D3B09" w:rsidRDefault="002D3B09" w:rsidP="002D3B09">
      <w:pPr>
        <w:rPr>
          <w:sz w:val="24"/>
          <w:szCs w:val="24"/>
          <w:lang w:eastAsia="bg-BG"/>
        </w:rPr>
      </w:pPr>
      <w:r w:rsidRPr="002D3B09">
        <w:rPr>
          <w:lang w:eastAsia="bg-BG"/>
        </w:rPr>
        <w:t>Бели, двойно-изпъкнали, с гладка повърхност и овална форма.</w:t>
      </w:r>
    </w:p>
    <w:p w14:paraId="490FC2C4" w14:textId="6899DE43" w:rsidR="002C50EE" w:rsidRDefault="002C50EE" w:rsidP="002C50EE">
      <w:pPr>
        <w:pStyle w:val="Heading1"/>
      </w:pPr>
      <w:r>
        <w:t>4. КЛИНИЧНИ ДАННИ</w:t>
      </w:r>
    </w:p>
    <w:p w14:paraId="461901E4" w14:textId="50E43C37" w:rsidR="009F77A4" w:rsidRDefault="002C50EE" w:rsidP="00387A66">
      <w:pPr>
        <w:pStyle w:val="Heading2"/>
      </w:pPr>
      <w:r>
        <w:t>4.1. Терапевтични показания</w:t>
      </w:r>
    </w:p>
    <w:p w14:paraId="5EE6DD73" w14:textId="59CA6BF4" w:rsidR="002D3B09" w:rsidRDefault="002D3B09" w:rsidP="002D3B09"/>
    <w:p w14:paraId="459C4E0D" w14:textId="409FD4DC" w:rsidR="002D3B09" w:rsidRDefault="002D3B09" w:rsidP="002D3B09">
      <w:pPr>
        <w:rPr>
          <w:i/>
          <w:iCs/>
          <w:lang w:val="en-US"/>
        </w:rPr>
      </w:pPr>
      <w:r>
        <w:t xml:space="preserve">Лечение на вагинит, причинен от гъбички </w:t>
      </w:r>
      <w:r>
        <w:rPr>
          <w:i/>
          <w:iCs/>
          <w:lang w:val="en-US"/>
        </w:rPr>
        <w:t>Candida.</w:t>
      </w:r>
    </w:p>
    <w:p w14:paraId="4EB5E306" w14:textId="77777777" w:rsidR="002D3B09" w:rsidRPr="002D3B09" w:rsidRDefault="002D3B09" w:rsidP="002D3B09">
      <w:pPr>
        <w:rPr>
          <w:i/>
          <w:iCs/>
          <w:lang w:val="en-US"/>
        </w:rPr>
      </w:pPr>
    </w:p>
    <w:p w14:paraId="31744E5A" w14:textId="303A068C" w:rsidR="009F77A4" w:rsidRDefault="002C50EE" w:rsidP="00387A66">
      <w:pPr>
        <w:pStyle w:val="Heading2"/>
      </w:pPr>
      <w:r>
        <w:t>4.2. Дозировка и начин на приложение</w:t>
      </w:r>
    </w:p>
    <w:p w14:paraId="3D19FF41" w14:textId="32D3349F" w:rsidR="002D3B09" w:rsidRDefault="002D3B09" w:rsidP="002D3B09"/>
    <w:p w14:paraId="065DCA76" w14:textId="77777777" w:rsidR="002D3B09" w:rsidRPr="002D3B09" w:rsidRDefault="002D3B09" w:rsidP="002D3B09">
      <w:pPr>
        <w:pStyle w:val="Heading3"/>
        <w:rPr>
          <w:rFonts w:eastAsia="Times New Roman"/>
          <w:u w:val="single"/>
          <w:lang w:eastAsia="bg-BG"/>
        </w:rPr>
      </w:pPr>
      <w:r w:rsidRPr="002D3B09">
        <w:rPr>
          <w:rFonts w:eastAsia="Times New Roman"/>
          <w:u w:val="single"/>
          <w:lang w:eastAsia="bg-BG"/>
        </w:rPr>
        <w:t>Дозировка</w:t>
      </w:r>
    </w:p>
    <w:p w14:paraId="16E711FB" w14:textId="77777777" w:rsidR="002D3B09" w:rsidRPr="002D3B09" w:rsidRDefault="002D3B09" w:rsidP="002D3B09">
      <w:pPr>
        <w:spacing w:line="240" w:lineRule="auto"/>
        <w:rPr>
          <w:rFonts w:eastAsia="Times New Roman" w:cs="Arial"/>
          <w:color w:val="000000"/>
          <w:lang w:eastAsia="bg-BG"/>
        </w:rPr>
      </w:pPr>
    </w:p>
    <w:p w14:paraId="572CD726" w14:textId="189E95D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За вагиналните таблетки е необходима влажна среда във влагалището, за да се разтворят напълно, в противен случай неразтворени парченца от таблетката могат да излязат от влагалището. Жени, които страдат от влагалищна сухота, може да забележат парченца неразтворена таблетка. За да се предотврати това, е важно таблетката да се поставя възможно най-дълбоко във влагалището, преди лягане.</w:t>
      </w:r>
    </w:p>
    <w:p w14:paraId="358036FE" w14:textId="77777777" w:rsidR="002D3B09" w:rsidRPr="002D3B09" w:rsidRDefault="002D3B09" w:rsidP="002D3B09">
      <w:pPr>
        <w:spacing w:line="240" w:lineRule="auto"/>
        <w:rPr>
          <w:rFonts w:eastAsia="Times New Roman" w:cs="Arial"/>
          <w:color w:val="000000"/>
          <w:lang w:eastAsia="bg-BG"/>
        </w:rPr>
      </w:pPr>
    </w:p>
    <w:p w14:paraId="6E46B52D" w14:textId="39A9787D"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Лечението не трябва да се провежда по време на менструация, поради риск таблетката да се отмие от менструалното течение. Лечението трябва да е приключило преди започване на менструацията.</w:t>
      </w:r>
    </w:p>
    <w:p w14:paraId="7B6219E8" w14:textId="77777777" w:rsidR="002D3B09" w:rsidRPr="002D3B09" w:rsidRDefault="002D3B09" w:rsidP="002D3B09">
      <w:pPr>
        <w:spacing w:line="240" w:lineRule="auto"/>
        <w:rPr>
          <w:rFonts w:eastAsia="Times New Roman" w:cs="Arial"/>
          <w:color w:val="000000"/>
          <w:lang w:eastAsia="bg-BG"/>
        </w:rPr>
      </w:pPr>
    </w:p>
    <w:p w14:paraId="29A18087" w14:textId="12CA711D"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При едновременно инфектиране на лабиите и кожата около тях, трябва да се приложи и локално лечение с крем за външно приложение в допълнение към вагиналното лечение.</w:t>
      </w:r>
    </w:p>
    <w:p w14:paraId="05DB5E12" w14:textId="77777777" w:rsidR="002D3B09" w:rsidRPr="002D3B09" w:rsidRDefault="002D3B09" w:rsidP="002D3B09">
      <w:pPr>
        <w:spacing w:line="240" w:lineRule="auto"/>
        <w:rPr>
          <w:rFonts w:eastAsia="Times New Roman" w:cs="Arial"/>
          <w:color w:val="000000"/>
          <w:lang w:eastAsia="bg-BG"/>
        </w:rPr>
      </w:pPr>
    </w:p>
    <w:p w14:paraId="33CC7437" w14:textId="7D88D835"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Ако симптомите не се подобрят след 7 дни лечение, трябва да се потърси медицинска помощ. Лечението може да се повтори при необходимост, въпреки че рекурентните инфекции може да са показател за скрито болестно състояние.</w:t>
      </w:r>
    </w:p>
    <w:p w14:paraId="45932C29" w14:textId="4BB492E8"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Пациентите трябва да се консултират с лекар при повторна поява на симптомите в рамките на</w:t>
      </w:r>
    </w:p>
    <w:p w14:paraId="3A11F3FE"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lastRenderedPageBreak/>
        <w:t>2 месеца.</w:t>
      </w:r>
    </w:p>
    <w:p w14:paraId="24CFEA56" w14:textId="77777777" w:rsidR="002D3B09" w:rsidRPr="002D3B09" w:rsidRDefault="002D3B09" w:rsidP="002D3B09">
      <w:pPr>
        <w:spacing w:line="240" w:lineRule="auto"/>
        <w:rPr>
          <w:rFonts w:eastAsia="Times New Roman" w:cs="Arial"/>
          <w:color w:val="000000"/>
          <w:lang w:eastAsia="bg-BG"/>
        </w:rPr>
      </w:pPr>
    </w:p>
    <w:p w14:paraId="5DCA1B9B" w14:textId="3E3F7DF5"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По време на лечение с Клотримазол </w:t>
      </w:r>
      <w:r w:rsidRPr="002D3B09">
        <w:rPr>
          <w:rFonts w:eastAsia="Times New Roman" w:cs="Arial"/>
          <w:color w:val="000000"/>
          <w:lang w:val="en-US"/>
        </w:rPr>
        <w:t xml:space="preserve">GSK </w:t>
      </w:r>
      <w:r w:rsidRPr="002D3B09">
        <w:rPr>
          <w:rFonts w:eastAsia="Times New Roman" w:cs="Arial"/>
          <w:color w:val="000000"/>
          <w:lang w:eastAsia="bg-BG"/>
        </w:rPr>
        <w:t>вагинални таблетки не трябва да се използват</w:t>
      </w:r>
    </w:p>
    <w:p w14:paraId="6B9690A0" w14:textId="3DCC901A" w:rsidR="002D3B09" w:rsidRPr="002D3B09" w:rsidRDefault="002D3B09" w:rsidP="002D3B09">
      <w:pPr>
        <w:rPr>
          <w:rFonts w:eastAsia="Times New Roman" w:cs="Arial"/>
          <w:color w:val="000000"/>
          <w:lang w:eastAsia="bg-BG"/>
        </w:rPr>
      </w:pPr>
      <w:r w:rsidRPr="002D3B09">
        <w:rPr>
          <w:rFonts w:eastAsia="Times New Roman" w:cs="Arial"/>
          <w:color w:val="000000"/>
          <w:lang w:eastAsia="bg-BG"/>
        </w:rPr>
        <w:t>тампони, интравагинални душове, спер</w:t>
      </w:r>
      <w:r w:rsidRPr="002D3B09">
        <w:rPr>
          <w:rFonts w:eastAsia="Times New Roman" w:cs="Arial"/>
          <w:color w:val="000000"/>
          <w:u w:val="single"/>
          <w:lang w:eastAsia="bg-BG"/>
        </w:rPr>
        <w:t>мициди</w:t>
      </w:r>
      <w:r w:rsidRPr="002D3B09">
        <w:rPr>
          <w:rFonts w:eastAsia="Times New Roman" w:cs="Arial"/>
          <w:color w:val="000000"/>
          <w:lang w:eastAsia="bg-BG"/>
        </w:rPr>
        <w:t xml:space="preserve"> или други вагинални продукти</w:t>
      </w:r>
      <w:r w:rsidRPr="002D3B09">
        <w:rPr>
          <w:rFonts w:eastAsia="Times New Roman" w:cs="Arial"/>
          <w:color w:val="000000"/>
          <w:lang w:eastAsia="bg-BG"/>
        </w:rPr>
        <w:t>.</w:t>
      </w:r>
    </w:p>
    <w:p w14:paraId="6BC102D8" w14:textId="66970AA8" w:rsidR="002D3B09" w:rsidRPr="002D3B09" w:rsidRDefault="002D3B09" w:rsidP="002D3B09">
      <w:pPr>
        <w:rPr>
          <w:rFonts w:eastAsia="Times New Roman" w:cs="Arial"/>
          <w:color w:val="000000"/>
          <w:lang w:eastAsia="bg-BG"/>
        </w:rPr>
      </w:pPr>
    </w:p>
    <w:p w14:paraId="79C90FF2"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Пациентите трябва да бъдат посъветвани да избягват вагинален полов контакт в случай на вагинална инфекция и докато използват този лекарствен продукт, за да не предадат инфекцията на партньора.</w:t>
      </w:r>
    </w:p>
    <w:p w14:paraId="0E93C2CD" w14:textId="77777777" w:rsidR="002D3B09" w:rsidRPr="002D3B09" w:rsidRDefault="002D3B09" w:rsidP="002D3B09">
      <w:pPr>
        <w:spacing w:line="240" w:lineRule="auto"/>
        <w:rPr>
          <w:rFonts w:eastAsia="Times New Roman" w:cs="Arial"/>
          <w:b/>
          <w:bCs/>
          <w:color w:val="000000"/>
          <w:lang w:eastAsia="bg-BG"/>
        </w:rPr>
      </w:pPr>
      <w:bookmarkStart w:id="1" w:name="bookmark0"/>
    </w:p>
    <w:p w14:paraId="3175A68F" w14:textId="150226B6" w:rsidR="002D3B09" w:rsidRPr="002D3B09" w:rsidRDefault="002D3B09" w:rsidP="002D3B09">
      <w:pPr>
        <w:spacing w:line="240" w:lineRule="auto"/>
        <w:rPr>
          <w:rFonts w:eastAsia="Times New Roman" w:cs="Arial"/>
          <w:sz w:val="24"/>
          <w:szCs w:val="24"/>
          <w:lang w:eastAsia="bg-BG"/>
        </w:rPr>
      </w:pPr>
      <w:r w:rsidRPr="002D3B09">
        <w:rPr>
          <w:rFonts w:eastAsia="Times New Roman" w:cs="Arial"/>
          <w:b/>
          <w:bCs/>
          <w:color w:val="000000"/>
          <w:lang w:eastAsia="bg-BG"/>
        </w:rPr>
        <w:t>Възрастни и деца над 12 години</w:t>
      </w:r>
      <w:bookmarkEnd w:id="1"/>
    </w:p>
    <w:p w14:paraId="0983884E" w14:textId="1B4749D1" w:rsidR="002D3B09" w:rsidRPr="002D3B09" w:rsidRDefault="002D3B09" w:rsidP="002D3B09">
      <w:pPr>
        <w:spacing w:line="240" w:lineRule="auto"/>
        <w:rPr>
          <w:rFonts w:eastAsia="Times New Roman" w:cs="Arial"/>
          <w:color w:val="000000"/>
          <w:lang w:eastAsia="bg-BG"/>
        </w:rPr>
      </w:pPr>
      <w:r w:rsidRPr="002D3B09">
        <w:rPr>
          <w:rFonts w:eastAsia="Times New Roman" w:cs="Arial"/>
          <w:color w:val="000000"/>
          <w:lang w:eastAsia="bg-BG"/>
        </w:rPr>
        <w:t xml:space="preserve">1 </w:t>
      </w:r>
      <w:r w:rsidRPr="002D3B09">
        <w:rPr>
          <w:rFonts w:eastAsia="Times New Roman" w:cs="Arial"/>
          <w:color w:val="000000"/>
          <w:lang w:eastAsia="bg-BG"/>
        </w:rPr>
        <w:t>таблетка два пъти дневно в продължение на 3 дни или 1 таблетка дневно в продължение на 6-7 дни, за препоръчване преди лягане.</w:t>
      </w:r>
    </w:p>
    <w:p w14:paraId="26FD3981" w14:textId="77777777" w:rsidR="002D3B09" w:rsidRPr="002D3B09" w:rsidRDefault="002D3B09" w:rsidP="002D3B09">
      <w:pPr>
        <w:spacing w:line="240" w:lineRule="auto"/>
        <w:rPr>
          <w:rFonts w:eastAsia="Times New Roman" w:cs="Arial"/>
          <w:b/>
          <w:bCs/>
          <w:color w:val="000000"/>
          <w:lang w:eastAsia="bg-BG"/>
        </w:rPr>
      </w:pPr>
      <w:bookmarkStart w:id="2" w:name="bookmark2"/>
    </w:p>
    <w:p w14:paraId="1610CF56" w14:textId="61983384" w:rsidR="002D3B09" w:rsidRPr="002D3B09" w:rsidRDefault="002D3B09" w:rsidP="002D3B09">
      <w:pPr>
        <w:spacing w:line="240" w:lineRule="auto"/>
        <w:rPr>
          <w:rFonts w:eastAsia="Times New Roman" w:cs="Arial"/>
          <w:sz w:val="24"/>
          <w:szCs w:val="24"/>
          <w:lang w:eastAsia="bg-BG"/>
        </w:rPr>
      </w:pPr>
      <w:r w:rsidRPr="002D3B09">
        <w:rPr>
          <w:rFonts w:eastAsia="Times New Roman" w:cs="Arial"/>
          <w:b/>
          <w:bCs/>
          <w:color w:val="000000"/>
          <w:lang w:eastAsia="bg-BG"/>
        </w:rPr>
        <w:t>Деца</w:t>
      </w:r>
      <w:bookmarkEnd w:id="2"/>
    </w:p>
    <w:p w14:paraId="1DEED629"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При деца на възраст над 12 години Клотримазол </w:t>
      </w:r>
      <w:r w:rsidRPr="002D3B09">
        <w:rPr>
          <w:rFonts w:eastAsia="Times New Roman" w:cs="Arial"/>
          <w:color w:val="000000"/>
          <w:lang w:val="en-US"/>
        </w:rPr>
        <w:t xml:space="preserve">GSK </w:t>
      </w:r>
      <w:r w:rsidRPr="002D3B09">
        <w:rPr>
          <w:rFonts w:eastAsia="Times New Roman" w:cs="Arial"/>
          <w:color w:val="000000"/>
          <w:lang w:eastAsia="bg-BG"/>
        </w:rPr>
        <w:t>вагинални таблетки трябва да се прилагат по същата схема, както при възрастни.</w:t>
      </w:r>
    </w:p>
    <w:p w14:paraId="4F82B0E1" w14:textId="77777777" w:rsidR="002D3B09" w:rsidRPr="002D3B09" w:rsidRDefault="002D3B09" w:rsidP="002D3B09">
      <w:pPr>
        <w:spacing w:line="240" w:lineRule="auto"/>
        <w:rPr>
          <w:rFonts w:eastAsia="Times New Roman" w:cs="Arial"/>
          <w:color w:val="000000"/>
          <w:lang w:eastAsia="bg-BG"/>
        </w:rPr>
      </w:pPr>
    </w:p>
    <w:p w14:paraId="6E9A940C" w14:textId="5B93C894"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Клотримазол </w:t>
      </w:r>
      <w:r w:rsidRPr="002D3B09">
        <w:rPr>
          <w:rFonts w:eastAsia="Times New Roman" w:cs="Arial"/>
          <w:color w:val="000000"/>
          <w:lang w:val="en-US"/>
        </w:rPr>
        <w:t xml:space="preserve">GSK </w:t>
      </w:r>
      <w:r w:rsidRPr="002D3B09">
        <w:rPr>
          <w:rFonts w:eastAsia="Times New Roman" w:cs="Arial"/>
          <w:color w:val="000000"/>
          <w:lang w:eastAsia="bg-BG"/>
        </w:rPr>
        <w:t>вагинални таблетки не трябва да се използват при деца на възраст под 12 години.</w:t>
      </w:r>
    </w:p>
    <w:p w14:paraId="1D67E4B7" w14:textId="77777777" w:rsidR="002D3B09" w:rsidRPr="002D3B09" w:rsidRDefault="002D3B09" w:rsidP="002D3B09">
      <w:pPr>
        <w:spacing w:line="240" w:lineRule="auto"/>
        <w:rPr>
          <w:rFonts w:eastAsia="Times New Roman" w:cs="Arial"/>
          <w:i/>
          <w:iCs/>
          <w:color w:val="000000"/>
          <w:lang w:eastAsia="bg-BG"/>
        </w:rPr>
      </w:pPr>
    </w:p>
    <w:p w14:paraId="3B2E7031" w14:textId="63C87CC8" w:rsidR="002D3B09" w:rsidRPr="002D3B09" w:rsidRDefault="002D3B09" w:rsidP="002D3B09">
      <w:pPr>
        <w:spacing w:line="240" w:lineRule="auto"/>
        <w:rPr>
          <w:rFonts w:eastAsia="Times New Roman" w:cs="Arial"/>
          <w:sz w:val="24"/>
          <w:szCs w:val="24"/>
          <w:lang w:eastAsia="bg-BG"/>
        </w:rPr>
      </w:pPr>
      <w:r w:rsidRPr="002D3B09">
        <w:rPr>
          <w:rFonts w:eastAsia="Times New Roman" w:cs="Arial"/>
          <w:i/>
          <w:iCs/>
          <w:color w:val="000000"/>
          <w:lang w:eastAsia="bg-BG"/>
        </w:rPr>
        <w:t>Пациенти в старческа възраст</w:t>
      </w:r>
    </w:p>
    <w:p w14:paraId="7F92EDED"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Липсват данни при пациенти в старческа възраст.</w:t>
      </w:r>
    </w:p>
    <w:p w14:paraId="583B5683" w14:textId="77777777" w:rsidR="002D3B09" w:rsidRPr="002D3B09" w:rsidRDefault="002D3B09" w:rsidP="002D3B09">
      <w:pPr>
        <w:spacing w:line="240" w:lineRule="auto"/>
        <w:rPr>
          <w:rFonts w:eastAsia="Times New Roman" w:cs="Arial"/>
          <w:i/>
          <w:iCs/>
          <w:color w:val="000000"/>
          <w:lang w:eastAsia="bg-BG"/>
        </w:rPr>
      </w:pPr>
    </w:p>
    <w:p w14:paraId="42BE8D0A" w14:textId="35BE1513" w:rsidR="002D3B09" w:rsidRPr="002D3B09" w:rsidRDefault="002D3B09" w:rsidP="002D3B09">
      <w:pPr>
        <w:spacing w:line="240" w:lineRule="auto"/>
        <w:rPr>
          <w:rFonts w:eastAsia="Times New Roman" w:cs="Arial"/>
          <w:sz w:val="24"/>
          <w:szCs w:val="24"/>
          <w:lang w:eastAsia="bg-BG"/>
        </w:rPr>
      </w:pPr>
      <w:r w:rsidRPr="002D3B09">
        <w:rPr>
          <w:rFonts w:eastAsia="Times New Roman" w:cs="Arial"/>
          <w:i/>
          <w:iCs/>
          <w:color w:val="000000"/>
          <w:lang w:eastAsia="bg-BG"/>
        </w:rPr>
        <w:t>Бъбречно увреждане</w:t>
      </w:r>
    </w:p>
    <w:p w14:paraId="2335A0DC"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Липсват данни при пациенти с бъбречно увреждане.</w:t>
      </w:r>
    </w:p>
    <w:p w14:paraId="0A2BE103" w14:textId="77777777" w:rsidR="002D3B09" w:rsidRPr="002D3B09" w:rsidRDefault="002D3B09" w:rsidP="002D3B09">
      <w:pPr>
        <w:spacing w:line="240" w:lineRule="auto"/>
        <w:rPr>
          <w:rFonts w:eastAsia="Times New Roman" w:cs="Arial"/>
          <w:i/>
          <w:iCs/>
          <w:color w:val="000000"/>
          <w:lang w:eastAsia="bg-BG"/>
        </w:rPr>
      </w:pPr>
    </w:p>
    <w:p w14:paraId="5B68E4CC" w14:textId="7772CCE8" w:rsidR="002D3B09" w:rsidRPr="002D3B09" w:rsidRDefault="002D3B09" w:rsidP="002D3B09">
      <w:pPr>
        <w:spacing w:line="240" w:lineRule="auto"/>
        <w:rPr>
          <w:rFonts w:eastAsia="Times New Roman" w:cs="Arial"/>
          <w:sz w:val="24"/>
          <w:szCs w:val="24"/>
          <w:lang w:eastAsia="bg-BG"/>
        </w:rPr>
      </w:pPr>
      <w:r w:rsidRPr="002D3B09">
        <w:rPr>
          <w:rFonts w:eastAsia="Times New Roman" w:cs="Arial"/>
          <w:i/>
          <w:iCs/>
          <w:color w:val="000000"/>
          <w:lang w:eastAsia="bg-BG"/>
        </w:rPr>
        <w:t>Чернодробно увреждане</w:t>
      </w:r>
    </w:p>
    <w:p w14:paraId="621E4DE2"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Липсват данни при пациенти с чернодробно увреждане.</w:t>
      </w:r>
    </w:p>
    <w:p w14:paraId="2379FF36" w14:textId="77777777" w:rsidR="002D3B09" w:rsidRPr="002D3B09" w:rsidRDefault="002D3B09" w:rsidP="002D3B09">
      <w:pPr>
        <w:spacing w:line="240" w:lineRule="auto"/>
        <w:rPr>
          <w:rFonts w:eastAsia="Times New Roman" w:cs="Arial"/>
          <w:color w:val="000000"/>
          <w:u w:val="single"/>
          <w:lang w:eastAsia="bg-BG"/>
        </w:rPr>
      </w:pPr>
    </w:p>
    <w:p w14:paraId="3F9EC6E5" w14:textId="5063E5F6" w:rsidR="002D3B09" w:rsidRPr="002D3B09" w:rsidRDefault="002D3B09" w:rsidP="002D3B09">
      <w:pPr>
        <w:pStyle w:val="Heading3"/>
        <w:rPr>
          <w:rFonts w:eastAsia="Times New Roman"/>
          <w:u w:val="single"/>
          <w:lang w:eastAsia="bg-BG"/>
        </w:rPr>
      </w:pPr>
      <w:r w:rsidRPr="002D3B09">
        <w:rPr>
          <w:rFonts w:eastAsia="Times New Roman"/>
          <w:u w:val="single"/>
          <w:lang w:eastAsia="bg-BG"/>
        </w:rPr>
        <w:t>Начин на приложение</w:t>
      </w:r>
    </w:p>
    <w:p w14:paraId="4B80C857" w14:textId="143FAA0D" w:rsidR="002D3B09" w:rsidRDefault="002D3B09" w:rsidP="002D3B09">
      <w:pPr>
        <w:rPr>
          <w:rFonts w:eastAsia="Times New Roman" w:cs="Arial"/>
          <w:color w:val="000000"/>
          <w:lang w:eastAsia="bg-BG"/>
        </w:rPr>
      </w:pPr>
      <w:r w:rsidRPr="002D3B09">
        <w:rPr>
          <w:rFonts w:eastAsia="Times New Roman" w:cs="Arial"/>
          <w:color w:val="000000"/>
          <w:lang w:eastAsia="bg-BG"/>
        </w:rPr>
        <w:t>За вагинално приложение.</w:t>
      </w:r>
    </w:p>
    <w:p w14:paraId="696B60EE" w14:textId="77777777" w:rsidR="002D3B09" w:rsidRPr="002D3B09" w:rsidRDefault="002D3B09" w:rsidP="002D3B09">
      <w:pPr>
        <w:rPr>
          <w:rFonts w:cs="Arial"/>
        </w:rPr>
      </w:pPr>
    </w:p>
    <w:p w14:paraId="5D9E65DA" w14:textId="5F2B36FD" w:rsidR="009F77A4" w:rsidRDefault="002C50EE" w:rsidP="00387A66">
      <w:pPr>
        <w:pStyle w:val="Heading2"/>
      </w:pPr>
      <w:r>
        <w:t>4.3. Противопоказания</w:t>
      </w:r>
    </w:p>
    <w:p w14:paraId="17E969C5" w14:textId="708B6695" w:rsidR="002D3B09" w:rsidRDefault="002D3B09" w:rsidP="002D3B09"/>
    <w:p w14:paraId="5B75E485" w14:textId="174ECDAD" w:rsidR="002D3B09" w:rsidRDefault="002D3B09" w:rsidP="002D3B09">
      <w:r>
        <w:t xml:space="preserve">Клотримазол </w:t>
      </w:r>
      <w:r>
        <w:rPr>
          <w:lang w:val="en-US"/>
        </w:rPr>
        <w:t xml:space="preserve">GSK </w:t>
      </w:r>
      <w:r>
        <w:t>вагинални таблетки е противопоказан при свръхчувствителност към клотримазол или към някое от помощните вещества.</w:t>
      </w:r>
    </w:p>
    <w:p w14:paraId="45352BD5" w14:textId="77777777" w:rsidR="002D3B09" w:rsidRPr="002D3B09" w:rsidRDefault="002D3B09" w:rsidP="002D3B09"/>
    <w:p w14:paraId="1C27CE53" w14:textId="1B90D417" w:rsidR="009F77A4" w:rsidRDefault="002C50EE" w:rsidP="00387A66">
      <w:pPr>
        <w:pStyle w:val="Heading2"/>
      </w:pPr>
      <w:r>
        <w:t>4.4. Специални предупреждения и предпазни мерки при употреба</w:t>
      </w:r>
    </w:p>
    <w:p w14:paraId="1E25482E" w14:textId="23DF56E2" w:rsidR="002D3B09" w:rsidRDefault="002D3B09" w:rsidP="002D3B09"/>
    <w:p w14:paraId="242B14BE"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Да се избягва контакт с очите. Да не се поглъща.</w:t>
      </w:r>
    </w:p>
    <w:p w14:paraId="16D1367F" w14:textId="77777777" w:rsidR="002D3B09" w:rsidRPr="002D3B09" w:rsidRDefault="002D3B09" w:rsidP="002D3B09">
      <w:pPr>
        <w:spacing w:line="240" w:lineRule="auto"/>
        <w:rPr>
          <w:rFonts w:eastAsia="Times New Roman" w:cs="Arial"/>
          <w:color w:val="000000"/>
          <w:lang w:eastAsia="bg-BG"/>
        </w:rPr>
      </w:pPr>
    </w:p>
    <w:p w14:paraId="23C79045" w14:textId="07B3C675"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При първи епизод на кандидозен вагинит трябва да се потърси съвет от лекар.</w:t>
      </w:r>
    </w:p>
    <w:p w14:paraId="5540E5B0" w14:textId="77777777" w:rsidR="002D3B09" w:rsidRPr="002D3B09" w:rsidRDefault="002D3B09" w:rsidP="002D3B09">
      <w:pPr>
        <w:spacing w:line="240" w:lineRule="auto"/>
        <w:rPr>
          <w:rFonts w:eastAsia="Times New Roman" w:cs="Arial"/>
          <w:color w:val="000000"/>
          <w:lang w:eastAsia="bg-BG"/>
        </w:rPr>
      </w:pPr>
    </w:p>
    <w:p w14:paraId="39F67957" w14:textId="73245E41"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Преди приложение на Клотримазол </w:t>
      </w:r>
      <w:r w:rsidRPr="002D3B09">
        <w:rPr>
          <w:rFonts w:eastAsia="Times New Roman" w:cs="Arial"/>
          <w:color w:val="000000"/>
          <w:lang w:val="en-US"/>
        </w:rPr>
        <w:t xml:space="preserve">GSK </w:t>
      </w:r>
      <w:r w:rsidRPr="002D3B09">
        <w:rPr>
          <w:rFonts w:eastAsia="Times New Roman" w:cs="Arial"/>
          <w:color w:val="000000"/>
          <w:lang w:eastAsia="bg-BG"/>
        </w:rPr>
        <w:t xml:space="preserve">100 </w:t>
      </w:r>
      <w:r w:rsidRPr="002D3B09">
        <w:rPr>
          <w:rFonts w:eastAsia="Times New Roman" w:cs="Arial"/>
          <w:color w:val="000000"/>
          <w:lang w:val="en-US"/>
        </w:rPr>
        <w:t xml:space="preserve">mg </w:t>
      </w:r>
      <w:r w:rsidRPr="002D3B09">
        <w:rPr>
          <w:rFonts w:eastAsia="Times New Roman" w:cs="Arial"/>
          <w:color w:val="000000"/>
          <w:lang w:eastAsia="bg-BG"/>
        </w:rPr>
        <w:t>вагинални таблетки трябва да се потърси лекарски съвет, ако някое от следните е налице:</w:t>
      </w:r>
    </w:p>
    <w:p w14:paraId="7D654FD7"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повече от две инфекции на кандидозен вагинит през последните 6 месеца, </w:t>
      </w:r>
    </w:p>
    <w:p w14:paraId="5CE31E89"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анамнеза за заболяване, предавано по полов път или контакт с партньор, имащ заболяване, предавано по полов път, </w:t>
      </w:r>
    </w:p>
    <w:p w14:paraId="6C224F4D"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бременност или предполагана бременност, </w:t>
      </w:r>
    </w:p>
    <w:p w14:paraId="12B1A892"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lastRenderedPageBreak/>
        <w:t>възраст под 12 или над 60 години,</w:t>
      </w:r>
    </w:p>
    <w:p w14:paraId="08DB4414" w14:textId="6154F115"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известна свръхчувствителност към имидазолови производни или други противогъбични лекарствени продукти за вагинално приложение.</w:t>
      </w:r>
    </w:p>
    <w:p w14:paraId="4A100463" w14:textId="77777777" w:rsidR="002D3B09" w:rsidRPr="002D3B09" w:rsidRDefault="002D3B09" w:rsidP="002D3B09">
      <w:pPr>
        <w:spacing w:line="240" w:lineRule="auto"/>
        <w:rPr>
          <w:rFonts w:eastAsia="Times New Roman" w:cs="Arial"/>
          <w:color w:val="000000"/>
          <w:lang w:eastAsia="bg-BG"/>
        </w:rPr>
      </w:pPr>
    </w:p>
    <w:p w14:paraId="5ECF5BA7" w14:textId="449CAFC5"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Клотримазол </w:t>
      </w:r>
      <w:r w:rsidRPr="002D3B09">
        <w:rPr>
          <w:rFonts w:eastAsia="Times New Roman" w:cs="Arial"/>
          <w:color w:val="000000"/>
          <w:lang w:val="en-US"/>
        </w:rPr>
        <w:t xml:space="preserve">GSK </w:t>
      </w:r>
      <w:r w:rsidRPr="002D3B09">
        <w:rPr>
          <w:rFonts w:eastAsia="Times New Roman" w:cs="Arial"/>
          <w:color w:val="000000"/>
          <w:lang w:eastAsia="bg-BG"/>
        </w:rPr>
        <w:t xml:space="preserve">100 </w:t>
      </w:r>
      <w:r w:rsidRPr="002D3B09">
        <w:rPr>
          <w:rFonts w:eastAsia="Times New Roman" w:cs="Arial"/>
          <w:color w:val="000000"/>
          <w:lang w:val="en-US"/>
        </w:rPr>
        <w:t xml:space="preserve">mg </w:t>
      </w:r>
      <w:r w:rsidRPr="002D3B09">
        <w:rPr>
          <w:rFonts w:eastAsia="Times New Roman" w:cs="Arial"/>
          <w:color w:val="000000"/>
          <w:lang w:eastAsia="bg-BG"/>
        </w:rPr>
        <w:t>вагинални таблетки не трябва да се прилагат, ако пациентката има</w:t>
      </w:r>
    </w:p>
    <w:p w14:paraId="53FBEBD6"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някой от следните симптоми, при което трябва да се потърси лекарски съвет:</w:t>
      </w:r>
    </w:p>
    <w:p w14:paraId="292613B9"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нередовно вагинално кървене,</w:t>
      </w:r>
    </w:p>
    <w:p w14:paraId="149006CC"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абнормно вагинално кървене (вагинален кръвоизлив) или кръвенисто-оцветено течение, </w:t>
      </w:r>
    </w:p>
    <w:p w14:paraId="159F518B"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разязвявания, мехурчета или ранички на външните полови органи или влагалището,</w:t>
      </w:r>
    </w:p>
    <w:p w14:paraId="79843829"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болка ниско в корема или дизурия, </w:t>
      </w:r>
    </w:p>
    <w:p w14:paraId="69032975"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всякакви нежелани реакции като зачервяване, дразнене или подуване, свързани с лечението,</w:t>
      </w:r>
    </w:p>
    <w:p w14:paraId="5D171B90"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повишена температура (температура 38°С или по-висока) или втрисане, </w:t>
      </w:r>
    </w:p>
    <w:p w14:paraId="5DF0535B"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гадене или повръщане, </w:t>
      </w:r>
    </w:p>
    <w:p w14:paraId="6E5372E2"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диария</w:t>
      </w:r>
    </w:p>
    <w:p w14:paraId="3951639E"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вагинално течение с неприятна миризма, </w:t>
      </w:r>
    </w:p>
    <w:p w14:paraId="1F760EB0"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болка в гърба</w:t>
      </w:r>
    </w:p>
    <w:p w14:paraId="60F8AC80" w14:textId="1F5BCA8C"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асоциирана раменна болка.</w:t>
      </w:r>
    </w:p>
    <w:p w14:paraId="5900DA25" w14:textId="77777777" w:rsidR="002D3B09" w:rsidRPr="002D3B09" w:rsidRDefault="002D3B09" w:rsidP="002D3B09"/>
    <w:p w14:paraId="1DA47448" w14:textId="172AA260"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9A40DCC" w14:textId="05B22B8C" w:rsidR="002D3B09" w:rsidRDefault="002D3B09" w:rsidP="002D3B09"/>
    <w:p w14:paraId="3AF039EF"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i/>
          <w:iCs/>
          <w:color w:val="000000"/>
          <w:lang w:eastAsia="bg-BG"/>
        </w:rPr>
        <w:t>Контрацептиви</w:t>
      </w:r>
    </w:p>
    <w:p w14:paraId="2CEB515A"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Лабораторни изпитвания предполагат, че когато се използват заедно, този лекарствен продукт може да увреди латексовите контрацептиви. Вследствие на това ефективността на такива контрацептиви може да е намалена. Пациентките трябва да бъдат съветвани да използват алтернативни предпазни мерки поне за 5 дни след приложение на този лекарствен продукт.</w:t>
      </w:r>
    </w:p>
    <w:p w14:paraId="08E93CDB" w14:textId="77777777" w:rsidR="002D3B09" w:rsidRPr="002D3B09" w:rsidRDefault="002D3B09" w:rsidP="002D3B09">
      <w:pPr>
        <w:spacing w:line="240" w:lineRule="auto"/>
        <w:rPr>
          <w:rFonts w:eastAsia="Times New Roman" w:cs="Arial"/>
          <w:i/>
          <w:iCs/>
          <w:color w:val="000000"/>
          <w:lang w:eastAsia="bg-BG"/>
        </w:rPr>
      </w:pPr>
    </w:p>
    <w:p w14:paraId="5A9CC721" w14:textId="0719EEC2" w:rsidR="002D3B09" w:rsidRPr="002D3B09" w:rsidRDefault="002D3B09" w:rsidP="002D3B09">
      <w:pPr>
        <w:spacing w:line="240" w:lineRule="auto"/>
        <w:rPr>
          <w:rFonts w:eastAsia="Times New Roman" w:cs="Arial"/>
          <w:sz w:val="24"/>
          <w:szCs w:val="24"/>
          <w:lang w:eastAsia="bg-BG"/>
        </w:rPr>
      </w:pPr>
      <w:r w:rsidRPr="002D3B09">
        <w:rPr>
          <w:rFonts w:eastAsia="Times New Roman" w:cs="Arial"/>
          <w:i/>
          <w:iCs/>
          <w:color w:val="000000"/>
          <w:lang w:eastAsia="bg-BG"/>
        </w:rPr>
        <w:t>Такролимус, сиролимус</w:t>
      </w:r>
    </w:p>
    <w:p w14:paraId="4B902A3C"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Едновременното лечение с Клотримазол </w:t>
      </w:r>
      <w:r w:rsidRPr="002D3B09">
        <w:rPr>
          <w:rFonts w:eastAsia="Times New Roman" w:cs="Arial"/>
          <w:color w:val="000000"/>
          <w:lang w:val="en-US"/>
        </w:rPr>
        <w:t xml:space="preserve">GSK </w:t>
      </w:r>
      <w:r w:rsidRPr="002D3B09">
        <w:rPr>
          <w:rFonts w:eastAsia="Times New Roman" w:cs="Arial"/>
          <w:color w:val="000000"/>
          <w:lang w:eastAsia="bg-BG"/>
        </w:rPr>
        <w:t xml:space="preserve">вагинални таблетки и перорален такролимус </w:t>
      </w:r>
      <w:r w:rsidRPr="002D3B09">
        <w:rPr>
          <w:rFonts w:eastAsia="Times New Roman" w:cs="Arial"/>
          <w:color w:val="000000"/>
          <w:lang w:val="en-US"/>
        </w:rPr>
        <w:t xml:space="preserve">(FK- </w:t>
      </w:r>
      <w:r w:rsidRPr="002D3B09">
        <w:rPr>
          <w:rFonts w:eastAsia="Times New Roman" w:cs="Arial"/>
          <w:color w:val="000000"/>
          <w:lang w:eastAsia="bg-BG"/>
        </w:rPr>
        <w:t>506; имуносупресор) може да доведе до повишаване на плазмените нива на такролимус, както и на сиролимус. Поради това, пациентките трябва да бъдат внимателно проследявани за симптоми на предозиране с такролимус или сиролимус, а при необходимост и чрез определяне на съответните плазмени нива.</w:t>
      </w:r>
    </w:p>
    <w:p w14:paraId="1F3D4492" w14:textId="77777777" w:rsidR="002D3B09" w:rsidRPr="002D3B09" w:rsidRDefault="002D3B09" w:rsidP="002D3B09"/>
    <w:p w14:paraId="48846BBA" w14:textId="6E9F74EC" w:rsidR="009F77A4" w:rsidRDefault="002C50EE" w:rsidP="00387A66">
      <w:pPr>
        <w:pStyle w:val="Heading2"/>
      </w:pPr>
      <w:r>
        <w:t>4.6. Фертилитет, бременност и кърмене</w:t>
      </w:r>
    </w:p>
    <w:p w14:paraId="76557D83" w14:textId="48BD0D7D" w:rsidR="002D3B09" w:rsidRDefault="002D3B09" w:rsidP="002D3B09"/>
    <w:p w14:paraId="377245FF" w14:textId="77777777" w:rsidR="002D3B09" w:rsidRPr="002D3B09" w:rsidRDefault="002D3B09" w:rsidP="002D3B09">
      <w:pPr>
        <w:pStyle w:val="Heading3"/>
        <w:rPr>
          <w:rFonts w:eastAsia="Times New Roman"/>
          <w:u w:val="single"/>
          <w:lang w:eastAsia="bg-BG"/>
        </w:rPr>
      </w:pPr>
      <w:r w:rsidRPr="002D3B09">
        <w:rPr>
          <w:rFonts w:eastAsia="Times New Roman"/>
          <w:u w:val="single"/>
          <w:lang w:eastAsia="bg-BG"/>
        </w:rPr>
        <w:t>Фертилитет</w:t>
      </w:r>
    </w:p>
    <w:p w14:paraId="35F42BAB"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Не са провеждани проучвания за ефектите на клотримазол върху фертилитета при хора, но проучвания при животни не показват лекарството да има някакви ефекти върху фертилитета.</w:t>
      </w:r>
    </w:p>
    <w:p w14:paraId="14BCAE95" w14:textId="77777777" w:rsidR="002D3B09" w:rsidRPr="002D3B09" w:rsidRDefault="002D3B09" w:rsidP="002D3B09">
      <w:pPr>
        <w:spacing w:line="240" w:lineRule="auto"/>
        <w:rPr>
          <w:rFonts w:eastAsia="Times New Roman" w:cs="Arial"/>
          <w:color w:val="000000"/>
          <w:u w:val="single"/>
          <w:lang w:eastAsia="bg-BG"/>
        </w:rPr>
      </w:pPr>
    </w:p>
    <w:p w14:paraId="733C0567" w14:textId="4B584786" w:rsidR="002D3B09" w:rsidRPr="002D3B09" w:rsidRDefault="002D3B09" w:rsidP="002D3B09">
      <w:pPr>
        <w:pStyle w:val="Heading3"/>
        <w:rPr>
          <w:rFonts w:eastAsia="Times New Roman"/>
          <w:u w:val="single"/>
          <w:lang w:eastAsia="bg-BG"/>
        </w:rPr>
      </w:pPr>
      <w:r w:rsidRPr="002D3B09">
        <w:rPr>
          <w:rFonts w:eastAsia="Times New Roman"/>
          <w:u w:val="single"/>
          <w:lang w:eastAsia="bg-BG"/>
        </w:rPr>
        <w:t>Бременност</w:t>
      </w:r>
    </w:p>
    <w:p w14:paraId="60A828CB"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Има ограничени данни за употребата на клотримазол при бременни жени. Проучвания при животни с клотримазол показват репродуктивна токсичност при високи перорални </w:t>
      </w:r>
      <w:r w:rsidRPr="002D3B09">
        <w:rPr>
          <w:rFonts w:eastAsia="Times New Roman" w:cs="Arial"/>
          <w:color w:val="000000"/>
          <w:lang w:eastAsia="bg-BG"/>
        </w:rPr>
        <w:lastRenderedPageBreak/>
        <w:t>дози (вж. точка 5.3 Предклинични данни за безопасност). При ниските системни експозиции на клотримазол след вагинално приложение, не се предвиждат вредни ефекти по отношение на репродуктивната токсичност. Клотримазол може да се използва по време на бременност, но само под наблюдението на лекар или акушерка.</w:t>
      </w:r>
    </w:p>
    <w:p w14:paraId="120C0344" w14:textId="77777777" w:rsidR="002D3B09" w:rsidRPr="002D3B09" w:rsidRDefault="002D3B09" w:rsidP="002D3B09">
      <w:pPr>
        <w:spacing w:line="240" w:lineRule="auto"/>
        <w:rPr>
          <w:rFonts w:eastAsia="Times New Roman" w:cs="Arial"/>
          <w:color w:val="000000"/>
          <w:u w:val="single"/>
          <w:lang w:eastAsia="bg-BG"/>
        </w:rPr>
      </w:pPr>
    </w:p>
    <w:p w14:paraId="2E31CEA3" w14:textId="258247DF" w:rsidR="002D3B09" w:rsidRPr="002D3B09" w:rsidRDefault="002D3B09" w:rsidP="002D3B09">
      <w:pPr>
        <w:pStyle w:val="Heading3"/>
        <w:rPr>
          <w:rFonts w:eastAsia="Times New Roman"/>
          <w:u w:val="single"/>
          <w:lang w:eastAsia="bg-BG"/>
        </w:rPr>
      </w:pPr>
      <w:r w:rsidRPr="002D3B09">
        <w:rPr>
          <w:rFonts w:eastAsia="Times New Roman"/>
          <w:u w:val="single"/>
          <w:lang w:eastAsia="bg-BG"/>
        </w:rPr>
        <w:t>Кърмене</w:t>
      </w:r>
    </w:p>
    <w:p w14:paraId="47D1035A" w14:textId="77777777" w:rsidR="002D3B09" w:rsidRPr="002D3B09" w:rsidRDefault="002D3B09" w:rsidP="002D3B09">
      <w:pPr>
        <w:spacing w:line="240" w:lineRule="auto"/>
        <w:rPr>
          <w:rFonts w:ascii="Times New Roman" w:eastAsia="Times New Roman" w:hAnsi="Times New Roman" w:cs="Times New Roman"/>
          <w:sz w:val="24"/>
          <w:szCs w:val="24"/>
          <w:lang w:eastAsia="bg-BG"/>
        </w:rPr>
      </w:pPr>
      <w:r w:rsidRPr="002D3B09">
        <w:rPr>
          <w:rFonts w:eastAsia="Times New Roman" w:cs="Arial"/>
          <w:color w:val="000000"/>
          <w:lang w:eastAsia="bg-BG"/>
        </w:rPr>
        <w:t>Наличните фармакодинамични/токсикологични данни при животни показват екскреция на клотримазол/метаболити в млякото след интравенозно приложение (вж. точка 5.3 Предклинични данни за безопасност). Не може да се изключи риск за кърмещото дете. Трябва да се вземе решение дали да се преустанови кърменето или да се преустанови/да се въздържа от терапия с клотримазол, като се вземат предвид ползата от кърменето за детето и ползата от терапията за жената.</w:t>
      </w:r>
    </w:p>
    <w:p w14:paraId="17BB5AD7" w14:textId="77777777" w:rsidR="002D3B09" w:rsidRPr="002D3B09" w:rsidRDefault="002D3B09" w:rsidP="002D3B09"/>
    <w:p w14:paraId="321AAB00" w14:textId="13B89576" w:rsidR="009F77A4" w:rsidRDefault="002C50EE" w:rsidP="00387A66">
      <w:pPr>
        <w:pStyle w:val="Heading2"/>
      </w:pPr>
      <w:r>
        <w:t>4.7. Ефекти върху способността за шофиране и работа с машини</w:t>
      </w:r>
    </w:p>
    <w:p w14:paraId="2B4A9913" w14:textId="67DF3322" w:rsidR="002D3B09" w:rsidRDefault="002D3B09" w:rsidP="002D3B09"/>
    <w:p w14:paraId="36A04BA7" w14:textId="77C6F884" w:rsidR="002D3B09" w:rsidRDefault="002D3B09" w:rsidP="002D3B09">
      <w:r>
        <w:t>Лекарственият продукт няма или има незначително влияние върху способността за шофиране и работа с машини.</w:t>
      </w:r>
    </w:p>
    <w:p w14:paraId="2738E494" w14:textId="77777777" w:rsidR="002D3B09" w:rsidRPr="002D3B09" w:rsidRDefault="002D3B09" w:rsidP="002D3B09"/>
    <w:p w14:paraId="136C86B8" w14:textId="4CA5C8B9" w:rsidR="009F77A4" w:rsidRDefault="002C50EE" w:rsidP="00387A66">
      <w:pPr>
        <w:pStyle w:val="Heading2"/>
      </w:pPr>
      <w:r>
        <w:t>4.8. Нежелани лекарствени реакции</w:t>
      </w:r>
    </w:p>
    <w:p w14:paraId="0F123B93" w14:textId="49842C20" w:rsidR="002D3B09" w:rsidRDefault="002D3B09" w:rsidP="002D3B09"/>
    <w:p w14:paraId="4088CEEC" w14:textId="77777777" w:rsidR="002D3B09" w:rsidRPr="002D3B09" w:rsidRDefault="002D3B09" w:rsidP="002D3B09">
      <w:pPr>
        <w:spacing w:line="240" w:lineRule="auto"/>
        <w:rPr>
          <w:rFonts w:eastAsia="Times New Roman" w:cs="Arial"/>
          <w:lang w:eastAsia="bg-BG"/>
        </w:rPr>
      </w:pPr>
      <w:r w:rsidRPr="002D3B09">
        <w:rPr>
          <w:rFonts w:eastAsia="Times New Roman" w:cs="Arial"/>
          <w:b/>
          <w:bCs/>
          <w:color w:val="000000"/>
          <w:lang w:eastAsia="bg-BG"/>
        </w:rPr>
        <w:t>Данни от клинични изпитвания</w:t>
      </w:r>
    </w:p>
    <w:p w14:paraId="3BBB8BC6" w14:textId="77777777" w:rsidR="002D3B09" w:rsidRPr="002D3B09" w:rsidRDefault="002D3B09" w:rsidP="002D3B09">
      <w:pPr>
        <w:spacing w:line="240" w:lineRule="auto"/>
        <w:rPr>
          <w:rFonts w:eastAsia="Times New Roman" w:cs="Arial"/>
          <w:color w:val="000000"/>
          <w:lang w:eastAsia="bg-BG"/>
        </w:rPr>
      </w:pPr>
    </w:p>
    <w:p w14:paraId="5B76FAB1" w14:textId="6452134E"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Липсват данни.</w:t>
      </w:r>
    </w:p>
    <w:p w14:paraId="34776B09" w14:textId="77777777" w:rsidR="002D3B09" w:rsidRPr="002D3B09" w:rsidRDefault="002D3B09" w:rsidP="002D3B09">
      <w:pPr>
        <w:spacing w:line="240" w:lineRule="auto"/>
        <w:rPr>
          <w:rFonts w:eastAsia="Times New Roman" w:cs="Arial"/>
          <w:b/>
          <w:bCs/>
          <w:color w:val="000000"/>
          <w:lang w:eastAsia="bg-BG"/>
        </w:rPr>
      </w:pPr>
    </w:p>
    <w:p w14:paraId="7E7C32A9" w14:textId="50C1C38A" w:rsidR="002D3B09" w:rsidRPr="002D3B09" w:rsidRDefault="002D3B09" w:rsidP="002D3B09">
      <w:pPr>
        <w:spacing w:line="240" w:lineRule="auto"/>
        <w:rPr>
          <w:rFonts w:eastAsia="Times New Roman" w:cs="Arial"/>
          <w:lang w:eastAsia="bg-BG"/>
        </w:rPr>
      </w:pPr>
      <w:r w:rsidRPr="002D3B09">
        <w:rPr>
          <w:rFonts w:eastAsia="Times New Roman" w:cs="Arial"/>
          <w:b/>
          <w:bCs/>
          <w:color w:val="000000"/>
          <w:lang w:eastAsia="bg-BG"/>
        </w:rPr>
        <w:t>Постмаркетингови данни</w:t>
      </w:r>
    </w:p>
    <w:p w14:paraId="5BC67964" w14:textId="77777777" w:rsidR="002D3B09" w:rsidRPr="002D3B09" w:rsidRDefault="002D3B09" w:rsidP="002D3B09">
      <w:pPr>
        <w:spacing w:line="240" w:lineRule="auto"/>
        <w:rPr>
          <w:rFonts w:eastAsia="Times New Roman" w:cs="Arial"/>
          <w:color w:val="000000"/>
          <w:lang w:eastAsia="bg-BG"/>
        </w:rPr>
      </w:pPr>
    </w:p>
    <w:p w14:paraId="7DB07FD7" w14:textId="24EE0F1C"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 xml:space="preserve">Нежеланите реакции са изброени по-долу по системо-органни класове по </w:t>
      </w:r>
      <w:r w:rsidRPr="002D3B09">
        <w:rPr>
          <w:rFonts w:eastAsia="Times New Roman" w:cs="Arial"/>
          <w:color w:val="000000"/>
          <w:lang w:val="en-US"/>
        </w:rPr>
        <w:t xml:space="preserve">MedDRA </w:t>
      </w:r>
      <w:r w:rsidRPr="002D3B09">
        <w:rPr>
          <w:rFonts w:eastAsia="Times New Roman" w:cs="Arial"/>
          <w:color w:val="000000"/>
          <w:lang w:eastAsia="bg-BG"/>
        </w:rPr>
        <w:t>и по честота.</w:t>
      </w:r>
    </w:p>
    <w:p w14:paraId="77256472"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Честотите са определени като:</w:t>
      </w:r>
    </w:p>
    <w:p w14:paraId="708B67AA"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Много чести ≥1/10</w:t>
      </w:r>
    </w:p>
    <w:p w14:paraId="2F14E782"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Чести ≥ 1/100 до &lt; 1/10</w:t>
      </w:r>
    </w:p>
    <w:p w14:paraId="50023EB7"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Нечести ≥1/1 000 до &lt; 1/100</w:t>
      </w:r>
    </w:p>
    <w:p w14:paraId="012CE02E"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Редки ≥ 1/10 000 до &lt; 1/1 000</w:t>
      </w:r>
    </w:p>
    <w:p w14:paraId="31A0F531"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Много редки &lt;1/10 000</w:t>
      </w:r>
    </w:p>
    <w:p w14:paraId="06EB204A"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Неизвестна честота (от наличните данни не може да бъде направена оценка).</w:t>
      </w:r>
    </w:p>
    <w:p w14:paraId="740F776D" w14:textId="77777777" w:rsidR="002D3B09" w:rsidRPr="002D3B09" w:rsidRDefault="002D3B09" w:rsidP="002D3B09">
      <w:pPr>
        <w:spacing w:line="240" w:lineRule="auto"/>
        <w:rPr>
          <w:rFonts w:eastAsia="Times New Roman" w:cs="Arial"/>
          <w:color w:val="000000"/>
          <w:u w:val="single"/>
          <w:lang w:eastAsia="bg-BG"/>
        </w:rPr>
      </w:pPr>
    </w:p>
    <w:p w14:paraId="05425A71" w14:textId="682BD176" w:rsidR="002D3B09" w:rsidRPr="002D3B09" w:rsidRDefault="002D3B09" w:rsidP="002D3B09">
      <w:pPr>
        <w:spacing w:line="240" w:lineRule="auto"/>
        <w:rPr>
          <w:rFonts w:eastAsia="Times New Roman" w:cs="Arial"/>
          <w:lang w:eastAsia="bg-BG"/>
        </w:rPr>
      </w:pPr>
      <w:r w:rsidRPr="002D3B09">
        <w:rPr>
          <w:rFonts w:eastAsia="Times New Roman" w:cs="Arial"/>
          <w:color w:val="000000"/>
          <w:u w:val="single"/>
          <w:lang w:eastAsia="bg-BG"/>
        </w:rPr>
        <w:t>Нарушения на имунната система</w:t>
      </w:r>
    </w:p>
    <w:p w14:paraId="5D944893" w14:textId="77777777" w:rsidR="002D3B09" w:rsidRPr="002D3B09" w:rsidRDefault="002D3B09" w:rsidP="002D3B09">
      <w:pPr>
        <w:spacing w:line="240" w:lineRule="auto"/>
        <w:rPr>
          <w:rFonts w:eastAsia="Times New Roman" w:cs="Arial"/>
          <w:lang w:eastAsia="bg-BG"/>
        </w:rPr>
      </w:pPr>
      <w:r w:rsidRPr="002D3B09">
        <w:rPr>
          <w:rFonts w:eastAsia="Times New Roman" w:cs="Arial"/>
          <w:i/>
          <w:iCs/>
          <w:color w:val="000000"/>
          <w:lang w:eastAsia="bg-BG"/>
        </w:rPr>
        <w:t>Неизвестна честота:</w:t>
      </w:r>
      <w:r w:rsidRPr="002D3B09">
        <w:rPr>
          <w:rFonts w:eastAsia="Times New Roman" w:cs="Arial"/>
          <w:color w:val="000000"/>
          <w:lang w:eastAsia="bg-BG"/>
        </w:rPr>
        <w:t xml:space="preserve"> алергична реакция (със симптоми като уртикария, диспнея, хипотония, синкоп)</w:t>
      </w:r>
    </w:p>
    <w:p w14:paraId="233D1C8D" w14:textId="77777777" w:rsidR="002D3B09" w:rsidRPr="002D3B09" w:rsidRDefault="002D3B09" w:rsidP="002D3B09">
      <w:pPr>
        <w:spacing w:line="240" w:lineRule="auto"/>
        <w:rPr>
          <w:rFonts w:eastAsia="Times New Roman" w:cs="Arial"/>
          <w:color w:val="000000"/>
          <w:u w:val="single"/>
          <w:lang w:eastAsia="bg-BG"/>
        </w:rPr>
      </w:pPr>
    </w:p>
    <w:p w14:paraId="1CB11558" w14:textId="10658F74" w:rsidR="002D3B09" w:rsidRPr="002D3B09" w:rsidRDefault="002D3B09" w:rsidP="002D3B09">
      <w:pPr>
        <w:spacing w:line="240" w:lineRule="auto"/>
        <w:rPr>
          <w:rFonts w:eastAsia="Times New Roman" w:cs="Arial"/>
          <w:lang w:eastAsia="bg-BG"/>
        </w:rPr>
      </w:pPr>
      <w:r w:rsidRPr="002D3B09">
        <w:rPr>
          <w:rFonts w:eastAsia="Times New Roman" w:cs="Arial"/>
          <w:color w:val="000000"/>
          <w:u w:val="single"/>
          <w:lang w:eastAsia="bg-BG"/>
        </w:rPr>
        <w:t>Стомашно-чревни нарушения</w:t>
      </w:r>
    </w:p>
    <w:p w14:paraId="508C9C59" w14:textId="77777777" w:rsidR="002D3B09" w:rsidRPr="002D3B09" w:rsidRDefault="002D3B09" w:rsidP="002D3B09">
      <w:pPr>
        <w:spacing w:line="240" w:lineRule="auto"/>
        <w:rPr>
          <w:rFonts w:eastAsia="Times New Roman" w:cs="Arial"/>
          <w:lang w:eastAsia="bg-BG"/>
        </w:rPr>
      </w:pPr>
      <w:r w:rsidRPr="002D3B09">
        <w:rPr>
          <w:rFonts w:eastAsia="Times New Roman" w:cs="Arial"/>
          <w:i/>
          <w:iCs/>
          <w:color w:val="000000"/>
          <w:lang w:eastAsia="bg-BG"/>
        </w:rPr>
        <w:t>Неизвестна честота:</w:t>
      </w:r>
      <w:r w:rsidRPr="002D3B09">
        <w:rPr>
          <w:rFonts w:eastAsia="Times New Roman" w:cs="Arial"/>
          <w:color w:val="000000"/>
          <w:lang w:eastAsia="bg-BG"/>
        </w:rPr>
        <w:t xml:space="preserve"> коремна болка</w:t>
      </w:r>
    </w:p>
    <w:p w14:paraId="2928FDD9" w14:textId="77777777" w:rsidR="002D3B09" w:rsidRPr="002D3B09" w:rsidRDefault="002D3B09" w:rsidP="002D3B09">
      <w:pPr>
        <w:spacing w:line="240" w:lineRule="auto"/>
        <w:rPr>
          <w:rFonts w:eastAsia="Times New Roman" w:cs="Arial"/>
          <w:color w:val="000000"/>
          <w:u w:val="single"/>
          <w:lang w:eastAsia="bg-BG"/>
        </w:rPr>
      </w:pPr>
    </w:p>
    <w:p w14:paraId="3D56D1D5" w14:textId="7A7D04AB" w:rsidR="002D3B09" w:rsidRPr="002D3B09" w:rsidRDefault="002D3B09" w:rsidP="002D3B09">
      <w:pPr>
        <w:spacing w:line="240" w:lineRule="auto"/>
        <w:rPr>
          <w:rFonts w:eastAsia="Times New Roman" w:cs="Arial"/>
          <w:lang w:eastAsia="bg-BG"/>
        </w:rPr>
      </w:pPr>
      <w:r w:rsidRPr="002D3B09">
        <w:rPr>
          <w:rFonts w:eastAsia="Times New Roman" w:cs="Arial"/>
          <w:color w:val="000000"/>
          <w:u w:val="single"/>
          <w:lang w:eastAsia="bg-BG"/>
        </w:rPr>
        <w:t>Нарушения на възпроизводителната система и гърдата</w:t>
      </w:r>
    </w:p>
    <w:p w14:paraId="46BCA781" w14:textId="77777777" w:rsidR="002D3B09" w:rsidRPr="002D3B09" w:rsidRDefault="002D3B09" w:rsidP="002D3B09">
      <w:pPr>
        <w:spacing w:line="240" w:lineRule="auto"/>
        <w:rPr>
          <w:rFonts w:eastAsia="Times New Roman" w:cs="Arial"/>
          <w:lang w:eastAsia="bg-BG"/>
        </w:rPr>
      </w:pPr>
      <w:r w:rsidRPr="002D3B09">
        <w:rPr>
          <w:rFonts w:eastAsia="Times New Roman" w:cs="Arial"/>
          <w:i/>
          <w:iCs/>
          <w:color w:val="000000"/>
          <w:lang w:eastAsia="bg-BG"/>
        </w:rPr>
        <w:t>Неизвестна честота:</w:t>
      </w:r>
      <w:r w:rsidRPr="002D3B09">
        <w:rPr>
          <w:rFonts w:eastAsia="Times New Roman" w:cs="Arial"/>
          <w:color w:val="000000"/>
          <w:lang w:eastAsia="bg-BG"/>
        </w:rPr>
        <w:t xml:space="preserve"> вулвовагинален дискомфорт, едем, парене, генитално залющваше, дразнене, сърбеж, тазова болка, обрив, вагинален кръвоизлив, еритем</w:t>
      </w:r>
    </w:p>
    <w:p w14:paraId="098291B8" w14:textId="77777777" w:rsidR="002D3B09" w:rsidRPr="002D3B09" w:rsidRDefault="002D3B09" w:rsidP="002D3B09">
      <w:pPr>
        <w:spacing w:line="240" w:lineRule="auto"/>
        <w:rPr>
          <w:rFonts w:eastAsia="Times New Roman" w:cs="Arial"/>
          <w:color w:val="000000"/>
          <w:u w:val="single"/>
          <w:lang w:eastAsia="bg-BG"/>
        </w:rPr>
      </w:pPr>
    </w:p>
    <w:p w14:paraId="4E72D282" w14:textId="249F2CB3" w:rsidR="002D3B09" w:rsidRPr="002D3B09" w:rsidRDefault="002D3B09" w:rsidP="002D3B09">
      <w:pPr>
        <w:spacing w:line="240" w:lineRule="auto"/>
        <w:rPr>
          <w:rFonts w:eastAsia="Times New Roman" w:cs="Arial"/>
          <w:lang w:eastAsia="bg-BG"/>
        </w:rPr>
      </w:pPr>
      <w:r w:rsidRPr="002D3B09">
        <w:rPr>
          <w:rFonts w:eastAsia="Times New Roman" w:cs="Arial"/>
          <w:color w:val="000000"/>
          <w:u w:val="single"/>
          <w:lang w:eastAsia="bg-BG"/>
        </w:rPr>
        <w:t>Съобщаване на подозирани нежелани реакции</w:t>
      </w:r>
    </w:p>
    <w:p w14:paraId="2602AC7B"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4F9FA9B3"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Изпълнителна агенция по лекарствата</w:t>
      </w:r>
    </w:p>
    <w:p w14:paraId="3B3E08A7"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ул., Дамян Груев” № 8</w:t>
      </w:r>
    </w:p>
    <w:p w14:paraId="55DEB33A"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1303 София</w:t>
      </w:r>
    </w:p>
    <w:p w14:paraId="5B8E99A0"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тел.:+359 2 890 34 17</w:t>
      </w:r>
    </w:p>
    <w:p w14:paraId="08A87C00" w14:textId="77777777" w:rsidR="002D3B09" w:rsidRPr="002D3B09" w:rsidRDefault="002D3B09" w:rsidP="002D3B09">
      <w:pPr>
        <w:spacing w:line="240" w:lineRule="auto"/>
        <w:rPr>
          <w:rFonts w:eastAsia="Times New Roman" w:cs="Arial"/>
          <w:lang w:eastAsia="bg-BG"/>
        </w:rPr>
      </w:pPr>
      <w:r w:rsidRPr="002D3B09">
        <w:rPr>
          <w:rFonts w:eastAsia="Times New Roman" w:cs="Arial"/>
          <w:color w:val="000000"/>
          <w:lang w:eastAsia="bg-BG"/>
        </w:rPr>
        <w:t xml:space="preserve">уебсайт: </w:t>
      </w:r>
      <w:hyperlink r:id="rId5" w:history="1">
        <w:r w:rsidRPr="002D3B09">
          <w:rPr>
            <w:rFonts w:eastAsia="Times New Roman" w:cs="Arial"/>
            <w:color w:val="000000"/>
            <w:lang w:val="en-US"/>
          </w:rPr>
          <w:t>www.bda.bg</w:t>
        </w:r>
      </w:hyperlink>
    </w:p>
    <w:p w14:paraId="6E9DAA87" w14:textId="77777777" w:rsidR="002D3B09" w:rsidRPr="002D3B09" w:rsidRDefault="002D3B09" w:rsidP="002D3B09"/>
    <w:p w14:paraId="378A0F20" w14:textId="2915AE43" w:rsidR="001D095A" w:rsidRDefault="002C50EE" w:rsidP="00340E8D">
      <w:pPr>
        <w:pStyle w:val="Heading2"/>
      </w:pPr>
      <w:r>
        <w:t>4.9. Предозиране</w:t>
      </w:r>
    </w:p>
    <w:p w14:paraId="3FCB129D" w14:textId="6C95D571" w:rsidR="002D3B09" w:rsidRDefault="002D3B09" w:rsidP="002D3B09"/>
    <w:p w14:paraId="633DC00B" w14:textId="77777777" w:rsidR="002D3B09" w:rsidRPr="002D3B09" w:rsidRDefault="002D3B09" w:rsidP="002D3B09">
      <w:pPr>
        <w:pStyle w:val="Heading3"/>
        <w:rPr>
          <w:rFonts w:eastAsia="Times New Roman"/>
          <w:u w:val="single"/>
          <w:lang w:eastAsia="bg-BG"/>
        </w:rPr>
      </w:pPr>
      <w:r w:rsidRPr="002D3B09">
        <w:rPr>
          <w:rFonts w:eastAsia="Times New Roman"/>
          <w:u w:val="single"/>
          <w:lang w:eastAsia="bg-BG"/>
        </w:rPr>
        <w:t>Симптоми и признаци</w:t>
      </w:r>
    </w:p>
    <w:p w14:paraId="52FD5B42" w14:textId="77777777" w:rsidR="002D3B09" w:rsidRPr="002D3B09" w:rsidRDefault="002D3B09" w:rsidP="002D3B09">
      <w:pPr>
        <w:rPr>
          <w:sz w:val="24"/>
          <w:szCs w:val="24"/>
          <w:lang w:eastAsia="bg-BG"/>
        </w:rPr>
      </w:pPr>
      <w:r w:rsidRPr="002D3B09">
        <w:rPr>
          <w:lang w:eastAsia="bg-BG"/>
        </w:rPr>
        <w:t>Симптоми при предозиране: замайване, гадене, повръщане.</w:t>
      </w:r>
    </w:p>
    <w:p w14:paraId="1274CCCE" w14:textId="77777777" w:rsidR="002D3B09" w:rsidRDefault="002D3B09" w:rsidP="002D3B09">
      <w:pPr>
        <w:rPr>
          <w:lang w:eastAsia="bg-BG"/>
        </w:rPr>
      </w:pPr>
    </w:p>
    <w:p w14:paraId="5CA2D714" w14:textId="75211D7A" w:rsidR="002D3B09" w:rsidRPr="002D3B09" w:rsidRDefault="002D3B09" w:rsidP="002D3B09">
      <w:pPr>
        <w:pStyle w:val="Heading3"/>
        <w:rPr>
          <w:rFonts w:eastAsia="Times New Roman"/>
          <w:u w:val="single"/>
          <w:lang w:eastAsia="bg-BG"/>
        </w:rPr>
      </w:pPr>
      <w:r w:rsidRPr="002D3B09">
        <w:rPr>
          <w:rFonts w:eastAsia="Times New Roman"/>
          <w:u w:val="single"/>
          <w:lang w:eastAsia="bg-BG"/>
        </w:rPr>
        <w:t>Лечение</w:t>
      </w:r>
    </w:p>
    <w:p w14:paraId="4B2A4A09" w14:textId="6E220DE1" w:rsidR="002D3B09" w:rsidRPr="002D3B09" w:rsidRDefault="002D3B09" w:rsidP="002D3B09">
      <w:r w:rsidRPr="002D3B09">
        <w:rPr>
          <w:lang w:eastAsia="bg-BG"/>
        </w:rPr>
        <w:t>При случайно поглъщане през устата трябва да се вземат обичайните симптоматични мерки. По-нататъшното лечение трябва да е според клиничните показания или според препоръките на Националния токсикологичен център, ако такъв е наличен.</w:t>
      </w:r>
    </w:p>
    <w:p w14:paraId="02081B24" w14:textId="36FE76F4" w:rsidR="00395555" w:rsidRPr="00395555" w:rsidRDefault="002C50EE" w:rsidP="008A6AF2">
      <w:pPr>
        <w:pStyle w:val="Heading1"/>
      </w:pPr>
      <w:r>
        <w:t>5. ФАРМАКОЛОГИЧНИ СВОЙСТВА</w:t>
      </w:r>
    </w:p>
    <w:p w14:paraId="7F6CC5E1" w14:textId="1A437B5D" w:rsidR="00F62E44" w:rsidRDefault="002C50EE" w:rsidP="00387A66">
      <w:pPr>
        <w:pStyle w:val="Heading2"/>
      </w:pPr>
      <w:r>
        <w:t>5.1. Фармакодинамични свойства</w:t>
      </w:r>
    </w:p>
    <w:p w14:paraId="29E06080" w14:textId="1FE2CD71" w:rsidR="002D3B09" w:rsidRDefault="002D3B09" w:rsidP="002D3B09"/>
    <w:p w14:paraId="174D2FB8"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Фармакотерапевтична група: Гинекологични антиинфекциозни средства и антисептици, имидазолови и триазолови производни, АТС код: </w:t>
      </w:r>
      <w:r w:rsidRPr="002D3B09">
        <w:rPr>
          <w:rFonts w:eastAsia="Times New Roman" w:cs="Arial"/>
          <w:color w:val="000000"/>
          <w:lang w:val="en-US"/>
        </w:rPr>
        <w:t>G01AF02</w:t>
      </w:r>
    </w:p>
    <w:p w14:paraId="56A48399" w14:textId="77777777" w:rsidR="002D3B09" w:rsidRPr="002D3B09" w:rsidRDefault="002D3B09" w:rsidP="002D3B09">
      <w:pPr>
        <w:spacing w:line="240" w:lineRule="auto"/>
        <w:rPr>
          <w:rFonts w:eastAsia="Times New Roman" w:cs="Arial"/>
          <w:color w:val="000000"/>
          <w:u w:val="single"/>
          <w:lang w:eastAsia="bg-BG"/>
        </w:rPr>
      </w:pPr>
    </w:p>
    <w:p w14:paraId="072C5367" w14:textId="71A4B444"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u w:val="single"/>
          <w:lang w:eastAsia="bg-BG"/>
        </w:rPr>
        <w:t>Механизъм на действие и Фармакодинамични ефекти</w:t>
      </w:r>
    </w:p>
    <w:p w14:paraId="4A885AAD"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Клотримазол инхибира растежа и деленето на микроорганизмите и в зависимост от концентрацията може да проявява фунгистатично или фунгицидно действие. Механизмът на действие на клотримазол включва промяна в пропускливостта на клетъчните мембрани, която се осъществява чрез въздействие върху синтезата на ергостерол, както и чрез свързване с фосфолипидите в клетъчните мембрани на гъбичките.</w:t>
      </w:r>
    </w:p>
    <w:p w14:paraId="7E8B3249" w14:textId="77777777" w:rsidR="002D3B09" w:rsidRPr="002D3B09" w:rsidRDefault="002D3B09" w:rsidP="002D3B09">
      <w:pPr>
        <w:spacing w:line="240" w:lineRule="auto"/>
        <w:rPr>
          <w:rFonts w:eastAsia="Times New Roman" w:cs="Arial"/>
          <w:color w:val="000000"/>
          <w:lang w:eastAsia="bg-BG"/>
        </w:rPr>
      </w:pPr>
    </w:p>
    <w:p w14:paraId="6C0B8AE4" w14:textId="005957D5"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Клотримазол инхибира синтезата на белтъци, мазнини, ДНК и полизахариди, уврежда клетъчните нуклеинови киселини и ускорява отделянето на калий. Може също да инхибира действието на окислителните и пероксидазните ензими и биосинтезата на триглицериди и фосфолипиди при гъбичките. По-високата концентрация на клотримазол уврежда клетъчната мембрана по механизми, независещи от синтезата на стероли. Клотримазол предотвратява трансформацията на бластоспорите на </w:t>
      </w:r>
      <w:r w:rsidRPr="002D3B09">
        <w:rPr>
          <w:rFonts w:eastAsia="Times New Roman" w:cs="Arial"/>
          <w:i/>
          <w:iCs/>
          <w:color w:val="000000"/>
          <w:lang w:val="en-US"/>
        </w:rPr>
        <w:t>Candida albicans</w:t>
      </w:r>
      <w:r w:rsidRPr="002D3B09">
        <w:rPr>
          <w:rFonts w:eastAsia="Times New Roman" w:cs="Arial"/>
          <w:color w:val="000000"/>
          <w:lang w:val="en-US"/>
        </w:rPr>
        <w:t xml:space="preserve"> </w:t>
      </w:r>
      <w:r w:rsidRPr="002D3B09">
        <w:rPr>
          <w:rFonts w:eastAsia="Times New Roman" w:cs="Arial"/>
          <w:color w:val="000000"/>
          <w:lang w:eastAsia="bg-BG"/>
        </w:rPr>
        <w:t>в инвазивна мицелна форма. Промените в дейността на клетъчната мембрана водят до клетъчна смърт и това зависи от експозицията на микробите на лекарствения продукт.</w:t>
      </w:r>
    </w:p>
    <w:p w14:paraId="6A78F053" w14:textId="77777777" w:rsidR="002D3B09" w:rsidRPr="002D3B09" w:rsidRDefault="002D3B09" w:rsidP="002D3B09">
      <w:pPr>
        <w:spacing w:line="240" w:lineRule="auto"/>
        <w:rPr>
          <w:rFonts w:eastAsia="Times New Roman" w:cs="Arial"/>
          <w:color w:val="000000"/>
          <w:u w:val="single"/>
          <w:lang w:eastAsia="bg-BG"/>
        </w:rPr>
      </w:pPr>
    </w:p>
    <w:p w14:paraId="11DC4A30" w14:textId="3D15054B"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u w:val="single"/>
          <w:lang w:eastAsia="bg-BG"/>
        </w:rPr>
        <w:t>Спектър на активност</w:t>
      </w:r>
    </w:p>
    <w:p w14:paraId="4B16C291"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Клотримазол се характеризира с широк спектър на антимикотично и антибактериално действие. Потиска развитието и убива:</w:t>
      </w:r>
    </w:p>
    <w:p w14:paraId="5D7A5299"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дерматофити </w:t>
      </w:r>
      <w:r w:rsidRPr="002D3B09">
        <w:rPr>
          <w:rFonts w:eastAsia="Times New Roman" w:cs="Arial"/>
          <w:i/>
          <w:iCs/>
          <w:color w:val="000000"/>
          <w:lang w:val="en-US"/>
        </w:rPr>
        <w:t>(</w:t>
      </w:r>
      <w:proofErr w:type="spellStart"/>
      <w:r w:rsidRPr="002D3B09">
        <w:rPr>
          <w:rFonts w:eastAsia="Times New Roman" w:cs="Arial"/>
          <w:i/>
          <w:iCs/>
          <w:color w:val="000000"/>
          <w:lang w:val="en-US"/>
        </w:rPr>
        <w:t>Epidermophytonfloccosum</w:t>
      </w:r>
      <w:proofErr w:type="spellEnd"/>
      <w:r w:rsidRPr="002D3B09">
        <w:rPr>
          <w:rFonts w:eastAsia="Times New Roman" w:cs="Arial"/>
          <w:i/>
          <w:iCs/>
          <w:color w:val="000000"/>
          <w:lang w:val="en-US"/>
        </w:rPr>
        <w:t xml:space="preserve">, </w:t>
      </w:r>
      <w:proofErr w:type="spellStart"/>
      <w:r w:rsidRPr="002D3B09">
        <w:rPr>
          <w:rFonts w:eastAsia="Times New Roman" w:cs="Arial"/>
          <w:i/>
          <w:iCs/>
          <w:color w:val="000000"/>
          <w:lang w:val="en-US"/>
        </w:rPr>
        <w:t>Microsporum</w:t>
      </w:r>
      <w:proofErr w:type="spellEnd"/>
      <w:r w:rsidRPr="002D3B09">
        <w:rPr>
          <w:rFonts w:eastAsia="Times New Roman" w:cs="Arial"/>
          <w:i/>
          <w:iCs/>
          <w:color w:val="000000"/>
          <w:lang w:val="en-US"/>
        </w:rPr>
        <w:t xml:space="preserve"> </w:t>
      </w:r>
      <w:proofErr w:type="spellStart"/>
      <w:r w:rsidRPr="002D3B09">
        <w:rPr>
          <w:rFonts w:eastAsia="Times New Roman" w:cs="Arial"/>
          <w:i/>
          <w:iCs/>
          <w:color w:val="000000"/>
          <w:lang w:val="en-US"/>
        </w:rPr>
        <w:t>canis</w:t>
      </w:r>
      <w:proofErr w:type="spellEnd"/>
      <w:r w:rsidRPr="002D3B09">
        <w:rPr>
          <w:rFonts w:eastAsia="Times New Roman" w:cs="Arial"/>
          <w:i/>
          <w:iCs/>
          <w:color w:val="000000"/>
          <w:lang w:val="en-US"/>
        </w:rPr>
        <w:t>, Trichophyton mentagrophytes, Trichophyton rubrum),</w:t>
      </w:r>
    </w:p>
    <w:p w14:paraId="2C879C60" w14:textId="77777777"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lastRenderedPageBreak/>
        <w:t xml:space="preserve">дрожди </w:t>
      </w:r>
      <w:r w:rsidRPr="002D3B09">
        <w:rPr>
          <w:rFonts w:eastAsia="Times New Roman" w:cs="Arial"/>
          <w:i/>
          <w:iCs/>
          <w:color w:val="000000"/>
          <w:lang w:val="en-US"/>
        </w:rPr>
        <w:t xml:space="preserve">(Candida sp., Cryptococcus ne of or mans), </w:t>
      </w:r>
    </w:p>
    <w:p w14:paraId="1A337EF2" w14:textId="38BFAE1F" w:rsidR="002D3B09" w:rsidRPr="002D3B09" w:rsidRDefault="002D3B09" w:rsidP="002D3B09">
      <w:pPr>
        <w:pStyle w:val="ListParagraph"/>
        <w:numPr>
          <w:ilvl w:val="0"/>
          <w:numId w:val="40"/>
        </w:numPr>
        <w:spacing w:line="240" w:lineRule="auto"/>
        <w:rPr>
          <w:rFonts w:eastAsia="Times New Roman" w:cs="Arial"/>
          <w:sz w:val="24"/>
          <w:szCs w:val="24"/>
          <w:lang w:eastAsia="bg-BG"/>
        </w:rPr>
      </w:pPr>
      <w:r w:rsidRPr="002D3B09">
        <w:rPr>
          <w:rFonts w:eastAsia="Times New Roman" w:cs="Arial"/>
          <w:color w:val="000000"/>
          <w:lang w:eastAsia="bg-BG"/>
        </w:rPr>
        <w:t xml:space="preserve">диморфни гъбички </w:t>
      </w:r>
      <w:r w:rsidRPr="002D3B09">
        <w:rPr>
          <w:rFonts w:eastAsia="Times New Roman" w:cs="Arial"/>
          <w:i/>
          <w:iCs/>
          <w:color w:val="000000"/>
          <w:lang w:val="en-US"/>
        </w:rPr>
        <w:t xml:space="preserve">(Coccidioides </w:t>
      </w:r>
      <w:proofErr w:type="spellStart"/>
      <w:r w:rsidRPr="002D3B09">
        <w:rPr>
          <w:rFonts w:eastAsia="Times New Roman" w:cs="Arial"/>
          <w:i/>
          <w:iCs/>
          <w:color w:val="000000"/>
          <w:lang w:val="en-US"/>
        </w:rPr>
        <w:t>immitis</w:t>
      </w:r>
      <w:proofErr w:type="spellEnd"/>
      <w:r w:rsidRPr="002D3B09">
        <w:rPr>
          <w:rFonts w:eastAsia="Times New Roman" w:cs="Arial"/>
          <w:i/>
          <w:iCs/>
          <w:color w:val="000000"/>
          <w:lang w:val="en-US"/>
        </w:rPr>
        <w:t xml:space="preserve">, Histoplasma capsulatum, Paracoccidioides </w:t>
      </w:r>
      <w:proofErr w:type="spellStart"/>
      <w:r w:rsidRPr="002D3B09">
        <w:rPr>
          <w:rFonts w:eastAsia="Times New Roman" w:cs="Arial"/>
          <w:i/>
          <w:iCs/>
          <w:color w:val="000000"/>
          <w:lang w:val="en-US"/>
        </w:rPr>
        <w:t>brasiliensis</w:t>
      </w:r>
      <w:proofErr w:type="spellEnd"/>
      <w:r w:rsidRPr="002D3B09">
        <w:rPr>
          <w:rFonts w:eastAsia="Times New Roman" w:cs="Arial"/>
          <w:i/>
          <w:iCs/>
          <w:color w:val="000000"/>
          <w:lang w:val="en-US"/>
        </w:rPr>
        <w:t>).</w:t>
      </w:r>
    </w:p>
    <w:p w14:paraId="4499C269"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Клотримазол е активен и срещу някои Грам-положителни бактерии.</w:t>
      </w:r>
    </w:p>
    <w:p w14:paraId="76B7705E" w14:textId="77777777" w:rsidR="002D3B09" w:rsidRPr="002D3B09" w:rsidRDefault="002D3B09" w:rsidP="002D3B09">
      <w:pPr>
        <w:spacing w:line="240" w:lineRule="auto"/>
        <w:rPr>
          <w:rFonts w:eastAsia="Times New Roman" w:cs="Arial"/>
          <w:color w:val="000000"/>
          <w:lang w:eastAsia="bg-BG"/>
        </w:rPr>
      </w:pPr>
    </w:p>
    <w:p w14:paraId="59C40E55" w14:textId="6986E2CB"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Наред с антимикотичното си действие, клотримазол действа и върху Грам-положителни микроорганизми (Стрептококи/Стафилококи/</w:t>
      </w:r>
      <w:r w:rsidRPr="002D3B09">
        <w:rPr>
          <w:rFonts w:eastAsia="Times New Roman" w:cs="Arial"/>
          <w:color w:val="000000"/>
          <w:lang w:val="en-US"/>
        </w:rPr>
        <w:t>Gardnerella</w:t>
      </w:r>
      <w:r w:rsidRPr="002D3B09">
        <w:rPr>
          <w:rFonts w:eastAsia="Times New Roman" w:cs="Arial"/>
          <w:color w:val="000000"/>
          <w:lang w:eastAsia="bg-BG"/>
        </w:rPr>
        <w:t xml:space="preserve"> </w:t>
      </w:r>
      <w:proofErr w:type="spellStart"/>
      <w:r w:rsidRPr="002D3B09">
        <w:rPr>
          <w:rFonts w:eastAsia="Times New Roman" w:cs="Arial"/>
          <w:i/>
          <w:iCs/>
          <w:color w:val="000000"/>
          <w:lang w:val="en-US"/>
        </w:rPr>
        <w:t>vagiinatis</w:t>
      </w:r>
      <w:proofErr w:type="spellEnd"/>
      <w:r w:rsidRPr="002D3B09">
        <w:rPr>
          <w:rFonts w:eastAsia="Times New Roman" w:cs="Arial"/>
          <w:i/>
          <w:iCs/>
          <w:color w:val="000000"/>
          <w:lang w:val="en-US"/>
        </w:rPr>
        <w:t>)</w:t>
      </w:r>
      <w:r w:rsidRPr="002D3B09">
        <w:rPr>
          <w:rFonts w:eastAsia="Times New Roman" w:cs="Arial"/>
          <w:color w:val="000000"/>
          <w:lang w:val="en-US"/>
        </w:rPr>
        <w:t xml:space="preserve"> </w:t>
      </w:r>
      <w:r w:rsidRPr="002D3B09">
        <w:rPr>
          <w:rFonts w:eastAsia="Times New Roman" w:cs="Arial"/>
          <w:color w:val="000000"/>
          <w:lang w:eastAsia="bg-BG"/>
        </w:rPr>
        <w:t xml:space="preserve">и Грам-отрицателни микроорганизми </w:t>
      </w:r>
      <w:r w:rsidRPr="002D3B09">
        <w:rPr>
          <w:rFonts w:eastAsia="Times New Roman" w:cs="Arial"/>
          <w:i/>
          <w:iCs/>
          <w:color w:val="000000"/>
          <w:lang w:val="en-US"/>
        </w:rPr>
        <w:t>(</w:t>
      </w:r>
      <w:proofErr w:type="spellStart"/>
      <w:r w:rsidRPr="002D3B09">
        <w:rPr>
          <w:rFonts w:eastAsia="Times New Roman" w:cs="Arial"/>
          <w:i/>
          <w:iCs/>
          <w:color w:val="000000"/>
          <w:lang w:val="en-US"/>
        </w:rPr>
        <w:t>Bacteraides</w:t>
      </w:r>
      <w:proofErr w:type="spellEnd"/>
      <w:r w:rsidRPr="002D3B09">
        <w:rPr>
          <w:rFonts w:eastAsia="Times New Roman" w:cs="Arial"/>
          <w:i/>
          <w:iCs/>
          <w:color w:val="000000"/>
          <w:lang w:val="en-US"/>
        </w:rPr>
        <w:t>).</w:t>
      </w:r>
      <w:r w:rsidRPr="002D3B09">
        <w:rPr>
          <w:rFonts w:eastAsia="Times New Roman" w:cs="Arial"/>
          <w:color w:val="000000"/>
          <w:lang w:val="en-US"/>
        </w:rPr>
        <w:t xml:space="preserve"> </w:t>
      </w:r>
      <w:r w:rsidRPr="002D3B09">
        <w:rPr>
          <w:rFonts w:eastAsia="Times New Roman" w:cs="Arial"/>
          <w:color w:val="000000"/>
          <w:lang w:eastAsia="bg-BG"/>
        </w:rPr>
        <w:t xml:space="preserve">Клотримазол няма ефект върху </w:t>
      </w:r>
      <w:r w:rsidRPr="002D3B09">
        <w:rPr>
          <w:rFonts w:eastAsia="Times New Roman" w:cs="Arial"/>
          <w:i/>
          <w:iCs/>
          <w:color w:val="000000"/>
          <w:lang w:val="en-US"/>
        </w:rPr>
        <w:t>Lactobacilli.</w:t>
      </w:r>
    </w:p>
    <w:p w14:paraId="29E6FF4F" w14:textId="77777777" w:rsidR="002D3B09" w:rsidRPr="002D3B09" w:rsidRDefault="002D3B09" w:rsidP="002D3B09">
      <w:pPr>
        <w:spacing w:line="240" w:lineRule="auto"/>
        <w:rPr>
          <w:rFonts w:eastAsia="Times New Roman" w:cs="Arial"/>
          <w:i/>
          <w:iCs/>
          <w:color w:val="000000"/>
          <w:lang w:val="en-US"/>
        </w:rPr>
      </w:pPr>
    </w:p>
    <w:p w14:paraId="5166CB10" w14:textId="765EB231" w:rsidR="002D3B09" w:rsidRPr="002D3B09" w:rsidRDefault="002D3B09" w:rsidP="002D3B09">
      <w:pPr>
        <w:spacing w:line="240" w:lineRule="auto"/>
        <w:rPr>
          <w:rFonts w:eastAsia="Times New Roman" w:cs="Arial"/>
          <w:sz w:val="24"/>
          <w:szCs w:val="24"/>
          <w:lang w:eastAsia="bg-BG"/>
        </w:rPr>
      </w:pPr>
      <w:r w:rsidRPr="002D3B09">
        <w:rPr>
          <w:rFonts w:eastAsia="Times New Roman" w:cs="Arial"/>
          <w:i/>
          <w:iCs/>
          <w:color w:val="000000"/>
          <w:lang w:val="en-US"/>
        </w:rPr>
        <w:t>In vitro</w:t>
      </w:r>
      <w:r w:rsidRPr="002D3B09">
        <w:rPr>
          <w:rFonts w:eastAsia="Times New Roman" w:cs="Arial"/>
          <w:color w:val="000000"/>
          <w:lang w:val="en-US"/>
        </w:rPr>
        <w:t xml:space="preserve"> </w:t>
      </w:r>
      <w:r w:rsidRPr="002D3B09">
        <w:rPr>
          <w:rFonts w:eastAsia="Times New Roman" w:cs="Arial"/>
          <w:color w:val="000000"/>
          <w:lang w:eastAsia="bg-BG"/>
        </w:rPr>
        <w:t xml:space="preserve">клотримазол потиска размножаването на </w:t>
      </w:r>
      <w:proofErr w:type="spellStart"/>
      <w:r w:rsidRPr="002D3B09">
        <w:rPr>
          <w:rFonts w:eastAsia="Times New Roman" w:cs="Arial"/>
          <w:i/>
          <w:iCs/>
          <w:color w:val="000000"/>
          <w:lang w:val="en-US"/>
        </w:rPr>
        <w:t>Corynebacteria</w:t>
      </w:r>
      <w:proofErr w:type="spellEnd"/>
      <w:r w:rsidRPr="002D3B09">
        <w:rPr>
          <w:rFonts w:eastAsia="Times New Roman" w:cs="Arial"/>
          <w:color w:val="000000"/>
          <w:lang w:val="en-US"/>
        </w:rPr>
        <w:t xml:space="preserve"> </w:t>
      </w:r>
      <w:r w:rsidRPr="002D3B09">
        <w:rPr>
          <w:rFonts w:eastAsia="Times New Roman" w:cs="Arial"/>
          <w:color w:val="000000"/>
          <w:lang w:eastAsia="bg-BG"/>
        </w:rPr>
        <w:t xml:space="preserve">и Грам-положителните коки (с изключение на </w:t>
      </w:r>
      <w:r w:rsidRPr="002D3B09">
        <w:rPr>
          <w:rFonts w:eastAsia="Times New Roman" w:cs="Arial"/>
          <w:color w:val="000000"/>
          <w:lang w:val="en-US"/>
        </w:rPr>
        <w:t>e</w:t>
      </w:r>
      <w:r w:rsidRPr="002D3B09">
        <w:rPr>
          <w:rFonts w:eastAsia="Times New Roman" w:cs="Arial"/>
          <w:color w:val="000000"/>
          <w:lang w:eastAsia="bg-BG"/>
        </w:rPr>
        <w:t>нтерококите) в концентрации от 0,5-10 μ</w:t>
      </w:r>
      <w:r w:rsidRPr="002D3B09">
        <w:rPr>
          <w:rFonts w:eastAsia="Times New Roman" w:cs="Arial"/>
          <w:color w:val="000000"/>
          <w:lang w:val="en-US"/>
        </w:rPr>
        <w:t xml:space="preserve">g/ml </w:t>
      </w:r>
      <w:r w:rsidRPr="002D3B09">
        <w:rPr>
          <w:rFonts w:eastAsia="Times New Roman" w:cs="Arial"/>
          <w:color w:val="000000"/>
          <w:lang w:eastAsia="bg-BG"/>
        </w:rPr>
        <w:t>субстрат.</w:t>
      </w:r>
    </w:p>
    <w:p w14:paraId="6F890C23"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i/>
          <w:iCs/>
          <w:color w:val="000000"/>
          <w:lang w:val="en-US"/>
        </w:rPr>
        <w:t>In vitro</w:t>
      </w:r>
      <w:r w:rsidRPr="002D3B09">
        <w:rPr>
          <w:rFonts w:eastAsia="Times New Roman" w:cs="Arial"/>
          <w:color w:val="000000"/>
          <w:lang w:val="en-US"/>
        </w:rPr>
        <w:t xml:space="preserve"> </w:t>
      </w:r>
      <w:r w:rsidRPr="002D3B09">
        <w:rPr>
          <w:rFonts w:eastAsia="Times New Roman" w:cs="Arial"/>
          <w:color w:val="000000"/>
          <w:lang w:eastAsia="bg-BG"/>
        </w:rPr>
        <w:t xml:space="preserve">клотримазол има широк спектър на фунгистатично и фунгицидно действие. Ефектите му върху мицела на дерматофитите </w:t>
      </w:r>
      <w:r w:rsidRPr="002D3B09">
        <w:rPr>
          <w:rFonts w:eastAsia="Times New Roman" w:cs="Arial"/>
          <w:i/>
          <w:iCs/>
          <w:color w:val="000000"/>
          <w:lang w:val="en-US"/>
        </w:rPr>
        <w:t xml:space="preserve">(Trichophyton, </w:t>
      </w:r>
      <w:proofErr w:type="spellStart"/>
      <w:r w:rsidRPr="002D3B09">
        <w:rPr>
          <w:rFonts w:eastAsia="Times New Roman" w:cs="Arial"/>
          <w:i/>
          <w:iCs/>
          <w:color w:val="000000"/>
          <w:lang w:val="en-US"/>
        </w:rPr>
        <w:t>Microsporum</w:t>
      </w:r>
      <w:proofErr w:type="spellEnd"/>
      <w:r w:rsidRPr="002D3B09">
        <w:rPr>
          <w:rFonts w:eastAsia="Times New Roman" w:cs="Arial"/>
          <w:i/>
          <w:iCs/>
          <w:color w:val="000000"/>
          <w:lang w:val="en-US"/>
        </w:rPr>
        <w:t>, Epidermophyton)</w:t>
      </w:r>
      <w:r w:rsidRPr="002D3B09">
        <w:rPr>
          <w:rFonts w:eastAsia="Times New Roman" w:cs="Arial"/>
          <w:color w:val="000000"/>
          <w:lang w:val="en-US"/>
        </w:rPr>
        <w:t xml:space="preserve"> </w:t>
      </w:r>
      <w:r w:rsidRPr="002D3B09">
        <w:rPr>
          <w:rFonts w:eastAsia="Times New Roman" w:cs="Arial"/>
          <w:color w:val="000000"/>
          <w:lang w:eastAsia="bg-BG"/>
        </w:rPr>
        <w:t xml:space="preserve">са подобни на ефектите на гризеофулвин, а ефектите му върху гъбичките, които се размножават чрез пъпкуване </w:t>
      </w:r>
      <w:r w:rsidRPr="002D3B09">
        <w:rPr>
          <w:rFonts w:eastAsia="Times New Roman" w:cs="Arial"/>
          <w:i/>
          <w:iCs/>
          <w:color w:val="000000"/>
          <w:lang w:val="en-US"/>
        </w:rPr>
        <w:t>(Candida),</w:t>
      </w:r>
      <w:r w:rsidRPr="002D3B09">
        <w:rPr>
          <w:rFonts w:eastAsia="Times New Roman" w:cs="Arial"/>
          <w:color w:val="000000"/>
          <w:lang w:val="en-US"/>
        </w:rPr>
        <w:t xml:space="preserve"> </w:t>
      </w:r>
      <w:r w:rsidRPr="002D3B09">
        <w:rPr>
          <w:rFonts w:eastAsia="Times New Roman" w:cs="Arial"/>
          <w:color w:val="000000"/>
          <w:lang w:eastAsia="bg-BG"/>
        </w:rPr>
        <w:t>са подобни на действието на полиените (амфотерицин В и нистатин).</w:t>
      </w:r>
    </w:p>
    <w:p w14:paraId="4A8AD877" w14:textId="77777777" w:rsidR="002D3B09" w:rsidRPr="002D3B09" w:rsidRDefault="002D3B09" w:rsidP="002D3B09">
      <w:pPr>
        <w:spacing w:line="240" w:lineRule="auto"/>
        <w:rPr>
          <w:rFonts w:eastAsia="Times New Roman" w:cs="Arial"/>
          <w:color w:val="000000"/>
          <w:lang w:eastAsia="bg-BG"/>
        </w:rPr>
      </w:pPr>
    </w:p>
    <w:p w14:paraId="77A3870F" w14:textId="1DDD36C5"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Концентрации на клотримазол под 1 μ</w:t>
      </w:r>
      <w:r w:rsidRPr="002D3B09">
        <w:rPr>
          <w:rFonts w:eastAsia="Times New Roman" w:cs="Arial"/>
          <w:color w:val="000000"/>
          <w:lang w:val="en-US"/>
        </w:rPr>
        <w:t xml:space="preserve">g/ml </w:t>
      </w:r>
      <w:r w:rsidRPr="002D3B09">
        <w:rPr>
          <w:rFonts w:eastAsia="Times New Roman" w:cs="Arial"/>
          <w:color w:val="000000"/>
          <w:lang w:eastAsia="bg-BG"/>
        </w:rPr>
        <w:t xml:space="preserve">инхибират развитието на повечето щамове на </w:t>
      </w:r>
      <w:r w:rsidRPr="002D3B09">
        <w:rPr>
          <w:rFonts w:eastAsia="Times New Roman" w:cs="Arial"/>
          <w:i/>
          <w:iCs/>
          <w:color w:val="000000"/>
          <w:lang w:val="en-US"/>
        </w:rPr>
        <w:t xml:space="preserve">Trichophyton rubrum, Trichophyton mentagrophytes, Epidermophyton </w:t>
      </w:r>
      <w:proofErr w:type="spellStart"/>
      <w:r w:rsidRPr="002D3B09">
        <w:rPr>
          <w:rFonts w:eastAsia="Times New Roman" w:cs="Arial"/>
          <w:i/>
          <w:iCs/>
          <w:color w:val="000000"/>
          <w:lang w:val="en-US"/>
        </w:rPr>
        <w:t>floccosum</w:t>
      </w:r>
      <w:proofErr w:type="spellEnd"/>
      <w:r w:rsidRPr="002D3B09">
        <w:rPr>
          <w:rFonts w:eastAsia="Times New Roman" w:cs="Arial"/>
          <w:color w:val="000000"/>
          <w:lang w:val="en-US"/>
        </w:rPr>
        <w:t xml:space="preserve"> </w:t>
      </w:r>
      <w:r w:rsidRPr="002D3B09">
        <w:rPr>
          <w:rFonts w:eastAsia="Times New Roman" w:cs="Arial"/>
          <w:color w:val="000000"/>
          <w:lang w:eastAsia="bg-BG"/>
        </w:rPr>
        <w:t xml:space="preserve">и </w:t>
      </w:r>
      <w:proofErr w:type="spellStart"/>
      <w:r w:rsidRPr="002D3B09">
        <w:rPr>
          <w:rFonts w:eastAsia="Times New Roman" w:cs="Arial"/>
          <w:i/>
          <w:iCs/>
          <w:color w:val="000000"/>
          <w:lang w:val="en-US"/>
        </w:rPr>
        <w:t>Microsporum</w:t>
      </w:r>
      <w:proofErr w:type="spellEnd"/>
      <w:r w:rsidRPr="002D3B09">
        <w:rPr>
          <w:rFonts w:eastAsia="Times New Roman" w:cs="Arial"/>
          <w:i/>
          <w:iCs/>
          <w:color w:val="000000"/>
          <w:lang w:val="en-US"/>
        </w:rPr>
        <w:t xml:space="preserve"> </w:t>
      </w:r>
      <w:proofErr w:type="spellStart"/>
      <w:r w:rsidRPr="002D3B09">
        <w:rPr>
          <w:rFonts w:eastAsia="Times New Roman" w:cs="Arial"/>
          <w:i/>
          <w:iCs/>
          <w:color w:val="000000"/>
          <w:lang w:val="en-US"/>
        </w:rPr>
        <w:t>canis</w:t>
      </w:r>
      <w:proofErr w:type="spellEnd"/>
      <w:r w:rsidRPr="002D3B09">
        <w:rPr>
          <w:rFonts w:eastAsia="Times New Roman" w:cs="Arial"/>
          <w:i/>
          <w:iCs/>
          <w:color w:val="000000"/>
          <w:lang w:val="en-US"/>
        </w:rPr>
        <w:t>.</w:t>
      </w:r>
    </w:p>
    <w:p w14:paraId="57813D77" w14:textId="36449C49" w:rsidR="002D3B09" w:rsidRPr="002D3B09" w:rsidRDefault="002D3B09" w:rsidP="002D3B09">
      <w:pPr>
        <w:spacing w:line="240" w:lineRule="auto"/>
        <w:rPr>
          <w:rFonts w:eastAsia="Times New Roman" w:cs="Arial"/>
          <w:sz w:val="24"/>
          <w:szCs w:val="24"/>
          <w:lang w:val="en-US" w:eastAsia="bg-BG"/>
        </w:rPr>
      </w:pPr>
      <w:r w:rsidRPr="002D3B09">
        <w:rPr>
          <w:rFonts w:eastAsia="Times New Roman" w:cs="Arial"/>
          <w:color w:val="000000"/>
          <w:lang w:eastAsia="bg-BG"/>
        </w:rPr>
        <w:t>Концентрации на клотримазол от 3 μ</w:t>
      </w:r>
      <w:r w:rsidRPr="002D3B09">
        <w:rPr>
          <w:rFonts w:eastAsia="Times New Roman" w:cs="Arial"/>
          <w:color w:val="000000"/>
          <w:lang w:val="en-US"/>
        </w:rPr>
        <w:t xml:space="preserve">g/ml </w:t>
      </w:r>
      <w:r w:rsidRPr="002D3B09">
        <w:rPr>
          <w:rFonts w:eastAsia="Times New Roman" w:cs="Arial"/>
          <w:color w:val="000000"/>
          <w:lang w:eastAsia="bg-BG"/>
        </w:rPr>
        <w:t xml:space="preserve">инхибират развитието на патогени като </w:t>
      </w:r>
      <w:proofErr w:type="spellStart"/>
      <w:r w:rsidRPr="002D3B09">
        <w:rPr>
          <w:rFonts w:eastAsia="Times New Roman" w:cs="Arial"/>
          <w:i/>
          <w:iCs/>
          <w:color w:val="000000"/>
          <w:lang w:val="en-US"/>
        </w:rPr>
        <w:t>Pitorosporum</w:t>
      </w:r>
      <w:proofErr w:type="spellEnd"/>
      <w:r w:rsidRPr="002D3B09">
        <w:rPr>
          <w:rFonts w:eastAsia="Times New Roman" w:cs="Arial"/>
          <w:i/>
          <w:iCs/>
          <w:color w:val="000000"/>
          <w:lang w:val="en-US"/>
        </w:rPr>
        <w:t xml:space="preserve"> </w:t>
      </w:r>
      <w:proofErr w:type="spellStart"/>
      <w:r w:rsidRPr="002D3B09">
        <w:rPr>
          <w:rFonts w:eastAsia="Times New Roman" w:cs="Arial"/>
          <w:i/>
          <w:iCs/>
          <w:color w:val="000000"/>
          <w:lang w:val="en-US"/>
        </w:rPr>
        <w:t>orbiculare</w:t>
      </w:r>
      <w:proofErr w:type="spellEnd"/>
      <w:r w:rsidRPr="002D3B09">
        <w:rPr>
          <w:rFonts w:eastAsia="Times New Roman" w:cs="Arial"/>
          <w:i/>
          <w:iCs/>
          <w:color w:val="000000"/>
          <w:lang w:val="en-US"/>
        </w:rPr>
        <w:t>, Aspergillus fumigatus, Candida species,</w:t>
      </w:r>
      <w:r w:rsidRPr="002D3B09">
        <w:rPr>
          <w:rFonts w:eastAsia="Times New Roman" w:cs="Arial"/>
          <w:color w:val="000000"/>
          <w:lang w:val="en-US"/>
        </w:rPr>
        <w:t xml:space="preserve"> </w:t>
      </w:r>
      <w:r w:rsidRPr="002D3B09">
        <w:rPr>
          <w:rFonts w:eastAsia="Times New Roman" w:cs="Arial"/>
          <w:color w:val="000000"/>
          <w:lang w:eastAsia="bg-BG"/>
        </w:rPr>
        <w:t xml:space="preserve">включително </w:t>
      </w:r>
      <w:r w:rsidRPr="002D3B09">
        <w:rPr>
          <w:rFonts w:eastAsia="Times New Roman" w:cs="Arial"/>
          <w:i/>
          <w:iCs/>
          <w:color w:val="000000"/>
          <w:lang w:val="en-US"/>
        </w:rPr>
        <w:t>Candida albicans,</w:t>
      </w:r>
      <w:r w:rsidRPr="002D3B09">
        <w:rPr>
          <w:rFonts w:eastAsia="Times New Roman" w:cs="Arial"/>
          <w:color w:val="000000"/>
          <w:lang w:val="en-US"/>
        </w:rPr>
        <w:t xml:space="preserve"> </w:t>
      </w:r>
      <w:r w:rsidRPr="002D3B09">
        <w:rPr>
          <w:rFonts w:eastAsia="Times New Roman" w:cs="Arial"/>
          <w:color w:val="000000"/>
          <w:lang w:eastAsia="bg-BG"/>
        </w:rPr>
        <w:t xml:space="preserve">някои щамове на </w:t>
      </w:r>
      <w:r w:rsidRPr="002D3B09">
        <w:rPr>
          <w:rFonts w:eastAsia="Times New Roman" w:cs="Arial"/>
          <w:i/>
          <w:iCs/>
          <w:color w:val="000000"/>
          <w:lang w:val="en-US"/>
        </w:rPr>
        <w:t xml:space="preserve">Staphylococcus aureus, Streptococcus </w:t>
      </w:r>
      <w:proofErr w:type="spellStart"/>
      <w:r w:rsidRPr="002D3B09">
        <w:rPr>
          <w:rFonts w:eastAsia="Times New Roman" w:cs="Arial"/>
          <w:i/>
          <w:iCs/>
          <w:color w:val="000000"/>
          <w:lang w:val="en-US"/>
        </w:rPr>
        <w:t>pyogenis</w:t>
      </w:r>
      <w:proofErr w:type="spellEnd"/>
      <w:r w:rsidRPr="002D3B09">
        <w:rPr>
          <w:rFonts w:eastAsia="Times New Roman" w:cs="Arial"/>
          <w:color w:val="000000"/>
          <w:lang w:val="en-US"/>
        </w:rPr>
        <w:t xml:space="preserve"> </w:t>
      </w:r>
      <w:r w:rsidRPr="002D3B09">
        <w:rPr>
          <w:rFonts w:eastAsia="Times New Roman" w:cs="Arial"/>
          <w:color w:val="000000"/>
          <w:lang w:eastAsia="bg-BG"/>
        </w:rPr>
        <w:t xml:space="preserve">и някои щамове на </w:t>
      </w:r>
      <w:r w:rsidRPr="002D3B09">
        <w:rPr>
          <w:rFonts w:eastAsia="Times New Roman" w:cs="Arial"/>
          <w:i/>
          <w:iCs/>
          <w:color w:val="000000"/>
          <w:lang w:val="en-US"/>
        </w:rPr>
        <w:t xml:space="preserve">Proteus vulgaris </w:t>
      </w:r>
      <w:r w:rsidRPr="002D3B09">
        <w:rPr>
          <w:rFonts w:eastAsia="Times New Roman" w:cs="Arial"/>
          <w:i/>
          <w:iCs/>
          <w:color w:val="000000"/>
          <w:lang w:eastAsia="bg-BG"/>
        </w:rPr>
        <w:t xml:space="preserve">и </w:t>
      </w:r>
      <w:r w:rsidRPr="002D3B09">
        <w:rPr>
          <w:rFonts w:eastAsia="Times New Roman" w:cs="Arial"/>
          <w:i/>
          <w:iCs/>
          <w:color w:val="000000"/>
          <w:lang w:val="en-US"/>
        </w:rPr>
        <w:t>Salmonella.</w:t>
      </w:r>
      <w:r w:rsidRPr="002D3B09">
        <w:rPr>
          <w:rFonts w:eastAsia="Times New Roman" w:cs="Arial"/>
          <w:color w:val="000000"/>
          <w:lang w:val="en-US"/>
        </w:rPr>
        <w:t xml:space="preserve"> </w:t>
      </w:r>
      <w:r w:rsidRPr="002D3B09">
        <w:rPr>
          <w:rFonts w:eastAsia="Times New Roman" w:cs="Arial"/>
          <w:color w:val="000000"/>
          <w:lang w:eastAsia="bg-BG"/>
        </w:rPr>
        <w:t xml:space="preserve">Клотримазол е активен и срещу </w:t>
      </w:r>
      <w:proofErr w:type="spellStart"/>
      <w:r w:rsidRPr="002D3B09">
        <w:rPr>
          <w:rFonts w:eastAsia="Times New Roman" w:cs="Arial"/>
          <w:i/>
          <w:iCs/>
          <w:color w:val="000000"/>
          <w:lang w:val="en-US"/>
        </w:rPr>
        <w:t>Sporotrix</w:t>
      </w:r>
      <w:proofErr w:type="spellEnd"/>
      <w:r w:rsidRPr="002D3B09">
        <w:rPr>
          <w:rFonts w:eastAsia="Times New Roman" w:cs="Arial"/>
          <w:i/>
          <w:iCs/>
          <w:color w:val="000000"/>
          <w:lang w:val="en-US"/>
        </w:rPr>
        <w:t xml:space="preserve">, Cryptococcus, </w:t>
      </w:r>
      <w:proofErr w:type="spellStart"/>
      <w:r w:rsidRPr="002D3B09">
        <w:rPr>
          <w:rFonts w:eastAsia="Times New Roman" w:cs="Arial"/>
          <w:i/>
          <w:iCs/>
          <w:color w:val="000000"/>
          <w:lang w:val="en-US"/>
        </w:rPr>
        <w:t>Cefalosporium</w:t>
      </w:r>
      <w:proofErr w:type="spellEnd"/>
      <w:r w:rsidRPr="002D3B09">
        <w:rPr>
          <w:rFonts w:eastAsia="Times New Roman" w:cs="Arial"/>
          <w:color w:val="000000"/>
          <w:lang w:val="en-US"/>
        </w:rPr>
        <w:t xml:space="preserve"> </w:t>
      </w:r>
      <w:r w:rsidRPr="002D3B09">
        <w:rPr>
          <w:rFonts w:eastAsia="Times New Roman" w:cs="Arial"/>
          <w:color w:val="000000"/>
          <w:lang w:eastAsia="bg-BG"/>
        </w:rPr>
        <w:t>и</w:t>
      </w:r>
      <w:r w:rsidRPr="002D3B09">
        <w:rPr>
          <w:rFonts w:eastAsia="Times New Roman" w:cs="Arial"/>
          <w:color w:val="000000"/>
          <w:lang w:eastAsia="bg-BG"/>
        </w:rPr>
        <w:t xml:space="preserve"> </w:t>
      </w:r>
      <w:r w:rsidRPr="002D3B09">
        <w:rPr>
          <w:rFonts w:eastAsia="Times New Roman" w:cs="Arial"/>
          <w:color w:val="000000"/>
          <w:lang w:val="en-US" w:eastAsia="bg-BG"/>
        </w:rPr>
        <w:t>Fusarium</w:t>
      </w:r>
    </w:p>
    <w:p w14:paraId="32B6A221" w14:textId="77777777" w:rsidR="002D3B09" w:rsidRPr="002D3B09" w:rsidRDefault="002D3B09" w:rsidP="002D3B09">
      <w:pPr>
        <w:spacing w:line="240" w:lineRule="auto"/>
        <w:rPr>
          <w:rFonts w:eastAsia="Times New Roman" w:cs="Arial"/>
          <w:color w:val="000000"/>
          <w:lang w:eastAsia="bg-BG"/>
        </w:rPr>
      </w:pPr>
    </w:p>
    <w:p w14:paraId="141FD12E" w14:textId="186B2629" w:rsidR="002D3B09" w:rsidRPr="002D3B09" w:rsidRDefault="002D3B09" w:rsidP="002D3B09">
      <w:pPr>
        <w:spacing w:line="240" w:lineRule="auto"/>
        <w:rPr>
          <w:rFonts w:eastAsia="Times New Roman" w:cs="Arial"/>
          <w:color w:val="000000"/>
          <w:lang w:eastAsia="bg-BG"/>
        </w:rPr>
      </w:pPr>
      <w:r w:rsidRPr="002D3B09">
        <w:rPr>
          <w:rFonts w:eastAsia="Times New Roman" w:cs="Arial"/>
          <w:color w:val="000000"/>
          <w:lang w:eastAsia="bg-BG"/>
        </w:rPr>
        <w:t>Г</w:t>
      </w:r>
      <w:r w:rsidRPr="002D3B09">
        <w:rPr>
          <w:rFonts w:eastAsia="Times New Roman" w:cs="Arial"/>
          <w:color w:val="000000"/>
          <w:lang w:eastAsia="bg-BG"/>
        </w:rPr>
        <w:t>ъ</w:t>
      </w:r>
      <w:r w:rsidRPr="002D3B09">
        <w:rPr>
          <w:rFonts w:eastAsia="Times New Roman" w:cs="Arial"/>
          <w:color w:val="000000"/>
          <w:lang w:eastAsia="bg-BG"/>
        </w:rPr>
        <w:t>б</w:t>
      </w:r>
      <w:r w:rsidRPr="002D3B09">
        <w:rPr>
          <w:rFonts w:eastAsia="Times New Roman" w:cs="Arial"/>
          <w:color w:val="000000"/>
          <w:lang w:eastAsia="bg-BG"/>
        </w:rPr>
        <w:t>ички, резистентни на клотримазол, са изключително редки; описани са само</w:t>
      </w:r>
      <w:r w:rsidRPr="002D3B09">
        <w:rPr>
          <w:rFonts w:eastAsia="Times New Roman" w:cs="Arial"/>
          <w:color w:val="000000"/>
          <w:lang w:val="en-US"/>
        </w:rPr>
        <w:t xml:space="preserve"> </w:t>
      </w:r>
      <w:r w:rsidRPr="002D3B09">
        <w:rPr>
          <w:rFonts w:eastAsia="Times New Roman" w:cs="Arial"/>
          <w:color w:val="000000"/>
          <w:lang w:eastAsia="bg-BG"/>
        </w:rPr>
        <w:t xml:space="preserve">изолирани щамове на </w:t>
      </w:r>
      <w:r w:rsidRPr="002D3B09">
        <w:rPr>
          <w:rFonts w:eastAsia="Times New Roman" w:cs="Arial"/>
          <w:i/>
          <w:iCs/>
          <w:color w:val="000000"/>
          <w:lang w:val="en-US"/>
        </w:rPr>
        <w:t xml:space="preserve">Candida </w:t>
      </w:r>
      <w:proofErr w:type="spellStart"/>
      <w:r w:rsidRPr="002D3B09">
        <w:rPr>
          <w:rFonts w:eastAsia="Times New Roman" w:cs="Arial"/>
          <w:i/>
          <w:iCs/>
          <w:color w:val="000000"/>
          <w:lang w:val="en-US"/>
        </w:rPr>
        <w:t>guiltiermondi</w:t>
      </w:r>
      <w:proofErr w:type="spellEnd"/>
      <w:r w:rsidRPr="002D3B09">
        <w:rPr>
          <w:rFonts w:eastAsia="Times New Roman" w:cs="Arial"/>
          <w:i/>
          <w:iCs/>
          <w:color w:val="000000"/>
          <w:lang w:val="en-US"/>
        </w:rPr>
        <w:t>.</w:t>
      </w:r>
    </w:p>
    <w:p w14:paraId="23A8881C" w14:textId="7BACB909" w:rsidR="002D3B09" w:rsidRPr="002D3B09" w:rsidRDefault="002D3B09" w:rsidP="002D3B09">
      <w:pPr>
        <w:rPr>
          <w:rFonts w:eastAsia="Times New Roman" w:cs="Arial"/>
          <w:sz w:val="24"/>
          <w:szCs w:val="24"/>
          <w:lang w:eastAsia="bg-BG"/>
        </w:rPr>
      </w:pPr>
      <w:r w:rsidRPr="002D3B09">
        <w:rPr>
          <w:rFonts w:eastAsia="Times New Roman" w:cs="Arial"/>
          <w:color w:val="000000"/>
          <w:lang w:eastAsia="bg-BG"/>
        </w:rPr>
        <w:t xml:space="preserve">Понастоящем няма съобщения за резистентност сред чувствителните на клотримазол гъбички след пасаж на </w:t>
      </w:r>
      <w:r w:rsidRPr="002D3B09">
        <w:rPr>
          <w:rFonts w:eastAsia="Times New Roman" w:cs="Arial"/>
          <w:i/>
          <w:iCs/>
          <w:color w:val="000000"/>
          <w:lang w:val="en-US"/>
        </w:rPr>
        <w:t>Candida albicans</w:t>
      </w:r>
      <w:r w:rsidRPr="002D3B09">
        <w:rPr>
          <w:rFonts w:eastAsia="Times New Roman" w:cs="Arial"/>
          <w:color w:val="000000"/>
          <w:lang w:val="en-US"/>
        </w:rPr>
        <w:t xml:space="preserve"> </w:t>
      </w:r>
      <w:r w:rsidRPr="002D3B09">
        <w:rPr>
          <w:rFonts w:eastAsia="Times New Roman" w:cs="Arial"/>
          <w:color w:val="000000"/>
          <w:lang w:eastAsia="bg-BG"/>
        </w:rPr>
        <w:t xml:space="preserve">и </w:t>
      </w:r>
      <w:r w:rsidRPr="002D3B09">
        <w:rPr>
          <w:rFonts w:eastAsia="Times New Roman" w:cs="Arial"/>
          <w:i/>
          <w:iCs/>
          <w:color w:val="000000"/>
          <w:lang w:val="en-US"/>
        </w:rPr>
        <w:t>Trichophyton mentagrophytes.</w:t>
      </w:r>
      <w:r w:rsidRPr="002D3B09">
        <w:rPr>
          <w:rFonts w:eastAsia="Times New Roman" w:cs="Arial"/>
          <w:color w:val="000000"/>
          <w:lang w:val="en-US"/>
        </w:rPr>
        <w:t xml:space="preserve"> </w:t>
      </w:r>
      <w:r w:rsidRPr="002D3B09">
        <w:rPr>
          <w:rFonts w:eastAsia="Times New Roman" w:cs="Arial"/>
          <w:color w:val="000000"/>
          <w:lang w:eastAsia="bg-BG"/>
        </w:rPr>
        <w:t>Не е наблюдавана резистентност</w:t>
      </w:r>
      <w:r w:rsidRPr="002D3B09">
        <w:rPr>
          <w:rFonts w:eastAsia="Times New Roman" w:cs="Arial"/>
          <w:color w:val="000000"/>
          <w:lang w:val="en-US" w:eastAsia="bg-BG"/>
        </w:rPr>
        <w:t xml:space="preserve"> </w:t>
      </w:r>
      <w:r w:rsidRPr="002D3B09">
        <w:rPr>
          <w:rFonts w:eastAsia="Times New Roman" w:cs="Arial"/>
          <w:color w:val="000000"/>
          <w:lang w:eastAsia="bg-BG"/>
        </w:rPr>
        <w:t xml:space="preserve">към клотримазол в щамове на С. </w:t>
      </w:r>
      <w:r w:rsidRPr="002D3B09">
        <w:rPr>
          <w:rFonts w:eastAsia="Times New Roman" w:cs="Arial"/>
          <w:i/>
          <w:iCs/>
          <w:color w:val="000000"/>
          <w:lang w:val="en-US"/>
        </w:rPr>
        <w:t>albicans,</w:t>
      </w:r>
      <w:r w:rsidRPr="002D3B09">
        <w:rPr>
          <w:rFonts w:eastAsia="Times New Roman" w:cs="Arial"/>
          <w:color w:val="000000"/>
          <w:lang w:val="en-US"/>
        </w:rPr>
        <w:t xml:space="preserve"> </w:t>
      </w:r>
      <w:r w:rsidRPr="002D3B09">
        <w:rPr>
          <w:rFonts w:eastAsia="Times New Roman" w:cs="Arial"/>
          <w:color w:val="000000"/>
          <w:lang w:eastAsia="bg-BG"/>
        </w:rPr>
        <w:t>които са били резистентни на полиенови антибиотици след химична мутация.</w:t>
      </w:r>
    </w:p>
    <w:p w14:paraId="5AF031B4" w14:textId="77777777" w:rsidR="002D3B09" w:rsidRPr="002D3B09" w:rsidRDefault="002D3B09" w:rsidP="002D3B09"/>
    <w:p w14:paraId="544FFDAF" w14:textId="4830AF01" w:rsidR="00F62E44" w:rsidRDefault="002C50EE" w:rsidP="00387A66">
      <w:pPr>
        <w:pStyle w:val="Heading2"/>
      </w:pPr>
      <w:r>
        <w:t>5.2. Фармакокинетични свойства</w:t>
      </w:r>
    </w:p>
    <w:p w14:paraId="0EB68EA3" w14:textId="0C8AAB74" w:rsidR="002D3B09" w:rsidRDefault="002D3B09" w:rsidP="002D3B09"/>
    <w:p w14:paraId="61105FA5"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u w:val="single"/>
          <w:lang w:eastAsia="bg-BG"/>
        </w:rPr>
        <w:t>Абсорбция и разпределение</w:t>
      </w:r>
    </w:p>
    <w:p w14:paraId="4C322744"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 xml:space="preserve">Фармакокииетични изследвания след вагинално приложение са показали, че само малко количество клотримазол (3-10 % от дозата) се резорбира. Поради бързия чернодробен метаболизъм на резорбирания клотримазол във фармакологично неактивни метаболити, получените пикови плазмени концентрации на клотримазол след вагинално приложение на доза от 500 </w:t>
      </w:r>
      <w:r w:rsidRPr="002D3B09">
        <w:rPr>
          <w:rFonts w:eastAsia="Times New Roman" w:cs="Arial"/>
          <w:color w:val="000000"/>
          <w:lang w:val="en-US"/>
        </w:rPr>
        <w:t xml:space="preserve">mg, </w:t>
      </w:r>
      <w:r w:rsidRPr="002D3B09">
        <w:rPr>
          <w:rFonts w:eastAsia="Times New Roman" w:cs="Arial"/>
          <w:color w:val="000000"/>
          <w:lang w:eastAsia="bg-BG"/>
        </w:rPr>
        <w:t xml:space="preserve">са били по-малко от 10 </w:t>
      </w:r>
      <w:r w:rsidRPr="002D3B09">
        <w:rPr>
          <w:rFonts w:eastAsia="Times New Roman" w:cs="Arial"/>
          <w:color w:val="000000"/>
          <w:lang w:val="en-US"/>
        </w:rPr>
        <w:t xml:space="preserve">ng/ml, </w:t>
      </w:r>
      <w:r w:rsidRPr="002D3B09">
        <w:rPr>
          <w:rFonts w:eastAsia="Times New Roman" w:cs="Arial"/>
          <w:color w:val="000000"/>
          <w:lang w:eastAsia="bg-BG"/>
        </w:rPr>
        <w:t>което показва, че интравагинално приложения клотримазол не води до измерими системни ефекти или нежелани реакции.</w:t>
      </w:r>
    </w:p>
    <w:p w14:paraId="3C916559" w14:textId="77777777" w:rsidR="002D3B09" w:rsidRPr="002D3B09" w:rsidRDefault="002D3B09" w:rsidP="002D3B09">
      <w:pPr>
        <w:spacing w:line="240" w:lineRule="auto"/>
        <w:rPr>
          <w:rFonts w:eastAsia="Times New Roman" w:cs="Arial"/>
          <w:color w:val="000000"/>
          <w:u w:val="single"/>
          <w:lang w:eastAsia="bg-BG"/>
        </w:rPr>
      </w:pPr>
    </w:p>
    <w:p w14:paraId="3B192BE1" w14:textId="2E4C34C6"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u w:val="single"/>
          <w:lang w:eastAsia="bg-BG"/>
        </w:rPr>
        <w:t>Метаболизъм и елиминиране</w:t>
      </w:r>
    </w:p>
    <w:p w14:paraId="4FB517DA"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Клотримазол се метаболизира в черния дроб до неактивни вещества, които се отделят в урината и фецеса.</w:t>
      </w:r>
    </w:p>
    <w:p w14:paraId="3EE0495F" w14:textId="77777777" w:rsidR="002D3B09" w:rsidRPr="002D3B09" w:rsidRDefault="002D3B09" w:rsidP="002D3B09"/>
    <w:p w14:paraId="6925FEB0" w14:textId="3382561E" w:rsidR="00F62E44" w:rsidRDefault="002C50EE" w:rsidP="00387A66">
      <w:pPr>
        <w:pStyle w:val="Heading2"/>
      </w:pPr>
      <w:r>
        <w:t>5.3. Предклинични данни за безопасност</w:t>
      </w:r>
    </w:p>
    <w:p w14:paraId="2A2E916B" w14:textId="578D8B83" w:rsidR="002D3B09" w:rsidRDefault="002D3B09" w:rsidP="002D3B09"/>
    <w:p w14:paraId="456CEB6F" w14:textId="77777777"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lastRenderedPageBreak/>
        <w:t>Неклиничните данни не показват особен риск за хора на базата на конвенционалните фармакологични проучвания за безопасност, проучвания за токсичност при многократно прилагане, генотоксичност, канцерогенен потенциал, репродуктивна токсичност и токсичност за развитието.</w:t>
      </w:r>
    </w:p>
    <w:p w14:paraId="32FCD240" w14:textId="77777777" w:rsidR="002D3B09" w:rsidRPr="002D3B09" w:rsidRDefault="002D3B09" w:rsidP="002D3B09">
      <w:pPr>
        <w:spacing w:line="240" w:lineRule="auto"/>
        <w:rPr>
          <w:rFonts w:eastAsia="Times New Roman" w:cs="Arial"/>
          <w:color w:val="000000"/>
          <w:lang w:eastAsia="bg-BG"/>
        </w:rPr>
      </w:pPr>
    </w:p>
    <w:p w14:paraId="7E90EC2B" w14:textId="104E9D7F" w:rsidR="002D3B09" w:rsidRPr="002D3B09" w:rsidRDefault="002D3B09" w:rsidP="002D3B09">
      <w:pPr>
        <w:spacing w:line="240" w:lineRule="auto"/>
        <w:rPr>
          <w:rFonts w:eastAsia="Times New Roman" w:cs="Arial"/>
          <w:sz w:val="24"/>
          <w:szCs w:val="24"/>
          <w:lang w:eastAsia="bg-BG"/>
        </w:rPr>
      </w:pPr>
      <w:r w:rsidRPr="002D3B09">
        <w:rPr>
          <w:rFonts w:eastAsia="Times New Roman" w:cs="Arial"/>
          <w:color w:val="000000"/>
          <w:lang w:eastAsia="bg-BG"/>
        </w:rPr>
        <w:t>При плъхове високи перорални дози се свързват с токсичност за майката, ембриотоксичност, намалено тегло на плода и намалена преживяемост на малките. При плъхове клотримазол и/или неговите метаболити се секретират в млякото при нива, по-високи от тези в плазмата, с фактор от 10 до 20 след 4 часа след приложение, последвано от спад до фактор от 0,4 до 24 часа.</w:t>
      </w:r>
    </w:p>
    <w:p w14:paraId="6C2E1207" w14:textId="77777777" w:rsidR="002D3B09" w:rsidRPr="002D3B09" w:rsidRDefault="002D3B09" w:rsidP="002D3B09"/>
    <w:p w14:paraId="357049A8" w14:textId="6253160F" w:rsidR="00BB22B4" w:rsidRDefault="002C50EE" w:rsidP="00471F10">
      <w:pPr>
        <w:pStyle w:val="Heading1"/>
      </w:pPr>
      <w:r>
        <w:t>7. ПРИТЕЖАТЕЛ НА РАЗРЕШЕНИЕТО ЗА УПОТРЕБА</w:t>
      </w:r>
    </w:p>
    <w:p w14:paraId="28822B25" w14:textId="24BE0149" w:rsidR="002D3B09" w:rsidRDefault="002D3B09" w:rsidP="002D3B09"/>
    <w:p w14:paraId="6660D490" w14:textId="77777777" w:rsidR="002D3B09" w:rsidRPr="002D3B09" w:rsidRDefault="002D3B09" w:rsidP="002D3B09">
      <w:pPr>
        <w:rPr>
          <w:sz w:val="24"/>
          <w:szCs w:val="24"/>
          <w:lang w:val="en-US" w:eastAsia="bg-BG"/>
        </w:rPr>
      </w:pPr>
      <w:r w:rsidRPr="002D3B09">
        <w:rPr>
          <w:lang w:val="en-US"/>
        </w:rPr>
        <w:t>GlaxoSmithKline (Ireland) Limited,</w:t>
      </w:r>
    </w:p>
    <w:p w14:paraId="2BC792BF" w14:textId="77777777" w:rsidR="002D3B09" w:rsidRPr="002D3B09" w:rsidRDefault="002D3B09" w:rsidP="002D3B09">
      <w:pPr>
        <w:rPr>
          <w:sz w:val="24"/>
          <w:szCs w:val="24"/>
          <w:lang w:val="en-US" w:eastAsia="bg-BG"/>
        </w:rPr>
      </w:pPr>
      <w:r w:rsidRPr="002D3B09">
        <w:rPr>
          <w:lang w:eastAsia="bg-BG"/>
        </w:rPr>
        <w:t xml:space="preserve">12 </w:t>
      </w:r>
      <w:r w:rsidRPr="002D3B09">
        <w:rPr>
          <w:lang w:val="en-US"/>
        </w:rPr>
        <w:t>Riverwalk,</w:t>
      </w:r>
    </w:p>
    <w:p w14:paraId="22557B96" w14:textId="77777777" w:rsidR="002D3B09" w:rsidRPr="002D3B09" w:rsidRDefault="002D3B09" w:rsidP="002D3B09">
      <w:pPr>
        <w:rPr>
          <w:sz w:val="24"/>
          <w:szCs w:val="24"/>
          <w:lang w:val="en-US" w:eastAsia="bg-BG"/>
        </w:rPr>
      </w:pPr>
      <w:r w:rsidRPr="002D3B09">
        <w:rPr>
          <w:lang w:val="en-US"/>
        </w:rPr>
        <w:t>Citywest Business Campus,</w:t>
      </w:r>
    </w:p>
    <w:p w14:paraId="4472E6EF" w14:textId="77777777" w:rsidR="002D3B09" w:rsidRPr="002D3B09" w:rsidRDefault="002D3B09" w:rsidP="002D3B09">
      <w:pPr>
        <w:rPr>
          <w:sz w:val="24"/>
          <w:szCs w:val="24"/>
          <w:lang w:val="en-US" w:eastAsia="bg-BG"/>
        </w:rPr>
      </w:pPr>
      <w:r w:rsidRPr="002D3B09">
        <w:rPr>
          <w:lang w:val="en-US"/>
        </w:rPr>
        <w:t>Dublin 24,</w:t>
      </w:r>
    </w:p>
    <w:p w14:paraId="28441501" w14:textId="07123692" w:rsidR="002D3B09" w:rsidRPr="002D3B09" w:rsidRDefault="002D3B09" w:rsidP="002D3B09">
      <w:r w:rsidRPr="002D3B09">
        <w:rPr>
          <w:lang w:eastAsia="bg-BG"/>
        </w:rPr>
        <w:t>Ирландия</w:t>
      </w:r>
    </w:p>
    <w:p w14:paraId="0A53321D" w14:textId="1DCBF6B7" w:rsidR="00EE6C97" w:rsidRDefault="00936AD0" w:rsidP="00A93499">
      <w:pPr>
        <w:pStyle w:val="Heading1"/>
      </w:pPr>
      <w:r>
        <w:t>8.</w:t>
      </w:r>
      <w:r w:rsidR="002C50EE">
        <w:t>НОМЕР НА РАЗРЕШЕНИЕТО ЗА УПОТРЕБА</w:t>
      </w:r>
    </w:p>
    <w:p w14:paraId="34C493B0" w14:textId="74628C2B" w:rsidR="002D3B09" w:rsidRDefault="002D3B09" w:rsidP="002D3B09"/>
    <w:p w14:paraId="03A84789" w14:textId="2701813A" w:rsidR="002D3B09" w:rsidRPr="002D3B09" w:rsidRDefault="002D3B09" w:rsidP="002D3B09">
      <w:r>
        <w:t>20030630</w:t>
      </w:r>
    </w:p>
    <w:p w14:paraId="7C2688F5" w14:textId="6D610EDF" w:rsidR="00F62E44" w:rsidRDefault="00F62E44" w:rsidP="00F62E44"/>
    <w:p w14:paraId="00481C21" w14:textId="291D487F" w:rsidR="00F62E44" w:rsidRDefault="002C50EE" w:rsidP="00387A66">
      <w:pPr>
        <w:pStyle w:val="Heading1"/>
      </w:pPr>
      <w:r>
        <w:t>9. ДАТА НА ПЪРВО РАЗРЕШАВАНЕ/ПОДНОВЯВАНЕ НА РАЗРЕШЕНИЕТО ЗА УПОТРЕБА</w:t>
      </w:r>
    </w:p>
    <w:p w14:paraId="6372E662" w14:textId="49FD2AEC" w:rsidR="002D3B09" w:rsidRDefault="002D3B09" w:rsidP="002D3B09"/>
    <w:p w14:paraId="527BCF9F" w14:textId="77777777" w:rsidR="002D3B09" w:rsidRPr="002D3B09" w:rsidRDefault="002D3B09" w:rsidP="002D3B09">
      <w:pPr>
        <w:rPr>
          <w:sz w:val="24"/>
          <w:szCs w:val="24"/>
          <w:lang w:eastAsia="bg-BG"/>
        </w:rPr>
      </w:pPr>
      <w:r w:rsidRPr="002D3B09">
        <w:rPr>
          <w:lang w:eastAsia="bg-BG"/>
        </w:rPr>
        <w:t>Дата на първо разрешаване: 01 юли 1985 г.</w:t>
      </w:r>
    </w:p>
    <w:p w14:paraId="72D8F667" w14:textId="77777777" w:rsidR="002D3B09" w:rsidRPr="002D3B09" w:rsidRDefault="002D3B09" w:rsidP="002D3B09">
      <w:pPr>
        <w:rPr>
          <w:sz w:val="24"/>
          <w:szCs w:val="24"/>
          <w:lang w:eastAsia="bg-BG"/>
        </w:rPr>
      </w:pPr>
      <w:r w:rsidRPr="002D3B09">
        <w:rPr>
          <w:lang w:eastAsia="bg-BG"/>
        </w:rPr>
        <w:t>Дата на последно подновяване: 14 септември 2009 г.</w:t>
      </w:r>
    </w:p>
    <w:p w14:paraId="10647A1A" w14:textId="77777777" w:rsidR="002D3B09" w:rsidRPr="002D3B09" w:rsidRDefault="002D3B09" w:rsidP="002D3B09"/>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06F2D"/>
    <w:multiLevelType w:val="hybridMultilevel"/>
    <w:tmpl w:val="91AA9D84"/>
    <w:lvl w:ilvl="0" w:tplc="74D44968">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2"/>
  </w:num>
  <w:num w:numId="14" w16cid:durableId="1670476636">
    <w:abstractNumId w:val="14"/>
  </w:num>
  <w:num w:numId="15" w16cid:durableId="1000155783">
    <w:abstractNumId w:val="33"/>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5"/>
  </w:num>
  <w:num w:numId="28" w16cid:durableId="1820733422">
    <w:abstractNumId w:val="6"/>
  </w:num>
  <w:num w:numId="29" w16cid:durableId="973678124">
    <w:abstractNumId w:val="23"/>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21226092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2D3B09"/>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1956</Words>
  <Characters>11152</Characters>
  <Application>Microsoft Office Word</Application>
  <DocSecurity>0</DocSecurity>
  <Lines>92</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2023-03-05T02:49:00Z</dcterms:created>
  <dcterms:modified xsi:type="dcterms:W3CDTF">2023-03-05T02:49:00Z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