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1249806E" w:rsidR="00C40420" w:rsidRDefault="00DD466D" w:rsidP="004A448E">
      <w:pPr>
        <w:pStyle w:val="Heading1"/>
      </w:pPr>
      <w:r>
        <w:t>1.ИМЕ НА ЛЕКАРСТВЕНИЯ ПРОДУКТ</w:t>
      </w:r>
    </w:p>
    <w:p w14:paraId="28D0A94B" w14:textId="67FB77F6" w:rsidR="00C5732C" w:rsidRDefault="00C5732C" w:rsidP="00C5732C"/>
    <w:p w14:paraId="554A014E" w14:textId="65F655B4"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 xml:space="preserve">Ко-Телсарт 80 </w:t>
      </w:r>
      <w:r w:rsidRPr="00C5732C">
        <w:rPr>
          <w:rFonts w:eastAsia="Times New Roman" w:cs="Arial"/>
          <w:color w:val="000000"/>
          <w:szCs w:val="20"/>
          <w:lang w:val="en-US"/>
        </w:rPr>
        <w:t>mg/</w:t>
      </w:r>
      <w:r w:rsidR="00E42642">
        <w:rPr>
          <w:rFonts w:eastAsia="Times New Roman" w:cs="Arial"/>
          <w:color w:val="000000"/>
          <w:szCs w:val="20"/>
          <w:lang w:eastAsia="bg-BG"/>
        </w:rPr>
        <w:t>2</w:t>
      </w:r>
      <w:r w:rsidRPr="00C5732C">
        <w:rPr>
          <w:rFonts w:eastAsia="Times New Roman" w:cs="Arial"/>
          <w:color w:val="000000"/>
          <w:szCs w:val="20"/>
          <w:lang w:eastAsia="bg-BG"/>
        </w:rPr>
        <w:t xml:space="preserve">5 </w:t>
      </w:r>
      <w:r w:rsidRPr="00C5732C">
        <w:rPr>
          <w:rFonts w:eastAsia="Times New Roman" w:cs="Arial"/>
          <w:color w:val="000000"/>
          <w:szCs w:val="20"/>
          <w:lang w:val="en-US"/>
        </w:rPr>
        <w:t xml:space="preserve">mg </w:t>
      </w:r>
      <w:r w:rsidRPr="00C5732C">
        <w:rPr>
          <w:rFonts w:eastAsia="Times New Roman" w:cs="Arial"/>
          <w:color w:val="000000"/>
          <w:szCs w:val="20"/>
          <w:lang w:eastAsia="bg-BG"/>
        </w:rPr>
        <w:t>таблетки</w:t>
      </w:r>
    </w:p>
    <w:p w14:paraId="353610C7" w14:textId="02707D64" w:rsidR="00C5732C" w:rsidRPr="00C5732C" w:rsidRDefault="00C5732C" w:rsidP="00C5732C">
      <w:pPr>
        <w:rPr>
          <w:rFonts w:cs="Arial"/>
          <w:sz w:val="24"/>
        </w:rPr>
      </w:pPr>
      <w:r w:rsidRPr="00C5732C">
        <w:rPr>
          <w:rFonts w:eastAsia="Times New Roman" w:cs="Arial"/>
          <w:color w:val="000000"/>
          <w:szCs w:val="20"/>
          <w:lang w:val="en-US"/>
        </w:rPr>
        <w:t>Co-</w:t>
      </w:r>
      <w:proofErr w:type="spellStart"/>
      <w:r w:rsidRPr="00C5732C">
        <w:rPr>
          <w:rFonts w:eastAsia="Times New Roman" w:cs="Arial"/>
          <w:color w:val="000000"/>
          <w:szCs w:val="20"/>
          <w:lang w:val="en-US"/>
        </w:rPr>
        <w:t>Telsart</w:t>
      </w:r>
      <w:proofErr w:type="spellEnd"/>
      <w:r w:rsidRPr="00C5732C">
        <w:rPr>
          <w:rFonts w:eastAsia="Times New Roman" w:cs="Arial"/>
          <w:color w:val="000000"/>
          <w:szCs w:val="20"/>
          <w:lang w:val="en-US"/>
        </w:rPr>
        <w:t xml:space="preserve"> </w:t>
      </w:r>
      <w:r w:rsidRPr="00C5732C">
        <w:rPr>
          <w:rFonts w:eastAsia="Times New Roman" w:cs="Arial"/>
          <w:color w:val="000000"/>
          <w:szCs w:val="20"/>
          <w:lang w:eastAsia="bg-BG"/>
        </w:rPr>
        <w:t xml:space="preserve">80 </w:t>
      </w:r>
      <w:r w:rsidRPr="00C5732C">
        <w:rPr>
          <w:rFonts w:eastAsia="Times New Roman" w:cs="Arial"/>
          <w:color w:val="000000"/>
          <w:szCs w:val="20"/>
          <w:lang w:val="en-US"/>
        </w:rPr>
        <w:t>mg/</w:t>
      </w:r>
      <w:r w:rsidR="00E42642">
        <w:rPr>
          <w:rFonts w:eastAsia="Times New Roman" w:cs="Arial"/>
          <w:color w:val="000000"/>
          <w:szCs w:val="20"/>
          <w:lang w:eastAsia="bg-BG"/>
        </w:rPr>
        <w:t>2</w:t>
      </w:r>
      <w:r w:rsidRPr="00C5732C">
        <w:rPr>
          <w:rFonts w:eastAsia="Times New Roman" w:cs="Arial"/>
          <w:color w:val="000000"/>
          <w:szCs w:val="20"/>
          <w:lang w:eastAsia="bg-BG"/>
        </w:rPr>
        <w:t xml:space="preserve">5 </w:t>
      </w:r>
      <w:r w:rsidRPr="00C5732C">
        <w:rPr>
          <w:rFonts w:eastAsia="Times New Roman" w:cs="Arial"/>
          <w:color w:val="000000"/>
          <w:szCs w:val="20"/>
          <w:lang w:val="en-US"/>
        </w:rPr>
        <w:t>mg tablets</w:t>
      </w:r>
    </w:p>
    <w:p w14:paraId="6FC49CE0" w14:textId="77777777" w:rsidR="00C5732C" w:rsidRPr="00C5732C" w:rsidRDefault="00C5732C" w:rsidP="00C5732C"/>
    <w:p w14:paraId="6920A680" w14:textId="70D5B511" w:rsidR="00C40420" w:rsidRDefault="00DD466D" w:rsidP="004A448E">
      <w:pPr>
        <w:pStyle w:val="Heading1"/>
      </w:pPr>
      <w:r>
        <w:t>2. КАЧЕСТВЕН И КОЛИЧЕСТВЕН СЪСТАВ</w:t>
      </w:r>
    </w:p>
    <w:p w14:paraId="51904F2D" w14:textId="283A50E2" w:rsidR="00C5732C" w:rsidRDefault="00C5732C" w:rsidP="00C5732C"/>
    <w:p w14:paraId="1910A12D" w14:textId="440D2DA7"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 xml:space="preserve">Всяка таблетка съдържа 80 </w:t>
      </w:r>
      <w:r w:rsidRPr="00C5732C">
        <w:rPr>
          <w:rFonts w:eastAsia="Times New Roman" w:cs="Arial"/>
          <w:color w:val="000000"/>
          <w:szCs w:val="20"/>
          <w:lang w:val="en-US"/>
        </w:rPr>
        <w:t xml:space="preserve">mg </w:t>
      </w:r>
      <w:r w:rsidRPr="00C5732C">
        <w:rPr>
          <w:rFonts w:eastAsia="Times New Roman" w:cs="Arial"/>
          <w:color w:val="000000"/>
          <w:szCs w:val="20"/>
          <w:lang w:eastAsia="bg-BG"/>
        </w:rPr>
        <w:t xml:space="preserve">телмисартан </w:t>
      </w:r>
      <w:r w:rsidRPr="00C5732C">
        <w:rPr>
          <w:rFonts w:eastAsia="Times New Roman" w:cs="Arial"/>
          <w:i/>
          <w:iCs/>
          <w:color w:val="000000"/>
          <w:szCs w:val="20"/>
          <w:lang w:val="en-US"/>
        </w:rPr>
        <w:t>(</w:t>
      </w:r>
      <w:proofErr w:type="spellStart"/>
      <w:r w:rsidRPr="00C5732C">
        <w:rPr>
          <w:rFonts w:eastAsia="Times New Roman" w:cs="Arial"/>
          <w:i/>
          <w:iCs/>
          <w:color w:val="000000"/>
          <w:szCs w:val="20"/>
          <w:lang w:val="en-US"/>
        </w:rPr>
        <w:t>telmisartcm</w:t>
      </w:r>
      <w:proofErr w:type="spellEnd"/>
      <w:r w:rsidRPr="00C5732C">
        <w:rPr>
          <w:rFonts w:eastAsia="Times New Roman" w:cs="Arial"/>
          <w:i/>
          <w:iCs/>
          <w:color w:val="000000"/>
          <w:szCs w:val="20"/>
          <w:lang w:val="en-US"/>
        </w:rPr>
        <w:t>)</w:t>
      </w:r>
      <w:r w:rsidRPr="00C5732C">
        <w:rPr>
          <w:rFonts w:eastAsia="Times New Roman" w:cs="Arial"/>
          <w:color w:val="000000"/>
          <w:szCs w:val="20"/>
          <w:lang w:val="en-US"/>
        </w:rPr>
        <w:t xml:space="preserve"> </w:t>
      </w:r>
      <w:r w:rsidR="00E42642">
        <w:rPr>
          <w:rFonts w:eastAsia="Times New Roman" w:cs="Arial"/>
          <w:color w:val="000000"/>
          <w:szCs w:val="20"/>
          <w:lang w:eastAsia="bg-BG"/>
        </w:rPr>
        <w:t>и 2</w:t>
      </w:r>
      <w:r w:rsidRPr="00C5732C">
        <w:rPr>
          <w:rFonts w:eastAsia="Times New Roman" w:cs="Arial"/>
          <w:color w:val="000000"/>
          <w:szCs w:val="20"/>
          <w:lang w:eastAsia="bg-BG"/>
        </w:rPr>
        <w:t xml:space="preserve">5 </w:t>
      </w:r>
      <w:r w:rsidRPr="00C5732C">
        <w:rPr>
          <w:rFonts w:eastAsia="Times New Roman" w:cs="Arial"/>
          <w:color w:val="000000"/>
          <w:szCs w:val="20"/>
          <w:lang w:val="en-US"/>
        </w:rPr>
        <w:t xml:space="preserve">mg </w:t>
      </w:r>
      <w:r w:rsidRPr="00C5732C">
        <w:rPr>
          <w:rFonts w:eastAsia="Times New Roman" w:cs="Arial"/>
          <w:color w:val="000000"/>
          <w:szCs w:val="20"/>
          <w:lang w:eastAsia="bg-BG"/>
        </w:rPr>
        <w:t xml:space="preserve">хидрохлоротиазид </w:t>
      </w:r>
      <w:r w:rsidRPr="00C5732C">
        <w:rPr>
          <w:rFonts w:eastAsia="Times New Roman" w:cs="Arial"/>
          <w:i/>
          <w:iCs/>
          <w:color w:val="000000"/>
          <w:szCs w:val="20"/>
          <w:lang w:val="en-US"/>
        </w:rPr>
        <w:t>(hydrochlorothiazide).</w:t>
      </w:r>
    </w:p>
    <w:p w14:paraId="33A719B1" w14:textId="77777777" w:rsidR="00C5732C" w:rsidRPr="00C5732C" w:rsidRDefault="00C5732C" w:rsidP="00C5732C">
      <w:pPr>
        <w:spacing w:line="240" w:lineRule="auto"/>
        <w:rPr>
          <w:rFonts w:eastAsia="Times New Roman" w:cs="Arial"/>
          <w:color w:val="000000"/>
          <w:szCs w:val="20"/>
          <w:lang w:eastAsia="bg-BG"/>
        </w:rPr>
      </w:pPr>
    </w:p>
    <w:p w14:paraId="2E040DB2" w14:textId="7D5EA9DA"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Помощни вещества с известно действие: всяка таблетка съдържа лактоза.</w:t>
      </w:r>
    </w:p>
    <w:p w14:paraId="598FD156" w14:textId="77777777" w:rsidR="00C5732C" w:rsidRPr="00C5732C" w:rsidRDefault="00C5732C" w:rsidP="00C5732C">
      <w:pPr>
        <w:rPr>
          <w:rFonts w:eastAsia="Times New Roman" w:cs="Arial"/>
          <w:color w:val="000000"/>
          <w:szCs w:val="20"/>
          <w:lang w:eastAsia="bg-BG"/>
        </w:rPr>
      </w:pPr>
    </w:p>
    <w:p w14:paraId="603DB847" w14:textId="25FC427F" w:rsidR="00C5732C" w:rsidRPr="00C5732C" w:rsidRDefault="00C5732C" w:rsidP="00C5732C">
      <w:pPr>
        <w:rPr>
          <w:rFonts w:cs="Arial"/>
          <w:sz w:val="24"/>
        </w:rPr>
      </w:pPr>
      <w:r w:rsidRPr="00C5732C">
        <w:rPr>
          <w:rFonts w:eastAsia="Times New Roman" w:cs="Arial"/>
          <w:color w:val="000000"/>
          <w:szCs w:val="20"/>
          <w:lang w:eastAsia="bg-BG"/>
        </w:rPr>
        <w:t>За пълния списък на помощните вещества, вижте точка 6.1.</w:t>
      </w:r>
    </w:p>
    <w:p w14:paraId="5D4602F2" w14:textId="77777777" w:rsidR="00C5732C" w:rsidRPr="00C5732C" w:rsidRDefault="00C5732C" w:rsidP="00C5732C"/>
    <w:p w14:paraId="614984C4" w14:textId="2F375985" w:rsidR="008A6AF2" w:rsidRDefault="00DD466D" w:rsidP="002C50EE">
      <w:pPr>
        <w:pStyle w:val="Heading1"/>
      </w:pPr>
      <w:r>
        <w:t>3. ЛЕКАРСТВЕНА ФОРМА</w:t>
      </w:r>
    </w:p>
    <w:p w14:paraId="7971FEE2" w14:textId="77777777" w:rsidR="00C5732C" w:rsidRPr="00C5732C" w:rsidRDefault="00C5732C" w:rsidP="00C5732C"/>
    <w:p w14:paraId="27483DFC" w14:textId="77777777"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Таблетка.</w:t>
      </w:r>
    </w:p>
    <w:p w14:paraId="5F53E545" w14:textId="6A61408A" w:rsidR="00C5732C" w:rsidRDefault="00C5732C" w:rsidP="00C5732C">
      <w:pPr>
        <w:rPr>
          <w:rFonts w:eastAsia="Times New Roman" w:cs="Arial"/>
          <w:color w:val="000000"/>
          <w:szCs w:val="20"/>
          <w:lang w:eastAsia="bg-BG"/>
        </w:rPr>
      </w:pPr>
      <w:r w:rsidRPr="00C5732C">
        <w:rPr>
          <w:rFonts w:eastAsia="Times New Roman" w:cs="Arial"/>
          <w:color w:val="000000"/>
          <w:szCs w:val="20"/>
          <w:lang w:eastAsia="bg-BG"/>
        </w:rPr>
        <w:t xml:space="preserve">Продълговати, двойноизпъкнали, двуслойни, необвити таблетки с един бял до почти бял слой, а вторият слой е пъстро розов с гравиран надпис </w:t>
      </w:r>
      <w:r w:rsidR="00E42642">
        <w:rPr>
          <w:rFonts w:eastAsia="Times New Roman" w:cs="Arial"/>
          <w:color w:val="000000"/>
          <w:szCs w:val="20"/>
          <w:lang w:val="en-US"/>
        </w:rPr>
        <w:t>"L201</w:t>
      </w:r>
      <w:r w:rsidRPr="00C5732C">
        <w:rPr>
          <w:rFonts w:eastAsia="Times New Roman" w:cs="Arial"/>
          <w:color w:val="000000"/>
          <w:szCs w:val="20"/>
          <w:lang w:val="en-US"/>
        </w:rPr>
        <w:t xml:space="preserve">". </w:t>
      </w:r>
      <w:r w:rsidRPr="00C5732C">
        <w:rPr>
          <w:rFonts w:eastAsia="Times New Roman" w:cs="Arial"/>
          <w:color w:val="000000"/>
          <w:szCs w:val="20"/>
          <w:lang w:eastAsia="bg-BG"/>
        </w:rPr>
        <w:t>Белият слой може да съдържа розови на цвят точици.</w:t>
      </w:r>
    </w:p>
    <w:p w14:paraId="0FF22737" w14:textId="77777777" w:rsidR="00C5732C" w:rsidRPr="00C5732C" w:rsidRDefault="00C5732C" w:rsidP="00C5732C">
      <w:pPr>
        <w:rPr>
          <w:rFonts w:cs="Arial"/>
          <w:sz w:val="24"/>
        </w:rPr>
      </w:pPr>
    </w:p>
    <w:p w14:paraId="490FC2C4" w14:textId="57D71CFB" w:rsidR="002C50EE" w:rsidRDefault="002C50EE" w:rsidP="002C50EE">
      <w:pPr>
        <w:pStyle w:val="Heading1"/>
      </w:pPr>
      <w:r>
        <w:t>4. КЛИНИЧНИ ДАННИ</w:t>
      </w:r>
    </w:p>
    <w:p w14:paraId="727FA545" w14:textId="77777777" w:rsidR="00C5732C" w:rsidRPr="00C5732C" w:rsidRDefault="00C5732C" w:rsidP="00C5732C"/>
    <w:p w14:paraId="0C8E6903" w14:textId="25F42AF9" w:rsidR="008134C8" w:rsidRDefault="002C50EE" w:rsidP="004A448E">
      <w:pPr>
        <w:pStyle w:val="Heading2"/>
      </w:pPr>
      <w:r>
        <w:t>4.1. Терапевтични показания</w:t>
      </w:r>
    </w:p>
    <w:p w14:paraId="2321634F" w14:textId="52EB80CD" w:rsidR="00C5732C" w:rsidRDefault="00C5732C" w:rsidP="00C5732C"/>
    <w:p w14:paraId="41A3D59C" w14:textId="77777777"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Лечение на есенциална хипертония.</w:t>
      </w:r>
    </w:p>
    <w:p w14:paraId="46BD2079" w14:textId="504C9366" w:rsidR="00E42642" w:rsidRPr="00E42642" w:rsidRDefault="00C5732C" w:rsidP="00E42642">
      <w:pPr>
        <w:spacing w:line="240" w:lineRule="auto"/>
        <w:rPr>
          <w:rFonts w:eastAsia="Times New Roman" w:cs="Arial"/>
          <w:sz w:val="28"/>
          <w:szCs w:val="24"/>
          <w:lang w:eastAsia="bg-BG"/>
        </w:rPr>
      </w:pPr>
      <w:r w:rsidRPr="00C5732C">
        <w:rPr>
          <w:rFonts w:eastAsia="Times New Roman" w:cs="Arial"/>
          <w:color w:val="000000"/>
          <w:szCs w:val="20"/>
          <w:lang w:eastAsia="bg-BG"/>
        </w:rPr>
        <w:t xml:space="preserve">Комбинираният лекарствен продукт Ко-Телсарт е с фиксирани дози (80 </w:t>
      </w:r>
      <w:r w:rsidRPr="00C5732C">
        <w:rPr>
          <w:rFonts w:eastAsia="Times New Roman" w:cs="Arial"/>
          <w:color w:val="000000"/>
          <w:szCs w:val="20"/>
          <w:lang w:val="en-US"/>
        </w:rPr>
        <w:t xml:space="preserve">mg </w:t>
      </w:r>
      <w:r w:rsidR="00E42642">
        <w:rPr>
          <w:rFonts w:eastAsia="Times New Roman" w:cs="Arial"/>
          <w:color w:val="000000"/>
          <w:szCs w:val="20"/>
          <w:lang w:eastAsia="bg-BG"/>
        </w:rPr>
        <w:t>телмисартан /2</w:t>
      </w:r>
      <w:r w:rsidRPr="00C5732C">
        <w:rPr>
          <w:rFonts w:eastAsia="Times New Roman" w:cs="Arial"/>
          <w:color w:val="000000"/>
          <w:szCs w:val="20"/>
          <w:lang w:eastAsia="bg-BG"/>
        </w:rPr>
        <w:t xml:space="preserve">5 </w:t>
      </w:r>
      <w:r w:rsidRPr="00C5732C">
        <w:rPr>
          <w:rFonts w:eastAsia="Times New Roman" w:cs="Arial"/>
          <w:color w:val="000000"/>
          <w:szCs w:val="20"/>
          <w:lang w:val="en-US"/>
        </w:rPr>
        <w:t xml:space="preserve">mg </w:t>
      </w:r>
      <w:r w:rsidRPr="00C5732C">
        <w:rPr>
          <w:rFonts w:eastAsia="Times New Roman" w:cs="Arial"/>
          <w:color w:val="000000"/>
          <w:szCs w:val="20"/>
          <w:lang w:eastAsia="bg-BG"/>
        </w:rPr>
        <w:t xml:space="preserve">хидрохлоротиазид) и е показан за лечение на възрастни, чието кръвно налягане не е контролирано адекватно само с </w:t>
      </w:r>
      <w:r w:rsidR="00E42642" w:rsidRPr="00C5732C">
        <w:rPr>
          <w:rFonts w:eastAsia="Times New Roman" w:cs="Arial"/>
          <w:color w:val="000000"/>
          <w:szCs w:val="20"/>
          <w:lang w:eastAsia="bg-BG"/>
        </w:rPr>
        <w:t xml:space="preserve">Ко-Телсарт 80 </w:t>
      </w:r>
      <w:r w:rsidR="00E42642" w:rsidRPr="00C5732C">
        <w:rPr>
          <w:rFonts w:eastAsia="Times New Roman" w:cs="Arial"/>
          <w:color w:val="000000"/>
          <w:szCs w:val="20"/>
          <w:lang w:val="en-US"/>
        </w:rPr>
        <w:t>mg/</w:t>
      </w:r>
      <w:r w:rsidR="00E42642">
        <w:rPr>
          <w:rFonts w:eastAsia="Times New Roman" w:cs="Arial"/>
          <w:color w:val="000000"/>
          <w:szCs w:val="20"/>
          <w:lang w:val="en-US"/>
        </w:rPr>
        <w:t>1</w:t>
      </w:r>
      <w:r w:rsidR="00E42642">
        <w:rPr>
          <w:rFonts w:eastAsia="Times New Roman" w:cs="Arial"/>
          <w:color w:val="000000"/>
          <w:szCs w:val="20"/>
          <w:lang w:eastAsia="bg-BG"/>
        </w:rPr>
        <w:t>2</w:t>
      </w:r>
      <w:r w:rsidR="00E42642">
        <w:rPr>
          <w:rFonts w:eastAsia="Times New Roman" w:cs="Arial"/>
          <w:color w:val="000000"/>
          <w:szCs w:val="20"/>
          <w:lang w:val="en-US" w:eastAsia="bg-BG"/>
        </w:rPr>
        <w:t>,</w:t>
      </w:r>
      <w:r w:rsidR="00E42642" w:rsidRPr="00C5732C">
        <w:rPr>
          <w:rFonts w:eastAsia="Times New Roman" w:cs="Arial"/>
          <w:color w:val="000000"/>
          <w:szCs w:val="20"/>
          <w:lang w:eastAsia="bg-BG"/>
        </w:rPr>
        <w:t xml:space="preserve">5 </w:t>
      </w:r>
      <w:r w:rsidR="00E42642" w:rsidRPr="00C5732C">
        <w:rPr>
          <w:rFonts w:eastAsia="Times New Roman" w:cs="Arial"/>
          <w:color w:val="000000"/>
          <w:szCs w:val="20"/>
          <w:lang w:val="en-US"/>
        </w:rPr>
        <w:t xml:space="preserve">mg </w:t>
      </w:r>
      <w:r w:rsidR="00E42642">
        <w:rPr>
          <w:rFonts w:eastAsia="Times New Roman" w:cs="Arial"/>
          <w:color w:val="000000"/>
          <w:szCs w:val="20"/>
          <w:lang w:val="en-US"/>
        </w:rPr>
        <w:t>(</w:t>
      </w:r>
      <w:r w:rsidR="00E42642" w:rsidRPr="00C5732C">
        <w:rPr>
          <w:rFonts w:eastAsia="Times New Roman" w:cs="Arial"/>
          <w:color w:val="000000"/>
          <w:szCs w:val="20"/>
          <w:lang w:eastAsia="bg-BG"/>
        </w:rPr>
        <w:t xml:space="preserve">80 </w:t>
      </w:r>
      <w:r w:rsidR="00E42642" w:rsidRPr="00C5732C">
        <w:rPr>
          <w:rFonts w:eastAsia="Times New Roman" w:cs="Arial"/>
          <w:color w:val="000000"/>
          <w:szCs w:val="20"/>
          <w:lang w:val="en-US"/>
        </w:rPr>
        <w:t>mg</w:t>
      </w:r>
      <w:r w:rsidR="00E42642">
        <w:rPr>
          <w:rFonts w:eastAsia="Times New Roman" w:cs="Arial"/>
          <w:color w:val="000000"/>
          <w:szCs w:val="20"/>
        </w:rPr>
        <w:t xml:space="preserve"> телмисартан</w:t>
      </w:r>
      <w:r w:rsidR="00E42642" w:rsidRPr="00C5732C">
        <w:rPr>
          <w:rFonts w:eastAsia="Times New Roman" w:cs="Arial"/>
          <w:color w:val="000000"/>
          <w:szCs w:val="20"/>
          <w:lang w:val="en-US"/>
        </w:rPr>
        <w:t>/</w:t>
      </w:r>
      <w:r w:rsidR="00E42642">
        <w:rPr>
          <w:rFonts w:eastAsia="Times New Roman" w:cs="Arial"/>
          <w:color w:val="000000"/>
          <w:szCs w:val="20"/>
          <w:lang w:val="en-US"/>
        </w:rPr>
        <w:t>1</w:t>
      </w:r>
      <w:r w:rsidR="00E42642">
        <w:rPr>
          <w:rFonts w:eastAsia="Times New Roman" w:cs="Arial"/>
          <w:color w:val="000000"/>
          <w:szCs w:val="20"/>
          <w:lang w:eastAsia="bg-BG"/>
        </w:rPr>
        <w:t>2</w:t>
      </w:r>
      <w:r w:rsidR="00E42642">
        <w:rPr>
          <w:rFonts w:eastAsia="Times New Roman" w:cs="Arial"/>
          <w:color w:val="000000"/>
          <w:szCs w:val="20"/>
          <w:lang w:val="en-US" w:eastAsia="bg-BG"/>
        </w:rPr>
        <w:t>,</w:t>
      </w:r>
      <w:r w:rsidR="00E42642" w:rsidRPr="00C5732C">
        <w:rPr>
          <w:rFonts w:eastAsia="Times New Roman" w:cs="Arial"/>
          <w:color w:val="000000"/>
          <w:szCs w:val="20"/>
          <w:lang w:eastAsia="bg-BG"/>
        </w:rPr>
        <w:t xml:space="preserve">5 </w:t>
      </w:r>
      <w:r w:rsidR="00E42642" w:rsidRPr="00C5732C">
        <w:rPr>
          <w:rFonts w:eastAsia="Times New Roman" w:cs="Arial"/>
          <w:color w:val="000000"/>
          <w:szCs w:val="20"/>
          <w:lang w:val="en-US"/>
        </w:rPr>
        <w:t>mg</w:t>
      </w:r>
      <w:r w:rsidR="00E42642">
        <w:rPr>
          <w:rFonts w:eastAsia="Times New Roman" w:cs="Arial"/>
          <w:color w:val="000000"/>
          <w:szCs w:val="20"/>
        </w:rPr>
        <w:t xml:space="preserve"> хидрохлоротиазид</w:t>
      </w:r>
      <w:r w:rsidR="00E42642">
        <w:rPr>
          <w:rFonts w:eastAsia="Times New Roman" w:cs="Arial"/>
          <w:color w:val="000000"/>
          <w:szCs w:val="20"/>
          <w:lang w:val="en-US"/>
        </w:rPr>
        <w:t xml:space="preserve">) </w:t>
      </w:r>
      <w:r w:rsidR="00E42642">
        <w:rPr>
          <w:rFonts w:eastAsia="Times New Roman" w:cs="Arial"/>
          <w:color w:val="000000"/>
          <w:szCs w:val="20"/>
        </w:rPr>
        <w:t xml:space="preserve">или на възрастни, които са стабилизирани преди това с темлисартан и </w:t>
      </w:r>
      <w:r w:rsidR="00E42642">
        <w:rPr>
          <w:rFonts w:eastAsia="Times New Roman" w:cs="Arial"/>
          <w:color w:val="000000"/>
          <w:szCs w:val="20"/>
        </w:rPr>
        <w:t>хидрохлоротиазид</w:t>
      </w:r>
      <w:r w:rsidR="00E42642">
        <w:rPr>
          <w:rFonts w:eastAsia="Times New Roman" w:cs="Arial"/>
          <w:color w:val="000000"/>
          <w:szCs w:val="20"/>
        </w:rPr>
        <w:t xml:space="preserve">, приеамани отделно </w:t>
      </w:r>
      <w:r w:rsidR="00E42642">
        <w:rPr>
          <w:rFonts w:eastAsia="Times New Roman" w:cs="Arial"/>
          <w:color w:val="000000"/>
          <w:szCs w:val="20"/>
          <w:lang w:val="en-US"/>
        </w:rPr>
        <w:t>(</w:t>
      </w:r>
      <w:r w:rsidR="00E42642">
        <w:rPr>
          <w:rFonts w:eastAsia="Times New Roman" w:cs="Arial"/>
          <w:color w:val="000000"/>
          <w:szCs w:val="20"/>
        </w:rPr>
        <w:t>вж. точки 4.3, 4.4, 4.5 и 5.1</w:t>
      </w:r>
      <w:r w:rsidR="00E42642">
        <w:rPr>
          <w:rFonts w:eastAsia="Times New Roman" w:cs="Arial"/>
          <w:color w:val="000000"/>
          <w:szCs w:val="20"/>
          <w:lang w:val="en-US"/>
        </w:rPr>
        <w:t>)</w:t>
      </w:r>
      <w:r w:rsidR="00E42642">
        <w:rPr>
          <w:rFonts w:eastAsia="Times New Roman" w:cs="Arial"/>
          <w:color w:val="000000"/>
          <w:szCs w:val="20"/>
        </w:rPr>
        <w:t>.</w:t>
      </w:r>
    </w:p>
    <w:p w14:paraId="754B5876" w14:textId="24BF7F55" w:rsidR="00C5732C" w:rsidRPr="00C5732C" w:rsidRDefault="00C5732C" w:rsidP="00C5732C"/>
    <w:p w14:paraId="30BE2C7B" w14:textId="419D78B1" w:rsidR="008134C8" w:rsidRDefault="002C50EE" w:rsidP="004A448E">
      <w:pPr>
        <w:pStyle w:val="Heading2"/>
      </w:pPr>
      <w:r>
        <w:t>4.2. Дозировка и начин на приложение</w:t>
      </w:r>
    </w:p>
    <w:p w14:paraId="512BF9A3" w14:textId="1F14CC2A" w:rsidR="00C5732C" w:rsidRDefault="00C5732C" w:rsidP="00C5732C"/>
    <w:p w14:paraId="5A4E5E21" w14:textId="77777777" w:rsidR="00C5732C" w:rsidRPr="00A73B36" w:rsidRDefault="00C5732C" w:rsidP="00A73B36">
      <w:pPr>
        <w:pStyle w:val="Heading3"/>
        <w:rPr>
          <w:rFonts w:eastAsia="Times New Roman"/>
          <w:sz w:val="28"/>
          <w:u w:val="single"/>
          <w:lang w:eastAsia="bg-BG"/>
        </w:rPr>
      </w:pPr>
      <w:r w:rsidRPr="00A73B36">
        <w:rPr>
          <w:rFonts w:eastAsia="Times New Roman"/>
          <w:u w:val="single"/>
          <w:lang w:eastAsia="bg-BG"/>
        </w:rPr>
        <w:t>Дозировка</w:t>
      </w:r>
    </w:p>
    <w:p w14:paraId="57074348" w14:textId="77777777" w:rsidR="00C5732C" w:rsidRPr="00C5732C" w:rsidRDefault="00C5732C" w:rsidP="00C5732C">
      <w:pPr>
        <w:spacing w:line="240" w:lineRule="auto"/>
        <w:rPr>
          <w:rFonts w:eastAsia="Times New Roman" w:cs="Arial"/>
          <w:color w:val="000000"/>
          <w:szCs w:val="20"/>
          <w:lang w:eastAsia="bg-BG"/>
        </w:rPr>
      </w:pPr>
    </w:p>
    <w:p w14:paraId="0B7DF4AE" w14:textId="112F1A0E"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Ко-Телсарт се приема от пациенти, чието кръвно налягане не е адекватно контролирано при прием само на телмисартан. Преди да се премине към този комбиниран лекарствен продукт с фиксирани дози е необходимо поотделно да се титрират дозите на всеки от двата компонента.</w:t>
      </w:r>
    </w:p>
    <w:p w14:paraId="24790B0D" w14:textId="77777777" w:rsidR="00C5732C" w:rsidRPr="00C5732C" w:rsidRDefault="00C5732C" w:rsidP="00C5732C">
      <w:pPr>
        <w:spacing w:line="240" w:lineRule="auto"/>
        <w:rPr>
          <w:rFonts w:eastAsia="Times New Roman" w:cs="Arial"/>
          <w:color w:val="000000"/>
          <w:szCs w:val="20"/>
          <w:lang w:eastAsia="bg-BG"/>
        </w:rPr>
      </w:pPr>
    </w:p>
    <w:p w14:paraId="7A205EC5" w14:textId="4CAD03D6"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При подходящи клинични показания може директно да се премине от монотерапията към прием на комбинирания лекарствен продукт (вж. точки 4.3, 4.4, 4.5 и 5.1).</w:t>
      </w:r>
    </w:p>
    <w:p w14:paraId="0AB24D61" w14:textId="77777777" w:rsidR="00C5732C" w:rsidRPr="00C5732C" w:rsidRDefault="00C5732C" w:rsidP="00C5732C">
      <w:pPr>
        <w:spacing w:line="240" w:lineRule="auto"/>
        <w:rPr>
          <w:rFonts w:eastAsia="Times New Roman" w:cs="Arial"/>
          <w:color w:val="000000"/>
          <w:szCs w:val="20"/>
          <w:lang w:eastAsia="bg-BG"/>
        </w:rPr>
      </w:pPr>
    </w:p>
    <w:p w14:paraId="46E0A82C" w14:textId="20EC597D" w:rsidR="00C5732C" w:rsidRPr="00E42642" w:rsidRDefault="00C5732C" w:rsidP="00E42642">
      <w:pPr>
        <w:spacing w:line="240" w:lineRule="auto"/>
        <w:rPr>
          <w:rFonts w:eastAsia="Times New Roman" w:cs="Arial"/>
          <w:sz w:val="28"/>
          <w:szCs w:val="24"/>
          <w:lang w:eastAsia="bg-BG"/>
        </w:rPr>
      </w:pPr>
      <w:r w:rsidRPr="00C5732C">
        <w:rPr>
          <w:rFonts w:eastAsia="Times New Roman" w:cs="Arial"/>
          <w:color w:val="000000"/>
          <w:szCs w:val="20"/>
          <w:lang w:eastAsia="bg-BG"/>
        </w:rPr>
        <w:t xml:space="preserve">• Ко-Телсарт 80 </w:t>
      </w:r>
      <w:r w:rsidR="00E42642">
        <w:rPr>
          <w:rFonts w:eastAsia="Times New Roman" w:cs="Arial"/>
          <w:color w:val="000000"/>
          <w:szCs w:val="20"/>
          <w:lang w:val="en-US"/>
        </w:rPr>
        <w:t>mg/2</w:t>
      </w:r>
      <w:r w:rsidRPr="00C5732C">
        <w:rPr>
          <w:rFonts w:eastAsia="Times New Roman" w:cs="Arial"/>
          <w:color w:val="000000"/>
          <w:szCs w:val="20"/>
          <w:lang w:val="en-US"/>
        </w:rPr>
        <w:t xml:space="preserve">5 mg </w:t>
      </w:r>
      <w:r w:rsidRPr="00C5732C">
        <w:rPr>
          <w:rFonts w:eastAsia="Times New Roman" w:cs="Arial"/>
          <w:color w:val="000000"/>
          <w:szCs w:val="20"/>
          <w:lang w:eastAsia="bg-BG"/>
        </w:rPr>
        <w:t xml:space="preserve">може да се приложи един път дневно при пациенти, чието кръвно налягане не е </w:t>
      </w:r>
      <w:r w:rsidR="00E42642">
        <w:rPr>
          <w:rFonts w:eastAsia="Times New Roman" w:cs="Arial"/>
          <w:color w:val="000000"/>
          <w:szCs w:val="20"/>
          <w:lang w:eastAsia="bg-BG"/>
        </w:rPr>
        <w:t xml:space="preserve">контролирано адекватно с </w:t>
      </w:r>
      <w:r w:rsidR="00E42642" w:rsidRPr="00C5732C">
        <w:rPr>
          <w:rFonts w:eastAsia="Times New Roman" w:cs="Arial"/>
          <w:color w:val="000000"/>
          <w:szCs w:val="20"/>
          <w:lang w:eastAsia="bg-BG"/>
        </w:rPr>
        <w:t xml:space="preserve">Ко-Телсарт 80 </w:t>
      </w:r>
      <w:r w:rsidR="00E42642">
        <w:rPr>
          <w:rFonts w:eastAsia="Times New Roman" w:cs="Arial"/>
          <w:color w:val="000000"/>
          <w:szCs w:val="20"/>
          <w:lang w:val="en-US"/>
        </w:rPr>
        <w:t>mg/</w:t>
      </w:r>
      <w:r w:rsidR="00E42642">
        <w:rPr>
          <w:rFonts w:eastAsia="Times New Roman" w:cs="Arial"/>
          <w:color w:val="000000"/>
          <w:szCs w:val="20"/>
        </w:rPr>
        <w:t>1</w:t>
      </w:r>
      <w:r w:rsidR="00E42642">
        <w:rPr>
          <w:rFonts w:eastAsia="Times New Roman" w:cs="Arial"/>
          <w:color w:val="000000"/>
          <w:szCs w:val="20"/>
          <w:lang w:val="en-US"/>
        </w:rPr>
        <w:t>2</w:t>
      </w:r>
      <w:r w:rsidR="00E42642">
        <w:rPr>
          <w:rFonts w:eastAsia="Times New Roman" w:cs="Arial"/>
          <w:color w:val="000000"/>
          <w:szCs w:val="20"/>
        </w:rPr>
        <w:t>,</w:t>
      </w:r>
      <w:r w:rsidR="00E42642">
        <w:rPr>
          <w:rFonts w:eastAsia="Times New Roman" w:cs="Arial"/>
          <w:color w:val="000000"/>
          <w:szCs w:val="20"/>
          <w:lang w:val="en-US"/>
        </w:rPr>
        <w:t xml:space="preserve">5 mg </w:t>
      </w:r>
      <w:r w:rsidR="00E42642">
        <w:rPr>
          <w:rFonts w:eastAsia="Times New Roman" w:cs="Arial"/>
          <w:color w:val="000000"/>
          <w:szCs w:val="20"/>
        </w:rPr>
        <w:t>или на пациенти, които са стабилизирани преди това с телмисартан и хидрохлоротиазид, приемани отделно.</w:t>
      </w:r>
    </w:p>
    <w:p w14:paraId="7914B2F0" w14:textId="35195FBF" w:rsidR="00C5732C" w:rsidRDefault="00C5732C" w:rsidP="00C5732C">
      <w:pPr>
        <w:spacing w:line="240" w:lineRule="auto"/>
        <w:rPr>
          <w:rFonts w:eastAsia="Times New Roman" w:cs="Arial"/>
          <w:color w:val="000000"/>
          <w:szCs w:val="20"/>
          <w:lang w:eastAsia="bg-BG"/>
        </w:rPr>
      </w:pPr>
    </w:p>
    <w:p w14:paraId="297AFDE0" w14:textId="7C054617" w:rsidR="00291581" w:rsidRPr="00291581" w:rsidRDefault="00291581" w:rsidP="00C5732C">
      <w:pPr>
        <w:spacing w:line="240" w:lineRule="auto"/>
        <w:rPr>
          <w:rFonts w:eastAsia="Times New Roman" w:cs="Arial"/>
          <w:color w:val="000000"/>
          <w:szCs w:val="20"/>
          <w:lang w:eastAsia="bg-BG"/>
        </w:rPr>
      </w:pPr>
      <w:r w:rsidRPr="00C5732C">
        <w:rPr>
          <w:rFonts w:eastAsia="Times New Roman" w:cs="Arial"/>
          <w:color w:val="000000"/>
          <w:szCs w:val="20"/>
          <w:lang w:eastAsia="bg-BG"/>
        </w:rPr>
        <w:t xml:space="preserve">Ко-Телсарт </w:t>
      </w:r>
      <w:r>
        <w:rPr>
          <w:rFonts w:eastAsia="Times New Roman" w:cs="Arial"/>
          <w:color w:val="000000"/>
          <w:szCs w:val="20"/>
          <w:lang w:eastAsia="bg-BG"/>
        </w:rPr>
        <w:t xml:space="preserve">се предлага още и в доза </w:t>
      </w:r>
      <w:r w:rsidRPr="00C5732C">
        <w:rPr>
          <w:rFonts w:eastAsia="Times New Roman" w:cs="Arial"/>
          <w:color w:val="000000"/>
          <w:szCs w:val="20"/>
          <w:lang w:eastAsia="bg-BG"/>
        </w:rPr>
        <w:t xml:space="preserve">80 </w:t>
      </w:r>
      <w:r>
        <w:rPr>
          <w:rFonts w:eastAsia="Times New Roman" w:cs="Arial"/>
          <w:color w:val="000000"/>
          <w:szCs w:val="20"/>
          <w:lang w:val="en-US"/>
        </w:rPr>
        <w:t>mg/</w:t>
      </w:r>
      <w:r>
        <w:rPr>
          <w:rFonts w:eastAsia="Times New Roman" w:cs="Arial"/>
          <w:color w:val="000000"/>
          <w:szCs w:val="20"/>
        </w:rPr>
        <w:t>1</w:t>
      </w:r>
      <w:r>
        <w:rPr>
          <w:rFonts w:eastAsia="Times New Roman" w:cs="Arial"/>
          <w:color w:val="000000"/>
          <w:szCs w:val="20"/>
          <w:lang w:val="en-US"/>
        </w:rPr>
        <w:t>2</w:t>
      </w:r>
      <w:r>
        <w:rPr>
          <w:rFonts w:eastAsia="Times New Roman" w:cs="Arial"/>
          <w:color w:val="000000"/>
          <w:szCs w:val="20"/>
        </w:rPr>
        <w:t>,</w:t>
      </w:r>
      <w:r w:rsidRPr="00C5732C">
        <w:rPr>
          <w:rFonts w:eastAsia="Times New Roman" w:cs="Arial"/>
          <w:color w:val="000000"/>
          <w:szCs w:val="20"/>
          <w:lang w:val="en-US"/>
        </w:rPr>
        <w:t>5</w:t>
      </w:r>
      <w:r>
        <w:rPr>
          <w:rFonts w:eastAsia="Times New Roman" w:cs="Arial"/>
          <w:color w:val="000000"/>
          <w:szCs w:val="20"/>
        </w:rPr>
        <w:t>.</w:t>
      </w:r>
    </w:p>
    <w:p w14:paraId="33A07C86" w14:textId="754F2A3F"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 xml:space="preserve">Този продукт не се предлага в доза 40 </w:t>
      </w:r>
      <w:r w:rsidRPr="00C5732C">
        <w:rPr>
          <w:rFonts w:eastAsia="Times New Roman" w:cs="Arial"/>
          <w:color w:val="000000"/>
          <w:szCs w:val="20"/>
          <w:lang w:val="en-US"/>
        </w:rPr>
        <w:t xml:space="preserve">mg/12,5 mg, </w:t>
      </w:r>
      <w:r w:rsidRPr="00C5732C">
        <w:rPr>
          <w:rFonts w:eastAsia="Times New Roman" w:cs="Arial"/>
          <w:color w:val="000000"/>
          <w:szCs w:val="20"/>
          <w:lang w:eastAsia="bg-BG"/>
        </w:rPr>
        <w:t>но тази доза може да се предлага от други притежатели на разрешение за употреба.</w:t>
      </w:r>
    </w:p>
    <w:p w14:paraId="63EC3118" w14:textId="77777777" w:rsidR="00C5732C" w:rsidRPr="00C5732C" w:rsidRDefault="00C5732C" w:rsidP="00C5732C">
      <w:pPr>
        <w:spacing w:line="240" w:lineRule="auto"/>
        <w:rPr>
          <w:rFonts w:eastAsia="Times New Roman" w:cs="Arial"/>
          <w:i/>
          <w:iCs/>
          <w:color w:val="000000"/>
          <w:szCs w:val="20"/>
          <w:lang w:eastAsia="bg-BG"/>
        </w:rPr>
      </w:pPr>
    </w:p>
    <w:p w14:paraId="2ED5E0AB" w14:textId="2A218B5D" w:rsidR="00C5732C" w:rsidRPr="00C5732C" w:rsidRDefault="00C5732C" w:rsidP="00C5732C">
      <w:pPr>
        <w:spacing w:line="240" w:lineRule="auto"/>
        <w:rPr>
          <w:rFonts w:eastAsia="Times New Roman" w:cs="Arial"/>
          <w:sz w:val="28"/>
          <w:szCs w:val="24"/>
          <w:lang w:eastAsia="bg-BG"/>
        </w:rPr>
      </w:pPr>
      <w:r w:rsidRPr="00C5732C">
        <w:rPr>
          <w:rFonts w:eastAsia="Times New Roman" w:cs="Arial"/>
          <w:i/>
          <w:iCs/>
          <w:color w:val="000000"/>
          <w:szCs w:val="20"/>
          <w:lang w:eastAsia="bg-BG"/>
        </w:rPr>
        <w:t>Специални популаци:</w:t>
      </w:r>
    </w:p>
    <w:p w14:paraId="5E18DE9B" w14:textId="02090A67"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u w:val="single"/>
          <w:lang w:eastAsia="bg-BG"/>
        </w:rPr>
        <w:t>Пациенти с бъбречно увреждане</w:t>
      </w:r>
    </w:p>
    <w:p w14:paraId="5C22400C" w14:textId="77777777" w:rsidR="00C5732C" w:rsidRPr="00C5732C" w:rsidRDefault="00C5732C" w:rsidP="00C5732C">
      <w:pPr>
        <w:spacing w:line="240" w:lineRule="auto"/>
        <w:rPr>
          <w:rFonts w:eastAsia="Times New Roman" w:cs="Arial"/>
          <w:color w:val="000000"/>
          <w:szCs w:val="20"/>
          <w:lang w:eastAsia="bg-BG"/>
        </w:rPr>
      </w:pPr>
    </w:p>
    <w:p w14:paraId="7B20BC04" w14:textId="2FE0BF93"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 xml:space="preserve">Препоръчва се периодично проследяване на бъбречните функции (вж. точка 4,4). </w:t>
      </w:r>
    </w:p>
    <w:p w14:paraId="082EAF55" w14:textId="77777777" w:rsidR="00C5732C" w:rsidRPr="00C5732C" w:rsidRDefault="00C5732C" w:rsidP="00C5732C">
      <w:pPr>
        <w:rPr>
          <w:rFonts w:eastAsia="Times New Roman" w:cs="Arial"/>
          <w:color w:val="000000"/>
          <w:szCs w:val="20"/>
          <w:u w:val="single"/>
          <w:lang w:eastAsia="bg-BG"/>
        </w:rPr>
      </w:pPr>
    </w:p>
    <w:p w14:paraId="7BE93AF3" w14:textId="32CD4722" w:rsidR="00C5732C" w:rsidRPr="00C5732C" w:rsidRDefault="00C5732C" w:rsidP="00C5732C">
      <w:pPr>
        <w:rPr>
          <w:rFonts w:cs="Arial"/>
          <w:sz w:val="24"/>
        </w:rPr>
      </w:pPr>
      <w:r w:rsidRPr="00C5732C">
        <w:rPr>
          <w:rFonts w:eastAsia="Times New Roman" w:cs="Arial"/>
          <w:color w:val="000000"/>
          <w:szCs w:val="20"/>
          <w:u w:val="single"/>
          <w:lang w:eastAsia="bg-BG"/>
        </w:rPr>
        <w:t>Пациенти с чернодробно увреждане</w:t>
      </w:r>
    </w:p>
    <w:p w14:paraId="11213379" w14:textId="3A8FD46B" w:rsidR="00C5732C" w:rsidRDefault="00C5732C" w:rsidP="00C5732C"/>
    <w:p w14:paraId="3C3B82F6" w14:textId="77777777"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 xml:space="preserve">При пациенти с леко до средно чернодробно увреждане дозировката не трябва да надвишава телмисартан/ хидрохлоротиазид 40 </w:t>
      </w:r>
      <w:r w:rsidRPr="00C5732C">
        <w:rPr>
          <w:rFonts w:eastAsia="Times New Roman" w:cs="Arial"/>
          <w:color w:val="000000"/>
          <w:lang w:val="en-US"/>
        </w:rPr>
        <w:t>mg/</w:t>
      </w:r>
      <w:r w:rsidRPr="00C5732C">
        <w:rPr>
          <w:rFonts w:eastAsia="Times New Roman" w:cs="Arial"/>
          <w:color w:val="000000"/>
          <w:lang w:eastAsia="bg-BG"/>
        </w:rPr>
        <w:t xml:space="preserve">12.5 </w:t>
      </w:r>
      <w:r w:rsidRPr="00C5732C">
        <w:rPr>
          <w:rFonts w:eastAsia="Times New Roman" w:cs="Arial"/>
          <w:color w:val="000000"/>
          <w:lang w:val="en-US"/>
        </w:rPr>
        <w:t xml:space="preserve">mg </w:t>
      </w:r>
      <w:r w:rsidRPr="00C5732C">
        <w:rPr>
          <w:rFonts w:eastAsia="Times New Roman" w:cs="Arial"/>
          <w:color w:val="000000"/>
          <w:lang w:eastAsia="bg-BG"/>
        </w:rPr>
        <w:t>веднъж дневно. Ко-Телсарт не е показан за лечение на пациенти с тежки чернодробни нарушения. Тиазидите трябва да се използват предпазливо при пациенти с нарушени чернодробни функции (вж. точка 4.4).</w:t>
      </w:r>
    </w:p>
    <w:p w14:paraId="6E73D0D2" w14:textId="77777777" w:rsidR="00C5732C" w:rsidRPr="00C5732C" w:rsidRDefault="00C5732C" w:rsidP="00C5732C">
      <w:pPr>
        <w:spacing w:line="240" w:lineRule="auto"/>
        <w:rPr>
          <w:rFonts w:eastAsia="Times New Roman" w:cs="Arial"/>
          <w:color w:val="000000"/>
          <w:u w:val="single"/>
          <w:lang w:eastAsia="bg-BG"/>
        </w:rPr>
      </w:pPr>
    </w:p>
    <w:p w14:paraId="521BE3DE" w14:textId="7AFA469C" w:rsidR="00C5732C" w:rsidRPr="00C5732C" w:rsidRDefault="00C5732C" w:rsidP="00C5732C">
      <w:pPr>
        <w:spacing w:line="240" w:lineRule="auto"/>
        <w:rPr>
          <w:rFonts w:eastAsia="Times New Roman" w:cs="Arial"/>
          <w:lang w:eastAsia="bg-BG"/>
        </w:rPr>
      </w:pPr>
      <w:r w:rsidRPr="00C5732C">
        <w:rPr>
          <w:rFonts w:eastAsia="Times New Roman" w:cs="Arial"/>
          <w:color w:val="000000"/>
          <w:u w:val="single"/>
          <w:lang w:eastAsia="bg-BG"/>
        </w:rPr>
        <w:t>Пациенти в старческа възраст</w:t>
      </w:r>
    </w:p>
    <w:p w14:paraId="7AC6FBD9" w14:textId="77777777" w:rsidR="00C5732C" w:rsidRPr="00C5732C" w:rsidRDefault="00C5732C" w:rsidP="00C5732C">
      <w:pPr>
        <w:spacing w:line="240" w:lineRule="auto"/>
        <w:rPr>
          <w:rFonts w:eastAsia="Times New Roman" w:cs="Arial"/>
          <w:color w:val="000000"/>
          <w:lang w:eastAsia="bg-BG"/>
        </w:rPr>
      </w:pPr>
    </w:p>
    <w:p w14:paraId="1301A6F3" w14:textId="6C1EF5C2"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Не е необходимо коригиране на дозата.</w:t>
      </w:r>
    </w:p>
    <w:p w14:paraId="4F07CD35" w14:textId="77777777" w:rsidR="00C5732C" w:rsidRPr="00C5732C" w:rsidRDefault="00C5732C" w:rsidP="00C5732C">
      <w:pPr>
        <w:spacing w:line="240" w:lineRule="auto"/>
        <w:rPr>
          <w:rFonts w:eastAsia="Times New Roman" w:cs="Arial"/>
          <w:color w:val="000000"/>
          <w:u w:val="single"/>
          <w:lang w:eastAsia="bg-BG"/>
        </w:rPr>
      </w:pPr>
    </w:p>
    <w:p w14:paraId="416E6FF3" w14:textId="3EB8B515" w:rsidR="00C5732C" w:rsidRPr="00C5732C" w:rsidRDefault="00C5732C" w:rsidP="00C5732C">
      <w:pPr>
        <w:spacing w:line="240" w:lineRule="auto"/>
        <w:rPr>
          <w:rFonts w:eastAsia="Times New Roman" w:cs="Arial"/>
          <w:lang w:eastAsia="bg-BG"/>
        </w:rPr>
      </w:pPr>
      <w:r w:rsidRPr="00C5732C">
        <w:rPr>
          <w:rFonts w:eastAsia="Times New Roman" w:cs="Arial"/>
          <w:color w:val="000000"/>
          <w:u w:val="single"/>
          <w:lang w:eastAsia="bg-BG"/>
        </w:rPr>
        <w:t>Педиатрична популация</w:t>
      </w:r>
    </w:p>
    <w:p w14:paraId="484D9481" w14:textId="77777777" w:rsidR="00C5732C" w:rsidRPr="00C5732C" w:rsidRDefault="00C5732C" w:rsidP="00C5732C">
      <w:pPr>
        <w:spacing w:line="240" w:lineRule="auto"/>
        <w:rPr>
          <w:rFonts w:eastAsia="Times New Roman" w:cs="Arial"/>
          <w:color w:val="000000"/>
          <w:lang w:eastAsia="bg-BG"/>
        </w:rPr>
      </w:pPr>
    </w:p>
    <w:p w14:paraId="44C9958B" w14:textId="79583747"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Не е установена безопасността и ефикасността на Ко-Телсарт при деца и юноши на възраст под 18 години. Няма налични данни.</w:t>
      </w:r>
    </w:p>
    <w:p w14:paraId="35EA9D44" w14:textId="77777777" w:rsidR="00C5732C" w:rsidRPr="00C5732C" w:rsidRDefault="00C5732C" w:rsidP="00C5732C">
      <w:pPr>
        <w:spacing w:line="240" w:lineRule="auto"/>
        <w:rPr>
          <w:rFonts w:eastAsia="Times New Roman" w:cs="Arial"/>
          <w:color w:val="000000"/>
          <w:u w:val="single"/>
          <w:lang w:eastAsia="bg-BG"/>
        </w:rPr>
      </w:pPr>
    </w:p>
    <w:p w14:paraId="047ACE4A" w14:textId="6347007D" w:rsidR="00C5732C" w:rsidRPr="00A73B36" w:rsidRDefault="00C5732C" w:rsidP="00A73B36">
      <w:pPr>
        <w:pStyle w:val="Heading3"/>
        <w:rPr>
          <w:rFonts w:eastAsia="Times New Roman"/>
          <w:u w:val="single"/>
          <w:lang w:eastAsia="bg-BG"/>
        </w:rPr>
      </w:pPr>
      <w:r w:rsidRPr="00A73B36">
        <w:rPr>
          <w:rFonts w:eastAsia="Times New Roman"/>
          <w:u w:val="single"/>
          <w:lang w:eastAsia="bg-BG"/>
        </w:rPr>
        <w:t>Начин на приложение</w:t>
      </w:r>
    </w:p>
    <w:p w14:paraId="0D623E6E" w14:textId="77777777" w:rsidR="00C5732C" w:rsidRPr="00C5732C" w:rsidRDefault="00C5732C" w:rsidP="00C5732C">
      <w:pPr>
        <w:spacing w:line="240" w:lineRule="auto"/>
        <w:rPr>
          <w:rFonts w:eastAsia="Times New Roman" w:cs="Arial"/>
          <w:color w:val="000000"/>
          <w:lang w:eastAsia="bg-BG"/>
        </w:rPr>
      </w:pPr>
    </w:p>
    <w:p w14:paraId="7648A9B9" w14:textId="04A01C17"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Таблетките Ко-Телсарт са предназначени за перорално приложение веднъж дневно и трябва да се приемат с течност, със или без храна.</w:t>
      </w:r>
    </w:p>
    <w:p w14:paraId="04EBEC07" w14:textId="77777777" w:rsidR="00C5732C" w:rsidRPr="00C5732C" w:rsidRDefault="00C5732C" w:rsidP="00C5732C">
      <w:pPr>
        <w:spacing w:line="240" w:lineRule="auto"/>
        <w:rPr>
          <w:rFonts w:eastAsia="Times New Roman" w:cs="Arial"/>
          <w:i/>
          <w:iCs/>
          <w:color w:val="000000"/>
          <w:lang w:eastAsia="bg-BG"/>
        </w:rPr>
      </w:pPr>
    </w:p>
    <w:p w14:paraId="5CA40AED" w14:textId="0161183F" w:rsidR="00C5732C" w:rsidRPr="00C5732C" w:rsidRDefault="00C5732C" w:rsidP="00C5732C">
      <w:pPr>
        <w:spacing w:line="240" w:lineRule="auto"/>
        <w:rPr>
          <w:rFonts w:eastAsia="Times New Roman" w:cs="Arial"/>
          <w:lang w:eastAsia="bg-BG"/>
        </w:rPr>
      </w:pPr>
      <w:r w:rsidRPr="00C5732C">
        <w:rPr>
          <w:rFonts w:eastAsia="Times New Roman" w:cs="Arial"/>
          <w:i/>
          <w:iCs/>
          <w:color w:val="000000"/>
          <w:lang w:eastAsia="bg-BG"/>
        </w:rPr>
        <w:t>Предпазни мерки, които трябва да бъдат взети преди работа или приложение на лекарствения продукт.</w:t>
      </w:r>
    </w:p>
    <w:p w14:paraId="141EEC6F" w14:textId="77777777" w:rsidR="00C5732C" w:rsidRPr="00C5732C" w:rsidRDefault="00C5732C" w:rsidP="00C5732C">
      <w:pPr>
        <w:rPr>
          <w:rFonts w:eastAsia="Times New Roman" w:cs="Arial"/>
          <w:color w:val="000000"/>
          <w:lang w:eastAsia="bg-BG"/>
        </w:rPr>
      </w:pPr>
    </w:p>
    <w:p w14:paraId="3AD4F180" w14:textId="0D01AB8D" w:rsidR="00C5732C" w:rsidRPr="00C5732C" w:rsidRDefault="00C5732C" w:rsidP="00C5732C">
      <w:pPr>
        <w:rPr>
          <w:rFonts w:cs="Arial"/>
        </w:rPr>
      </w:pPr>
      <w:r w:rsidRPr="00C5732C">
        <w:rPr>
          <w:rFonts w:eastAsia="Times New Roman" w:cs="Arial"/>
          <w:color w:val="000000"/>
          <w:lang w:eastAsia="bg-BG"/>
        </w:rPr>
        <w:t>Ко-Телсарт трябва да се съхранява в запечатаният блистер, поради хигроскопичните свойства на таблетките. Таблетките трябва да се изваждат от блистера непосредствено преди употреба, (вж. точка 6.6).</w:t>
      </w:r>
    </w:p>
    <w:p w14:paraId="3332AFD2" w14:textId="77777777" w:rsidR="00C5732C" w:rsidRPr="00C5732C" w:rsidRDefault="00C5732C" w:rsidP="00C5732C"/>
    <w:p w14:paraId="28C984E8" w14:textId="69CA726D" w:rsidR="008134C8" w:rsidRDefault="002C50EE" w:rsidP="004A448E">
      <w:pPr>
        <w:pStyle w:val="Heading2"/>
      </w:pPr>
      <w:r>
        <w:t>4.3. Противопоказания</w:t>
      </w:r>
    </w:p>
    <w:p w14:paraId="1694B98B" w14:textId="629EB9F9" w:rsidR="00C5732C" w:rsidRDefault="00C5732C" w:rsidP="00C5732C"/>
    <w:p w14:paraId="5F1975FA" w14:textId="77777777"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lastRenderedPageBreak/>
        <w:t>•</w:t>
      </w:r>
      <w:r w:rsidRPr="00C5732C">
        <w:rPr>
          <w:rFonts w:eastAsia="Times New Roman" w:cs="Arial"/>
          <w:color w:val="000000"/>
          <w:szCs w:val="20"/>
          <w:lang w:eastAsia="bg-BG"/>
        </w:rPr>
        <w:tab/>
        <w:t>Свръхчувствителност към лекарственото вещество или към някое от помощните вещества изброени в точка 6.1.</w:t>
      </w:r>
    </w:p>
    <w:p w14:paraId="6ECFE37D" w14:textId="77777777"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w:t>
      </w:r>
      <w:r w:rsidRPr="00C5732C">
        <w:rPr>
          <w:rFonts w:eastAsia="Times New Roman" w:cs="Arial"/>
          <w:color w:val="000000"/>
          <w:szCs w:val="20"/>
          <w:lang w:eastAsia="bg-BG"/>
        </w:rPr>
        <w:tab/>
        <w:t>Свръхчувствителност към производните на сулфонамидните субстанции (тъй като хидрохлоротиазид е сулфонамидно производно).</w:t>
      </w:r>
    </w:p>
    <w:p w14:paraId="3857334A" w14:textId="77777777"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w:t>
      </w:r>
      <w:r w:rsidRPr="00C5732C">
        <w:rPr>
          <w:rFonts w:eastAsia="Times New Roman" w:cs="Arial"/>
          <w:color w:val="000000"/>
          <w:szCs w:val="20"/>
          <w:lang w:eastAsia="bg-BG"/>
        </w:rPr>
        <w:tab/>
        <w:t>Второ и трето тримесечие на бременността (вж. точки 4.4 и 4.6).</w:t>
      </w:r>
    </w:p>
    <w:p w14:paraId="0457618C" w14:textId="77777777"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w:t>
      </w:r>
      <w:r w:rsidRPr="00C5732C">
        <w:rPr>
          <w:rFonts w:eastAsia="Times New Roman" w:cs="Arial"/>
          <w:color w:val="000000"/>
          <w:szCs w:val="20"/>
          <w:lang w:eastAsia="bg-BG"/>
        </w:rPr>
        <w:tab/>
        <w:t>Холестаза и обструктивни нарушения на жлъчните пътища.</w:t>
      </w:r>
    </w:p>
    <w:p w14:paraId="2745EC29" w14:textId="77777777"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w:t>
      </w:r>
      <w:r w:rsidRPr="00C5732C">
        <w:rPr>
          <w:rFonts w:eastAsia="Times New Roman" w:cs="Arial"/>
          <w:color w:val="000000"/>
          <w:szCs w:val="20"/>
          <w:lang w:eastAsia="bg-BG"/>
        </w:rPr>
        <w:tab/>
        <w:t>Тежко чернодробно увреждане.</w:t>
      </w:r>
    </w:p>
    <w:p w14:paraId="4081B27E" w14:textId="77777777"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w:t>
      </w:r>
      <w:r w:rsidRPr="00C5732C">
        <w:rPr>
          <w:rFonts w:eastAsia="Times New Roman" w:cs="Arial"/>
          <w:color w:val="000000"/>
          <w:szCs w:val="20"/>
          <w:lang w:eastAsia="bg-BG"/>
        </w:rPr>
        <w:tab/>
        <w:t xml:space="preserve">Тежко бъбречно увреждане (креатининов клирънс &lt;30 </w:t>
      </w:r>
      <w:r w:rsidRPr="00C5732C">
        <w:rPr>
          <w:rFonts w:eastAsia="Times New Roman" w:cs="Arial"/>
          <w:color w:val="000000"/>
          <w:szCs w:val="20"/>
          <w:lang w:val="en-US"/>
        </w:rPr>
        <w:t>ml/min).</w:t>
      </w:r>
    </w:p>
    <w:p w14:paraId="50F8739D" w14:textId="77777777"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w:t>
      </w:r>
      <w:r w:rsidRPr="00C5732C">
        <w:rPr>
          <w:rFonts w:eastAsia="Times New Roman" w:cs="Arial"/>
          <w:color w:val="000000"/>
          <w:szCs w:val="20"/>
          <w:lang w:eastAsia="bg-BG"/>
        </w:rPr>
        <w:tab/>
        <w:t>Рефракторна хипокалиемия, хи перкал циемия.</w:t>
      </w:r>
    </w:p>
    <w:p w14:paraId="2CA116E6" w14:textId="77777777" w:rsidR="00C5732C" w:rsidRPr="00C5732C" w:rsidRDefault="00C5732C" w:rsidP="00C5732C">
      <w:pPr>
        <w:spacing w:line="240" w:lineRule="auto"/>
        <w:rPr>
          <w:rFonts w:eastAsia="Times New Roman" w:cs="Arial"/>
          <w:sz w:val="28"/>
          <w:szCs w:val="24"/>
          <w:lang w:eastAsia="bg-BG"/>
        </w:rPr>
      </w:pPr>
    </w:p>
    <w:p w14:paraId="7E51734C" w14:textId="66783549" w:rsidR="00C5732C" w:rsidRPr="00C5732C" w:rsidRDefault="00C5732C" w:rsidP="00C5732C">
      <w:pPr>
        <w:spacing w:line="240" w:lineRule="auto"/>
        <w:rPr>
          <w:rFonts w:eastAsia="Times New Roman" w:cs="Arial"/>
          <w:sz w:val="28"/>
          <w:szCs w:val="24"/>
          <w:lang w:eastAsia="bg-BG"/>
        </w:rPr>
      </w:pPr>
      <w:r w:rsidRPr="00C5732C">
        <w:rPr>
          <w:rFonts w:eastAsia="Times New Roman" w:cs="Arial"/>
          <w:color w:val="000000"/>
          <w:szCs w:val="20"/>
          <w:lang w:eastAsia="bg-BG"/>
        </w:rPr>
        <w:t xml:space="preserve">Едновременната употреба на Ко-Телсарт с алискирен-съ държащи продукти е противопоказана при пациенти със захарен диабет или бъбречно увреждане </w:t>
      </w:r>
      <w:r w:rsidRPr="00C5732C">
        <w:rPr>
          <w:rFonts w:eastAsia="Times New Roman" w:cs="Arial"/>
          <w:color w:val="000000"/>
          <w:szCs w:val="20"/>
          <w:lang w:val="en-US"/>
        </w:rPr>
        <w:t xml:space="preserve">(GFR </w:t>
      </w:r>
      <w:r w:rsidRPr="00C5732C">
        <w:rPr>
          <w:rFonts w:eastAsia="Times New Roman" w:cs="Arial"/>
          <w:color w:val="000000"/>
          <w:szCs w:val="20"/>
          <w:lang w:eastAsia="bg-BG"/>
        </w:rPr>
        <w:t xml:space="preserve">&lt; 60 </w:t>
      </w:r>
      <w:r w:rsidRPr="00C5732C">
        <w:rPr>
          <w:rFonts w:eastAsia="Times New Roman" w:cs="Arial"/>
          <w:color w:val="000000"/>
          <w:szCs w:val="20"/>
          <w:lang w:val="en-US"/>
        </w:rPr>
        <w:t>ml/min/</w:t>
      </w:r>
      <w:r w:rsidRPr="00C5732C">
        <w:rPr>
          <w:rFonts w:eastAsia="Times New Roman" w:cs="Arial"/>
          <w:color w:val="000000"/>
          <w:szCs w:val="20"/>
          <w:lang w:eastAsia="bg-BG"/>
        </w:rPr>
        <w:t xml:space="preserve">1,73 </w:t>
      </w:r>
      <w:r w:rsidRPr="00C5732C">
        <w:rPr>
          <w:rFonts w:eastAsia="Times New Roman" w:cs="Arial"/>
          <w:color w:val="000000"/>
          <w:szCs w:val="20"/>
          <w:lang w:val="en-US"/>
        </w:rPr>
        <w:t>m</w:t>
      </w:r>
      <w:r w:rsidRPr="00C5732C">
        <w:rPr>
          <w:rFonts w:eastAsia="Times New Roman" w:cs="Arial"/>
          <w:color w:val="000000"/>
          <w:szCs w:val="20"/>
          <w:vertAlign w:val="superscript"/>
          <w:lang w:val="en-US"/>
        </w:rPr>
        <w:t>2</w:t>
      </w:r>
      <w:r w:rsidRPr="00C5732C">
        <w:rPr>
          <w:rFonts w:eastAsia="Times New Roman" w:cs="Arial"/>
          <w:color w:val="000000"/>
          <w:szCs w:val="20"/>
          <w:lang w:val="en-US"/>
        </w:rPr>
        <w:t xml:space="preserve">) </w:t>
      </w:r>
      <w:r w:rsidRPr="00C5732C">
        <w:rPr>
          <w:rFonts w:eastAsia="Times New Roman" w:cs="Arial"/>
          <w:color w:val="000000"/>
          <w:szCs w:val="20"/>
          <w:lang w:eastAsia="bg-BG"/>
        </w:rPr>
        <w:t>(вж. точки 4.5 и 5.1).</w:t>
      </w:r>
    </w:p>
    <w:p w14:paraId="3037EC6E" w14:textId="77777777" w:rsidR="00C5732C" w:rsidRPr="00C5732C" w:rsidRDefault="00C5732C" w:rsidP="00C5732C"/>
    <w:p w14:paraId="212F509C" w14:textId="2EEE93A0" w:rsidR="004F498A" w:rsidRDefault="002C50EE" w:rsidP="004A448E">
      <w:pPr>
        <w:pStyle w:val="Heading2"/>
      </w:pPr>
      <w:r>
        <w:t>4.4. Специални предупреждения и предпазни мерки при употреба</w:t>
      </w:r>
    </w:p>
    <w:p w14:paraId="11A227A3" w14:textId="14D748C5" w:rsidR="00C5732C" w:rsidRDefault="00C5732C" w:rsidP="00C5732C"/>
    <w:p w14:paraId="495FE46C" w14:textId="77777777" w:rsidR="00C5732C" w:rsidRPr="00C5732C" w:rsidRDefault="00C5732C" w:rsidP="00C5732C">
      <w:pPr>
        <w:spacing w:line="240" w:lineRule="auto"/>
        <w:rPr>
          <w:rFonts w:eastAsia="Times New Roman" w:cs="Arial"/>
          <w:lang w:eastAsia="bg-BG"/>
        </w:rPr>
      </w:pPr>
      <w:r w:rsidRPr="00C5732C">
        <w:rPr>
          <w:rFonts w:eastAsia="Times New Roman" w:cs="Arial"/>
          <w:color w:val="000000"/>
          <w:u w:val="single"/>
          <w:lang w:eastAsia="bg-BG"/>
        </w:rPr>
        <w:t>Бременност</w:t>
      </w:r>
    </w:p>
    <w:p w14:paraId="16611B50" w14:textId="77777777" w:rsidR="00C5732C" w:rsidRPr="00C5732C" w:rsidRDefault="00C5732C" w:rsidP="00C5732C">
      <w:pPr>
        <w:spacing w:line="240" w:lineRule="auto"/>
        <w:rPr>
          <w:rFonts w:eastAsia="Times New Roman" w:cs="Arial"/>
          <w:color w:val="000000"/>
          <w:lang w:eastAsia="bg-BG"/>
        </w:rPr>
      </w:pPr>
    </w:p>
    <w:p w14:paraId="7ECAD640" w14:textId="49DF4B85"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Не трябва да се започва прием на ангиотензин II рецепторни антагонисти по време на бременност.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II рецепторни антагонисти трябва незабавно да бъде преустановено и ако е подходящо да бъде започнато алтернативно лечение (вж. точки 4.3 и 4.6).</w:t>
      </w:r>
      <w:r w:rsidRPr="00C5732C">
        <w:rPr>
          <w:rFonts w:eastAsia="Times New Roman" w:cs="Arial"/>
          <w:color w:val="000000"/>
          <w:lang w:eastAsia="bg-BG"/>
        </w:rPr>
        <w:tab/>
      </w:r>
    </w:p>
    <w:p w14:paraId="3B65C264" w14:textId="77777777" w:rsidR="00C5732C" w:rsidRPr="00C5732C" w:rsidRDefault="00C5732C" w:rsidP="00C5732C">
      <w:pPr>
        <w:rPr>
          <w:rFonts w:eastAsia="Times New Roman" w:cs="Arial"/>
          <w:color w:val="000000"/>
          <w:u w:val="single"/>
          <w:lang w:eastAsia="bg-BG"/>
        </w:rPr>
      </w:pPr>
    </w:p>
    <w:p w14:paraId="220F7C05" w14:textId="457883D1" w:rsidR="00C5732C" w:rsidRPr="00C5732C" w:rsidRDefault="00C5732C" w:rsidP="00C5732C">
      <w:pPr>
        <w:rPr>
          <w:rFonts w:cs="Arial"/>
        </w:rPr>
      </w:pPr>
      <w:r w:rsidRPr="00C5732C">
        <w:rPr>
          <w:rFonts w:eastAsia="Times New Roman" w:cs="Arial"/>
          <w:color w:val="000000"/>
          <w:u w:val="single"/>
          <w:lang w:eastAsia="bg-BG"/>
        </w:rPr>
        <w:t>Чернодробно увреждане</w:t>
      </w:r>
    </w:p>
    <w:p w14:paraId="1FC6C627" w14:textId="2661986B" w:rsidR="00C5732C" w:rsidRPr="00C5732C" w:rsidRDefault="00C5732C" w:rsidP="00C5732C">
      <w:pPr>
        <w:rPr>
          <w:rFonts w:cs="Arial"/>
        </w:rPr>
      </w:pPr>
    </w:p>
    <w:p w14:paraId="12764B3F" w14:textId="77777777"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Ко-Телсарт не трябва да се прилага при пациенти с холестаза, с жлъчни обструктивни нарушения или тежка чернодробна инсуфициенция (вж. точка 4.3), тъй като по-голямата част от телмисартан се елиминира чрез жлъчката. При тези пациенти може да се очаква намален чернодробен клирънс.</w:t>
      </w:r>
    </w:p>
    <w:p w14:paraId="5F315978" w14:textId="77777777"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Освен това, Ко-Телсарт трябва да се прилага внимателно при пациенти с нарушения в чернодробната функция или прогресиращо чернодробно заболяване, тъй като в тези случаи малки промени във водно-електролитния баланс могат да доведат до чернодробна кома. Няма клинични данни за използването на Ко-Телсарт при пациенти с чернодробни нарушения.</w:t>
      </w:r>
    </w:p>
    <w:p w14:paraId="551F1F04" w14:textId="77777777" w:rsidR="00C5732C" w:rsidRPr="00C5732C" w:rsidRDefault="00C5732C" w:rsidP="00C5732C">
      <w:pPr>
        <w:spacing w:line="240" w:lineRule="auto"/>
        <w:rPr>
          <w:rFonts w:eastAsia="Times New Roman" w:cs="Arial"/>
          <w:color w:val="000000"/>
          <w:u w:val="single"/>
          <w:lang w:eastAsia="bg-BG"/>
        </w:rPr>
      </w:pPr>
    </w:p>
    <w:p w14:paraId="03424988" w14:textId="739FD0EE" w:rsidR="00C5732C" w:rsidRPr="00C5732C" w:rsidRDefault="00C5732C" w:rsidP="00C5732C">
      <w:pPr>
        <w:spacing w:line="240" w:lineRule="auto"/>
        <w:rPr>
          <w:rFonts w:eastAsia="Times New Roman" w:cs="Arial"/>
          <w:lang w:eastAsia="bg-BG"/>
        </w:rPr>
      </w:pPr>
      <w:r w:rsidRPr="00C5732C">
        <w:rPr>
          <w:rFonts w:eastAsia="Times New Roman" w:cs="Arial"/>
          <w:color w:val="000000"/>
          <w:u w:val="single"/>
          <w:lang w:eastAsia="bg-BG"/>
        </w:rPr>
        <w:t>Реноваскуларна хипертония</w:t>
      </w:r>
    </w:p>
    <w:p w14:paraId="5D063C70" w14:textId="77777777" w:rsidR="00C5732C" w:rsidRPr="00C5732C" w:rsidRDefault="00C5732C" w:rsidP="00C5732C">
      <w:pPr>
        <w:spacing w:line="240" w:lineRule="auto"/>
        <w:rPr>
          <w:rFonts w:eastAsia="Times New Roman" w:cs="Arial"/>
          <w:color w:val="000000"/>
          <w:lang w:eastAsia="bg-BG"/>
        </w:rPr>
      </w:pPr>
    </w:p>
    <w:p w14:paraId="210BA054" w14:textId="25F5AD4D"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Когато пациенти със стеноза на двете бъбречни артерии или стеноза на артерията към единичен функциониращ бъбрек са третирани с лекарства, повлияващи системата ренин-ангиотензин- алдостерон съществува повишен риск от тежка хипотония и бъбречна недостатъчност.</w:t>
      </w:r>
    </w:p>
    <w:p w14:paraId="426FCABC" w14:textId="77777777" w:rsidR="00C5732C" w:rsidRPr="00C5732C" w:rsidRDefault="00C5732C" w:rsidP="00C5732C">
      <w:pPr>
        <w:spacing w:line="240" w:lineRule="auto"/>
        <w:rPr>
          <w:rFonts w:eastAsia="Times New Roman" w:cs="Arial"/>
          <w:color w:val="000000"/>
          <w:u w:val="single"/>
          <w:lang w:eastAsia="bg-BG"/>
        </w:rPr>
      </w:pPr>
    </w:p>
    <w:p w14:paraId="561279A7" w14:textId="534969E1" w:rsidR="00C5732C" w:rsidRPr="00C5732C" w:rsidRDefault="00C5732C" w:rsidP="00C5732C">
      <w:pPr>
        <w:spacing w:line="240" w:lineRule="auto"/>
        <w:rPr>
          <w:rFonts w:eastAsia="Times New Roman" w:cs="Arial"/>
          <w:lang w:eastAsia="bg-BG"/>
        </w:rPr>
      </w:pPr>
      <w:r w:rsidRPr="00C5732C">
        <w:rPr>
          <w:rFonts w:eastAsia="Times New Roman" w:cs="Arial"/>
          <w:color w:val="000000"/>
          <w:u w:val="single"/>
          <w:lang w:eastAsia="bg-BG"/>
        </w:rPr>
        <w:t>Бъбречно увреждане и бъбречна трансплантация</w:t>
      </w:r>
    </w:p>
    <w:p w14:paraId="75BF6FAA" w14:textId="77777777" w:rsidR="00C5732C" w:rsidRPr="00C5732C" w:rsidRDefault="00C5732C" w:rsidP="00C5732C">
      <w:pPr>
        <w:spacing w:line="240" w:lineRule="auto"/>
        <w:rPr>
          <w:rFonts w:eastAsia="Times New Roman" w:cs="Arial"/>
          <w:color w:val="000000"/>
          <w:lang w:eastAsia="bg-BG"/>
        </w:rPr>
      </w:pPr>
    </w:p>
    <w:p w14:paraId="1DD1E2EC" w14:textId="55C15AA6"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 xml:space="preserve">Ко-Телсарт не трябва да се прилага при пациенти с тежко бъбречно увреждане (креати нинов клирънс &lt; 30 </w:t>
      </w:r>
      <w:r w:rsidRPr="00C5732C">
        <w:rPr>
          <w:rFonts w:eastAsia="Times New Roman" w:cs="Arial"/>
          <w:color w:val="000000"/>
          <w:lang w:val="en-US"/>
        </w:rPr>
        <w:t xml:space="preserve">ml/min) </w:t>
      </w:r>
      <w:r w:rsidRPr="00C5732C">
        <w:rPr>
          <w:rFonts w:eastAsia="Times New Roman" w:cs="Arial"/>
          <w:color w:val="000000"/>
          <w:lang w:eastAsia="bg-BG"/>
        </w:rPr>
        <w:t xml:space="preserve">(вж, точка 4.3). Няма достатъчно данни по отношение на </w:t>
      </w:r>
      <w:r w:rsidRPr="00C5732C">
        <w:rPr>
          <w:rFonts w:eastAsia="Times New Roman" w:cs="Arial"/>
          <w:color w:val="000000"/>
          <w:lang w:eastAsia="bg-BG"/>
        </w:rPr>
        <w:lastRenderedPageBreak/>
        <w:t>приложението на Ко-Телсарт при пациенти, претърпели наскоро бъбречна трансплантация. Налице е ограничен опит от употребата на Ко-Телсарт при пациенти с леки до средно тежки бъбречни нарушения, поради което се препоръчва периодично проследяване на нивата на калий, креатинин и пикочна киселина в серума. При пациенти с нарушени бъбречни функции може да се появи азотемия, свързана с тиазидните диуретици.</w:t>
      </w:r>
    </w:p>
    <w:p w14:paraId="438037DC" w14:textId="77777777" w:rsidR="00C5732C" w:rsidRPr="00C5732C" w:rsidRDefault="00C5732C" w:rsidP="00C5732C">
      <w:pPr>
        <w:spacing w:line="240" w:lineRule="auto"/>
        <w:rPr>
          <w:rFonts w:eastAsia="Times New Roman" w:cs="Arial"/>
          <w:color w:val="000000"/>
          <w:u w:val="single"/>
          <w:lang w:eastAsia="bg-BG"/>
        </w:rPr>
      </w:pPr>
    </w:p>
    <w:p w14:paraId="17FB36C0" w14:textId="4C2BB309" w:rsidR="00C5732C" w:rsidRPr="00C5732C" w:rsidRDefault="00C5732C" w:rsidP="00C5732C">
      <w:pPr>
        <w:spacing w:line="240" w:lineRule="auto"/>
        <w:rPr>
          <w:rFonts w:eastAsia="Times New Roman" w:cs="Arial"/>
          <w:lang w:eastAsia="bg-BG"/>
        </w:rPr>
      </w:pPr>
      <w:r w:rsidRPr="00C5732C">
        <w:rPr>
          <w:rFonts w:eastAsia="Times New Roman" w:cs="Arial"/>
          <w:color w:val="000000"/>
          <w:u w:val="single"/>
          <w:lang w:eastAsia="bg-BG"/>
        </w:rPr>
        <w:t>Вътресъдова хиповолемия</w:t>
      </w:r>
    </w:p>
    <w:p w14:paraId="7B0C7023" w14:textId="77777777" w:rsidR="00C5732C" w:rsidRPr="00C5732C" w:rsidRDefault="00C5732C" w:rsidP="00C5732C">
      <w:pPr>
        <w:spacing w:line="240" w:lineRule="auto"/>
        <w:rPr>
          <w:rFonts w:eastAsia="Times New Roman" w:cs="Arial"/>
          <w:color w:val="000000"/>
          <w:lang w:eastAsia="bg-BG"/>
        </w:rPr>
      </w:pPr>
    </w:p>
    <w:p w14:paraId="1B703460" w14:textId="28EBD9BA"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Симптоматична хипотония, особено след първата доза, може да се наблюдава при пациенти с тежък обемен и/или натриев дефицит при мощна диуретична терапия, диета с ограничено приемане на сол, диария или повръщане. Такива състояния трябва да бъдат коригирани преди приложение на Ко-Телсарт.</w:t>
      </w:r>
    </w:p>
    <w:p w14:paraId="7E0BC6A2" w14:textId="77777777" w:rsidR="00C5732C" w:rsidRPr="00C5732C" w:rsidRDefault="00C5732C" w:rsidP="00C5732C">
      <w:pPr>
        <w:spacing w:line="240" w:lineRule="auto"/>
        <w:rPr>
          <w:rFonts w:eastAsia="Times New Roman" w:cs="Arial"/>
          <w:color w:val="000000"/>
          <w:u w:val="single"/>
          <w:lang w:eastAsia="bg-BG"/>
        </w:rPr>
      </w:pPr>
    </w:p>
    <w:p w14:paraId="3A960B6F" w14:textId="2736D811" w:rsidR="00C5732C" w:rsidRPr="00C5732C" w:rsidRDefault="00C5732C" w:rsidP="00C5732C">
      <w:pPr>
        <w:spacing w:line="240" w:lineRule="auto"/>
        <w:rPr>
          <w:rFonts w:eastAsia="Times New Roman" w:cs="Arial"/>
          <w:lang w:eastAsia="bg-BG"/>
        </w:rPr>
      </w:pPr>
      <w:r w:rsidRPr="00C5732C">
        <w:rPr>
          <w:rFonts w:eastAsia="Times New Roman" w:cs="Arial"/>
          <w:color w:val="000000"/>
          <w:u w:val="single"/>
          <w:lang w:eastAsia="bg-BG"/>
        </w:rPr>
        <w:t>Двойно блокиране на ренин-ангиотензин--алдостероновата система (РААС)</w:t>
      </w:r>
    </w:p>
    <w:p w14:paraId="6339C447" w14:textId="77777777" w:rsidR="00C5732C" w:rsidRPr="00C5732C" w:rsidRDefault="00C5732C" w:rsidP="00C5732C">
      <w:pPr>
        <w:spacing w:line="240" w:lineRule="auto"/>
        <w:rPr>
          <w:rFonts w:eastAsia="Times New Roman" w:cs="Arial"/>
          <w:color w:val="000000"/>
          <w:lang w:eastAsia="bg-BG"/>
        </w:rPr>
      </w:pPr>
    </w:p>
    <w:p w14:paraId="294182E2" w14:textId="24D0397A"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Има данни, че едновременната употреба на АСЕ инхибитори, ангиотензин II-рецепторни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II-рецепторни блокери или алискирен (вж. точки 4.5 и 5.1).</w:t>
      </w:r>
    </w:p>
    <w:p w14:paraId="5146DE9C" w14:textId="77777777"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26D6DD97" w14:textId="77777777"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АСЕ инхибитори и ангиотензин II-рецепторни блокери не трябва да се използват едновременно при пациенти с диабетна нефропатия.</w:t>
      </w:r>
    </w:p>
    <w:p w14:paraId="395E849E" w14:textId="77777777" w:rsidR="00C5732C" w:rsidRPr="00C5732C" w:rsidRDefault="00C5732C" w:rsidP="00C5732C">
      <w:pPr>
        <w:spacing w:line="240" w:lineRule="auto"/>
        <w:rPr>
          <w:rFonts w:eastAsia="Times New Roman" w:cs="Arial"/>
          <w:color w:val="000000"/>
          <w:u w:val="single"/>
          <w:lang w:eastAsia="bg-BG"/>
        </w:rPr>
      </w:pPr>
    </w:p>
    <w:p w14:paraId="1BFFB84F" w14:textId="3A2BB228" w:rsidR="00C5732C" w:rsidRPr="00C5732C" w:rsidRDefault="00C5732C" w:rsidP="00C5732C">
      <w:pPr>
        <w:spacing w:line="240" w:lineRule="auto"/>
        <w:rPr>
          <w:rFonts w:eastAsia="Times New Roman" w:cs="Arial"/>
          <w:lang w:eastAsia="bg-BG"/>
        </w:rPr>
      </w:pPr>
      <w:r w:rsidRPr="00C5732C">
        <w:rPr>
          <w:rFonts w:eastAsia="Times New Roman" w:cs="Arial"/>
          <w:color w:val="000000"/>
          <w:u w:val="single"/>
          <w:lang w:eastAsia="bg-BG"/>
        </w:rPr>
        <w:t>Други състояния със стимулация на системата ренин-ангиотензин-алдостерон</w:t>
      </w:r>
    </w:p>
    <w:p w14:paraId="336A752F" w14:textId="77777777" w:rsidR="00C5732C" w:rsidRPr="00C5732C" w:rsidRDefault="00C5732C" w:rsidP="00C5732C">
      <w:pPr>
        <w:spacing w:line="240" w:lineRule="auto"/>
        <w:rPr>
          <w:rFonts w:eastAsia="Times New Roman" w:cs="Arial"/>
          <w:color w:val="000000"/>
          <w:lang w:eastAsia="bg-BG"/>
        </w:rPr>
      </w:pPr>
    </w:p>
    <w:p w14:paraId="3C4E68FE" w14:textId="7A12844D" w:rsidR="00C5732C" w:rsidRPr="00C5732C" w:rsidRDefault="00C5732C" w:rsidP="00C5732C">
      <w:pPr>
        <w:spacing w:line="240" w:lineRule="auto"/>
        <w:rPr>
          <w:rFonts w:eastAsia="Times New Roman" w:cs="Arial"/>
          <w:lang w:eastAsia="bg-BG"/>
        </w:rPr>
      </w:pPr>
      <w:r w:rsidRPr="00C5732C">
        <w:rPr>
          <w:rFonts w:eastAsia="Times New Roman" w:cs="Arial"/>
          <w:color w:val="000000"/>
          <w:lang w:eastAsia="bg-BG"/>
        </w:rPr>
        <w:t>При пациенти, чийто васкуларен тонус и бъбречна функция зависят основно от активността на системата ренин-ангиотензин-алдостерон (например пациенти с тежка застойна сърдечна недостатъчност или подлежащо бъбречно заболяване, включително и стеноза на бъбречната артерия), лечението с лекарствени продукти, които повлияват тази система предизвиква остра хипотония, хиперазотемия, олигурия или рядко остра бъбречна недостатъчност (вж. точка 4.8).</w:t>
      </w:r>
    </w:p>
    <w:p w14:paraId="272D1433" w14:textId="77777777" w:rsidR="00C5732C" w:rsidRPr="00C5732C" w:rsidRDefault="00C5732C" w:rsidP="00C5732C">
      <w:pPr>
        <w:spacing w:line="240" w:lineRule="auto"/>
        <w:rPr>
          <w:rFonts w:eastAsia="Times New Roman" w:cs="Arial"/>
          <w:color w:val="000000"/>
          <w:u w:val="single"/>
          <w:lang w:eastAsia="bg-BG"/>
        </w:rPr>
      </w:pPr>
    </w:p>
    <w:p w14:paraId="271EBE41" w14:textId="161E659E" w:rsidR="00C5732C" w:rsidRPr="00C5732C" w:rsidRDefault="00C5732C" w:rsidP="00C5732C">
      <w:pPr>
        <w:spacing w:line="240" w:lineRule="auto"/>
        <w:rPr>
          <w:rFonts w:eastAsia="Times New Roman" w:cs="Arial"/>
          <w:lang w:eastAsia="bg-BG"/>
        </w:rPr>
      </w:pPr>
      <w:r w:rsidRPr="00C5732C">
        <w:rPr>
          <w:rFonts w:eastAsia="Times New Roman" w:cs="Arial"/>
          <w:color w:val="000000"/>
          <w:u w:val="single"/>
          <w:lang w:eastAsia="bg-BG"/>
        </w:rPr>
        <w:t>Първичен алдостеронизъм</w:t>
      </w:r>
    </w:p>
    <w:p w14:paraId="6F10C85B" w14:textId="77777777" w:rsidR="00C5732C" w:rsidRPr="00C5732C" w:rsidRDefault="00C5732C" w:rsidP="00C5732C">
      <w:pPr>
        <w:rPr>
          <w:rFonts w:eastAsia="Times New Roman" w:cs="Arial"/>
          <w:color w:val="000000"/>
          <w:lang w:eastAsia="bg-BG"/>
        </w:rPr>
      </w:pPr>
    </w:p>
    <w:p w14:paraId="0920F7DF" w14:textId="076CAC0B" w:rsidR="00C5732C" w:rsidRPr="00C5732C" w:rsidRDefault="00C5732C" w:rsidP="00C5732C">
      <w:pPr>
        <w:rPr>
          <w:rFonts w:cs="Arial"/>
        </w:rPr>
      </w:pPr>
      <w:r w:rsidRPr="00C5732C">
        <w:rPr>
          <w:rFonts w:eastAsia="Times New Roman" w:cs="Arial"/>
          <w:color w:val="000000"/>
          <w:lang w:eastAsia="bg-BG"/>
        </w:rPr>
        <w:t>Пациенти с първичен алдостеронизъм по принцип няма да реагират на антихипертетензивни лекарствени продукти, действащи чрез инхибиция на системата ренин-ангиотензин.</w:t>
      </w:r>
    </w:p>
    <w:p w14:paraId="1F6E8C9E" w14:textId="03F5610E" w:rsidR="00C5732C" w:rsidRDefault="00C5732C" w:rsidP="00C5732C"/>
    <w:p w14:paraId="56A2E7D8"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Поради това, употребата на Ко-Телсарт не се препоръчва.</w:t>
      </w:r>
    </w:p>
    <w:p w14:paraId="46B2608A" w14:textId="77777777" w:rsidR="00A05408" w:rsidRPr="00A05408" w:rsidRDefault="00A05408" w:rsidP="00A05408">
      <w:pPr>
        <w:spacing w:line="240" w:lineRule="auto"/>
        <w:rPr>
          <w:rFonts w:eastAsia="Times New Roman" w:cs="Arial"/>
          <w:color w:val="000000"/>
          <w:szCs w:val="20"/>
          <w:u w:val="single"/>
          <w:lang w:eastAsia="bg-BG"/>
        </w:rPr>
      </w:pPr>
    </w:p>
    <w:p w14:paraId="42A536CA" w14:textId="08A540C4"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Стеноза на аортната и митрална клапа, обструктивна хипертрофична кардиомиопатия:</w:t>
      </w:r>
    </w:p>
    <w:p w14:paraId="45967344" w14:textId="77777777" w:rsidR="00A05408" w:rsidRPr="00A05408" w:rsidRDefault="00A05408" w:rsidP="00A05408">
      <w:pPr>
        <w:spacing w:line="240" w:lineRule="auto"/>
        <w:rPr>
          <w:rFonts w:eastAsia="Times New Roman" w:cs="Arial"/>
          <w:color w:val="000000"/>
          <w:szCs w:val="20"/>
          <w:lang w:eastAsia="bg-BG"/>
        </w:rPr>
      </w:pPr>
    </w:p>
    <w:p w14:paraId="5733BDBF" w14:textId="2A11DD1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Както</w:t>
      </w:r>
      <w:r w:rsidRPr="00A05408">
        <w:rPr>
          <w:rFonts w:eastAsia="Times New Roman" w:cs="Arial"/>
          <w:color w:val="000000"/>
          <w:szCs w:val="20"/>
          <w:lang w:val="en-US" w:eastAsia="bg-BG"/>
        </w:rPr>
        <w:t xml:space="preserve"> </w:t>
      </w:r>
      <w:r w:rsidRPr="00A05408">
        <w:rPr>
          <w:rFonts w:eastAsia="Times New Roman" w:cs="Arial"/>
          <w:color w:val="000000"/>
          <w:szCs w:val="20"/>
          <w:lang w:eastAsia="bg-BG"/>
        </w:rPr>
        <w:t>при другите вазодилататори, специално внимание е необходимо при пациенти, страдащи от аортна или митрална стеноза или обструктивна хипертрофична кардиомиопатия.</w:t>
      </w:r>
    </w:p>
    <w:p w14:paraId="4F4AEE50" w14:textId="77777777" w:rsidR="00A05408" w:rsidRPr="00A05408" w:rsidRDefault="00A05408" w:rsidP="00A05408">
      <w:pPr>
        <w:spacing w:line="240" w:lineRule="auto"/>
        <w:rPr>
          <w:rFonts w:eastAsia="Times New Roman" w:cs="Arial"/>
          <w:color w:val="000000"/>
          <w:szCs w:val="20"/>
          <w:u w:val="single"/>
          <w:lang w:eastAsia="bg-BG"/>
        </w:rPr>
      </w:pPr>
    </w:p>
    <w:p w14:paraId="77032478" w14:textId="08C02B54"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lastRenderedPageBreak/>
        <w:t>Метаболитни и ендокринни ефекти</w:t>
      </w:r>
    </w:p>
    <w:p w14:paraId="5E297404" w14:textId="77777777" w:rsidR="00A05408" w:rsidRPr="00A05408" w:rsidRDefault="00A05408" w:rsidP="00A05408">
      <w:pPr>
        <w:spacing w:line="240" w:lineRule="auto"/>
        <w:rPr>
          <w:rFonts w:eastAsia="Times New Roman" w:cs="Arial"/>
          <w:color w:val="000000"/>
          <w:szCs w:val="20"/>
          <w:lang w:eastAsia="bg-BG"/>
        </w:rPr>
      </w:pPr>
    </w:p>
    <w:p w14:paraId="4E9B18DD" w14:textId="37D0BE83"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Лечението с тиазиди може да наруши глюкозния толеранс, поради това, при пациенти с диабет, лекувани с инсулин или антидиабетни лекарствени продукти и терапия с телмисартан, може да настъпи хипогликемия. Затова, при тези пациенти трябва да се обмисли съответно проследяване на кръвната захар и може да се наложи коригиране на дозата на инсулина или антидиабетните лекарства, когато е показано. По време на терапията с тиазиди може да се прояви латентен захарен диабет.</w:t>
      </w:r>
    </w:p>
    <w:p w14:paraId="04CF57D1" w14:textId="77777777" w:rsidR="00A05408" w:rsidRPr="00A05408" w:rsidRDefault="00A05408" w:rsidP="00A05408">
      <w:pPr>
        <w:spacing w:line="240" w:lineRule="auto"/>
        <w:rPr>
          <w:rFonts w:eastAsia="Times New Roman" w:cs="Arial"/>
          <w:color w:val="000000"/>
          <w:szCs w:val="20"/>
          <w:lang w:eastAsia="bg-BG"/>
        </w:rPr>
      </w:pPr>
    </w:p>
    <w:p w14:paraId="2F15A722" w14:textId="7754A1C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Лечението с тиазидни диуретици се свързва с повишаване на нивата на холестерол и триглицериди. Все пак, при доза 12,5</w:t>
      </w:r>
      <w:r w:rsidRPr="00A05408">
        <w:rPr>
          <w:rFonts w:eastAsia="Times New Roman" w:cs="Arial"/>
          <w:color w:val="000000"/>
          <w:szCs w:val="20"/>
          <w:lang w:val="en-US"/>
        </w:rPr>
        <w:t xml:space="preserve"> mg </w:t>
      </w:r>
      <w:r w:rsidRPr="00A05408">
        <w:rPr>
          <w:rFonts w:eastAsia="Times New Roman" w:cs="Arial"/>
          <w:color w:val="000000"/>
          <w:szCs w:val="20"/>
          <w:lang w:eastAsia="bg-BG"/>
        </w:rPr>
        <w:t>тиазиден диуретик, съдържаща се в Ко-Телсарт, тези ефекти са минимални или липсват. При някои пациенти на тиазидна терапия може да се развие хиперурикемия или разгърната подагра.</w:t>
      </w:r>
    </w:p>
    <w:p w14:paraId="45996432" w14:textId="77777777" w:rsidR="00A05408" w:rsidRPr="00A05408" w:rsidRDefault="00A05408" w:rsidP="00A05408">
      <w:pPr>
        <w:spacing w:line="240" w:lineRule="auto"/>
        <w:rPr>
          <w:rFonts w:eastAsia="Times New Roman" w:cs="Arial"/>
          <w:color w:val="000000"/>
          <w:szCs w:val="20"/>
          <w:u w:val="single"/>
          <w:lang w:eastAsia="bg-BG"/>
        </w:rPr>
      </w:pPr>
    </w:p>
    <w:p w14:paraId="6CB99CD0" w14:textId="21689E9B"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Електролитен дисбаланс</w:t>
      </w:r>
    </w:p>
    <w:p w14:paraId="744650BE" w14:textId="77777777" w:rsidR="00A05408" w:rsidRPr="00A05408" w:rsidRDefault="00A05408" w:rsidP="00A05408">
      <w:pPr>
        <w:spacing w:line="240" w:lineRule="auto"/>
        <w:rPr>
          <w:rFonts w:eastAsia="Times New Roman" w:cs="Arial"/>
          <w:color w:val="000000"/>
          <w:szCs w:val="20"/>
          <w:lang w:eastAsia="bg-BG"/>
        </w:rPr>
      </w:pPr>
    </w:p>
    <w:p w14:paraId="27C1D31F" w14:textId="28A59B5F"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Както при всички пациенти на диуретична терапия е необходимо на определени интервали да се провежда периодично проследяване на нивата на електролитите в серума.</w:t>
      </w:r>
    </w:p>
    <w:p w14:paraId="51CD13F8"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Тиазидите, включително хидрохлоротиазид, могат да доведат до водно-електролитен дисбаланс (включително хипокалиемия, хипонатриемия и хипохлоремична алкалоза). Началните признаци за водно-електролитен дисбаланс са: сухота в устата, жажда, астения, сънливост, замайване, безпокойство, болка в мускулите или мускулни крампи, мускулна слабост, хипотония, олигурия, тахикардия и стомашно-чревни смущения като гадене или повръщане (вж. точка 4.8).</w:t>
      </w:r>
    </w:p>
    <w:p w14:paraId="046FD2AF" w14:textId="77777777" w:rsidR="00A05408" w:rsidRPr="00A05408" w:rsidRDefault="00A05408" w:rsidP="00A05408">
      <w:pPr>
        <w:spacing w:line="240" w:lineRule="auto"/>
        <w:rPr>
          <w:rFonts w:eastAsia="Times New Roman" w:cs="Arial"/>
          <w:color w:val="000000"/>
          <w:szCs w:val="20"/>
          <w:lang w:eastAsia="bg-BG"/>
        </w:rPr>
      </w:pPr>
    </w:p>
    <w:p w14:paraId="4383E46A" w14:textId="489482EE" w:rsidR="00A05408" w:rsidRPr="00A05408" w:rsidRDefault="00A05408" w:rsidP="00A05408">
      <w:pPr>
        <w:pStyle w:val="ListParagraph"/>
        <w:numPr>
          <w:ilvl w:val="0"/>
          <w:numId w:val="35"/>
        </w:numPr>
        <w:spacing w:line="240" w:lineRule="auto"/>
        <w:rPr>
          <w:rFonts w:eastAsia="Times New Roman" w:cs="Arial"/>
          <w:sz w:val="28"/>
          <w:szCs w:val="24"/>
          <w:lang w:eastAsia="bg-BG"/>
        </w:rPr>
      </w:pPr>
      <w:r w:rsidRPr="00A05408">
        <w:rPr>
          <w:rFonts w:eastAsia="Times New Roman" w:cs="Arial"/>
          <w:color w:val="000000"/>
          <w:szCs w:val="20"/>
          <w:lang w:eastAsia="bg-BG"/>
        </w:rPr>
        <w:t>Хипокалиемия</w:t>
      </w:r>
    </w:p>
    <w:p w14:paraId="35DE8FC0"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Въпреки че, при употребата на тиазидни диуретици може да се развие хипокалиемия, едновременното лечение с телмисартан може да редуцира предизвиканата от диуретиците хипокалиемия. Рискът от развитие на хипокалиемия е по-голям при пациенти с чернодробна цироза, при пациенти със засилена диуреза, при пациенти, които поемат неадекватно количество електролити през устата и при пациенти, които едновременно се лекуват с кортикостероиди или адренокортикотропен хормон (АСТН) (вж. точка 4.5).</w:t>
      </w:r>
    </w:p>
    <w:p w14:paraId="78535297" w14:textId="77777777" w:rsidR="00A05408" w:rsidRPr="00A05408" w:rsidRDefault="00A05408" w:rsidP="00A05408">
      <w:pPr>
        <w:spacing w:line="240" w:lineRule="auto"/>
        <w:rPr>
          <w:rFonts w:eastAsia="Times New Roman" w:cs="Arial"/>
          <w:color w:val="000000"/>
          <w:szCs w:val="20"/>
          <w:lang w:eastAsia="bg-BG"/>
        </w:rPr>
      </w:pPr>
    </w:p>
    <w:p w14:paraId="363D790A" w14:textId="50F23E78" w:rsidR="00A05408" w:rsidRPr="00A05408" w:rsidRDefault="00A05408" w:rsidP="00A05408">
      <w:pPr>
        <w:pStyle w:val="ListParagraph"/>
        <w:numPr>
          <w:ilvl w:val="0"/>
          <w:numId w:val="35"/>
        </w:numPr>
        <w:spacing w:line="240" w:lineRule="auto"/>
        <w:rPr>
          <w:rFonts w:eastAsia="Times New Roman" w:cs="Arial"/>
          <w:sz w:val="28"/>
          <w:szCs w:val="24"/>
          <w:lang w:eastAsia="bg-BG"/>
        </w:rPr>
      </w:pPr>
      <w:r w:rsidRPr="00A05408">
        <w:rPr>
          <w:rFonts w:eastAsia="Times New Roman" w:cs="Arial"/>
          <w:color w:val="000000"/>
          <w:szCs w:val="20"/>
          <w:lang w:eastAsia="bg-BG"/>
        </w:rPr>
        <w:t>Хиперкалиемия</w:t>
      </w:r>
    </w:p>
    <w:p w14:paraId="6F5948A0"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 xml:space="preserve">В противоположния случай може да се стигне до хиперкалиемия, дължаща се на антагонизма на телмисартан (компонент на Ко-Телсарт) към ангиотензин II </w:t>
      </w:r>
      <w:r w:rsidRPr="00A05408">
        <w:rPr>
          <w:rFonts w:eastAsia="Times New Roman" w:cs="Arial"/>
          <w:color w:val="000000"/>
          <w:szCs w:val="20"/>
          <w:lang w:val="en-US"/>
        </w:rPr>
        <w:t>(AT</w:t>
      </w:r>
      <w:r w:rsidRPr="00A05408">
        <w:rPr>
          <w:rFonts w:eastAsia="Times New Roman" w:cs="Arial"/>
          <w:color w:val="000000"/>
          <w:szCs w:val="20"/>
          <w:vertAlign w:val="subscript"/>
          <w:lang w:val="en-US"/>
        </w:rPr>
        <w:t>1</w:t>
      </w:r>
      <w:r w:rsidRPr="00A05408">
        <w:rPr>
          <w:rFonts w:eastAsia="Times New Roman" w:cs="Arial"/>
          <w:color w:val="000000"/>
          <w:szCs w:val="20"/>
          <w:lang w:val="en-US"/>
        </w:rPr>
        <w:t xml:space="preserve">) </w:t>
      </w:r>
      <w:r w:rsidRPr="00A05408">
        <w:rPr>
          <w:rFonts w:eastAsia="Times New Roman" w:cs="Arial"/>
          <w:color w:val="000000"/>
          <w:szCs w:val="20"/>
          <w:lang w:eastAsia="bg-BG"/>
        </w:rPr>
        <w:t>рецепторите. Макар че, досега не е отбелязано наличие на клинично значима хиперкалиемия по време на лечение с Ко- Телсарт, рисковите фактори за развитието й включват бъбречна недостатъчност и/или сърдечна недостатъчност и захарен диабет. Калий-съхраняващите диуретици, калиевите добавки или заместителите на солта, съдържащи калий трябва да бъдат внимателно прилагани по време на лечение с Ко-Телсарт (вж. точка 4.5).</w:t>
      </w:r>
    </w:p>
    <w:p w14:paraId="656857C7" w14:textId="77777777" w:rsidR="00A05408" w:rsidRPr="00A05408" w:rsidRDefault="00A05408" w:rsidP="00A05408">
      <w:pPr>
        <w:spacing w:line="240" w:lineRule="auto"/>
        <w:rPr>
          <w:rFonts w:eastAsia="Times New Roman" w:cs="Arial"/>
          <w:color w:val="000000"/>
          <w:szCs w:val="20"/>
          <w:lang w:eastAsia="bg-BG"/>
        </w:rPr>
      </w:pPr>
    </w:p>
    <w:p w14:paraId="4F4413B7" w14:textId="5A8CC4D7" w:rsidR="00A05408" w:rsidRPr="00A05408" w:rsidRDefault="00A05408" w:rsidP="00A05408">
      <w:pPr>
        <w:pStyle w:val="ListParagraph"/>
        <w:numPr>
          <w:ilvl w:val="0"/>
          <w:numId w:val="35"/>
        </w:numPr>
        <w:spacing w:line="240" w:lineRule="auto"/>
        <w:rPr>
          <w:rFonts w:eastAsia="Times New Roman" w:cs="Arial"/>
          <w:sz w:val="28"/>
          <w:szCs w:val="24"/>
          <w:lang w:eastAsia="bg-BG"/>
        </w:rPr>
      </w:pPr>
      <w:r w:rsidRPr="00A05408">
        <w:rPr>
          <w:rFonts w:eastAsia="Times New Roman" w:cs="Arial"/>
          <w:color w:val="000000"/>
          <w:szCs w:val="20"/>
          <w:lang w:eastAsia="bg-BG"/>
        </w:rPr>
        <w:t>Хипонатриемия и хипохлоремична алкалоза</w:t>
      </w:r>
    </w:p>
    <w:p w14:paraId="01B53B69"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Няма данни, че Ко-Телсарт може да редуцира или предотврати предизвиканата от диуретици хипонатриемия. Хлорният дефицит обикновено е лек и не налага допълнително лечение.</w:t>
      </w:r>
    </w:p>
    <w:p w14:paraId="68247AED" w14:textId="77777777" w:rsidR="00A05408" w:rsidRPr="00A05408" w:rsidRDefault="00A05408" w:rsidP="00A05408">
      <w:pPr>
        <w:spacing w:line="240" w:lineRule="auto"/>
        <w:rPr>
          <w:rFonts w:eastAsia="Times New Roman" w:cs="Arial"/>
          <w:color w:val="000000"/>
          <w:szCs w:val="20"/>
          <w:lang w:eastAsia="bg-BG"/>
        </w:rPr>
      </w:pPr>
    </w:p>
    <w:p w14:paraId="20B4DC26" w14:textId="2F945242" w:rsidR="00A05408" w:rsidRPr="00A05408" w:rsidRDefault="00A05408" w:rsidP="00A05408">
      <w:pPr>
        <w:pStyle w:val="ListParagraph"/>
        <w:numPr>
          <w:ilvl w:val="0"/>
          <w:numId w:val="35"/>
        </w:numPr>
        <w:spacing w:line="240" w:lineRule="auto"/>
        <w:rPr>
          <w:rFonts w:eastAsia="Times New Roman" w:cs="Arial"/>
          <w:sz w:val="28"/>
          <w:szCs w:val="24"/>
          <w:lang w:eastAsia="bg-BG"/>
        </w:rPr>
      </w:pPr>
      <w:r w:rsidRPr="00A05408">
        <w:rPr>
          <w:rFonts w:eastAsia="Times New Roman" w:cs="Arial"/>
          <w:color w:val="000000"/>
          <w:szCs w:val="20"/>
          <w:lang w:eastAsia="bg-BG"/>
        </w:rPr>
        <w:lastRenderedPageBreak/>
        <w:t>Хиперкалциемия</w:t>
      </w:r>
    </w:p>
    <w:p w14:paraId="779917F2" w14:textId="24CBA10B" w:rsidR="00A05408" w:rsidRDefault="00A05408" w:rsidP="00A05408">
      <w:pPr>
        <w:rPr>
          <w:rFonts w:eastAsia="Times New Roman" w:cs="Arial"/>
          <w:color w:val="000000"/>
          <w:szCs w:val="20"/>
          <w:lang w:eastAsia="bg-BG"/>
        </w:rPr>
      </w:pPr>
      <w:r w:rsidRPr="00A05408">
        <w:rPr>
          <w:rFonts w:eastAsia="Times New Roman" w:cs="Arial"/>
          <w:color w:val="000000"/>
          <w:szCs w:val="20"/>
          <w:lang w:eastAsia="bg-BG"/>
        </w:rPr>
        <w:t>Тиазидите могат да намалят излъчването на калций с урината и да доведат до</w:t>
      </w:r>
      <w:r w:rsidRPr="00A05408">
        <w:rPr>
          <w:rFonts w:eastAsia="Times New Roman" w:cs="Arial"/>
          <w:color w:val="000000"/>
          <w:szCs w:val="20"/>
          <w:lang w:val="en-US"/>
        </w:rPr>
        <w:t xml:space="preserve"> </w:t>
      </w:r>
      <w:r w:rsidRPr="00A05408">
        <w:rPr>
          <w:rFonts w:eastAsia="Times New Roman" w:cs="Arial"/>
          <w:color w:val="000000"/>
          <w:szCs w:val="20"/>
          <w:lang w:eastAsia="bg-BG"/>
        </w:rPr>
        <w:t>преходни и леки увеличения на серумния калций при липса на установени нарушения в калциевия метаболизъм</w:t>
      </w:r>
    </w:p>
    <w:p w14:paraId="32EDDB91" w14:textId="6A0D28D5" w:rsidR="00A05408" w:rsidRDefault="00A05408" w:rsidP="00A05408">
      <w:pPr>
        <w:rPr>
          <w:rFonts w:eastAsia="Times New Roman" w:cs="Arial"/>
          <w:color w:val="000000"/>
          <w:szCs w:val="20"/>
          <w:lang w:eastAsia="bg-BG"/>
        </w:rPr>
      </w:pPr>
    </w:p>
    <w:p w14:paraId="1A3E226E"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Значителната хиперкалциемия може да е доказателство за скрит хиперпаратиреоидизъм. Преди да се проведе изследване на паратироидните функции трябва да се прекрати приема на тиазиди.</w:t>
      </w:r>
    </w:p>
    <w:p w14:paraId="772BEF93" w14:textId="77777777" w:rsidR="00A05408" w:rsidRPr="00A05408" w:rsidRDefault="00A05408" w:rsidP="00A05408">
      <w:pPr>
        <w:spacing w:line="240" w:lineRule="auto"/>
        <w:rPr>
          <w:rFonts w:eastAsia="Times New Roman" w:cs="Arial"/>
          <w:color w:val="000000"/>
          <w:szCs w:val="20"/>
          <w:lang w:eastAsia="bg-BG"/>
        </w:rPr>
      </w:pPr>
    </w:p>
    <w:p w14:paraId="5CBBA7B5" w14:textId="2BEE7C86"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Хипомагнезиемия</w:t>
      </w:r>
    </w:p>
    <w:p w14:paraId="261DAB1D"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Тиазидите увеличават отделянето на магнезий с урината, което може да доведе до хипомагнезиемия (вж. точка 4.5).</w:t>
      </w:r>
    </w:p>
    <w:p w14:paraId="1520F1F2" w14:textId="77777777" w:rsidR="00A05408" w:rsidRPr="00A05408" w:rsidRDefault="00A05408" w:rsidP="00A05408">
      <w:pPr>
        <w:spacing w:line="240" w:lineRule="auto"/>
        <w:rPr>
          <w:rFonts w:eastAsia="Times New Roman" w:cs="Arial"/>
          <w:color w:val="000000"/>
          <w:szCs w:val="20"/>
          <w:u w:val="single"/>
          <w:lang w:eastAsia="bg-BG"/>
        </w:rPr>
      </w:pPr>
    </w:p>
    <w:p w14:paraId="5B3A41A3" w14:textId="578B469E"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Лактоза монохидрат</w:t>
      </w:r>
    </w:p>
    <w:p w14:paraId="7D630C42" w14:textId="77777777" w:rsidR="00A05408" w:rsidRPr="00A05408" w:rsidRDefault="00A05408" w:rsidP="00A05408">
      <w:pPr>
        <w:spacing w:line="240" w:lineRule="auto"/>
        <w:rPr>
          <w:rFonts w:eastAsia="Times New Roman" w:cs="Arial"/>
          <w:color w:val="000000"/>
          <w:szCs w:val="20"/>
          <w:lang w:eastAsia="bg-BG"/>
        </w:rPr>
      </w:pPr>
    </w:p>
    <w:p w14:paraId="64F4FCB4" w14:textId="6B92E4DE"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 xml:space="preserve">Този лекарствен продукт съдържа лактоза монохидрат. Пациентите с наследствена непоносимост към фруктоза и/или с наследствена непоносимост към галактоза, </w:t>
      </w:r>
      <w:r w:rsidRPr="00A05408">
        <w:rPr>
          <w:rFonts w:eastAsia="Times New Roman" w:cs="Arial"/>
          <w:color w:val="000000"/>
          <w:szCs w:val="20"/>
          <w:lang w:val="en-US"/>
        </w:rPr>
        <w:t>L</w:t>
      </w:r>
      <w:r w:rsidRPr="00A05408">
        <w:rPr>
          <w:rFonts w:eastAsia="Times New Roman" w:cs="Arial"/>
          <w:color w:val="000000"/>
          <w:szCs w:val="20"/>
          <w:lang w:eastAsia="bg-BG"/>
        </w:rPr>
        <w:t>арр-лактазен дефицит или глюкозо-галактозна малабсорбция не трябва да приемат това лекарство.</w:t>
      </w:r>
    </w:p>
    <w:p w14:paraId="16731221" w14:textId="77777777" w:rsidR="00A05408" w:rsidRPr="00A05408" w:rsidRDefault="00A05408" w:rsidP="00A05408">
      <w:pPr>
        <w:spacing w:line="240" w:lineRule="auto"/>
        <w:rPr>
          <w:rFonts w:eastAsia="Times New Roman" w:cs="Arial"/>
          <w:color w:val="000000"/>
          <w:szCs w:val="20"/>
          <w:u w:val="single"/>
          <w:lang w:eastAsia="bg-BG"/>
        </w:rPr>
      </w:pPr>
    </w:p>
    <w:p w14:paraId="258F7436" w14:textId="650F4912"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Етнически различия</w:t>
      </w:r>
    </w:p>
    <w:p w14:paraId="606F645A" w14:textId="77777777" w:rsidR="00A05408" w:rsidRPr="00A05408" w:rsidRDefault="00A05408" w:rsidP="00A05408">
      <w:pPr>
        <w:spacing w:line="240" w:lineRule="auto"/>
        <w:rPr>
          <w:rFonts w:eastAsia="Times New Roman" w:cs="Arial"/>
          <w:color w:val="000000"/>
          <w:szCs w:val="20"/>
          <w:lang w:eastAsia="bg-BG"/>
        </w:rPr>
      </w:pPr>
    </w:p>
    <w:p w14:paraId="0B6A07E6" w14:textId="5BDA4AAB"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Както е наблюдавано при инхибиторите на ангиотензин конвертиращия ензим, телмисартан и другите ангиотензин II рецепторни антагонисти са очевидно по-малко ефективни в понижаването на кръвното налягане при хора от черната раса, отколкото при другите раси, вероятно поради по-честото срещане в черната популация на ниско рениново ниво с прояви на хипертония.</w:t>
      </w:r>
    </w:p>
    <w:p w14:paraId="6D80B2C6" w14:textId="77777777" w:rsidR="00A05408" w:rsidRPr="00A05408" w:rsidRDefault="00A05408" w:rsidP="00A05408">
      <w:pPr>
        <w:spacing w:line="240" w:lineRule="auto"/>
        <w:rPr>
          <w:rFonts w:eastAsia="Times New Roman" w:cs="Arial"/>
          <w:color w:val="000000"/>
          <w:szCs w:val="20"/>
          <w:u w:val="single"/>
          <w:lang w:eastAsia="bg-BG"/>
        </w:rPr>
      </w:pPr>
    </w:p>
    <w:p w14:paraId="7DBDB295" w14:textId="2C69AF8E"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Други</w:t>
      </w:r>
    </w:p>
    <w:p w14:paraId="195C95DD" w14:textId="77777777" w:rsidR="00A05408" w:rsidRPr="00A05408" w:rsidRDefault="00A05408" w:rsidP="00A05408">
      <w:pPr>
        <w:spacing w:line="240" w:lineRule="auto"/>
        <w:rPr>
          <w:rFonts w:eastAsia="Times New Roman" w:cs="Arial"/>
          <w:color w:val="000000"/>
          <w:szCs w:val="20"/>
          <w:lang w:eastAsia="bg-BG"/>
        </w:rPr>
      </w:pPr>
    </w:p>
    <w:p w14:paraId="7178E886" w14:textId="7D574E1C"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Както при други антихипертензивни агенти, ексцесивната редукция на кръвното налягане при пациенти с исхемична кардиопатия или исхемично кардиоваскуларно заболяване може да доведе до миокарден инфаркт или инсулт.</w:t>
      </w:r>
    </w:p>
    <w:p w14:paraId="394FD471" w14:textId="77777777" w:rsidR="00A05408" w:rsidRPr="00A05408" w:rsidRDefault="00A05408" w:rsidP="00A05408">
      <w:pPr>
        <w:spacing w:line="240" w:lineRule="auto"/>
        <w:rPr>
          <w:rFonts w:eastAsia="Times New Roman" w:cs="Arial"/>
          <w:color w:val="000000"/>
          <w:szCs w:val="20"/>
          <w:u w:val="single"/>
          <w:lang w:eastAsia="bg-BG"/>
        </w:rPr>
      </w:pPr>
    </w:p>
    <w:p w14:paraId="467D5A2F" w14:textId="0FEE0559"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Общи</w:t>
      </w:r>
    </w:p>
    <w:p w14:paraId="782203B1" w14:textId="77777777" w:rsidR="00A05408" w:rsidRPr="00A05408" w:rsidRDefault="00A05408" w:rsidP="00A05408">
      <w:pPr>
        <w:spacing w:line="240" w:lineRule="auto"/>
        <w:rPr>
          <w:rFonts w:eastAsia="Times New Roman" w:cs="Arial"/>
          <w:color w:val="000000"/>
          <w:szCs w:val="20"/>
          <w:lang w:eastAsia="bg-BG"/>
        </w:rPr>
      </w:pPr>
    </w:p>
    <w:p w14:paraId="51F9A081" w14:textId="4695B3DD"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При пациенти със или без анамнеза за алергия или бронхиална астма може да се наблюдават реакции на свръхчувствителност към хидрохлоротиазид, но са по-вероятни при пациенти с такава анамнеза. Има съобщения за обостряне или активиране на системен лупус еритематозус при пациенти, лекувани с тиазидни диуретици, включително хидрохлоротиазид.</w:t>
      </w:r>
    </w:p>
    <w:p w14:paraId="708F5020"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 xml:space="preserve">Има съобщения за реакции на фоточувствителност при употребата на тиазидни диуретици (вж. точка 4.8). Препоръчва се прекратяване на терапията, ако се появи реакция на фоточувствителност в периода на лечение. Ако се счита за необходимо отново включване на диуретик, се препоръчва предпазване на зоните, които се излагат на слънце или на изкуствени </w:t>
      </w:r>
      <w:r w:rsidRPr="00A05408">
        <w:rPr>
          <w:rFonts w:eastAsia="Times New Roman" w:cs="Arial"/>
          <w:color w:val="000000"/>
          <w:szCs w:val="20"/>
          <w:lang w:val="en-US"/>
        </w:rPr>
        <w:t xml:space="preserve">UVA </w:t>
      </w:r>
      <w:r w:rsidRPr="00A05408">
        <w:rPr>
          <w:rFonts w:eastAsia="Times New Roman" w:cs="Arial"/>
          <w:color w:val="000000"/>
          <w:szCs w:val="20"/>
          <w:lang w:eastAsia="bg-BG"/>
        </w:rPr>
        <w:t>лъчи.</w:t>
      </w:r>
    </w:p>
    <w:p w14:paraId="0187B869" w14:textId="77777777" w:rsidR="00A05408" w:rsidRPr="00A05408" w:rsidRDefault="00A05408" w:rsidP="00A05408">
      <w:pPr>
        <w:spacing w:line="240" w:lineRule="auto"/>
        <w:rPr>
          <w:rFonts w:eastAsia="Times New Roman" w:cs="Arial"/>
          <w:color w:val="000000"/>
          <w:szCs w:val="20"/>
          <w:u w:val="single"/>
          <w:lang w:eastAsia="bg-BG"/>
        </w:rPr>
      </w:pPr>
    </w:p>
    <w:p w14:paraId="4501BE9B" w14:textId="4BF49868"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Хороидален излив, остра миопия и вторична закритоъгълна глаукома</w:t>
      </w:r>
    </w:p>
    <w:p w14:paraId="58553339" w14:textId="77777777" w:rsidR="00A05408" w:rsidRPr="00A05408" w:rsidRDefault="00A05408" w:rsidP="00A05408">
      <w:pPr>
        <w:spacing w:line="240" w:lineRule="auto"/>
        <w:rPr>
          <w:rFonts w:eastAsia="Times New Roman" w:cs="Arial"/>
          <w:color w:val="000000"/>
          <w:szCs w:val="20"/>
          <w:lang w:eastAsia="bg-BG"/>
        </w:rPr>
      </w:pPr>
    </w:p>
    <w:p w14:paraId="6EFA1832" w14:textId="4EBA33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lastRenderedPageBreak/>
        <w:t>Сулфонамидите или лекарства производни на сулфонамидите, който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намаляване на зрителната острота или болка в очите, които обикновено се появяват в рамките на часове до седмици от началото на лечението. Нелекуваната остра, закритоъгълна глаукома може да доведе до трайна загуба на зрението. Първичното лечение включва възможно най-бързо прекратяване приема на лекарството. Ако вътреочното налягане не може да бъде контролирано, може да се наложи спешно медикаментозно или оперативно лечение. Рисковите фактори за развиване на остра закритоъгълна глаукома може да включват анамнеза за алергия към сулфонамиди или пеницилини.</w:t>
      </w:r>
    </w:p>
    <w:p w14:paraId="7EA2A877" w14:textId="77777777" w:rsidR="00A05408" w:rsidRPr="00A05408" w:rsidRDefault="00A05408" w:rsidP="00A05408">
      <w:pPr>
        <w:spacing w:line="240" w:lineRule="auto"/>
        <w:rPr>
          <w:rFonts w:eastAsia="Times New Roman" w:cs="Arial"/>
          <w:color w:val="000000"/>
          <w:szCs w:val="20"/>
          <w:u w:val="single"/>
          <w:lang w:eastAsia="bg-BG"/>
        </w:rPr>
      </w:pPr>
    </w:p>
    <w:p w14:paraId="0B7F38D8" w14:textId="75ACBB84"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Немеланомен рак на кожата</w:t>
      </w:r>
    </w:p>
    <w:p w14:paraId="6E595F5F" w14:textId="77777777" w:rsidR="00A05408" w:rsidRPr="00A05408" w:rsidRDefault="00A05408" w:rsidP="00A05408">
      <w:pPr>
        <w:rPr>
          <w:rFonts w:eastAsia="Times New Roman" w:cs="Arial"/>
          <w:color w:val="000000"/>
          <w:szCs w:val="20"/>
          <w:lang w:eastAsia="bg-BG"/>
        </w:rPr>
      </w:pPr>
    </w:p>
    <w:p w14:paraId="53AD0350" w14:textId="77777777" w:rsidR="00A05408" w:rsidRPr="00A05408" w:rsidRDefault="00A05408" w:rsidP="00A05408">
      <w:pPr>
        <w:rPr>
          <w:rFonts w:eastAsia="Times New Roman" w:cs="Arial"/>
          <w:sz w:val="28"/>
          <w:szCs w:val="24"/>
          <w:lang w:eastAsia="bg-BG"/>
        </w:rPr>
      </w:pPr>
      <w:r w:rsidRPr="00A05408">
        <w:rPr>
          <w:rFonts w:eastAsia="Times New Roman" w:cs="Arial"/>
          <w:color w:val="000000"/>
          <w:szCs w:val="2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w:t>
      </w:r>
      <w:r w:rsidRPr="00A05408">
        <w:rPr>
          <w:rFonts w:eastAsia="Times New Roman" w:cs="Arial"/>
          <w:color w:val="000000"/>
          <w:szCs w:val="20"/>
          <w:lang w:val="en-US"/>
        </w:rPr>
        <w:t xml:space="preserve"> </w:t>
      </w:r>
      <w:r w:rsidRPr="00A05408">
        <w:rPr>
          <w:rFonts w:eastAsia="Times New Roman" w:cs="Arial"/>
          <w:color w:val="000000"/>
          <w:szCs w:val="20"/>
          <w:lang w:eastAsia="bg-BG"/>
        </w:rPr>
        <w:t>карцином (БКК) и сквамозноклетъчен карцином (СКК)] при нарастваща експозиция на кумулативна доза</w:t>
      </w:r>
      <w:r>
        <w:rPr>
          <w:rFonts w:eastAsia="Times New Roman" w:cs="Arial"/>
          <w:color w:val="000000"/>
          <w:szCs w:val="20"/>
          <w:lang w:val="en-US" w:eastAsia="bg-BG"/>
        </w:rPr>
        <w:t xml:space="preserve"> </w:t>
      </w:r>
      <w:r w:rsidRPr="00A05408">
        <w:rPr>
          <w:rFonts w:eastAsia="Times New Roman" w:cs="Arial"/>
          <w:color w:val="000000"/>
          <w:szCs w:val="20"/>
          <w:lang w:eastAsia="bg-BG"/>
        </w:rPr>
        <w:t>хидрохлоротиазид (ХХТЗ). Фотосенсибилизиращите ефекти на ХХТЗ могат да действат като вероятен механизъм за развитие на НМРК.</w:t>
      </w:r>
    </w:p>
    <w:p w14:paraId="15E46772" w14:textId="2F64FD0A" w:rsidR="00A05408" w:rsidRPr="00A05408" w:rsidRDefault="00A05408" w:rsidP="00A05408">
      <w:pPr>
        <w:rPr>
          <w:rFonts w:eastAsia="Times New Roman" w:cs="Arial"/>
          <w:color w:val="000000"/>
          <w:sz w:val="28"/>
          <w:szCs w:val="20"/>
          <w:lang w:val="en-US" w:eastAsia="bg-BG"/>
        </w:rPr>
      </w:pPr>
      <w:r w:rsidRPr="00A05408">
        <w:rPr>
          <w:rFonts w:eastAsia="Times New Roman" w:cs="Arial"/>
          <w:color w:val="000000"/>
          <w:szCs w:val="2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0C244B94" w14:textId="77777777" w:rsidR="00A05408" w:rsidRPr="00A05408" w:rsidRDefault="00A05408" w:rsidP="00A05408">
      <w:pPr>
        <w:rPr>
          <w:rFonts w:cs="Arial"/>
          <w:sz w:val="24"/>
        </w:rPr>
      </w:pPr>
    </w:p>
    <w:p w14:paraId="619DED1E" w14:textId="5734A2F6"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95C9302" w14:textId="0F80784A" w:rsidR="00A05408" w:rsidRDefault="00A05408" w:rsidP="00A05408"/>
    <w:p w14:paraId="0D3E0E73"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Литий</w:t>
      </w:r>
    </w:p>
    <w:p w14:paraId="20BD0900"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По време на едновременно приложение на литий с инхибитори на ангиотензин конвертиращия ензим са наблюдавани обратими повишения на серумните литиеви концентрации и прояви на токсичност. Съобщавани са редки случаи и с ангиотензин II рецепторни антагонисти (включително Ко-Телсарт). Едновременното прилагане на литий и Ко-Телсарт не се препоръчва (вж. точка 4.4). Ако тази комбинация е от съществено значение, се препоръчва внимателно проследяване на серумните литиеви нива по време на едновременно приложение.</w:t>
      </w:r>
    </w:p>
    <w:p w14:paraId="2AF57EB2" w14:textId="77777777" w:rsidR="00A05408" w:rsidRPr="00A05408" w:rsidRDefault="00A05408" w:rsidP="00A05408">
      <w:pPr>
        <w:spacing w:line="240" w:lineRule="auto"/>
        <w:rPr>
          <w:rFonts w:eastAsia="Times New Roman" w:cs="Arial"/>
          <w:color w:val="000000"/>
          <w:szCs w:val="20"/>
          <w:u w:val="single"/>
          <w:lang w:eastAsia="bg-BG"/>
        </w:rPr>
      </w:pPr>
    </w:p>
    <w:p w14:paraId="0F0F19D2" w14:textId="6BC62139"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Лекарствени продукти, които водят до загуба на калий и хипокалиемия</w:t>
      </w:r>
      <w:r w:rsidRPr="00A05408">
        <w:rPr>
          <w:rFonts w:eastAsia="Times New Roman" w:cs="Arial"/>
          <w:color w:val="000000"/>
          <w:szCs w:val="20"/>
          <w:lang w:eastAsia="bg-BG"/>
        </w:rPr>
        <w:t xml:space="preserve"> (например други калиуретични диуретици, лаксативи, кортикостероиди, АСТН, амфотерацин, карбеноксолон, пеницилин </w:t>
      </w:r>
      <w:r w:rsidRPr="00A05408">
        <w:rPr>
          <w:rFonts w:eastAsia="Times New Roman" w:cs="Arial"/>
          <w:color w:val="000000"/>
          <w:szCs w:val="20"/>
          <w:lang w:val="en-US"/>
        </w:rPr>
        <w:t xml:space="preserve">G </w:t>
      </w:r>
      <w:r w:rsidRPr="00A05408">
        <w:rPr>
          <w:rFonts w:eastAsia="Times New Roman" w:cs="Arial"/>
          <w:color w:val="000000"/>
          <w:szCs w:val="20"/>
          <w:lang w:eastAsia="bg-BG"/>
        </w:rPr>
        <w:t>натрий, салицилова киселина и производните й).</w:t>
      </w:r>
    </w:p>
    <w:p w14:paraId="515E5871"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Ако тези вещества трябва да се приемат едновременно с комбинацията телмисартан - хидрохлоротиазид, се препоръчва проследяване на калиевите нива в плазмата. Тези лекарствени продукти може да потенцират ефектите на хидрохлоротиазид върху серумния калий (вж. точка 4.4).</w:t>
      </w:r>
    </w:p>
    <w:p w14:paraId="1EA99BAE" w14:textId="77777777" w:rsidR="00A05408" w:rsidRPr="00A05408" w:rsidRDefault="00A05408" w:rsidP="00A05408">
      <w:pPr>
        <w:spacing w:line="240" w:lineRule="auto"/>
        <w:rPr>
          <w:rFonts w:eastAsia="Times New Roman" w:cs="Arial"/>
          <w:color w:val="000000"/>
          <w:szCs w:val="20"/>
          <w:u w:val="single"/>
          <w:lang w:eastAsia="bg-BG"/>
        </w:rPr>
      </w:pPr>
    </w:p>
    <w:p w14:paraId="2B73C802" w14:textId="2787C552"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lastRenderedPageBreak/>
        <w:t xml:space="preserve">Лекарствени продукти, които повишават калиевите нива или индуцират хиперкалиемия </w:t>
      </w:r>
      <w:r w:rsidRPr="00A05408">
        <w:rPr>
          <w:rFonts w:eastAsia="Times New Roman" w:cs="Arial"/>
          <w:color w:val="000000"/>
          <w:szCs w:val="20"/>
          <w:lang w:eastAsia="bg-BG"/>
        </w:rPr>
        <w:t>(например АСЕ инхибитори, калий-съхраняващи диуретици, калиеви добавки, солеви заместители, съдържащи калий, циклоспорин или други лекарствени продукти като хепарин натрий)</w:t>
      </w:r>
    </w:p>
    <w:p w14:paraId="13CCD038"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Ако тези лекарствени продукти са предписани за употреба едновременно с комбинацията телмисартан - хидрохлоротиазид, препоръчва се мониториране на калиевите плазмени нива. Въз основа на опита с използването на други лекарствени продукти, намаляващи действието на системата ренин-ангиотензин, съпътстващото приложение на гореспоменатите лекарствени продукти може да доведе до повишаване на серумния калий и по тази причина не се препоръчва (вж. точка 4.4 ).</w:t>
      </w:r>
    </w:p>
    <w:p w14:paraId="2254BA9C" w14:textId="77777777" w:rsidR="00A05408" w:rsidRPr="00A05408" w:rsidRDefault="00A05408" w:rsidP="00A05408">
      <w:pPr>
        <w:spacing w:line="240" w:lineRule="auto"/>
        <w:rPr>
          <w:rFonts w:eastAsia="Times New Roman" w:cs="Arial"/>
          <w:color w:val="000000"/>
          <w:szCs w:val="20"/>
          <w:u w:val="single"/>
          <w:lang w:eastAsia="bg-BG"/>
        </w:rPr>
      </w:pPr>
    </w:p>
    <w:p w14:paraId="64ED22A2" w14:textId="77777777" w:rsidR="00A05408" w:rsidRDefault="00A05408" w:rsidP="00A05408">
      <w:pPr>
        <w:spacing w:line="240" w:lineRule="auto"/>
        <w:rPr>
          <w:rFonts w:eastAsia="Times New Roman" w:cs="Arial"/>
          <w:color w:val="000000"/>
          <w:szCs w:val="20"/>
          <w:u w:val="single"/>
          <w:lang w:eastAsia="bg-BG"/>
        </w:rPr>
      </w:pPr>
      <w:r w:rsidRPr="00A05408">
        <w:rPr>
          <w:rFonts w:eastAsia="Times New Roman" w:cs="Arial"/>
          <w:color w:val="000000"/>
          <w:szCs w:val="20"/>
          <w:u w:val="single"/>
          <w:lang w:eastAsia="bg-BG"/>
        </w:rPr>
        <w:t xml:space="preserve">Лекарствени продукти, които се повлияват от нарушения в серумния калий </w:t>
      </w:r>
    </w:p>
    <w:p w14:paraId="335C9F81" w14:textId="6AD41316"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 xml:space="preserve">Препоръчва се периодично проследяване на нивата на серумния калий и ЕКГ когато Ко- Телсарт се прилага едновременно с лекарствени продукти, които се повлияват от промени в серумния калий (например дигиталисови гликозиди, антиаритмични) и следните лекарствени продукти, предизвикващи </w:t>
      </w:r>
      <w:proofErr w:type="spellStart"/>
      <w:r w:rsidRPr="00A05408">
        <w:rPr>
          <w:rFonts w:eastAsia="Times New Roman" w:cs="Arial"/>
          <w:i/>
          <w:iCs/>
          <w:color w:val="000000"/>
          <w:szCs w:val="20"/>
          <w:lang w:val="en-US"/>
        </w:rPr>
        <w:t>torsades</w:t>
      </w:r>
      <w:proofErr w:type="spellEnd"/>
      <w:r w:rsidRPr="00A05408">
        <w:rPr>
          <w:rFonts w:eastAsia="Times New Roman" w:cs="Arial"/>
          <w:i/>
          <w:iCs/>
          <w:color w:val="000000"/>
          <w:szCs w:val="20"/>
          <w:lang w:val="en-US"/>
        </w:rPr>
        <w:t xml:space="preserve"> de pointes</w:t>
      </w:r>
      <w:r w:rsidRPr="00A05408">
        <w:rPr>
          <w:rFonts w:eastAsia="Times New Roman" w:cs="Arial"/>
          <w:color w:val="000000"/>
          <w:szCs w:val="20"/>
          <w:lang w:val="en-US"/>
        </w:rPr>
        <w:t xml:space="preserve"> </w:t>
      </w:r>
      <w:r w:rsidRPr="00A05408">
        <w:rPr>
          <w:rFonts w:eastAsia="Times New Roman" w:cs="Arial"/>
          <w:color w:val="000000"/>
          <w:szCs w:val="20"/>
          <w:lang w:eastAsia="bg-BG"/>
        </w:rPr>
        <w:t xml:space="preserve">(включващи някои антиаритмични), като хипокалиемията е предразполагащ фактор за </w:t>
      </w:r>
      <w:proofErr w:type="spellStart"/>
      <w:r w:rsidRPr="00A05408">
        <w:rPr>
          <w:rFonts w:eastAsia="Times New Roman" w:cs="Arial"/>
          <w:i/>
          <w:iCs/>
          <w:color w:val="000000"/>
          <w:szCs w:val="20"/>
          <w:lang w:val="en-US"/>
        </w:rPr>
        <w:t>torsades</w:t>
      </w:r>
      <w:proofErr w:type="spellEnd"/>
      <w:r w:rsidRPr="00A05408">
        <w:rPr>
          <w:rFonts w:eastAsia="Times New Roman" w:cs="Arial"/>
          <w:i/>
          <w:iCs/>
          <w:color w:val="000000"/>
          <w:szCs w:val="20"/>
          <w:lang w:val="en-US"/>
        </w:rPr>
        <w:t xml:space="preserve"> </w:t>
      </w:r>
      <w:proofErr w:type="spellStart"/>
      <w:r w:rsidRPr="00A05408">
        <w:rPr>
          <w:rFonts w:eastAsia="Times New Roman" w:cs="Arial"/>
          <w:i/>
          <w:iCs/>
          <w:color w:val="000000"/>
          <w:szCs w:val="20"/>
          <w:lang w:val="en-US"/>
        </w:rPr>
        <w:t>depointes</w:t>
      </w:r>
      <w:proofErr w:type="spellEnd"/>
      <w:r w:rsidRPr="00A05408">
        <w:rPr>
          <w:rFonts w:eastAsia="Times New Roman" w:cs="Arial"/>
          <w:i/>
          <w:iCs/>
          <w:color w:val="000000"/>
          <w:szCs w:val="20"/>
          <w:lang w:val="en-US"/>
        </w:rPr>
        <w:t>:</w:t>
      </w:r>
    </w:p>
    <w:p w14:paraId="035FE352" w14:textId="77777777" w:rsidR="00A05408" w:rsidRPr="00A05408" w:rsidRDefault="00A05408" w:rsidP="00A05408">
      <w:pPr>
        <w:pStyle w:val="ListParagraph"/>
        <w:numPr>
          <w:ilvl w:val="0"/>
          <w:numId w:val="35"/>
        </w:numPr>
        <w:spacing w:line="240" w:lineRule="auto"/>
        <w:rPr>
          <w:rFonts w:eastAsia="Times New Roman" w:cs="Arial"/>
          <w:sz w:val="28"/>
          <w:szCs w:val="24"/>
          <w:lang w:eastAsia="bg-BG"/>
        </w:rPr>
      </w:pPr>
      <w:r w:rsidRPr="00A05408">
        <w:rPr>
          <w:rFonts w:eastAsia="Times New Roman" w:cs="Arial"/>
          <w:color w:val="000000"/>
          <w:szCs w:val="20"/>
          <w:lang w:eastAsia="bg-BG"/>
        </w:rPr>
        <w:t xml:space="preserve">клас </w:t>
      </w:r>
      <w:r w:rsidRPr="00A05408">
        <w:rPr>
          <w:rFonts w:eastAsia="Times New Roman" w:cs="Arial"/>
          <w:color w:val="000000"/>
          <w:szCs w:val="20"/>
          <w:lang w:val="en-US"/>
        </w:rPr>
        <w:t xml:space="preserve">la </w:t>
      </w:r>
      <w:r w:rsidRPr="00A05408">
        <w:rPr>
          <w:rFonts w:eastAsia="Times New Roman" w:cs="Arial"/>
          <w:color w:val="000000"/>
          <w:szCs w:val="20"/>
          <w:lang w:eastAsia="bg-BG"/>
        </w:rPr>
        <w:t>антиаритмични (например хинидин, хидрохинидин, дизопирамид);</w:t>
      </w:r>
    </w:p>
    <w:p w14:paraId="11A78AA6" w14:textId="77777777" w:rsidR="00A05408" w:rsidRPr="00A05408" w:rsidRDefault="00A05408" w:rsidP="00A05408">
      <w:pPr>
        <w:pStyle w:val="ListParagraph"/>
        <w:numPr>
          <w:ilvl w:val="0"/>
          <w:numId w:val="35"/>
        </w:numPr>
        <w:spacing w:line="240" w:lineRule="auto"/>
        <w:rPr>
          <w:rFonts w:eastAsia="Times New Roman" w:cs="Arial"/>
          <w:sz w:val="28"/>
          <w:szCs w:val="24"/>
          <w:lang w:eastAsia="bg-BG"/>
        </w:rPr>
      </w:pPr>
      <w:r w:rsidRPr="00A05408">
        <w:rPr>
          <w:rFonts w:eastAsia="Times New Roman" w:cs="Arial"/>
          <w:color w:val="000000"/>
          <w:szCs w:val="20"/>
          <w:lang w:eastAsia="bg-BG"/>
        </w:rPr>
        <w:t xml:space="preserve">клас III антиаритмични (например амиодарон, соталол, дофетилид, ибутилид); </w:t>
      </w:r>
    </w:p>
    <w:p w14:paraId="10A070E5" w14:textId="3FB4AEED" w:rsidR="00A05408" w:rsidRPr="00A05408" w:rsidRDefault="00A05408" w:rsidP="00A05408">
      <w:pPr>
        <w:pStyle w:val="ListParagraph"/>
        <w:numPr>
          <w:ilvl w:val="0"/>
          <w:numId w:val="35"/>
        </w:numPr>
        <w:spacing w:line="240" w:lineRule="auto"/>
        <w:rPr>
          <w:rFonts w:eastAsia="Times New Roman" w:cs="Arial"/>
          <w:sz w:val="28"/>
          <w:szCs w:val="24"/>
          <w:lang w:eastAsia="bg-BG"/>
        </w:rPr>
      </w:pPr>
      <w:r w:rsidRPr="00A05408">
        <w:rPr>
          <w:rFonts w:eastAsia="Times New Roman" w:cs="Arial"/>
          <w:color w:val="000000"/>
          <w:szCs w:val="20"/>
          <w:lang w:eastAsia="bg-BG"/>
        </w:rPr>
        <w:t>някои антипсихотици (например тиоридазин, хлорпромазин, левомепромазин, трифлуоперазин, циамемазин, сулпирид, султоприд, амисулприд, тиаприд, пимозид, халоперидол, дроперидол);</w:t>
      </w:r>
    </w:p>
    <w:p w14:paraId="7617CC31" w14:textId="77777777" w:rsidR="00A05408" w:rsidRPr="00A05408" w:rsidRDefault="00A05408" w:rsidP="00A05408">
      <w:pPr>
        <w:pStyle w:val="ListParagraph"/>
        <w:numPr>
          <w:ilvl w:val="0"/>
          <w:numId w:val="35"/>
        </w:numPr>
        <w:spacing w:line="240" w:lineRule="auto"/>
        <w:rPr>
          <w:rFonts w:eastAsia="Times New Roman" w:cs="Arial"/>
          <w:sz w:val="28"/>
          <w:szCs w:val="24"/>
          <w:lang w:eastAsia="bg-BG"/>
        </w:rPr>
      </w:pPr>
      <w:r w:rsidRPr="00A05408">
        <w:rPr>
          <w:rFonts w:eastAsia="Times New Roman" w:cs="Arial"/>
          <w:color w:val="000000"/>
          <w:szCs w:val="20"/>
          <w:lang w:eastAsia="bg-BG"/>
        </w:rPr>
        <w:t>други: (например бепридил, цизаприд, дифеманил, еритромицин IV, халофантрин мизоластин, пентамидин, спарфлоксацин, терфенадин, винкамин IV).</w:t>
      </w:r>
      <w:r w:rsidRPr="00A05408">
        <w:rPr>
          <w:rFonts w:eastAsia="Times New Roman" w:cs="Arial"/>
          <w:color w:val="000000"/>
          <w:szCs w:val="20"/>
          <w:lang w:eastAsia="bg-BG"/>
        </w:rPr>
        <w:tab/>
      </w:r>
    </w:p>
    <w:p w14:paraId="2DA105EA" w14:textId="77777777" w:rsidR="00A05408" w:rsidRPr="00A05408" w:rsidRDefault="00A05408" w:rsidP="00A05408">
      <w:pPr>
        <w:rPr>
          <w:rFonts w:eastAsia="Times New Roman" w:cs="Arial"/>
          <w:color w:val="000000"/>
          <w:szCs w:val="20"/>
          <w:u w:val="single"/>
          <w:lang w:eastAsia="bg-BG"/>
        </w:rPr>
      </w:pPr>
    </w:p>
    <w:p w14:paraId="4E936A13" w14:textId="1EB1FF6F" w:rsidR="00A05408" w:rsidRPr="00A05408" w:rsidRDefault="00A05408" w:rsidP="00A05408">
      <w:pPr>
        <w:rPr>
          <w:rFonts w:cs="Arial"/>
          <w:sz w:val="24"/>
        </w:rPr>
      </w:pPr>
      <w:r w:rsidRPr="00A05408">
        <w:rPr>
          <w:rFonts w:eastAsia="Times New Roman" w:cs="Arial"/>
          <w:color w:val="000000"/>
          <w:szCs w:val="20"/>
          <w:u w:val="single"/>
          <w:lang w:eastAsia="bg-BG"/>
        </w:rPr>
        <w:t>Дигиталисови гликозиди</w:t>
      </w:r>
    </w:p>
    <w:p w14:paraId="49D72727"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Предизвиканата от тиазиди хипокалиемия или хипомагнезиемия благоприятства възникването на предизвикана от дигиталис аритмия (вж. точка 4.4).</w:t>
      </w:r>
    </w:p>
    <w:p w14:paraId="483B405A" w14:textId="77777777" w:rsidR="00A05408" w:rsidRPr="00A05408" w:rsidRDefault="00A05408" w:rsidP="00A05408">
      <w:pPr>
        <w:spacing w:line="240" w:lineRule="auto"/>
        <w:rPr>
          <w:rFonts w:eastAsia="Times New Roman" w:cs="Arial"/>
          <w:color w:val="000000"/>
          <w:szCs w:val="20"/>
          <w:u w:val="single"/>
          <w:lang w:eastAsia="bg-BG"/>
        </w:rPr>
      </w:pPr>
    </w:p>
    <w:p w14:paraId="5E05EAA4" w14:textId="352E31DA"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Дигоксин</w:t>
      </w:r>
    </w:p>
    <w:p w14:paraId="24078FDD"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Когато телмисартан се прилага едновременно с дигоксин, медианата на повишаване на дигоксиновата пикова плазмена концентрация (49%) и по-ниската концентрация (20%) са наблюдавани. При започване, адаптиране, както и преустановяване на приема на телмисартан, трябва да се наблюдават нивата на дигоксин, за да поддържат в рамките на терапевтичния диапазон.</w:t>
      </w:r>
    </w:p>
    <w:p w14:paraId="10C5FCBF" w14:textId="77777777" w:rsidR="00A05408" w:rsidRPr="00A05408" w:rsidRDefault="00A05408" w:rsidP="00A05408">
      <w:pPr>
        <w:spacing w:line="240" w:lineRule="auto"/>
        <w:rPr>
          <w:rFonts w:eastAsia="Times New Roman" w:cs="Arial"/>
          <w:color w:val="000000"/>
          <w:szCs w:val="20"/>
          <w:u w:val="single"/>
          <w:lang w:eastAsia="bg-BG"/>
        </w:rPr>
      </w:pPr>
    </w:p>
    <w:p w14:paraId="5126D58B" w14:textId="242093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Други антихипертензивни лекарствени продукти</w:t>
      </w:r>
    </w:p>
    <w:p w14:paraId="59DB218B"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Телмисартан може да повиши хипотензивния ефект на други антихипертензивни средства. 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781D5BF6" w14:textId="77777777" w:rsidR="00A05408" w:rsidRPr="00A05408" w:rsidRDefault="00A05408" w:rsidP="00A05408">
      <w:pPr>
        <w:spacing w:line="240" w:lineRule="auto"/>
        <w:rPr>
          <w:rFonts w:eastAsia="Times New Roman" w:cs="Arial"/>
          <w:color w:val="000000"/>
          <w:szCs w:val="20"/>
          <w:u w:val="single"/>
          <w:lang w:eastAsia="bg-BG"/>
        </w:rPr>
      </w:pPr>
    </w:p>
    <w:p w14:paraId="46A2A87D" w14:textId="167DEDED"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Противодиабетни лекарствени продукти (перорални и инсулин)</w:t>
      </w:r>
    </w:p>
    <w:p w14:paraId="692698D4"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Може да се наложи коригиране на дозите на противодиабетните лекарствени продукти (вж. точка 4.4).</w:t>
      </w:r>
    </w:p>
    <w:p w14:paraId="3FD136D3" w14:textId="77777777" w:rsidR="00A05408" w:rsidRPr="00A05408" w:rsidRDefault="00A05408" w:rsidP="00A05408">
      <w:pPr>
        <w:spacing w:line="240" w:lineRule="auto"/>
        <w:rPr>
          <w:rFonts w:eastAsia="Times New Roman" w:cs="Arial"/>
          <w:color w:val="000000"/>
          <w:szCs w:val="20"/>
          <w:u w:val="single"/>
          <w:lang w:eastAsia="bg-BG"/>
        </w:rPr>
      </w:pPr>
    </w:p>
    <w:p w14:paraId="08C1D98E" w14:textId="195DD56B"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lastRenderedPageBreak/>
        <w:t>Метформин</w:t>
      </w:r>
    </w:p>
    <w:p w14:paraId="0FC3DC94"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 xml:space="preserve">Трябва да се използва предпазливо поради риск от лактатна ацидоза индуцирана </w:t>
      </w:r>
      <w:r w:rsidRPr="00A05408">
        <w:rPr>
          <w:rFonts w:eastAsia="Times New Roman" w:cs="Arial"/>
          <w:i/>
          <w:iCs/>
          <w:color w:val="000000"/>
          <w:szCs w:val="20"/>
          <w:lang w:eastAsia="bg-BG"/>
        </w:rPr>
        <w:t>от</w:t>
      </w:r>
      <w:r w:rsidRPr="00A05408">
        <w:rPr>
          <w:rFonts w:eastAsia="Times New Roman" w:cs="Arial"/>
          <w:color w:val="000000"/>
          <w:szCs w:val="20"/>
          <w:lang w:eastAsia="bg-BG"/>
        </w:rPr>
        <w:t xml:space="preserve"> възможна функционална бъбречна недостатъчност, свързана с хидрохлоротиазид.</w:t>
      </w:r>
    </w:p>
    <w:p w14:paraId="6B9AEF93" w14:textId="77777777" w:rsidR="00A05408" w:rsidRPr="00A05408" w:rsidRDefault="00A05408" w:rsidP="00A05408">
      <w:pPr>
        <w:spacing w:line="240" w:lineRule="auto"/>
        <w:rPr>
          <w:rFonts w:eastAsia="Times New Roman" w:cs="Arial"/>
          <w:color w:val="000000"/>
          <w:szCs w:val="20"/>
          <w:u w:val="single"/>
          <w:lang w:eastAsia="bg-BG"/>
        </w:rPr>
      </w:pPr>
    </w:p>
    <w:p w14:paraId="67F1D1E3" w14:textId="58310508"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Колестирамин и колестиполови смоли</w:t>
      </w:r>
    </w:p>
    <w:p w14:paraId="430DCD2D"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При наличие на анионно-обменни смоли, абсорбцията на хидрохлоротиазид се нарушава.</w:t>
      </w:r>
    </w:p>
    <w:p w14:paraId="5A1A1CD1" w14:textId="77777777" w:rsidR="00A05408" w:rsidRPr="00A05408" w:rsidRDefault="00A05408" w:rsidP="00A05408">
      <w:pPr>
        <w:spacing w:line="240" w:lineRule="auto"/>
        <w:rPr>
          <w:rFonts w:eastAsia="Times New Roman" w:cs="Arial"/>
          <w:color w:val="000000"/>
          <w:szCs w:val="20"/>
          <w:u w:val="single"/>
          <w:lang w:eastAsia="bg-BG"/>
        </w:rPr>
      </w:pPr>
    </w:p>
    <w:p w14:paraId="03851DC7" w14:textId="31E5DB48"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Нестероидни противовъзпалителни средства</w:t>
      </w:r>
    </w:p>
    <w:p w14:paraId="24D41A62"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НСПВС (т.е. ацетилсалицилова киселина в противовъзпалителни дози, СОХ -2 инхибитори и неселективни НСПВС) могат да намалят диуретичния, натриуретичния и антихипертензивния ефект на тиазидните диуретици и антихипертензивния ефект на ангиотензин II рецепторните антагонисти.</w:t>
      </w:r>
    </w:p>
    <w:p w14:paraId="7804F931"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При някои пациенти с нарушена бъбречна функция (например дехидратирани пациенти или пациенти в старческа възраст с нарушена бъбречна функция) едновременното приложение на ангиотензин II рецепторни антагонисти и лекарствени продукти, които инхибират циклооксигеназата може да доведе до по-нататъшно влошаване на бъбречната функция, включително е възможна остра бъбречна недостатъчност, която обикновено е обратима. По тази причина, комбинацията трябва да бъде прилагана с повишено внимание, особено при пациенти в старческа възраст. Пациентите трябва да бъдат адекватно хидратирани и да бъде проследявана бъбречната им функция в началото на комбинираното лечение и периодично след това.</w:t>
      </w:r>
    </w:p>
    <w:p w14:paraId="23C94AA4" w14:textId="77777777" w:rsidR="00A05408" w:rsidRPr="00A05408" w:rsidRDefault="00A05408" w:rsidP="00A05408">
      <w:pPr>
        <w:spacing w:line="240" w:lineRule="auto"/>
        <w:rPr>
          <w:rFonts w:eastAsia="Times New Roman" w:cs="Arial"/>
          <w:color w:val="000000"/>
          <w:szCs w:val="20"/>
          <w:lang w:eastAsia="bg-BG"/>
        </w:rPr>
      </w:pPr>
    </w:p>
    <w:p w14:paraId="71D8B39A" w14:textId="60331C15"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 xml:space="preserve">В едно проучване едновременното прилагане на телмисартан и рамиприл е довело до покачване на </w:t>
      </w:r>
      <w:r w:rsidRPr="00A05408">
        <w:rPr>
          <w:rFonts w:eastAsia="Times New Roman" w:cs="Arial"/>
          <w:color w:val="000000"/>
          <w:szCs w:val="20"/>
          <w:lang w:val="en-US"/>
        </w:rPr>
        <w:t xml:space="preserve">AUC0-24 </w:t>
      </w:r>
      <w:r w:rsidRPr="00A05408">
        <w:rPr>
          <w:rFonts w:eastAsia="Times New Roman" w:cs="Arial"/>
          <w:color w:val="000000"/>
          <w:szCs w:val="20"/>
          <w:lang w:eastAsia="bg-BG"/>
        </w:rPr>
        <w:t>и С</w:t>
      </w:r>
      <w:r w:rsidRPr="00A05408">
        <w:rPr>
          <w:rFonts w:eastAsia="Times New Roman" w:cs="Arial"/>
          <w:color w:val="000000"/>
          <w:szCs w:val="20"/>
          <w:vertAlign w:val="subscript"/>
          <w:lang w:val="en-US"/>
        </w:rPr>
        <w:t>max</w:t>
      </w:r>
      <w:r w:rsidRPr="00A05408">
        <w:rPr>
          <w:rFonts w:eastAsia="Times New Roman" w:cs="Arial"/>
          <w:color w:val="000000"/>
          <w:szCs w:val="20"/>
          <w:lang w:eastAsia="bg-BG"/>
        </w:rPr>
        <w:t xml:space="preserve"> на рамиприл и рамиприлат до 2,5 пъти. Клиничната значимост на това наблюдение не е известна.</w:t>
      </w:r>
    </w:p>
    <w:p w14:paraId="71E36A73" w14:textId="77777777" w:rsidR="00A05408" w:rsidRPr="00A05408" w:rsidRDefault="00A05408" w:rsidP="00A05408">
      <w:pPr>
        <w:spacing w:line="240" w:lineRule="auto"/>
        <w:rPr>
          <w:rFonts w:eastAsia="Times New Roman" w:cs="Arial"/>
          <w:color w:val="000000"/>
          <w:szCs w:val="20"/>
          <w:u w:val="single"/>
          <w:lang w:eastAsia="bg-BG"/>
        </w:rPr>
      </w:pPr>
    </w:p>
    <w:p w14:paraId="216EFCE1" w14:textId="36D0589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Пресорни амини (например норадреналин)</w:t>
      </w:r>
    </w:p>
    <w:p w14:paraId="39E806CD"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Ефекта на пресорните амини може да се намали.</w:t>
      </w:r>
    </w:p>
    <w:p w14:paraId="57A384A8" w14:textId="77777777" w:rsidR="00A05408" w:rsidRPr="00A05408" w:rsidRDefault="00A05408" w:rsidP="00A05408">
      <w:pPr>
        <w:spacing w:line="240" w:lineRule="auto"/>
        <w:rPr>
          <w:rFonts w:eastAsia="Times New Roman" w:cs="Arial"/>
          <w:color w:val="000000"/>
          <w:szCs w:val="20"/>
          <w:u w:val="single"/>
          <w:lang w:eastAsia="bg-BG"/>
        </w:rPr>
      </w:pPr>
    </w:p>
    <w:p w14:paraId="1559AFC1" w14:textId="3C77B690"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Недеполяризиращи миорелаксанти (например тубокурарин)</w:t>
      </w:r>
    </w:p>
    <w:p w14:paraId="64234DD8" w14:textId="372512C6" w:rsidR="00A05408" w:rsidRPr="00A05408" w:rsidRDefault="00A05408" w:rsidP="00A05408">
      <w:pPr>
        <w:rPr>
          <w:rFonts w:eastAsia="Times New Roman" w:cs="Arial"/>
          <w:color w:val="000000"/>
          <w:szCs w:val="20"/>
          <w:lang w:eastAsia="bg-BG"/>
        </w:rPr>
      </w:pPr>
      <w:r w:rsidRPr="00A05408">
        <w:rPr>
          <w:rFonts w:eastAsia="Times New Roman" w:cs="Arial"/>
          <w:color w:val="000000"/>
          <w:szCs w:val="20"/>
          <w:lang w:eastAsia="bg-BG"/>
        </w:rPr>
        <w:t>Хидрохлоротиазид може да потенцира ефекта на недеполяризиращите миорелаксанти</w:t>
      </w:r>
    </w:p>
    <w:p w14:paraId="244E056E" w14:textId="02FB2960" w:rsidR="00A05408" w:rsidRDefault="00A05408" w:rsidP="00A05408"/>
    <w:p w14:paraId="6EBA95FB"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Лекарствени продукти използвани за лечение на подагра (например пробеницид. сулфинпиразон и алопуоинол)</w:t>
      </w:r>
    </w:p>
    <w:p w14:paraId="0718A969"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Може да се наложи коригиране на дозата на урикозуричните лекарствени продукти, тъй като хидрохлоротиазид може да увеличи серумните нива на пикочната киселина. Може да се наложи повишаване на дозите на пробеницид или сулфинпиразон. Едновременното приемане на тиазиди може да повиши честотата на реакциите на свръхчувствителност към алопуринол.</w:t>
      </w:r>
    </w:p>
    <w:p w14:paraId="3035ED8A" w14:textId="77777777" w:rsidR="00A05408" w:rsidRPr="00A05408" w:rsidRDefault="00A05408" w:rsidP="00A05408">
      <w:pPr>
        <w:spacing w:line="240" w:lineRule="auto"/>
        <w:rPr>
          <w:rFonts w:eastAsia="Times New Roman" w:cs="Arial"/>
          <w:color w:val="000000"/>
          <w:szCs w:val="20"/>
          <w:u w:val="single"/>
          <w:lang w:eastAsia="bg-BG"/>
        </w:rPr>
      </w:pPr>
    </w:p>
    <w:p w14:paraId="5827D1EC" w14:textId="31A208BC"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Калциеви соли</w:t>
      </w:r>
    </w:p>
    <w:p w14:paraId="0AAD2E18"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 xml:space="preserve">Тиазидните диуретици може да повишат серумните нива на калций, което се дължи на понижената му екскреция. Ако трябва да се предпишат </w:t>
      </w:r>
      <w:r w:rsidRPr="00A05408">
        <w:rPr>
          <w:rFonts w:eastAsia="Times New Roman" w:cs="Arial"/>
          <w:i/>
          <w:iCs/>
          <w:color w:val="000000"/>
          <w:szCs w:val="20"/>
          <w:lang w:eastAsia="bg-BG"/>
        </w:rPr>
        <w:t>калциеви</w:t>
      </w:r>
      <w:r w:rsidRPr="00A05408">
        <w:rPr>
          <w:rFonts w:eastAsia="Times New Roman" w:cs="Arial"/>
          <w:color w:val="000000"/>
          <w:szCs w:val="20"/>
          <w:lang w:eastAsia="bg-BG"/>
        </w:rPr>
        <w:t xml:space="preserve"> добавки или калций- съхраняващи лекарствени продукти (например терапия с витамин </w:t>
      </w:r>
      <w:r w:rsidRPr="00A05408">
        <w:rPr>
          <w:rFonts w:eastAsia="Times New Roman" w:cs="Arial"/>
          <w:color w:val="000000"/>
          <w:szCs w:val="20"/>
          <w:lang w:val="en-US"/>
        </w:rPr>
        <w:t xml:space="preserve">D), </w:t>
      </w:r>
      <w:r w:rsidRPr="00A05408">
        <w:rPr>
          <w:rFonts w:eastAsia="Times New Roman" w:cs="Arial"/>
          <w:color w:val="000000"/>
          <w:szCs w:val="20"/>
          <w:lang w:eastAsia="bg-BG"/>
        </w:rPr>
        <w:t>е необходимо да се проследяват серумните нива на калция и съответно да се коригира дозата.</w:t>
      </w:r>
    </w:p>
    <w:p w14:paraId="69E60E3A" w14:textId="77777777" w:rsidR="00A05408" w:rsidRPr="00A05408" w:rsidRDefault="00A05408" w:rsidP="00A05408">
      <w:pPr>
        <w:spacing w:line="240" w:lineRule="auto"/>
        <w:rPr>
          <w:rFonts w:eastAsia="Times New Roman" w:cs="Arial"/>
          <w:color w:val="000000"/>
          <w:szCs w:val="20"/>
          <w:u w:val="single"/>
          <w:lang w:eastAsia="bg-BG"/>
        </w:rPr>
      </w:pPr>
    </w:p>
    <w:p w14:paraId="30CDFCA7" w14:textId="1FE6876C"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Бета-блокери и диазоксид</w:t>
      </w:r>
    </w:p>
    <w:p w14:paraId="69625367"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Тиазидите може да повишат хипергликемичните ефекти на бета-блокерите и диазоксида.</w:t>
      </w:r>
    </w:p>
    <w:p w14:paraId="18051353" w14:textId="77777777" w:rsidR="00A05408" w:rsidRPr="00A05408" w:rsidRDefault="00A05408" w:rsidP="00A05408">
      <w:pPr>
        <w:spacing w:line="240" w:lineRule="auto"/>
        <w:rPr>
          <w:rFonts w:eastAsia="Times New Roman" w:cs="Arial"/>
          <w:color w:val="000000"/>
          <w:szCs w:val="20"/>
          <w:u w:val="single"/>
          <w:lang w:eastAsia="bg-BG"/>
        </w:rPr>
      </w:pPr>
    </w:p>
    <w:p w14:paraId="7C269438" w14:textId="39BCB8AA"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Антихолинергичните лекарствени продукти (</w:t>
      </w:r>
      <w:r w:rsidRPr="00A05408">
        <w:rPr>
          <w:rFonts w:eastAsia="Times New Roman" w:cs="Arial"/>
          <w:color w:val="000000"/>
          <w:szCs w:val="20"/>
          <w:lang w:eastAsia="bg-BG"/>
        </w:rPr>
        <w:t>например атропин, бипериден)</w:t>
      </w:r>
    </w:p>
    <w:p w14:paraId="6F112792"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lastRenderedPageBreak/>
        <w:t>Може да повишат бионаличността на тиазидните диуретици чрез понижаване на стомашно- чревния мотилитет и честотата на изпразване на стомаха.</w:t>
      </w:r>
    </w:p>
    <w:p w14:paraId="761CB86D" w14:textId="77777777" w:rsidR="00A05408" w:rsidRPr="00A05408" w:rsidRDefault="00A05408" w:rsidP="00A05408">
      <w:pPr>
        <w:spacing w:line="240" w:lineRule="auto"/>
        <w:rPr>
          <w:rFonts w:eastAsia="Times New Roman" w:cs="Arial"/>
          <w:color w:val="000000"/>
          <w:szCs w:val="20"/>
          <w:u w:val="single"/>
          <w:lang w:eastAsia="bg-BG"/>
        </w:rPr>
      </w:pPr>
    </w:p>
    <w:p w14:paraId="0027F65E" w14:textId="15C30829"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Амантидин</w:t>
      </w:r>
    </w:p>
    <w:p w14:paraId="03FA6826"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Тиазидите може да увеличат риска от нежелани ефекти, причинени от амантидин.</w:t>
      </w:r>
    </w:p>
    <w:p w14:paraId="3FB27127" w14:textId="77777777" w:rsidR="00A05408" w:rsidRPr="00A05408" w:rsidRDefault="00A05408" w:rsidP="00A05408">
      <w:pPr>
        <w:spacing w:line="240" w:lineRule="auto"/>
        <w:rPr>
          <w:rFonts w:eastAsia="Times New Roman" w:cs="Arial"/>
          <w:sz w:val="28"/>
          <w:szCs w:val="24"/>
          <w:lang w:eastAsia="bg-BG"/>
        </w:rPr>
      </w:pPr>
    </w:p>
    <w:p w14:paraId="1644075B" w14:textId="387A1CDF"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Цитотоксични лекарствени продукти</w:t>
      </w:r>
      <w:r w:rsidRPr="00A05408">
        <w:rPr>
          <w:rFonts w:eastAsia="Times New Roman" w:cs="Arial"/>
          <w:color w:val="000000"/>
          <w:szCs w:val="20"/>
          <w:lang w:eastAsia="bg-BG"/>
        </w:rPr>
        <w:t xml:space="preserve"> (например циклофосфамид, метотрексат)</w:t>
      </w:r>
    </w:p>
    <w:p w14:paraId="4ADAE5DC"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Тиазидите може да намалят бъбречната екскреция на цитотоксичните лекарствени продукти и да потенцират миелосупресиращия им ефект.</w:t>
      </w:r>
    </w:p>
    <w:p w14:paraId="4AB116F9"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Въз основа на фармакологичните им свойства е възможно да се очаква, че следните лекарствени продукти могат да повишат хипотензивния ефект на всички антихипертензивни средства, включително телмисартан: баклофен, амифостин.</w:t>
      </w:r>
    </w:p>
    <w:p w14:paraId="06CB29A6"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Също така, ортостатичната хипотония може да бъде засилена от алкохол, барбитурати, наркотични вещества или антидепресанти.</w:t>
      </w:r>
    </w:p>
    <w:p w14:paraId="43FFC19A" w14:textId="77777777" w:rsidR="00A05408" w:rsidRPr="00A05408" w:rsidRDefault="00A05408" w:rsidP="00A05408">
      <w:pPr>
        <w:spacing w:line="240" w:lineRule="auto"/>
        <w:rPr>
          <w:rFonts w:eastAsia="Times New Roman" w:cs="Arial"/>
          <w:color w:val="000000"/>
          <w:szCs w:val="20"/>
          <w:u w:val="single"/>
          <w:lang w:eastAsia="bg-BG"/>
        </w:rPr>
      </w:pPr>
    </w:p>
    <w:p w14:paraId="3B097AF4" w14:textId="3BABAC5A"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Педиатрична популация</w:t>
      </w:r>
    </w:p>
    <w:p w14:paraId="786EED1C" w14:textId="45B300AB" w:rsidR="00A05408" w:rsidRPr="00A05408" w:rsidRDefault="00A05408" w:rsidP="00A05408">
      <w:pPr>
        <w:rPr>
          <w:rFonts w:eastAsia="Times New Roman" w:cs="Arial"/>
          <w:color w:val="000000"/>
          <w:szCs w:val="20"/>
          <w:lang w:eastAsia="bg-BG"/>
        </w:rPr>
      </w:pPr>
      <w:r w:rsidRPr="00A05408">
        <w:rPr>
          <w:rFonts w:eastAsia="Times New Roman" w:cs="Arial"/>
          <w:color w:val="000000"/>
          <w:szCs w:val="20"/>
          <w:lang w:eastAsia="bg-BG"/>
        </w:rPr>
        <w:t>Проучвания за взаимодействията са провеждани само при възрастни.</w:t>
      </w:r>
    </w:p>
    <w:p w14:paraId="7F2D8426" w14:textId="77777777" w:rsidR="00A05408" w:rsidRPr="00A05408" w:rsidRDefault="00A05408" w:rsidP="00A05408"/>
    <w:p w14:paraId="394A7584" w14:textId="5826B16D" w:rsidR="004F498A" w:rsidRDefault="002C50EE" w:rsidP="004A448E">
      <w:pPr>
        <w:pStyle w:val="Heading2"/>
      </w:pPr>
      <w:r>
        <w:t>4.6. Фертилитет, бременност и кърмене</w:t>
      </w:r>
    </w:p>
    <w:p w14:paraId="5F719503" w14:textId="236E7BF1" w:rsidR="00A05408" w:rsidRDefault="00A05408" w:rsidP="00A05408"/>
    <w:p w14:paraId="58CC038B" w14:textId="77777777" w:rsidR="00A05408" w:rsidRPr="004F0EE8" w:rsidRDefault="00A05408" w:rsidP="004F0EE8">
      <w:pPr>
        <w:pStyle w:val="Heading3"/>
        <w:rPr>
          <w:rFonts w:eastAsia="Times New Roman"/>
          <w:sz w:val="28"/>
          <w:u w:val="single"/>
          <w:lang w:eastAsia="bg-BG"/>
        </w:rPr>
      </w:pPr>
      <w:r w:rsidRPr="004F0EE8">
        <w:rPr>
          <w:rFonts w:eastAsia="Times New Roman"/>
          <w:u w:val="single"/>
          <w:lang w:eastAsia="bg-BG"/>
        </w:rPr>
        <w:t>Бременност</w:t>
      </w:r>
    </w:p>
    <w:p w14:paraId="46DE2240" w14:textId="77777777" w:rsidR="00A05408" w:rsidRPr="00A05408" w:rsidRDefault="00A05408" w:rsidP="00A05408">
      <w:pPr>
        <w:spacing w:line="240" w:lineRule="auto"/>
        <w:rPr>
          <w:rFonts w:eastAsia="Times New Roman" w:cs="Arial"/>
          <w:color w:val="000000"/>
          <w:szCs w:val="20"/>
          <w:lang w:eastAsia="bg-BG"/>
        </w:rPr>
      </w:pPr>
    </w:p>
    <w:p w14:paraId="25B0C1BE" w14:textId="6917888B"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Не се препоръчва употребата на ангиотензин II рецепторни антагонисти през първия триместър на бременността (вж. точка 4.4). Употребата на ангиотензин II рецепторни антагонисти е противопоказана през втория и третия триместър на бременността (вж. точки 4.3 и 4.4).</w:t>
      </w:r>
    </w:p>
    <w:p w14:paraId="2126D073" w14:textId="77777777" w:rsidR="00A05408" w:rsidRPr="00A05408" w:rsidRDefault="00A05408" w:rsidP="00A05408">
      <w:pPr>
        <w:spacing w:line="240" w:lineRule="auto"/>
        <w:rPr>
          <w:rFonts w:eastAsia="Times New Roman" w:cs="Arial"/>
          <w:color w:val="000000"/>
          <w:szCs w:val="20"/>
          <w:lang w:eastAsia="bg-BG"/>
        </w:rPr>
      </w:pPr>
    </w:p>
    <w:p w14:paraId="09056321" w14:textId="7AD038FA"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Няма достатъчно данни за употребата на Ко-Телсарт при бременни жени. Експерименталните проучвания при животни показват репродуктивна токсичност (вж. точка 5.3).</w:t>
      </w:r>
    </w:p>
    <w:p w14:paraId="46975903" w14:textId="77777777" w:rsidR="00A05408" w:rsidRPr="00A05408" w:rsidRDefault="00A05408" w:rsidP="00A05408">
      <w:pPr>
        <w:rPr>
          <w:rFonts w:eastAsia="Times New Roman" w:cs="Arial"/>
          <w:color w:val="000000"/>
          <w:szCs w:val="20"/>
          <w:lang w:eastAsia="bg-BG"/>
        </w:rPr>
      </w:pPr>
    </w:p>
    <w:p w14:paraId="60959CF2" w14:textId="52D4BE5A" w:rsidR="00A05408" w:rsidRPr="00A05408" w:rsidRDefault="00A05408" w:rsidP="00A05408">
      <w:pPr>
        <w:rPr>
          <w:rFonts w:cs="Arial"/>
          <w:sz w:val="24"/>
        </w:rPr>
      </w:pPr>
      <w:r w:rsidRPr="00A05408">
        <w:rPr>
          <w:rFonts w:eastAsia="Times New Roman" w:cs="Arial"/>
          <w:color w:val="000000"/>
          <w:szCs w:val="20"/>
          <w:lang w:eastAsia="bg-BG"/>
        </w:rPr>
        <w:t>Епидемиологичните данни за риска от тератогенност след експозиция на АСЕ инхибитори през първия триместър на бременността не са убедителни. Все пак, не може да се изключи слабо повишаване на риска. Докато няма контролирани епидемиологични данни за риска при употреба на ангиотензин И рецепторни антагонисти, сходни рискове могат да съществуват и при този клас лекарства.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II рецепторни антагонисти трябва незабавно да бъде преустановено и ако е подходящо да бъде започнато алтернативно лечение.</w:t>
      </w:r>
    </w:p>
    <w:p w14:paraId="791FE72A" w14:textId="0D5558C0" w:rsidR="00A05408" w:rsidRDefault="00A05408" w:rsidP="00A05408"/>
    <w:p w14:paraId="6E2F8CE9"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Установено е, че експозицията на ангиотензин II рецепторни антагонисти през втория и третия триместър на бременността предизвиква фетотоксичност при хора (понижена бъбречна функция, олигохидрамнион, забавена черепна осификация) и неонатална токсичност (бъбречна недостатъчност, хипотония, хиперкалиемия) (вж. точка 5.3).</w:t>
      </w:r>
    </w:p>
    <w:p w14:paraId="1511FAB0" w14:textId="77777777" w:rsidR="00A05408" w:rsidRPr="00A05408" w:rsidRDefault="00A05408" w:rsidP="00A05408">
      <w:pPr>
        <w:spacing w:line="240" w:lineRule="auto"/>
        <w:rPr>
          <w:rFonts w:eastAsia="Times New Roman" w:cs="Arial"/>
          <w:color w:val="000000"/>
          <w:szCs w:val="20"/>
          <w:lang w:eastAsia="bg-BG"/>
        </w:rPr>
      </w:pPr>
    </w:p>
    <w:p w14:paraId="313DAB33" w14:textId="1A038BAC"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lastRenderedPageBreak/>
        <w:t>Препоръчва се ултразвуков преглед на бъбречната функция и черепа, ако настъпи експозиция на ангиотензин II рецепторни антагонисти през втория триместър на бременността и след това. Новородените, чийто майки са приемали ангиотензин II рецепторни антагонисти, трябва да бъдат внимателно наблюдавани за наличие на хипотония (вж. точки 4.3 и 4.4).</w:t>
      </w:r>
    </w:p>
    <w:p w14:paraId="22906F1E" w14:textId="77777777" w:rsidR="00A05408" w:rsidRPr="00A05408" w:rsidRDefault="00A05408" w:rsidP="00A05408">
      <w:pPr>
        <w:spacing w:line="240" w:lineRule="auto"/>
        <w:rPr>
          <w:rFonts w:eastAsia="Times New Roman" w:cs="Arial"/>
          <w:color w:val="000000"/>
          <w:szCs w:val="20"/>
          <w:lang w:eastAsia="bg-BG"/>
        </w:rPr>
      </w:pPr>
    </w:p>
    <w:p w14:paraId="25DD9460" w14:textId="1B592795"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Опитът с хидрохлоротиазид по време на бременност е огранич</w:t>
      </w:r>
      <w:r w:rsidR="00A73B36">
        <w:rPr>
          <w:rFonts w:eastAsia="Times New Roman" w:cs="Arial"/>
          <w:color w:val="000000"/>
          <w:szCs w:val="20"/>
          <w:lang w:eastAsia="bg-BG"/>
        </w:rPr>
        <w:t>ен, особено през първия триместъ</w:t>
      </w:r>
      <w:r w:rsidRPr="00A05408">
        <w:rPr>
          <w:rFonts w:eastAsia="Times New Roman" w:cs="Arial"/>
          <w:color w:val="000000"/>
          <w:szCs w:val="20"/>
          <w:lang w:eastAsia="bg-BG"/>
        </w:rPr>
        <w:t>р. Проучванията при животни са недостатъчни. Хидрохлоротиазид преминава през плацентата. Базирайки се на фармакологичния механизъм на действие на хидрохлоротиазид, употребата му през втория и третия триместьр може да компрометира фето-плацентарната пропускливост, и да причини фетални и неонатални ефекти, като жълтеница, нарушение на електролитния баланс и тромбоцитопения.</w:t>
      </w:r>
    </w:p>
    <w:p w14:paraId="1B9C2783" w14:textId="77777777" w:rsidR="00A05408" w:rsidRPr="00A05408" w:rsidRDefault="00A05408" w:rsidP="00A05408">
      <w:pPr>
        <w:spacing w:line="240" w:lineRule="auto"/>
        <w:rPr>
          <w:rFonts w:eastAsia="Times New Roman" w:cs="Arial"/>
          <w:color w:val="000000"/>
          <w:szCs w:val="20"/>
          <w:lang w:eastAsia="bg-BG"/>
        </w:rPr>
      </w:pPr>
    </w:p>
    <w:p w14:paraId="40920057" w14:textId="6DCAE410"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Хидрохлоротиазид не трябва да се използва при гестационен оток, гестационна хипертония или прееклампсия, поради риск от понижаване на плазмения обем и плацентарна хипоперфузия, без полезен ефект върху хода на заболяването.</w:t>
      </w:r>
    </w:p>
    <w:p w14:paraId="515EE305" w14:textId="77777777" w:rsidR="00A05408" w:rsidRPr="00A05408" w:rsidRDefault="00A05408" w:rsidP="00A05408">
      <w:pPr>
        <w:spacing w:line="240" w:lineRule="auto"/>
        <w:rPr>
          <w:rFonts w:eastAsia="Times New Roman" w:cs="Arial"/>
          <w:color w:val="000000"/>
          <w:szCs w:val="20"/>
          <w:lang w:eastAsia="bg-BG"/>
        </w:rPr>
      </w:pPr>
    </w:p>
    <w:p w14:paraId="3C23DECD" w14:textId="50A47D11"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Хидрохлоротиазид не трябва да се използва при есенциална хипертония при бременни жени, освен в редки случаи, когато не може да се приложи друго лечение.</w:t>
      </w:r>
    </w:p>
    <w:p w14:paraId="02A757A9" w14:textId="77777777" w:rsidR="00A05408" w:rsidRPr="00A05408" w:rsidRDefault="00A05408" w:rsidP="00A05408">
      <w:pPr>
        <w:spacing w:line="240" w:lineRule="auto"/>
        <w:rPr>
          <w:rFonts w:eastAsia="Times New Roman" w:cs="Arial"/>
          <w:color w:val="000000"/>
          <w:szCs w:val="20"/>
          <w:u w:val="single"/>
          <w:lang w:eastAsia="bg-BG"/>
        </w:rPr>
      </w:pPr>
    </w:p>
    <w:p w14:paraId="4727261B" w14:textId="29462287" w:rsidR="00A05408" w:rsidRPr="004F0EE8" w:rsidRDefault="00A05408" w:rsidP="004F0EE8">
      <w:pPr>
        <w:pStyle w:val="Heading3"/>
        <w:rPr>
          <w:rFonts w:eastAsia="Times New Roman"/>
          <w:sz w:val="28"/>
          <w:u w:val="single"/>
          <w:lang w:eastAsia="bg-BG"/>
        </w:rPr>
      </w:pPr>
      <w:r w:rsidRPr="004F0EE8">
        <w:rPr>
          <w:rFonts w:eastAsia="Times New Roman"/>
          <w:u w:val="single"/>
          <w:lang w:eastAsia="bg-BG"/>
        </w:rPr>
        <w:t>Кърмене</w:t>
      </w:r>
    </w:p>
    <w:p w14:paraId="769E01F5" w14:textId="77777777" w:rsidR="00A05408" w:rsidRDefault="00A05408" w:rsidP="00A05408">
      <w:pPr>
        <w:spacing w:line="240" w:lineRule="auto"/>
        <w:rPr>
          <w:rFonts w:eastAsia="Times New Roman" w:cs="Arial"/>
          <w:color w:val="000000"/>
          <w:szCs w:val="20"/>
          <w:lang w:eastAsia="bg-BG"/>
        </w:rPr>
      </w:pPr>
    </w:p>
    <w:p w14:paraId="43EDA629" w14:textId="37F2BF34"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Тъй като няма данни относно употребата на Ко-Телсарт в периода на кърмене, Ко-Телсарт не се препоръчва, а се предпочитат алтернативни лечения с по-добре установен профил на безопасност в периода на кърмене, особено при кърмене на новородено или преждевременно родено дете.</w:t>
      </w:r>
    </w:p>
    <w:p w14:paraId="0F0C5042"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Хидрохлоротиазид се екскретира в малки количества в майчиното мляко. Тиазиди във високи дози, предизвикващи интензивна диуреза може да инхибират продукцията на мляко.</w:t>
      </w:r>
    </w:p>
    <w:p w14:paraId="666FB3E3"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Употребата на Ко-Телсарт по време на кърмене не се препоръчва. Ако Ко-Телсарт се използва в периода на кърмене, трябва да се поддържат най-ниските възможни дози.</w:t>
      </w:r>
    </w:p>
    <w:p w14:paraId="23813C38" w14:textId="77777777" w:rsidR="00A05408" w:rsidRPr="00A05408" w:rsidRDefault="00A05408" w:rsidP="00A05408">
      <w:pPr>
        <w:spacing w:line="240" w:lineRule="auto"/>
        <w:rPr>
          <w:rFonts w:eastAsia="Times New Roman" w:cs="Arial"/>
          <w:color w:val="000000"/>
          <w:szCs w:val="20"/>
          <w:u w:val="single"/>
          <w:lang w:eastAsia="bg-BG"/>
        </w:rPr>
      </w:pPr>
    </w:p>
    <w:p w14:paraId="66550958" w14:textId="68DA8DDD" w:rsidR="00A05408" w:rsidRPr="004F0EE8" w:rsidRDefault="00A05408" w:rsidP="004F0EE8">
      <w:pPr>
        <w:pStyle w:val="Heading3"/>
        <w:rPr>
          <w:rFonts w:eastAsia="Times New Roman"/>
          <w:sz w:val="28"/>
          <w:u w:val="single"/>
          <w:lang w:eastAsia="bg-BG"/>
        </w:rPr>
      </w:pPr>
      <w:r w:rsidRPr="004F0EE8">
        <w:rPr>
          <w:rFonts w:eastAsia="Times New Roman"/>
          <w:u w:val="single"/>
          <w:lang w:eastAsia="bg-BG"/>
        </w:rPr>
        <w:t>Фертилитет</w:t>
      </w:r>
    </w:p>
    <w:p w14:paraId="4200E8E0" w14:textId="77777777" w:rsidR="00A05408" w:rsidRDefault="00A05408" w:rsidP="00A05408">
      <w:pPr>
        <w:rPr>
          <w:rFonts w:eastAsia="Times New Roman" w:cs="Arial"/>
          <w:color w:val="000000"/>
          <w:szCs w:val="20"/>
          <w:lang w:eastAsia="bg-BG"/>
        </w:rPr>
      </w:pPr>
    </w:p>
    <w:p w14:paraId="1E3A6F48" w14:textId="0D8853BB" w:rsidR="00A05408" w:rsidRPr="00A05408" w:rsidRDefault="00A05408" w:rsidP="00A05408">
      <w:pPr>
        <w:rPr>
          <w:rFonts w:eastAsia="Times New Roman" w:cs="Arial"/>
          <w:color w:val="000000"/>
          <w:szCs w:val="20"/>
          <w:lang w:eastAsia="bg-BG"/>
        </w:rPr>
      </w:pPr>
      <w:r w:rsidRPr="00A05408">
        <w:rPr>
          <w:rFonts w:eastAsia="Times New Roman" w:cs="Arial"/>
          <w:color w:val="000000"/>
          <w:szCs w:val="20"/>
          <w:lang w:eastAsia="bg-BG"/>
        </w:rPr>
        <w:t>В предклинични проучвания не са наблюдавани ефекти на телмисатран и хидрохлоротиазид върху фертилитета на мъжки и женски индивиди.</w:t>
      </w:r>
    </w:p>
    <w:p w14:paraId="43877BD2" w14:textId="77777777" w:rsidR="00A05408" w:rsidRPr="00A05408" w:rsidRDefault="00A05408" w:rsidP="00A05408"/>
    <w:p w14:paraId="064DF1DE" w14:textId="26BE0C91" w:rsidR="00CF77F7" w:rsidRDefault="002C50EE" w:rsidP="004A448E">
      <w:pPr>
        <w:pStyle w:val="Heading2"/>
      </w:pPr>
      <w:r>
        <w:t>4.7. Ефекти върху способността за шофиране и работа с машини</w:t>
      </w:r>
    </w:p>
    <w:p w14:paraId="63F4D431" w14:textId="427D3A83" w:rsidR="00A05408" w:rsidRDefault="00A05408" w:rsidP="00A05408"/>
    <w:p w14:paraId="593A7DD8" w14:textId="3F201A71" w:rsidR="00A05408" w:rsidRPr="00A05408" w:rsidRDefault="00A05408" w:rsidP="00A05408">
      <w:pPr>
        <w:rPr>
          <w:sz w:val="24"/>
        </w:rPr>
      </w:pPr>
      <w:r w:rsidRPr="00A05408">
        <w:rPr>
          <w:szCs w:val="20"/>
        </w:rPr>
        <w:t>Когато се шофира или работи с машини трябва да се вземе под внимание, че при антихипертензивна терапия, като Ко-Телсарт макар и рядко, могат да се проявят замайване или сънливост. Ко-Телсарт повлиява в умерена степен способността за шофиране и работа с машини.</w:t>
      </w:r>
    </w:p>
    <w:p w14:paraId="3113C4FC" w14:textId="77777777" w:rsidR="00A05408" w:rsidRPr="00A05408" w:rsidRDefault="00A05408" w:rsidP="00A05408"/>
    <w:p w14:paraId="37A3FD9F" w14:textId="4DA32A41" w:rsidR="00CF77F7" w:rsidRDefault="002C50EE" w:rsidP="004A448E">
      <w:pPr>
        <w:pStyle w:val="Heading2"/>
      </w:pPr>
      <w:r>
        <w:t>4.8. Нежелани лекарствени реакции</w:t>
      </w:r>
    </w:p>
    <w:p w14:paraId="0798EB37" w14:textId="10844A2A" w:rsidR="00A05408" w:rsidRDefault="00A05408" w:rsidP="00A05408"/>
    <w:p w14:paraId="321318D0"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Кратко изложение на профила на безопасност</w:t>
      </w:r>
    </w:p>
    <w:p w14:paraId="21ABA8E0"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lastRenderedPageBreak/>
        <w:t>Най-често съобщаваната нежелана лекарствена реакция е замайване. Сериозен ангиоедем може да настъпи рядко (≥1/10 000 до &lt;1/1 000).</w:t>
      </w:r>
    </w:p>
    <w:p w14:paraId="12B78F0F" w14:textId="77777777" w:rsidR="00A05408" w:rsidRPr="00A05408" w:rsidRDefault="00A05408" w:rsidP="00A05408">
      <w:pPr>
        <w:rPr>
          <w:rFonts w:eastAsia="Times New Roman" w:cs="Arial"/>
          <w:color w:val="000000"/>
          <w:szCs w:val="20"/>
          <w:lang w:eastAsia="bg-BG"/>
        </w:rPr>
      </w:pPr>
    </w:p>
    <w:p w14:paraId="73B4BC1F" w14:textId="6C8CA19E" w:rsidR="00A05408" w:rsidRDefault="00A05408" w:rsidP="00A05408">
      <w:pPr>
        <w:rPr>
          <w:rFonts w:eastAsia="Times New Roman" w:cs="Arial"/>
          <w:color w:val="000000"/>
          <w:szCs w:val="20"/>
          <w:lang w:eastAsia="bg-BG"/>
        </w:rPr>
      </w:pPr>
      <w:r w:rsidRPr="00A05408">
        <w:rPr>
          <w:rFonts w:eastAsia="Times New Roman" w:cs="Arial"/>
          <w:color w:val="000000"/>
          <w:szCs w:val="20"/>
          <w:lang w:eastAsia="bg-BG"/>
        </w:rPr>
        <w:t>Честотата на нежеланите лекарствени реакции, съобщени при употреба на Ко-Телсарт е сравнима с тази на нежеланите лекарствени реакции, съобщени при употреба само на телмисартан в рандомизирани контролирани проучвания, обхващащи 1 471 пациенти. разпределени на случаен принцип за лечение с телмисартан плюс хидрохлоротиазид (835</w:t>
      </w:r>
      <w:r w:rsidRPr="00A05408">
        <w:rPr>
          <w:rFonts w:eastAsia="Times New Roman" w:cs="Arial"/>
          <w:color w:val="000000"/>
          <w:szCs w:val="20"/>
          <w:lang w:val="en-US"/>
        </w:rPr>
        <w:t xml:space="preserve"> </w:t>
      </w:r>
      <w:r w:rsidRPr="00A05408">
        <w:rPr>
          <w:rFonts w:eastAsia="Times New Roman" w:cs="Arial"/>
          <w:color w:val="000000"/>
          <w:szCs w:val="20"/>
          <w:lang w:eastAsia="bg-BG"/>
        </w:rPr>
        <w:t>или</w:t>
      </w:r>
      <w:r w:rsidRPr="00A05408">
        <w:rPr>
          <w:rFonts w:eastAsia="Times New Roman" w:cs="Arial"/>
          <w:color w:val="000000"/>
          <w:szCs w:val="20"/>
          <w:lang w:val="en-US" w:eastAsia="bg-BG"/>
        </w:rPr>
        <w:t xml:space="preserve"> </w:t>
      </w:r>
      <w:r w:rsidRPr="00A05408">
        <w:rPr>
          <w:rFonts w:eastAsia="Times New Roman" w:cs="Arial"/>
          <w:color w:val="000000"/>
          <w:szCs w:val="20"/>
          <w:lang w:eastAsia="bg-BG"/>
        </w:rPr>
        <w:t>само с телмисартан (636). Не е установена зависимост между дозата и нежеланите лекарствени реакции и липсва връзка с пола, възрастта или расовата принадлежност на пациентите.</w:t>
      </w:r>
    </w:p>
    <w:p w14:paraId="6A210968" w14:textId="1072C0E9" w:rsidR="00291581" w:rsidRDefault="00291581" w:rsidP="00A05408">
      <w:pPr>
        <w:rPr>
          <w:rFonts w:eastAsia="Times New Roman" w:cs="Arial"/>
          <w:color w:val="000000"/>
          <w:szCs w:val="20"/>
          <w:lang w:eastAsia="bg-BG"/>
        </w:rPr>
      </w:pPr>
    </w:p>
    <w:p w14:paraId="6E9E270C" w14:textId="61816AE8" w:rsidR="00291581" w:rsidRPr="00291581" w:rsidRDefault="00291581" w:rsidP="00A05408">
      <w:pPr>
        <w:rPr>
          <w:rFonts w:eastAsia="Times New Roman" w:cs="Arial"/>
          <w:color w:val="000000"/>
          <w:szCs w:val="20"/>
          <w:lang w:eastAsia="bg-BG"/>
        </w:rPr>
      </w:pPr>
      <w:r>
        <w:rPr>
          <w:rFonts w:eastAsia="Times New Roman" w:cs="Arial"/>
          <w:color w:val="000000"/>
          <w:szCs w:val="20"/>
          <w:lang w:eastAsia="bg-BG"/>
        </w:rPr>
        <w:t xml:space="preserve">Общата честота на нежеланите събития, съобщение при употреба на </w:t>
      </w:r>
      <w:r w:rsidRPr="00C5732C">
        <w:rPr>
          <w:rFonts w:eastAsia="Times New Roman" w:cs="Arial"/>
          <w:color w:val="000000"/>
          <w:szCs w:val="20"/>
          <w:lang w:eastAsia="bg-BG"/>
        </w:rPr>
        <w:t xml:space="preserve">Ко-Телсарт 80 </w:t>
      </w:r>
      <w:r>
        <w:rPr>
          <w:rFonts w:eastAsia="Times New Roman" w:cs="Arial"/>
          <w:color w:val="000000"/>
          <w:szCs w:val="20"/>
          <w:lang w:val="en-US"/>
        </w:rPr>
        <w:t>mg/2</w:t>
      </w:r>
      <w:r w:rsidRPr="00C5732C">
        <w:rPr>
          <w:rFonts w:eastAsia="Times New Roman" w:cs="Arial"/>
          <w:color w:val="000000"/>
          <w:szCs w:val="20"/>
          <w:lang w:val="en-US"/>
        </w:rPr>
        <w:t>5</w:t>
      </w:r>
      <w:r>
        <w:rPr>
          <w:rFonts w:eastAsia="Times New Roman" w:cs="Arial"/>
          <w:color w:val="000000"/>
          <w:szCs w:val="20"/>
          <w:lang w:val="en-US"/>
        </w:rPr>
        <w:t xml:space="preserve">mg </w:t>
      </w:r>
      <w:r>
        <w:rPr>
          <w:rFonts w:eastAsia="Times New Roman" w:cs="Arial"/>
          <w:color w:val="000000"/>
          <w:szCs w:val="20"/>
        </w:rPr>
        <w:t xml:space="preserve">е сравнима с тази при употреба на </w:t>
      </w:r>
      <w:r w:rsidRPr="00C5732C">
        <w:rPr>
          <w:rFonts w:eastAsia="Times New Roman" w:cs="Arial"/>
          <w:color w:val="000000"/>
          <w:szCs w:val="20"/>
          <w:lang w:eastAsia="bg-BG"/>
        </w:rPr>
        <w:t xml:space="preserve">Ко-Телсарт 80 </w:t>
      </w:r>
      <w:r>
        <w:rPr>
          <w:rFonts w:eastAsia="Times New Roman" w:cs="Arial"/>
          <w:color w:val="000000"/>
          <w:szCs w:val="20"/>
          <w:lang w:val="en-US"/>
        </w:rPr>
        <w:t>mg/</w:t>
      </w:r>
      <w:r>
        <w:rPr>
          <w:rFonts w:eastAsia="Times New Roman" w:cs="Arial"/>
          <w:color w:val="000000"/>
          <w:szCs w:val="20"/>
        </w:rPr>
        <w:t>1</w:t>
      </w:r>
      <w:r>
        <w:rPr>
          <w:rFonts w:eastAsia="Times New Roman" w:cs="Arial"/>
          <w:color w:val="000000"/>
          <w:szCs w:val="20"/>
          <w:lang w:val="en-US"/>
        </w:rPr>
        <w:t>2</w:t>
      </w:r>
      <w:r>
        <w:rPr>
          <w:rFonts w:eastAsia="Times New Roman" w:cs="Arial"/>
          <w:color w:val="000000"/>
          <w:szCs w:val="20"/>
        </w:rPr>
        <w:t>,</w:t>
      </w:r>
      <w:r w:rsidRPr="00C5732C">
        <w:rPr>
          <w:rFonts w:eastAsia="Times New Roman" w:cs="Arial"/>
          <w:color w:val="000000"/>
          <w:szCs w:val="20"/>
          <w:lang w:val="en-US"/>
        </w:rPr>
        <w:t>5</w:t>
      </w:r>
      <w:r>
        <w:rPr>
          <w:rFonts w:eastAsia="Times New Roman" w:cs="Arial"/>
          <w:color w:val="000000"/>
          <w:szCs w:val="20"/>
          <w:lang w:val="en-US"/>
        </w:rPr>
        <w:t xml:space="preserve"> mg.</w:t>
      </w:r>
      <w:r>
        <w:rPr>
          <w:rFonts w:eastAsia="Times New Roman" w:cs="Arial"/>
          <w:color w:val="000000"/>
          <w:szCs w:val="20"/>
        </w:rPr>
        <w:t xml:space="preserve"> Не е установена зависимост между дозата и нежеланите лекарствени реакции и липсва връзка с пола, възрастта или расовата принадлежност на пациентите.</w:t>
      </w:r>
    </w:p>
    <w:p w14:paraId="376E0AFF" w14:textId="77777777" w:rsidR="00A05408" w:rsidRPr="00A05408" w:rsidRDefault="00A05408" w:rsidP="00A05408">
      <w:pPr>
        <w:spacing w:line="240" w:lineRule="auto"/>
        <w:rPr>
          <w:rFonts w:eastAsia="Times New Roman" w:cs="Arial"/>
          <w:color w:val="000000"/>
          <w:szCs w:val="20"/>
          <w:u w:val="single"/>
          <w:lang w:eastAsia="bg-BG"/>
        </w:rPr>
      </w:pPr>
    </w:p>
    <w:p w14:paraId="77A1E6D2" w14:textId="6C9BFE0C"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u w:val="single"/>
          <w:lang w:eastAsia="bg-BG"/>
        </w:rPr>
        <w:t>Кратко изложение на нежеланите лекарствени реакции в табличен Формат</w:t>
      </w:r>
    </w:p>
    <w:p w14:paraId="5CD1829D" w14:textId="77777777" w:rsidR="00291581" w:rsidRDefault="00291581" w:rsidP="00A05408">
      <w:pPr>
        <w:spacing w:line="240" w:lineRule="auto"/>
        <w:rPr>
          <w:rFonts w:eastAsia="Times New Roman" w:cs="Arial"/>
          <w:color w:val="000000"/>
          <w:szCs w:val="20"/>
          <w:lang w:eastAsia="bg-BG"/>
        </w:rPr>
      </w:pPr>
    </w:p>
    <w:p w14:paraId="19210658" w14:textId="715ECC53"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Нежеланите лекарствени реакции, съобщени във всички клинични проучвания и настъпили по- често при използването на телмисартан плюс хидрохлоротиазид, отколкото при плацебо (р≤0,05), са описани по-долу в съответствие със системо-органната класификация. При лечение с Ко-Телсарт могат да се появят и нежелани лекарствени реакции, които са характерни за самостоятелното прилагане на отделните му съставки, но които не са наблюдавани в клиничните проучвания.</w:t>
      </w:r>
    </w:p>
    <w:p w14:paraId="0F05CD27" w14:textId="77777777" w:rsidR="00A05408" w:rsidRPr="00A05408" w:rsidRDefault="00A05408" w:rsidP="00A05408">
      <w:pPr>
        <w:spacing w:line="240" w:lineRule="auto"/>
        <w:rPr>
          <w:rFonts w:eastAsia="Times New Roman" w:cs="Arial"/>
          <w:color w:val="000000"/>
          <w:szCs w:val="20"/>
          <w:lang w:eastAsia="bg-BG"/>
        </w:rPr>
      </w:pPr>
    </w:p>
    <w:p w14:paraId="22FD21C8" w14:textId="3F2BD136"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Нежеланите лекарствени реакции са категоризирани според честотата, като е използвана следната класификация: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42B1EF08" w14:textId="77777777" w:rsidR="00A05408" w:rsidRPr="00A05408" w:rsidRDefault="00A05408" w:rsidP="00A05408">
      <w:pPr>
        <w:rPr>
          <w:rFonts w:eastAsia="Times New Roman" w:cs="Arial"/>
          <w:color w:val="000000"/>
          <w:szCs w:val="20"/>
          <w:lang w:eastAsia="bg-BG"/>
        </w:rPr>
      </w:pPr>
    </w:p>
    <w:p w14:paraId="3E1DF50A" w14:textId="4A6C958C" w:rsidR="00A05408" w:rsidRPr="00A05408" w:rsidRDefault="00A05408" w:rsidP="00A05408">
      <w:pPr>
        <w:rPr>
          <w:rFonts w:cs="Arial"/>
          <w:sz w:val="24"/>
          <w:lang w:val="en-US"/>
        </w:rPr>
      </w:pPr>
      <w:r w:rsidRPr="00A05408">
        <w:rPr>
          <w:rFonts w:eastAsia="Times New Roman" w:cs="Arial"/>
          <w:color w:val="000000"/>
          <w:szCs w:val="2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3F02E4DA" w14:textId="2EAE2D82" w:rsidR="00A05408" w:rsidRDefault="00A05408" w:rsidP="00A05408"/>
    <w:p w14:paraId="4663ADD8"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i/>
          <w:iCs/>
          <w:color w:val="000000"/>
          <w:szCs w:val="20"/>
          <w:lang w:eastAsia="bg-BG"/>
        </w:rPr>
        <w:t>Инфекции и инфестации</w:t>
      </w:r>
    </w:p>
    <w:p w14:paraId="79110936"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редки:</w:t>
      </w:r>
      <w:r w:rsidRPr="00A05408">
        <w:rPr>
          <w:rFonts w:eastAsia="Times New Roman" w:cs="Arial"/>
          <w:color w:val="000000"/>
          <w:szCs w:val="20"/>
          <w:lang w:eastAsia="bg-BG"/>
        </w:rPr>
        <w:tab/>
        <w:t>бронхит, фарингит, синуит</w:t>
      </w:r>
    </w:p>
    <w:p w14:paraId="4FDA7764" w14:textId="77777777" w:rsidR="00A05408" w:rsidRPr="003B515B" w:rsidRDefault="00A05408" w:rsidP="00A05408">
      <w:pPr>
        <w:spacing w:line="240" w:lineRule="auto"/>
        <w:rPr>
          <w:rFonts w:eastAsia="Times New Roman" w:cs="Arial"/>
          <w:i/>
          <w:iCs/>
          <w:color w:val="000000"/>
          <w:szCs w:val="20"/>
          <w:lang w:eastAsia="bg-BG"/>
        </w:rPr>
      </w:pPr>
    </w:p>
    <w:p w14:paraId="1D9B6357" w14:textId="70678EB4" w:rsidR="00A05408" w:rsidRPr="00A05408" w:rsidRDefault="00A05408" w:rsidP="00A05408">
      <w:pPr>
        <w:spacing w:line="240" w:lineRule="auto"/>
        <w:rPr>
          <w:rFonts w:eastAsia="Times New Roman" w:cs="Arial"/>
          <w:sz w:val="28"/>
          <w:szCs w:val="24"/>
          <w:lang w:eastAsia="bg-BG"/>
        </w:rPr>
      </w:pPr>
      <w:r w:rsidRPr="00A05408">
        <w:rPr>
          <w:rFonts w:eastAsia="Times New Roman" w:cs="Arial"/>
          <w:i/>
          <w:iCs/>
          <w:color w:val="000000"/>
          <w:szCs w:val="20"/>
          <w:lang w:eastAsia="bg-BG"/>
        </w:rPr>
        <w:t>Нарушения на имунната система</w:t>
      </w:r>
    </w:p>
    <w:p w14:paraId="6D3ECADB"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редки:</w:t>
      </w:r>
      <w:r w:rsidRPr="00A05408">
        <w:rPr>
          <w:rFonts w:eastAsia="Times New Roman" w:cs="Arial"/>
          <w:color w:val="000000"/>
          <w:szCs w:val="20"/>
          <w:lang w:eastAsia="bg-BG"/>
        </w:rPr>
        <w:tab/>
        <w:t>обостряне или активиране на системен лупус еритематодес</w:t>
      </w:r>
      <w:r w:rsidRPr="00A05408">
        <w:rPr>
          <w:rFonts w:eastAsia="Times New Roman" w:cs="Arial"/>
          <w:color w:val="000000"/>
          <w:szCs w:val="20"/>
          <w:vertAlign w:val="superscript"/>
          <w:lang w:eastAsia="bg-BG"/>
        </w:rPr>
        <w:t>1</w:t>
      </w:r>
    </w:p>
    <w:p w14:paraId="0A0156B2" w14:textId="77777777" w:rsidR="00A05408" w:rsidRPr="003B515B" w:rsidRDefault="00A05408" w:rsidP="00A05408">
      <w:pPr>
        <w:spacing w:line="240" w:lineRule="auto"/>
        <w:rPr>
          <w:rFonts w:eastAsia="Times New Roman" w:cs="Arial"/>
          <w:i/>
          <w:iCs/>
          <w:color w:val="000000"/>
          <w:szCs w:val="20"/>
          <w:lang w:eastAsia="bg-BG"/>
        </w:rPr>
      </w:pPr>
    </w:p>
    <w:p w14:paraId="0ACB5BA3" w14:textId="77777777" w:rsidR="003B515B" w:rsidRPr="003B515B" w:rsidRDefault="00A05408" w:rsidP="00A05408">
      <w:pPr>
        <w:spacing w:line="240" w:lineRule="auto"/>
        <w:rPr>
          <w:rFonts w:eastAsia="Times New Roman" w:cs="Arial"/>
          <w:i/>
          <w:iCs/>
          <w:color w:val="000000"/>
          <w:szCs w:val="20"/>
          <w:lang w:eastAsia="bg-BG"/>
        </w:rPr>
      </w:pPr>
      <w:r w:rsidRPr="00A05408">
        <w:rPr>
          <w:rFonts w:eastAsia="Times New Roman" w:cs="Arial"/>
          <w:i/>
          <w:iCs/>
          <w:color w:val="000000"/>
          <w:szCs w:val="20"/>
          <w:lang w:eastAsia="bg-BG"/>
        </w:rPr>
        <w:t>Нарушения на метаболизма и храненето</w:t>
      </w:r>
    </w:p>
    <w:p w14:paraId="7912A3EE" w14:textId="226DFAED" w:rsidR="003B515B" w:rsidRPr="003B515B" w:rsidRDefault="00A05408" w:rsidP="00A05408">
      <w:pPr>
        <w:spacing w:line="240" w:lineRule="auto"/>
        <w:rPr>
          <w:rFonts w:eastAsia="Times New Roman" w:cs="Arial"/>
          <w:color w:val="000000"/>
          <w:szCs w:val="20"/>
          <w:lang w:eastAsia="bg-BG"/>
        </w:rPr>
      </w:pPr>
      <w:r w:rsidRPr="00A05408">
        <w:rPr>
          <w:rFonts w:eastAsia="Times New Roman" w:cs="Arial"/>
          <w:color w:val="000000"/>
          <w:szCs w:val="20"/>
          <w:lang w:eastAsia="bg-BG"/>
        </w:rPr>
        <w:t xml:space="preserve">нечести: хипокалиемия </w:t>
      </w:r>
    </w:p>
    <w:p w14:paraId="1CF933FD" w14:textId="3687213B"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редки:</w:t>
      </w:r>
      <w:r w:rsidRPr="00A05408">
        <w:rPr>
          <w:rFonts w:eastAsia="Times New Roman" w:cs="Arial"/>
          <w:color w:val="000000"/>
          <w:szCs w:val="20"/>
          <w:lang w:eastAsia="bg-BG"/>
        </w:rPr>
        <w:tab/>
        <w:t>хиперурикемия, хипонатриемия</w:t>
      </w:r>
    </w:p>
    <w:p w14:paraId="5C02E888" w14:textId="77777777" w:rsidR="00A05408" w:rsidRPr="003B515B" w:rsidRDefault="00A05408" w:rsidP="00A05408">
      <w:pPr>
        <w:spacing w:line="240" w:lineRule="auto"/>
        <w:rPr>
          <w:rFonts w:eastAsia="Times New Roman" w:cs="Arial"/>
          <w:i/>
          <w:iCs/>
          <w:color w:val="000000"/>
          <w:szCs w:val="20"/>
          <w:lang w:eastAsia="bg-BG"/>
        </w:rPr>
      </w:pPr>
    </w:p>
    <w:p w14:paraId="3DAA0B7A" w14:textId="77777777" w:rsidR="003B515B" w:rsidRPr="003B515B" w:rsidRDefault="00A05408" w:rsidP="00A05408">
      <w:pPr>
        <w:spacing w:line="240" w:lineRule="auto"/>
        <w:rPr>
          <w:rFonts w:eastAsia="Times New Roman" w:cs="Arial"/>
          <w:i/>
          <w:iCs/>
          <w:color w:val="000000"/>
          <w:szCs w:val="20"/>
          <w:lang w:eastAsia="bg-BG"/>
        </w:rPr>
      </w:pPr>
      <w:r w:rsidRPr="00A05408">
        <w:rPr>
          <w:rFonts w:eastAsia="Times New Roman" w:cs="Arial"/>
          <w:i/>
          <w:iCs/>
          <w:color w:val="000000"/>
          <w:szCs w:val="20"/>
          <w:lang w:eastAsia="bg-BG"/>
        </w:rPr>
        <w:t xml:space="preserve">Психични нарушения </w:t>
      </w:r>
    </w:p>
    <w:p w14:paraId="3E2F9225" w14:textId="77777777" w:rsidR="003B515B" w:rsidRPr="003B515B" w:rsidRDefault="00A05408" w:rsidP="00A05408">
      <w:pPr>
        <w:spacing w:line="240" w:lineRule="auto"/>
        <w:rPr>
          <w:rFonts w:eastAsia="Times New Roman" w:cs="Arial"/>
          <w:color w:val="000000"/>
          <w:szCs w:val="20"/>
          <w:lang w:eastAsia="bg-BG"/>
        </w:rPr>
      </w:pPr>
      <w:r w:rsidRPr="00A05408">
        <w:rPr>
          <w:rFonts w:eastAsia="Times New Roman" w:cs="Arial"/>
          <w:color w:val="000000"/>
          <w:szCs w:val="20"/>
          <w:lang w:eastAsia="bg-BG"/>
        </w:rPr>
        <w:t xml:space="preserve">нечести: безпокойство </w:t>
      </w:r>
    </w:p>
    <w:p w14:paraId="1F4C3147" w14:textId="3F8721FC"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редки:</w:t>
      </w:r>
      <w:r w:rsidRPr="00A05408">
        <w:rPr>
          <w:rFonts w:eastAsia="Times New Roman" w:cs="Arial"/>
          <w:color w:val="000000"/>
          <w:szCs w:val="20"/>
          <w:lang w:eastAsia="bg-BG"/>
        </w:rPr>
        <w:tab/>
        <w:t>депресия</w:t>
      </w:r>
    </w:p>
    <w:p w14:paraId="6399F59B" w14:textId="77777777" w:rsidR="00A05408" w:rsidRPr="003B515B" w:rsidRDefault="00A05408" w:rsidP="00A05408">
      <w:pPr>
        <w:spacing w:line="240" w:lineRule="auto"/>
        <w:rPr>
          <w:rFonts w:eastAsia="Times New Roman" w:cs="Arial"/>
          <w:i/>
          <w:iCs/>
          <w:color w:val="000000"/>
          <w:szCs w:val="20"/>
          <w:lang w:eastAsia="bg-BG"/>
        </w:rPr>
      </w:pPr>
    </w:p>
    <w:p w14:paraId="4DDC5E2B" w14:textId="77777777" w:rsidR="003B515B" w:rsidRPr="003B515B" w:rsidRDefault="00A05408" w:rsidP="00A05408">
      <w:pPr>
        <w:spacing w:line="240" w:lineRule="auto"/>
        <w:rPr>
          <w:rFonts w:eastAsia="Times New Roman" w:cs="Arial"/>
          <w:i/>
          <w:iCs/>
          <w:color w:val="000000"/>
          <w:szCs w:val="20"/>
          <w:lang w:eastAsia="bg-BG"/>
        </w:rPr>
      </w:pPr>
      <w:r w:rsidRPr="00A05408">
        <w:rPr>
          <w:rFonts w:eastAsia="Times New Roman" w:cs="Arial"/>
          <w:i/>
          <w:iCs/>
          <w:color w:val="000000"/>
          <w:szCs w:val="20"/>
          <w:lang w:eastAsia="bg-BG"/>
        </w:rPr>
        <w:t>Нарушения на нервната система</w:t>
      </w:r>
    </w:p>
    <w:p w14:paraId="490B2564" w14:textId="1B3B5298" w:rsidR="00A05408" w:rsidRPr="00A05408" w:rsidRDefault="00A05408" w:rsidP="00A05408">
      <w:pPr>
        <w:spacing w:line="240" w:lineRule="auto"/>
        <w:rPr>
          <w:rFonts w:eastAsia="Times New Roman" w:cs="Arial"/>
          <w:sz w:val="28"/>
          <w:szCs w:val="24"/>
          <w:lang w:eastAsia="bg-BG"/>
        </w:rPr>
      </w:pPr>
      <w:r w:rsidRPr="00A05408">
        <w:rPr>
          <w:rFonts w:eastAsia="Times New Roman" w:cs="Arial"/>
          <w:i/>
          <w:iCs/>
          <w:color w:val="000000"/>
          <w:szCs w:val="20"/>
          <w:lang w:eastAsia="bg-BG"/>
        </w:rPr>
        <w:t xml:space="preserve"> </w:t>
      </w:r>
      <w:r w:rsidRPr="00A05408">
        <w:rPr>
          <w:rFonts w:eastAsia="Times New Roman" w:cs="Arial"/>
          <w:color w:val="000000"/>
          <w:szCs w:val="20"/>
          <w:lang w:eastAsia="bg-BG"/>
        </w:rPr>
        <w:t>чести:</w:t>
      </w:r>
      <w:r w:rsidRPr="00A05408">
        <w:rPr>
          <w:rFonts w:eastAsia="Times New Roman" w:cs="Arial"/>
          <w:color w:val="000000"/>
          <w:szCs w:val="20"/>
          <w:lang w:eastAsia="bg-BG"/>
        </w:rPr>
        <w:tab/>
        <w:t>замайване</w:t>
      </w:r>
    </w:p>
    <w:p w14:paraId="46D08975" w14:textId="77777777" w:rsidR="003B515B" w:rsidRPr="003B515B" w:rsidRDefault="00A05408" w:rsidP="00A05408">
      <w:pPr>
        <w:spacing w:line="240" w:lineRule="auto"/>
        <w:rPr>
          <w:rFonts w:eastAsia="Times New Roman" w:cs="Arial"/>
          <w:color w:val="000000"/>
          <w:szCs w:val="20"/>
          <w:lang w:eastAsia="bg-BG"/>
        </w:rPr>
      </w:pPr>
      <w:r w:rsidRPr="00A05408">
        <w:rPr>
          <w:rFonts w:eastAsia="Times New Roman" w:cs="Arial"/>
          <w:color w:val="000000"/>
          <w:szCs w:val="20"/>
          <w:lang w:eastAsia="bg-BG"/>
        </w:rPr>
        <w:t xml:space="preserve">нечести: синкоп, парестезия </w:t>
      </w:r>
    </w:p>
    <w:p w14:paraId="4BA65ACC" w14:textId="1A15865E"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lastRenderedPageBreak/>
        <w:t>редки:</w:t>
      </w:r>
      <w:r w:rsidRPr="00A05408">
        <w:rPr>
          <w:rFonts w:eastAsia="Times New Roman" w:cs="Arial"/>
          <w:color w:val="000000"/>
          <w:szCs w:val="20"/>
          <w:lang w:eastAsia="bg-BG"/>
        </w:rPr>
        <w:tab/>
        <w:t>безсъние, нарушения на съня</w:t>
      </w:r>
    </w:p>
    <w:p w14:paraId="26496265" w14:textId="77777777" w:rsidR="00A05408" w:rsidRPr="003B515B" w:rsidRDefault="00A05408" w:rsidP="00A05408">
      <w:pPr>
        <w:spacing w:line="240" w:lineRule="auto"/>
        <w:rPr>
          <w:rFonts w:eastAsia="Times New Roman" w:cs="Arial"/>
          <w:i/>
          <w:iCs/>
          <w:color w:val="000000"/>
          <w:szCs w:val="20"/>
          <w:lang w:eastAsia="bg-BG"/>
        </w:rPr>
      </w:pPr>
    </w:p>
    <w:p w14:paraId="5806E2E5" w14:textId="77777777" w:rsidR="003B515B" w:rsidRPr="003B515B" w:rsidRDefault="00A05408" w:rsidP="00A05408">
      <w:pPr>
        <w:spacing w:line="240" w:lineRule="auto"/>
        <w:rPr>
          <w:rFonts w:eastAsia="Times New Roman" w:cs="Arial"/>
          <w:i/>
          <w:iCs/>
          <w:color w:val="000000"/>
          <w:szCs w:val="20"/>
          <w:lang w:eastAsia="bg-BG"/>
        </w:rPr>
      </w:pPr>
      <w:r w:rsidRPr="00A05408">
        <w:rPr>
          <w:rFonts w:eastAsia="Times New Roman" w:cs="Arial"/>
          <w:i/>
          <w:iCs/>
          <w:color w:val="000000"/>
          <w:szCs w:val="20"/>
          <w:lang w:eastAsia="bg-BG"/>
        </w:rPr>
        <w:t xml:space="preserve">Нарушения на очите </w:t>
      </w:r>
    </w:p>
    <w:p w14:paraId="47F62C69" w14:textId="09ECAF1F"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редки:</w:t>
      </w:r>
      <w:r w:rsidRPr="00A05408">
        <w:rPr>
          <w:rFonts w:eastAsia="Times New Roman" w:cs="Arial"/>
          <w:color w:val="000000"/>
          <w:szCs w:val="20"/>
          <w:lang w:eastAsia="bg-BG"/>
        </w:rPr>
        <w:tab/>
        <w:t>нарушения на зрението, замъглено виждане</w:t>
      </w:r>
    </w:p>
    <w:p w14:paraId="7BA01C32" w14:textId="77777777" w:rsidR="00A05408" w:rsidRPr="003B515B" w:rsidRDefault="00A05408" w:rsidP="00A05408">
      <w:pPr>
        <w:spacing w:line="240" w:lineRule="auto"/>
        <w:rPr>
          <w:rFonts w:eastAsia="Times New Roman" w:cs="Arial"/>
          <w:i/>
          <w:iCs/>
          <w:color w:val="000000"/>
          <w:szCs w:val="20"/>
          <w:lang w:eastAsia="bg-BG"/>
        </w:rPr>
      </w:pPr>
    </w:p>
    <w:p w14:paraId="4A128BFD" w14:textId="247019F2" w:rsidR="00A05408" w:rsidRPr="00A05408" w:rsidRDefault="00A05408" w:rsidP="00A05408">
      <w:pPr>
        <w:spacing w:line="240" w:lineRule="auto"/>
        <w:rPr>
          <w:rFonts w:eastAsia="Times New Roman" w:cs="Arial"/>
          <w:sz w:val="28"/>
          <w:szCs w:val="24"/>
          <w:lang w:eastAsia="bg-BG"/>
        </w:rPr>
      </w:pPr>
      <w:r w:rsidRPr="00A05408">
        <w:rPr>
          <w:rFonts w:eastAsia="Times New Roman" w:cs="Arial"/>
          <w:i/>
          <w:iCs/>
          <w:color w:val="000000"/>
          <w:szCs w:val="20"/>
          <w:lang w:eastAsia="bg-BG"/>
        </w:rPr>
        <w:t>Нарушения на ухото и лабиринта</w:t>
      </w:r>
    </w:p>
    <w:p w14:paraId="44914C91" w14:textId="77777777"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нечести: вертиго</w:t>
      </w:r>
    </w:p>
    <w:p w14:paraId="76529516" w14:textId="77777777" w:rsidR="00A05408" w:rsidRPr="003B515B" w:rsidRDefault="00A05408" w:rsidP="00A05408">
      <w:pPr>
        <w:spacing w:line="240" w:lineRule="auto"/>
        <w:rPr>
          <w:rFonts w:eastAsia="Times New Roman" w:cs="Arial"/>
          <w:i/>
          <w:iCs/>
          <w:color w:val="000000"/>
          <w:szCs w:val="20"/>
          <w:lang w:eastAsia="bg-BG"/>
        </w:rPr>
      </w:pPr>
    </w:p>
    <w:p w14:paraId="1342EF8D" w14:textId="77777777" w:rsidR="003B515B" w:rsidRPr="003B515B" w:rsidRDefault="00A05408" w:rsidP="00A05408">
      <w:pPr>
        <w:spacing w:line="240" w:lineRule="auto"/>
        <w:rPr>
          <w:rFonts w:eastAsia="Times New Roman" w:cs="Arial"/>
          <w:i/>
          <w:iCs/>
          <w:color w:val="000000"/>
          <w:szCs w:val="20"/>
          <w:lang w:eastAsia="bg-BG"/>
        </w:rPr>
      </w:pPr>
      <w:r w:rsidRPr="00A05408">
        <w:rPr>
          <w:rFonts w:eastAsia="Times New Roman" w:cs="Arial"/>
          <w:i/>
          <w:iCs/>
          <w:color w:val="000000"/>
          <w:szCs w:val="20"/>
          <w:lang w:eastAsia="bg-BG"/>
        </w:rPr>
        <w:t xml:space="preserve">Сърдечни нарушения </w:t>
      </w:r>
    </w:p>
    <w:p w14:paraId="1533207C" w14:textId="11A8C965"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нечести: тахикардия, аритмия</w:t>
      </w:r>
    </w:p>
    <w:p w14:paraId="6134B61E" w14:textId="77777777" w:rsidR="00A05408" w:rsidRPr="003B515B" w:rsidRDefault="00A05408" w:rsidP="00A05408">
      <w:pPr>
        <w:spacing w:line="240" w:lineRule="auto"/>
        <w:rPr>
          <w:rFonts w:eastAsia="Times New Roman" w:cs="Arial"/>
          <w:i/>
          <w:iCs/>
          <w:color w:val="000000"/>
          <w:szCs w:val="20"/>
          <w:lang w:eastAsia="bg-BG"/>
        </w:rPr>
      </w:pPr>
    </w:p>
    <w:p w14:paraId="720DACBD" w14:textId="77777777" w:rsidR="003B515B" w:rsidRPr="003B515B" w:rsidRDefault="00A05408" w:rsidP="00A05408">
      <w:pPr>
        <w:spacing w:line="240" w:lineRule="auto"/>
        <w:rPr>
          <w:rFonts w:eastAsia="Times New Roman" w:cs="Arial"/>
          <w:i/>
          <w:iCs/>
          <w:color w:val="000000"/>
          <w:szCs w:val="20"/>
          <w:lang w:eastAsia="bg-BG"/>
        </w:rPr>
      </w:pPr>
      <w:r w:rsidRPr="00A05408">
        <w:rPr>
          <w:rFonts w:eastAsia="Times New Roman" w:cs="Arial"/>
          <w:i/>
          <w:iCs/>
          <w:color w:val="000000"/>
          <w:szCs w:val="20"/>
          <w:lang w:eastAsia="bg-BG"/>
        </w:rPr>
        <w:t>Съдови нарушения</w:t>
      </w:r>
    </w:p>
    <w:p w14:paraId="6571E54C" w14:textId="2DC823AF" w:rsidR="00A05408" w:rsidRPr="00A05408" w:rsidRDefault="00A05408" w:rsidP="00A05408">
      <w:pPr>
        <w:spacing w:line="240" w:lineRule="auto"/>
        <w:rPr>
          <w:rFonts w:eastAsia="Times New Roman" w:cs="Arial"/>
          <w:sz w:val="28"/>
          <w:szCs w:val="24"/>
          <w:lang w:eastAsia="bg-BG"/>
        </w:rPr>
      </w:pPr>
      <w:r w:rsidRPr="00A05408">
        <w:rPr>
          <w:rFonts w:eastAsia="Times New Roman" w:cs="Arial"/>
          <w:i/>
          <w:iCs/>
          <w:color w:val="000000"/>
          <w:szCs w:val="20"/>
          <w:lang w:eastAsia="bg-BG"/>
        </w:rPr>
        <w:t xml:space="preserve"> </w:t>
      </w:r>
      <w:r w:rsidRPr="00A05408">
        <w:rPr>
          <w:rFonts w:eastAsia="Times New Roman" w:cs="Arial"/>
          <w:color w:val="000000"/>
          <w:szCs w:val="20"/>
          <w:lang w:eastAsia="bg-BG"/>
        </w:rPr>
        <w:t>нечести: хипотония, ортостатична хипотония</w:t>
      </w:r>
    </w:p>
    <w:p w14:paraId="0F1DEA99" w14:textId="77777777" w:rsidR="00A05408" w:rsidRPr="003B515B" w:rsidRDefault="00A05408" w:rsidP="00A05408">
      <w:pPr>
        <w:spacing w:line="240" w:lineRule="auto"/>
        <w:rPr>
          <w:rFonts w:eastAsia="Times New Roman" w:cs="Arial"/>
          <w:i/>
          <w:iCs/>
          <w:color w:val="000000"/>
          <w:szCs w:val="20"/>
          <w:lang w:eastAsia="bg-BG"/>
        </w:rPr>
      </w:pPr>
    </w:p>
    <w:p w14:paraId="2F4F1E64" w14:textId="77777777" w:rsidR="003B515B" w:rsidRPr="003B515B" w:rsidRDefault="00A05408" w:rsidP="00A05408">
      <w:pPr>
        <w:spacing w:line="240" w:lineRule="auto"/>
        <w:rPr>
          <w:rFonts w:eastAsia="Times New Roman" w:cs="Arial"/>
          <w:i/>
          <w:iCs/>
          <w:color w:val="000000"/>
          <w:szCs w:val="20"/>
          <w:lang w:eastAsia="bg-BG"/>
        </w:rPr>
      </w:pPr>
      <w:r w:rsidRPr="00A05408">
        <w:rPr>
          <w:rFonts w:eastAsia="Times New Roman" w:cs="Arial"/>
          <w:i/>
          <w:iCs/>
          <w:color w:val="000000"/>
          <w:szCs w:val="20"/>
          <w:lang w:eastAsia="bg-BG"/>
        </w:rPr>
        <w:t xml:space="preserve">Респираторни, гръдни и медиастинални нарушения </w:t>
      </w:r>
    </w:p>
    <w:p w14:paraId="5D7693E9" w14:textId="7608165F"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нечести: диспнея</w:t>
      </w:r>
    </w:p>
    <w:p w14:paraId="291542CA" w14:textId="57D7C128" w:rsidR="00A05408" w:rsidRPr="00A05408" w:rsidRDefault="003B515B" w:rsidP="00A05408">
      <w:pPr>
        <w:spacing w:line="240" w:lineRule="auto"/>
        <w:rPr>
          <w:rFonts w:eastAsia="Times New Roman" w:cs="Arial"/>
          <w:sz w:val="28"/>
          <w:szCs w:val="24"/>
          <w:lang w:eastAsia="bg-BG"/>
        </w:rPr>
      </w:pPr>
      <w:r w:rsidRPr="003B515B">
        <w:rPr>
          <w:rFonts w:eastAsia="Times New Roman" w:cs="Arial"/>
          <w:color w:val="000000"/>
          <w:szCs w:val="20"/>
          <w:lang w:eastAsia="bg-BG"/>
        </w:rPr>
        <w:t xml:space="preserve">редки: </w:t>
      </w:r>
      <w:r w:rsidR="00A05408" w:rsidRPr="00A05408">
        <w:rPr>
          <w:rFonts w:eastAsia="Times New Roman" w:cs="Arial"/>
          <w:color w:val="000000"/>
          <w:szCs w:val="20"/>
          <w:lang w:eastAsia="bg-BG"/>
        </w:rPr>
        <w:t>респираторен дистрес (включително пневмонити и белодробен оток)</w:t>
      </w:r>
    </w:p>
    <w:p w14:paraId="495C3CAF" w14:textId="77777777" w:rsidR="00A05408" w:rsidRPr="003B515B" w:rsidRDefault="00A05408" w:rsidP="00A05408">
      <w:pPr>
        <w:spacing w:line="240" w:lineRule="auto"/>
        <w:rPr>
          <w:rFonts w:eastAsia="Times New Roman" w:cs="Arial"/>
          <w:i/>
          <w:iCs/>
          <w:color w:val="000000"/>
          <w:szCs w:val="20"/>
          <w:lang w:eastAsia="bg-BG"/>
        </w:rPr>
      </w:pPr>
    </w:p>
    <w:p w14:paraId="7EE01810" w14:textId="77777777" w:rsidR="003B515B" w:rsidRPr="003B515B" w:rsidRDefault="00A05408" w:rsidP="00A05408">
      <w:pPr>
        <w:spacing w:line="240" w:lineRule="auto"/>
        <w:rPr>
          <w:rFonts w:eastAsia="Times New Roman" w:cs="Arial"/>
          <w:i/>
          <w:iCs/>
          <w:color w:val="000000"/>
          <w:szCs w:val="20"/>
          <w:lang w:eastAsia="bg-BG"/>
        </w:rPr>
      </w:pPr>
      <w:r w:rsidRPr="00A05408">
        <w:rPr>
          <w:rFonts w:eastAsia="Times New Roman" w:cs="Arial"/>
          <w:i/>
          <w:iCs/>
          <w:color w:val="000000"/>
          <w:szCs w:val="20"/>
          <w:lang w:eastAsia="bg-BG"/>
        </w:rPr>
        <w:t xml:space="preserve">Стомашно-чревни нарушения </w:t>
      </w:r>
    </w:p>
    <w:p w14:paraId="2FAFFD80" w14:textId="5B02360B" w:rsidR="00A05408" w:rsidRPr="00A05408" w:rsidRDefault="00A05408" w:rsidP="00A05408">
      <w:pPr>
        <w:spacing w:line="240" w:lineRule="auto"/>
        <w:rPr>
          <w:rFonts w:eastAsia="Times New Roman" w:cs="Arial"/>
          <w:sz w:val="28"/>
          <w:szCs w:val="24"/>
          <w:lang w:eastAsia="bg-BG"/>
        </w:rPr>
      </w:pPr>
      <w:r w:rsidRPr="00A05408">
        <w:rPr>
          <w:rFonts w:eastAsia="Times New Roman" w:cs="Arial"/>
          <w:color w:val="000000"/>
          <w:szCs w:val="20"/>
          <w:lang w:eastAsia="bg-BG"/>
        </w:rPr>
        <w:t>нечести: диария, сухота в устата, флатуленция</w:t>
      </w:r>
    </w:p>
    <w:p w14:paraId="6B148E85" w14:textId="0D9CE13C" w:rsidR="00A05408" w:rsidRPr="003B515B" w:rsidRDefault="00A05408" w:rsidP="00A05408">
      <w:pPr>
        <w:rPr>
          <w:rFonts w:cs="Arial"/>
          <w:sz w:val="24"/>
        </w:rPr>
      </w:pPr>
      <w:r w:rsidRPr="003B515B">
        <w:rPr>
          <w:rFonts w:eastAsia="Times New Roman" w:cs="Arial"/>
          <w:color w:val="000000"/>
          <w:szCs w:val="20"/>
          <w:lang w:eastAsia="bg-BG"/>
        </w:rPr>
        <w:t>редки:</w:t>
      </w:r>
      <w:r w:rsidRPr="003B515B">
        <w:rPr>
          <w:rFonts w:eastAsia="Times New Roman" w:cs="Arial"/>
          <w:color w:val="000000"/>
          <w:szCs w:val="20"/>
          <w:lang w:eastAsia="bg-BG"/>
        </w:rPr>
        <w:tab/>
        <w:t>абдоминална болка, запек, диспепсия, повръщане, гастрит</w:t>
      </w:r>
    </w:p>
    <w:p w14:paraId="0776A155" w14:textId="5E16A2CB" w:rsidR="00A05408" w:rsidRDefault="00A05408" w:rsidP="00A05408"/>
    <w:p w14:paraId="1666D603"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i/>
          <w:iCs/>
          <w:color w:val="000000"/>
          <w:szCs w:val="20"/>
          <w:lang w:eastAsia="bg-BG"/>
        </w:rPr>
        <w:t>Хепато-билиарни нарушения</w:t>
      </w:r>
    </w:p>
    <w:p w14:paraId="022CF6DA"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редки:</w:t>
      </w:r>
      <w:r w:rsidRPr="003B515B">
        <w:rPr>
          <w:rFonts w:eastAsia="Times New Roman" w:cs="Arial"/>
          <w:color w:val="000000"/>
          <w:szCs w:val="20"/>
          <w:lang w:eastAsia="bg-BG"/>
        </w:rPr>
        <w:tab/>
        <w:t>абнормна чернодробна функция/чернодробно нарушение</w:t>
      </w:r>
      <w:r w:rsidRPr="003B515B">
        <w:rPr>
          <w:rFonts w:eastAsia="Times New Roman" w:cs="Arial"/>
          <w:color w:val="000000"/>
          <w:szCs w:val="20"/>
          <w:vertAlign w:val="superscript"/>
          <w:lang w:eastAsia="bg-BG"/>
        </w:rPr>
        <w:t>2</w:t>
      </w:r>
    </w:p>
    <w:p w14:paraId="756677DE" w14:textId="77777777" w:rsidR="003B515B" w:rsidRPr="003B515B" w:rsidRDefault="003B515B" w:rsidP="003B515B">
      <w:pPr>
        <w:spacing w:line="240" w:lineRule="auto"/>
        <w:rPr>
          <w:rFonts w:eastAsia="Times New Roman" w:cs="Arial"/>
          <w:i/>
          <w:iCs/>
          <w:color w:val="000000"/>
          <w:szCs w:val="20"/>
          <w:lang w:eastAsia="bg-BG"/>
        </w:rPr>
      </w:pPr>
    </w:p>
    <w:p w14:paraId="1206C0CC" w14:textId="77042759" w:rsidR="003B515B" w:rsidRPr="003B515B" w:rsidRDefault="003B515B" w:rsidP="003B515B">
      <w:pPr>
        <w:spacing w:line="240" w:lineRule="auto"/>
        <w:rPr>
          <w:rFonts w:eastAsia="Times New Roman" w:cs="Arial"/>
          <w:sz w:val="28"/>
          <w:szCs w:val="24"/>
          <w:lang w:eastAsia="bg-BG"/>
        </w:rPr>
      </w:pPr>
      <w:r w:rsidRPr="003B515B">
        <w:rPr>
          <w:rFonts w:eastAsia="Times New Roman" w:cs="Arial"/>
          <w:i/>
          <w:iCs/>
          <w:color w:val="000000"/>
          <w:szCs w:val="20"/>
          <w:lang w:eastAsia="bg-BG"/>
        </w:rPr>
        <w:t>Нарушения на кожата и подкожната тъкан</w:t>
      </w:r>
    </w:p>
    <w:p w14:paraId="281EFD0C"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редки:</w:t>
      </w:r>
      <w:r w:rsidRPr="003B515B">
        <w:rPr>
          <w:rFonts w:eastAsia="Times New Roman" w:cs="Arial"/>
          <w:color w:val="000000"/>
          <w:szCs w:val="20"/>
          <w:lang w:eastAsia="bg-BG"/>
        </w:rPr>
        <w:tab/>
        <w:t>ангиоедем (също и с фатален изход), еритема, пруритус, обрив, хиперхидроза,</w:t>
      </w:r>
    </w:p>
    <w:p w14:paraId="47DE82E9"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уртикария</w:t>
      </w:r>
    </w:p>
    <w:p w14:paraId="71B3CA5C" w14:textId="77777777" w:rsidR="003B515B" w:rsidRPr="003B515B" w:rsidRDefault="003B515B" w:rsidP="003B515B">
      <w:pPr>
        <w:spacing w:line="240" w:lineRule="auto"/>
        <w:rPr>
          <w:rFonts w:eastAsia="Times New Roman" w:cs="Arial"/>
          <w:i/>
          <w:iCs/>
          <w:color w:val="000000"/>
          <w:szCs w:val="20"/>
          <w:lang w:eastAsia="bg-BG"/>
        </w:rPr>
      </w:pPr>
    </w:p>
    <w:p w14:paraId="008A96E3" w14:textId="77777777" w:rsidR="003B515B" w:rsidRDefault="003B515B" w:rsidP="003B515B">
      <w:pPr>
        <w:spacing w:line="240" w:lineRule="auto"/>
        <w:rPr>
          <w:rFonts w:eastAsia="Times New Roman" w:cs="Arial"/>
          <w:color w:val="000000"/>
          <w:szCs w:val="20"/>
          <w:lang w:eastAsia="bg-BG"/>
        </w:rPr>
      </w:pPr>
      <w:r w:rsidRPr="003B515B">
        <w:rPr>
          <w:rFonts w:eastAsia="Times New Roman" w:cs="Arial"/>
          <w:i/>
          <w:iCs/>
          <w:color w:val="000000"/>
          <w:szCs w:val="20"/>
          <w:lang w:eastAsia="bg-BG"/>
        </w:rPr>
        <w:t xml:space="preserve">Нарушения на мускулно-скелетната система, съединителната тъкан и костите </w:t>
      </w:r>
      <w:r w:rsidRPr="003B515B">
        <w:rPr>
          <w:rFonts w:eastAsia="Times New Roman" w:cs="Arial"/>
          <w:color w:val="000000"/>
          <w:szCs w:val="20"/>
          <w:lang w:eastAsia="bg-BG"/>
        </w:rPr>
        <w:t xml:space="preserve">нечести: болки в гърба, </w:t>
      </w:r>
      <w:r>
        <w:rPr>
          <w:rFonts w:eastAsia="Times New Roman" w:cs="Arial"/>
          <w:color w:val="000000"/>
          <w:szCs w:val="20"/>
          <w:lang w:eastAsia="bg-BG"/>
        </w:rPr>
        <w:t xml:space="preserve">мускулни спазми, миалгия </w:t>
      </w:r>
    </w:p>
    <w:p w14:paraId="3E50FE69" w14:textId="163168B5" w:rsidR="003B515B" w:rsidRPr="003B515B" w:rsidRDefault="003B515B" w:rsidP="003B515B">
      <w:pPr>
        <w:spacing w:line="240" w:lineRule="auto"/>
        <w:rPr>
          <w:rFonts w:eastAsia="Times New Roman" w:cs="Arial"/>
          <w:color w:val="000000"/>
          <w:szCs w:val="20"/>
          <w:lang w:eastAsia="bg-BG"/>
        </w:rPr>
      </w:pPr>
      <w:r>
        <w:rPr>
          <w:rFonts w:eastAsia="Times New Roman" w:cs="Arial"/>
          <w:color w:val="000000"/>
          <w:szCs w:val="20"/>
          <w:lang w:eastAsia="bg-BG"/>
        </w:rPr>
        <w:t xml:space="preserve">редки: </w:t>
      </w:r>
      <w:r w:rsidRPr="003B515B">
        <w:rPr>
          <w:rFonts w:eastAsia="Times New Roman" w:cs="Arial"/>
          <w:color w:val="000000"/>
          <w:szCs w:val="20"/>
          <w:lang w:eastAsia="bg-BG"/>
        </w:rPr>
        <w:t>артралгия, мускулни крампи, болка в крайниците</w:t>
      </w:r>
    </w:p>
    <w:p w14:paraId="22979230" w14:textId="77777777" w:rsidR="003B515B" w:rsidRPr="003B515B" w:rsidRDefault="003B515B" w:rsidP="003B515B">
      <w:pPr>
        <w:spacing w:line="240" w:lineRule="auto"/>
        <w:rPr>
          <w:rFonts w:eastAsia="Times New Roman" w:cs="Arial"/>
          <w:i/>
          <w:iCs/>
          <w:color w:val="000000"/>
          <w:szCs w:val="20"/>
          <w:lang w:eastAsia="bg-BG"/>
        </w:rPr>
      </w:pPr>
    </w:p>
    <w:p w14:paraId="443CCCD9" w14:textId="67CD41F9" w:rsidR="003B515B" w:rsidRPr="003B515B" w:rsidRDefault="003B515B" w:rsidP="003B515B">
      <w:pPr>
        <w:spacing w:line="240" w:lineRule="auto"/>
        <w:rPr>
          <w:rFonts w:eastAsia="Times New Roman" w:cs="Arial"/>
          <w:sz w:val="28"/>
          <w:szCs w:val="24"/>
          <w:lang w:eastAsia="bg-BG"/>
        </w:rPr>
      </w:pPr>
      <w:r w:rsidRPr="003B515B">
        <w:rPr>
          <w:rFonts w:eastAsia="Times New Roman" w:cs="Arial"/>
          <w:i/>
          <w:iCs/>
          <w:color w:val="000000"/>
          <w:szCs w:val="20"/>
          <w:lang w:eastAsia="bg-BG"/>
        </w:rPr>
        <w:t>Нарушения на възпроизводителната система и гърдата</w:t>
      </w:r>
    </w:p>
    <w:p w14:paraId="6B8B7E57"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нечести: еректилна дисфункция</w:t>
      </w:r>
    </w:p>
    <w:p w14:paraId="79DA3BF0" w14:textId="77777777" w:rsidR="003B515B" w:rsidRPr="003B515B" w:rsidRDefault="003B515B" w:rsidP="003B515B">
      <w:pPr>
        <w:spacing w:line="240" w:lineRule="auto"/>
        <w:rPr>
          <w:rFonts w:eastAsia="Times New Roman" w:cs="Arial"/>
          <w:i/>
          <w:iCs/>
          <w:color w:val="000000"/>
          <w:szCs w:val="20"/>
          <w:lang w:eastAsia="bg-BG"/>
        </w:rPr>
      </w:pPr>
    </w:p>
    <w:p w14:paraId="1353FF8B" w14:textId="77777777" w:rsidR="003B515B" w:rsidRDefault="003B515B" w:rsidP="003B515B">
      <w:pPr>
        <w:spacing w:line="240" w:lineRule="auto"/>
        <w:rPr>
          <w:rFonts w:eastAsia="Times New Roman" w:cs="Arial"/>
          <w:i/>
          <w:iCs/>
          <w:color w:val="000000"/>
          <w:szCs w:val="20"/>
          <w:lang w:eastAsia="bg-BG"/>
        </w:rPr>
      </w:pPr>
      <w:r w:rsidRPr="003B515B">
        <w:rPr>
          <w:rFonts w:eastAsia="Times New Roman" w:cs="Arial"/>
          <w:i/>
          <w:iCs/>
          <w:color w:val="000000"/>
          <w:szCs w:val="20"/>
          <w:lang w:eastAsia="bg-BG"/>
        </w:rPr>
        <w:t xml:space="preserve">Общи нарушения и ефекти на мястото на приложение </w:t>
      </w:r>
    </w:p>
    <w:p w14:paraId="6418C7AD" w14:textId="77777777" w:rsidR="003B515B" w:rsidRDefault="003B515B" w:rsidP="003B515B">
      <w:pPr>
        <w:spacing w:line="240" w:lineRule="auto"/>
        <w:rPr>
          <w:rFonts w:eastAsia="Times New Roman" w:cs="Arial"/>
          <w:color w:val="000000"/>
          <w:szCs w:val="20"/>
          <w:lang w:eastAsia="bg-BG"/>
        </w:rPr>
      </w:pPr>
      <w:r w:rsidRPr="003B515B">
        <w:rPr>
          <w:rFonts w:eastAsia="Times New Roman" w:cs="Arial"/>
          <w:color w:val="000000"/>
          <w:szCs w:val="20"/>
          <w:lang w:eastAsia="bg-BG"/>
        </w:rPr>
        <w:t xml:space="preserve">нечести: болка в гръдния кош </w:t>
      </w:r>
    </w:p>
    <w:p w14:paraId="617AC3D1" w14:textId="187F3B75"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редки:</w:t>
      </w:r>
      <w:r w:rsidRPr="003B515B">
        <w:rPr>
          <w:rFonts w:eastAsia="Times New Roman" w:cs="Arial"/>
          <w:color w:val="000000"/>
          <w:szCs w:val="20"/>
          <w:lang w:eastAsia="bg-BG"/>
        </w:rPr>
        <w:tab/>
        <w:t>грипоподобно заболяване, болка</w:t>
      </w:r>
    </w:p>
    <w:p w14:paraId="0E548937" w14:textId="77777777" w:rsidR="003B515B" w:rsidRPr="003B515B" w:rsidRDefault="003B515B" w:rsidP="003B515B">
      <w:pPr>
        <w:spacing w:line="240" w:lineRule="auto"/>
        <w:rPr>
          <w:rFonts w:eastAsia="Times New Roman" w:cs="Arial"/>
          <w:i/>
          <w:iCs/>
          <w:color w:val="000000"/>
          <w:szCs w:val="20"/>
          <w:lang w:eastAsia="bg-BG"/>
        </w:rPr>
      </w:pPr>
    </w:p>
    <w:p w14:paraId="3DB71EA3" w14:textId="443A5ED2" w:rsidR="003B515B" w:rsidRPr="003B515B" w:rsidRDefault="003B515B" w:rsidP="003B515B">
      <w:pPr>
        <w:spacing w:line="240" w:lineRule="auto"/>
        <w:rPr>
          <w:rFonts w:eastAsia="Times New Roman" w:cs="Arial"/>
          <w:sz w:val="28"/>
          <w:szCs w:val="24"/>
          <w:lang w:eastAsia="bg-BG"/>
        </w:rPr>
      </w:pPr>
      <w:r w:rsidRPr="003B515B">
        <w:rPr>
          <w:rFonts w:eastAsia="Times New Roman" w:cs="Arial"/>
          <w:i/>
          <w:iCs/>
          <w:color w:val="000000"/>
          <w:szCs w:val="20"/>
          <w:lang w:eastAsia="bg-BG"/>
        </w:rPr>
        <w:t>Изследвания</w:t>
      </w:r>
    </w:p>
    <w:p w14:paraId="351F3AC4"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нечести: повишена пикочна киселина в кръвта</w:t>
      </w:r>
    </w:p>
    <w:p w14:paraId="0A1E4C18"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редки:</w:t>
      </w:r>
      <w:r w:rsidRPr="003B515B">
        <w:rPr>
          <w:rFonts w:eastAsia="Times New Roman" w:cs="Arial"/>
          <w:color w:val="000000"/>
          <w:szCs w:val="20"/>
          <w:lang w:eastAsia="bg-BG"/>
        </w:rPr>
        <w:tab/>
        <w:t>повишен креатинин в кръвта, повишена креатин фосфокиназа в кръвта, повишени</w:t>
      </w:r>
    </w:p>
    <w:p w14:paraId="4759F4DB" w14:textId="5C20BE2C" w:rsidR="003B515B" w:rsidRPr="003B515B" w:rsidRDefault="003B515B" w:rsidP="003B515B">
      <w:pPr>
        <w:spacing w:line="240" w:lineRule="auto"/>
        <w:rPr>
          <w:rFonts w:eastAsia="Times New Roman" w:cs="Arial"/>
          <w:color w:val="000000"/>
          <w:szCs w:val="20"/>
          <w:lang w:eastAsia="bg-BG"/>
        </w:rPr>
      </w:pPr>
      <w:r w:rsidRPr="003B515B">
        <w:rPr>
          <w:rFonts w:eastAsia="Times New Roman" w:cs="Arial"/>
          <w:color w:val="000000"/>
          <w:szCs w:val="20"/>
          <w:lang w:eastAsia="bg-BG"/>
        </w:rPr>
        <w:t>чернодробните ензими</w:t>
      </w:r>
    </w:p>
    <w:p w14:paraId="6F2C8ADA" w14:textId="685AAC8A" w:rsidR="003B515B" w:rsidRPr="003B515B" w:rsidRDefault="003B515B" w:rsidP="003B515B">
      <w:pPr>
        <w:spacing w:line="240" w:lineRule="auto"/>
        <w:rPr>
          <w:rFonts w:eastAsia="Times New Roman" w:cs="Arial"/>
          <w:sz w:val="28"/>
          <w:szCs w:val="24"/>
          <w:lang w:val="en-US" w:eastAsia="bg-BG"/>
        </w:rPr>
      </w:pPr>
    </w:p>
    <w:p w14:paraId="611361FA" w14:textId="5191A330" w:rsidR="003B515B" w:rsidRPr="003B515B" w:rsidRDefault="003B515B" w:rsidP="003B515B">
      <w:pPr>
        <w:spacing w:line="240" w:lineRule="auto"/>
        <w:rPr>
          <w:rFonts w:eastAsia="Times New Roman" w:cs="Arial"/>
          <w:color w:val="000000"/>
          <w:szCs w:val="20"/>
          <w:lang w:eastAsia="bg-BG"/>
        </w:rPr>
      </w:pPr>
      <w:r w:rsidRPr="003B515B">
        <w:rPr>
          <w:rFonts w:eastAsia="Times New Roman" w:cs="Arial"/>
          <w:color w:val="000000"/>
          <w:szCs w:val="20"/>
          <w:vertAlign w:val="superscript"/>
          <w:lang w:val="en-US" w:eastAsia="bg-BG"/>
        </w:rPr>
        <w:t>1</w:t>
      </w:r>
      <w:proofErr w:type="gramStart"/>
      <w:r>
        <w:rPr>
          <w:rFonts w:eastAsia="Times New Roman" w:cs="Arial"/>
          <w:color w:val="000000"/>
          <w:szCs w:val="20"/>
          <w:lang w:val="en-US" w:eastAsia="bg-BG"/>
        </w:rPr>
        <w:t>:</w:t>
      </w:r>
      <w:r w:rsidRPr="003B515B">
        <w:rPr>
          <w:rFonts w:eastAsia="Times New Roman" w:cs="Arial"/>
          <w:color w:val="000000"/>
          <w:szCs w:val="20"/>
          <w:lang w:eastAsia="bg-BG"/>
        </w:rPr>
        <w:t>на</w:t>
      </w:r>
      <w:proofErr w:type="gramEnd"/>
      <w:r w:rsidRPr="003B515B">
        <w:rPr>
          <w:rFonts w:eastAsia="Times New Roman" w:cs="Arial"/>
          <w:color w:val="000000"/>
          <w:szCs w:val="20"/>
          <w:lang w:eastAsia="bg-BG"/>
        </w:rPr>
        <w:t xml:space="preserve"> база на постмаркетинговия опит</w:t>
      </w:r>
    </w:p>
    <w:p w14:paraId="3FA2ADA7" w14:textId="7B10E0EB" w:rsidR="003B515B" w:rsidRPr="003B515B" w:rsidRDefault="003B515B" w:rsidP="003B515B">
      <w:pPr>
        <w:spacing w:line="240" w:lineRule="auto"/>
        <w:rPr>
          <w:rFonts w:eastAsia="Times New Roman" w:cs="Arial"/>
          <w:color w:val="000000"/>
          <w:szCs w:val="20"/>
          <w:lang w:eastAsia="bg-BG"/>
        </w:rPr>
      </w:pPr>
      <w:r w:rsidRPr="003B515B">
        <w:rPr>
          <w:rFonts w:eastAsia="Times New Roman" w:cs="Arial"/>
          <w:color w:val="000000"/>
          <w:szCs w:val="20"/>
          <w:vertAlign w:val="superscript"/>
          <w:lang w:val="en-US" w:eastAsia="bg-BG"/>
        </w:rPr>
        <w:t>2</w:t>
      </w:r>
      <w:proofErr w:type="gramStart"/>
      <w:r>
        <w:rPr>
          <w:rFonts w:eastAsia="Times New Roman" w:cs="Arial"/>
          <w:color w:val="000000"/>
          <w:szCs w:val="20"/>
          <w:lang w:val="en-US" w:eastAsia="bg-BG"/>
        </w:rPr>
        <w:t>:</w:t>
      </w:r>
      <w:r w:rsidRPr="003B515B">
        <w:rPr>
          <w:rFonts w:eastAsia="Times New Roman" w:cs="Arial"/>
          <w:color w:val="000000"/>
          <w:szCs w:val="20"/>
          <w:lang w:eastAsia="bg-BG"/>
        </w:rPr>
        <w:t>за</w:t>
      </w:r>
      <w:proofErr w:type="gramEnd"/>
      <w:r w:rsidRPr="003B515B">
        <w:rPr>
          <w:rFonts w:eastAsia="Times New Roman" w:cs="Arial"/>
          <w:color w:val="000000"/>
          <w:szCs w:val="20"/>
          <w:lang w:eastAsia="bg-BG"/>
        </w:rPr>
        <w:t xml:space="preserve"> допълнително описание, моля вижте подточка </w:t>
      </w:r>
      <w:r w:rsidRPr="003B515B">
        <w:rPr>
          <w:rFonts w:eastAsia="Times New Roman" w:cs="Arial"/>
          <w:i/>
          <w:iCs/>
          <w:color w:val="000000"/>
          <w:szCs w:val="20"/>
          <w:lang w:eastAsia="bg-BG"/>
        </w:rPr>
        <w:t>Описание на избрани нежелани реакции</w:t>
      </w:r>
    </w:p>
    <w:p w14:paraId="637F78C5" w14:textId="77777777" w:rsidR="003B515B" w:rsidRPr="003B515B" w:rsidRDefault="003B515B" w:rsidP="003B515B">
      <w:pPr>
        <w:spacing w:line="240" w:lineRule="auto"/>
        <w:rPr>
          <w:rFonts w:eastAsia="Times New Roman" w:cs="Arial"/>
          <w:i/>
          <w:iCs/>
          <w:color w:val="000000"/>
          <w:szCs w:val="20"/>
          <w:lang w:eastAsia="bg-BG"/>
        </w:rPr>
      </w:pPr>
    </w:p>
    <w:p w14:paraId="5EECC6D8" w14:textId="1AD7CA7A" w:rsidR="003B515B" w:rsidRPr="003B515B" w:rsidRDefault="003B515B" w:rsidP="003B515B">
      <w:pPr>
        <w:spacing w:line="240" w:lineRule="auto"/>
        <w:rPr>
          <w:rFonts w:eastAsia="Times New Roman" w:cs="Arial"/>
          <w:sz w:val="28"/>
          <w:szCs w:val="24"/>
          <w:lang w:eastAsia="bg-BG"/>
        </w:rPr>
      </w:pPr>
      <w:r w:rsidRPr="003B515B">
        <w:rPr>
          <w:rFonts w:eastAsia="Times New Roman" w:cs="Arial"/>
          <w:i/>
          <w:iCs/>
          <w:color w:val="000000"/>
          <w:szCs w:val="20"/>
          <w:lang w:eastAsia="bg-BG"/>
        </w:rPr>
        <w:t>Допълнителна информация за всеки от компонентите</w:t>
      </w:r>
    </w:p>
    <w:p w14:paraId="3C952AE1"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lastRenderedPageBreak/>
        <w:t>Нежеланите реакции, съобщавани преди това при самостоятелното използване на някой от компонентите, могат да възникнат и при използването на Ко-Телсарт, дори да не са наблюдавани при клиничните проучвания на този продукт.</w:t>
      </w:r>
    </w:p>
    <w:p w14:paraId="074DB6B0" w14:textId="77777777" w:rsidR="003B515B" w:rsidRPr="003B515B" w:rsidRDefault="003B515B" w:rsidP="003B515B">
      <w:pPr>
        <w:spacing w:line="240" w:lineRule="auto"/>
        <w:rPr>
          <w:rFonts w:eastAsia="Times New Roman" w:cs="Arial"/>
          <w:b/>
          <w:bCs/>
          <w:color w:val="000000"/>
          <w:szCs w:val="20"/>
          <w:u w:val="single"/>
          <w:lang w:eastAsia="bg-BG"/>
        </w:rPr>
      </w:pPr>
      <w:bookmarkStart w:id="1" w:name="bookmark0"/>
    </w:p>
    <w:p w14:paraId="419ACE7B" w14:textId="2C48FE3A" w:rsidR="003B515B" w:rsidRPr="003B515B" w:rsidRDefault="003B515B" w:rsidP="003B515B">
      <w:pPr>
        <w:spacing w:line="240" w:lineRule="auto"/>
        <w:rPr>
          <w:rFonts w:eastAsia="Times New Roman" w:cs="Arial"/>
          <w:sz w:val="28"/>
          <w:szCs w:val="24"/>
          <w:lang w:eastAsia="bg-BG"/>
        </w:rPr>
      </w:pPr>
      <w:r w:rsidRPr="003B515B">
        <w:rPr>
          <w:rFonts w:eastAsia="Times New Roman" w:cs="Arial"/>
          <w:b/>
          <w:bCs/>
          <w:color w:val="000000"/>
          <w:szCs w:val="20"/>
          <w:u w:val="single"/>
          <w:lang w:eastAsia="bg-BG"/>
        </w:rPr>
        <w:t>Телмисартан:</w:t>
      </w:r>
      <w:bookmarkEnd w:id="1"/>
    </w:p>
    <w:p w14:paraId="6AF02F3B"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Честотата на нежеланите лекарствени реакции при използването на телмисартан и плацебо е почти еднаква.</w:t>
      </w:r>
    </w:p>
    <w:p w14:paraId="3D4BC575" w14:textId="77777777" w:rsidR="003B515B" w:rsidRPr="003B515B" w:rsidRDefault="003B515B" w:rsidP="003B515B">
      <w:pPr>
        <w:spacing w:line="240" w:lineRule="auto"/>
        <w:rPr>
          <w:rFonts w:eastAsia="Times New Roman" w:cs="Arial"/>
          <w:color w:val="000000"/>
          <w:szCs w:val="20"/>
          <w:lang w:eastAsia="bg-BG"/>
        </w:rPr>
      </w:pPr>
    </w:p>
    <w:p w14:paraId="1B50CF84" w14:textId="64AF89F1"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Честотата на нежеланите лекарствени реакции, съобщени при употреба на телмисартан (41,4%), е сравнима с плацебо (43,9%) при плацебо-контролирани проучвания. Представените по-долу нежелани реакции, отразяват резултатите от всички клинични проучвания при пациенти, лекувани с телмисартан за хипертония или при пациенти на 50 години, или по-възрастни с повишен риск от сърдечно-съдови инциденти:</w:t>
      </w:r>
    </w:p>
    <w:p w14:paraId="2BBBD316" w14:textId="77777777" w:rsidR="003B515B" w:rsidRPr="003B515B" w:rsidRDefault="003B515B" w:rsidP="003B515B">
      <w:pPr>
        <w:spacing w:line="240" w:lineRule="auto"/>
        <w:rPr>
          <w:rFonts w:eastAsia="Times New Roman" w:cs="Arial"/>
          <w:i/>
          <w:iCs/>
          <w:color w:val="000000"/>
          <w:szCs w:val="20"/>
          <w:lang w:eastAsia="bg-BG"/>
        </w:rPr>
      </w:pPr>
    </w:p>
    <w:p w14:paraId="0635AFC8" w14:textId="4B663994" w:rsidR="003B515B" w:rsidRPr="003B515B" w:rsidRDefault="003B515B" w:rsidP="003B515B">
      <w:pPr>
        <w:spacing w:line="240" w:lineRule="auto"/>
        <w:rPr>
          <w:rFonts w:eastAsia="Times New Roman" w:cs="Arial"/>
          <w:sz w:val="28"/>
          <w:szCs w:val="24"/>
          <w:lang w:eastAsia="bg-BG"/>
        </w:rPr>
      </w:pPr>
      <w:r w:rsidRPr="003B515B">
        <w:rPr>
          <w:rFonts w:eastAsia="Times New Roman" w:cs="Arial"/>
          <w:i/>
          <w:iCs/>
          <w:color w:val="000000"/>
          <w:szCs w:val="20"/>
          <w:lang w:eastAsia="bg-BG"/>
        </w:rPr>
        <w:t>Инфекции и инфестации</w:t>
      </w:r>
    </w:p>
    <w:p w14:paraId="54A5414E"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нечести: инфекция на горните дихателни пътища, инфекция на пикочните пътища включително цистит</w:t>
      </w:r>
    </w:p>
    <w:p w14:paraId="62C72945"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редки:</w:t>
      </w:r>
      <w:r w:rsidRPr="003B515B">
        <w:rPr>
          <w:rFonts w:eastAsia="Times New Roman" w:cs="Arial"/>
          <w:color w:val="000000"/>
          <w:szCs w:val="20"/>
          <w:lang w:eastAsia="bg-BG"/>
        </w:rPr>
        <w:tab/>
        <w:t>сепсис включително с фатален изход</w:t>
      </w:r>
      <w:r w:rsidRPr="003B515B">
        <w:rPr>
          <w:rFonts w:eastAsia="Times New Roman" w:cs="Arial"/>
          <w:color w:val="000000"/>
          <w:szCs w:val="20"/>
          <w:vertAlign w:val="superscript"/>
          <w:lang w:eastAsia="bg-BG"/>
        </w:rPr>
        <w:t>3</w:t>
      </w:r>
    </w:p>
    <w:p w14:paraId="3FA328C6" w14:textId="77777777" w:rsidR="003B515B" w:rsidRPr="003B515B" w:rsidRDefault="003B515B" w:rsidP="003B515B">
      <w:pPr>
        <w:spacing w:line="240" w:lineRule="auto"/>
        <w:rPr>
          <w:rFonts w:eastAsia="Times New Roman" w:cs="Arial"/>
          <w:i/>
          <w:iCs/>
          <w:color w:val="000000"/>
          <w:szCs w:val="20"/>
          <w:lang w:eastAsia="bg-BG"/>
        </w:rPr>
      </w:pPr>
    </w:p>
    <w:p w14:paraId="0D873767" w14:textId="5F9DB12E" w:rsidR="003B515B" w:rsidRPr="003B515B" w:rsidRDefault="003B515B" w:rsidP="003B515B">
      <w:pPr>
        <w:spacing w:line="240" w:lineRule="auto"/>
        <w:rPr>
          <w:rFonts w:eastAsia="Times New Roman" w:cs="Arial"/>
          <w:sz w:val="28"/>
          <w:szCs w:val="24"/>
          <w:lang w:eastAsia="bg-BG"/>
        </w:rPr>
      </w:pPr>
      <w:r w:rsidRPr="003B515B">
        <w:rPr>
          <w:rFonts w:eastAsia="Times New Roman" w:cs="Arial"/>
          <w:i/>
          <w:iCs/>
          <w:color w:val="000000"/>
          <w:szCs w:val="20"/>
          <w:lang w:eastAsia="bg-BG"/>
        </w:rPr>
        <w:t>Нарушения на кръвта и лимфната система</w:t>
      </w:r>
    </w:p>
    <w:p w14:paraId="17651D26"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нечести: анемия</w:t>
      </w:r>
    </w:p>
    <w:p w14:paraId="1D1BED29"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редки:</w:t>
      </w:r>
      <w:r w:rsidRPr="003B515B">
        <w:rPr>
          <w:rFonts w:eastAsia="Times New Roman" w:cs="Arial"/>
          <w:color w:val="000000"/>
          <w:szCs w:val="20"/>
          <w:lang w:eastAsia="bg-BG"/>
        </w:rPr>
        <w:tab/>
        <w:t>еозинофилия, тромбоцитопения</w:t>
      </w:r>
    </w:p>
    <w:p w14:paraId="0AD808F1" w14:textId="77777777" w:rsidR="003B515B" w:rsidRPr="003B515B" w:rsidRDefault="003B515B" w:rsidP="003B515B">
      <w:pPr>
        <w:spacing w:line="240" w:lineRule="auto"/>
        <w:rPr>
          <w:rFonts w:eastAsia="Times New Roman" w:cs="Arial"/>
          <w:i/>
          <w:iCs/>
          <w:color w:val="000000"/>
          <w:szCs w:val="20"/>
          <w:lang w:eastAsia="bg-BG"/>
        </w:rPr>
      </w:pPr>
    </w:p>
    <w:p w14:paraId="5365F3C4" w14:textId="715FFF74" w:rsidR="003B515B" w:rsidRPr="003B515B" w:rsidRDefault="003B515B" w:rsidP="003B515B">
      <w:pPr>
        <w:spacing w:line="240" w:lineRule="auto"/>
        <w:rPr>
          <w:rFonts w:eastAsia="Times New Roman" w:cs="Arial"/>
          <w:sz w:val="28"/>
          <w:szCs w:val="24"/>
          <w:lang w:eastAsia="bg-BG"/>
        </w:rPr>
      </w:pPr>
      <w:r w:rsidRPr="003B515B">
        <w:rPr>
          <w:rFonts w:eastAsia="Times New Roman" w:cs="Arial"/>
          <w:i/>
          <w:iCs/>
          <w:color w:val="000000"/>
          <w:szCs w:val="20"/>
          <w:lang w:eastAsia="bg-BG"/>
        </w:rPr>
        <w:t>Нарушения на имунната система</w:t>
      </w:r>
    </w:p>
    <w:p w14:paraId="0945970C"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редки:</w:t>
      </w:r>
      <w:r w:rsidRPr="003B515B">
        <w:rPr>
          <w:rFonts w:eastAsia="Times New Roman" w:cs="Arial"/>
          <w:color w:val="000000"/>
          <w:szCs w:val="20"/>
          <w:lang w:eastAsia="bg-BG"/>
        </w:rPr>
        <w:tab/>
        <w:t>свръхчувствителност, анафилактична реакция</w:t>
      </w:r>
    </w:p>
    <w:p w14:paraId="37417197" w14:textId="77777777" w:rsidR="003B515B" w:rsidRPr="003B515B" w:rsidRDefault="003B515B" w:rsidP="003B515B">
      <w:pPr>
        <w:spacing w:line="240" w:lineRule="auto"/>
        <w:rPr>
          <w:rFonts w:eastAsia="Times New Roman" w:cs="Arial"/>
          <w:i/>
          <w:iCs/>
          <w:color w:val="000000"/>
          <w:szCs w:val="20"/>
          <w:lang w:eastAsia="bg-BG"/>
        </w:rPr>
      </w:pPr>
    </w:p>
    <w:p w14:paraId="4DC06FF7" w14:textId="1CDBCC83" w:rsidR="003B515B" w:rsidRPr="003B515B" w:rsidRDefault="003B515B" w:rsidP="003B515B">
      <w:pPr>
        <w:spacing w:line="240" w:lineRule="auto"/>
        <w:rPr>
          <w:rFonts w:eastAsia="Times New Roman" w:cs="Arial"/>
          <w:sz w:val="28"/>
          <w:szCs w:val="24"/>
          <w:lang w:eastAsia="bg-BG"/>
        </w:rPr>
      </w:pPr>
      <w:r w:rsidRPr="003B515B">
        <w:rPr>
          <w:rFonts w:eastAsia="Times New Roman" w:cs="Arial"/>
          <w:i/>
          <w:iCs/>
          <w:color w:val="000000"/>
          <w:szCs w:val="20"/>
          <w:lang w:eastAsia="bg-BG"/>
        </w:rPr>
        <w:t>Нарушения на метаболизма и храненето</w:t>
      </w:r>
    </w:p>
    <w:p w14:paraId="6A9430F1"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нечести: хиперкалиемия</w:t>
      </w:r>
    </w:p>
    <w:p w14:paraId="257037A4" w14:textId="52268210" w:rsidR="003B515B" w:rsidRPr="003B515B" w:rsidRDefault="003B515B" w:rsidP="003B515B">
      <w:pPr>
        <w:rPr>
          <w:rFonts w:cs="Arial"/>
          <w:sz w:val="24"/>
        </w:rPr>
      </w:pPr>
      <w:r w:rsidRPr="003B515B">
        <w:rPr>
          <w:rFonts w:eastAsia="Times New Roman" w:cs="Arial"/>
          <w:color w:val="000000"/>
          <w:szCs w:val="20"/>
          <w:lang w:eastAsia="bg-BG"/>
        </w:rPr>
        <w:t>редки:</w:t>
      </w:r>
      <w:r w:rsidRPr="003B515B">
        <w:rPr>
          <w:rFonts w:eastAsia="Times New Roman" w:cs="Arial"/>
          <w:color w:val="000000"/>
          <w:szCs w:val="20"/>
          <w:lang w:eastAsia="bg-BG"/>
        </w:rPr>
        <w:tab/>
        <w:t>хипогликемия (при пациенти, болни от диабет)</w:t>
      </w:r>
    </w:p>
    <w:p w14:paraId="4763DE8D" w14:textId="5B2E402D" w:rsidR="003B515B" w:rsidRDefault="003B515B" w:rsidP="00A05408"/>
    <w:p w14:paraId="29DED38D" w14:textId="77777777" w:rsidR="003B515B" w:rsidRPr="003B515B" w:rsidRDefault="003B515B" w:rsidP="003B515B">
      <w:pPr>
        <w:spacing w:line="240" w:lineRule="auto"/>
        <w:rPr>
          <w:rFonts w:eastAsia="Times New Roman" w:cs="Arial"/>
          <w:lang w:eastAsia="bg-BG"/>
        </w:rPr>
      </w:pPr>
      <w:r w:rsidRPr="003B515B">
        <w:rPr>
          <w:rFonts w:eastAsia="Times New Roman" w:cs="Arial"/>
          <w:i/>
          <w:iCs/>
          <w:color w:val="000000"/>
          <w:lang w:eastAsia="bg-BG"/>
        </w:rPr>
        <w:t>Сърдечни нарушения</w:t>
      </w:r>
    </w:p>
    <w:p w14:paraId="64668C1B"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нечести: брадикардия</w:t>
      </w:r>
    </w:p>
    <w:p w14:paraId="35C5BA8A" w14:textId="77777777" w:rsidR="003B515B" w:rsidRPr="003B515B" w:rsidRDefault="003B515B" w:rsidP="003B515B">
      <w:pPr>
        <w:spacing w:line="240" w:lineRule="auto"/>
        <w:rPr>
          <w:rFonts w:eastAsia="Times New Roman" w:cs="Arial"/>
          <w:i/>
          <w:iCs/>
          <w:color w:val="000000"/>
          <w:lang w:eastAsia="bg-BG"/>
        </w:rPr>
      </w:pPr>
    </w:p>
    <w:p w14:paraId="4D19D760" w14:textId="630E46F9" w:rsidR="003B515B" w:rsidRPr="003B515B" w:rsidRDefault="003B515B" w:rsidP="003B515B">
      <w:pPr>
        <w:spacing w:line="240" w:lineRule="auto"/>
        <w:rPr>
          <w:rFonts w:eastAsia="Times New Roman" w:cs="Arial"/>
          <w:lang w:eastAsia="bg-BG"/>
        </w:rPr>
      </w:pPr>
      <w:r w:rsidRPr="003B515B">
        <w:rPr>
          <w:rFonts w:eastAsia="Times New Roman" w:cs="Arial"/>
          <w:i/>
          <w:iCs/>
          <w:color w:val="000000"/>
          <w:lang w:eastAsia="bg-BG"/>
        </w:rPr>
        <w:t>Нарушения на нервната система</w:t>
      </w:r>
    </w:p>
    <w:p w14:paraId="73686978"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редки:</w:t>
      </w:r>
      <w:r w:rsidRPr="003B515B">
        <w:rPr>
          <w:rFonts w:eastAsia="Times New Roman" w:cs="Arial"/>
          <w:color w:val="000000"/>
          <w:lang w:eastAsia="bg-BG"/>
        </w:rPr>
        <w:tab/>
        <w:t>сънливост</w:t>
      </w:r>
    </w:p>
    <w:p w14:paraId="67D04494" w14:textId="77777777" w:rsidR="003B515B" w:rsidRPr="003B515B" w:rsidRDefault="003B515B" w:rsidP="003B515B">
      <w:pPr>
        <w:spacing w:line="240" w:lineRule="auto"/>
        <w:rPr>
          <w:rFonts w:eastAsia="Times New Roman" w:cs="Arial"/>
          <w:i/>
          <w:iCs/>
          <w:color w:val="000000"/>
          <w:lang w:eastAsia="bg-BG"/>
        </w:rPr>
      </w:pPr>
    </w:p>
    <w:p w14:paraId="07A31A81" w14:textId="7D92122D" w:rsidR="003B515B" w:rsidRPr="003B515B" w:rsidRDefault="003B515B" w:rsidP="003B515B">
      <w:pPr>
        <w:spacing w:line="240" w:lineRule="auto"/>
        <w:rPr>
          <w:rFonts w:eastAsia="Times New Roman" w:cs="Arial"/>
          <w:lang w:eastAsia="bg-BG"/>
        </w:rPr>
      </w:pPr>
      <w:r w:rsidRPr="003B515B">
        <w:rPr>
          <w:rFonts w:eastAsia="Times New Roman" w:cs="Arial"/>
          <w:i/>
          <w:iCs/>
          <w:color w:val="000000"/>
          <w:lang w:eastAsia="bg-BG"/>
        </w:rPr>
        <w:t>Респираторни, гръдни и медиастинални нарушения</w:t>
      </w:r>
    </w:p>
    <w:p w14:paraId="173C8EB9"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нечести: кашлица</w:t>
      </w:r>
    </w:p>
    <w:p w14:paraId="093C0A1B"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много редки: интерстициална белодробна болест</w:t>
      </w:r>
      <w:r w:rsidRPr="003B515B">
        <w:rPr>
          <w:rFonts w:eastAsia="Times New Roman" w:cs="Arial"/>
          <w:color w:val="000000"/>
          <w:vertAlign w:val="superscript"/>
          <w:lang w:eastAsia="bg-BG"/>
        </w:rPr>
        <w:t>3</w:t>
      </w:r>
    </w:p>
    <w:p w14:paraId="2B92701E" w14:textId="77777777" w:rsidR="003B515B" w:rsidRPr="003B515B" w:rsidRDefault="003B515B" w:rsidP="003B515B">
      <w:pPr>
        <w:spacing w:line="240" w:lineRule="auto"/>
        <w:rPr>
          <w:rFonts w:eastAsia="Times New Roman" w:cs="Arial"/>
          <w:i/>
          <w:iCs/>
          <w:color w:val="000000"/>
          <w:lang w:eastAsia="bg-BG"/>
        </w:rPr>
      </w:pPr>
    </w:p>
    <w:p w14:paraId="5F5C5871" w14:textId="3BE3C1E6" w:rsidR="003B515B" w:rsidRPr="003B515B" w:rsidRDefault="003B515B" w:rsidP="003B515B">
      <w:pPr>
        <w:spacing w:line="240" w:lineRule="auto"/>
        <w:rPr>
          <w:rFonts w:eastAsia="Times New Roman" w:cs="Arial"/>
          <w:lang w:eastAsia="bg-BG"/>
        </w:rPr>
      </w:pPr>
      <w:r w:rsidRPr="003B515B">
        <w:rPr>
          <w:rFonts w:eastAsia="Times New Roman" w:cs="Arial"/>
          <w:i/>
          <w:iCs/>
          <w:color w:val="000000"/>
          <w:lang w:eastAsia="bg-BG"/>
        </w:rPr>
        <w:t>Стомашно-чревни нарушения</w:t>
      </w:r>
    </w:p>
    <w:p w14:paraId="74B9CE73"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редки:</w:t>
      </w:r>
      <w:r w:rsidRPr="003B515B">
        <w:rPr>
          <w:rFonts w:eastAsia="Times New Roman" w:cs="Arial"/>
          <w:color w:val="000000"/>
          <w:lang w:eastAsia="bg-BG"/>
        </w:rPr>
        <w:tab/>
        <w:t>стомашен дискомфорт</w:t>
      </w:r>
    </w:p>
    <w:p w14:paraId="65FC4EA8" w14:textId="77777777" w:rsidR="003B515B" w:rsidRPr="003B515B" w:rsidRDefault="003B515B" w:rsidP="003B515B">
      <w:pPr>
        <w:spacing w:line="240" w:lineRule="auto"/>
        <w:rPr>
          <w:rFonts w:eastAsia="Times New Roman" w:cs="Arial"/>
          <w:i/>
          <w:iCs/>
          <w:color w:val="000000"/>
          <w:lang w:eastAsia="bg-BG"/>
        </w:rPr>
      </w:pPr>
    </w:p>
    <w:p w14:paraId="17320518" w14:textId="2BE40764" w:rsidR="003B515B" w:rsidRPr="003B515B" w:rsidRDefault="003B515B" w:rsidP="003B515B">
      <w:pPr>
        <w:spacing w:line="240" w:lineRule="auto"/>
        <w:rPr>
          <w:rFonts w:eastAsia="Times New Roman" w:cs="Arial"/>
          <w:lang w:eastAsia="bg-BG"/>
        </w:rPr>
      </w:pPr>
      <w:r w:rsidRPr="003B515B">
        <w:rPr>
          <w:rFonts w:eastAsia="Times New Roman" w:cs="Arial"/>
          <w:i/>
          <w:iCs/>
          <w:color w:val="000000"/>
          <w:lang w:eastAsia="bg-BG"/>
        </w:rPr>
        <w:t>Нарушения на кожата и подкожната тъкан</w:t>
      </w:r>
    </w:p>
    <w:p w14:paraId="74FA322C"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редки:</w:t>
      </w:r>
      <w:r w:rsidRPr="003B515B">
        <w:rPr>
          <w:rFonts w:eastAsia="Times New Roman" w:cs="Arial"/>
          <w:color w:val="000000"/>
          <w:lang w:eastAsia="bg-BG"/>
        </w:rPr>
        <w:tab/>
        <w:t>екзема, лекарствен обрив, токсичен кожен обрив</w:t>
      </w:r>
    </w:p>
    <w:p w14:paraId="2CDE6BA5" w14:textId="77777777" w:rsidR="003B515B" w:rsidRPr="003B515B" w:rsidRDefault="003B515B" w:rsidP="003B515B">
      <w:pPr>
        <w:spacing w:line="240" w:lineRule="auto"/>
        <w:rPr>
          <w:rFonts w:eastAsia="Times New Roman" w:cs="Arial"/>
          <w:i/>
          <w:iCs/>
          <w:color w:val="000000"/>
          <w:lang w:eastAsia="bg-BG"/>
        </w:rPr>
      </w:pPr>
    </w:p>
    <w:p w14:paraId="407A5EF8" w14:textId="77777777" w:rsidR="003B515B" w:rsidRPr="003B515B" w:rsidRDefault="003B515B" w:rsidP="003B515B">
      <w:pPr>
        <w:spacing w:line="240" w:lineRule="auto"/>
        <w:rPr>
          <w:rFonts w:eastAsia="Times New Roman" w:cs="Arial"/>
          <w:i/>
          <w:iCs/>
          <w:color w:val="000000"/>
          <w:lang w:eastAsia="bg-BG"/>
        </w:rPr>
      </w:pPr>
      <w:r w:rsidRPr="003B515B">
        <w:rPr>
          <w:rFonts w:eastAsia="Times New Roman" w:cs="Arial"/>
          <w:i/>
          <w:iCs/>
          <w:color w:val="000000"/>
          <w:lang w:eastAsia="bg-BG"/>
        </w:rPr>
        <w:t xml:space="preserve">Нарушения на мускулно-скелетната система, съединителната тъкан и костите </w:t>
      </w:r>
    </w:p>
    <w:p w14:paraId="3D63B4A0" w14:textId="182AE405"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редки:</w:t>
      </w:r>
      <w:r w:rsidRPr="003B515B">
        <w:rPr>
          <w:rFonts w:eastAsia="Times New Roman" w:cs="Arial"/>
          <w:color w:val="000000"/>
          <w:lang w:eastAsia="bg-BG"/>
        </w:rPr>
        <w:tab/>
        <w:t>артроза, болки в сухожилията</w:t>
      </w:r>
    </w:p>
    <w:p w14:paraId="4C2823A9" w14:textId="77777777" w:rsidR="003B515B" w:rsidRPr="003B515B" w:rsidRDefault="003B515B" w:rsidP="003B515B">
      <w:pPr>
        <w:spacing w:line="240" w:lineRule="auto"/>
        <w:rPr>
          <w:rFonts w:eastAsia="Times New Roman" w:cs="Arial"/>
          <w:i/>
          <w:iCs/>
          <w:color w:val="000000"/>
          <w:lang w:eastAsia="bg-BG"/>
        </w:rPr>
      </w:pPr>
    </w:p>
    <w:p w14:paraId="351534AB" w14:textId="6BD4575B" w:rsidR="003B515B" w:rsidRPr="003B515B" w:rsidRDefault="003B515B" w:rsidP="003B515B">
      <w:pPr>
        <w:spacing w:line="240" w:lineRule="auto"/>
        <w:rPr>
          <w:rFonts w:eastAsia="Times New Roman" w:cs="Arial"/>
          <w:lang w:eastAsia="bg-BG"/>
        </w:rPr>
      </w:pPr>
      <w:r w:rsidRPr="003B515B">
        <w:rPr>
          <w:rFonts w:eastAsia="Times New Roman" w:cs="Arial"/>
          <w:i/>
          <w:iCs/>
          <w:color w:val="000000"/>
          <w:lang w:eastAsia="bg-BG"/>
        </w:rPr>
        <w:t>Нарушения на бъбреците и пикочните пътища</w:t>
      </w:r>
    </w:p>
    <w:p w14:paraId="09925619"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нечести: бъбречно увреждане (включително остра бъбречна недостатъчност)</w:t>
      </w:r>
    </w:p>
    <w:p w14:paraId="2EBD0F4C" w14:textId="77777777" w:rsidR="003B515B" w:rsidRPr="003B515B" w:rsidRDefault="003B515B" w:rsidP="003B515B">
      <w:pPr>
        <w:spacing w:line="240" w:lineRule="auto"/>
        <w:rPr>
          <w:rFonts w:eastAsia="Times New Roman" w:cs="Arial"/>
          <w:i/>
          <w:iCs/>
          <w:color w:val="000000"/>
          <w:lang w:eastAsia="bg-BG"/>
        </w:rPr>
      </w:pPr>
    </w:p>
    <w:p w14:paraId="728CA1DF" w14:textId="77777777" w:rsidR="003B515B" w:rsidRPr="003B515B" w:rsidRDefault="003B515B" w:rsidP="003B515B">
      <w:pPr>
        <w:spacing w:line="240" w:lineRule="auto"/>
        <w:rPr>
          <w:rFonts w:eastAsia="Times New Roman" w:cs="Arial"/>
          <w:i/>
          <w:iCs/>
          <w:color w:val="000000"/>
          <w:lang w:eastAsia="bg-BG"/>
        </w:rPr>
      </w:pPr>
      <w:r w:rsidRPr="003B515B">
        <w:rPr>
          <w:rFonts w:eastAsia="Times New Roman" w:cs="Arial"/>
          <w:i/>
          <w:iCs/>
          <w:color w:val="000000"/>
          <w:lang w:eastAsia="bg-BG"/>
        </w:rPr>
        <w:t xml:space="preserve">Общи нарушения и ефекти на мястото на приложение </w:t>
      </w:r>
    </w:p>
    <w:p w14:paraId="4DFDA59E" w14:textId="0F921718"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нечести: астения</w:t>
      </w:r>
    </w:p>
    <w:p w14:paraId="7F117066" w14:textId="77777777" w:rsidR="003B515B" w:rsidRPr="003B515B" w:rsidRDefault="003B515B" w:rsidP="003B515B">
      <w:pPr>
        <w:spacing w:line="240" w:lineRule="auto"/>
        <w:rPr>
          <w:rFonts w:eastAsia="Times New Roman" w:cs="Arial"/>
          <w:i/>
          <w:iCs/>
          <w:color w:val="000000"/>
          <w:lang w:eastAsia="bg-BG"/>
        </w:rPr>
      </w:pPr>
    </w:p>
    <w:p w14:paraId="16C78281" w14:textId="260092EE" w:rsidR="003B515B" w:rsidRPr="003B515B" w:rsidRDefault="003B515B" w:rsidP="003B515B">
      <w:pPr>
        <w:spacing w:line="240" w:lineRule="auto"/>
        <w:rPr>
          <w:rFonts w:eastAsia="Times New Roman" w:cs="Arial"/>
          <w:lang w:eastAsia="bg-BG"/>
        </w:rPr>
      </w:pPr>
      <w:r w:rsidRPr="003B515B">
        <w:rPr>
          <w:rFonts w:eastAsia="Times New Roman" w:cs="Arial"/>
          <w:i/>
          <w:iCs/>
          <w:color w:val="000000"/>
          <w:lang w:eastAsia="bg-BG"/>
        </w:rPr>
        <w:t>Изследвания</w:t>
      </w:r>
    </w:p>
    <w:p w14:paraId="7EE65C1C" w14:textId="68729A30" w:rsidR="003B515B" w:rsidRPr="003B515B" w:rsidRDefault="003B515B" w:rsidP="003B515B">
      <w:pPr>
        <w:spacing w:line="240" w:lineRule="auto"/>
        <w:rPr>
          <w:rFonts w:eastAsia="Times New Roman" w:cs="Arial"/>
          <w:color w:val="000000"/>
          <w:lang w:eastAsia="bg-BG"/>
        </w:rPr>
      </w:pPr>
      <w:r w:rsidRPr="003B515B">
        <w:rPr>
          <w:rFonts w:eastAsia="Times New Roman" w:cs="Arial"/>
          <w:color w:val="000000"/>
          <w:lang w:eastAsia="bg-BG"/>
        </w:rPr>
        <w:t>редки: понижен хемоглобин</w:t>
      </w:r>
    </w:p>
    <w:p w14:paraId="3C36DDB6" w14:textId="77777777" w:rsidR="003B515B" w:rsidRPr="003B515B" w:rsidRDefault="003B515B" w:rsidP="003B515B">
      <w:pPr>
        <w:spacing w:line="240" w:lineRule="auto"/>
        <w:rPr>
          <w:rFonts w:eastAsia="Times New Roman" w:cs="Arial"/>
          <w:lang w:eastAsia="bg-BG"/>
        </w:rPr>
      </w:pPr>
    </w:p>
    <w:p w14:paraId="6668A8CA" w14:textId="1998454C" w:rsidR="003B515B" w:rsidRPr="003B515B" w:rsidRDefault="003B515B" w:rsidP="003B515B">
      <w:pPr>
        <w:spacing w:line="240" w:lineRule="auto"/>
        <w:rPr>
          <w:rFonts w:eastAsia="Times New Roman" w:cs="Arial"/>
          <w:color w:val="000000"/>
          <w:lang w:eastAsia="bg-BG"/>
        </w:rPr>
      </w:pPr>
      <w:r w:rsidRPr="003B515B">
        <w:rPr>
          <w:rFonts w:eastAsia="Times New Roman" w:cs="Arial"/>
          <w:vertAlign w:val="superscript"/>
          <w:lang w:val="en-US" w:eastAsia="bg-BG"/>
        </w:rPr>
        <w:t>3</w:t>
      </w:r>
      <w:proofErr w:type="gramStart"/>
      <w:r w:rsidRPr="003B515B">
        <w:rPr>
          <w:rFonts w:eastAsia="Times New Roman" w:cs="Arial"/>
          <w:vertAlign w:val="superscript"/>
          <w:lang w:val="en-US" w:eastAsia="bg-BG"/>
        </w:rPr>
        <w:t>:</w:t>
      </w:r>
      <w:r w:rsidRPr="003B515B">
        <w:rPr>
          <w:rFonts w:eastAsia="Times New Roman" w:cs="Arial"/>
          <w:color w:val="000000"/>
          <w:lang w:eastAsia="bg-BG"/>
        </w:rPr>
        <w:t>за</w:t>
      </w:r>
      <w:proofErr w:type="gramEnd"/>
      <w:r w:rsidRPr="003B515B">
        <w:rPr>
          <w:rFonts w:eastAsia="Times New Roman" w:cs="Arial"/>
          <w:color w:val="000000"/>
          <w:lang w:eastAsia="bg-BG"/>
        </w:rPr>
        <w:t xml:space="preserve"> допълнително описание, моля вижте подточка </w:t>
      </w:r>
      <w:r w:rsidRPr="003B515B">
        <w:rPr>
          <w:rFonts w:eastAsia="Times New Roman" w:cs="Arial"/>
          <w:i/>
          <w:iCs/>
          <w:color w:val="000000"/>
          <w:lang w:eastAsia="bg-BG"/>
        </w:rPr>
        <w:t>Описание на избрани нежелани реакции</w:t>
      </w:r>
    </w:p>
    <w:p w14:paraId="2FA13439" w14:textId="77777777" w:rsidR="003B515B" w:rsidRPr="003B515B" w:rsidRDefault="003B515B" w:rsidP="003B515B">
      <w:pPr>
        <w:spacing w:line="240" w:lineRule="auto"/>
        <w:rPr>
          <w:rFonts w:eastAsia="Times New Roman" w:cs="Arial"/>
          <w:b/>
          <w:bCs/>
          <w:color w:val="000000"/>
          <w:u w:val="single"/>
          <w:lang w:eastAsia="bg-BG"/>
        </w:rPr>
      </w:pPr>
    </w:p>
    <w:p w14:paraId="582028B8" w14:textId="4A3A0A12" w:rsidR="003B515B" w:rsidRPr="003B515B" w:rsidRDefault="003B515B" w:rsidP="003B515B">
      <w:pPr>
        <w:spacing w:line="240" w:lineRule="auto"/>
        <w:rPr>
          <w:rFonts w:eastAsia="Times New Roman" w:cs="Arial"/>
          <w:lang w:eastAsia="bg-BG"/>
        </w:rPr>
      </w:pPr>
      <w:r w:rsidRPr="003B515B">
        <w:rPr>
          <w:rFonts w:eastAsia="Times New Roman" w:cs="Arial"/>
          <w:b/>
          <w:bCs/>
          <w:color w:val="000000"/>
          <w:u w:val="single"/>
          <w:lang w:eastAsia="bg-BG"/>
        </w:rPr>
        <w:t>Хидрохлоротиазид:</w:t>
      </w:r>
    </w:p>
    <w:p w14:paraId="64C704CA"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Хидрохлоротиазид може да причини или обостри състояние на хиповолемия, което от своя страна може да доведе до електролитен дисбаланс (вж. точка 4.4).</w:t>
      </w:r>
    </w:p>
    <w:p w14:paraId="5372D781" w14:textId="77777777" w:rsidR="003B515B" w:rsidRPr="003B515B" w:rsidRDefault="003B515B" w:rsidP="003B515B">
      <w:pPr>
        <w:spacing w:line="240" w:lineRule="auto"/>
        <w:rPr>
          <w:rFonts w:eastAsia="Times New Roman" w:cs="Arial"/>
          <w:color w:val="000000"/>
          <w:lang w:eastAsia="bg-BG"/>
        </w:rPr>
      </w:pPr>
    </w:p>
    <w:p w14:paraId="420FB371" w14:textId="565D46D2"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Нежеланите лекарствени реакции в зависимост от честотата, съобщавани при самостоятелната употреба на хидрохлоротиазид, са:</w:t>
      </w:r>
    </w:p>
    <w:p w14:paraId="7635D1AB" w14:textId="77777777" w:rsidR="003B515B" w:rsidRPr="003B515B" w:rsidRDefault="003B515B" w:rsidP="003B515B">
      <w:pPr>
        <w:spacing w:line="240" w:lineRule="auto"/>
        <w:rPr>
          <w:rFonts w:eastAsia="Times New Roman" w:cs="Arial"/>
          <w:i/>
          <w:iCs/>
          <w:color w:val="000000"/>
          <w:lang w:eastAsia="bg-BG"/>
        </w:rPr>
      </w:pPr>
    </w:p>
    <w:p w14:paraId="6F63CBC4" w14:textId="77C25B4F" w:rsidR="003B515B" w:rsidRPr="003B515B" w:rsidRDefault="003B515B" w:rsidP="003B515B">
      <w:pPr>
        <w:spacing w:line="240" w:lineRule="auto"/>
        <w:rPr>
          <w:rFonts w:eastAsia="Times New Roman" w:cs="Arial"/>
          <w:lang w:eastAsia="bg-BG"/>
        </w:rPr>
      </w:pPr>
      <w:r w:rsidRPr="003B515B">
        <w:rPr>
          <w:rFonts w:eastAsia="Times New Roman" w:cs="Arial"/>
          <w:i/>
          <w:iCs/>
          <w:color w:val="000000"/>
          <w:lang w:eastAsia="bg-BG"/>
        </w:rPr>
        <w:t>Инфекции и инфестации</w:t>
      </w:r>
    </w:p>
    <w:p w14:paraId="628D169C"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с неизвестна честота: сиалоаденит</w:t>
      </w:r>
    </w:p>
    <w:p w14:paraId="2CF9CBB7" w14:textId="77777777" w:rsidR="003B515B" w:rsidRPr="003B515B" w:rsidRDefault="003B515B" w:rsidP="003B515B">
      <w:pPr>
        <w:spacing w:line="240" w:lineRule="auto"/>
        <w:rPr>
          <w:rFonts w:eastAsia="Times New Roman" w:cs="Arial"/>
          <w:i/>
          <w:iCs/>
          <w:color w:val="000000"/>
          <w:lang w:eastAsia="bg-BG"/>
        </w:rPr>
      </w:pPr>
    </w:p>
    <w:p w14:paraId="30C00A04" w14:textId="77777777" w:rsidR="003B515B" w:rsidRPr="003B515B" w:rsidRDefault="003B515B" w:rsidP="003B515B">
      <w:pPr>
        <w:spacing w:line="240" w:lineRule="auto"/>
        <w:rPr>
          <w:rFonts w:eastAsia="Times New Roman" w:cs="Arial"/>
          <w:i/>
          <w:iCs/>
          <w:color w:val="000000"/>
          <w:lang w:eastAsia="bg-BG"/>
        </w:rPr>
      </w:pPr>
      <w:r w:rsidRPr="003B515B">
        <w:rPr>
          <w:rFonts w:eastAsia="Times New Roman" w:cs="Arial"/>
          <w:i/>
          <w:iCs/>
          <w:color w:val="000000"/>
          <w:lang w:eastAsia="bg-BG"/>
        </w:rPr>
        <w:t>Неоплазми — доброкачествени, злокачествени и неопределени (вкл. кисти и полипи)</w:t>
      </w:r>
    </w:p>
    <w:p w14:paraId="59A95AFA" w14:textId="7081C393"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с неизвестна честота: немеланомен рак на кожата (базалноклетъчен карцином и сквамозноклетъчен карцином)</w:t>
      </w:r>
    </w:p>
    <w:p w14:paraId="1E2485C1" w14:textId="77777777" w:rsidR="003B515B" w:rsidRPr="003B515B" w:rsidRDefault="003B515B" w:rsidP="003B515B">
      <w:pPr>
        <w:spacing w:line="240" w:lineRule="auto"/>
        <w:rPr>
          <w:rFonts w:eastAsia="Times New Roman" w:cs="Arial"/>
          <w:i/>
          <w:iCs/>
          <w:color w:val="000000"/>
          <w:lang w:eastAsia="bg-BG"/>
        </w:rPr>
      </w:pPr>
    </w:p>
    <w:p w14:paraId="51140FC5" w14:textId="0608E421" w:rsidR="003B515B" w:rsidRPr="003B515B" w:rsidRDefault="003B515B" w:rsidP="003B515B">
      <w:pPr>
        <w:spacing w:line="240" w:lineRule="auto"/>
        <w:rPr>
          <w:rFonts w:eastAsia="Times New Roman" w:cs="Arial"/>
          <w:lang w:eastAsia="bg-BG"/>
        </w:rPr>
      </w:pPr>
      <w:r w:rsidRPr="003B515B">
        <w:rPr>
          <w:rFonts w:eastAsia="Times New Roman" w:cs="Arial"/>
          <w:i/>
          <w:iCs/>
          <w:color w:val="000000"/>
          <w:lang w:eastAsia="bg-BG"/>
        </w:rPr>
        <w:t>Нарушения на кръвоносната и лимфна системи</w:t>
      </w:r>
    </w:p>
    <w:p w14:paraId="09ADE870"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редки:</w:t>
      </w:r>
      <w:r w:rsidRPr="003B515B">
        <w:rPr>
          <w:rFonts w:eastAsia="Times New Roman" w:cs="Arial"/>
          <w:color w:val="000000"/>
          <w:lang w:eastAsia="bg-BG"/>
        </w:rPr>
        <w:tab/>
        <w:t>тромбоцитопения (понякога с пурпура)</w:t>
      </w:r>
    </w:p>
    <w:p w14:paraId="6FBACB6E"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с неизвестна честота: апластична анемия, хемолитична анемия, потискане на костния мозък, левкопения, неутропения, агранулоцитоза</w:t>
      </w:r>
    </w:p>
    <w:p w14:paraId="06099C61" w14:textId="77777777" w:rsidR="003B515B" w:rsidRPr="003B515B" w:rsidRDefault="003B515B" w:rsidP="003B515B">
      <w:pPr>
        <w:spacing w:line="240" w:lineRule="auto"/>
        <w:rPr>
          <w:rFonts w:eastAsia="Times New Roman" w:cs="Arial"/>
          <w:i/>
          <w:iCs/>
          <w:color w:val="000000"/>
          <w:lang w:eastAsia="bg-BG"/>
        </w:rPr>
      </w:pPr>
    </w:p>
    <w:p w14:paraId="6C1B2462" w14:textId="7A2C06B1" w:rsidR="003B515B" w:rsidRPr="003B515B" w:rsidRDefault="003B515B" w:rsidP="003B515B">
      <w:pPr>
        <w:spacing w:line="240" w:lineRule="auto"/>
        <w:rPr>
          <w:rFonts w:eastAsia="Times New Roman" w:cs="Arial"/>
          <w:lang w:eastAsia="bg-BG"/>
        </w:rPr>
      </w:pPr>
      <w:r w:rsidRPr="003B515B">
        <w:rPr>
          <w:rFonts w:eastAsia="Times New Roman" w:cs="Arial"/>
          <w:i/>
          <w:iCs/>
          <w:color w:val="000000"/>
          <w:lang w:eastAsia="bg-BG"/>
        </w:rPr>
        <w:t>Нарушения на имунната система</w:t>
      </w:r>
    </w:p>
    <w:p w14:paraId="684FB351"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 xml:space="preserve">с неизвестна честота: </w:t>
      </w:r>
      <w:r w:rsidRPr="003B515B">
        <w:rPr>
          <w:rFonts w:eastAsia="Times New Roman" w:cs="Arial"/>
          <w:i/>
          <w:iCs/>
          <w:color w:val="000000"/>
          <w:lang w:eastAsia="bg-BG"/>
        </w:rPr>
        <w:t>анафилактични</w:t>
      </w:r>
      <w:r w:rsidRPr="003B515B">
        <w:rPr>
          <w:rFonts w:eastAsia="Times New Roman" w:cs="Arial"/>
          <w:color w:val="000000"/>
          <w:lang w:eastAsia="bg-BG"/>
        </w:rPr>
        <w:t xml:space="preserve"> реакции, свръхчувствителност</w:t>
      </w:r>
    </w:p>
    <w:p w14:paraId="3A67323D" w14:textId="77777777" w:rsidR="003B515B" w:rsidRPr="003B515B" w:rsidRDefault="003B515B" w:rsidP="003B515B">
      <w:pPr>
        <w:spacing w:line="240" w:lineRule="auto"/>
        <w:rPr>
          <w:rFonts w:eastAsia="Times New Roman" w:cs="Arial"/>
          <w:i/>
          <w:iCs/>
          <w:color w:val="000000"/>
          <w:lang w:eastAsia="bg-BG"/>
        </w:rPr>
      </w:pPr>
    </w:p>
    <w:p w14:paraId="549F2409" w14:textId="39C0F441" w:rsidR="003B515B" w:rsidRPr="003B515B" w:rsidRDefault="003B515B" w:rsidP="003B515B">
      <w:pPr>
        <w:spacing w:line="240" w:lineRule="auto"/>
        <w:rPr>
          <w:rFonts w:eastAsia="Times New Roman" w:cs="Arial"/>
          <w:lang w:eastAsia="bg-BG"/>
        </w:rPr>
      </w:pPr>
      <w:r w:rsidRPr="003B515B">
        <w:rPr>
          <w:rFonts w:eastAsia="Times New Roman" w:cs="Arial"/>
          <w:i/>
          <w:iCs/>
          <w:color w:val="000000"/>
          <w:lang w:eastAsia="bg-BG"/>
        </w:rPr>
        <w:t>Нарушения на ендокринната система</w:t>
      </w:r>
    </w:p>
    <w:p w14:paraId="78363F8A"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с неизвестна честота: недостатъчно контролиран захарен диабет</w:t>
      </w:r>
    </w:p>
    <w:p w14:paraId="0B7DFE67" w14:textId="77777777" w:rsidR="003B515B" w:rsidRPr="003B515B" w:rsidRDefault="003B515B" w:rsidP="003B515B">
      <w:pPr>
        <w:rPr>
          <w:rFonts w:eastAsia="Times New Roman" w:cs="Arial"/>
          <w:i/>
          <w:iCs/>
          <w:color w:val="000000"/>
          <w:lang w:eastAsia="bg-BG"/>
        </w:rPr>
      </w:pPr>
    </w:p>
    <w:p w14:paraId="1860F317" w14:textId="23FF12B9" w:rsidR="003B515B" w:rsidRPr="003B515B" w:rsidRDefault="003B515B" w:rsidP="003B515B">
      <w:pPr>
        <w:rPr>
          <w:rFonts w:cs="Arial"/>
        </w:rPr>
      </w:pPr>
      <w:r w:rsidRPr="003B515B">
        <w:rPr>
          <w:rFonts w:eastAsia="Times New Roman" w:cs="Arial"/>
          <w:i/>
          <w:iCs/>
          <w:color w:val="000000"/>
          <w:lang w:eastAsia="bg-BG"/>
        </w:rPr>
        <w:t>Нарушения на метаболизма и храненето</w:t>
      </w:r>
    </w:p>
    <w:p w14:paraId="477F076A"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чести:</w:t>
      </w:r>
      <w:r w:rsidRPr="003B515B">
        <w:rPr>
          <w:rFonts w:eastAsia="Times New Roman" w:cs="Arial"/>
          <w:color w:val="000000"/>
          <w:szCs w:val="20"/>
          <w:lang w:eastAsia="bg-BG"/>
        </w:rPr>
        <w:tab/>
        <w:t>хипомагнезиемия</w:t>
      </w:r>
    </w:p>
    <w:p w14:paraId="6F4C5A14"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редки:</w:t>
      </w:r>
      <w:r w:rsidRPr="003B515B">
        <w:rPr>
          <w:rFonts w:eastAsia="Times New Roman" w:cs="Arial"/>
          <w:color w:val="000000"/>
          <w:szCs w:val="20"/>
          <w:lang w:eastAsia="bg-BG"/>
        </w:rPr>
        <w:tab/>
        <w:t>хиперкалциемия</w:t>
      </w:r>
    </w:p>
    <w:p w14:paraId="5F2892AC"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много редки:</w:t>
      </w:r>
      <w:r w:rsidRPr="003B515B">
        <w:rPr>
          <w:rFonts w:eastAsia="Times New Roman" w:cs="Arial"/>
          <w:color w:val="000000"/>
          <w:szCs w:val="20"/>
          <w:lang w:eastAsia="bg-BG"/>
        </w:rPr>
        <w:tab/>
        <w:t>хипохлоремична алкалоза</w:t>
      </w:r>
    </w:p>
    <w:p w14:paraId="328FAF6B"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с неизвестна честота: анорексия, понижен апетит, електролитен дисбаланс, хиперхолестеролемия, хиперглициемия, хиповолиемия</w:t>
      </w:r>
    </w:p>
    <w:p w14:paraId="27A65080" w14:textId="77777777" w:rsidR="003B515B" w:rsidRPr="003B515B" w:rsidRDefault="003B515B" w:rsidP="003B515B">
      <w:pPr>
        <w:spacing w:line="240" w:lineRule="auto"/>
        <w:rPr>
          <w:rFonts w:eastAsia="Times New Roman" w:cs="Arial"/>
          <w:i/>
          <w:iCs/>
          <w:color w:val="000000"/>
          <w:szCs w:val="20"/>
          <w:lang w:eastAsia="bg-BG"/>
        </w:rPr>
      </w:pPr>
    </w:p>
    <w:p w14:paraId="35CB57E1" w14:textId="77777777" w:rsidR="003B515B" w:rsidRDefault="003B515B" w:rsidP="003B515B">
      <w:pPr>
        <w:spacing w:line="240" w:lineRule="auto"/>
        <w:rPr>
          <w:rFonts w:eastAsia="Times New Roman" w:cs="Arial"/>
          <w:i/>
          <w:iCs/>
          <w:color w:val="000000"/>
          <w:szCs w:val="20"/>
          <w:lang w:eastAsia="bg-BG"/>
        </w:rPr>
      </w:pPr>
      <w:r w:rsidRPr="003B515B">
        <w:rPr>
          <w:rFonts w:eastAsia="Times New Roman" w:cs="Arial"/>
          <w:i/>
          <w:iCs/>
          <w:color w:val="000000"/>
          <w:szCs w:val="20"/>
          <w:lang w:eastAsia="bg-BG"/>
        </w:rPr>
        <w:t xml:space="preserve">Психични нарушения </w:t>
      </w:r>
    </w:p>
    <w:p w14:paraId="4D497B08" w14:textId="65F6529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с неизвестна честота: безпокойство</w:t>
      </w:r>
    </w:p>
    <w:p w14:paraId="4C2251DF" w14:textId="77777777" w:rsidR="003B515B" w:rsidRPr="003B515B" w:rsidRDefault="003B515B" w:rsidP="003B515B">
      <w:pPr>
        <w:spacing w:line="240" w:lineRule="auto"/>
        <w:rPr>
          <w:rFonts w:eastAsia="Times New Roman" w:cs="Arial"/>
          <w:i/>
          <w:iCs/>
          <w:color w:val="000000"/>
          <w:szCs w:val="20"/>
          <w:lang w:eastAsia="bg-BG"/>
        </w:rPr>
      </w:pPr>
    </w:p>
    <w:p w14:paraId="255CCAA5" w14:textId="77777777" w:rsidR="003B515B" w:rsidRDefault="003B515B" w:rsidP="003B515B">
      <w:pPr>
        <w:spacing w:line="240" w:lineRule="auto"/>
        <w:rPr>
          <w:rFonts w:eastAsia="Times New Roman" w:cs="Arial"/>
          <w:i/>
          <w:iCs/>
          <w:color w:val="000000"/>
          <w:szCs w:val="20"/>
          <w:lang w:eastAsia="bg-BG"/>
        </w:rPr>
      </w:pPr>
      <w:r w:rsidRPr="003B515B">
        <w:rPr>
          <w:rFonts w:eastAsia="Times New Roman" w:cs="Arial"/>
          <w:i/>
          <w:iCs/>
          <w:color w:val="000000"/>
          <w:szCs w:val="20"/>
          <w:lang w:eastAsia="bg-BG"/>
        </w:rPr>
        <w:t xml:space="preserve">Нарушения на нервната система </w:t>
      </w:r>
    </w:p>
    <w:p w14:paraId="1701AF9C" w14:textId="54F7113A"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редки:</w:t>
      </w:r>
      <w:r w:rsidRPr="003B515B">
        <w:rPr>
          <w:rFonts w:eastAsia="Times New Roman" w:cs="Arial"/>
          <w:color w:val="000000"/>
          <w:szCs w:val="20"/>
          <w:lang w:eastAsia="bg-BG"/>
        </w:rPr>
        <w:tab/>
        <w:t>главоболие</w:t>
      </w:r>
    </w:p>
    <w:p w14:paraId="36BAB503"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с неизвестна честота: замайване</w:t>
      </w:r>
    </w:p>
    <w:p w14:paraId="64B60B29" w14:textId="77777777" w:rsidR="003B515B" w:rsidRPr="003B515B" w:rsidRDefault="003B515B" w:rsidP="003B515B">
      <w:pPr>
        <w:spacing w:line="240" w:lineRule="auto"/>
        <w:rPr>
          <w:rFonts w:eastAsia="Times New Roman" w:cs="Arial"/>
          <w:i/>
          <w:iCs/>
          <w:color w:val="000000"/>
          <w:szCs w:val="20"/>
          <w:lang w:eastAsia="bg-BG"/>
        </w:rPr>
      </w:pPr>
    </w:p>
    <w:p w14:paraId="1402607C" w14:textId="77777777" w:rsidR="003B515B" w:rsidRDefault="003B515B" w:rsidP="003B515B">
      <w:pPr>
        <w:spacing w:line="240" w:lineRule="auto"/>
        <w:rPr>
          <w:rFonts w:eastAsia="Times New Roman" w:cs="Arial"/>
          <w:i/>
          <w:iCs/>
          <w:color w:val="000000"/>
          <w:szCs w:val="20"/>
          <w:lang w:eastAsia="bg-BG"/>
        </w:rPr>
      </w:pPr>
      <w:r w:rsidRPr="003B515B">
        <w:rPr>
          <w:rFonts w:eastAsia="Times New Roman" w:cs="Arial"/>
          <w:i/>
          <w:iCs/>
          <w:color w:val="000000"/>
          <w:szCs w:val="20"/>
          <w:lang w:eastAsia="bg-BG"/>
        </w:rPr>
        <w:t xml:space="preserve">Нарушения на очите </w:t>
      </w:r>
    </w:p>
    <w:p w14:paraId="33BEF68D" w14:textId="73D6D6FB"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lastRenderedPageBreak/>
        <w:t>с неизвестна честота: ксантопсия, остро късогледство, хороидален излив, остра закритоъгълна глаукома</w:t>
      </w:r>
    </w:p>
    <w:p w14:paraId="712CE2D4" w14:textId="77777777" w:rsidR="003B515B" w:rsidRPr="003B515B" w:rsidRDefault="003B515B" w:rsidP="003B515B">
      <w:pPr>
        <w:spacing w:line="240" w:lineRule="auto"/>
        <w:rPr>
          <w:rFonts w:eastAsia="Times New Roman" w:cs="Arial"/>
          <w:i/>
          <w:iCs/>
          <w:color w:val="000000"/>
          <w:szCs w:val="20"/>
          <w:lang w:eastAsia="bg-BG"/>
        </w:rPr>
      </w:pPr>
    </w:p>
    <w:p w14:paraId="20BBE0AB" w14:textId="77777777" w:rsidR="003B515B" w:rsidRDefault="003B515B" w:rsidP="003B515B">
      <w:pPr>
        <w:spacing w:line="240" w:lineRule="auto"/>
        <w:rPr>
          <w:rFonts w:eastAsia="Times New Roman" w:cs="Arial"/>
          <w:i/>
          <w:iCs/>
          <w:color w:val="000000"/>
          <w:szCs w:val="20"/>
          <w:lang w:eastAsia="bg-BG"/>
        </w:rPr>
      </w:pPr>
      <w:r w:rsidRPr="003B515B">
        <w:rPr>
          <w:rFonts w:eastAsia="Times New Roman" w:cs="Arial"/>
          <w:i/>
          <w:iCs/>
          <w:color w:val="000000"/>
          <w:szCs w:val="20"/>
          <w:lang w:eastAsia="bg-BG"/>
        </w:rPr>
        <w:t xml:space="preserve">Съдови нарушения </w:t>
      </w:r>
    </w:p>
    <w:p w14:paraId="40055D7C" w14:textId="14EB44D2"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с неизвестна честота: некротизиращ васкулит</w:t>
      </w:r>
    </w:p>
    <w:p w14:paraId="31BA650B" w14:textId="56C31436" w:rsidR="003B515B" w:rsidRPr="003B515B" w:rsidRDefault="003B515B" w:rsidP="003B515B">
      <w:pPr>
        <w:spacing w:line="240" w:lineRule="auto"/>
        <w:rPr>
          <w:rFonts w:eastAsia="Times New Roman" w:cs="Arial"/>
          <w:i/>
          <w:iCs/>
          <w:color w:val="000000"/>
          <w:szCs w:val="20"/>
          <w:lang w:eastAsia="bg-BG"/>
        </w:rPr>
      </w:pPr>
    </w:p>
    <w:p w14:paraId="3013E874" w14:textId="77777777" w:rsidR="003B515B" w:rsidRDefault="003B515B" w:rsidP="003B515B">
      <w:pPr>
        <w:spacing w:line="240" w:lineRule="auto"/>
        <w:rPr>
          <w:rFonts w:eastAsia="Times New Roman" w:cs="Arial"/>
          <w:i/>
          <w:iCs/>
          <w:color w:val="000000"/>
          <w:szCs w:val="20"/>
          <w:lang w:eastAsia="bg-BG"/>
        </w:rPr>
      </w:pPr>
      <w:r w:rsidRPr="003B515B">
        <w:rPr>
          <w:rFonts w:eastAsia="Times New Roman" w:cs="Arial"/>
          <w:i/>
          <w:iCs/>
          <w:color w:val="000000"/>
          <w:szCs w:val="20"/>
          <w:lang w:eastAsia="bg-BG"/>
        </w:rPr>
        <w:t xml:space="preserve">Стомашно-чревни нарушения: </w:t>
      </w:r>
    </w:p>
    <w:p w14:paraId="28E024DB" w14:textId="62A6B252"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чести:</w:t>
      </w:r>
      <w:r w:rsidRPr="003B515B">
        <w:rPr>
          <w:rFonts w:eastAsia="Times New Roman" w:cs="Arial"/>
          <w:color w:val="000000"/>
          <w:szCs w:val="20"/>
          <w:lang w:eastAsia="bg-BG"/>
        </w:rPr>
        <w:tab/>
        <w:t>гадене</w:t>
      </w:r>
    </w:p>
    <w:p w14:paraId="39F2B1FC"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с неизвестна честота: панкреатит, стомашен дискомфорт</w:t>
      </w:r>
    </w:p>
    <w:p w14:paraId="3191B2F3" w14:textId="77777777" w:rsidR="003B515B" w:rsidRPr="003B515B" w:rsidRDefault="003B515B" w:rsidP="003B515B">
      <w:pPr>
        <w:spacing w:line="240" w:lineRule="auto"/>
        <w:rPr>
          <w:rFonts w:eastAsia="Times New Roman" w:cs="Arial"/>
          <w:i/>
          <w:iCs/>
          <w:color w:val="000000"/>
          <w:szCs w:val="20"/>
          <w:lang w:eastAsia="bg-BG"/>
        </w:rPr>
      </w:pPr>
    </w:p>
    <w:p w14:paraId="7AC7F223" w14:textId="77777777" w:rsidR="003B515B" w:rsidRDefault="003B515B" w:rsidP="003B515B">
      <w:pPr>
        <w:spacing w:line="240" w:lineRule="auto"/>
        <w:rPr>
          <w:rFonts w:eastAsia="Times New Roman" w:cs="Arial"/>
          <w:i/>
          <w:iCs/>
          <w:color w:val="000000"/>
          <w:szCs w:val="20"/>
          <w:lang w:eastAsia="bg-BG"/>
        </w:rPr>
      </w:pPr>
      <w:r w:rsidRPr="003B515B">
        <w:rPr>
          <w:rFonts w:eastAsia="Times New Roman" w:cs="Arial"/>
          <w:i/>
          <w:iCs/>
          <w:color w:val="000000"/>
          <w:szCs w:val="20"/>
          <w:lang w:eastAsia="bg-BG"/>
        </w:rPr>
        <w:t xml:space="preserve">Хепато-билиарни нарушения </w:t>
      </w:r>
    </w:p>
    <w:p w14:paraId="2EA2F4E1" w14:textId="06C97CDE"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с неизвестна честота: хепатоцелуларна жълтеница,холестатична жълтеница</w:t>
      </w:r>
    </w:p>
    <w:p w14:paraId="1479569C" w14:textId="77777777" w:rsidR="003B515B" w:rsidRPr="003B515B" w:rsidRDefault="003B515B" w:rsidP="003B515B">
      <w:pPr>
        <w:spacing w:line="240" w:lineRule="auto"/>
        <w:rPr>
          <w:rFonts w:eastAsia="Times New Roman" w:cs="Arial"/>
          <w:i/>
          <w:iCs/>
          <w:color w:val="000000"/>
          <w:szCs w:val="20"/>
          <w:lang w:eastAsia="bg-BG"/>
        </w:rPr>
      </w:pPr>
    </w:p>
    <w:p w14:paraId="3C991788" w14:textId="3D8AE4D3" w:rsidR="003B515B" w:rsidRPr="003B515B" w:rsidRDefault="003B515B" w:rsidP="003B515B">
      <w:pPr>
        <w:spacing w:line="240" w:lineRule="auto"/>
        <w:rPr>
          <w:rFonts w:eastAsia="Times New Roman" w:cs="Arial"/>
          <w:sz w:val="28"/>
          <w:szCs w:val="24"/>
          <w:lang w:eastAsia="bg-BG"/>
        </w:rPr>
      </w:pPr>
      <w:r w:rsidRPr="003B515B">
        <w:rPr>
          <w:rFonts w:eastAsia="Times New Roman" w:cs="Arial"/>
          <w:i/>
          <w:iCs/>
          <w:color w:val="000000"/>
          <w:szCs w:val="20"/>
          <w:lang w:eastAsia="bg-BG"/>
        </w:rPr>
        <w:t>Нарушения на кожата и подкожната тъкан</w:t>
      </w:r>
    </w:p>
    <w:p w14:paraId="5828944C"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с неизвестна честота: лупус-подобен синдром, реакции на фоточувствителност, кожен васкулит, токсична епидермална некролиза, еритема мултиформе</w:t>
      </w:r>
    </w:p>
    <w:p w14:paraId="25AE790C" w14:textId="77777777" w:rsidR="003B515B" w:rsidRPr="003B515B" w:rsidRDefault="003B515B" w:rsidP="003B515B">
      <w:pPr>
        <w:spacing w:line="240" w:lineRule="auto"/>
        <w:rPr>
          <w:rFonts w:eastAsia="Times New Roman" w:cs="Arial"/>
          <w:i/>
          <w:iCs/>
          <w:color w:val="000000"/>
          <w:szCs w:val="20"/>
          <w:lang w:eastAsia="bg-BG"/>
        </w:rPr>
      </w:pPr>
    </w:p>
    <w:p w14:paraId="39C82464" w14:textId="77777777" w:rsidR="003B515B" w:rsidRDefault="003B515B" w:rsidP="003B515B">
      <w:pPr>
        <w:spacing w:line="240" w:lineRule="auto"/>
        <w:rPr>
          <w:rFonts w:eastAsia="Times New Roman" w:cs="Arial"/>
          <w:i/>
          <w:iCs/>
          <w:color w:val="000000"/>
          <w:szCs w:val="20"/>
          <w:lang w:eastAsia="bg-BG"/>
        </w:rPr>
      </w:pPr>
      <w:r w:rsidRPr="003B515B">
        <w:rPr>
          <w:rFonts w:eastAsia="Times New Roman" w:cs="Arial"/>
          <w:i/>
          <w:iCs/>
          <w:color w:val="000000"/>
          <w:szCs w:val="20"/>
          <w:lang w:eastAsia="bg-BG"/>
        </w:rPr>
        <w:t xml:space="preserve">Нарушения на мускулно-скелетната система, съединителната тъкан и костите </w:t>
      </w:r>
    </w:p>
    <w:p w14:paraId="27CE03EC" w14:textId="63A13055"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с неизвестна честота: слабост</w:t>
      </w:r>
    </w:p>
    <w:p w14:paraId="42B40661" w14:textId="77777777" w:rsidR="003B515B" w:rsidRPr="003B515B" w:rsidRDefault="003B515B" w:rsidP="003B515B">
      <w:pPr>
        <w:spacing w:line="240" w:lineRule="auto"/>
        <w:rPr>
          <w:rFonts w:eastAsia="Times New Roman" w:cs="Arial"/>
          <w:i/>
          <w:iCs/>
          <w:color w:val="000000"/>
          <w:szCs w:val="20"/>
          <w:lang w:eastAsia="bg-BG"/>
        </w:rPr>
      </w:pPr>
    </w:p>
    <w:p w14:paraId="110B780C" w14:textId="77777777" w:rsidR="003B515B" w:rsidRDefault="003B515B" w:rsidP="003B515B">
      <w:pPr>
        <w:spacing w:line="240" w:lineRule="auto"/>
        <w:rPr>
          <w:rFonts w:eastAsia="Times New Roman" w:cs="Arial"/>
          <w:i/>
          <w:iCs/>
          <w:color w:val="000000"/>
          <w:szCs w:val="20"/>
          <w:lang w:eastAsia="bg-BG"/>
        </w:rPr>
      </w:pPr>
      <w:r w:rsidRPr="003B515B">
        <w:rPr>
          <w:rFonts w:eastAsia="Times New Roman" w:cs="Arial"/>
          <w:i/>
          <w:iCs/>
          <w:color w:val="000000"/>
          <w:szCs w:val="20"/>
          <w:lang w:eastAsia="bg-BG"/>
        </w:rPr>
        <w:t xml:space="preserve">Нарушения на бъбреците и пикочните пътища </w:t>
      </w:r>
    </w:p>
    <w:p w14:paraId="2579462F" w14:textId="4E28DF4D"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с неизвестна честота: интерстициален нефрит, бъбречна дисфункция, глюкозурия</w:t>
      </w:r>
    </w:p>
    <w:p w14:paraId="47393567" w14:textId="77777777" w:rsidR="003B515B" w:rsidRPr="003B515B" w:rsidRDefault="003B515B" w:rsidP="003B515B">
      <w:pPr>
        <w:spacing w:line="240" w:lineRule="auto"/>
        <w:rPr>
          <w:rFonts w:eastAsia="Times New Roman" w:cs="Arial"/>
          <w:i/>
          <w:iCs/>
          <w:color w:val="000000"/>
          <w:szCs w:val="20"/>
          <w:lang w:eastAsia="bg-BG"/>
        </w:rPr>
      </w:pPr>
    </w:p>
    <w:p w14:paraId="7B22F909" w14:textId="77777777" w:rsidR="003B515B" w:rsidRDefault="003B515B" w:rsidP="003B515B">
      <w:pPr>
        <w:spacing w:line="240" w:lineRule="auto"/>
        <w:rPr>
          <w:rFonts w:eastAsia="Times New Roman" w:cs="Arial"/>
          <w:i/>
          <w:iCs/>
          <w:color w:val="000000"/>
          <w:szCs w:val="20"/>
          <w:lang w:eastAsia="bg-BG"/>
        </w:rPr>
      </w:pPr>
      <w:r w:rsidRPr="003B515B">
        <w:rPr>
          <w:rFonts w:eastAsia="Times New Roman" w:cs="Arial"/>
          <w:i/>
          <w:iCs/>
          <w:color w:val="000000"/>
          <w:szCs w:val="20"/>
          <w:lang w:eastAsia="bg-BG"/>
        </w:rPr>
        <w:t xml:space="preserve">Общи нарушения и ефекти на мястото на приложение </w:t>
      </w:r>
    </w:p>
    <w:p w14:paraId="38863D8F" w14:textId="00092D7E"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с неизвестна честота: пирексия</w:t>
      </w:r>
    </w:p>
    <w:p w14:paraId="59A95E5F" w14:textId="77777777" w:rsidR="003B515B" w:rsidRPr="003B515B" w:rsidRDefault="003B515B" w:rsidP="003B515B">
      <w:pPr>
        <w:spacing w:line="240" w:lineRule="auto"/>
        <w:rPr>
          <w:rFonts w:eastAsia="Times New Roman" w:cs="Arial"/>
          <w:i/>
          <w:iCs/>
          <w:color w:val="000000"/>
          <w:szCs w:val="20"/>
          <w:lang w:eastAsia="bg-BG"/>
        </w:rPr>
      </w:pPr>
    </w:p>
    <w:p w14:paraId="57827B2A" w14:textId="77777777" w:rsidR="003B515B" w:rsidRDefault="003B515B" w:rsidP="003B515B">
      <w:pPr>
        <w:spacing w:line="240" w:lineRule="auto"/>
        <w:rPr>
          <w:rFonts w:eastAsia="Times New Roman" w:cs="Arial"/>
          <w:i/>
          <w:iCs/>
          <w:color w:val="000000"/>
          <w:szCs w:val="20"/>
          <w:lang w:eastAsia="bg-BG"/>
        </w:rPr>
      </w:pPr>
      <w:r w:rsidRPr="003B515B">
        <w:rPr>
          <w:rFonts w:eastAsia="Times New Roman" w:cs="Arial"/>
          <w:i/>
          <w:iCs/>
          <w:color w:val="000000"/>
          <w:szCs w:val="20"/>
          <w:lang w:eastAsia="bg-BG"/>
        </w:rPr>
        <w:t xml:space="preserve">Изследвания </w:t>
      </w:r>
    </w:p>
    <w:p w14:paraId="10F4718A" w14:textId="07B8CC4E"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с неизвестна честота: повишени нива на триглицериди</w:t>
      </w:r>
    </w:p>
    <w:p w14:paraId="4902E37E" w14:textId="77777777" w:rsidR="003B515B" w:rsidRPr="003B515B" w:rsidRDefault="003B515B" w:rsidP="003B515B">
      <w:pPr>
        <w:spacing w:line="240" w:lineRule="auto"/>
        <w:rPr>
          <w:rFonts w:eastAsia="Times New Roman" w:cs="Arial"/>
          <w:b/>
          <w:bCs/>
          <w:color w:val="000000"/>
          <w:szCs w:val="20"/>
          <w:lang w:eastAsia="bg-BG"/>
        </w:rPr>
      </w:pPr>
    </w:p>
    <w:p w14:paraId="0CB485C4" w14:textId="17483AC2" w:rsidR="003B515B" w:rsidRPr="003B515B" w:rsidRDefault="003B515B" w:rsidP="003B515B">
      <w:pPr>
        <w:spacing w:line="240" w:lineRule="auto"/>
        <w:rPr>
          <w:rFonts w:eastAsia="Times New Roman" w:cs="Arial"/>
          <w:sz w:val="28"/>
          <w:szCs w:val="24"/>
          <w:lang w:eastAsia="bg-BG"/>
        </w:rPr>
      </w:pPr>
      <w:r w:rsidRPr="003B515B">
        <w:rPr>
          <w:rFonts w:eastAsia="Times New Roman" w:cs="Arial"/>
          <w:b/>
          <w:bCs/>
          <w:color w:val="000000"/>
          <w:szCs w:val="20"/>
          <w:lang w:eastAsia="bg-BG"/>
        </w:rPr>
        <w:t>Описание на избрани нежелани лекарствени реакции</w:t>
      </w:r>
    </w:p>
    <w:p w14:paraId="4F2D48A1" w14:textId="77777777" w:rsidR="003B515B" w:rsidRPr="003B515B" w:rsidRDefault="003B515B" w:rsidP="003B515B">
      <w:pPr>
        <w:spacing w:line="240" w:lineRule="auto"/>
        <w:rPr>
          <w:rFonts w:eastAsia="Times New Roman" w:cs="Arial"/>
          <w:color w:val="000000"/>
          <w:szCs w:val="20"/>
          <w:u w:val="single"/>
          <w:lang w:eastAsia="bg-BG"/>
        </w:rPr>
      </w:pPr>
    </w:p>
    <w:p w14:paraId="047C6063" w14:textId="007CCF6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u w:val="single"/>
          <w:lang w:eastAsia="bg-BG"/>
        </w:rPr>
        <w:t>Абнормна чернодробна функция/чернодробно нарушение</w:t>
      </w:r>
    </w:p>
    <w:p w14:paraId="328A6193"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Повечето случаи на абнормна чернодробна функция/чернодробно нарушение от пост- маркетинговия опит с телмисартан настъпват при пациенти от японски произход. При пациенти от японски произход съществува по-голяма вероятност за развитие на тези нежелани реакции.</w:t>
      </w:r>
    </w:p>
    <w:p w14:paraId="13AD7561" w14:textId="77777777" w:rsidR="003B515B" w:rsidRPr="003B515B" w:rsidRDefault="003B515B" w:rsidP="003B515B">
      <w:pPr>
        <w:spacing w:line="240" w:lineRule="auto"/>
        <w:rPr>
          <w:rFonts w:eastAsia="Times New Roman" w:cs="Arial"/>
          <w:color w:val="000000"/>
          <w:szCs w:val="20"/>
          <w:u w:val="single"/>
          <w:lang w:eastAsia="bg-BG"/>
        </w:rPr>
      </w:pPr>
    </w:p>
    <w:p w14:paraId="01CE134E" w14:textId="19E8D12D"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u w:val="single"/>
          <w:lang w:eastAsia="bg-BG"/>
        </w:rPr>
        <w:t>Сепсис</w:t>
      </w:r>
    </w:p>
    <w:p w14:paraId="59C75513" w14:textId="7777777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lang w:eastAsia="bg-BG"/>
        </w:rPr>
        <w:t xml:space="preserve">В проучването </w:t>
      </w:r>
      <w:proofErr w:type="spellStart"/>
      <w:r w:rsidRPr="003B515B">
        <w:rPr>
          <w:rFonts w:eastAsia="Times New Roman" w:cs="Arial"/>
          <w:color w:val="000000"/>
          <w:szCs w:val="20"/>
          <w:lang w:val="en-US"/>
        </w:rPr>
        <w:t>PRoFESS</w:t>
      </w:r>
      <w:proofErr w:type="spellEnd"/>
      <w:r w:rsidRPr="003B515B">
        <w:rPr>
          <w:rFonts w:eastAsia="Times New Roman" w:cs="Arial"/>
          <w:color w:val="000000"/>
          <w:szCs w:val="20"/>
          <w:lang w:val="en-US"/>
        </w:rPr>
        <w:t xml:space="preserve"> </w:t>
      </w:r>
      <w:r w:rsidRPr="003B515B">
        <w:rPr>
          <w:rFonts w:eastAsia="Times New Roman" w:cs="Arial"/>
          <w:color w:val="000000"/>
          <w:szCs w:val="20"/>
          <w:lang w:eastAsia="bg-BG"/>
        </w:rPr>
        <w:t>е наблюдавана повишена честота на сепсис при телмисартан в сравнение с плацебо. Събитието може да е случайна находка или да е свързано с непозн</w:t>
      </w:r>
      <w:r w:rsidRPr="003B515B">
        <w:rPr>
          <w:rFonts w:eastAsia="Times New Roman" w:cs="Arial"/>
          <w:color w:val="000000"/>
          <w:szCs w:val="20"/>
          <w:u w:val="single"/>
          <w:lang w:eastAsia="bg-BG"/>
        </w:rPr>
        <w:t>а</w:t>
      </w:r>
      <w:r w:rsidRPr="003B515B">
        <w:rPr>
          <w:rFonts w:eastAsia="Times New Roman" w:cs="Arial"/>
          <w:color w:val="000000"/>
          <w:szCs w:val="20"/>
          <w:lang w:eastAsia="bg-BG"/>
        </w:rPr>
        <w:t>т до</w:t>
      </w:r>
      <w:r w:rsidRPr="003B515B">
        <w:rPr>
          <w:rFonts w:eastAsia="Times New Roman" w:cs="Arial"/>
          <w:color w:val="000000"/>
          <w:szCs w:val="20"/>
          <w:u w:val="single"/>
          <w:lang w:eastAsia="bg-BG"/>
        </w:rPr>
        <w:t xml:space="preserve"> </w:t>
      </w:r>
      <w:r w:rsidRPr="003B515B">
        <w:rPr>
          <w:rFonts w:eastAsia="Times New Roman" w:cs="Arial"/>
          <w:color w:val="000000"/>
          <w:szCs w:val="20"/>
          <w:lang w:eastAsia="bg-BG"/>
        </w:rPr>
        <w:t>момента механизъм (вж. точка 5.1).</w:t>
      </w:r>
    </w:p>
    <w:p w14:paraId="0EE8F417" w14:textId="77777777" w:rsidR="003B515B" w:rsidRPr="003B515B" w:rsidRDefault="003B515B" w:rsidP="003B515B">
      <w:pPr>
        <w:spacing w:line="240" w:lineRule="auto"/>
        <w:rPr>
          <w:rFonts w:eastAsia="Times New Roman" w:cs="Arial"/>
          <w:color w:val="000000"/>
          <w:szCs w:val="20"/>
          <w:u w:val="single"/>
          <w:lang w:eastAsia="bg-BG"/>
        </w:rPr>
      </w:pPr>
    </w:p>
    <w:p w14:paraId="4F17AD85" w14:textId="51965287" w:rsidR="003B515B" w:rsidRPr="003B515B" w:rsidRDefault="003B515B" w:rsidP="003B515B">
      <w:pPr>
        <w:spacing w:line="240" w:lineRule="auto"/>
        <w:rPr>
          <w:rFonts w:eastAsia="Times New Roman" w:cs="Arial"/>
          <w:sz w:val="28"/>
          <w:szCs w:val="24"/>
          <w:lang w:eastAsia="bg-BG"/>
        </w:rPr>
      </w:pPr>
      <w:r w:rsidRPr="003B515B">
        <w:rPr>
          <w:rFonts w:eastAsia="Times New Roman" w:cs="Arial"/>
          <w:color w:val="000000"/>
          <w:szCs w:val="20"/>
          <w:u w:val="single"/>
          <w:lang w:eastAsia="bg-BG"/>
        </w:rPr>
        <w:t>Интерстициална белодробна болест</w:t>
      </w:r>
    </w:p>
    <w:p w14:paraId="496CC455" w14:textId="77777777" w:rsidR="003B515B" w:rsidRPr="003B515B" w:rsidRDefault="003B515B" w:rsidP="003B515B">
      <w:pPr>
        <w:rPr>
          <w:rFonts w:eastAsia="Times New Roman" w:cs="Arial"/>
          <w:lang w:eastAsia="bg-BG"/>
        </w:rPr>
      </w:pPr>
      <w:r w:rsidRPr="003B515B">
        <w:rPr>
          <w:rFonts w:eastAsia="Times New Roman" w:cs="Arial"/>
          <w:color w:val="000000"/>
          <w:szCs w:val="20"/>
          <w:lang w:eastAsia="bg-BG"/>
        </w:rPr>
        <w:t>Случаи на интерстициална белодробна болест са докладвани от пост-маркетинговия опит във</w:t>
      </w:r>
      <w:r>
        <w:rPr>
          <w:rFonts w:eastAsia="Times New Roman" w:cs="Arial"/>
          <w:color w:val="000000"/>
          <w:szCs w:val="20"/>
          <w:lang w:val="en-US" w:eastAsia="bg-BG"/>
        </w:rPr>
        <w:t xml:space="preserve"> </w:t>
      </w:r>
      <w:r w:rsidRPr="003B515B">
        <w:rPr>
          <w:rFonts w:eastAsia="Times New Roman" w:cs="Arial"/>
          <w:color w:val="000000"/>
          <w:lang w:eastAsia="bg-BG"/>
        </w:rPr>
        <w:t>връзка с приема на телмисартан. Причнно-следственна връзка обаче не е установена.</w:t>
      </w:r>
    </w:p>
    <w:p w14:paraId="1F6F6987" w14:textId="77777777" w:rsidR="003B515B" w:rsidRPr="003B515B" w:rsidRDefault="003B515B" w:rsidP="003B515B">
      <w:pPr>
        <w:spacing w:line="240" w:lineRule="auto"/>
        <w:rPr>
          <w:rFonts w:eastAsia="Times New Roman" w:cs="Arial"/>
          <w:color w:val="000000"/>
          <w:u w:val="single"/>
          <w:lang w:eastAsia="bg-BG"/>
        </w:rPr>
      </w:pPr>
    </w:p>
    <w:p w14:paraId="6CB4BA15" w14:textId="184B6507" w:rsidR="003B515B" w:rsidRPr="003B515B" w:rsidRDefault="003B515B" w:rsidP="003B515B">
      <w:pPr>
        <w:spacing w:line="240" w:lineRule="auto"/>
        <w:rPr>
          <w:rFonts w:eastAsia="Times New Roman" w:cs="Arial"/>
          <w:lang w:eastAsia="bg-BG"/>
        </w:rPr>
      </w:pPr>
      <w:r w:rsidRPr="003B515B">
        <w:rPr>
          <w:rFonts w:eastAsia="Times New Roman" w:cs="Arial"/>
          <w:color w:val="000000"/>
          <w:u w:val="single"/>
          <w:lang w:eastAsia="bg-BG"/>
        </w:rPr>
        <w:t>Немеланомен рак на кожата</w:t>
      </w:r>
    </w:p>
    <w:p w14:paraId="6C53A339"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28CB3F62" w14:textId="77777777" w:rsidR="003B515B" w:rsidRPr="003B515B" w:rsidRDefault="003B515B" w:rsidP="003B515B">
      <w:pPr>
        <w:spacing w:line="240" w:lineRule="auto"/>
        <w:rPr>
          <w:rFonts w:eastAsia="Times New Roman" w:cs="Arial"/>
          <w:color w:val="000000"/>
          <w:u w:val="single"/>
          <w:lang w:eastAsia="bg-BG"/>
        </w:rPr>
      </w:pPr>
    </w:p>
    <w:p w14:paraId="5FA9BB9D" w14:textId="34AE965D" w:rsidR="003B515B" w:rsidRPr="003B515B" w:rsidRDefault="003B515B" w:rsidP="003B515B">
      <w:pPr>
        <w:spacing w:line="240" w:lineRule="auto"/>
        <w:rPr>
          <w:rFonts w:eastAsia="Times New Roman" w:cs="Arial"/>
          <w:lang w:eastAsia="bg-BG"/>
        </w:rPr>
      </w:pPr>
      <w:r w:rsidRPr="003B515B">
        <w:rPr>
          <w:rFonts w:eastAsia="Times New Roman" w:cs="Arial"/>
          <w:color w:val="000000"/>
          <w:u w:val="single"/>
          <w:lang w:eastAsia="bg-BG"/>
        </w:rPr>
        <w:lastRenderedPageBreak/>
        <w:t>Хороидален излив</w:t>
      </w:r>
    </w:p>
    <w:p w14:paraId="0D8F6442"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За случаи на хороидален излив с дефект на зрителното поле се съобщава след употребата на тиазиди и тиазид-подобни диуретици.</w:t>
      </w:r>
    </w:p>
    <w:p w14:paraId="22FE9DBC" w14:textId="77777777" w:rsidR="003B515B" w:rsidRPr="003B515B" w:rsidRDefault="003B515B" w:rsidP="003B515B">
      <w:pPr>
        <w:spacing w:line="240" w:lineRule="auto"/>
        <w:rPr>
          <w:rFonts w:eastAsia="Times New Roman" w:cs="Arial"/>
          <w:color w:val="000000"/>
          <w:u w:val="single"/>
          <w:lang w:eastAsia="bg-BG"/>
        </w:rPr>
      </w:pPr>
    </w:p>
    <w:p w14:paraId="1BF04CCA" w14:textId="77777777" w:rsidR="003B515B" w:rsidRPr="003B515B" w:rsidRDefault="003B515B" w:rsidP="003B515B">
      <w:pPr>
        <w:spacing w:line="240" w:lineRule="auto"/>
        <w:rPr>
          <w:rFonts w:eastAsia="Times New Roman" w:cs="Arial"/>
          <w:color w:val="000000"/>
          <w:u w:val="single"/>
          <w:lang w:eastAsia="bg-BG"/>
        </w:rPr>
      </w:pPr>
      <w:r w:rsidRPr="003B515B">
        <w:rPr>
          <w:rFonts w:eastAsia="Times New Roman" w:cs="Arial"/>
          <w:color w:val="000000"/>
          <w:u w:val="single"/>
          <w:lang w:eastAsia="bg-BG"/>
        </w:rPr>
        <w:t xml:space="preserve">Педиатрична популация </w:t>
      </w:r>
    </w:p>
    <w:p w14:paraId="5105F2DF" w14:textId="4F557181"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Няма информация.</w:t>
      </w:r>
    </w:p>
    <w:p w14:paraId="251475E2" w14:textId="77777777" w:rsidR="003B515B" w:rsidRPr="003B515B" w:rsidRDefault="003B515B" w:rsidP="003B515B">
      <w:pPr>
        <w:spacing w:line="240" w:lineRule="auto"/>
        <w:rPr>
          <w:rFonts w:eastAsia="Times New Roman" w:cs="Arial"/>
          <w:color w:val="000000"/>
          <w:u w:val="single"/>
          <w:lang w:eastAsia="bg-BG"/>
        </w:rPr>
      </w:pPr>
    </w:p>
    <w:p w14:paraId="6C432602" w14:textId="1CF6046C" w:rsidR="003B515B" w:rsidRPr="003B515B" w:rsidRDefault="003B515B" w:rsidP="003B515B">
      <w:pPr>
        <w:spacing w:line="240" w:lineRule="auto"/>
        <w:rPr>
          <w:rFonts w:eastAsia="Times New Roman" w:cs="Arial"/>
          <w:lang w:eastAsia="bg-BG"/>
        </w:rPr>
      </w:pPr>
      <w:r w:rsidRPr="003B515B">
        <w:rPr>
          <w:rFonts w:eastAsia="Times New Roman" w:cs="Arial"/>
          <w:color w:val="000000"/>
          <w:u w:val="single"/>
          <w:lang w:eastAsia="bg-BG"/>
        </w:rPr>
        <w:t>Съобщаване на подозирани нежелани реакции</w:t>
      </w:r>
    </w:p>
    <w:p w14:paraId="67160220"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на Изпълнителна агенция по лекарствата.</w:t>
      </w:r>
    </w:p>
    <w:p w14:paraId="69071249" w14:textId="77777777" w:rsidR="003B515B" w:rsidRPr="003B515B" w:rsidRDefault="003B515B" w:rsidP="003B515B">
      <w:pPr>
        <w:spacing w:line="240" w:lineRule="auto"/>
        <w:rPr>
          <w:rFonts w:eastAsia="Times New Roman" w:cs="Arial"/>
          <w:b/>
          <w:bCs/>
          <w:color w:val="000000"/>
          <w:lang w:eastAsia="bg-BG"/>
        </w:rPr>
      </w:pPr>
    </w:p>
    <w:p w14:paraId="525C78F0" w14:textId="1CFB1FFE" w:rsidR="003B515B" w:rsidRPr="003B515B" w:rsidRDefault="003B515B" w:rsidP="003B515B">
      <w:pPr>
        <w:spacing w:line="240" w:lineRule="auto"/>
        <w:rPr>
          <w:rFonts w:eastAsia="Times New Roman" w:cs="Arial"/>
          <w:lang w:eastAsia="bg-BG"/>
        </w:rPr>
      </w:pPr>
      <w:r w:rsidRPr="003B515B">
        <w:rPr>
          <w:rFonts w:eastAsia="Times New Roman" w:cs="Arial"/>
          <w:b/>
          <w:bCs/>
          <w:color w:val="000000"/>
          <w:lang w:eastAsia="bg-BG"/>
        </w:rPr>
        <w:t>Контакти:</w:t>
      </w:r>
    </w:p>
    <w:p w14:paraId="40987DEF"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Изпълнителна агенция по лекарствата.</w:t>
      </w:r>
    </w:p>
    <w:p w14:paraId="3523FF22"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ул. „Дамян Груев” № 8</w:t>
      </w:r>
    </w:p>
    <w:p w14:paraId="40FF95DD" w14:textId="77777777" w:rsidR="003B515B" w:rsidRPr="003B515B" w:rsidRDefault="003B515B" w:rsidP="003B515B">
      <w:pPr>
        <w:spacing w:line="240" w:lineRule="auto"/>
        <w:rPr>
          <w:rFonts w:eastAsia="Times New Roman" w:cs="Arial"/>
          <w:lang w:eastAsia="bg-BG"/>
        </w:rPr>
      </w:pPr>
      <w:r w:rsidRPr="003B515B">
        <w:rPr>
          <w:rFonts w:eastAsia="Times New Roman" w:cs="Arial"/>
          <w:color w:val="000000"/>
          <w:lang w:eastAsia="bg-BG"/>
        </w:rPr>
        <w:t>1303 София</w:t>
      </w:r>
    </w:p>
    <w:p w14:paraId="2E8295FD" w14:textId="77777777" w:rsidR="00A73B36" w:rsidRDefault="003B515B" w:rsidP="003B515B">
      <w:pPr>
        <w:rPr>
          <w:rFonts w:eastAsia="Times New Roman" w:cs="Arial"/>
          <w:color w:val="000000"/>
          <w:lang w:eastAsia="bg-BG"/>
        </w:rPr>
      </w:pPr>
      <w:r w:rsidRPr="003B515B">
        <w:rPr>
          <w:rFonts w:eastAsia="Times New Roman" w:cs="Arial"/>
          <w:color w:val="000000"/>
          <w:lang w:eastAsia="bg-BG"/>
        </w:rPr>
        <w:t xml:space="preserve">Тел/. +359 2 8903417 </w:t>
      </w:r>
    </w:p>
    <w:p w14:paraId="5A08394F" w14:textId="4C71381D" w:rsidR="003B515B" w:rsidRPr="003B515B" w:rsidRDefault="003B515B" w:rsidP="003B515B">
      <w:pPr>
        <w:rPr>
          <w:rFonts w:cs="Arial"/>
          <w:lang w:val="en-US"/>
        </w:rPr>
      </w:pPr>
      <w:r w:rsidRPr="003B515B">
        <w:rPr>
          <w:rFonts w:eastAsia="Times New Roman" w:cs="Arial"/>
          <w:color w:val="000000"/>
          <w:lang w:eastAsia="bg-BG"/>
        </w:rPr>
        <w:t xml:space="preserve">уебсайт: </w:t>
      </w:r>
      <w:r w:rsidRPr="003B515B">
        <w:rPr>
          <w:rFonts w:eastAsia="Times New Roman" w:cs="Arial"/>
          <w:lang w:eastAsia="bg-BG"/>
        </w:rPr>
        <w:fldChar w:fldCharType="begin"/>
      </w:r>
      <w:r w:rsidRPr="003B515B">
        <w:rPr>
          <w:rFonts w:eastAsia="Times New Roman" w:cs="Arial"/>
          <w:lang w:eastAsia="bg-BG"/>
        </w:rPr>
        <w:instrText xml:space="preserve"> HYPERLINK "http://www.bda.bg" </w:instrText>
      </w:r>
      <w:r w:rsidRPr="003B515B">
        <w:rPr>
          <w:rFonts w:eastAsia="Times New Roman" w:cs="Arial"/>
          <w:lang w:eastAsia="bg-BG"/>
        </w:rPr>
      </w:r>
      <w:r w:rsidRPr="003B515B">
        <w:rPr>
          <w:rFonts w:eastAsia="Times New Roman" w:cs="Arial"/>
          <w:lang w:eastAsia="bg-BG"/>
        </w:rPr>
        <w:fldChar w:fldCharType="separate"/>
      </w:r>
      <w:r w:rsidRPr="003B515B">
        <w:rPr>
          <w:rFonts w:eastAsia="Times New Roman" w:cs="Arial"/>
          <w:color w:val="000000"/>
          <w:u w:val="single"/>
          <w:lang w:val="en-US"/>
        </w:rPr>
        <w:t>www.bda.bg</w:t>
      </w:r>
      <w:r w:rsidRPr="003B515B">
        <w:rPr>
          <w:rFonts w:eastAsia="Times New Roman" w:cs="Arial"/>
          <w:lang w:eastAsia="bg-BG"/>
        </w:rPr>
        <w:fldChar w:fldCharType="end"/>
      </w:r>
    </w:p>
    <w:p w14:paraId="7DC6DA71" w14:textId="62C0E280" w:rsidR="003B515B" w:rsidRPr="00A05408" w:rsidRDefault="003B515B" w:rsidP="00A05408"/>
    <w:p w14:paraId="0A023CE0" w14:textId="1CBE2F4E" w:rsidR="00CF77F7" w:rsidRDefault="002C50EE" w:rsidP="004A448E">
      <w:pPr>
        <w:pStyle w:val="Heading2"/>
      </w:pPr>
      <w:r>
        <w:t>4.9. Предозиране</w:t>
      </w:r>
    </w:p>
    <w:p w14:paraId="47297EE7" w14:textId="1DF64D45" w:rsidR="00A73B36" w:rsidRDefault="00A73B36" w:rsidP="00A73B36"/>
    <w:p w14:paraId="1D86D5A6"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Съществува ограничена информация по отношение на предозиране на телмисартан при хора. Не е установено до каква степен хидрохлоротиазид се отделя при хемодиализа.</w:t>
      </w:r>
    </w:p>
    <w:p w14:paraId="23077502" w14:textId="77777777" w:rsidR="00A73B36" w:rsidRPr="00A73B36" w:rsidRDefault="00A73B36" w:rsidP="00A73B36">
      <w:pPr>
        <w:spacing w:line="240" w:lineRule="auto"/>
        <w:rPr>
          <w:rFonts w:eastAsia="Times New Roman" w:cs="Arial"/>
          <w:b/>
          <w:bCs/>
          <w:i/>
          <w:iCs/>
          <w:color w:val="000000"/>
          <w:szCs w:val="20"/>
          <w:lang w:eastAsia="bg-BG"/>
        </w:rPr>
      </w:pPr>
    </w:p>
    <w:p w14:paraId="58BEFD65" w14:textId="1FEEB0F5" w:rsidR="00A73B36" w:rsidRPr="00A73B36" w:rsidRDefault="00A73B36" w:rsidP="00A73B36">
      <w:pPr>
        <w:pStyle w:val="Heading3"/>
        <w:rPr>
          <w:rFonts w:eastAsia="Times New Roman"/>
          <w:sz w:val="28"/>
          <w:u w:val="single"/>
          <w:lang w:eastAsia="bg-BG"/>
        </w:rPr>
      </w:pPr>
      <w:r w:rsidRPr="00A73B36">
        <w:rPr>
          <w:rFonts w:eastAsia="Times New Roman"/>
          <w:u w:val="single"/>
          <w:lang w:eastAsia="bg-BG"/>
        </w:rPr>
        <w:t>Симптоми</w:t>
      </w:r>
    </w:p>
    <w:p w14:paraId="320BFF75"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Най-изявените прояви на предозиране с телмисартан са хипотония и тахикардия, а също се съобщават и брадикардия, замаяност, повишаване на серумния креатинин и остра бъбречна недостатъчност. Предозирането с хидрохлоротиазид се свързва </w:t>
      </w:r>
      <w:r w:rsidRPr="00A73B36">
        <w:rPr>
          <w:rFonts w:eastAsia="Times New Roman" w:cs="Arial"/>
          <w:i/>
          <w:iCs/>
          <w:color w:val="000000"/>
          <w:szCs w:val="20"/>
          <w:lang w:eastAsia="bg-BG"/>
        </w:rPr>
        <w:t>с</w:t>
      </w:r>
      <w:r w:rsidRPr="00A73B36">
        <w:rPr>
          <w:rFonts w:eastAsia="Times New Roman" w:cs="Arial"/>
          <w:color w:val="000000"/>
          <w:szCs w:val="20"/>
          <w:lang w:eastAsia="bg-BG"/>
        </w:rPr>
        <w:t xml:space="preserve"> намаляване на електролитите (хипокалиемия, хипохлоремия) и хиповолиемия, дължаща се на ексцесивната диуреза. Най- честите симптоми на предозиране са гадене и сънливост. Хипокалиемията може да доведе до мускулни спазми и/или акцентуирана аритмия, свързани с едновременната употреба на дигиталисови гликозиди или определени антиаритмични лекарствени продукти.</w:t>
      </w:r>
    </w:p>
    <w:p w14:paraId="332EA7F8" w14:textId="77777777" w:rsidR="00A73B36" w:rsidRPr="00A73B36" w:rsidRDefault="00A73B36" w:rsidP="00A73B36">
      <w:pPr>
        <w:spacing w:line="240" w:lineRule="auto"/>
        <w:rPr>
          <w:rFonts w:eastAsia="Times New Roman" w:cs="Arial"/>
          <w:b/>
          <w:bCs/>
          <w:color w:val="000000"/>
          <w:szCs w:val="20"/>
          <w:lang w:eastAsia="bg-BG"/>
        </w:rPr>
      </w:pPr>
    </w:p>
    <w:p w14:paraId="1153F756" w14:textId="5395C18A" w:rsidR="00A73B36" w:rsidRPr="00A73B36" w:rsidRDefault="00A73B36" w:rsidP="00A73B36">
      <w:pPr>
        <w:pStyle w:val="Heading3"/>
        <w:rPr>
          <w:rFonts w:eastAsia="Times New Roman"/>
          <w:sz w:val="28"/>
          <w:u w:val="single"/>
          <w:lang w:eastAsia="bg-BG"/>
        </w:rPr>
      </w:pPr>
      <w:r w:rsidRPr="00A73B36">
        <w:rPr>
          <w:rFonts w:eastAsia="Times New Roman"/>
          <w:u w:val="single"/>
          <w:lang w:eastAsia="bg-BG"/>
        </w:rPr>
        <w:t>Лечение</w:t>
      </w:r>
    </w:p>
    <w:p w14:paraId="5D444AD3"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Телмисартан не се отделя при хемодиализа. Пациентът трябва да </w:t>
      </w:r>
      <w:r w:rsidRPr="00A73B36">
        <w:rPr>
          <w:rFonts w:eastAsia="Times New Roman" w:cs="Arial"/>
          <w:i/>
          <w:iCs/>
          <w:color w:val="000000"/>
          <w:szCs w:val="20"/>
          <w:lang w:eastAsia="bg-BG"/>
        </w:rPr>
        <w:t>бъде</w:t>
      </w:r>
      <w:r w:rsidRPr="00A73B36">
        <w:rPr>
          <w:rFonts w:eastAsia="Times New Roman" w:cs="Arial"/>
          <w:color w:val="000000"/>
          <w:szCs w:val="20"/>
          <w:lang w:eastAsia="bg-BG"/>
        </w:rPr>
        <w:t xml:space="preserve"> внимателно наблюдаван и лечението трябва да бъде симптоматично и поддържащо. Овладяването зависи от времето на приемане на продукта и тежестта на симптомите. Препоръчителните мерки включват предизвикване на повръщане и/или стомашна промивка. Прилагането на активен въглен може да бъде полезно при лечение на предозирането. Необходимо е често проследяване на серумните електролити и креатинин. При поява на хипотония, пациентът трябва да бъде поставен в легнало по гръб положение и бързо да се приложат солеви и обемни заместители.</w:t>
      </w:r>
    </w:p>
    <w:p w14:paraId="2A8AD3BF" w14:textId="77777777" w:rsidR="00A73B36" w:rsidRPr="00A73B36" w:rsidRDefault="00A73B36" w:rsidP="00A73B36">
      <w:pPr>
        <w:spacing w:line="240" w:lineRule="auto"/>
        <w:rPr>
          <w:rFonts w:eastAsia="Times New Roman" w:cs="Arial"/>
          <w:color w:val="000000"/>
          <w:szCs w:val="20"/>
          <w:u w:val="single"/>
          <w:lang w:eastAsia="bg-BG"/>
        </w:rPr>
      </w:pPr>
    </w:p>
    <w:p w14:paraId="1FF75D6A" w14:textId="70208492"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u w:val="single"/>
          <w:lang w:eastAsia="bg-BG"/>
        </w:rPr>
        <w:t>Педиатрична популация</w:t>
      </w:r>
    </w:p>
    <w:p w14:paraId="0CFF1262" w14:textId="6FC78066" w:rsidR="00A73B36" w:rsidRPr="00A73B36" w:rsidRDefault="00A73B36" w:rsidP="00A73B36">
      <w:pPr>
        <w:rPr>
          <w:rFonts w:cs="Arial"/>
          <w:sz w:val="24"/>
        </w:rPr>
      </w:pPr>
      <w:r w:rsidRPr="00A73B36">
        <w:rPr>
          <w:rFonts w:eastAsia="Times New Roman" w:cs="Arial"/>
          <w:color w:val="000000"/>
          <w:szCs w:val="20"/>
          <w:lang w:eastAsia="bg-BG"/>
        </w:rPr>
        <w:t>Няма данни за предозиране при педиатрична популация.</w:t>
      </w:r>
    </w:p>
    <w:p w14:paraId="75D6DA5C" w14:textId="77777777" w:rsidR="00A73B36" w:rsidRPr="00A73B36" w:rsidRDefault="00A73B36" w:rsidP="00A73B36"/>
    <w:p w14:paraId="02081B24" w14:textId="77E5FBA5" w:rsidR="00395555" w:rsidRDefault="002C50EE" w:rsidP="008A6AF2">
      <w:pPr>
        <w:pStyle w:val="Heading1"/>
      </w:pPr>
      <w:r>
        <w:lastRenderedPageBreak/>
        <w:t>5. ФАРМАКОЛОГИЧНИ СВОЙСТВА</w:t>
      </w:r>
    </w:p>
    <w:p w14:paraId="4CF3D536" w14:textId="77777777" w:rsidR="00A73B36" w:rsidRPr="00A73B36" w:rsidRDefault="00A73B36" w:rsidP="00A73B36"/>
    <w:p w14:paraId="32B6DE66" w14:textId="41476497" w:rsidR="00CF77F7" w:rsidRDefault="002C50EE" w:rsidP="004A448E">
      <w:pPr>
        <w:pStyle w:val="Heading2"/>
      </w:pPr>
      <w:r>
        <w:t>5.1. Фармакодинамични свойства</w:t>
      </w:r>
    </w:p>
    <w:p w14:paraId="6AEAC4E0" w14:textId="4B8FC547" w:rsidR="00A73B36" w:rsidRDefault="00A73B36" w:rsidP="00A73B36"/>
    <w:p w14:paraId="497EF32E"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Фармакотерапевтична група: Ангиотензин II антагонисти и диуретици, АТС код: </w:t>
      </w:r>
      <w:r w:rsidRPr="00A73B36">
        <w:rPr>
          <w:rFonts w:eastAsia="Times New Roman" w:cs="Arial"/>
          <w:color w:val="000000"/>
          <w:szCs w:val="20"/>
          <w:lang w:val="en-US"/>
        </w:rPr>
        <w:t>C09DA07</w:t>
      </w:r>
    </w:p>
    <w:p w14:paraId="0DF3E0B1" w14:textId="77777777" w:rsidR="00A73B36" w:rsidRPr="00A73B36" w:rsidRDefault="00A73B36" w:rsidP="00A73B36">
      <w:pPr>
        <w:spacing w:line="240" w:lineRule="auto"/>
        <w:rPr>
          <w:rFonts w:eastAsia="Times New Roman" w:cs="Arial"/>
          <w:color w:val="000000"/>
          <w:szCs w:val="20"/>
          <w:lang w:eastAsia="bg-BG"/>
        </w:rPr>
      </w:pPr>
    </w:p>
    <w:p w14:paraId="26440ACC" w14:textId="4D569736"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Ко-Телсарт е комбинация от ангиотензин II рецепторен антагонист телмисартан </w:t>
      </w:r>
      <w:r w:rsidRPr="00A73B36">
        <w:rPr>
          <w:rFonts w:eastAsia="Times New Roman" w:cs="Arial"/>
          <w:i/>
          <w:iCs/>
          <w:color w:val="000000"/>
          <w:szCs w:val="20"/>
          <w:lang w:eastAsia="bg-BG"/>
        </w:rPr>
        <w:t>и</w:t>
      </w:r>
      <w:r w:rsidRPr="00A73B36">
        <w:rPr>
          <w:rFonts w:eastAsia="Times New Roman" w:cs="Arial"/>
          <w:color w:val="000000"/>
          <w:szCs w:val="20"/>
          <w:lang w:eastAsia="bg-BG"/>
        </w:rPr>
        <w:t xml:space="preserve"> тиазиден диуретик хидрохлоротиазид. При комбинирането им тези съставки имат адитивен антихипертензивен ефект, което води до по-голямо намаляване на кръвното налягане отколкото, ако са приложени поотделно. Ко-Телсарт, приеман веднъж дневно в терапевтични дози, води до ефективна и плавна редукция на кръвното налягате.</w:t>
      </w:r>
    </w:p>
    <w:p w14:paraId="15A3F0B9" w14:textId="77777777" w:rsidR="00A73B36" w:rsidRPr="00A73B36" w:rsidRDefault="00A73B36" w:rsidP="00A73B36">
      <w:pPr>
        <w:spacing w:line="240" w:lineRule="auto"/>
        <w:rPr>
          <w:rFonts w:eastAsia="Times New Roman" w:cs="Arial"/>
          <w:color w:val="000000"/>
          <w:szCs w:val="20"/>
          <w:u w:val="single"/>
          <w:lang w:eastAsia="bg-BG"/>
        </w:rPr>
      </w:pPr>
    </w:p>
    <w:p w14:paraId="1B5EFAD8" w14:textId="420003F0"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u w:val="single"/>
          <w:lang w:eastAsia="bg-BG"/>
        </w:rPr>
        <w:t>Механизъм на действие</w:t>
      </w:r>
    </w:p>
    <w:p w14:paraId="25C9F5EE"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Телмисартан е перорално ефективен и специфичен ангиотензин II рецепторен антагонист (тип </w:t>
      </w:r>
      <w:r w:rsidRPr="00A73B36">
        <w:rPr>
          <w:rFonts w:eastAsia="Times New Roman" w:cs="Arial"/>
          <w:color w:val="000000"/>
          <w:szCs w:val="20"/>
          <w:lang w:val="en-US"/>
        </w:rPr>
        <w:t>AT</w:t>
      </w:r>
      <w:r w:rsidRPr="00A73B36">
        <w:rPr>
          <w:rFonts w:eastAsia="Times New Roman" w:cs="Arial"/>
          <w:color w:val="000000"/>
          <w:szCs w:val="20"/>
          <w:vertAlign w:val="subscript"/>
          <w:lang w:val="en-US"/>
        </w:rPr>
        <w:t>1</w:t>
      </w:r>
      <w:r w:rsidRPr="00A73B36">
        <w:rPr>
          <w:rFonts w:eastAsia="Times New Roman" w:cs="Arial"/>
          <w:color w:val="000000"/>
          <w:szCs w:val="20"/>
          <w:lang w:val="en-US"/>
        </w:rPr>
        <w:t xml:space="preserve">). </w:t>
      </w:r>
      <w:r w:rsidRPr="00A73B36">
        <w:rPr>
          <w:rFonts w:eastAsia="Times New Roman" w:cs="Arial"/>
          <w:color w:val="000000"/>
          <w:szCs w:val="20"/>
          <w:lang w:eastAsia="bg-BG"/>
        </w:rPr>
        <w:t xml:space="preserve">Той измества с много висок афинитет ангиотензин II от неговото място на свързване в </w:t>
      </w:r>
      <w:r w:rsidRPr="00A73B36">
        <w:rPr>
          <w:rFonts w:eastAsia="Times New Roman" w:cs="Arial"/>
          <w:color w:val="000000"/>
          <w:szCs w:val="20"/>
          <w:lang w:val="en-US"/>
        </w:rPr>
        <w:t>AT</w:t>
      </w:r>
      <w:r w:rsidRPr="00A73B36">
        <w:rPr>
          <w:rFonts w:eastAsia="Times New Roman" w:cs="Arial"/>
          <w:color w:val="000000"/>
          <w:szCs w:val="20"/>
          <w:vertAlign w:val="subscript"/>
          <w:lang w:val="en-US"/>
        </w:rPr>
        <w:t>1</w:t>
      </w:r>
      <w:r w:rsidRPr="00A73B36">
        <w:rPr>
          <w:rFonts w:eastAsia="Times New Roman" w:cs="Arial"/>
          <w:color w:val="000000"/>
          <w:szCs w:val="20"/>
          <w:lang w:eastAsia="bg-BG"/>
        </w:rPr>
        <w:t xml:space="preserve"> рецепторния подтип, който е отговорен за известните действия на ангиотензин II. Телмисартан няма дори и частична агонистична активност спрямо </w:t>
      </w:r>
      <w:r w:rsidRPr="00A73B36">
        <w:rPr>
          <w:rFonts w:eastAsia="Times New Roman" w:cs="Arial"/>
          <w:color w:val="000000"/>
          <w:szCs w:val="20"/>
          <w:lang w:val="en-US"/>
        </w:rPr>
        <w:t>AT</w:t>
      </w:r>
      <w:r w:rsidRPr="00A73B36">
        <w:rPr>
          <w:rFonts w:eastAsia="Times New Roman" w:cs="Arial"/>
          <w:color w:val="000000"/>
          <w:szCs w:val="20"/>
          <w:vertAlign w:val="subscript"/>
          <w:lang w:val="en-US"/>
        </w:rPr>
        <w:t>1</w:t>
      </w:r>
      <w:r w:rsidRPr="00A73B36">
        <w:rPr>
          <w:rFonts w:eastAsia="Times New Roman" w:cs="Arial"/>
          <w:color w:val="000000"/>
          <w:szCs w:val="20"/>
          <w:lang w:val="en-US"/>
        </w:rPr>
        <w:t xml:space="preserve"> </w:t>
      </w:r>
      <w:r w:rsidRPr="00A73B36">
        <w:rPr>
          <w:rFonts w:eastAsia="Times New Roman" w:cs="Arial"/>
          <w:color w:val="000000"/>
          <w:szCs w:val="20"/>
          <w:lang w:eastAsia="bg-BG"/>
        </w:rPr>
        <w:t xml:space="preserve">рецептора, Телмисартан се свързва селективно с </w:t>
      </w:r>
      <w:r w:rsidRPr="00A73B36">
        <w:rPr>
          <w:rFonts w:eastAsia="Times New Roman" w:cs="Arial"/>
          <w:color w:val="000000"/>
          <w:szCs w:val="20"/>
          <w:lang w:val="en-US"/>
        </w:rPr>
        <w:t>AT</w:t>
      </w:r>
      <w:r w:rsidRPr="00A73B36">
        <w:rPr>
          <w:rFonts w:eastAsia="Times New Roman" w:cs="Arial"/>
          <w:color w:val="000000"/>
          <w:szCs w:val="20"/>
          <w:vertAlign w:val="subscript"/>
          <w:lang w:val="en-US"/>
        </w:rPr>
        <w:t>1</w:t>
      </w:r>
      <w:r w:rsidRPr="00A73B36">
        <w:rPr>
          <w:rFonts w:eastAsia="Times New Roman" w:cs="Arial"/>
          <w:color w:val="000000"/>
          <w:szCs w:val="20"/>
          <w:lang w:val="en-US"/>
        </w:rPr>
        <w:t xml:space="preserve"> </w:t>
      </w:r>
      <w:r w:rsidRPr="00A73B36">
        <w:rPr>
          <w:rFonts w:eastAsia="Times New Roman" w:cs="Arial"/>
          <w:color w:val="000000"/>
          <w:szCs w:val="20"/>
          <w:lang w:eastAsia="bg-BG"/>
        </w:rPr>
        <w:t xml:space="preserve">рецептора. Свързването е продължително, Телмисартан не показва афинитет към други рецептори, включително </w:t>
      </w:r>
      <w:r w:rsidRPr="00A73B36">
        <w:rPr>
          <w:rFonts w:eastAsia="Times New Roman" w:cs="Arial"/>
          <w:color w:val="000000"/>
          <w:szCs w:val="20"/>
          <w:lang w:val="en-US"/>
        </w:rPr>
        <w:t>AT</w:t>
      </w:r>
      <w:r w:rsidRPr="00A73B36">
        <w:rPr>
          <w:rFonts w:eastAsia="Times New Roman" w:cs="Arial"/>
          <w:color w:val="000000"/>
          <w:szCs w:val="20"/>
          <w:vertAlign w:val="subscript"/>
          <w:lang w:val="en-US"/>
        </w:rPr>
        <w:t>2</w:t>
      </w:r>
      <w:r w:rsidRPr="00A73B36">
        <w:rPr>
          <w:rFonts w:eastAsia="Times New Roman" w:cs="Arial"/>
          <w:color w:val="000000"/>
          <w:szCs w:val="20"/>
          <w:lang w:eastAsia="bg-BG"/>
        </w:rPr>
        <w:t xml:space="preserve"> и други по-слабо характеризирани АТ- рецептори. Функционалната роля на тези рецептори не е известна, не е известен и ефектът на тяхната възможна свръхстимулация от ангиотензин II, чийто нива са повишени от телмисартан. Нивата на плазмения алдостерон са понижени от телмисартан. Телмисартан не инхибира човешкия плазмен ренин и не блокира йонните канали. Телмисартан не инхибира ангиотензин конвертиращия ензим (кининаза II), ензимът, който също разгражда брадикинина. Поради това не се очаква да потенцира брадикинин-медиираните нежелани лекарствени реакции.</w:t>
      </w:r>
    </w:p>
    <w:p w14:paraId="6AC12437" w14:textId="77777777" w:rsidR="00A73B36" w:rsidRPr="00A73B36" w:rsidRDefault="00A73B36" w:rsidP="00A73B36">
      <w:pPr>
        <w:spacing w:line="240" w:lineRule="auto"/>
        <w:rPr>
          <w:rFonts w:eastAsia="Times New Roman" w:cs="Arial"/>
          <w:color w:val="000000"/>
          <w:szCs w:val="20"/>
          <w:lang w:eastAsia="bg-BG"/>
        </w:rPr>
      </w:pPr>
    </w:p>
    <w:p w14:paraId="4FEC6D8C" w14:textId="5FFF9342"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При здрави хора дозата от 80 </w:t>
      </w:r>
      <w:r w:rsidRPr="00A73B36">
        <w:rPr>
          <w:rFonts w:eastAsia="Times New Roman" w:cs="Arial"/>
          <w:color w:val="000000"/>
          <w:szCs w:val="20"/>
          <w:lang w:val="en-US"/>
        </w:rPr>
        <w:t xml:space="preserve">mg </w:t>
      </w:r>
      <w:r w:rsidRPr="00A73B36">
        <w:rPr>
          <w:rFonts w:eastAsia="Times New Roman" w:cs="Arial"/>
          <w:color w:val="000000"/>
          <w:szCs w:val="20"/>
          <w:lang w:eastAsia="bg-BG"/>
        </w:rPr>
        <w:t>телмисартан почти изцяло инхибира предизвиканото от ангиотензин II повишаване на кръвното налягане. Инхибиторният ефект се поддържа над 24 часа, като все още може да бъде установен до 48 часа.</w:t>
      </w:r>
    </w:p>
    <w:p w14:paraId="5A6472D8" w14:textId="77777777" w:rsidR="00A73B36" w:rsidRPr="00A73B36" w:rsidRDefault="00A73B36" w:rsidP="00A73B36">
      <w:pPr>
        <w:spacing w:line="240" w:lineRule="auto"/>
        <w:rPr>
          <w:rFonts w:eastAsia="Times New Roman" w:cs="Arial"/>
          <w:color w:val="000000"/>
          <w:szCs w:val="20"/>
          <w:lang w:eastAsia="bg-BG"/>
        </w:rPr>
      </w:pPr>
    </w:p>
    <w:p w14:paraId="3C3375A4" w14:textId="0E9738A3"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Хидрохлоротиазид е тиазиден диуретик. Механизмът, по който тиазидните диуретици постигат антихипертензивния си ефект, засега не е напълно изяснен. Тиазидите оказват въздействие върху бъбречните тубуларни механизми на електролитна реабсорбция, като директно повишават екскрецията на натрий и хлориди в приблизително еквивалентни количества. Диуретичното действие на хидрохлоротиазид намалява плазмения обем, увеличава активността на плазмения ренин, увеличава екскрецията на алдостерон с последващо увеличение на калия в урината и загуба на бикарбонати, и намалява нивата на калиий в серума. Счита се, че едновременното приложение на телмисартан, чрез блокиране на системата ренин-ангиотензин- алдостерон, води до обратимост в загубата на калий, която се дължи на тези диуретици. При прилагане на хидрохлоротиазид началото на диурезата е след 2-ия час, като върховия ефект се наблюдава след около 4 часа и персистира в продължение на приблизително 6-12 часа.</w:t>
      </w:r>
    </w:p>
    <w:p w14:paraId="6E90BF19" w14:textId="77777777" w:rsidR="00A73B36" w:rsidRPr="00A73B36" w:rsidRDefault="00A73B36" w:rsidP="00A73B36">
      <w:pPr>
        <w:spacing w:line="240" w:lineRule="auto"/>
        <w:rPr>
          <w:rFonts w:eastAsia="Times New Roman" w:cs="Arial"/>
          <w:color w:val="000000"/>
          <w:szCs w:val="20"/>
          <w:u w:val="single"/>
          <w:lang w:eastAsia="bg-BG"/>
        </w:rPr>
      </w:pPr>
    </w:p>
    <w:p w14:paraId="1D34EFFE" w14:textId="5A89ABCD"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u w:val="single"/>
          <w:lang w:eastAsia="bg-BG"/>
        </w:rPr>
        <w:t>Клинична ефикасност и безопасност</w:t>
      </w:r>
    </w:p>
    <w:p w14:paraId="12E7ADD5"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Лечение на есенциална хипертония</w:t>
      </w:r>
    </w:p>
    <w:p w14:paraId="5D046D97"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След прилагане на първата доза телмисартан се наблюдава постепенно поява на антихипертензивна активност в рамките на </w:t>
      </w:r>
      <w:r w:rsidRPr="00A73B36">
        <w:rPr>
          <w:rFonts w:eastAsia="Times New Roman" w:cs="Arial"/>
          <w:i/>
          <w:iCs/>
          <w:color w:val="000000"/>
          <w:szCs w:val="20"/>
          <w:lang w:eastAsia="bg-BG"/>
        </w:rPr>
        <w:t>3</w:t>
      </w:r>
      <w:r w:rsidRPr="00A73B36">
        <w:rPr>
          <w:rFonts w:eastAsia="Times New Roman" w:cs="Arial"/>
          <w:color w:val="000000"/>
          <w:szCs w:val="20"/>
          <w:lang w:eastAsia="bg-BG"/>
        </w:rPr>
        <w:t xml:space="preserve"> часа. Максималната редукция на кръвното налягане се достига напълно в рамките на 4-8 седмици след началото на лечението и се поддържа чрез продължителна терапия. След приемане на дозата антихипертензивният </w:t>
      </w:r>
      <w:r w:rsidRPr="00A73B36">
        <w:rPr>
          <w:rFonts w:eastAsia="Times New Roman" w:cs="Arial"/>
          <w:color w:val="000000"/>
          <w:szCs w:val="20"/>
          <w:lang w:eastAsia="bg-BG"/>
        </w:rPr>
        <w:lastRenderedPageBreak/>
        <w:t xml:space="preserve">ефект персистира повече от 24 часа, като включва и последните 4 часа преди следващото приложение, както показват амбулаторните измервания на кръвното налягане. Това е потвърдено и от измерванията в момента на максималния ефект и непосредствено преди приема на следващата доза (съотношението минимални към максимални концентрации, което е постоянно над 80% след прием на дози от 40 и 80 </w:t>
      </w:r>
      <w:r w:rsidRPr="00A73B36">
        <w:rPr>
          <w:rFonts w:eastAsia="Times New Roman" w:cs="Arial"/>
          <w:color w:val="000000"/>
          <w:szCs w:val="20"/>
          <w:lang w:val="en-US"/>
        </w:rPr>
        <w:t xml:space="preserve">mg </w:t>
      </w:r>
      <w:r w:rsidRPr="00A73B36">
        <w:rPr>
          <w:rFonts w:eastAsia="Times New Roman" w:cs="Arial"/>
          <w:color w:val="000000"/>
          <w:szCs w:val="20"/>
          <w:lang w:eastAsia="bg-BG"/>
        </w:rPr>
        <w:t>телмисартан при плацебо контролирани клинични проучвания).</w:t>
      </w:r>
    </w:p>
    <w:p w14:paraId="636CB95F" w14:textId="77777777" w:rsidR="00A73B36" w:rsidRPr="00A73B36" w:rsidRDefault="00A73B36" w:rsidP="00A73B36">
      <w:pPr>
        <w:rPr>
          <w:rFonts w:eastAsia="Times New Roman" w:cs="Arial"/>
          <w:color w:val="000000"/>
          <w:szCs w:val="20"/>
          <w:lang w:eastAsia="bg-BG"/>
        </w:rPr>
      </w:pPr>
    </w:p>
    <w:p w14:paraId="65901107" w14:textId="5A96BA0F" w:rsidR="00A73B36" w:rsidRPr="00A73B36" w:rsidRDefault="00A73B36" w:rsidP="00A73B36">
      <w:pPr>
        <w:rPr>
          <w:rFonts w:cs="Arial"/>
          <w:sz w:val="24"/>
        </w:rPr>
      </w:pPr>
      <w:r w:rsidRPr="00A73B36">
        <w:rPr>
          <w:rFonts w:eastAsia="Times New Roman" w:cs="Arial"/>
          <w:color w:val="000000"/>
          <w:szCs w:val="20"/>
          <w:lang w:eastAsia="bg-BG"/>
        </w:rPr>
        <w:t>При пациенти с хипертония телмисартан редуцира и систолното и диастолното кръвно налягане без да повлиява пулсовата честота. Антихипертензивната ефикасност на телмисартан  е сравнима с тази на продукти, представители на други класове антихипертензивни лекарствени продукти (установена при клинични изпитвания, сравняващи телмисартан с амлодипин, атенолол, еналаприл, хидрохлоротиазид и лизиноприл).</w:t>
      </w:r>
    </w:p>
    <w:p w14:paraId="4C68E092" w14:textId="182602ED" w:rsidR="00A73B36" w:rsidRDefault="00A73B36" w:rsidP="00A73B36"/>
    <w:p w14:paraId="4EB13F77"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При внезапно прекъсване на лечението с телмисартан кръвното налягане постепенно се връща до стойностите преди лечението за период от няколко дни без данни за усилване на хипертоничния ефект.</w:t>
      </w:r>
    </w:p>
    <w:p w14:paraId="00DCA209"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Случаите на суха кашлица са значително по-малко при пациенти, третирани с телмисартан, отколкото при такива, на които са давани инхибитори на ангиотензин конвертиращия ензим в клинични проучвания, директно сравняващи двете антихипертензивни лечения.</w:t>
      </w:r>
    </w:p>
    <w:p w14:paraId="47854B36" w14:textId="77777777" w:rsidR="00A73B36" w:rsidRPr="00A73B36" w:rsidRDefault="00A73B36" w:rsidP="00A73B36">
      <w:pPr>
        <w:spacing w:line="240" w:lineRule="auto"/>
        <w:rPr>
          <w:rFonts w:eastAsia="Times New Roman" w:cs="Arial"/>
          <w:color w:val="000000"/>
          <w:szCs w:val="20"/>
          <w:u w:val="single"/>
          <w:lang w:eastAsia="bg-BG"/>
        </w:rPr>
      </w:pPr>
    </w:p>
    <w:p w14:paraId="2B40D2AB" w14:textId="08D3FC5E"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u w:val="single"/>
          <w:lang w:eastAsia="bg-BG"/>
        </w:rPr>
        <w:t>Сърдечно-съдова профилактика</w:t>
      </w:r>
    </w:p>
    <w:p w14:paraId="0FE068B3" w14:textId="77777777" w:rsidR="00A73B36" w:rsidRPr="00A73B36" w:rsidRDefault="00A73B36" w:rsidP="00A73B36">
      <w:pPr>
        <w:spacing w:line="240" w:lineRule="auto"/>
        <w:rPr>
          <w:rFonts w:eastAsia="Times New Roman" w:cs="Arial"/>
          <w:color w:val="000000"/>
          <w:szCs w:val="20"/>
          <w:lang w:val="en-US"/>
        </w:rPr>
      </w:pPr>
    </w:p>
    <w:p w14:paraId="70DEA1B7" w14:textId="5FA31EC6"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val="en-US"/>
        </w:rPr>
        <w:t>ONTARGET (</w:t>
      </w:r>
      <w:proofErr w:type="spellStart"/>
      <w:r w:rsidRPr="00A73B36">
        <w:rPr>
          <w:rFonts w:eastAsia="Times New Roman" w:cs="Arial"/>
          <w:color w:val="000000"/>
          <w:szCs w:val="20"/>
          <w:lang w:val="en-US"/>
        </w:rPr>
        <w:t>ONgoing</w:t>
      </w:r>
      <w:proofErr w:type="spellEnd"/>
      <w:r w:rsidRPr="00A73B36">
        <w:rPr>
          <w:rFonts w:eastAsia="Times New Roman" w:cs="Arial"/>
          <w:color w:val="000000"/>
          <w:szCs w:val="20"/>
          <w:lang w:val="en-US"/>
        </w:rPr>
        <w:t xml:space="preserve"> </w:t>
      </w:r>
      <w:proofErr w:type="spellStart"/>
      <w:r w:rsidRPr="00A73B36">
        <w:rPr>
          <w:rFonts w:eastAsia="Times New Roman" w:cs="Arial"/>
          <w:color w:val="000000"/>
          <w:szCs w:val="20"/>
          <w:lang w:val="en-US"/>
        </w:rPr>
        <w:t>Telmisartan</w:t>
      </w:r>
      <w:proofErr w:type="spellEnd"/>
      <w:r w:rsidRPr="00A73B36">
        <w:rPr>
          <w:rFonts w:eastAsia="Times New Roman" w:cs="Arial"/>
          <w:color w:val="000000"/>
          <w:szCs w:val="20"/>
          <w:lang w:val="en-US"/>
        </w:rPr>
        <w:t xml:space="preserve"> Alone and in Combination with Ramipril Global Endpoint Trial) </w:t>
      </w:r>
      <w:r w:rsidRPr="00A73B36">
        <w:rPr>
          <w:rFonts w:eastAsia="Times New Roman" w:cs="Arial"/>
          <w:color w:val="000000"/>
          <w:szCs w:val="20"/>
          <w:lang w:eastAsia="bg-BG"/>
        </w:rPr>
        <w:t>сравнява ефектите от приложението на телмисартан, рамиприл и комбинацията от телмисартан и рамиприл върху резултатите по отношение на сърдечно-съдовата система, при 25 620 пациенти на възраст &gt;55 години, с анамнеза за коронарна артериална болест, мозъчен инсулт, преходно нарушение на мозъчното кръвообращение, увреждане на периферни артерии или захарен диабет тип 2, съпътстван с данни за увреждане на прицелните органи (като ретинопатия, левокамерна хипертрофия, макро- или микроалбуминурия), които са популация с риск от настъпване на сърдечно-съдови инциденти.</w:t>
      </w:r>
    </w:p>
    <w:p w14:paraId="144DA609" w14:textId="77777777" w:rsidR="00A73B36" w:rsidRPr="00A73B36" w:rsidRDefault="00A73B36" w:rsidP="00A73B36">
      <w:pPr>
        <w:spacing w:line="240" w:lineRule="auto"/>
        <w:rPr>
          <w:rFonts w:eastAsia="Times New Roman" w:cs="Arial"/>
          <w:color w:val="000000"/>
          <w:szCs w:val="20"/>
          <w:lang w:eastAsia="bg-BG"/>
        </w:rPr>
      </w:pPr>
    </w:p>
    <w:p w14:paraId="27EEECA5" w14:textId="2F1D5B8B"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Пациентите са рандомизирани в една от следните три групи за лечение: телмисартан 80 </w:t>
      </w:r>
      <w:r w:rsidRPr="00A73B36">
        <w:rPr>
          <w:rFonts w:eastAsia="Times New Roman" w:cs="Arial"/>
          <w:color w:val="000000"/>
          <w:szCs w:val="20"/>
          <w:lang w:val="en-US"/>
        </w:rPr>
        <w:t xml:space="preserve">mg </w:t>
      </w:r>
      <w:r w:rsidRPr="00A73B36">
        <w:rPr>
          <w:rFonts w:eastAsia="Times New Roman" w:cs="Arial"/>
          <w:color w:val="000000"/>
          <w:szCs w:val="20"/>
          <w:lang w:eastAsia="bg-BG"/>
        </w:rPr>
        <w:t>(</w:t>
      </w:r>
      <w:r w:rsidRPr="00A73B36">
        <w:rPr>
          <w:rFonts w:eastAsia="Times New Roman" w:cs="Arial"/>
          <w:color w:val="000000"/>
          <w:szCs w:val="20"/>
          <w:lang w:val="en-US"/>
        </w:rPr>
        <w:t>n</w:t>
      </w:r>
      <w:r w:rsidRPr="00A73B36">
        <w:rPr>
          <w:rFonts w:eastAsia="Times New Roman" w:cs="Arial"/>
          <w:color w:val="000000"/>
          <w:szCs w:val="20"/>
          <w:lang w:eastAsia="bg-BG"/>
        </w:rPr>
        <w:t xml:space="preserve">=8 542); рамиприл 10 </w:t>
      </w:r>
      <w:r w:rsidRPr="00A73B36">
        <w:rPr>
          <w:rFonts w:eastAsia="Times New Roman" w:cs="Arial"/>
          <w:color w:val="000000"/>
          <w:szCs w:val="20"/>
          <w:lang w:val="en-US"/>
        </w:rPr>
        <w:t xml:space="preserve">mg </w:t>
      </w:r>
      <w:r w:rsidRPr="00A73B36">
        <w:rPr>
          <w:rFonts w:eastAsia="Times New Roman" w:cs="Arial"/>
          <w:color w:val="000000"/>
          <w:szCs w:val="20"/>
          <w:lang w:eastAsia="bg-BG"/>
        </w:rPr>
        <w:t>(</w:t>
      </w:r>
      <w:r w:rsidRPr="00A73B36">
        <w:rPr>
          <w:rFonts w:eastAsia="Times New Roman" w:cs="Arial"/>
          <w:color w:val="000000"/>
          <w:szCs w:val="20"/>
          <w:lang w:val="en-US"/>
        </w:rPr>
        <w:t>n</w:t>
      </w:r>
      <w:r w:rsidRPr="00A73B36">
        <w:rPr>
          <w:rFonts w:eastAsia="Times New Roman" w:cs="Arial"/>
          <w:color w:val="000000"/>
          <w:szCs w:val="20"/>
          <w:lang w:eastAsia="bg-BG"/>
        </w:rPr>
        <w:t xml:space="preserve">=8 576) или комбинация от телмисартан 80 </w:t>
      </w:r>
      <w:r w:rsidRPr="00A73B36">
        <w:rPr>
          <w:rFonts w:eastAsia="Times New Roman" w:cs="Arial"/>
          <w:color w:val="000000"/>
          <w:szCs w:val="20"/>
          <w:lang w:val="en-US"/>
        </w:rPr>
        <w:t xml:space="preserve">mg </w:t>
      </w:r>
      <w:r w:rsidRPr="00A73B36">
        <w:rPr>
          <w:rFonts w:eastAsia="Times New Roman" w:cs="Arial"/>
          <w:color w:val="000000"/>
          <w:szCs w:val="20"/>
          <w:lang w:eastAsia="bg-BG"/>
        </w:rPr>
        <w:t xml:space="preserve">и рамиприл 10 </w:t>
      </w:r>
      <w:r w:rsidRPr="00A73B36">
        <w:rPr>
          <w:rFonts w:eastAsia="Times New Roman" w:cs="Arial"/>
          <w:color w:val="000000"/>
          <w:szCs w:val="20"/>
          <w:lang w:val="en-US"/>
        </w:rPr>
        <w:t xml:space="preserve">mg </w:t>
      </w:r>
      <w:r w:rsidRPr="00A73B36">
        <w:rPr>
          <w:rFonts w:eastAsia="Times New Roman" w:cs="Arial"/>
          <w:color w:val="000000"/>
          <w:szCs w:val="20"/>
          <w:lang w:eastAsia="bg-BG"/>
        </w:rPr>
        <w:t>(</w:t>
      </w:r>
      <w:r w:rsidRPr="00A73B36">
        <w:rPr>
          <w:rFonts w:eastAsia="Times New Roman" w:cs="Arial"/>
          <w:color w:val="000000"/>
          <w:szCs w:val="20"/>
          <w:lang w:val="en-US"/>
        </w:rPr>
        <w:t>n</w:t>
      </w:r>
      <w:r w:rsidRPr="00A73B36">
        <w:rPr>
          <w:rFonts w:eastAsia="Times New Roman" w:cs="Arial"/>
          <w:color w:val="000000"/>
          <w:szCs w:val="20"/>
          <w:lang w:eastAsia="bg-BG"/>
        </w:rPr>
        <w:t>=8 502), последвано от проследяване със средна продължителност от 4,5 години.</w:t>
      </w:r>
    </w:p>
    <w:p w14:paraId="25460F67" w14:textId="77777777" w:rsidR="00A73B36" w:rsidRPr="00A73B36" w:rsidRDefault="00A73B36" w:rsidP="00A73B36">
      <w:pPr>
        <w:spacing w:line="240" w:lineRule="auto"/>
        <w:rPr>
          <w:rFonts w:eastAsia="Times New Roman" w:cs="Arial"/>
          <w:color w:val="000000"/>
          <w:szCs w:val="20"/>
          <w:lang w:eastAsia="bg-BG"/>
        </w:rPr>
      </w:pPr>
    </w:p>
    <w:p w14:paraId="13F93B41" w14:textId="01E76623"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Телмисартан показва сходен ефект с рамиприл по отношение намаляване на първичната съставна крайна цел от сърдечно-съдова смърт, нефатален инфаркт на миокарда, нефатален мозъчен инсулт или хоспитализация поради застойна сърдечна недостатъчност. Честотата на първичната крайна цел е сходна в групите на телмисартан (16,7%) и рамиприл (16,5%). Коефициентът на риск при телмисартан спрямо рамиприл е 1,01 (97,5% </w:t>
      </w:r>
      <w:r w:rsidRPr="00A73B36">
        <w:rPr>
          <w:rFonts w:eastAsia="Times New Roman" w:cs="Arial"/>
          <w:color w:val="000000"/>
          <w:szCs w:val="20"/>
          <w:lang w:val="en-US"/>
        </w:rPr>
        <w:t xml:space="preserve">CI </w:t>
      </w:r>
      <w:r w:rsidRPr="00A73B36">
        <w:rPr>
          <w:rFonts w:eastAsia="Times New Roman" w:cs="Arial"/>
          <w:color w:val="000000"/>
          <w:szCs w:val="20"/>
          <w:lang w:eastAsia="bg-BG"/>
        </w:rPr>
        <w:t>0,93 -1,10; р (не по- малка ефикасност) = 0,0019 при марж от 1,13). Процентът на случаите на смърт по всяка причина е съответно 11,6% и 11,8% при пациентите, лекувани с телмисартан и рамиприл.</w:t>
      </w:r>
    </w:p>
    <w:p w14:paraId="5353EF27" w14:textId="77777777" w:rsidR="00A73B36" w:rsidRPr="00A73B36" w:rsidRDefault="00A73B36" w:rsidP="00A73B36">
      <w:pPr>
        <w:spacing w:line="240" w:lineRule="auto"/>
        <w:rPr>
          <w:rFonts w:eastAsia="Times New Roman" w:cs="Arial"/>
          <w:color w:val="000000"/>
          <w:szCs w:val="20"/>
          <w:lang w:eastAsia="bg-BG"/>
        </w:rPr>
      </w:pPr>
    </w:p>
    <w:p w14:paraId="5B62E0C3" w14:textId="0BC9AF3A"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Установено е, че ефективността на телмисартан е сходна с тази на рамиприл при предварително определената вторична крайна цел от сърдечно-съдова смърт, </w:t>
      </w:r>
      <w:r w:rsidRPr="00A73B36">
        <w:rPr>
          <w:rFonts w:eastAsia="Times New Roman" w:cs="Arial"/>
          <w:color w:val="000000"/>
          <w:szCs w:val="20"/>
          <w:lang w:eastAsia="bg-BG"/>
        </w:rPr>
        <w:lastRenderedPageBreak/>
        <w:t xml:space="preserve">нефатален инфаркт на миокарда и нефатален мозъчен инсулт [0,99 (97,5% </w:t>
      </w:r>
      <w:r w:rsidRPr="00A73B36">
        <w:rPr>
          <w:rFonts w:eastAsia="Times New Roman" w:cs="Arial"/>
          <w:color w:val="000000"/>
          <w:szCs w:val="20"/>
          <w:lang w:val="en-US"/>
        </w:rPr>
        <w:t xml:space="preserve">CI </w:t>
      </w:r>
      <w:r w:rsidRPr="00A73B36">
        <w:rPr>
          <w:rFonts w:eastAsia="Times New Roman" w:cs="Arial"/>
          <w:color w:val="000000"/>
          <w:szCs w:val="20"/>
          <w:lang w:eastAsia="bg-BG"/>
        </w:rPr>
        <w:t xml:space="preserve">0,90 -1,08; р (не по-малка ефикасност) = 0,0004)], първична крайна цел в референтното проучване </w:t>
      </w:r>
      <w:r w:rsidRPr="00A73B36">
        <w:rPr>
          <w:rFonts w:eastAsia="Times New Roman" w:cs="Arial"/>
          <w:color w:val="000000"/>
          <w:szCs w:val="20"/>
          <w:lang w:val="en-US"/>
        </w:rPr>
        <w:t xml:space="preserve">HOPE (The Heart Outcomes Prevention Evaluation Study), </w:t>
      </w:r>
      <w:r w:rsidRPr="00A73B36">
        <w:rPr>
          <w:rFonts w:eastAsia="Times New Roman" w:cs="Arial"/>
          <w:color w:val="000000"/>
          <w:szCs w:val="20"/>
          <w:lang w:eastAsia="bg-BG"/>
        </w:rPr>
        <w:t>което изследва ефекта на рамиприл спрямо плацебо.</w:t>
      </w:r>
    </w:p>
    <w:p w14:paraId="6F29F20A" w14:textId="77777777" w:rsidR="00A73B36" w:rsidRPr="00A73B36" w:rsidRDefault="00A73B36" w:rsidP="00A73B36">
      <w:pPr>
        <w:spacing w:line="240" w:lineRule="auto"/>
        <w:rPr>
          <w:rFonts w:eastAsia="Times New Roman" w:cs="Arial"/>
          <w:color w:val="000000"/>
          <w:szCs w:val="20"/>
          <w:lang w:eastAsia="bg-BG"/>
        </w:rPr>
      </w:pPr>
    </w:p>
    <w:p w14:paraId="7B5582DC" w14:textId="560A9604"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В проучването </w:t>
      </w:r>
      <w:r w:rsidRPr="00A73B36">
        <w:rPr>
          <w:rFonts w:eastAsia="Times New Roman" w:cs="Arial"/>
          <w:color w:val="000000"/>
          <w:szCs w:val="20"/>
          <w:lang w:val="en-US"/>
        </w:rPr>
        <w:t xml:space="preserve">TRANSCEND </w:t>
      </w:r>
      <w:r w:rsidRPr="00A73B36">
        <w:rPr>
          <w:rFonts w:eastAsia="Times New Roman" w:cs="Arial"/>
          <w:color w:val="000000"/>
          <w:szCs w:val="20"/>
          <w:lang w:eastAsia="bg-BG"/>
        </w:rPr>
        <w:t xml:space="preserve">са рандомизирани пациенти с непоносимост към </w:t>
      </w:r>
      <w:r w:rsidRPr="00A73B36">
        <w:rPr>
          <w:rFonts w:eastAsia="Times New Roman" w:cs="Arial"/>
          <w:color w:val="000000"/>
          <w:szCs w:val="20"/>
          <w:lang w:val="en-US"/>
        </w:rPr>
        <w:t xml:space="preserve">ACE-I </w:t>
      </w:r>
      <w:r w:rsidRPr="00A73B36">
        <w:rPr>
          <w:rFonts w:eastAsia="Times New Roman" w:cs="Arial"/>
          <w:color w:val="000000"/>
          <w:szCs w:val="20"/>
          <w:lang w:eastAsia="bg-BG"/>
        </w:rPr>
        <w:t xml:space="preserve">инхибитори, но иначе със сходни критерии за включване както в проучването </w:t>
      </w:r>
      <w:r w:rsidRPr="00A73B36">
        <w:rPr>
          <w:rFonts w:eastAsia="Times New Roman" w:cs="Arial"/>
          <w:color w:val="000000"/>
          <w:szCs w:val="20"/>
          <w:lang w:val="en-US"/>
        </w:rPr>
        <w:t xml:space="preserve">ONTARGET </w:t>
      </w:r>
      <w:r w:rsidRPr="00A73B36">
        <w:rPr>
          <w:rFonts w:eastAsia="Times New Roman" w:cs="Arial"/>
          <w:color w:val="000000"/>
          <w:szCs w:val="20"/>
          <w:lang w:eastAsia="bg-BG"/>
        </w:rPr>
        <w:t xml:space="preserve">в група, приемаща телмисартан 80 </w:t>
      </w:r>
      <w:r w:rsidRPr="00A73B36">
        <w:rPr>
          <w:rFonts w:eastAsia="Times New Roman" w:cs="Arial"/>
          <w:color w:val="000000"/>
          <w:szCs w:val="20"/>
          <w:lang w:val="en-US"/>
        </w:rPr>
        <w:t xml:space="preserve">mg </w:t>
      </w:r>
      <w:r w:rsidRPr="00A73B36">
        <w:rPr>
          <w:rFonts w:eastAsia="Times New Roman" w:cs="Arial"/>
          <w:color w:val="000000"/>
          <w:szCs w:val="20"/>
          <w:lang w:eastAsia="bg-BG"/>
        </w:rPr>
        <w:t>(</w:t>
      </w:r>
      <w:r w:rsidRPr="00A73B36">
        <w:rPr>
          <w:rFonts w:eastAsia="Times New Roman" w:cs="Arial"/>
          <w:color w:val="000000"/>
          <w:szCs w:val="20"/>
          <w:lang w:val="en-US"/>
        </w:rPr>
        <w:t>n</w:t>
      </w:r>
      <w:r w:rsidRPr="00A73B36">
        <w:rPr>
          <w:rFonts w:eastAsia="Times New Roman" w:cs="Arial"/>
          <w:color w:val="000000"/>
          <w:szCs w:val="20"/>
          <w:lang w:eastAsia="bg-BG"/>
        </w:rPr>
        <w:t>=2 954) или плацебо (</w:t>
      </w:r>
      <w:r w:rsidRPr="00A73B36">
        <w:rPr>
          <w:rFonts w:eastAsia="Times New Roman" w:cs="Arial"/>
          <w:color w:val="000000"/>
          <w:szCs w:val="20"/>
          <w:lang w:val="en-US"/>
        </w:rPr>
        <w:t>n</w:t>
      </w:r>
      <w:r w:rsidRPr="00A73B36">
        <w:rPr>
          <w:rFonts w:eastAsia="Times New Roman" w:cs="Arial"/>
          <w:color w:val="000000"/>
          <w:szCs w:val="20"/>
          <w:lang w:eastAsia="bg-BG"/>
        </w:rPr>
        <w:t xml:space="preserve">=2 972), като и двата продукта се прилагат в допълнение към стандартното лечение. Средната продължителност на проследяване е 4 години и 8 месеца. Не се установява статистически значима разлика в честотата на първичната съставна крайна точка (сърдечно-съдова смърт, нефатален инфаркт на миокарда, нефатален мозъчен инсулт или хоспитализация поради застойна сърдечна недостатъчност) [15,7% в групата на телмисартан и 17,0% в групата на плацебо, с коефициент на риск 0,92 (95 % </w:t>
      </w:r>
      <w:r w:rsidRPr="00A73B36">
        <w:rPr>
          <w:rFonts w:eastAsia="Times New Roman" w:cs="Arial"/>
          <w:color w:val="000000"/>
          <w:szCs w:val="20"/>
          <w:lang w:val="en-US"/>
        </w:rPr>
        <w:t xml:space="preserve">CI </w:t>
      </w:r>
      <w:r w:rsidRPr="00A73B36">
        <w:rPr>
          <w:rFonts w:eastAsia="Times New Roman" w:cs="Arial"/>
          <w:color w:val="000000"/>
          <w:szCs w:val="20"/>
          <w:lang w:eastAsia="bg-BG"/>
        </w:rPr>
        <w:t xml:space="preserve">0,81 -1,05; р = 0,22)]. Има данни за ползата от телмисартан в сравнение с плацебо по отношение на предварително определената вторична съставна крайна точка от сърдечно-съдова смърт, нефатален инфаркт на миокарда и нефатален мозъчен инсулт [0,87 (95% </w:t>
      </w:r>
      <w:r w:rsidRPr="00A73B36">
        <w:rPr>
          <w:rFonts w:eastAsia="Times New Roman" w:cs="Arial"/>
          <w:color w:val="000000"/>
          <w:szCs w:val="20"/>
          <w:lang w:val="en-US"/>
        </w:rPr>
        <w:t xml:space="preserve">CI </w:t>
      </w:r>
      <w:r w:rsidRPr="00A73B36">
        <w:rPr>
          <w:rFonts w:eastAsia="Times New Roman" w:cs="Arial"/>
          <w:color w:val="000000"/>
          <w:szCs w:val="20"/>
          <w:lang w:eastAsia="bg-BG"/>
        </w:rPr>
        <w:t xml:space="preserve">0,76 -1,00; р ~ 0,048). Няма данни за полза по отношение на намаляване на сърдечно-съдовата смъртност (коефициент на риск 1,03, 95% </w:t>
      </w:r>
      <w:r w:rsidRPr="00A73B36">
        <w:rPr>
          <w:rFonts w:eastAsia="Times New Roman" w:cs="Arial"/>
          <w:color w:val="000000"/>
          <w:szCs w:val="20"/>
          <w:lang w:val="en-US"/>
        </w:rPr>
        <w:t xml:space="preserve">CI </w:t>
      </w:r>
      <w:r w:rsidRPr="00A73B36">
        <w:rPr>
          <w:rFonts w:eastAsia="Times New Roman" w:cs="Arial"/>
          <w:color w:val="000000"/>
          <w:szCs w:val="20"/>
          <w:lang w:eastAsia="bg-BG"/>
        </w:rPr>
        <w:t>0,85 - 1,24).</w:t>
      </w:r>
    </w:p>
    <w:p w14:paraId="619C82AA" w14:textId="77777777" w:rsidR="00A73B36" w:rsidRPr="00A73B36" w:rsidRDefault="00A73B36" w:rsidP="00A73B36">
      <w:pPr>
        <w:spacing w:line="240" w:lineRule="auto"/>
        <w:rPr>
          <w:rFonts w:eastAsia="Times New Roman" w:cs="Arial"/>
          <w:color w:val="000000"/>
          <w:szCs w:val="20"/>
          <w:lang w:eastAsia="bg-BG"/>
        </w:rPr>
      </w:pPr>
    </w:p>
    <w:p w14:paraId="1A8A32F3" w14:textId="37375AA0"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Кашлица и ангиоедем се съобщават по-рядко при пациенти, лекувани с телмисартан, отколкото при пациенти, лекувани с рамиприл, докато при терапия с телмисартан по-често се съобщава за случаи на хипотония.</w:t>
      </w:r>
    </w:p>
    <w:p w14:paraId="42D16606" w14:textId="77777777" w:rsidR="00A73B36" w:rsidRPr="00A73B36" w:rsidRDefault="00A73B36" w:rsidP="00A73B36">
      <w:pPr>
        <w:spacing w:line="240" w:lineRule="auto"/>
        <w:rPr>
          <w:rFonts w:eastAsia="Times New Roman" w:cs="Arial"/>
          <w:sz w:val="28"/>
          <w:szCs w:val="24"/>
          <w:lang w:eastAsia="bg-BG"/>
        </w:rPr>
      </w:pPr>
    </w:p>
    <w:p w14:paraId="431E537B" w14:textId="77777777" w:rsidR="00A73B36" w:rsidRPr="00A73B36" w:rsidRDefault="00A73B36" w:rsidP="00A73B36">
      <w:pPr>
        <w:rPr>
          <w:rFonts w:eastAsia="Times New Roman" w:cs="Arial"/>
          <w:sz w:val="28"/>
          <w:szCs w:val="24"/>
          <w:lang w:eastAsia="bg-BG"/>
        </w:rPr>
      </w:pPr>
      <w:r w:rsidRPr="00A73B36">
        <w:rPr>
          <w:rFonts w:eastAsia="Times New Roman" w:cs="Arial"/>
          <w:color w:val="000000"/>
          <w:szCs w:val="20"/>
          <w:lang w:eastAsia="bg-BG"/>
        </w:rPr>
        <w:t>Комбинирането на телмисартан с рамиприл не дава допълнителна полза спрямо  самостоятелната терапия с рамиприл или телмисартан. Сърдечно-съдовата смъртност и</w:t>
      </w:r>
      <w:r>
        <w:rPr>
          <w:rFonts w:eastAsia="Times New Roman" w:cs="Arial"/>
          <w:color w:val="000000"/>
          <w:szCs w:val="20"/>
          <w:lang w:val="en-US" w:eastAsia="bg-BG"/>
        </w:rPr>
        <w:t xml:space="preserve"> </w:t>
      </w:r>
      <w:r w:rsidRPr="00A73B36">
        <w:rPr>
          <w:rFonts w:eastAsia="Times New Roman" w:cs="Arial"/>
          <w:color w:val="000000"/>
          <w:szCs w:val="20"/>
          <w:lang w:eastAsia="bg-BG"/>
        </w:rPr>
        <w:t>смъртността по всяка причина, като числено изражение, са по-високи при комбинираното лечение. Освен това, има значимо по-висока честота на хиперкалиемия, бъбречна недостатъчност, хипотония и синкоп в групата от пациенти, на които е прилагано комбинирано лечение. Поради тази причина, едновременната употреба на телмисартан и рамиприл не се препоръчва при тази популация.</w:t>
      </w:r>
    </w:p>
    <w:p w14:paraId="745BAF5F" w14:textId="77777777" w:rsidR="00A73B36" w:rsidRPr="00A73B36" w:rsidRDefault="00A73B36" w:rsidP="00A73B36">
      <w:pPr>
        <w:spacing w:line="240" w:lineRule="auto"/>
        <w:rPr>
          <w:rFonts w:eastAsia="Times New Roman" w:cs="Arial"/>
          <w:color w:val="000000"/>
          <w:szCs w:val="20"/>
          <w:lang w:eastAsia="bg-BG"/>
        </w:rPr>
      </w:pPr>
    </w:p>
    <w:p w14:paraId="7D756674" w14:textId="18544805"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В проучването “Профилактичен режим за ефективно предпазване от повторен мозъчен инсулт” </w:t>
      </w:r>
      <w:r w:rsidRPr="00A73B36">
        <w:rPr>
          <w:rFonts w:eastAsia="Times New Roman" w:cs="Arial"/>
          <w:color w:val="000000"/>
          <w:szCs w:val="20"/>
          <w:lang w:val="en-US"/>
        </w:rPr>
        <w:t>(’’Prevention Regimen For Effectively avoiding Second Strokes</w:t>
      </w:r>
      <w:r w:rsidRPr="00A73B36">
        <w:rPr>
          <w:rFonts w:eastAsia="Times New Roman" w:cs="Arial"/>
          <w:color w:val="000000"/>
          <w:szCs w:val="20"/>
          <w:lang w:eastAsia="bg-BG"/>
        </w:rPr>
        <w:t>”</w:t>
      </w:r>
      <w:r w:rsidRPr="00A73B36">
        <w:rPr>
          <w:rFonts w:eastAsia="Times New Roman" w:cs="Arial"/>
          <w:color w:val="000000"/>
          <w:szCs w:val="20"/>
          <w:lang w:val="en-US"/>
        </w:rPr>
        <w:t xml:space="preserve"> (</w:t>
      </w:r>
      <w:proofErr w:type="spellStart"/>
      <w:r w:rsidRPr="00A73B36">
        <w:rPr>
          <w:rFonts w:eastAsia="Times New Roman" w:cs="Arial"/>
          <w:color w:val="000000"/>
          <w:szCs w:val="20"/>
          <w:lang w:val="en-US"/>
        </w:rPr>
        <w:t>PRoFESS</w:t>
      </w:r>
      <w:proofErr w:type="spellEnd"/>
      <w:r w:rsidRPr="00A73B36">
        <w:rPr>
          <w:rFonts w:eastAsia="Times New Roman" w:cs="Arial"/>
          <w:color w:val="000000"/>
          <w:szCs w:val="20"/>
          <w:lang w:val="en-US"/>
        </w:rPr>
        <w:t xml:space="preserve">)) </w:t>
      </w:r>
      <w:r w:rsidRPr="00A73B36">
        <w:rPr>
          <w:rFonts w:eastAsia="Times New Roman" w:cs="Arial"/>
          <w:i/>
          <w:iCs/>
          <w:color w:val="000000"/>
          <w:szCs w:val="20"/>
          <w:lang w:eastAsia="bg-BG"/>
        </w:rPr>
        <w:t>при пациенти на</w:t>
      </w:r>
      <w:r w:rsidRPr="00A73B36">
        <w:rPr>
          <w:rFonts w:eastAsia="Times New Roman" w:cs="Arial"/>
          <w:color w:val="000000"/>
          <w:szCs w:val="20"/>
          <w:lang w:eastAsia="bg-BG"/>
        </w:rPr>
        <w:t xml:space="preserve"> </w:t>
      </w:r>
      <w:r w:rsidRPr="00A73B36">
        <w:rPr>
          <w:rFonts w:eastAsia="Times New Roman" w:cs="Arial"/>
          <w:color w:val="000000"/>
          <w:szCs w:val="20"/>
          <w:lang w:val="en-US"/>
        </w:rPr>
        <w:t xml:space="preserve">50 </w:t>
      </w:r>
      <w:r w:rsidRPr="00A73B36">
        <w:rPr>
          <w:rFonts w:eastAsia="Times New Roman" w:cs="Arial"/>
          <w:color w:val="000000"/>
          <w:szCs w:val="20"/>
          <w:lang w:eastAsia="bg-BG"/>
        </w:rPr>
        <w:t xml:space="preserve">години или по-възрастни, които наскоро са получили мозъчен инсулт се забелязва повишена честота на възникване на сепсис при телмисартан в сравнение с плацебо, 0,70% спрямо 0,49% </w:t>
      </w:r>
      <w:r w:rsidRPr="00A73B36">
        <w:rPr>
          <w:rFonts w:eastAsia="Times New Roman" w:cs="Arial"/>
          <w:color w:val="000000"/>
          <w:szCs w:val="20"/>
          <w:lang w:val="en-US"/>
        </w:rPr>
        <w:t xml:space="preserve">[RR </w:t>
      </w:r>
      <w:r w:rsidRPr="00A73B36">
        <w:rPr>
          <w:rFonts w:eastAsia="Times New Roman" w:cs="Arial"/>
          <w:color w:val="000000"/>
          <w:szCs w:val="20"/>
          <w:lang w:eastAsia="bg-BG"/>
        </w:rPr>
        <w:t xml:space="preserve">1,43 (95 % доверителен интервал 1,00 — 2,06)]; честотата на възникване на сепсис с фатален изход е повишена при пациентите, приемащи телмисартан (0,33 %) спрямо пациентите на плацебо (0,16 %) </w:t>
      </w:r>
      <w:r w:rsidRPr="00A73B36">
        <w:rPr>
          <w:rFonts w:eastAsia="Times New Roman" w:cs="Arial"/>
          <w:color w:val="000000"/>
          <w:szCs w:val="20"/>
          <w:lang w:val="en-US"/>
        </w:rPr>
        <w:t xml:space="preserve">[RR </w:t>
      </w:r>
      <w:r w:rsidRPr="00A73B36">
        <w:rPr>
          <w:rFonts w:eastAsia="Times New Roman" w:cs="Arial"/>
          <w:color w:val="000000"/>
          <w:szCs w:val="20"/>
          <w:lang w:eastAsia="bg-BG"/>
        </w:rPr>
        <w:t>2,07 (95 % доверителен интервал 1,14 - 3,76)]. Наблюдаваната повишена честота на възникване на сепсис, свързана с употребата на телмисартан може да е случайно открита или да е свързана с механизъм, който е непознат за момента.</w:t>
      </w:r>
    </w:p>
    <w:p w14:paraId="7E763821" w14:textId="77777777" w:rsidR="00A73B36" w:rsidRPr="00A73B36" w:rsidRDefault="00A73B36" w:rsidP="00A73B36">
      <w:pPr>
        <w:spacing w:line="240" w:lineRule="auto"/>
        <w:rPr>
          <w:rFonts w:eastAsia="Times New Roman" w:cs="Arial"/>
          <w:color w:val="000000"/>
          <w:szCs w:val="20"/>
          <w:lang w:eastAsia="bg-BG"/>
        </w:rPr>
      </w:pPr>
    </w:p>
    <w:p w14:paraId="1BE86901" w14:textId="48444775"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Две големи рандомизирани контролирани проучвания - </w:t>
      </w:r>
      <w:r w:rsidRPr="00A73B36">
        <w:rPr>
          <w:rFonts w:eastAsia="Times New Roman" w:cs="Arial"/>
          <w:color w:val="000000"/>
          <w:szCs w:val="20"/>
          <w:lang w:val="en-US"/>
        </w:rPr>
        <w:t>ONTARGET (</w:t>
      </w:r>
      <w:proofErr w:type="spellStart"/>
      <w:r w:rsidRPr="00A73B36">
        <w:rPr>
          <w:rFonts w:eastAsia="Times New Roman" w:cs="Arial"/>
          <w:color w:val="000000"/>
          <w:szCs w:val="20"/>
          <w:lang w:val="en-US"/>
        </w:rPr>
        <w:t>ONgoing</w:t>
      </w:r>
      <w:proofErr w:type="spellEnd"/>
      <w:r w:rsidRPr="00A73B36">
        <w:rPr>
          <w:rFonts w:eastAsia="Times New Roman" w:cs="Arial"/>
          <w:color w:val="000000"/>
          <w:szCs w:val="20"/>
          <w:lang w:val="en-US"/>
        </w:rPr>
        <w:t xml:space="preserve"> </w:t>
      </w:r>
      <w:proofErr w:type="spellStart"/>
      <w:r w:rsidRPr="00A73B36">
        <w:rPr>
          <w:rFonts w:eastAsia="Times New Roman" w:cs="Arial"/>
          <w:color w:val="000000"/>
          <w:szCs w:val="20"/>
          <w:lang w:val="en-US"/>
        </w:rPr>
        <w:t>Telmisartan</w:t>
      </w:r>
      <w:proofErr w:type="spellEnd"/>
      <w:r w:rsidRPr="00A73B36">
        <w:rPr>
          <w:rFonts w:eastAsia="Times New Roman" w:cs="Arial"/>
          <w:color w:val="000000"/>
          <w:szCs w:val="20"/>
          <w:lang w:val="en-US"/>
        </w:rPr>
        <w:t xml:space="preserve"> Alone and in combination with Ramipril Global Endpoint Trial - </w:t>
      </w:r>
      <w:r w:rsidRPr="00A73B36">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A73B36">
        <w:rPr>
          <w:rFonts w:eastAsia="Times New Roman" w:cs="Arial"/>
          <w:color w:val="000000"/>
          <w:szCs w:val="20"/>
          <w:lang w:val="en-US"/>
        </w:rPr>
        <w:t xml:space="preserve">VA NEPHRON-D </w:t>
      </w:r>
      <w:r w:rsidRPr="00A73B36">
        <w:rPr>
          <w:rFonts w:eastAsia="Times New Roman" w:cs="Arial"/>
          <w:color w:val="000000"/>
          <w:szCs w:val="2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II-рецепторен блокер.</w:t>
      </w:r>
    </w:p>
    <w:p w14:paraId="71FE6A63" w14:textId="77777777" w:rsidR="00A73B36" w:rsidRPr="00A73B36" w:rsidRDefault="00A73B36" w:rsidP="00A73B36">
      <w:pPr>
        <w:spacing w:line="240" w:lineRule="auto"/>
        <w:rPr>
          <w:rFonts w:eastAsia="Times New Roman" w:cs="Arial"/>
          <w:color w:val="000000"/>
          <w:szCs w:val="20"/>
          <w:lang w:val="en-US"/>
        </w:rPr>
      </w:pPr>
    </w:p>
    <w:p w14:paraId="3E10FE64" w14:textId="5938C585"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val="en-US"/>
        </w:rPr>
        <w:lastRenderedPageBreak/>
        <w:t xml:space="preserve">ONTARGET </w:t>
      </w:r>
      <w:r w:rsidRPr="00A73B36">
        <w:rPr>
          <w:rFonts w:eastAsia="Times New Roman" w:cs="Arial"/>
          <w:color w:val="000000"/>
          <w:szCs w:val="2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Вижте също информацията озаглавена “</w:t>
      </w:r>
      <w:r w:rsidRPr="00A73B36">
        <w:rPr>
          <w:rFonts w:eastAsia="Times New Roman" w:cs="Arial"/>
          <w:color w:val="000000"/>
          <w:szCs w:val="20"/>
          <w:u w:val="single"/>
          <w:lang w:eastAsia="bg-BG"/>
        </w:rPr>
        <w:t xml:space="preserve"> Сърдечно-съдова профилактика</w:t>
      </w:r>
      <w:r w:rsidRPr="00A73B36">
        <w:rPr>
          <w:rFonts w:eastAsia="Times New Roman" w:cs="Arial"/>
          <w:color w:val="000000"/>
          <w:szCs w:val="20"/>
          <w:lang w:eastAsia="bg-BG"/>
        </w:rPr>
        <w:t>“.</w:t>
      </w:r>
    </w:p>
    <w:p w14:paraId="08F5CFFD" w14:textId="77777777" w:rsidR="00A73B36" w:rsidRPr="00A73B36" w:rsidRDefault="00A73B36" w:rsidP="00A73B36">
      <w:pPr>
        <w:spacing w:line="240" w:lineRule="auto"/>
        <w:rPr>
          <w:rFonts w:eastAsia="Times New Roman" w:cs="Arial"/>
          <w:color w:val="000000"/>
          <w:szCs w:val="20"/>
          <w:lang w:val="en-US"/>
        </w:rPr>
      </w:pPr>
    </w:p>
    <w:p w14:paraId="2CFC108E" w14:textId="3010A0CE"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val="en-US"/>
        </w:rPr>
        <w:t xml:space="preserve">VA NEPHRON-D </w:t>
      </w:r>
      <w:r w:rsidRPr="00A73B36">
        <w:rPr>
          <w:rFonts w:eastAsia="Times New Roman" w:cs="Arial"/>
          <w:color w:val="000000"/>
          <w:szCs w:val="20"/>
          <w:lang w:eastAsia="bg-BG"/>
        </w:rPr>
        <w:t>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w:t>
      </w:r>
      <w:r w:rsidRPr="00A73B36">
        <w:rPr>
          <w:rFonts w:eastAsia="Times New Roman" w:cs="Arial"/>
          <w:color w:val="000000"/>
          <w:szCs w:val="2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5D13E356"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АСЕ инхибитори и ангиотензин II-рецепторни блокери следователно не трябва да се използват едновременно при пациенти с диабетна нефропатия.</w:t>
      </w:r>
    </w:p>
    <w:p w14:paraId="5D520EDA" w14:textId="77777777" w:rsidR="00A73B36" w:rsidRPr="00A73B36" w:rsidRDefault="00A73B36" w:rsidP="00A73B36">
      <w:pPr>
        <w:spacing w:line="240" w:lineRule="auto"/>
        <w:rPr>
          <w:rFonts w:eastAsia="Times New Roman" w:cs="Arial"/>
          <w:color w:val="000000"/>
          <w:szCs w:val="20"/>
          <w:lang w:val="en-US"/>
        </w:rPr>
      </w:pPr>
    </w:p>
    <w:p w14:paraId="5F054C95" w14:textId="481B6081"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val="en-US"/>
        </w:rPr>
        <w:t xml:space="preserve">ALTITUDE </w:t>
      </w:r>
      <w:r w:rsidRPr="00A73B36">
        <w:rPr>
          <w:rFonts w:eastAsia="Times New Roman" w:cs="Arial"/>
          <w:color w:val="000000"/>
          <w:szCs w:val="2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1913B49C" w14:textId="77777777" w:rsidR="00A73B36" w:rsidRPr="00A73B36" w:rsidRDefault="00A73B36" w:rsidP="00A73B36">
      <w:pPr>
        <w:spacing w:line="240" w:lineRule="auto"/>
        <w:rPr>
          <w:rFonts w:eastAsia="Times New Roman" w:cs="Arial"/>
          <w:color w:val="000000"/>
          <w:szCs w:val="20"/>
          <w:lang w:eastAsia="bg-BG"/>
        </w:rPr>
      </w:pPr>
    </w:p>
    <w:p w14:paraId="6957D102" w14:textId="7C63BB41"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Епидемиологичните проучвания показват, че дългосрочното лечение с хидрохлоротиазид намалява риска от сърдечно-съдова заболеваемост и от смъртност в резултат на сърдечно</w:t>
      </w:r>
      <w:r w:rsidRPr="00A73B36">
        <w:rPr>
          <w:rFonts w:eastAsia="Times New Roman" w:cs="Arial"/>
          <w:color w:val="000000"/>
          <w:szCs w:val="20"/>
          <w:lang w:eastAsia="bg-BG"/>
        </w:rPr>
        <w:softHyphen/>
        <w:t>съдови болести.</w:t>
      </w:r>
    </w:p>
    <w:p w14:paraId="5E6A6E78" w14:textId="77777777" w:rsidR="00A73B36" w:rsidRPr="00A73B36" w:rsidRDefault="00A73B36" w:rsidP="00A73B36">
      <w:pPr>
        <w:spacing w:line="240" w:lineRule="auto"/>
        <w:rPr>
          <w:rFonts w:eastAsia="Times New Roman" w:cs="Arial"/>
          <w:color w:val="000000"/>
          <w:szCs w:val="20"/>
          <w:lang w:eastAsia="bg-BG"/>
        </w:rPr>
      </w:pPr>
    </w:p>
    <w:p w14:paraId="68FA349B" w14:textId="2404923A"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Към момента ефектите на фиксираната дозова комбинациятелмисартан/хидрохлоротиазид върху смъртността и сърдечно-съдовата заболеваемост не са известни.</w:t>
      </w:r>
    </w:p>
    <w:p w14:paraId="53304AE7" w14:textId="77777777" w:rsidR="00A73B36" w:rsidRPr="00A73B36" w:rsidRDefault="00A73B36" w:rsidP="00A73B36">
      <w:pPr>
        <w:rPr>
          <w:rFonts w:eastAsia="Times New Roman" w:cs="Arial"/>
          <w:color w:val="000000"/>
          <w:szCs w:val="20"/>
          <w:lang w:eastAsia="bg-BG"/>
        </w:rPr>
      </w:pPr>
    </w:p>
    <w:p w14:paraId="054AFF84" w14:textId="1169AE06" w:rsidR="00A73B36" w:rsidRPr="00A73B36" w:rsidRDefault="00A73B36" w:rsidP="00A73B36">
      <w:pPr>
        <w:rPr>
          <w:rFonts w:cs="Arial"/>
          <w:sz w:val="28"/>
          <w:lang w:val="en-US"/>
        </w:rPr>
      </w:pPr>
      <w:r w:rsidRPr="00A73B36">
        <w:rPr>
          <w:rFonts w:eastAsia="Times New Roman" w:cs="Arial"/>
          <w:color w:val="000000"/>
          <w:szCs w:val="20"/>
          <w:lang w:eastAsia="bg-BG"/>
        </w:rPr>
        <w:t>Немеланомен рак на кожата: Въз основа на наличните данни от епидемиологични</w:t>
      </w:r>
      <w:r w:rsidRPr="00A73B36">
        <w:rPr>
          <w:rFonts w:eastAsia="Times New Roman" w:cs="Arial"/>
          <w:color w:val="000000"/>
          <w:szCs w:val="20"/>
          <w:lang w:val="en-US"/>
        </w:rPr>
        <w:t xml:space="preserve"> </w:t>
      </w:r>
      <w:r w:rsidRPr="00A73B36">
        <w:rPr>
          <w:rFonts w:eastAsia="Times New Roman" w:cs="Arial"/>
          <w:color w:val="000000"/>
          <w:szCs w:val="20"/>
          <w:lang w:eastAsia="bg-BG"/>
        </w:rPr>
        <w:t xml:space="preserve">проучвания е наблюдавана зависима от кумулативната доза връзка между ХХТЗ и НМРК. </w:t>
      </w:r>
      <w:r w:rsidRPr="00A73B36">
        <w:rPr>
          <w:rFonts w:eastAsia="Times New Roman" w:cs="Arial"/>
          <w:i/>
          <w:iCs/>
          <w:color w:val="000000"/>
          <w:szCs w:val="20"/>
          <w:lang w:eastAsia="bg-BG"/>
        </w:rPr>
        <w:t xml:space="preserve">Едно проучване </w:t>
      </w:r>
      <w:r w:rsidRPr="00A73B36">
        <w:rPr>
          <w:rFonts w:eastAsia="Times New Roman" w:cs="Arial"/>
          <w:color w:val="000000"/>
          <w:szCs w:val="20"/>
          <w:lang w:eastAsia="bg-BG"/>
        </w:rPr>
        <w:t>включва популация, състояща се от 71 533 случаи на БКК и 8 629 случаи на СКК и популация</w:t>
      </w:r>
      <w:r>
        <w:rPr>
          <w:rFonts w:eastAsia="Times New Roman" w:cs="Arial"/>
          <w:color w:val="000000"/>
          <w:szCs w:val="20"/>
          <w:lang w:val="en-US" w:eastAsia="bg-BG"/>
        </w:rPr>
        <w:t xml:space="preserve"> </w:t>
      </w:r>
      <w:r w:rsidRPr="00A73B36">
        <w:rPr>
          <w:szCs w:val="20"/>
        </w:rPr>
        <w:t xml:space="preserve">от съответно 1 430 833 и 172 462 подходящи контроли. Високата </w:t>
      </w:r>
      <w:r w:rsidRPr="00A73B36">
        <w:rPr>
          <w:i/>
          <w:iCs/>
          <w:szCs w:val="20"/>
        </w:rPr>
        <w:t>употреба</w:t>
      </w:r>
      <w:r w:rsidRPr="00A73B36">
        <w:rPr>
          <w:szCs w:val="20"/>
        </w:rPr>
        <w:t xml:space="preserve"> на ХХТЗ (кумулативно ≥50 000 </w:t>
      </w:r>
      <w:r w:rsidRPr="00A73B36">
        <w:rPr>
          <w:szCs w:val="20"/>
          <w:lang w:val="en-US"/>
        </w:rPr>
        <w:t xml:space="preserve">mg) </w:t>
      </w:r>
      <w:r w:rsidRPr="00A73B36">
        <w:rPr>
          <w:szCs w:val="20"/>
        </w:rPr>
        <w:t xml:space="preserve">е свързана с коригиран </w:t>
      </w:r>
      <w:r w:rsidRPr="00A73B36">
        <w:rPr>
          <w:szCs w:val="20"/>
          <w:lang w:val="en-US"/>
        </w:rPr>
        <w:t xml:space="preserve">OR </w:t>
      </w:r>
      <w:r w:rsidRPr="00A73B36">
        <w:rPr>
          <w:szCs w:val="20"/>
        </w:rPr>
        <w:t xml:space="preserve">1,29 (95% ДИ: 1,23-1,35) за БКК и 3,98 (95% ДИ: 3,68- 4,31)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A73B36">
        <w:rPr>
          <w:szCs w:val="20"/>
          <w:lang w:val="en-US"/>
        </w:rPr>
        <w:t xml:space="preserve">OR </w:t>
      </w:r>
      <w:r w:rsidRPr="00A73B36">
        <w:rPr>
          <w:szCs w:val="20"/>
        </w:rPr>
        <w:t xml:space="preserve">2,1 (95% ДИ: 1,7-2,6), нарастващ до </w:t>
      </w:r>
      <w:r w:rsidRPr="00A73B36">
        <w:rPr>
          <w:szCs w:val="20"/>
          <w:lang w:val="en-US"/>
        </w:rPr>
        <w:t xml:space="preserve">OR </w:t>
      </w:r>
      <w:r w:rsidRPr="00A73B36">
        <w:rPr>
          <w:szCs w:val="20"/>
        </w:rPr>
        <w:t xml:space="preserve">3,9 (3,0-4,9) за висока употреба (~ 25 000 </w:t>
      </w:r>
      <w:r w:rsidRPr="00A73B36">
        <w:rPr>
          <w:szCs w:val="20"/>
          <w:lang w:val="en-US"/>
        </w:rPr>
        <w:t xml:space="preserve">mg) </w:t>
      </w:r>
      <w:r w:rsidRPr="00A73B36">
        <w:rPr>
          <w:szCs w:val="20"/>
        </w:rPr>
        <w:t xml:space="preserve">и </w:t>
      </w:r>
      <w:r w:rsidRPr="00A73B36">
        <w:rPr>
          <w:szCs w:val="20"/>
          <w:lang w:val="en-US"/>
        </w:rPr>
        <w:t xml:space="preserve">OR </w:t>
      </w:r>
      <w:r w:rsidRPr="00A73B36">
        <w:rPr>
          <w:szCs w:val="20"/>
        </w:rPr>
        <w:t xml:space="preserve">7,7 (5,7-10,5) за най- високата кумулативна доза (~ 100 000 </w:t>
      </w:r>
      <w:r w:rsidRPr="00A73B36">
        <w:rPr>
          <w:szCs w:val="20"/>
          <w:lang w:val="en-US"/>
        </w:rPr>
        <w:t xml:space="preserve">mg) </w:t>
      </w:r>
      <w:r w:rsidRPr="00A73B36">
        <w:rPr>
          <w:szCs w:val="20"/>
        </w:rPr>
        <w:t>(вж. също точка 4.4).</w:t>
      </w:r>
    </w:p>
    <w:p w14:paraId="0CDBAFF5" w14:textId="77777777" w:rsidR="00A73B36" w:rsidRPr="00A73B36" w:rsidRDefault="00A73B36" w:rsidP="00A73B36"/>
    <w:p w14:paraId="35F84B81" w14:textId="1E45D98C" w:rsidR="00CF77F7" w:rsidRDefault="002C50EE" w:rsidP="004A448E">
      <w:pPr>
        <w:pStyle w:val="Heading2"/>
      </w:pPr>
      <w:r>
        <w:lastRenderedPageBreak/>
        <w:t>5.2. Фармакокинетични свойства</w:t>
      </w:r>
    </w:p>
    <w:p w14:paraId="78B7A0A1" w14:textId="379A3959" w:rsidR="00A73B36" w:rsidRDefault="00A73B36" w:rsidP="00A73B36"/>
    <w:p w14:paraId="48753A14"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Едновременното приложение на хидрохлоротиазид и телмисартан при здрави субекти не променя фармакокинетиката на която и да е от съставките.</w:t>
      </w:r>
    </w:p>
    <w:p w14:paraId="26E0A976" w14:textId="77777777" w:rsidR="00A73B36" w:rsidRPr="00A73B36" w:rsidRDefault="00A73B36" w:rsidP="00A73B36">
      <w:pPr>
        <w:spacing w:line="240" w:lineRule="auto"/>
        <w:rPr>
          <w:rFonts w:eastAsia="Times New Roman" w:cs="Arial"/>
          <w:color w:val="000000"/>
          <w:szCs w:val="20"/>
          <w:u w:val="single"/>
          <w:lang w:eastAsia="bg-BG"/>
        </w:rPr>
      </w:pPr>
    </w:p>
    <w:p w14:paraId="5441E8B5" w14:textId="64DDAA71" w:rsidR="00A73B36" w:rsidRPr="004F0EE8" w:rsidRDefault="00A73B36" w:rsidP="004F0EE8">
      <w:pPr>
        <w:pStyle w:val="Heading3"/>
        <w:rPr>
          <w:rFonts w:eastAsia="Times New Roman"/>
          <w:sz w:val="28"/>
          <w:u w:val="single"/>
          <w:lang w:eastAsia="bg-BG"/>
        </w:rPr>
      </w:pPr>
      <w:r w:rsidRPr="004F0EE8">
        <w:rPr>
          <w:rFonts w:eastAsia="Times New Roman"/>
          <w:u w:val="single"/>
          <w:lang w:eastAsia="bg-BG"/>
        </w:rPr>
        <w:t>Абсорбция</w:t>
      </w:r>
    </w:p>
    <w:p w14:paraId="7F894F00"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Телмисартан: Пиковите концентрации на телмисартан се постигат в рамките на 0,5 - 1,5 часа след перорален прием. Абсолютната бионаличност на телмисартан в дози 40 </w:t>
      </w:r>
      <w:r w:rsidRPr="00A73B36">
        <w:rPr>
          <w:rFonts w:eastAsia="Times New Roman" w:cs="Arial"/>
          <w:color w:val="000000"/>
          <w:szCs w:val="20"/>
          <w:lang w:val="en-US"/>
        </w:rPr>
        <w:t xml:space="preserve">mg </w:t>
      </w:r>
      <w:r w:rsidRPr="00A73B36">
        <w:rPr>
          <w:rFonts w:eastAsia="Times New Roman" w:cs="Arial"/>
          <w:color w:val="000000"/>
          <w:szCs w:val="20"/>
          <w:lang w:eastAsia="bg-BG"/>
        </w:rPr>
        <w:t xml:space="preserve">и 160 </w:t>
      </w:r>
      <w:r w:rsidRPr="00A73B36">
        <w:rPr>
          <w:rFonts w:eastAsia="Times New Roman" w:cs="Arial"/>
          <w:color w:val="000000"/>
          <w:szCs w:val="20"/>
          <w:lang w:val="en-US"/>
        </w:rPr>
        <w:t xml:space="preserve">mg </w:t>
      </w:r>
      <w:r w:rsidRPr="00A73B36">
        <w:rPr>
          <w:rFonts w:eastAsia="Times New Roman" w:cs="Arial"/>
          <w:color w:val="000000"/>
          <w:szCs w:val="20"/>
          <w:lang w:eastAsia="bg-BG"/>
        </w:rPr>
        <w:t xml:space="preserve">е съответно 42% и 58%. Храната леко снижава бионаличността на телмисартан като редукцията на областта под кривата плазмена концентрация-време </w:t>
      </w:r>
      <w:r w:rsidRPr="00A73B36">
        <w:rPr>
          <w:rFonts w:eastAsia="Times New Roman" w:cs="Arial"/>
          <w:color w:val="000000"/>
          <w:szCs w:val="20"/>
          <w:lang w:val="en-US"/>
        </w:rPr>
        <w:t xml:space="preserve">(AUC) </w:t>
      </w:r>
      <w:r w:rsidRPr="00A73B36">
        <w:rPr>
          <w:rFonts w:eastAsia="Times New Roman" w:cs="Arial"/>
          <w:color w:val="000000"/>
          <w:szCs w:val="20"/>
          <w:lang w:eastAsia="bg-BG"/>
        </w:rPr>
        <w:t xml:space="preserve">на телмисартан е от около 6% при 40 </w:t>
      </w:r>
      <w:r w:rsidRPr="00A73B36">
        <w:rPr>
          <w:rFonts w:eastAsia="Times New Roman" w:cs="Arial"/>
          <w:color w:val="000000"/>
          <w:szCs w:val="20"/>
          <w:lang w:val="en-US"/>
        </w:rPr>
        <w:t xml:space="preserve">mg </w:t>
      </w:r>
      <w:r w:rsidRPr="00A73B36">
        <w:rPr>
          <w:rFonts w:eastAsia="Times New Roman" w:cs="Arial"/>
          <w:color w:val="000000"/>
          <w:szCs w:val="20"/>
          <w:lang w:eastAsia="bg-BG"/>
        </w:rPr>
        <w:t xml:space="preserve">доза и около 19% при 160 </w:t>
      </w:r>
      <w:r w:rsidRPr="00A73B36">
        <w:rPr>
          <w:rFonts w:eastAsia="Times New Roman" w:cs="Arial"/>
          <w:color w:val="000000"/>
          <w:szCs w:val="20"/>
          <w:lang w:val="en-US"/>
        </w:rPr>
        <w:t xml:space="preserve">mg </w:t>
      </w:r>
      <w:r w:rsidRPr="00A73B36">
        <w:rPr>
          <w:rFonts w:eastAsia="Times New Roman" w:cs="Arial"/>
          <w:color w:val="000000"/>
          <w:szCs w:val="20"/>
          <w:lang w:eastAsia="bg-BG"/>
        </w:rPr>
        <w:t xml:space="preserve">доза. Три часа след приложение, плазмените концентрации са подобни, независимо дали телмисартан е приложен на гладно или с храна. Не се очаква слабата редукция в </w:t>
      </w:r>
      <w:r w:rsidRPr="00A73B36">
        <w:rPr>
          <w:rFonts w:eastAsia="Times New Roman" w:cs="Arial"/>
          <w:color w:val="000000"/>
          <w:szCs w:val="20"/>
          <w:lang w:val="en-US"/>
        </w:rPr>
        <w:t xml:space="preserve">AUC </w:t>
      </w:r>
      <w:r w:rsidRPr="00A73B36">
        <w:rPr>
          <w:rFonts w:eastAsia="Times New Roman" w:cs="Arial"/>
          <w:color w:val="000000"/>
          <w:szCs w:val="20"/>
          <w:lang w:eastAsia="bg-BG"/>
        </w:rPr>
        <w:t>да предизвика редукция в терапевтичната ефикасност. Телмисартан не кумулира значително в плазмата при повторно приложение.</w:t>
      </w:r>
    </w:p>
    <w:p w14:paraId="7700B147" w14:textId="77777777" w:rsidR="00A73B36" w:rsidRPr="00A73B36" w:rsidRDefault="00A73B36" w:rsidP="00A73B36">
      <w:pPr>
        <w:spacing w:line="240" w:lineRule="auto"/>
        <w:rPr>
          <w:rFonts w:eastAsia="Times New Roman" w:cs="Arial"/>
          <w:color w:val="000000"/>
          <w:szCs w:val="20"/>
          <w:lang w:eastAsia="bg-BG"/>
        </w:rPr>
      </w:pPr>
    </w:p>
    <w:p w14:paraId="51A8BEBE" w14:textId="13D1E9BD"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Хидрохлоротиазид: Пиковите концентрации на хидрохлоротиазид се постигат в рамките на приблизително 1,0 - 3,0 часа след перорален прием на Ко-Телсарт. Абсолютната бионаличност, базирана на кумулативната ренална екскреция на хидрохлоротиазид, е около 60%.</w:t>
      </w:r>
    </w:p>
    <w:p w14:paraId="6BA64623" w14:textId="77777777" w:rsidR="00A73B36" w:rsidRPr="00A73B36" w:rsidRDefault="00A73B36" w:rsidP="00A73B36">
      <w:pPr>
        <w:spacing w:line="240" w:lineRule="auto"/>
        <w:rPr>
          <w:rFonts w:eastAsia="Times New Roman" w:cs="Arial"/>
          <w:color w:val="000000"/>
          <w:szCs w:val="20"/>
          <w:u w:val="single"/>
          <w:lang w:eastAsia="bg-BG"/>
        </w:rPr>
      </w:pPr>
    </w:p>
    <w:p w14:paraId="51AA4FB8" w14:textId="2C73A5A4" w:rsidR="00A73B36" w:rsidRPr="004F0EE8" w:rsidRDefault="00A73B36" w:rsidP="004F0EE8">
      <w:pPr>
        <w:pStyle w:val="Heading3"/>
        <w:rPr>
          <w:rFonts w:eastAsia="Times New Roman"/>
          <w:sz w:val="28"/>
          <w:u w:val="single"/>
          <w:lang w:eastAsia="bg-BG"/>
        </w:rPr>
      </w:pPr>
      <w:r w:rsidRPr="004F0EE8">
        <w:rPr>
          <w:rFonts w:eastAsia="Times New Roman"/>
          <w:u w:val="single"/>
          <w:lang w:eastAsia="bg-BG"/>
        </w:rPr>
        <w:t>Разпределение</w:t>
      </w:r>
    </w:p>
    <w:p w14:paraId="0DC137BD"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Телмисартан се свързва в голяма степен с плазмените протеини (&gt;99,5 %), главно с албумин и алфа1 кисел глюкопротеин. Средният привиден обем на разпределение е около 5001. Хидрохлоротиазид се свързва в 68% с плазмените протеини и привидният му обем на разпределение е 0,83 -1,14 </w:t>
      </w:r>
      <w:r w:rsidRPr="00A73B36">
        <w:rPr>
          <w:rFonts w:eastAsia="Times New Roman" w:cs="Arial"/>
          <w:color w:val="000000"/>
          <w:szCs w:val="20"/>
          <w:lang w:val="en-US"/>
        </w:rPr>
        <w:t>l/kg.</w:t>
      </w:r>
    </w:p>
    <w:p w14:paraId="1D9B19BC" w14:textId="77777777" w:rsidR="00A73B36" w:rsidRPr="00A73B36" w:rsidRDefault="00A73B36" w:rsidP="00A73B36">
      <w:pPr>
        <w:spacing w:line="240" w:lineRule="auto"/>
        <w:rPr>
          <w:rFonts w:eastAsia="Times New Roman" w:cs="Arial"/>
          <w:color w:val="000000"/>
          <w:szCs w:val="20"/>
          <w:u w:val="single"/>
          <w:lang w:eastAsia="bg-BG"/>
        </w:rPr>
      </w:pPr>
    </w:p>
    <w:p w14:paraId="488404BB" w14:textId="488E7E96" w:rsidR="00A73B36" w:rsidRPr="004F0EE8" w:rsidRDefault="00A73B36" w:rsidP="004F0EE8">
      <w:pPr>
        <w:pStyle w:val="Heading3"/>
        <w:rPr>
          <w:rFonts w:eastAsia="Times New Roman"/>
          <w:sz w:val="28"/>
          <w:u w:val="single"/>
          <w:lang w:eastAsia="bg-BG"/>
        </w:rPr>
      </w:pPr>
      <w:r w:rsidRPr="004F0EE8">
        <w:rPr>
          <w:rFonts w:eastAsia="Times New Roman"/>
          <w:u w:val="single"/>
          <w:lang w:eastAsia="bg-BG"/>
        </w:rPr>
        <w:t>Биотрансформация</w:t>
      </w:r>
    </w:p>
    <w:p w14:paraId="0BB6672F"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Телмисартан </w:t>
      </w:r>
      <w:r w:rsidRPr="00A73B36">
        <w:rPr>
          <w:rFonts w:eastAsia="Times New Roman" w:cs="Arial"/>
          <w:i/>
          <w:iCs/>
          <w:color w:val="000000"/>
          <w:szCs w:val="20"/>
          <w:lang w:eastAsia="bg-BG"/>
        </w:rPr>
        <w:t>се метаболизира чрез конюгация</w:t>
      </w:r>
      <w:r w:rsidRPr="00A73B36">
        <w:rPr>
          <w:rFonts w:eastAsia="Times New Roman" w:cs="Arial"/>
          <w:color w:val="000000"/>
          <w:szCs w:val="20"/>
          <w:lang w:eastAsia="bg-BG"/>
        </w:rPr>
        <w:t xml:space="preserve"> като образува фармакологично неактивен ацилглюкорунид. Глюкуронидът на основното вещество е единственият метаболит, идентифициран при човека. След еднократна доза белязан с радиоактивен въглерод </w:t>
      </w:r>
      <w:r w:rsidRPr="00A73B36">
        <w:rPr>
          <w:rFonts w:eastAsia="Times New Roman" w:cs="Arial"/>
          <w:color w:val="000000"/>
          <w:szCs w:val="20"/>
          <w:vertAlign w:val="superscript"/>
          <w:lang w:eastAsia="bg-BG"/>
        </w:rPr>
        <w:t>14</w:t>
      </w:r>
      <w:r w:rsidRPr="00A73B36">
        <w:rPr>
          <w:rFonts w:eastAsia="Times New Roman" w:cs="Arial"/>
          <w:color w:val="000000"/>
          <w:szCs w:val="20"/>
          <w:lang w:eastAsia="bg-BG"/>
        </w:rPr>
        <w:t>С телмисартан глюкуронидът представлява приблизително 11% от измерената радиоактивност в плазмата. Изоензимите на цитохром Р450 нямат участие в метаболизма на телмисартан. Хидрохлоротиазид не се метаболизира при хора.</w:t>
      </w:r>
    </w:p>
    <w:p w14:paraId="7344AB7C" w14:textId="77777777" w:rsidR="00A73B36" w:rsidRPr="00A73B36" w:rsidRDefault="00A73B36" w:rsidP="00A73B36">
      <w:pPr>
        <w:spacing w:line="240" w:lineRule="auto"/>
        <w:rPr>
          <w:rFonts w:eastAsia="Times New Roman" w:cs="Arial"/>
          <w:color w:val="000000"/>
          <w:szCs w:val="20"/>
          <w:u w:val="single"/>
          <w:lang w:eastAsia="bg-BG"/>
        </w:rPr>
      </w:pPr>
    </w:p>
    <w:p w14:paraId="6FA1231B" w14:textId="62370195" w:rsidR="00A73B36" w:rsidRPr="004F0EE8" w:rsidRDefault="00A73B36" w:rsidP="004F0EE8">
      <w:pPr>
        <w:pStyle w:val="Heading3"/>
        <w:rPr>
          <w:rFonts w:eastAsia="Times New Roman"/>
          <w:sz w:val="28"/>
          <w:u w:val="single"/>
          <w:lang w:eastAsia="bg-BG"/>
        </w:rPr>
      </w:pPr>
      <w:r w:rsidRPr="004F0EE8">
        <w:rPr>
          <w:rFonts w:eastAsia="Times New Roman"/>
          <w:u w:val="single"/>
          <w:lang w:eastAsia="bg-BG"/>
        </w:rPr>
        <w:t>Елиминиране</w:t>
      </w:r>
    </w:p>
    <w:p w14:paraId="13CCA305"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Телмисартан: Както след интравенозно, така и след перорално приложение на </w:t>
      </w:r>
      <w:r w:rsidRPr="00A73B36">
        <w:rPr>
          <w:rFonts w:eastAsia="Times New Roman" w:cs="Arial"/>
          <w:color w:val="000000"/>
          <w:szCs w:val="20"/>
          <w:vertAlign w:val="superscript"/>
          <w:lang w:eastAsia="bg-BG"/>
        </w:rPr>
        <w:t>14</w:t>
      </w:r>
      <w:r w:rsidRPr="00A73B36">
        <w:rPr>
          <w:rFonts w:eastAsia="Times New Roman" w:cs="Arial"/>
          <w:color w:val="000000"/>
          <w:szCs w:val="20"/>
          <w:lang w:eastAsia="bg-BG"/>
        </w:rPr>
        <w:t xml:space="preserve">С белязан телмисартан, по-голямата част от приетата доза (&gt;97%) се елиминира с изпражненията чрез билиарна екскреция. В урината се откриват само незначителни количества. Тоталния плазмен клирънс на телмисартан след перорално приложение е &gt;1 500 </w:t>
      </w:r>
      <w:r w:rsidRPr="00A73B36">
        <w:rPr>
          <w:rFonts w:eastAsia="Times New Roman" w:cs="Arial"/>
          <w:color w:val="000000"/>
          <w:szCs w:val="20"/>
          <w:lang w:val="en-US"/>
        </w:rPr>
        <w:t xml:space="preserve">ml/min. </w:t>
      </w:r>
      <w:r w:rsidRPr="00A73B36">
        <w:rPr>
          <w:rFonts w:eastAsia="Times New Roman" w:cs="Arial"/>
          <w:color w:val="000000"/>
          <w:szCs w:val="20"/>
          <w:lang w:eastAsia="bg-BG"/>
        </w:rPr>
        <w:t>Терминалният полуживот на елиминиране е повече от 20 часа.</w:t>
      </w:r>
    </w:p>
    <w:p w14:paraId="6A22F779" w14:textId="77777777" w:rsidR="00A73B36" w:rsidRPr="00A73B36" w:rsidRDefault="00A73B36" w:rsidP="00A73B36">
      <w:pPr>
        <w:spacing w:line="240" w:lineRule="auto"/>
        <w:rPr>
          <w:rFonts w:eastAsia="Times New Roman" w:cs="Arial"/>
          <w:color w:val="000000"/>
          <w:szCs w:val="20"/>
          <w:lang w:eastAsia="bg-BG"/>
        </w:rPr>
      </w:pPr>
    </w:p>
    <w:p w14:paraId="2C96B2FC" w14:textId="6F2E9BFC"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Хидрохлоротиазид се екскретира изцяло непроменен с урината. Около 60% от пероралната доза се елиминира непроменена до 48 часа. Бъбречният клирънс е около 250 - 300 </w:t>
      </w:r>
      <w:r w:rsidRPr="00A73B36">
        <w:rPr>
          <w:rFonts w:eastAsia="Times New Roman" w:cs="Arial"/>
          <w:color w:val="000000"/>
          <w:szCs w:val="20"/>
          <w:lang w:val="en-US"/>
        </w:rPr>
        <w:t>ml/min.</w:t>
      </w:r>
    </w:p>
    <w:p w14:paraId="2C5D41EB"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Терминалният елиминационен полуживот е 10-15 часа.</w:t>
      </w:r>
    </w:p>
    <w:p w14:paraId="745EAD63" w14:textId="77777777" w:rsidR="00A73B36" w:rsidRPr="00A73B36" w:rsidRDefault="00A73B36" w:rsidP="00A73B36">
      <w:pPr>
        <w:rPr>
          <w:rFonts w:eastAsia="Times New Roman" w:cs="Arial"/>
          <w:color w:val="000000"/>
          <w:szCs w:val="20"/>
          <w:u w:val="single"/>
          <w:lang w:eastAsia="bg-BG"/>
        </w:rPr>
      </w:pPr>
    </w:p>
    <w:p w14:paraId="3296E4B9" w14:textId="709DE4C8" w:rsidR="00A73B36" w:rsidRPr="00A73B36" w:rsidRDefault="00A73B36" w:rsidP="00A73B36">
      <w:pPr>
        <w:rPr>
          <w:rFonts w:cs="Arial"/>
          <w:sz w:val="24"/>
        </w:rPr>
      </w:pPr>
      <w:r w:rsidRPr="00A73B36">
        <w:rPr>
          <w:rFonts w:eastAsia="Times New Roman" w:cs="Arial"/>
          <w:color w:val="000000"/>
          <w:szCs w:val="20"/>
          <w:u w:val="single"/>
          <w:lang w:eastAsia="bg-BG"/>
        </w:rPr>
        <w:t>Линейност/нелинейност</w:t>
      </w:r>
    </w:p>
    <w:p w14:paraId="18AA7444"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lastRenderedPageBreak/>
        <w:t xml:space="preserve">Телмисартан: фармакокинетиката при перорално приложение на дози 20 - 160 </w:t>
      </w:r>
      <w:r w:rsidRPr="00A73B36">
        <w:rPr>
          <w:rFonts w:eastAsia="Times New Roman" w:cs="Arial"/>
          <w:color w:val="000000"/>
          <w:szCs w:val="20"/>
          <w:lang w:val="en-US"/>
        </w:rPr>
        <w:t xml:space="preserve">mg </w:t>
      </w:r>
      <w:r w:rsidRPr="00A73B36">
        <w:rPr>
          <w:rFonts w:eastAsia="Times New Roman" w:cs="Arial"/>
          <w:color w:val="000000"/>
          <w:szCs w:val="20"/>
          <w:lang w:eastAsia="bg-BG"/>
        </w:rPr>
        <w:t xml:space="preserve">е не- линеарна като се наблюдава непропорционално увеличаване на плазмените концентрации (Стах и </w:t>
      </w:r>
      <w:r w:rsidRPr="00A73B36">
        <w:rPr>
          <w:rFonts w:eastAsia="Times New Roman" w:cs="Arial"/>
          <w:color w:val="000000"/>
          <w:szCs w:val="20"/>
          <w:lang w:val="en-US"/>
        </w:rPr>
        <w:t xml:space="preserve">AUC) </w:t>
      </w:r>
      <w:r w:rsidRPr="00A73B36">
        <w:rPr>
          <w:rFonts w:eastAsia="Times New Roman" w:cs="Arial"/>
          <w:color w:val="000000"/>
          <w:szCs w:val="20"/>
          <w:lang w:eastAsia="bg-BG"/>
        </w:rPr>
        <w:t>с повишаване на дозата.</w:t>
      </w:r>
    </w:p>
    <w:p w14:paraId="5E3B222D"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Хидрохлоротиазид показва линейна фармакокинетика.</w:t>
      </w:r>
    </w:p>
    <w:p w14:paraId="27A30681" w14:textId="77777777" w:rsidR="00A73B36" w:rsidRPr="00A73B36" w:rsidRDefault="00A73B36" w:rsidP="00A73B36">
      <w:pPr>
        <w:spacing w:line="240" w:lineRule="auto"/>
        <w:rPr>
          <w:rFonts w:eastAsia="Times New Roman" w:cs="Arial"/>
          <w:i/>
          <w:iCs/>
          <w:color w:val="000000"/>
          <w:szCs w:val="20"/>
          <w:lang w:eastAsia="bg-BG"/>
        </w:rPr>
      </w:pPr>
    </w:p>
    <w:p w14:paraId="1D9B1182" w14:textId="68307FC8" w:rsidR="00A73B36" w:rsidRPr="00A73B36" w:rsidRDefault="00A73B36" w:rsidP="00A73B36">
      <w:pPr>
        <w:spacing w:line="240" w:lineRule="auto"/>
        <w:rPr>
          <w:rFonts w:eastAsia="Times New Roman" w:cs="Arial"/>
          <w:sz w:val="28"/>
          <w:szCs w:val="24"/>
          <w:lang w:eastAsia="bg-BG"/>
        </w:rPr>
      </w:pPr>
      <w:r w:rsidRPr="00A73B36">
        <w:rPr>
          <w:rFonts w:eastAsia="Times New Roman" w:cs="Arial"/>
          <w:i/>
          <w:iCs/>
          <w:color w:val="000000"/>
          <w:szCs w:val="20"/>
          <w:lang w:eastAsia="bg-BG"/>
        </w:rPr>
        <w:t>Специални популации</w:t>
      </w:r>
    </w:p>
    <w:p w14:paraId="3C3C164E" w14:textId="77777777" w:rsidR="00A73B36" w:rsidRPr="00A73B36" w:rsidRDefault="00A73B36" w:rsidP="00A73B36">
      <w:pPr>
        <w:spacing w:line="240" w:lineRule="auto"/>
        <w:rPr>
          <w:rFonts w:eastAsia="Times New Roman" w:cs="Arial"/>
          <w:color w:val="000000"/>
          <w:szCs w:val="20"/>
          <w:u w:val="single"/>
          <w:lang w:eastAsia="bg-BG"/>
        </w:rPr>
      </w:pPr>
    </w:p>
    <w:p w14:paraId="60FB770D" w14:textId="5980C616"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u w:val="single"/>
          <w:lang w:eastAsia="bg-BG"/>
        </w:rPr>
        <w:t>Старческа възраст</w:t>
      </w:r>
    </w:p>
    <w:p w14:paraId="2A130ADC"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Фармакокинетиката на телмисартан не се различава между по-млади и пациенти на възраст над 65 години.</w:t>
      </w:r>
    </w:p>
    <w:p w14:paraId="69861FD9" w14:textId="77777777" w:rsidR="00A73B36" w:rsidRPr="00A73B36" w:rsidRDefault="00A73B36" w:rsidP="00A73B36">
      <w:pPr>
        <w:spacing w:line="240" w:lineRule="auto"/>
        <w:rPr>
          <w:rFonts w:eastAsia="Times New Roman" w:cs="Arial"/>
          <w:color w:val="000000"/>
          <w:szCs w:val="20"/>
          <w:u w:val="single"/>
          <w:lang w:eastAsia="bg-BG"/>
        </w:rPr>
      </w:pPr>
    </w:p>
    <w:p w14:paraId="37946B4B" w14:textId="33BCB55A"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u w:val="single"/>
          <w:lang w:eastAsia="bg-BG"/>
        </w:rPr>
        <w:t>Пол</w:t>
      </w:r>
    </w:p>
    <w:p w14:paraId="53E50020"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При жени плазмените концентрации на телмисартан обичайно са 2 -3 пъти по-високи, отколкото при мъже. В клиничните проучвания, обаче, при жени не се наблюдават значимо увеличен отговор на кръвното налягане или честотата на ортостатична хипотония. Не се налага прецизиране на дозата. При жени има тенденция към по-високи плазмени нива на хидрохлоротиазид, отколкото при мъже. Това обаче няма клинична значимост.</w:t>
      </w:r>
    </w:p>
    <w:p w14:paraId="0FFB38BF" w14:textId="77777777" w:rsidR="00A73B36" w:rsidRPr="00A73B36" w:rsidRDefault="00A73B36" w:rsidP="00A73B36">
      <w:pPr>
        <w:spacing w:line="240" w:lineRule="auto"/>
        <w:rPr>
          <w:rFonts w:eastAsia="Times New Roman" w:cs="Arial"/>
          <w:color w:val="000000"/>
          <w:szCs w:val="20"/>
          <w:u w:val="single"/>
          <w:lang w:eastAsia="bg-BG"/>
        </w:rPr>
      </w:pPr>
    </w:p>
    <w:p w14:paraId="1342AA56" w14:textId="6B8CB4A6"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u w:val="single"/>
          <w:lang w:eastAsia="bg-BG"/>
        </w:rPr>
        <w:t>Бъбречно увреждане</w:t>
      </w:r>
    </w:p>
    <w:p w14:paraId="7F8D6F7E"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Бъбречната екскреция не допринася за клирьнса на телмисартан. Според ограничения опит при пациенти с леко до умерено бъбречно увреждане (креатининов клирънс 30 - 60 </w:t>
      </w:r>
      <w:r w:rsidRPr="00A73B36">
        <w:rPr>
          <w:rFonts w:eastAsia="Times New Roman" w:cs="Arial"/>
          <w:color w:val="000000"/>
          <w:szCs w:val="20"/>
          <w:lang w:val="en-US"/>
        </w:rPr>
        <w:t xml:space="preserve">ml/min, </w:t>
      </w:r>
      <w:r w:rsidRPr="00A73B36">
        <w:rPr>
          <w:rFonts w:eastAsia="Times New Roman" w:cs="Arial"/>
          <w:color w:val="000000"/>
          <w:szCs w:val="20"/>
          <w:lang w:eastAsia="bg-BG"/>
        </w:rPr>
        <w:t xml:space="preserve">средно около 50 </w:t>
      </w:r>
      <w:r w:rsidRPr="00A73B36">
        <w:rPr>
          <w:rFonts w:eastAsia="Times New Roman" w:cs="Arial"/>
          <w:color w:val="000000"/>
          <w:szCs w:val="20"/>
          <w:lang w:val="en-US"/>
        </w:rPr>
        <w:t xml:space="preserve">ml/min), </w:t>
      </w:r>
      <w:r w:rsidRPr="00A73B36">
        <w:rPr>
          <w:rFonts w:eastAsia="Times New Roman" w:cs="Arial"/>
          <w:color w:val="000000"/>
          <w:szCs w:val="20"/>
          <w:lang w:eastAsia="bg-BG"/>
        </w:rPr>
        <w:t xml:space="preserve">не се налага коригиране на дозата при пациенти с намалена бъбречна функция. Телмисартан не може да бъде отделен при хемодиализа. При пациенти с нарушени бъбречни функции степента на елиминиране на хидрохлоротиазид е редуцирана, В едно типично проучване, включващо пациенти със среден креатининов клирънс 90 </w:t>
      </w:r>
      <w:r w:rsidRPr="00A73B36">
        <w:rPr>
          <w:rFonts w:eastAsia="Times New Roman" w:cs="Arial"/>
          <w:color w:val="000000"/>
          <w:szCs w:val="20"/>
          <w:lang w:val="en-US"/>
        </w:rPr>
        <w:t xml:space="preserve">ml/min, </w:t>
      </w:r>
      <w:r w:rsidRPr="00A73B36">
        <w:rPr>
          <w:rFonts w:eastAsia="Times New Roman" w:cs="Arial"/>
          <w:color w:val="000000"/>
          <w:szCs w:val="20"/>
          <w:lang w:eastAsia="bg-BG"/>
        </w:rPr>
        <w:t>полуживота на елиминиране на хидрохлоротиазид се увеличава. При функционално анефрични пациенти елиминационния полуживот е около 34 часа.</w:t>
      </w:r>
    </w:p>
    <w:p w14:paraId="3136F5C5" w14:textId="77777777" w:rsidR="00A73B36" w:rsidRPr="00A73B36" w:rsidRDefault="00A73B36" w:rsidP="00A73B36">
      <w:pPr>
        <w:spacing w:line="240" w:lineRule="auto"/>
        <w:rPr>
          <w:rFonts w:eastAsia="Times New Roman" w:cs="Arial"/>
          <w:color w:val="000000"/>
          <w:szCs w:val="20"/>
          <w:u w:val="single"/>
          <w:lang w:eastAsia="bg-BG"/>
        </w:rPr>
      </w:pPr>
    </w:p>
    <w:p w14:paraId="6FFB3533" w14:textId="343D5D74"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u w:val="single"/>
          <w:lang w:eastAsia="bg-BG"/>
        </w:rPr>
        <w:t>Чернодробно увреждане</w:t>
      </w:r>
    </w:p>
    <w:p w14:paraId="37AD7D14" w14:textId="247F5D1C" w:rsidR="00A73B36" w:rsidRPr="00A73B36" w:rsidRDefault="00A73B36" w:rsidP="00A73B36">
      <w:pPr>
        <w:rPr>
          <w:rFonts w:eastAsia="Times New Roman" w:cs="Arial"/>
          <w:color w:val="000000"/>
          <w:szCs w:val="20"/>
          <w:lang w:eastAsia="bg-BG"/>
        </w:rPr>
      </w:pPr>
      <w:r w:rsidRPr="00A73B36">
        <w:rPr>
          <w:rFonts w:eastAsia="Times New Roman" w:cs="Arial"/>
          <w:color w:val="000000"/>
          <w:szCs w:val="20"/>
          <w:lang w:eastAsia="bg-BG"/>
        </w:rPr>
        <w:t>Фармакокинетичните проучвания при пациенти с чернодробно увреждане показват повишаване на абсолютната бионаличност до около 100%. При пациенти с чернодробно увреждане елиминационният полуживот не е променен.</w:t>
      </w:r>
    </w:p>
    <w:p w14:paraId="4523CD25" w14:textId="77777777" w:rsidR="00A73B36" w:rsidRPr="00A73B36" w:rsidRDefault="00A73B36" w:rsidP="00A73B36"/>
    <w:p w14:paraId="648E39DA" w14:textId="090EEB9C" w:rsidR="00CF77F7" w:rsidRDefault="002C50EE" w:rsidP="004A448E">
      <w:pPr>
        <w:pStyle w:val="Heading2"/>
      </w:pPr>
      <w:r>
        <w:t>5.3. Предклинични данни за безопасност</w:t>
      </w:r>
    </w:p>
    <w:p w14:paraId="1C717553" w14:textId="47AEA6BA" w:rsidR="00A73B36" w:rsidRDefault="00A73B36" w:rsidP="00A73B36"/>
    <w:p w14:paraId="0F1A5584" w14:textId="77777777"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При предклинични проучвания за безопасност с едновременно приложение на телмисартан и хидрохлоротиазид при нормотензивни плъхове и кучета, дози, сравними с тези в клиничния терапевтичен диапазон не предизвикват ефекти, различни от наблюдаваните при самостоятелното приложение на двете вещества. Наблюдаваните токсикологични промени нямат отношение към използването за терапевтични цели при човека.</w:t>
      </w:r>
    </w:p>
    <w:p w14:paraId="4EFC0D1A" w14:textId="77777777" w:rsidR="00A73B36" w:rsidRPr="00A73B36" w:rsidRDefault="00A73B36" w:rsidP="00A73B36">
      <w:pPr>
        <w:spacing w:line="240" w:lineRule="auto"/>
        <w:rPr>
          <w:rFonts w:eastAsia="Times New Roman" w:cs="Arial"/>
          <w:color w:val="000000"/>
          <w:szCs w:val="20"/>
          <w:lang w:eastAsia="bg-BG"/>
        </w:rPr>
      </w:pPr>
    </w:p>
    <w:p w14:paraId="004F71A4" w14:textId="2E88BE5F"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 xml:space="preserve">Токсикологичните находки, добре познати от предклиничните проучвания на инхибитори на ангиотензин конвертиращия ензим и антагонисти на ангиотензин II рецепторите са: намаляване на параметрите на червените кръвни клетки (еритроцити, хемоглобин, хематокрит), промени в бъбречната хемодинамика (повишено ниво на азот в кръвта и креатинин), повишена активност на плазмения ренин, хипертрофия/хиперплазия на юкстагломеруларните клетки и увреждане на стомашната лигавица. Стомашните лезии </w:t>
      </w:r>
      <w:r w:rsidRPr="00A73B36">
        <w:rPr>
          <w:rFonts w:eastAsia="Times New Roman" w:cs="Arial"/>
          <w:color w:val="000000"/>
          <w:szCs w:val="20"/>
          <w:lang w:eastAsia="bg-BG"/>
        </w:rPr>
        <w:lastRenderedPageBreak/>
        <w:t>могат да бъдат предотвратени/ограничени чрез перорално добавяне на физиологичен разтвор и групови жилища за животните. При кучета са наблюдавани бъбречна тубуларна дилатация и атрофия. Счита се, че тезн находки се дължат на фармакологичната активност на телмисартан.</w:t>
      </w:r>
    </w:p>
    <w:p w14:paraId="3AE214D3" w14:textId="77777777" w:rsidR="00A73B36" w:rsidRPr="00A73B36" w:rsidRDefault="00A73B36" w:rsidP="00A73B36">
      <w:pPr>
        <w:spacing w:line="240" w:lineRule="auto"/>
        <w:rPr>
          <w:rFonts w:eastAsia="Times New Roman" w:cs="Arial"/>
          <w:color w:val="000000"/>
          <w:szCs w:val="20"/>
          <w:lang w:eastAsia="bg-BG"/>
        </w:rPr>
      </w:pPr>
    </w:p>
    <w:p w14:paraId="02C74C0A" w14:textId="368F84B0" w:rsidR="00A73B36" w:rsidRPr="00A73B36" w:rsidRDefault="00A73B36" w:rsidP="00A73B36">
      <w:pPr>
        <w:spacing w:line="240" w:lineRule="auto"/>
        <w:rPr>
          <w:rFonts w:eastAsia="Times New Roman" w:cs="Arial"/>
          <w:sz w:val="28"/>
          <w:szCs w:val="24"/>
          <w:lang w:eastAsia="bg-BG"/>
        </w:rPr>
      </w:pPr>
      <w:r w:rsidRPr="00A73B36">
        <w:rPr>
          <w:rFonts w:eastAsia="Times New Roman" w:cs="Arial"/>
          <w:color w:val="000000"/>
          <w:szCs w:val="20"/>
          <w:lang w:eastAsia="bg-BG"/>
        </w:rPr>
        <w:t>Няма ясни данни за тератогенен ефект, въпреки това при токсични дозови нива на телмисартан е наблюдаван ефект върху постнаталното развитие на потомството, като по-ниско телесно тегло и забавено отваряне на очите.</w:t>
      </w:r>
    </w:p>
    <w:p w14:paraId="32BCDC99" w14:textId="77777777" w:rsidR="00A73B36" w:rsidRPr="00A73B36" w:rsidRDefault="00A73B36" w:rsidP="00A73B36">
      <w:pPr>
        <w:spacing w:line="240" w:lineRule="auto"/>
        <w:rPr>
          <w:rFonts w:eastAsia="Times New Roman" w:cs="Arial"/>
          <w:sz w:val="28"/>
          <w:szCs w:val="24"/>
          <w:lang w:eastAsia="bg-BG"/>
        </w:rPr>
      </w:pPr>
    </w:p>
    <w:p w14:paraId="43C4FE01" w14:textId="77777777" w:rsidR="00A73B36" w:rsidRPr="00A73B36" w:rsidRDefault="00A73B36" w:rsidP="00A73B36">
      <w:pPr>
        <w:rPr>
          <w:rFonts w:eastAsia="Times New Roman" w:cs="Arial"/>
          <w:sz w:val="28"/>
          <w:szCs w:val="24"/>
          <w:lang w:eastAsia="bg-BG"/>
        </w:rPr>
      </w:pPr>
      <w:r w:rsidRPr="00A73B36">
        <w:rPr>
          <w:rFonts w:eastAsia="Times New Roman" w:cs="Arial"/>
          <w:color w:val="000000"/>
          <w:szCs w:val="20"/>
          <w:lang w:eastAsia="bg-BG"/>
        </w:rPr>
        <w:t xml:space="preserve">Няма доказателства за мутагенност и съответна кластогенна активност на телмисартан при изпитвания </w:t>
      </w:r>
      <w:r w:rsidRPr="00A73B36">
        <w:rPr>
          <w:rFonts w:eastAsia="Times New Roman" w:cs="Arial"/>
          <w:i/>
          <w:iCs/>
          <w:color w:val="000000"/>
          <w:szCs w:val="20"/>
          <w:lang w:val="en-US"/>
        </w:rPr>
        <w:t>in vitro</w:t>
      </w:r>
      <w:r w:rsidRPr="00A73B36">
        <w:rPr>
          <w:rFonts w:eastAsia="Times New Roman" w:cs="Arial"/>
          <w:color w:val="000000"/>
          <w:szCs w:val="20"/>
          <w:lang w:val="en-US"/>
        </w:rPr>
        <w:t xml:space="preserve"> </w:t>
      </w:r>
      <w:r w:rsidRPr="00A73B36">
        <w:rPr>
          <w:rFonts w:eastAsia="Times New Roman" w:cs="Arial"/>
          <w:color w:val="000000"/>
          <w:szCs w:val="20"/>
          <w:lang w:eastAsia="bg-BG"/>
        </w:rPr>
        <w:t>и карциногенност при плъхове и мишки. Проучванията с хидрохлоротиазид</w:t>
      </w:r>
      <w:r>
        <w:rPr>
          <w:rFonts w:eastAsia="Times New Roman" w:cs="Arial"/>
          <w:color w:val="000000"/>
          <w:szCs w:val="20"/>
          <w:lang w:val="en-US" w:eastAsia="bg-BG"/>
        </w:rPr>
        <w:t xml:space="preserve"> </w:t>
      </w:r>
      <w:r w:rsidRPr="00A73B36">
        <w:rPr>
          <w:rFonts w:eastAsia="Times New Roman" w:cs="Arial"/>
          <w:color w:val="000000"/>
          <w:szCs w:val="20"/>
          <w:lang w:eastAsia="bg-BG"/>
        </w:rPr>
        <w:t>дават несигурни данни за генотоксичност или карциногенни ефекти при някои експериментални модели. Въпреки това, натрупания опит от използването на хидрохлоротиазид при човека не дава доказателства за връзка между употребата му и повишена честота на неоплазмите.</w:t>
      </w:r>
    </w:p>
    <w:p w14:paraId="472F3AE1" w14:textId="77777777" w:rsidR="00A73B36" w:rsidRPr="00A73B36" w:rsidRDefault="00A73B36" w:rsidP="00A73B36">
      <w:pPr>
        <w:rPr>
          <w:rFonts w:eastAsia="Times New Roman" w:cs="Arial"/>
          <w:color w:val="000000"/>
          <w:szCs w:val="20"/>
          <w:lang w:eastAsia="bg-BG"/>
        </w:rPr>
      </w:pPr>
    </w:p>
    <w:p w14:paraId="123F028B" w14:textId="01D44387" w:rsidR="00A73B36" w:rsidRPr="00A73B36" w:rsidRDefault="00A73B36" w:rsidP="00A73B36">
      <w:pPr>
        <w:rPr>
          <w:rFonts w:cs="Arial"/>
          <w:sz w:val="28"/>
          <w:lang w:val="en-US"/>
        </w:rPr>
      </w:pPr>
      <w:r w:rsidRPr="00A73B36">
        <w:rPr>
          <w:rFonts w:eastAsia="Times New Roman" w:cs="Arial"/>
          <w:color w:val="000000"/>
          <w:szCs w:val="20"/>
          <w:lang w:eastAsia="bg-BG"/>
        </w:rPr>
        <w:t>За фетотоксичния потенциал на комбинацията телмисартан/хидрохлоротиазид вж. точка 4.6.</w:t>
      </w:r>
    </w:p>
    <w:p w14:paraId="4640006C" w14:textId="77777777" w:rsidR="00A73B36" w:rsidRPr="00A73B36" w:rsidRDefault="00A73B36" w:rsidP="00A73B36"/>
    <w:p w14:paraId="6A7820AB" w14:textId="60267ADA" w:rsidR="008A6AF2" w:rsidRDefault="002C50EE" w:rsidP="00395555">
      <w:pPr>
        <w:pStyle w:val="Heading1"/>
      </w:pPr>
      <w:r>
        <w:t>7. ПРИТЕЖАТЕЛ НА РАЗРЕШЕНИЕТО ЗА УПОТРЕБА</w:t>
      </w:r>
    </w:p>
    <w:p w14:paraId="3F43D922" w14:textId="28EDC252" w:rsidR="00A73B36" w:rsidRDefault="00A73B36" w:rsidP="00A73B36"/>
    <w:p w14:paraId="0D0FE366" w14:textId="77777777" w:rsidR="00A73B36" w:rsidRPr="00A73B36" w:rsidRDefault="00A73B36" w:rsidP="00A73B36">
      <w:pPr>
        <w:spacing w:line="240" w:lineRule="auto"/>
        <w:rPr>
          <w:rFonts w:eastAsia="Times New Roman" w:cs="Arial"/>
          <w:lang w:eastAsia="bg-BG"/>
        </w:rPr>
      </w:pPr>
      <w:r w:rsidRPr="00A73B36">
        <w:rPr>
          <w:rFonts w:eastAsia="Times New Roman" w:cs="Arial"/>
          <w:color w:val="000000"/>
          <w:lang w:eastAsia="bg-BG"/>
        </w:rPr>
        <w:t>“Чайкафарма Висококачествените Лекарства” АД</w:t>
      </w:r>
    </w:p>
    <w:p w14:paraId="359381C5" w14:textId="77777777" w:rsidR="00A73B36" w:rsidRPr="00A73B36" w:rsidRDefault="00A73B36" w:rsidP="00A73B36">
      <w:pPr>
        <w:spacing w:line="240" w:lineRule="auto"/>
        <w:rPr>
          <w:rFonts w:eastAsia="Times New Roman" w:cs="Arial"/>
          <w:lang w:eastAsia="bg-BG"/>
        </w:rPr>
      </w:pPr>
      <w:r w:rsidRPr="00A73B36">
        <w:rPr>
          <w:rFonts w:eastAsia="Times New Roman" w:cs="Arial"/>
          <w:color w:val="000000"/>
          <w:lang w:eastAsia="bg-BG"/>
        </w:rPr>
        <w:t>бул. „Г.М. Димитров”№ 1, гр. София 1172, България</w:t>
      </w:r>
    </w:p>
    <w:p w14:paraId="44449CE1" w14:textId="62A764F8" w:rsidR="00A73B36" w:rsidRPr="00A73B36" w:rsidRDefault="00A73B36" w:rsidP="00A73B36">
      <w:pPr>
        <w:rPr>
          <w:rFonts w:cs="Arial"/>
        </w:rPr>
      </w:pPr>
      <w:r>
        <w:rPr>
          <w:rFonts w:eastAsia="Times New Roman" w:cs="Arial"/>
          <w:color w:val="000000"/>
          <w:lang w:eastAsia="bg-BG"/>
        </w:rPr>
        <w:t>тел.</w:t>
      </w:r>
      <w:r w:rsidRPr="00A73B36">
        <w:rPr>
          <w:rFonts w:eastAsia="Times New Roman" w:cs="Arial"/>
          <w:color w:val="000000"/>
          <w:lang w:eastAsia="bg-BG"/>
        </w:rPr>
        <w:t>: 02/ 962 54 54</w:t>
      </w:r>
    </w:p>
    <w:p w14:paraId="1CD38F04" w14:textId="77777777" w:rsidR="00A73B36" w:rsidRPr="00A73B36" w:rsidRDefault="00A73B36" w:rsidP="00A73B36">
      <w:pPr>
        <w:spacing w:line="240" w:lineRule="auto"/>
        <w:rPr>
          <w:rFonts w:eastAsia="Times New Roman" w:cs="Arial"/>
          <w:lang w:eastAsia="bg-BG"/>
        </w:rPr>
      </w:pPr>
      <w:r w:rsidRPr="00A73B36">
        <w:rPr>
          <w:rFonts w:eastAsia="Times New Roman" w:cs="Arial"/>
          <w:color w:val="000000"/>
          <w:lang w:eastAsia="bg-BG"/>
        </w:rPr>
        <w:t>факс: 02/ 960 37 03</w:t>
      </w:r>
    </w:p>
    <w:p w14:paraId="09730A62" w14:textId="7B225954" w:rsidR="00A73B36" w:rsidRPr="00A73B36" w:rsidRDefault="00A73B36" w:rsidP="00A73B36">
      <w:pPr>
        <w:rPr>
          <w:rFonts w:cs="Arial"/>
        </w:rPr>
      </w:pPr>
      <w:r w:rsidRPr="00A73B36">
        <w:rPr>
          <w:rFonts w:eastAsia="Times New Roman" w:cs="Arial"/>
          <w:color w:val="000000"/>
          <w:lang w:eastAsia="bg-BG"/>
        </w:rPr>
        <w:t xml:space="preserve">имейл: </w:t>
      </w:r>
      <w:hyperlink r:id="rId5" w:history="1">
        <w:r w:rsidRPr="00A73B36">
          <w:rPr>
            <w:rFonts w:eastAsia="Times New Roman" w:cs="Arial"/>
            <w:color w:val="000000"/>
            <w:lang w:val="en-US"/>
          </w:rPr>
          <w:t>info@tchaikapharma.com</w:t>
        </w:r>
      </w:hyperlink>
    </w:p>
    <w:p w14:paraId="7BA1BA64" w14:textId="75A041E1" w:rsidR="00CF77F7" w:rsidRDefault="002C50EE" w:rsidP="004A448E">
      <w:pPr>
        <w:pStyle w:val="Heading1"/>
      </w:pPr>
      <w:r>
        <w:t>8. НОМЕР НА РАЗРЕШЕНИЕТО ЗА УПОТРЕБА</w:t>
      </w:r>
    </w:p>
    <w:p w14:paraId="200C43DC" w14:textId="119410C9" w:rsidR="00A73B36" w:rsidRDefault="00A73B36" w:rsidP="00A73B36"/>
    <w:p w14:paraId="7854BBE5" w14:textId="5A203D27" w:rsidR="00A73B36" w:rsidRPr="00A73B36" w:rsidRDefault="00291581" w:rsidP="00A73B36">
      <w:pPr>
        <w:rPr>
          <w:rFonts w:cs="Arial"/>
        </w:rPr>
      </w:pPr>
      <w:r>
        <w:rPr>
          <w:rFonts w:cs="Arial"/>
        </w:rPr>
        <w:t>Регистрационен №: 20150088</w:t>
      </w:r>
      <w:bookmarkStart w:id="2" w:name="_GoBack"/>
      <w:bookmarkEnd w:id="2"/>
    </w:p>
    <w:p w14:paraId="0B3F1E9A" w14:textId="77777777" w:rsidR="00A73B36" w:rsidRPr="00A73B36" w:rsidRDefault="00A73B36" w:rsidP="00A73B36"/>
    <w:p w14:paraId="2CCB5832" w14:textId="3D8E4CCA" w:rsidR="007C605B" w:rsidRDefault="002C50EE" w:rsidP="007C605B">
      <w:pPr>
        <w:pStyle w:val="Heading1"/>
      </w:pPr>
      <w:r>
        <w:t>9. ДАТА НА ПЪРВО РАЗРЕШАВАНЕ/ПОДНОВЯВАНЕ НА РАЗРЕШЕНИЕТО ЗА УПОТРЕБА</w:t>
      </w:r>
    </w:p>
    <w:p w14:paraId="1724B621" w14:textId="766BD42C" w:rsidR="00A73B36" w:rsidRDefault="00A73B36" w:rsidP="00A73B36"/>
    <w:p w14:paraId="1CA4BFAC" w14:textId="77777777" w:rsidR="00A73B36" w:rsidRPr="00A73B36" w:rsidRDefault="00A73B36" w:rsidP="00A73B36">
      <w:pPr>
        <w:spacing w:line="240" w:lineRule="auto"/>
        <w:rPr>
          <w:rFonts w:eastAsia="Times New Roman" w:cs="Arial"/>
          <w:lang w:eastAsia="bg-BG"/>
        </w:rPr>
      </w:pPr>
      <w:r w:rsidRPr="00A73B36">
        <w:rPr>
          <w:rFonts w:eastAsia="Times New Roman" w:cs="Arial"/>
          <w:color w:val="000000"/>
          <w:lang w:eastAsia="bg-BG"/>
        </w:rPr>
        <w:t>Дата на първо разрешаване за употреба: 24.03.2015</w:t>
      </w:r>
    </w:p>
    <w:p w14:paraId="21B78111" w14:textId="7759F370" w:rsidR="00A73B36" w:rsidRPr="00A73B36" w:rsidRDefault="00A73B36" w:rsidP="00A73B36">
      <w:pPr>
        <w:rPr>
          <w:rFonts w:cs="Arial"/>
        </w:rPr>
      </w:pPr>
      <w:r w:rsidRPr="00A73B36">
        <w:rPr>
          <w:rFonts w:eastAsia="Times New Roman" w:cs="Arial"/>
          <w:color w:val="000000"/>
          <w:lang w:eastAsia="bg-BG"/>
        </w:rPr>
        <w:t>Дата на последно подновяване: 06.01.2020</w:t>
      </w:r>
    </w:p>
    <w:p w14:paraId="658EC203" w14:textId="77777777" w:rsidR="00A73B36" w:rsidRPr="00A73B36" w:rsidRDefault="00A73B36" w:rsidP="00A73B36"/>
    <w:p w14:paraId="0E9D0119" w14:textId="0245C6D7" w:rsidR="002C50EE" w:rsidRDefault="002C50EE" w:rsidP="002C50EE">
      <w:pPr>
        <w:pStyle w:val="Heading1"/>
      </w:pPr>
      <w:r>
        <w:t>10. ДАТА НА АКТУАЛИЗИРАНЕ НА ТЕКСТА</w:t>
      </w:r>
    </w:p>
    <w:bookmarkEnd w:id="0"/>
    <w:p w14:paraId="43FB38A2" w14:textId="50DCF43E" w:rsidR="007C605B" w:rsidRDefault="007C605B" w:rsidP="00CF77F7"/>
    <w:p w14:paraId="4792BF5F" w14:textId="1594573D" w:rsidR="00A73B36" w:rsidRPr="00A73B36" w:rsidRDefault="00A73B36" w:rsidP="00CF77F7">
      <w:pPr>
        <w:rPr>
          <w:rFonts w:cs="Arial"/>
        </w:rPr>
      </w:pPr>
      <w:r w:rsidRPr="00A73B36">
        <w:rPr>
          <w:rFonts w:cs="Arial"/>
        </w:rPr>
        <w:t>Юни, 2020</w:t>
      </w:r>
    </w:p>
    <w:sectPr w:rsidR="00A73B36" w:rsidRPr="00A7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F6C76"/>
    <w:multiLevelType w:val="hybridMultilevel"/>
    <w:tmpl w:val="C6FA212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4"/>
  </w:num>
  <w:num w:numId="31">
    <w:abstractNumId w:val="5"/>
  </w:num>
  <w:num w:numId="32">
    <w:abstractNumId w:val="33"/>
  </w:num>
  <w:num w:numId="33">
    <w:abstractNumId w:val="27"/>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91581"/>
    <w:rsid w:val="002B3C38"/>
    <w:rsid w:val="002B4DBB"/>
    <w:rsid w:val="002C50EE"/>
    <w:rsid w:val="00340A0A"/>
    <w:rsid w:val="003765DC"/>
    <w:rsid w:val="00395555"/>
    <w:rsid w:val="003B515B"/>
    <w:rsid w:val="003E3126"/>
    <w:rsid w:val="00426E5F"/>
    <w:rsid w:val="004A448E"/>
    <w:rsid w:val="004D4D6B"/>
    <w:rsid w:val="004F0EE8"/>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05408"/>
    <w:rsid w:val="00A20351"/>
    <w:rsid w:val="00A65A81"/>
    <w:rsid w:val="00A73B36"/>
    <w:rsid w:val="00AA23EC"/>
    <w:rsid w:val="00AC63CE"/>
    <w:rsid w:val="00AE2107"/>
    <w:rsid w:val="00B275A8"/>
    <w:rsid w:val="00BF2600"/>
    <w:rsid w:val="00C0049F"/>
    <w:rsid w:val="00C07B84"/>
    <w:rsid w:val="00C33464"/>
    <w:rsid w:val="00C40420"/>
    <w:rsid w:val="00C5732C"/>
    <w:rsid w:val="00C809A7"/>
    <w:rsid w:val="00C83063"/>
    <w:rsid w:val="00C87E90"/>
    <w:rsid w:val="00CA1B57"/>
    <w:rsid w:val="00CF77F7"/>
    <w:rsid w:val="00D86297"/>
    <w:rsid w:val="00DD466D"/>
    <w:rsid w:val="00E42642"/>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chaikaphar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8518</Words>
  <Characters>48555</Characters>
  <Application>Microsoft Office Word</Application>
  <DocSecurity>0</DocSecurity>
  <Lines>404</Lines>
  <Paragraphs>113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2022-07-05T10:09:00Z</dcterms:created>
  <dcterms:modified xsi:type="dcterms:W3CDTF">2022-07-05T10:09:00Z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