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3B6C8717" w:rsidR="007122AD" w:rsidRDefault="00DD466D" w:rsidP="00936AD0">
      <w:pPr>
        <w:pStyle w:val="Heading1"/>
      </w:pPr>
      <w:r>
        <w:t>1.ИМЕ НА ЛЕКАРСТВЕНИЯ ПРОДУКТ</w:t>
      </w:r>
    </w:p>
    <w:p w14:paraId="4D874C8E" w14:textId="5A90BD33" w:rsidR="003B4101" w:rsidRDefault="003B4101" w:rsidP="003B4101"/>
    <w:p w14:paraId="344F516B" w14:textId="77777777" w:rsidR="003B4101" w:rsidRPr="003B4101" w:rsidRDefault="003B4101" w:rsidP="003B4101">
      <w:pPr>
        <w:rPr>
          <w:sz w:val="24"/>
          <w:szCs w:val="24"/>
        </w:rPr>
      </w:pPr>
      <w:r w:rsidRPr="003B4101">
        <w:rPr>
          <w:lang w:eastAsia="bg-BG"/>
        </w:rPr>
        <w:t xml:space="preserve">Дехидратин Нео 25 </w:t>
      </w:r>
      <w:r w:rsidRPr="003B4101">
        <w:rPr>
          <w:lang w:val="en-US"/>
        </w:rPr>
        <w:t>mg</w:t>
      </w:r>
      <w:r w:rsidRPr="003B4101">
        <w:t xml:space="preserve"> </w:t>
      </w:r>
      <w:r w:rsidRPr="003B4101">
        <w:rPr>
          <w:lang w:eastAsia="bg-BG"/>
        </w:rPr>
        <w:t>таблетки</w:t>
      </w:r>
    </w:p>
    <w:p w14:paraId="61F340CC" w14:textId="77777777" w:rsidR="003B4101" w:rsidRPr="003B4101" w:rsidRDefault="003B4101" w:rsidP="003B4101">
      <w:pPr>
        <w:rPr>
          <w:sz w:val="24"/>
          <w:szCs w:val="24"/>
        </w:rPr>
      </w:pPr>
      <w:proofErr w:type="spellStart"/>
      <w:r w:rsidRPr="003B4101">
        <w:rPr>
          <w:lang w:val="en-US"/>
        </w:rPr>
        <w:t>Dehydratin</w:t>
      </w:r>
      <w:proofErr w:type="spellEnd"/>
      <w:r w:rsidRPr="003B4101">
        <w:t xml:space="preserve"> </w:t>
      </w:r>
      <w:r w:rsidRPr="003B4101">
        <w:rPr>
          <w:lang w:val="en-US"/>
        </w:rPr>
        <w:t>Neo</w:t>
      </w:r>
      <w:r w:rsidRPr="003B4101">
        <w:t xml:space="preserve"> </w:t>
      </w:r>
      <w:r w:rsidRPr="003B4101">
        <w:rPr>
          <w:lang w:eastAsia="bg-BG"/>
        </w:rPr>
        <w:t xml:space="preserve">25 </w:t>
      </w:r>
      <w:r w:rsidRPr="003B4101">
        <w:rPr>
          <w:lang w:val="en-US"/>
        </w:rPr>
        <w:t>mg</w:t>
      </w:r>
      <w:r w:rsidRPr="003B4101">
        <w:t xml:space="preserve"> </w:t>
      </w:r>
      <w:r w:rsidRPr="003B4101">
        <w:rPr>
          <w:lang w:val="en-US"/>
        </w:rPr>
        <w:t>tablets</w:t>
      </w:r>
    </w:p>
    <w:p w14:paraId="7DB730A7" w14:textId="77777777" w:rsidR="003B4101" w:rsidRPr="003B4101" w:rsidRDefault="003B4101" w:rsidP="003B4101"/>
    <w:p w14:paraId="6920A680" w14:textId="4C09C486" w:rsidR="00C40420" w:rsidRDefault="00DD466D" w:rsidP="004A448E">
      <w:pPr>
        <w:pStyle w:val="Heading1"/>
      </w:pPr>
      <w:r>
        <w:t>2. КАЧЕСТВЕН И КОЛИЧЕСТВЕН СЪСТАВ</w:t>
      </w:r>
    </w:p>
    <w:p w14:paraId="2DC53088" w14:textId="00E3A1CF" w:rsidR="003B4101" w:rsidRDefault="003B4101" w:rsidP="003B4101"/>
    <w:p w14:paraId="69D184E5" w14:textId="77777777" w:rsidR="003B4101" w:rsidRPr="003B4101" w:rsidRDefault="003B4101" w:rsidP="003B4101">
      <w:pPr>
        <w:spacing w:line="240" w:lineRule="auto"/>
        <w:rPr>
          <w:rFonts w:eastAsia="Times New Roman" w:cs="Arial"/>
          <w:sz w:val="28"/>
          <w:szCs w:val="24"/>
        </w:rPr>
      </w:pPr>
      <w:r w:rsidRPr="003B4101">
        <w:rPr>
          <w:rFonts w:eastAsia="Times New Roman" w:cs="Arial"/>
          <w:color w:val="000000"/>
          <w:szCs w:val="20"/>
          <w:lang w:eastAsia="bg-BG"/>
        </w:rPr>
        <w:t xml:space="preserve">Всяка таблетка съдържа 25 </w:t>
      </w:r>
      <w:r w:rsidRPr="003B4101">
        <w:rPr>
          <w:rFonts w:eastAsia="Times New Roman" w:cs="Arial"/>
          <w:color w:val="000000"/>
          <w:szCs w:val="20"/>
          <w:lang w:val="en-US"/>
        </w:rPr>
        <w:t>mg</w:t>
      </w:r>
      <w:r w:rsidRPr="003B4101">
        <w:rPr>
          <w:rFonts w:eastAsia="Times New Roman" w:cs="Arial"/>
          <w:color w:val="000000"/>
          <w:szCs w:val="20"/>
        </w:rPr>
        <w:t xml:space="preserve"> </w:t>
      </w:r>
      <w:r w:rsidRPr="003B4101">
        <w:rPr>
          <w:rFonts w:eastAsia="Times New Roman" w:cs="Arial"/>
          <w:color w:val="000000"/>
          <w:szCs w:val="20"/>
          <w:lang w:eastAsia="bg-BG"/>
        </w:rPr>
        <w:t xml:space="preserve">хидрохлоротиазид </w:t>
      </w:r>
      <w:r w:rsidRPr="003B4101">
        <w:rPr>
          <w:rFonts w:eastAsia="Times New Roman" w:cs="Arial"/>
          <w:color w:val="000000"/>
          <w:szCs w:val="20"/>
        </w:rPr>
        <w:t>(</w:t>
      </w:r>
      <w:r w:rsidRPr="003B4101">
        <w:rPr>
          <w:rFonts w:eastAsia="Times New Roman" w:cs="Arial"/>
          <w:color w:val="000000"/>
          <w:szCs w:val="20"/>
          <w:lang w:val="en-US"/>
        </w:rPr>
        <w:t>hydrochlorothiazide</w:t>
      </w:r>
      <w:r w:rsidRPr="003B4101">
        <w:rPr>
          <w:rFonts w:eastAsia="Times New Roman" w:cs="Arial"/>
          <w:color w:val="000000"/>
          <w:szCs w:val="20"/>
        </w:rPr>
        <w:t>).</w:t>
      </w:r>
    </w:p>
    <w:p w14:paraId="56D80EC2" w14:textId="77777777" w:rsidR="003B4101" w:rsidRPr="003B4101" w:rsidRDefault="003B4101" w:rsidP="003B4101">
      <w:pPr>
        <w:spacing w:line="240" w:lineRule="auto"/>
        <w:rPr>
          <w:rFonts w:eastAsia="Times New Roman" w:cs="Arial"/>
          <w:color w:val="000000"/>
          <w:szCs w:val="20"/>
          <w:u w:val="single"/>
          <w:lang w:eastAsia="bg-BG"/>
        </w:rPr>
      </w:pPr>
    </w:p>
    <w:p w14:paraId="25E43F8D" w14:textId="433156B4" w:rsidR="003B4101" w:rsidRPr="003B4101" w:rsidRDefault="003B4101" w:rsidP="003B4101">
      <w:pPr>
        <w:spacing w:line="240" w:lineRule="auto"/>
        <w:rPr>
          <w:rFonts w:eastAsia="Times New Roman" w:cs="Arial"/>
          <w:sz w:val="28"/>
          <w:szCs w:val="24"/>
        </w:rPr>
      </w:pPr>
      <w:r w:rsidRPr="003B4101">
        <w:rPr>
          <w:rFonts w:eastAsia="Times New Roman" w:cs="Arial"/>
          <w:color w:val="000000"/>
          <w:szCs w:val="20"/>
          <w:u w:val="single"/>
          <w:lang w:eastAsia="bg-BG"/>
        </w:rPr>
        <w:t>Помощни вещества с известно действие</w:t>
      </w:r>
      <w:r w:rsidRPr="003B4101">
        <w:rPr>
          <w:rFonts w:eastAsia="Times New Roman" w:cs="Arial"/>
          <w:color w:val="000000"/>
          <w:szCs w:val="20"/>
          <w:lang w:eastAsia="bg-BG"/>
        </w:rPr>
        <w:t>:</w:t>
      </w:r>
    </w:p>
    <w:p w14:paraId="37C331DB" w14:textId="4066CF73" w:rsidR="003B4101" w:rsidRPr="003B4101" w:rsidRDefault="003B4101" w:rsidP="003B4101">
      <w:pPr>
        <w:rPr>
          <w:rFonts w:cs="Arial"/>
          <w:sz w:val="24"/>
        </w:rPr>
      </w:pPr>
      <w:r w:rsidRPr="003B4101">
        <w:rPr>
          <w:rFonts w:eastAsia="Times New Roman" w:cs="Arial"/>
          <w:color w:val="000000"/>
          <w:szCs w:val="20"/>
          <w:lang w:eastAsia="bg-BG"/>
        </w:rPr>
        <w:t xml:space="preserve">Всяка таблетка съдържа 87,50 </w:t>
      </w:r>
      <w:r w:rsidRPr="003B4101">
        <w:rPr>
          <w:rFonts w:eastAsia="Times New Roman" w:cs="Arial"/>
          <w:color w:val="000000"/>
          <w:szCs w:val="20"/>
          <w:lang w:val="en-US"/>
        </w:rPr>
        <w:t>mg</w:t>
      </w:r>
      <w:r w:rsidRPr="003B4101">
        <w:rPr>
          <w:rFonts w:eastAsia="Times New Roman" w:cs="Arial"/>
          <w:color w:val="000000"/>
          <w:szCs w:val="20"/>
          <w:lang w:val="ru-RU"/>
        </w:rPr>
        <w:t xml:space="preserve"> </w:t>
      </w:r>
      <w:r w:rsidRPr="003B4101">
        <w:rPr>
          <w:rFonts w:eastAsia="Times New Roman" w:cs="Arial"/>
          <w:color w:val="000000"/>
          <w:szCs w:val="20"/>
          <w:lang w:eastAsia="bg-BG"/>
        </w:rPr>
        <w:t xml:space="preserve">лактоза монохидрат и 42,70 </w:t>
      </w:r>
      <w:r w:rsidRPr="003B4101">
        <w:rPr>
          <w:rFonts w:eastAsia="Times New Roman" w:cs="Arial"/>
          <w:color w:val="000000"/>
          <w:szCs w:val="20"/>
          <w:lang w:val="en-US"/>
        </w:rPr>
        <w:t>mg</w:t>
      </w:r>
      <w:r w:rsidRPr="003B4101">
        <w:rPr>
          <w:rFonts w:eastAsia="Times New Roman" w:cs="Arial"/>
          <w:color w:val="000000"/>
          <w:szCs w:val="20"/>
          <w:lang w:val="ru-RU"/>
        </w:rPr>
        <w:t xml:space="preserve"> </w:t>
      </w:r>
      <w:r w:rsidRPr="003B4101">
        <w:rPr>
          <w:rFonts w:eastAsia="Times New Roman" w:cs="Arial"/>
          <w:color w:val="000000"/>
          <w:szCs w:val="20"/>
          <w:lang w:eastAsia="bg-BG"/>
        </w:rPr>
        <w:t>пшенично нишесте.</w:t>
      </w:r>
    </w:p>
    <w:p w14:paraId="614984C4" w14:textId="60A6530F" w:rsidR="008A6AF2" w:rsidRDefault="00DD466D" w:rsidP="002C50EE">
      <w:pPr>
        <w:pStyle w:val="Heading1"/>
      </w:pPr>
      <w:r>
        <w:t>3. ЛЕКАРСТВЕНА ФОРМА</w:t>
      </w:r>
    </w:p>
    <w:p w14:paraId="67CD59B0" w14:textId="4BF69CB6" w:rsidR="003B4101" w:rsidRDefault="003B4101" w:rsidP="003B4101"/>
    <w:p w14:paraId="378A3082" w14:textId="77777777" w:rsidR="003B4101" w:rsidRPr="003B4101" w:rsidRDefault="003B4101" w:rsidP="003B4101">
      <w:pPr>
        <w:rPr>
          <w:sz w:val="24"/>
          <w:szCs w:val="24"/>
        </w:rPr>
      </w:pPr>
      <w:r w:rsidRPr="003B4101">
        <w:rPr>
          <w:lang w:eastAsia="bg-BG"/>
        </w:rPr>
        <w:t>Таблетка</w:t>
      </w:r>
    </w:p>
    <w:p w14:paraId="4B73C55D" w14:textId="77777777" w:rsidR="003B4101" w:rsidRPr="003B4101" w:rsidRDefault="003B4101" w:rsidP="003B4101">
      <w:pPr>
        <w:rPr>
          <w:sz w:val="24"/>
          <w:szCs w:val="24"/>
        </w:rPr>
      </w:pPr>
      <w:r w:rsidRPr="003B4101">
        <w:rPr>
          <w:lang w:eastAsia="bg-BG"/>
        </w:rPr>
        <w:t xml:space="preserve">Бели или почти бели, кръгли плоски таблетки с двустранна фасета, делителна черта от едната страна и диаметър 8 </w:t>
      </w:r>
      <w:r w:rsidRPr="003B4101">
        <w:rPr>
          <w:lang w:val="en-US"/>
        </w:rPr>
        <w:t>mm</w:t>
      </w:r>
      <w:r w:rsidRPr="003B4101">
        <w:rPr>
          <w:lang w:val="ru-RU"/>
        </w:rPr>
        <w:t>.</w:t>
      </w:r>
    </w:p>
    <w:p w14:paraId="33676E55" w14:textId="77777777" w:rsidR="003B4101" w:rsidRPr="003B4101" w:rsidRDefault="003B4101" w:rsidP="003B4101">
      <w:pPr>
        <w:rPr>
          <w:sz w:val="24"/>
          <w:szCs w:val="24"/>
        </w:rPr>
      </w:pPr>
      <w:r w:rsidRPr="003B4101">
        <w:rPr>
          <w:lang w:eastAsia="bg-BG"/>
        </w:rPr>
        <w:t>Таблетката може да бъде разделена на две равни дози.</w:t>
      </w:r>
    </w:p>
    <w:p w14:paraId="4EE6E1E9" w14:textId="77777777" w:rsidR="003B4101" w:rsidRPr="003B4101" w:rsidRDefault="003B4101" w:rsidP="003B4101"/>
    <w:p w14:paraId="490FC2C4" w14:textId="0F4A4A75" w:rsidR="002C50EE" w:rsidRDefault="002C50EE" w:rsidP="002C50EE">
      <w:pPr>
        <w:pStyle w:val="Heading1"/>
      </w:pPr>
      <w:r>
        <w:t>4. КЛИНИЧНИ ДАННИ</w:t>
      </w:r>
    </w:p>
    <w:p w14:paraId="74330405" w14:textId="22007BC9" w:rsidR="007122AD" w:rsidRDefault="002C50EE" w:rsidP="00936AD0">
      <w:pPr>
        <w:pStyle w:val="Heading2"/>
      </w:pPr>
      <w:r>
        <w:t>4.1. Терапевтични показания</w:t>
      </w:r>
    </w:p>
    <w:p w14:paraId="07999DBF" w14:textId="2B45660E" w:rsidR="003B4101" w:rsidRDefault="003B4101" w:rsidP="003B4101"/>
    <w:p w14:paraId="7B810479" w14:textId="77777777" w:rsidR="003B4101" w:rsidRPr="003B4101" w:rsidRDefault="003B4101" w:rsidP="003B4101">
      <w:pPr>
        <w:pStyle w:val="ListParagraph"/>
        <w:numPr>
          <w:ilvl w:val="0"/>
          <w:numId w:val="37"/>
        </w:numPr>
        <w:rPr>
          <w:lang w:eastAsia="bg-BG"/>
        </w:rPr>
      </w:pPr>
      <w:r w:rsidRPr="003B4101">
        <w:rPr>
          <w:lang w:eastAsia="bg-BG"/>
        </w:rPr>
        <w:t>Артериална хипертония - самостоятелно или в комбинация с други антихипертензивни продукти.</w:t>
      </w:r>
    </w:p>
    <w:p w14:paraId="1F9585FA" w14:textId="77777777" w:rsidR="003B4101" w:rsidRPr="003B4101" w:rsidRDefault="003B4101" w:rsidP="003B4101">
      <w:pPr>
        <w:pStyle w:val="ListParagraph"/>
        <w:numPr>
          <w:ilvl w:val="0"/>
          <w:numId w:val="37"/>
        </w:numPr>
        <w:rPr>
          <w:lang w:eastAsia="bg-BG"/>
        </w:rPr>
      </w:pPr>
      <w:r w:rsidRPr="003B4101">
        <w:rPr>
          <w:lang w:eastAsia="bg-BG"/>
        </w:rPr>
        <w:t>Отоци от различен произход (сърдечен, чернодробен или бъбречен).</w:t>
      </w:r>
    </w:p>
    <w:p w14:paraId="46419093" w14:textId="77777777" w:rsidR="003B4101" w:rsidRPr="003B4101" w:rsidRDefault="003B4101" w:rsidP="003B4101">
      <w:pPr>
        <w:pStyle w:val="ListParagraph"/>
        <w:numPr>
          <w:ilvl w:val="0"/>
          <w:numId w:val="37"/>
        </w:numPr>
        <w:rPr>
          <w:lang w:eastAsia="bg-BG"/>
        </w:rPr>
      </w:pPr>
      <w:r w:rsidRPr="003B4101">
        <w:rPr>
          <w:lang w:eastAsia="bg-BG"/>
        </w:rPr>
        <w:t>Нефрогенен инсипиден диабет.</w:t>
      </w:r>
    </w:p>
    <w:p w14:paraId="5C543F8D" w14:textId="77777777" w:rsidR="003B4101" w:rsidRPr="003B4101" w:rsidRDefault="003B4101" w:rsidP="003B4101">
      <w:pPr>
        <w:pStyle w:val="ListParagraph"/>
        <w:numPr>
          <w:ilvl w:val="0"/>
          <w:numId w:val="37"/>
        </w:numPr>
        <w:rPr>
          <w:lang w:eastAsia="bg-BG"/>
        </w:rPr>
      </w:pPr>
      <w:r w:rsidRPr="003B4101">
        <w:rPr>
          <w:lang w:eastAsia="bg-BG"/>
        </w:rPr>
        <w:t>Като адювантна симптоматична терапия на хронична сърдечна недостатъчност в допълнение към АСЕ-инхибиторите.</w:t>
      </w:r>
    </w:p>
    <w:p w14:paraId="2068ED5F" w14:textId="77777777" w:rsidR="003B4101" w:rsidRPr="003B4101" w:rsidRDefault="003B4101" w:rsidP="003B4101"/>
    <w:p w14:paraId="53F5B866" w14:textId="526F149E" w:rsidR="007122AD" w:rsidRDefault="002C50EE" w:rsidP="00936AD0">
      <w:pPr>
        <w:pStyle w:val="Heading2"/>
      </w:pPr>
      <w:r>
        <w:t>4.2. Дозировка и начин на приложение</w:t>
      </w:r>
    </w:p>
    <w:p w14:paraId="0A76D787" w14:textId="0C371FA0" w:rsidR="003B4101" w:rsidRDefault="003B4101" w:rsidP="003B4101"/>
    <w:p w14:paraId="0F22EEB1" w14:textId="77777777" w:rsidR="003B4101" w:rsidRPr="003B4101" w:rsidRDefault="003B4101" w:rsidP="003B4101">
      <w:pPr>
        <w:pStyle w:val="Heading3"/>
        <w:rPr>
          <w:rFonts w:eastAsia="Times New Roman"/>
          <w:sz w:val="28"/>
          <w:u w:val="single"/>
        </w:rPr>
      </w:pPr>
      <w:r w:rsidRPr="003B4101">
        <w:rPr>
          <w:rFonts w:eastAsia="Times New Roman"/>
          <w:u w:val="single"/>
          <w:lang w:eastAsia="bg-BG"/>
        </w:rPr>
        <w:t>Дозировка</w:t>
      </w:r>
    </w:p>
    <w:p w14:paraId="4A2BBD90" w14:textId="77777777" w:rsidR="003B4101" w:rsidRPr="003B4101" w:rsidRDefault="003B4101" w:rsidP="003B4101">
      <w:pPr>
        <w:spacing w:line="240" w:lineRule="auto"/>
        <w:rPr>
          <w:rFonts w:eastAsia="Times New Roman" w:cs="Arial"/>
          <w:sz w:val="28"/>
          <w:szCs w:val="24"/>
        </w:rPr>
      </w:pPr>
      <w:r w:rsidRPr="003B4101">
        <w:rPr>
          <w:rFonts w:eastAsia="Times New Roman" w:cs="Arial"/>
          <w:i/>
          <w:iCs/>
          <w:color w:val="000000"/>
          <w:szCs w:val="20"/>
          <w:u w:val="single"/>
          <w:lang w:eastAsia="bg-BG"/>
        </w:rPr>
        <w:t>Възрастни</w:t>
      </w:r>
    </w:p>
    <w:p w14:paraId="0B141F2C" w14:textId="77777777" w:rsidR="003B4101" w:rsidRPr="003B4101" w:rsidRDefault="003B4101" w:rsidP="003B4101">
      <w:pPr>
        <w:spacing w:line="240" w:lineRule="auto"/>
        <w:rPr>
          <w:rFonts w:eastAsia="Times New Roman" w:cs="Arial"/>
          <w:sz w:val="28"/>
          <w:szCs w:val="24"/>
        </w:rPr>
      </w:pPr>
      <w:r w:rsidRPr="003B4101">
        <w:rPr>
          <w:rFonts w:eastAsia="Times New Roman" w:cs="Arial"/>
          <w:i/>
          <w:iCs/>
          <w:color w:val="000000"/>
          <w:szCs w:val="20"/>
          <w:lang w:eastAsia="bg-BG"/>
        </w:rPr>
        <w:t>Артериална хипертония</w:t>
      </w:r>
    </w:p>
    <w:p w14:paraId="1DFC9701" w14:textId="77777777" w:rsidR="003B4101" w:rsidRPr="003B4101" w:rsidRDefault="003B4101" w:rsidP="003B4101">
      <w:pPr>
        <w:spacing w:line="240" w:lineRule="auto"/>
        <w:rPr>
          <w:rFonts w:eastAsia="Times New Roman" w:cs="Arial"/>
          <w:sz w:val="28"/>
          <w:szCs w:val="24"/>
        </w:rPr>
      </w:pPr>
      <w:r w:rsidRPr="003B4101">
        <w:rPr>
          <w:rFonts w:eastAsia="Times New Roman" w:cs="Arial"/>
          <w:color w:val="000000"/>
          <w:szCs w:val="20"/>
          <w:lang w:eastAsia="bg-BG"/>
        </w:rPr>
        <w:t xml:space="preserve">При артериална хипертония - началната доза е 12,5-25 </w:t>
      </w:r>
      <w:r w:rsidRPr="003B4101">
        <w:rPr>
          <w:rFonts w:eastAsia="Times New Roman" w:cs="Arial"/>
          <w:color w:val="000000"/>
          <w:szCs w:val="20"/>
          <w:lang w:val="en-US"/>
        </w:rPr>
        <w:t>mg</w:t>
      </w:r>
      <w:r w:rsidRPr="003B4101">
        <w:rPr>
          <w:rFonts w:eastAsia="Times New Roman" w:cs="Arial"/>
          <w:color w:val="000000"/>
          <w:szCs w:val="20"/>
          <w:lang w:val="ru-RU"/>
        </w:rPr>
        <w:t xml:space="preserve"> </w:t>
      </w:r>
      <w:r w:rsidRPr="003B4101">
        <w:rPr>
          <w:rFonts w:eastAsia="Times New Roman" w:cs="Arial"/>
          <w:color w:val="000000"/>
          <w:szCs w:val="20"/>
          <w:lang w:eastAsia="bg-BG"/>
        </w:rPr>
        <w:t xml:space="preserve">(1/2-1 табл.) еднократно дневно. При необходимост дозата може да се повиши до 50 </w:t>
      </w:r>
      <w:r w:rsidRPr="003B4101">
        <w:rPr>
          <w:rFonts w:eastAsia="Times New Roman" w:cs="Arial"/>
          <w:color w:val="000000"/>
          <w:szCs w:val="20"/>
          <w:lang w:val="en-US"/>
        </w:rPr>
        <w:t>mg</w:t>
      </w:r>
      <w:r w:rsidRPr="003B4101">
        <w:rPr>
          <w:rFonts w:eastAsia="Times New Roman" w:cs="Arial"/>
          <w:color w:val="000000"/>
          <w:szCs w:val="20"/>
          <w:lang w:val="ru-RU"/>
        </w:rPr>
        <w:t xml:space="preserve"> </w:t>
      </w:r>
      <w:r w:rsidRPr="003B4101">
        <w:rPr>
          <w:rFonts w:eastAsia="Times New Roman" w:cs="Arial"/>
          <w:color w:val="000000"/>
          <w:szCs w:val="20"/>
          <w:lang w:eastAsia="bg-BG"/>
        </w:rPr>
        <w:t xml:space="preserve">(2 табл.), приложена на един или два приема. Поддържащата доза обикновено е 12,5 </w:t>
      </w:r>
      <w:r w:rsidRPr="003B4101">
        <w:rPr>
          <w:rFonts w:eastAsia="Times New Roman" w:cs="Arial"/>
          <w:color w:val="000000"/>
          <w:szCs w:val="20"/>
          <w:lang w:val="en-US"/>
        </w:rPr>
        <w:t>mg</w:t>
      </w:r>
      <w:r w:rsidRPr="003B4101">
        <w:rPr>
          <w:rFonts w:eastAsia="Times New Roman" w:cs="Arial"/>
          <w:color w:val="000000"/>
          <w:szCs w:val="20"/>
          <w:lang w:val="ru-RU"/>
        </w:rPr>
        <w:t xml:space="preserve"> 1/2 </w:t>
      </w:r>
      <w:r w:rsidRPr="003B4101">
        <w:rPr>
          <w:rFonts w:eastAsia="Times New Roman" w:cs="Arial"/>
          <w:color w:val="000000"/>
          <w:szCs w:val="20"/>
          <w:lang w:eastAsia="bg-BG"/>
        </w:rPr>
        <w:t>табл.) еднократно дневно.</w:t>
      </w:r>
    </w:p>
    <w:p w14:paraId="7E39C7CB" w14:textId="77777777" w:rsidR="003B4101" w:rsidRPr="003B4101" w:rsidRDefault="003B4101" w:rsidP="003B4101">
      <w:pPr>
        <w:spacing w:line="240" w:lineRule="auto"/>
        <w:rPr>
          <w:rFonts w:eastAsia="Times New Roman" w:cs="Arial"/>
          <w:sz w:val="28"/>
          <w:szCs w:val="24"/>
        </w:rPr>
      </w:pPr>
      <w:r w:rsidRPr="003B4101">
        <w:rPr>
          <w:rFonts w:eastAsia="Times New Roman" w:cs="Arial"/>
          <w:color w:val="000000"/>
          <w:szCs w:val="20"/>
          <w:lang w:eastAsia="bg-BG"/>
        </w:rPr>
        <w:t>Дозата трябва да се адаптира индивидуално съгласно повлияването на всеки пациент.</w:t>
      </w:r>
    </w:p>
    <w:p w14:paraId="4ECE9AC1" w14:textId="77777777" w:rsidR="003B4101" w:rsidRPr="003B4101" w:rsidRDefault="003B4101" w:rsidP="003B4101">
      <w:pPr>
        <w:spacing w:line="240" w:lineRule="auto"/>
        <w:rPr>
          <w:rFonts w:eastAsia="Times New Roman" w:cs="Arial"/>
          <w:i/>
          <w:iCs/>
          <w:color w:val="000000"/>
          <w:szCs w:val="20"/>
          <w:lang w:eastAsia="bg-BG"/>
        </w:rPr>
      </w:pPr>
    </w:p>
    <w:p w14:paraId="09B2AD10" w14:textId="6E8065CF" w:rsidR="003B4101" w:rsidRPr="003B4101" w:rsidRDefault="003B4101" w:rsidP="003B4101">
      <w:pPr>
        <w:spacing w:line="240" w:lineRule="auto"/>
        <w:rPr>
          <w:rFonts w:eastAsia="Times New Roman" w:cs="Arial"/>
          <w:sz w:val="28"/>
          <w:szCs w:val="24"/>
        </w:rPr>
      </w:pPr>
      <w:r w:rsidRPr="003B4101">
        <w:rPr>
          <w:rFonts w:eastAsia="Times New Roman" w:cs="Arial"/>
          <w:i/>
          <w:iCs/>
          <w:color w:val="000000"/>
          <w:szCs w:val="20"/>
          <w:lang w:eastAsia="bg-BG"/>
        </w:rPr>
        <w:lastRenderedPageBreak/>
        <w:t>Отоци</w:t>
      </w:r>
    </w:p>
    <w:p w14:paraId="26A5EB19" w14:textId="77777777" w:rsidR="003B4101" w:rsidRPr="003B4101" w:rsidRDefault="003B4101" w:rsidP="003B4101">
      <w:pPr>
        <w:spacing w:line="240" w:lineRule="auto"/>
        <w:rPr>
          <w:rFonts w:eastAsia="Times New Roman" w:cs="Arial"/>
          <w:sz w:val="28"/>
          <w:szCs w:val="24"/>
        </w:rPr>
      </w:pPr>
      <w:r w:rsidRPr="003B4101">
        <w:rPr>
          <w:rFonts w:eastAsia="Times New Roman" w:cs="Arial"/>
          <w:color w:val="000000"/>
          <w:szCs w:val="20"/>
          <w:lang w:eastAsia="bg-BG"/>
        </w:rPr>
        <w:t xml:space="preserve">При оточен синдром хидрохлоротиазид се прилага в доза от 25-100 </w:t>
      </w:r>
      <w:r w:rsidRPr="003B4101">
        <w:rPr>
          <w:rFonts w:eastAsia="Times New Roman" w:cs="Arial"/>
          <w:color w:val="000000"/>
          <w:szCs w:val="20"/>
          <w:lang w:val="en-US"/>
        </w:rPr>
        <w:t>mg</w:t>
      </w:r>
      <w:r w:rsidRPr="003B4101">
        <w:rPr>
          <w:rFonts w:eastAsia="Times New Roman" w:cs="Arial"/>
          <w:color w:val="000000"/>
          <w:szCs w:val="20"/>
          <w:lang w:val="ru-RU"/>
        </w:rPr>
        <w:t xml:space="preserve"> </w:t>
      </w:r>
      <w:r w:rsidRPr="003B4101">
        <w:rPr>
          <w:rFonts w:eastAsia="Times New Roman" w:cs="Arial"/>
          <w:color w:val="000000"/>
          <w:szCs w:val="20"/>
          <w:lang w:eastAsia="bg-BG"/>
        </w:rPr>
        <w:t>(1-4 табл) дневно, разделена на един или два приема.</w:t>
      </w:r>
    </w:p>
    <w:p w14:paraId="39C4FED6" w14:textId="6713AEF5" w:rsidR="003B4101" w:rsidRPr="003B4101" w:rsidRDefault="003B4101" w:rsidP="003B4101">
      <w:pPr>
        <w:rPr>
          <w:rFonts w:eastAsia="Times New Roman" w:cs="Arial"/>
          <w:color w:val="000000"/>
          <w:szCs w:val="20"/>
          <w:lang w:eastAsia="bg-BG"/>
        </w:rPr>
      </w:pPr>
      <w:r w:rsidRPr="003B4101">
        <w:rPr>
          <w:rFonts w:eastAsia="Times New Roman" w:cs="Arial"/>
          <w:color w:val="000000"/>
          <w:szCs w:val="20"/>
          <w:lang w:eastAsia="bg-BG"/>
        </w:rPr>
        <w:t>Продуктът може да се прилага ежедневно или интермитентно, през ден.</w:t>
      </w:r>
    </w:p>
    <w:p w14:paraId="792BECD4" w14:textId="25297C93" w:rsidR="003B4101" w:rsidRPr="003B4101" w:rsidRDefault="003B4101" w:rsidP="003B4101">
      <w:pPr>
        <w:rPr>
          <w:rFonts w:eastAsia="Times New Roman" w:cs="Arial"/>
          <w:color w:val="000000"/>
          <w:szCs w:val="20"/>
          <w:lang w:eastAsia="bg-BG"/>
        </w:rPr>
      </w:pPr>
    </w:p>
    <w:p w14:paraId="43B61654" w14:textId="77777777" w:rsidR="003B4101" w:rsidRPr="003B4101" w:rsidRDefault="003B4101" w:rsidP="003B4101">
      <w:pPr>
        <w:spacing w:line="240" w:lineRule="auto"/>
        <w:rPr>
          <w:rFonts w:eastAsia="Times New Roman" w:cs="Arial"/>
          <w:sz w:val="28"/>
          <w:szCs w:val="24"/>
        </w:rPr>
      </w:pPr>
      <w:r w:rsidRPr="003B4101">
        <w:rPr>
          <w:rFonts w:eastAsia="Times New Roman" w:cs="Arial"/>
          <w:i/>
          <w:iCs/>
          <w:color w:val="000000"/>
          <w:szCs w:val="20"/>
          <w:lang w:eastAsia="bg-BG"/>
        </w:rPr>
        <w:t>Нефрогенен инсипиден диабет</w:t>
      </w:r>
    </w:p>
    <w:p w14:paraId="3B83782C" w14:textId="77777777" w:rsidR="003B4101" w:rsidRPr="003B4101" w:rsidRDefault="003B4101" w:rsidP="003B4101">
      <w:pPr>
        <w:spacing w:line="240" w:lineRule="auto"/>
        <w:rPr>
          <w:rFonts w:eastAsia="Times New Roman" w:cs="Arial"/>
          <w:sz w:val="28"/>
          <w:szCs w:val="24"/>
        </w:rPr>
      </w:pPr>
      <w:r w:rsidRPr="003B4101">
        <w:rPr>
          <w:rFonts w:eastAsia="Times New Roman" w:cs="Arial"/>
          <w:color w:val="000000"/>
          <w:szCs w:val="20"/>
          <w:lang w:eastAsia="bg-BG"/>
        </w:rPr>
        <w:t xml:space="preserve">В началото на лечението денонощната доза е 100 </w:t>
      </w:r>
      <w:r w:rsidRPr="003B4101">
        <w:rPr>
          <w:rFonts w:eastAsia="Times New Roman" w:cs="Arial"/>
          <w:color w:val="000000"/>
          <w:szCs w:val="20"/>
          <w:lang w:val="en-US"/>
        </w:rPr>
        <w:t>mg</w:t>
      </w:r>
      <w:r w:rsidRPr="003B4101">
        <w:rPr>
          <w:rFonts w:eastAsia="Times New Roman" w:cs="Arial"/>
          <w:color w:val="000000"/>
          <w:szCs w:val="20"/>
          <w:lang w:val="ru-RU"/>
        </w:rPr>
        <w:t xml:space="preserve"> </w:t>
      </w:r>
      <w:r w:rsidRPr="003B4101">
        <w:rPr>
          <w:rFonts w:eastAsia="Times New Roman" w:cs="Arial"/>
          <w:color w:val="000000"/>
          <w:szCs w:val="20"/>
          <w:lang w:eastAsia="bg-BG"/>
        </w:rPr>
        <w:t>(4 табл.), разделена на 2-4 приема, като впоследствие е възможно понижаване на дозата.</w:t>
      </w:r>
    </w:p>
    <w:p w14:paraId="1E774E50" w14:textId="77777777" w:rsidR="003B4101" w:rsidRPr="003B4101" w:rsidRDefault="003B4101" w:rsidP="003B4101">
      <w:pPr>
        <w:spacing w:line="240" w:lineRule="auto"/>
        <w:rPr>
          <w:rFonts w:eastAsia="Times New Roman" w:cs="Arial"/>
          <w:i/>
          <w:iCs/>
          <w:color w:val="000000"/>
          <w:szCs w:val="20"/>
          <w:lang w:eastAsia="bg-BG"/>
        </w:rPr>
      </w:pPr>
    </w:p>
    <w:p w14:paraId="3DA5F9CA" w14:textId="5D18E0DC" w:rsidR="003B4101" w:rsidRPr="003B4101" w:rsidRDefault="003B4101" w:rsidP="003B4101">
      <w:pPr>
        <w:spacing w:line="240" w:lineRule="auto"/>
        <w:rPr>
          <w:rFonts w:eastAsia="Times New Roman" w:cs="Arial"/>
          <w:sz w:val="28"/>
          <w:szCs w:val="24"/>
        </w:rPr>
      </w:pPr>
      <w:r w:rsidRPr="003B4101">
        <w:rPr>
          <w:rFonts w:eastAsia="Times New Roman" w:cs="Arial"/>
          <w:i/>
          <w:iCs/>
          <w:color w:val="000000"/>
          <w:szCs w:val="20"/>
          <w:lang w:eastAsia="bg-BG"/>
        </w:rPr>
        <w:t>Като адювантна симптоматична терапия на хронична сърдечна недостатъчност в допълнение към АСЕ-инхибиторите</w:t>
      </w:r>
    </w:p>
    <w:p w14:paraId="236C9101" w14:textId="77777777" w:rsidR="003B4101" w:rsidRPr="003B4101" w:rsidRDefault="003B4101" w:rsidP="003B4101">
      <w:pPr>
        <w:spacing w:line="240" w:lineRule="auto"/>
        <w:rPr>
          <w:rFonts w:eastAsia="Times New Roman" w:cs="Arial"/>
          <w:sz w:val="28"/>
          <w:szCs w:val="24"/>
        </w:rPr>
      </w:pPr>
      <w:r w:rsidRPr="003B4101">
        <w:rPr>
          <w:rFonts w:eastAsia="Times New Roman" w:cs="Arial"/>
          <w:color w:val="000000"/>
          <w:szCs w:val="20"/>
          <w:lang w:eastAsia="bg-BG"/>
        </w:rPr>
        <w:t>Общо 1-1</w:t>
      </w:r>
      <w:r w:rsidRPr="003B4101">
        <w:rPr>
          <w:rFonts w:eastAsia="Times New Roman" w:cs="Arial"/>
          <w:color w:val="000000"/>
          <w:szCs w:val="20"/>
          <w:vertAlign w:val="subscript"/>
          <w:lang w:eastAsia="bg-BG"/>
        </w:rPr>
        <w:t>1/2</w:t>
      </w:r>
      <w:r w:rsidRPr="003B4101">
        <w:rPr>
          <w:rFonts w:eastAsia="Times New Roman" w:cs="Arial"/>
          <w:color w:val="000000"/>
          <w:szCs w:val="20"/>
          <w:lang w:eastAsia="bg-BG"/>
        </w:rPr>
        <w:t xml:space="preserve"> таблетки дневно (еквивалентно на 25-37,5 </w:t>
      </w:r>
      <w:r w:rsidRPr="003B4101">
        <w:rPr>
          <w:rFonts w:eastAsia="Times New Roman" w:cs="Arial"/>
          <w:color w:val="000000"/>
          <w:szCs w:val="20"/>
          <w:lang w:val="en-US"/>
        </w:rPr>
        <w:t>mg</w:t>
      </w:r>
      <w:r w:rsidRPr="003B4101">
        <w:rPr>
          <w:rFonts w:eastAsia="Times New Roman" w:cs="Arial"/>
          <w:color w:val="000000"/>
          <w:szCs w:val="20"/>
          <w:lang w:val="ru-RU"/>
        </w:rPr>
        <w:t xml:space="preserve"> </w:t>
      </w:r>
      <w:r w:rsidRPr="003B4101">
        <w:rPr>
          <w:rFonts w:eastAsia="Times New Roman" w:cs="Arial"/>
          <w:color w:val="000000"/>
          <w:szCs w:val="20"/>
          <w:lang w:eastAsia="bg-BG"/>
        </w:rPr>
        <w:t>хидрохлоротиазид).</w:t>
      </w:r>
    </w:p>
    <w:p w14:paraId="4F702E52" w14:textId="77777777" w:rsidR="003B4101" w:rsidRPr="003B4101" w:rsidRDefault="003B4101" w:rsidP="003B4101">
      <w:pPr>
        <w:spacing w:line="240" w:lineRule="auto"/>
        <w:rPr>
          <w:rFonts w:eastAsia="Times New Roman" w:cs="Arial"/>
          <w:color w:val="000000"/>
          <w:szCs w:val="20"/>
          <w:lang w:eastAsia="bg-BG"/>
        </w:rPr>
      </w:pPr>
    </w:p>
    <w:p w14:paraId="170385F1" w14:textId="6204063D" w:rsidR="003B4101" w:rsidRPr="003B4101" w:rsidRDefault="003B4101" w:rsidP="003B4101">
      <w:pPr>
        <w:spacing w:line="240" w:lineRule="auto"/>
        <w:rPr>
          <w:rFonts w:eastAsia="Times New Roman" w:cs="Arial"/>
          <w:sz w:val="28"/>
          <w:szCs w:val="24"/>
        </w:rPr>
      </w:pPr>
      <w:r w:rsidRPr="003B4101">
        <w:rPr>
          <w:rFonts w:eastAsia="Times New Roman" w:cs="Arial"/>
          <w:color w:val="000000"/>
          <w:szCs w:val="20"/>
          <w:lang w:eastAsia="bg-BG"/>
        </w:rPr>
        <w:t>В случай на чернодробни или бъбречни нарушения дозата хидрохлоротиазид трябва съответно да бъде понижена.</w:t>
      </w:r>
    </w:p>
    <w:p w14:paraId="7D363953" w14:textId="77777777" w:rsidR="003B4101" w:rsidRPr="003B4101" w:rsidRDefault="003B4101" w:rsidP="003B4101">
      <w:pPr>
        <w:spacing w:line="240" w:lineRule="auto"/>
        <w:rPr>
          <w:rFonts w:eastAsia="Times New Roman" w:cs="Arial"/>
          <w:sz w:val="28"/>
          <w:szCs w:val="24"/>
        </w:rPr>
      </w:pPr>
      <w:r w:rsidRPr="003B4101">
        <w:rPr>
          <w:rFonts w:eastAsia="Times New Roman" w:cs="Arial"/>
          <w:color w:val="000000"/>
          <w:szCs w:val="20"/>
          <w:lang w:eastAsia="bg-BG"/>
        </w:rPr>
        <w:t>При пациенти с тежка сърдечна декомпенсация абсорбцията на хидрохлоротиазид може да бъде нарушена значително.</w:t>
      </w:r>
    </w:p>
    <w:p w14:paraId="33E9EB7C" w14:textId="77777777" w:rsidR="003B4101" w:rsidRPr="003B4101" w:rsidRDefault="003B4101" w:rsidP="003B4101">
      <w:pPr>
        <w:spacing w:line="240" w:lineRule="auto"/>
        <w:rPr>
          <w:rFonts w:eastAsia="Times New Roman" w:cs="Arial"/>
          <w:i/>
          <w:iCs/>
          <w:color w:val="000000"/>
          <w:szCs w:val="20"/>
          <w:lang w:eastAsia="bg-BG"/>
        </w:rPr>
      </w:pPr>
    </w:p>
    <w:p w14:paraId="24422FFF" w14:textId="1DADE9AA" w:rsidR="003B4101" w:rsidRPr="003B4101" w:rsidRDefault="003B4101" w:rsidP="003B4101">
      <w:pPr>
        <w:spacing w:line="240" w:lineRule="auto"/>
        <w:rPr>
          <w:rFonts w:eastAsia="Times New Roman" w:cs="Arial"/>
          <w:sz w:val="28"/>
          <w:szCs w:val="24"/>
        </w:rPr>
      </w:pPr>
      <w:r w:rsidRPr="003B4101">
        <w:rPr>
          <w:rFonts w:eastAsia="Times New Roman" w:cs="Arial"/>
          <w:i/>
          <w:iCs/>
          <w:color w:val="000000"/>
          <w:szCs w:val="20"/>
          <w:lang w:eastAsia="bg-BG"/>
        </w:rPr>
        <w:t>Педиатрична популация</w:t>
      </w:r>
    </w:p>
    <w:p w14:paraId="1A381372" w14:textId="77777777" w:rsidR="003B4101" w:rsidRPr="003B4101" w:rsidRDefault="003B4101" w:rsidP="003B4101">
      <w:pPr>
        <w:spacing w:line="240" w:lineRule="auto"/>
        <w:rPr>
          <w:rFonts w:eastAsia="Times New Roman" w:cs="Arial"/>
          <w:sz w:val="28"/>
          <w:szCs w:val="24"/>
        </w:rPr>
      </w:pPr>
      <w:r w:rsidRPr="003B4101">
        <w:rPr>
          <w:rFonts w:eastAsia="Times New Roman" w:cs="Arial"/>
          <w:color w:val="000000"/>
          <w:szCs w:val="20"/>
          <w:lang w:eastAsia="bg-BG"/>
        </w:rPr>
        <w:t xml:space="preserve">При деца - обичайната дневна доза е 1 до 2 </w:t>
      </w:r>
      <w:r w:rsidRPr="003B4101">
        <w:rPr>
          <w:rFonts w:eastAsia="Times New Roman" w:cs="Arial"/>
          <w:color w:val="000000"/>
          <w:szCs w:val="20"/>
          <w:lang w:val="en-US"/>
        </w:rPr>
        <w:t>mg</w:t>
      </w:r>
      <w:r w:rsidRPr="003B4101">
        <w:rPr>
          <w:rFonts w:eastAsia="Times New Roman" w:cs="Arial"/>
          <w:color w:val="000000"/>
          <w:szCs w:val="20"/>
          <w:lang w:val="ru-RU"/>
        </w:rPr>
        <w:t>/</w:t>
      </w:r>
      <w:r w:rsidRPr="003B4101">
        <w:rPr>
          <w:rFonts w:eastAsia="Times New Roman" w:cs="Arial"/>
          <w:color w:val="000000"/>
          <w:szCs w:val="20"/>
          <w:lang w:val="en-US"/>
        </w:rPr>
        <w:t>kg</w:t>
      </w:r>
      <w:r w:rsidRPr="003B4101">
        <w:rPr>
          <w:rFonts w:eastAsia="Times New Roman" w:cs="Arial"/>
          <w:color w:val="000000"/>
          <w:szCs w:val="20"/>
          <w:lang w:val="ru-RU"/>
        </w:rPr>
        <w:t xml:space="preserve">, </w:t>
      </w:r>
      <w:r w:rsidRPr="003B4101">
        <w:rPr>
          <w:rFonts w:eastAsia="Times New Roman" w:cs="Arial"/>
          <w:color w:val="000000"/>
          <w:szCs w:val="20"/>
          <w:lang w:eastAsia="bg-BG"/>
        </w:rPr>
        <w:t xml:space="preserve">разделена на един или два приема и не бива да надвишава 37,5 </w:t>
      </w:r>
      <w:r w:rsidRPr="003B4101">
        <w:rPr>
          <w:rFonts w:eastAsia="Times New Roman" w:cs="Arial"/>
          <w:color w:val="000000"/>
          <w:szCs w:val="20"/>
          <w:lang w:val="en-US"/>
        </w:rPr>
        <w:t>mg</w:t>
      </w:r>
      <w:r w:rsidRPr="003B4101">
        <w:rPr>
          <w:rFonts w:eastAsia="Times New Roman" w:cs="Arial"/>
          <w:color w:val="000000"/>
          <w:szCs w:val="20"/>
          <w:lang w:val="ru-RU"/>
        </w:rPr>
        <w:t xml:space="preserve"> </w:t>
      </w:r>
      <w:r w:rsidRPr="003B4101">
        <w:rPr>
          <w:rFonts w:eastAsia="Times New Roman" w:cs="Arial"/>
          <w:color w:val="000000"/>
          <w:szCs w:val="20"/>
          <w:lang w:eastAsia="bg-BG"/>
        </w:rPr>
        <w:t>(1</w:t>
      </w:r>
      <w:r w:rsidRPr="003B4101">
        <w:rPr>
          <w:rFonts w:eastAsia="Times New Roman" w:cs="Arial"/>
          <w:color w:val="000000"/>
          <w:szCs w:val="20"/>
          <w:vertAlign w:val="subscript"/>
          <w:lang w:eastAsia="bg-BG"/>
        </w:rPr>
        <w:t>1/2</w:t>
      </w:r>
      <w:r w:rsidRPr="003B4101">
        <w:rPr>
          <w:rFonts w:eastAsia="Times New Roman" w:cs="Arial"/>
          <w:color w:val="000000"/>
          <w:szCs w:val="20"/>
          <w:lang w:eastAsia="bg-BG"/>
        </w:rPr>
        <w:t xml:space="preserve"> табл.) на ден за деца до 2 години или 100 </w:t>
      </w:r>
      <w:r w:rsidRPr="003B4101">
        <w:rPr>
          <w:rFonts w:eastAsia="Times New Roman" w:cs="Arial"/>
          <w:color w:val="000000"/>
          <w:szCs w:val="20"/>
          <w:lang w:val="en-US"/>
        </w:rPr>
        <w:t>mg</w:t>
      </w:r>
      <w:r w:rsidRPr="003B4101">
        <w:rPr>
          <w:rFonts w:eastAsia="Times New Roman" w:cs="Arial"/>
          <w:color w:val="000000"/>
          <w:szCs w:val="20"/>
          <w:lang w:val="ru-RU"/>
        </w:rPr>
        <w:t xml:space="preserve"> </w:t>
      </w:r>
      <w:r w:rsidRPr="003B4101">
        <w:rPr>
          <w:rFonts w:eastAsia="Times New Roman" w:cs="Arial"/>
          <w:color w:val="000000"/>
          <w:szCs w:val="20"/>
          <w:lang w:eastAsia="bg-BG"/>
        </w:rPr>
        <w:t>(4 табл.) на ден за деца от 2 до 12 години.</w:t>
      </w:r>
    </w:p>
    <w:p w14:paraId="6A164F22" w14:textId="77777777" w:rsidR="003B4101" w:rsidRPr="003B4101" w:rsidRDefault="003B4101" w:rsidP="003B4101">
      <w:pPr>
        <w:spacing w:line="240" w:lineRule="auto"/>
        <w:rPr>
          <w:rFonts w:eastAsia="Times New Roman" w:cs="Arial"/>
          <w:color w:val="000000"/>
          <w:szCs w:val="20"/>
          <w:u w:val="single"/>
          <w:lang w:eastAsia="bg-BG"/>
        </w:rPr>
      </w:pPr>
    </w:p>
    <w:p w14:paraId="744EACAA" w14:textId="2FFBCDE3" w:rsidR="003B4101" w:rsidRPr="003B4101" w:rsidRDefault="003B4101" w:rsidP="003B4101">
      <w:pPr>
        <w:pStyle w:val="Heading3"/>
        <w:rPr>
          <w:rFonts w:eastAsia="Times New Roman"/>
          <w:sz w:val="28"/>
          <w:u w:val="single"/>
        </w:rPr>
      </w:pPr>
      <w:r w:rsidRPr="003B4101">
        <w:rPr>
          <w:rFonts w:eastAsia="Times New Roman"/>
          <w:u w:val="single"/>
          <w:lang w:eastAsia="bg-BG"/>
        </w:rPr>
        <w:t>Начин на приложение</w:t>
      </w:r>
    </w:p>
    <w:p w14:paraId="0942F511" w14:textId="77777777" w:rsidR="003B4101" w:rsidRPr="003B4101" w:rsidRDefault="003B4101" w:rsidP="003B4101">
      <w:pPr>
        <w:spacing w:line="240" w:lineRule="auto"/>
        <w:rPr>
          <w:rFonts w:eastAsia="Times New Roman" w:cs="Arial"/>
          <w:sz w:val="28"/>
          <w:szCs w:val="24"/>
        </w:rPr>
      </w:pPr>
      <w:r w:rsidRPr="003B4101">
        <w:rPr>
          <w:rFonts w:eastAsia="Times New Roman" w:cs="Arial"/>
          <w:color w:val="000000"/>
          <w:szCs w:val="20"/>
          <w:lang w:eastAsia="bg-BG"/>
        </w:rPr>
        <w:t>Прилага се перорално, като дозата се определя от лекуващия лекар. Таблетките трябва да се поглъщат цели по време на хранене с достатъчно количество течност.</w:t>
      </w:r>
    </w:p>
    <w:p w14:paraId="68C031AA" w14:textId="77777777" w:rsidR="003B4101" w:rsidRPr="003B4101" w:rsidRDefault="003B4101" w:rsidP="003B4101">
      <w:pPr>
        <w:spacing w:line="240" w:lineRule="auto"/>
        <w:rPr>
          <w:rFonts w:eastAsia="Times New Roman" w:cs="Arial"/>
          <w:sz w:val="28"/>
          <w:szCs w:val="24"/>
        </w:rPr>
      </w:pPr>
      <w:r w:rsidRPr="003B4101">
        <w:rPr>
          <w:rFonts w:eastAsia="Times New Roman" w:cs="Arial"/>
          <w:color w:val="000000"/>
          <w:szCs w:val="20"/>
          <w:lang w:eastAsia="bg-BG"/>
        </w:rPr>
        <w:t>Продължителността на лечението не е ограничена във времето и зависи от вида и тежестта на заболяването и ефекта от приложената терапия.</w:t>
      </w:r>
    </w:p>
    <w:p w14:paraId="439CDB1C" w14:textId="2209C830" w:rsidR="003B4101" w:rsidRDefault="003B4101" w:rsidP="003B4101">
      <w:pPr>
        <w:rPr>
          <w:rFonts w:eastAsia="Times New Roman" w:cs="Arial"/>
          <w:color w:val="000000"/>
          <w:szCs w:val="20"/>
          <w:lang w:eastAsia="bg-BG"/>
        </w:rPr>
      </w:pPr>
      <w:r w:rsidRPr="003B4101">
        <w:rPr>
          <w:rFonts w:eastAsia="Times New Roman" w:cs="Arial"/>
          <w:color w:val="000000"/>
          <w:szCs w:val="20"/>
          <w:lang w:eastAsia="bg-BG"/>
        </w:rPr>
        <w:t>Лечението с хидрохлоротиазид, трябва да се преустановява чрез постепенно понижаване на дозата.</w:t>
      </w:r>
    </w:p>
    <w:p w14:paraId="6C51A483" w14:textId="77777777" w:rsidR="003B4101" w:rsidRPr="003B4101" w:rsidRDefault="003B4101" w:rsidP="003B4101">
      <w:pPr>
        <w:rPr>
          <w:rFonts w:cs="Arial"/>
          <w:sz w:val="24"/>
        </w:rPr>
      </w:pPr>
    </w:p>
    <w:p w14:paraId="0F253247" w14:textId="129DBA06" w:rsidR="007122AD" w:rsidRDefault="002C50EE" w:rsidP="00936AD0">
      <w:pPr>
        <w:pStyle w:val="Heading2"/>
      </w:pPr>
      <w:r>
        <w:t>4.3. Противопоказания</w:t>
      </w:r>
    </w:p>
    <w:p w14:paraId="47F64428" w14:textId="4DA1936A" w:rsidR="003B4101" w:rsidRDefault="003B4101" w:rsidP="003B4101"/>
    <w:p w14:paraId="3DAFE86E" w14:textId="77777777" w:rsidR="003B4101" w:rsidRPr="003B4101" w:rsidRDefault="003B4101" w:rsidP="003B4101">
      <w:pPr>
        <w:pStyle w:val="ListParagraph"/>
        <w:numPr>
          <w:ilvl w:val="0"/>
          <w:numId w:val="38"/>
        </w:numPr>
        <w:rPr>
          <w:lang w:eastAsia="bg-BG"/>
        </w:rPr>
      </w:pPr>
      <w:r w:rsidRPr="003B4101">
        <w:rPr>
          <w:lang w:eastAsia="bg-BG"/>
        </w:rPr>
        <w:t>Свръхчувствителност към активното вещество, към други сулфонамиди или към някое от помощните вещества, изброени в точка 6.1;</w:t>
      </w:r>
    </w:p>
    <w:p w14:paraId="20748F1E" w14:textId="77777777" w:rsidR="003B4101" w:rsidRPr="003B4101" w:rsidRDefault="003B4101" w:rsidP="003B4101">
      <w:pPr>
        <w:pStyle w:val="ListParagraph"/>
        <w:numPr>
          <w:ilvl w:val="0"/>
          <w:numId w:val="38"/>
        </w:numPr>
        <w:rPr>
          <w:lang w:eastAsia="bg-BG"/>
        </w:rPr>
      </w:pPr>
      <w:r w:rsidRPr="003B4101">
        <w:rPr>
          <w:lang w:eastAsia="bg-BG"/>
        </w:rPr>
        <w:t xml:space="preserve">тежка бъбречна недостатъчност (бъбречна недостатъчност с олигурия или анурия и/или клирънс на креатинина &lt; 30 </w:t>
      </w:r>
      <w:r w:rsidRPr="003B4101">
        <w:rPr>
          <w:lang w:val="en-US"/>
        </w:rPr>
        <w:t>ml</w:t>
      </w:r>
      <w:r w:rsidRPr="003B4101">
        <w:rPr>
          <w:lang w:val="ru-RU"/>
        </w:rPr>
        <w:t>/</w:t>
      </w:r>
      <w:r w:rsidRPr="003B4101">
        <w:rPr>
          <w:lang w:val="en-US"/>
        </w:rPr>
        <w:t>min</w:t>
      </w:r>
      <w:r w:rsidRPr="003B4101">
        <w:rPr>
          <w:lang w:val="ru-RU"/>
        </w:rPr>
        <w:t>);</w:t>
      </w:r>
    </w:p>
    <w:p w14:paraId="32A32C7E" w14:textId="77777777" w:rsidR="003B4101" w:rsidRPr="003B4101" w:rsidRDefault="003B4101" w:rsidP="003B4101">
      <w:pPr>
        <w:pStyle w:val="ListParagraph"/>
        <w:numPr>
          <w:ilvl w:val="0"/>
          <w:numId w:val="38"/>
        </w:numPr>
        <w:rPr>
          <w:lang w:eastAsia="bg-BG"/>
        </w:rPr>
      </w:pPr>
      <w:r w:rsidRPr="003B4101">
        <w:rPr>
          <w:lang w:eastAsia="bg-BG"/>
        </w:rPr>
        <w:t>тежка чернодробна недостатъчност, чернодробна прекома и кома;</w:t>
      </w:r>
    </w:p>
    <w:p w14:paraId="38EEB943" w14:textId="77777777" w:rsidR="003B4101" w:rsidRPr="003B4101" w:rsidRDefault="003B4101" w:rsidP="003B4101">
      <w:pPr>
        <w:pStyle w:val="ListParagraph"/>
        <w:numPr>
          <w:ilvl w:val="0"/>
          <w:numId w:val="38"/>
        </w:numPr>
        <w:rPr>
          <w:lang w:eastAsia="bg-BG"/>
        </w:rPr>
      </w:pPr>
      <w:r w:rsidRPr="003B4101">
        <w:rPr>
          <w:lang w:eastAsia="bg-BG"/>
        </w:rPr>
        <w:t>рефрактерна хипокалиемия, хипонатриемия или хиперкалциемия;</w:t>
      </w:r>
    </w:p>
    <w:p w14:paraId="394610DD" w14:textId="77777777" w:rsidR="003B4101" w:rsidRPr="003B4101" w:rsidRDefault="003B4101" w:rsidP="003B4101">
      <w:pPr>
        <w:pStyle w:val="ListParagraph"/>
        <w:numPr>
          <w:ilvl w:val="0"/>
          <w:numId w:val="38"/>
        </w:numPr>
        <w:rPr>
          <w:lang w:eastAsia="bg-BG"/>
        </w:rPr>
      </w:pPr>
      <w:r w:rsidRPr="003B4101">
        <w:rPr>
          <w:lang w:eastAsia="bg-BG"/>
        </w:rPr>
        <w:t>хиповолемия;</w:t>
      </w:r>
    </w:p>
    <w:p w14:paraId="5001B9BD" w14:textId="77777777" w:rsidR="003B4101" w:rsidRPr="003B4101" w:rsidRDefault="003B4101" w:rsidP="003B4101">
      <w:pPr>
        <w:pStyle w:val="ListParagraph"/>
        <w:numPr>
          <w:ilvl w:val="0"/>
          <w:numId w:val="38"/>
        </w:numPr>
        <w:rPr>
          <w:lang w:eastAsia="bg-BG"/>
        </w:rPr>
      </w:pPr>
      <w:r w:rsidRPr="003B4101">
        <w:rPr>
          <w:lang w:eastAsia="bg-BG"/>
        </w:rPr>
        <w:t>подагра.</w:t>
      </w:r>
    </w:p>
    <w:p w14:paraId="7C1F3E3B" w14:textId="55A35BE9" w:rsidR="003B4101" w:rsidRPr="003B4101" w:rsidRDefault="003B4101" w:rsidP="003B4101"/>
    <w:p w14:paraId="0E0BDCC7" w14:textId="0E917F73" w:rsidR="007122AD" w:rsidRDefault="002C50EE" w:rsidP="00936AD0">
      <w:pPr>
        <w:pStyle w:val="Heading2"/>
      </w:pPr>
      <w:r>
        <w:t>4.4. Специални предупреждения и предпазни мерки при употреба</w:t>
      </w:r>
    </w:p>
    <w:p w14:paraId="7ED3061C" w14:textId="009E6E3D" w:rsidR="003B4101" w:rsidRDefault="003B4101" w:rsidP="003B4101"/>
    <w:p w14:paraId="2537CCAD" w14:textId="77777777" w:rsidR="003B4101" w:rsidRPr="003B4101" w:rsidRDefault="003B4101" w:rsidP="003B4101">
      <w:pPr>
        <w:spacing w:line="240" w:lineRule="auto"/>
        <w:rPr>
          <w:rFonts w:eastAsia="Times New Roman" w:cs="Arial"/>
        </w:rPr>
      </w:pPr>
      <w:r w:rsidRPr="003B4101">
        <w:rPr>
          <w:rFonts w:eastAsia="Times New Roman" w:cs="Arial"/>
          <w:color w:val="000000"/>
          <w:lang w:eastAsia="bg-BG"/>
        </w:rPr>
        <w:t>Хидрохлоротиазид трябва да се прилага внимателно при следните състояния:</w:t>
      </w:r>
    </w:p>
    <w:p w14:paraId="5543924A" w14:textId="77777777" w:rsidR="003B4101" w:rsidRPr="003B4101" w:rsidRDefault="003B4101" w:rsidP="003B4101">
      <w:pPr>
        <w:spacing w:line="240" w:lineRule="auto"/>
        <w:rPr>
          <w:rFonts w:eastAsia="Times New Roman" w:cs="Arial"/>
          <w:i/>
          <w:iCs/>
          <w:color w:val="000000"/>
          <w:lang w:eastAsia="bg-BG"/>
        </w:rPr>
      </w:pPr>
    </w:p>
    <w:p w14:paraId="68B3D8CB" w14:textId="3E7623AE"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Бъбречна недостатъчност</w:t>
      </w:r>
    </w:p>
    <w:p w14:paraId="5690DCAE" w14:textId="77777777" w:rsidR="003B4101" w:rsidRPr="003B4101" w:rsidRDefault="003B4101" w:rsidP="003B4101">
      <w:pPr>
        <w:spacing w:line="240" w:lineRule="auto"/>
        <w:rPr>
          <w:rFonts w:eastAsia="Times New Roman" w:cs="Arial"/>
        </w:rPr>
      </w:pPr>
      <w:r w:rsidRPr="003B4101">
        <w:rPr>
          <w:rFonts w:eastAsia="Times New Roman" w:cs="Arial"/>
          <w:color w:val="000000"/>
          <w:lang w:eastAsia="bg-BG"/>
        </w:rPr>
        <w:lastRenderedPageBreak/>
        <w:t xml:space="preserve">Тиазидните диуретици, трябва да се използват внимателно при пациенти с умерено увредена бъбречна функция (те са неефективни при тежка бъбречна недостатъчност - креатининов клирънс &lt; 30 </w:t>
      </w:r>
      <w:r w:rsidRPr="003B4101">
        <w:rPr>
          <w:rFonts w:eastAsia="Times New Roman" w:cs="Arial"/>
          <w:color w:val="000000"/>
          <w:lang w:val="en-US"/>
        </w:rPr>
        <w:t>ml</w:t>
      </w:r>
      <w:r w:rsidRPr="003B4101">
        <w:rPr>
          <w:rFonts w:eastAsia="Times New Roman" w:cs="Arial"/>
          <w:color w:val="000000"/>
          <w:lang w:val="ru-RU"/>
        </w:rPr>
        <w:t>/</w:t>
      </w:r>
      <w:r w:rsidRPr="003B4101">
        <w:rPr>
          <w:rFonts w:eastAsia="Times New Roman" w:cs="Arial"/>
          <w:color w:val="000000"/>
          <w:lang w:val="en-US"/>
        </w:rPr>
        <w:t>min</w:t>
      </w:r>
      <w:r w:rsidRPr="003B4101">
        <w:rPr>
          <w:rFonts w:eastAsia="Times New Roman" w:cs="Arial"/>
          <w:color w:val="000000"/>
          <w:lang w:val="ru-RU"/>
        </w:rPr>
        <w:t xml:space="preserve"> </w:t>
      </w:r>
      <w:r w:rsidRPr="003B4101">
        <w:rPr>
          <w:rFonts w:eastAsia="Times New Roman" w:cs="Arial"/>
          <w:color w:val="000000"/>
          <w:lang w:eastAsia="bg-BG"/>
        </w:rPr>
        <w:t>и са противопоказани), тъй като могат допълнително да влошат нарушената бъбречна функция или да провокират развитието на азотемия. Това налага периодичен контрол с определяне на серумните урея и креатинин.</w:t>
      </w:r>
    </w:p>
    <w:p w14:paraId="4790EBFE" w14:textId="77777777" w:rsidR="003B4101" w:rsidRPr="003B4101" w:rsidRDefault="003B4101" w:rsidP="003B4101">
      <w:pPr>
        <w:spacing w:line="240" w:lineRule="auto"/>
        <w:rPr>
          <w:rFonts w:eastAsia="Times New Roman" w:cs="Arial"/>
          <w:i/>
          <w:iCs/>
          <w:color w:val="000000"/>
          <w:lang w:eastAsia="bg-BG"/>
        </w:rPr>
      </w:pPr>
    </w:p>
    <w:p w14:paraId="0E6EDF7F" w14:textId="1C50170C"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Нарушена чернодробна функция</w:t>
      </w:r>
    </w:p>
    <w:p w14:paraId="29980CD1" w14:textId="77777777" w:rsidR="003B4101" w:rsidRPr="003B4101" w:rsidRDefault="003B4101" w:rsidP="003B4101">
      <w:pPr>
        <w:rPr>
          <w:rFonts w:eastAsia="Times New Roman" w:cs="Arial"/>
        </w:rPr>
      </w:pPr>
      <w:r w:rsidRPr="003B4101">
        <w:rPr>
          <w:rFonts w:eastAsia="Times New Roman" w:cs="Arial"/>
          <w:color w:val="000000"/>
          <w:lang w:eastAsia="bg-BG"/>
        </w:rPr>
        <w:t>Хидрохлоротиазид, както и другите тиазидни диуретици, трябва да се използва внимателно при пациенти с тежко увредена чернодробна функция или с прогресиращо чернодробно заболяване, тъй като малка промяна във водния или електролитен баланс може да провокира развитие на чернодробна кома.</w:t>
      </w:r>
    </w:p>
    <w:p w14:paraId="38AB17F6" w14:textId="77777777" w:rsidR="003B4101" w:rsidRPr="003B4101" w:rsidRDefault="003B4101" w:rsidP="003B4101">
      <w:pPr>
        <w:spacing w:line="240" w:lineRule="auto"/>
        <w:rPr>
          <w:rFonts w:eastAsia="Times New Roman" w:cs="Arial"/>
          <w:i/>
          <w:iCs/>
          <w:color w:val="000000"/>
          <w:lang w:eastAsia="bg-BG"/>
        </w:rPr>
      </w:pPr>
    </w:p>
    <w:p w14:paraId="493065BF" w14:textId="289A0B2A"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Глюкозен толеранс</w:t>
      </w:r>
    </w:p>
    <w:p w14:paraId="60BC3696" w14:textId="77777777" w:rsidR="003B4101" w:rsidRPr="003B4101" w:rsidRDefault="003B4101" w:rsidP="003B4101">
      <w:pPr>
        <w:spacing w:line="240" w:lineRule="auto"/>
        <w:rPr>
          <w:rFonts w:eastAsia="Times New Roman" w:cs="Arial"/>
        </w:rPr>
      </w:pPr>
      <w:r w:rsidRPr="003B4101">
        <w:rPr>
          <w:rFonts w:eastAsia="Times New Roman" w:cs="Arial"/>
          <w:color w:val="000000"/>
          <w:lang w:eastAsia="bg-BG"/>
        </w:rPr>
        <w:t>Хидрохлоротиазид може да намали поносимостта към глюкоза. При лечение с тиазидни диуретици може да се манифестира латентен диабет или да се повишат инсулиновите нужди при диабетици. Поради това е препоръчителен периодичен контрол на кръвната захар.</w:t>
      </w:r>
    </w:p>
    <w:p w14:paraId="50F25737" w14:textId="77777777" w:rsidR="003B4101" w:rsidRPr="003B4101" w:rsidRDefault="003B4101" w:rsidP="003B4101">
      <w:pPr>
        <w:spacing w:line="240" w:lineRule="auto"/>
        <w:rPr>
          <w:rFonts w:eastAsia="Times New Roman" w:cs="Arial"/>
          <w:i/>
          <w:iCs/>
          <w:color w:val="000000"/>
          <w:lang w:eastAsia="bg-BG"/>
        </w:rPr>
      </w:pPr>
    </w:p>
    <w:p w14:paraId="2F870F68" w14:textId="16C2F9B5"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 xml:space="preserve">Хипокалиемия, хипонатриемия, метаболитна ацидоза и друг електролитен и воден дисбаланс </w:t>
      </w:r>
      <w:r w:rsidRPr="003B4101">
        <w:rPr>
          <w:rFonts w:eastAsia="Times New Roman" w:cs="Arial"/>
          <w:color w:val="000000"/>
          <w:lang w:eastAsia="bg-BG"/>
        </w:rPr>
        <w:t>Необходим е периодичен контрол на серумните електролити (особено калий, натрий и калций). Особено стриктен контрол на серумните електролити се изисква при следните групи пациенти: възрастни, на дигиталисова терапия, лечение с кортикостероиди и лаксативи или с парентерални вливания.</w:t>
      </w:r>
    </w:p>
    <w:p w14:paraId="756A8C54" w14:textId="77777777" w:rsidR="003B4101" w:rsidRPr="003B4101" w:rsidRDefault="003B4101" w:rsidP="003B4101">
      <w:pPr>
        <w:spacing w:line="240" w:lineRule="auto"/>
        <w:rPr>
          <w:rFonts w:eastAsia="Times New Roman" w:cs="Arial"/>
          <w:color w:val="000000"/>
          <w:lang w:eastAsia="bg-BG"/>
        </w:rPr>
      </w:pPr>
    </w:p>
    <w:p w14:paraId="6B66C65F" w14:textId="7C08B73D" w:rsidR="003B4101" w:rsidRPr="003B4101" w:rsidRDefault="003B4101" w:rsidP="003B4101">
      <w:pPr>
        <w:spacing w:line="240" w:lineRule="auto"/>
        <w:rPr>
          <w:rFonts w:eastAsia="Times New Roman" w:cs="Arial"/>
        </w:rPr>
      </w:pPr>
      <w:r w:rsidRPr="003B4101">
        <w:rPr>
          <w:rFonts w:eastAsia="Times New Roman" w:cs="Arial"/>
          <w:color w:val="000000"/>
          <w:lang w:eastAsia="bg-BG"/>
        </w:rPr>
        <w:t>При данни за хипокалиемия (мускулна слабост, парези или промени в ЕКГ), приложението на продукта трябва да бъде преустановено.</w:t>
      </w:r>
    </w:p>
    <w:p w14:paraId="0BBC259D" w14:textId="77777777" w:rsidR="003B4101" w:rsidRPr="003B4101" w:rsidRDefault="003B4101" w:rsidP="003B4101">
      <w:pPr>
        <w:spacing w:line="240" w:lineRule="auto"/>
        <w:rPr>
          <w:rFonts w:eastAsia="Times New Roman" w:cs="Arial"/>
          <w:color w:val="000000"/>
          <w:lang w:eastAsia="bg-BG"/>
        </w:rPr>
      </w:pPr>
    </w:p>
    <w:p w14:paraId="60D51030" w14:textId="13966562" w:rsidR="003B4101" w:rsidRPr="003B4101" w:rsidRDefault="003B4101" w:rsidP="003B4101">
      <w:pPr>
        <w:spacing w:line="240" w:lineRule="auto"/>
        <w:rPr>
          <w:rFonts w:eastAsia="Times New Roman" w:cs="Arial"/>
        </w:rPr>
      </w:pPr>
      <w:r w:rsidRPr="003B4101">
        <w:rPr>
          <w:rFonts w:eastAsia="Times New Roman" w:cs="Arial"/>
          <w:color w:val="000000"/>
          <w:lang w:eastAsia="bg-BG"/>
        </w:rPr>
        <w:t>По време на лечението с хидрохлоротиазид може да възникне хипонатриемия със симптоми, като умора, прогресивна дезориентация и летаргия.</w:t>
      </w:r>
    </w:p>
    <w:p w14:paraId="129BDEFF" w14:textId="77777777" w:rsidR="003B4101" w:rsidRPr="003B4101" w:rsidRDefault="003B4101" w:rsidP="003B4101">
      <w:pPr>
        <w:spacing w:line="240" w:lineRule="auto"/>
        <w:rPr>
          <w:rFonts w:eastAsia="Times New Roman" w:cs="Arial"/>
          <w:color w:val="000000"/>
          <w:lang w:eastAsia="bg-BG"/>
        </w:rPr>
      </w:pPr>
    </w:p>
    <w:p w14:paraId="68DAEE02" w14:textId="4BFBB6AD" w:rsidR="003B4101" w:rsidRPr="003B4101" w:rsidRDefault="003B4101" w:rsidP="003B4101">
      <w:pPr>
        <w:spacing w:line="240" w:lineRule="auto"/>
        <w:rPr>
          <w:rFonts w:eastAsia="Times New Roman" w:cs="Arial"/>
        </w:rPr>
      </w:pPr>
      <w:r w:rsidRPr="003B4101">
        <w:rPr>
          <w:rFonts w:eastAsia="Times New Roman" w:cs="Arial"/>
          <w:color w:val="000000"/>
          <w:lang w:eastAsia="bg-BG"/>
        </w:rPr>
        <w:t>Тиазидните диуретици, могат да повишат уринната магнезиева екскреция и да провокират хипомагнезиемия.</w:t>
      </w:r>
    </w:p>
    <w:p w14:paraId="5C799B5F" w14:textId="77777777" w:rsidR="003B4101" w:rsidRPr="003B4101" w:rsidRDefault="003B4101" w:rsidP="003B4101">
      <w:pPr>
        <w:spacing w:line="240" w:lineRule="auto"/>
        <w:rPr>
          <w:rFonts w:eastAsia="Times New Roman" w:cs="Arial"/>
          <w:color w:val="000000"/>
          <w:lang w:eastAsia="bg-BG"/>
        </w:rPr>
      </w:pPr>
    </w:p>
    <w:p w14:paraId="31E9A422" w14:textId="00C68F71" w:rsidR="003B4101" w:rsidRPr="003B4101" w:rsidRDefault="003B4101" w:rsidP="003B4101">
      <w:pPr>
        <w:spacing w:line="240" w:lineRule="auto"/>
        <w:rPr>
          <w:rFonts w:eastAsia="Times New Roman" w:cs="Arial"/>
        </w:rPr>
      </w:pPr>
      <w:r w:rsidRPr="003B4101">
        <w:rPr>
          <w:rFonts w:eastAsia="Times New Roman" w:cs="Arial"/>
          <w:color w:val="000000"/>
          <w:lang w:eastAsia="bg-BG"/>
        </w:rPr>
        <w:t>Тиазидните диуретици могат да понижат уринната калциева екскреция и да предизвикат леко, преходно покачване на серумния калций. Установяване на хиперкалциемия може да бъде признак за скрит хиперпаратиреоидизъм. Преди изследване на функцията на паратиреоидните жлези, приемът на тиазиди трябва да бъде преустановен.</w:t>
      </w:r>
    </w:p>
    <w:p w14:paraId="00DCEDCF" w14:textId="77777777" w:rsidR="003B4101" w:rsidRPr="003B4101" w:rsidRDefault="003B4101" w:rsidP="003B4101">
      <w:pPr>
        <w:spacing w:line="240" w:lineRule="auto"/>
        <w:rPr>
          <w:rFonts w:eastAsia="Times New Roman" w:cs="Arial"/>
          <w:i/>
          <w:iCs/>
          <w:color w:val="000000"/>
          <w:lang w:eastAsia="bg-BG"/>
        </w:rPr>
      </w:pPr>
    </w:p>
    <w:p w14:paraId="6B4A8B49" w14:textId="404A63A1"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Хиперурикемия и подагра</w:t>
      </w:r>
    </w:p>
    <w:p w14:paraId="25CE4EAE" w14:textId="77777777" w:rsidR="003B4101" w:rsidRPr="003B4101" w:rsidRDefault="003B4101" w:rsidP="003B4101">
      <w:pPr>
        <w:spacing w:line="240" w:lineRule="auto"/>
        <w:rPr>
          <w:rFonts w:eastAsia="Times New Roman" w:cs="Arial"/>
        </w:rPr>
      </w:pPr>
      <w:r w:rsidRPr="003B4101">
        <w:rPr>
          <w:rFonts w:eastAsia="Times New Roman" w:cs="Arial"/>
          <w:color w:val="000000"/>
          <w:lang w:eastAsia="bg-BG"/>
        </w:rPr>
        <w:t>Серумната концентрация на пикочната киселина може да се повиши при пациенти лекувани с тиазидни диуретици и да се проявят клинични признаци за подагра. Поради това е необходим периодичен контрол на стойностите на пикочна киселина по време на лечението.</w:t>
      </w:r>
    </w:p>
    <w:p w14:paraId="14379AF8" w14:textId="77777777" w:rsidR="003B4101" w:rsidRPr="003B4101" w:rsidRDefault="003B4101" w:rsidP="003B4101">
      <w:pPr>
        <w:spacing w:line="240" w:lineRule="auto"/>
        <w:rPr>
          <w:rFonts w:eastAsia="Times New Roman" w:cs="Arial"/>
          <w:i/>
          <w:iCs/>
          <w:color w:val="000000"/>
          <w:lang w:eastAsia="bg-BG"/>
        </w:rPr>
      </w:pPr>
    </w:p>
    <w:p w14:paraId="76AD370F" w14:textId="369BDB44"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Липиден статус</w:t>
      </w:r>
    </w:p>
    <w:p w14:paraId="6E263016" w14:textId="77777777" w:rsidR="003B4101" w:rsidRPr="003B4101" w:rsidRDefault="003B4101" w:rsidP="003B4101">
      <w:pPr>
        <w:spacing w:line="240" w:lineRule="auto"/>
        <w:rPr>
          <w:rFonts w:eastAsia="Times New Roman" w:cs="Arial"/>
        </w:rPr>
      </w:pPr>
      <w:r w:rsidRPr="003B4101">
        <w:rPr>
          <w:rFonts w:eastAsia="Times New Roman" w:cs="Arial"/>
          <w:color w:val="000000"/>
          <w:lang w:eastAsia="bg-BG"/>
        </w:rPr>
        <w:t xml:space="preserve">При продължително приложение, тиазидните диуретици могат да предизвикат леко и частично обратимо покачване на общия холестерол, триглицеридите и </w:t>
      </w:r>
      <w:r w:rsidRPr="003B4101">
        <w:rPr>
          <w:rFonts w:eastAsia="Times New Roman" w:cs="Arial"/>
          <w:color w:val="000000"/>
          <w:lang w:val="en-US"/>
        </w:rPr>
        <w:t>LDL</w:t>
      </w:r>
      <w:r w:rsidRPr="003B4101">
        <w:rPr>
          <w:rFonts w:eastAsia="Times New Roman" w:cs="Arial"/>
          <w:color w:val="000000"/>
          <w:lang w:eastAsia="bg-BG"/>
        </w:rPr>
        <w:t>-холестерола.</w:t>
      </w:r>
    </w:p>
    <w:p w14:paraId="387E6226" w14:textId="77777777" w:rsidR="003B4101" w:rsidRPr="003B4101" w:rsidRDefault="003B4101" w:rsidP="003B4101">
      <w:pPr>
        <w:spacing w:line="240" w:lineRule="auto"/>
        <w:rPr>
          <w:rFonts w:eastAsia="Times New Roman" w:cs="Arial"/>
          <w:i/>
          <w:iCs/>
          <w:color w:val="000000"/>
          <w:lang w:eastAsia="bg-BG"/>
        </w:rPr>
      </w:pPr>
    </w:p>
    <w:p w14:paraId="4A0F9CB9" w14:textId="3440E42D"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Бронхиална астма</w:t>
      </w:r>
    </w:p>
    <w:p w14:paraId="53FC523A" w14:textId="77777777" w:rsidR="003B4101" w:rsidRPr="003B4101" w:rsidRDefault="003B4101" w:rsidP="003B4101">
      <w:pPr>
        <w:spacing w:line="240" w:lineRule="auto"/>
        <w:rPr>
          <w:rFonts w:eastAsia="Times New Roman" w:cs="Arial"/>
        </w:rPr>
      </w:pPr>
      <w:r w:rsidRPr="003B4101">
        <w:rPr>
          <w:rFonts w:eastAsia="Times New Roman" w:cs="Arial"/>
          <w:color w:val="000000"/>
          <w:lang w:eastAsia="bg-BG"/>
        </w:rPr>
        <w:lastRenderedPageBreak/>
        <w:t>При лечение с тиазидни диуретици, пациенти с налична или липсваща анамнеза за бронхиална астма могат да проявят реакции на свръхчувствителност.</w:t>
      </w:r>
    </w:p>
    <w:p w14:paraId="75EB8136" w14:textId="77777777" w:rsidR="003B4101" w:rsidRPr="003B4101" w:rsidRDefault="003B4101" w:rsidP="003B4101">
      <w:pPr>
        <w:spacing w:line="240" w:lineRule="auto"/>
        <w:rPr>
          <w:rFonts w:eastAsia="Times New Roman" w:cs="Arial"/>
          <w:i/>
          <w:iCs/>
          <w:color w:val="000000"/>
          <w:lang w:eastAsia="bg-BG"/>
        </w:rPr>
      </w:pPr>
    </w:p>
    <w:p w14:paraId="11EB5FED" w14:textId="63881070"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 xml:space="preserve">Системен </w:t>
      </w:r>
      <w:r w:rsidRPr="003B4101">
        <w:rPr>
          <w:rFonts w:eastAsia="Times New Roman" w:cs="Arial"/>
          <w:i/>
          <w:iCs/>
          <w:color w:val="000000"/>
          <w:lang w:val="en-US"/>
        </w:rPr>
        <w:t>lupus</w:t>
      </w:r>
      <w:r w:rsidRPr="003B4101">
        <w:rPr>
          <w:rFonts w:eastAsia="Times New Roman" w:cs="Arial"/>
          <w:i/>
          <w:iCs/>
          <w:color w:val="000000"/>
          <w:lang w:val="ru-RU"/>
        </w:rPr>
        <w:t xml:space="preserve"> </w:t>
      </w:r>
      <w:proofErr w:type="spellStart"/>
      <w:r w:rsidRPr="003B4101">
        <w:rPr>
          <w:rFonts w:eastAsia="Times New Roman" w:cs="Arial"/>
          <w:i/>
          <w:iCs/>
          <w:color w:val="000000"/>
          <w:lang w:val="en-US"/>
        </w:rPr>
        <w:t>erythematodes</w:t>
      </w:r>
      <w:proofErr w:type="spellEnd"/>
    </w:p>
    <w:p w14:paraId="0DCBCD4F" w14:textId="77777777" w:rsidR="003B4101" w:rsidRPr="003B4101" w:rsidRDefault="003B4101" w:rsidP="003B4101">
      <w:pPr>
        <w:spacing w:line="240" w:lineRule="auto"/>
        <w:rPr>
          <w:rFonts w:eastAsia="Times New Roman" w:cs="Arial"/>
        </w:rPr>
      </w:pPr>
      <w:r w:rsidRPr="003B4101">
        <w:rPr>
          <w:rFonts w:eastAsia="Times New Roman" w:cs="Arial"/>
          <w:color w:val="000000"/>
          <w:lang w:eastAsia="bg-BG"/>
        </w:rPr>
        <w:t>Тиазидите могат да обострят или активират системен лупус еритематодес, което трябва да се вземе под внимание при лечение с хидрохлоротиазид.</w:t>
      </w:r>
    </w:p>
    <w:p w14:paraId="42E13697" w14:textId="77777777" w:rsidR="003B4101" w:rsidRPr="003B4101" w:rsidRDefault="003B4101" w:rsidP="003B4101">
      <w:pPr>
        <w:spacing w:line="240" w:lineRule="auto"/>
        <w:rPr>
          <w:rFonts w:eastAsia="Times New Roman" w:cs="Arial"/>
          <w:i/>
          <w:iCs/>
          <w:color w:val="000000"/>
          <w:lang w:eastAsia="bg-BG"/>
        </w:rPr>
      </w:pPr>
    </w:p>
    <w:p w14:paraId="5E900ABE" w14:textId="66C8DD5D"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Други предупреждения</w:t>
      </w:r>
    </w:p>
    <w:p w14:paraId="56F8F9F5" w14:textId="54F817B8" w:rsidR="003B4101" w:rsidRPr="003B4101" w:rsidRDefault="003B4101" w:rsidP="003B4101">
      <w:pPr>
        <w:spacing w:line="240" w:lineRule="auto"/>
        <w:rPr>
          <w:rFonts w:eastAsia="Times New Roman" w:cs="Arial"/>
          <w:color w:val="000000"/>
          <w:lang w:eastAsia="bg-BG"/>
        </w:rPr>
      </w:pPr>
      <w:r w:rsidRPr="003B4101">
        <w:rPr>
          <w:rFonts w:eastAsia="Times New Roman" w:cs="Arial"/>
          <w:color w:val="000000"/>
          <w:lang w:eastAsia="bg-BG"/>
        </w:rPr>
        <w:t>Необходимо е повишено внимание при едновременно лечение с АСЕ инхибитори. Антихипертензивният ефект на АСЕ инхибиторите може да повиши плазмено-рениновата активност на диуретиците. Препоръчва се диуретичната терапия (с хидрохлоротиазид) да бъде</w:t>
      </w:r>
      <w:r w:rsidRPr="003B4101">
        <w:rPr>
          <w:rFonts w:eastAsia="Times New Roman" w:cs="Arial"/>
          <w:color w:val="000000"/>
          <w:u w:val="single"/>
          <w:lang w:eastAsia="bg-BG"/>
        </w:rPr>
        <w:t xml:space="preserve"> </w:t>
      </w:r>
      <w:r w:rsidRPr="003B4101">
        <w:rPr>
          <w:rFonts w:eastAsia="Times New Roman" w:cs="Arial"/>
          <w:color w:val="000000"/>
          <w:lang w:eastAsia="bg-BG"/>
        </w:rPr>
        <w:t>преустановена няколко дни преди началото на лечението с АСЕ инхибитор.</w:t>
      </w:r>
    </w:p>
    <w:p w14:paraId="4CB2D804" w14:textId="0415FA0F" w:rsidR="003B4101" w:rsidRPr="003B4101" w:rsidRDefault="003B4101" w:rsidP="003B4101">
      <w:pPr>
        <w:spacing w:line="240" w:lineRule="auto"/>
        <w:rPr>
          <w:rFonts w:eastAsia="Times New Roman" w:cs="Arial"/>
          <w:color w:val="000000"/>
          <w:lang w:eastAsia="bg-BG"/>
        </w:rPr>
      </w:pPr>
    </w:p>
    <w:p w14:paraId="44667881" w14:textId="77777777"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Немеланомен рак на кожата</w:t>
      </w:r>
    </w:p>
    <w:p w14:paraId="2A29D889" w14:textId="77777777" w:rsidR="003B4101" w:rsidRPr="003B4101" w:rsidRDefault="003B4101" w:rsidP="003B4101">
      <w:pPr>
        <w:spacing w:line="240" w:lineRule="auto"/>
        <w:rPr>
          <w:rFonts w:eastAsia="Times New Roman" w:cs="Arial"/>
        </w:rPr>
      </w:pPr>
      <w:r w:rsidRPr="003B4101">
        <w:rPr>
          <w:rFonts w:eastAsia="Times New Roman" w:cs="Arial"/>
          <w:color w:val="000000"/>
          <w:lang w:eastAsia="bg-BG"/>
        </w:rPr>
        <w:t>В две епидемиологични проучвания, основаващи се на датския национален раков регистър, е наблюдаван повишен риск от немеланомен рак на кожата (НМРК) [базалноклетьчен карцином (БКК) и сквамозноклетъчен карцином (СКК)] при нарастваща експозиция на кумулативна доза хидрохлоротиазид (ХХТЗ). Фотосенсибилизиращите ефекти на ХХТЗ могат да действат като вероятен механизъм за развитие на НМРК.</w:t>
      </w:r>
    </w:p>
    <w:p w14:paraId="2264DA49" w14:textId="77777777" w:rsidR="003B4101" w:rsidRPr="003B4101" w:rsidRDefault="003B4101" w:rsidP="003B4101">
      <w:pPr>
        <w:spacing w:line="240" w:lineRule="auto"/>
        <w:rPr>
          <w:rFonts w:eastAsia="Times New Roman" w:cs="Arial"/>
        </w:rPr>
      </w:pPr>
      <w:r w:rsidRPr="003B4101">
        <w:rPr>
          <w:rFonts w:eastAsia="Times New Roman" w:cs="Arial"/>
          <w:color w:val="000000"/>
          <w:lang w:eastAsia="bg-BG"/>
        </w:rPr>
        <w:t>Пациентите, приемащи ХХТЗ, трябва да бъдат информирани за риска от НМРК и съветвани редовно да проверяват кожата си за нови лезии и незабавно да съобщават при поява на подозрителни кожни лезии. На пациентите трябва да се препоръчат възможни превантивни мерки, като ограничено излагане на слънчева светлина и ултравиолетови лъчи, а в случай на експозиция, подходяща защита, за да се сведе до минимум рискът от рак на кожата. Подозрителните кожни лезии трябва да бъдат подложени на незабавно изследване, потенциално включващо хистологични изследвания на биопсични материали. Преразглеждане на употребата на ХХТЗ може да се наложи и при пациенти, които са имали предходен НМРК (вж. също точка 4.8).</w:t>
      </w:r>
    </w:p>
    <w:p w14:paraId="327F4AE7" w14:textId="77777777" w:rsidR="003B4101" w:rsidRPr="003B4101" w:rsidRDefault="003B4101" w:rsidP="003B4101">
      <w:pPr>
        <w:spacing w:line="240" w:lineRule="auto"/>
        <w:rPr>
          <w:rFonts w:eastAsia="Times New Roman" w:cs="Arial"/>
          <w:i/>
          <w:iCs/>
          <w:color w:val="000000"/>
          <w:lang w:eastAsia="bg-BG"/>
        </w:rPr>
      </w:pPr>
    </w:p>
    <w:p w14:paraId="1216E62F" w14:textId="53C7C938"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Хороидален излив, остра миопия и вторична закритоъгълна глаукома</w:t>
      </w:r>
    </w:p>
    <w:p w14:paraId="13894D61" w14:textId="77777777" w:rsidR="003B4101" w:rsidRPr="003B4101" w:rsidRDefault="003B4101" w:rsidP="003B4101">
      <w:pPr>
        <w:spacing w:line="240" w:lineRule="auto"/>
        <w:rPr>
          <w:rFonts w:eastAsia="Times New Roman" w:cs="Arial"/>
        </w:rPr>
      </w:pPr>
      <w:r w:rsidRPr="003B4101">
        <w:rPr>
          <w:rFonts w:eastAsia="Times New Roman" w:cs="Arial"/>
          <w:color w:val="000000"/>
          <w:lang w:eastAsia="bg-BG"/>
        </w:rPr>
        <w:t>Сулфонамидите или лекарствата, производни на сулфонамидите, могат да предизвикат идиосинкратична реакция, водеща до хороидален излив с дефект на зрителното поле, преходна миопия и остра закритоъгълна глаукома. Симптомите включват внезапно начало на намаление на зрителната острота или болка в окото, които обикновено се появяват в рамките на часове до седмици от започване на лекарството. Нелекуваната остра закритоъгълна глаукома може да доведе до трайна загуба на зрение. Първоначалното лечение е да се прекрати приемът на лекарството възможно най бързо. Може да се наложи да се обмисли незабавно медикаментозно или хирургично лечение, ако вътреочното налягане остане неконтролирано. Рисковите фактори за развитие на остра закритоъгълна глаукома могат да включват анамнеза за алергия към сулфонамиди или пеницилини.</w:t>
      </w:r>
    </w:p>
    <w:p w14:paraId="59BF9A83" w14:textId="77777777" w:rsidR="003B4101" w:rsidRPr="003B4101" w:rsidRDefault="003B4101" w:rsidP="003B4101">
      <w:pPr>
        <w:spacing w:line="240" w:lineRule="auto"/>
        <w:rPr>
          <w:rFonts w:eastAsia="Times New Roman" w:cs="Arial"/>
          <w:i/>
          <w:iCs/>
          <w:color w:val="000000"/>
          <w:lang w:eastAsia="bg-BG"/>
        </w:rPr>
      </w:pPr>
    </w:p>
    <w:p w14:paraId="156A2D7A" w14:textId="5869466D"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Остра респираторна токсичност</w:t>
      </w:r>
    </w:p>
    <w:p w14:paraId="255F4D61" w14:textId="77777777" w:rsidR="003B4101" w:rsidRPr="003B4101" w:rsidRDefault="003B4101" w:rsidP="003B4101">
      <w:pPr>
        <w:spacing w:line="240" w:lineRule="auto"/>
        <w:rPr>
          <w:rFonts w:eastAsia="Times New Roman" w:cs="Arial"/>
        </w:rPr>
      </w:pPr>
      <w:r w:rsidRPr="003B4101">
        <w:rPr>
          <w:rFonts w:eastAsia="Times New Roman" w:cs="Arial"/>
          <w:color w:val="000000"/>
          <w:lang w:eastAsia="bg-BG"/>
        </w:rPr>
        <w:t>След прием на хидрохлоротиазид се съобщават много редки тежки случаи на остра респираторна токсичност, включително остър респираторен дистрес синдром (ОРДС). След прием на хидрохлоротиазид обикновено се развива белодробен оток в рамките на минути до часове. В началото симптомите включват диспнея, повишена температура, влошаване на белодробната функция и хипотония. При съмнение за ОРДС трябва да бъде спрян приемът на Дехидратин Нео и да се приложи подходящо лечение. Хидрохлоротиазид не трябва да се прилага при пациенти, които преди това са получавали ОРДС след прием на хидрохлоротиазид.</w:t>
      </w:r>
    </w:p>
    <w:p w14:paraId="1E58B814" w14:textId="77777777" w:rsidR="003B4101" w:rsidRPr="003B4101" w:rsidRDefault="003B4101" w:rsidP="003B4101">
      <w:pPr>
        <w:spacing w:line="240" w:lineRule="auto"/>
        <w:rPr>
          <w:rFonts w:eastAsia="Times New Roman" w:cs="Arial"/>
          <w:i/>
          <w:iCs/>
          <w:color w:val="000000"/>
          <w:lang w:eastAsia="bg-BG"/>
        </w:rPr>
      </w:pPr>
    </w:p>
    <w:p w14:paraId="54285495" w14:textId="26978868"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Анти-допинг тест</w:t>
      </w:r>
    </w:p>
    <w:p w14:paraId="2A41C9DF" w14:textId="77777777" w:rsidR="003B4101" w:rsidRPr="003B4101" w:rsidRDefault="003B4101" w:rsidP="003B4101">
      <w:pPr>
        <w:spacing w:line="240" w:lineRule="auto"/>
        <w:rPr>
          <w:rFonts w:eastAsia="Times New Roman" w:cs="Arial"/>
        </w:rPr>
      </w:pPr>
      <w:r w:rsidRPr="003B4101">
        <w:rPr>
          <w:rFonts w:eastAsia="Times New Roman" w:cs="Arial"/>
          <w:color w:val="000000"/>
          <w:lang w:eastAsia="bg-BG"/>
        </w:rPr>
        <w:t>Хидрохлоротиазид може да предизвика позитивиране на резултата в анти-допинговия тест.</w:t>
      </w:r>
    </w:p>
    <w:p w14:paraId="619B17BE" w14:textId="77777777" w:rsidR="003B4101" w:rsidRPr="003B4101" w:rsidRDefault="003B4101" w:rsidP="003B4101">
      <w:pPr>
        <w:spacing w:line="240" w:lineRule="auto"/>
        <w:rPr>
          <w:rFonts w:eastAsia="Times New Roman" w:cs="Arial"/>
          <w:i/>
          <w:iCs/>
          <w:color w:val="000000"/>
          <w:lang w:eastAsia="bg-BG"/>
        </w:rPr>
      </w:pPr>
    </w:p>
    <w:p w14:paraId="38EA3F83" w14:textId="4C9A96E1"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Продължително лечение</w:t>
      </w:r>
    </w:p>
    <w:p w14:paraId="0D9353B8" w14:textId="77777777" w:rsidR="003B4101" w:rsidRPr="003B4101" w:rsidRDefault="003B4101" w:rsidP="003B4101">
      <w:pPr>
        <w:spacing w:line="240" w:lineRule="auto"/>
        <w:rPr>
          <w:rFonts w:eastAsia="Times New Roman" w:cs="Arial"/>
        </w:rPr>
      </w:pPr>
      <w:r w:rsidRPr="003B4101">
        <w:rPr>
          <w:rFonts w:eastAsia="Times New Roman" w:cs="Arial"/>
          <w:color w:val="000000"/>
          <w:lang w:eastAsia="bg-BG"/>
        </w:rPr>
        <w:t>При продължително лечение с хидрохлоротиазид редовно трябва да бъдат проследявани стойностите на серумните електролити (особено калий, натрий и калциеви йони), уреята и креатинина, серумните липиди (холестерол и триглицериди), пикочната киселина и глюкозата в кръвта.</w:t>
      </w:r>
    </w:p>
    <w:p w14:paraId="7B06DFC2" w14:textId="77777777" w:rsidR="003B4101" w:rsidRPr="003B4101" w:rsidRDefault="003B4101" w:rsidP="003B4101">
      <w:pPr>
        <w:spacing w:line="240" w:lineRule="auto"/>
        <w:rPr>
          <w:rFonts w:eastAsia="Times New Roman" w:cs="Arial"/>
          <w:color w:val="000000"/>
          <w:u w:val="single"/>
          <w:lang w:eastAsia="bg-BG"/>
        </w:rPr>
      </w:pPr>
    </w:p>
    <w:p w14:paraId="67FF6620" w14:textId="5BB64877" w:rsidR="003B4101" w:rsidRPr="003B4101" w:rsidRDefault="003B4101" w:rsidP="003B4101">
      <w:pPr>
        <w:spacing w:line="240" w:lineRule="auto"/>
        <w:rPr>
          <w:rFonts w:eastAsia="Times New Roman" w:cs="Arial"/>
        </w:rPr>
      </w:pPr>
      <w:r w:rsidRPr="003B4101">
        <w:rPr>
          <w:rFonts w:eastAsia="Times New Roman" w:cs="Arial"/>
          <w:color w:val="000000"/>
          <w:u w:val="single"/>
          <w:lang w:eastAsia="bg-BG"/>
        </w:rPr>
        <w:t>Помощни вещества</w:t>
      </w:r>
    </w:p>
    <w:p w14:paraId="4BFDC0E0" w14:textId="77777777"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Пшенично нишесте</w:t>
      </w:r>
    </w:p>
    <w:p w14:paraId="60DD36C0" w14:textId="77777777" w:rsidR="003B4101" w:rsidRPr="003B4101" w:rsidRDefault="003B4101" w:rsidP="003B4101">
      <w:pPr>
        <w:spacing w:line="240" w:lineRule="auto"/>
        <w:rPr>
          <w:rFonts w:eastAsia="Times New Roman" w:cs="Arial"/>
        </w:rPr>
      </w:pPr>
      <w:r w:rsidRPr="003B4101">
        <w:rPr>
          <w:rFonts w:eastAsia="Times New Roman" w:cs="Arial"/>
          <w:color w:val="000000"/>
          <w:lang w:eastAsia="bg-BG"/>
        </w:rPr>
        <w:t>Това лекарство съдържа съвсем малки количества глутен (от пшеничното нишесте). Счита се, че е „без глутен“ и е много малко вероятно да предизвика проблеми, ако пациентът има цьолиакия. Една таблетка съдържа не повече от 4,27 микрограма глутен.</w:t>
      </w:r>
    </w:p>
    <w:p w14:paraId="218A5ABD" w14:textId="77777777" w:rsidR="003B4101" w:rsidRPr="003B4101" w:rsidRDefault="003B4101" w:rsidP="003B4101">
      <w:pPr>
        <w:spacing w:line="240" w:lineRule="auto"/>
        <w:rPr>
          <w:rFonts w:eastAsia="Times New Roman" w:cs="Arial"/>
        </w:rPr>
      </w:pPr>
      <w:r w:rsidRPr="003B4101">
        <w:rPr>
          <w:rFonts w:eastAsia="Times New Roman" w:cs="Arial"/>
          <w:color w:val="000000"/>
          <w:lang w:eastAsia="bg-BG"/>
        </w:rPr>
        <w:t>Ако пациентът има алергия към пшеница не трябва да приема този лекарствен продукт</w:t>
      </w:r>
    </w:p>
    <w:p w14:paraId="4351AF79" w14:textId="5DCD3A38" w:rsidR="003B4101" w:rsidRPr="003B4101" w:rsidRDefault="003B4101" w:rsidP="003B4101">
      <w:pPr>
        <w:rPr>
          <w:rFonts w:eastAsia="Times New Roman" w:cs="Arial"/>
        </w:rPr>
      </w:pPr>
    </w:p>
    <w:p w14:paraId="4B9C630A" w14:textId="77777777"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Лактоза</w:t>
      </w:r>
    </w:p>
    <w:p w14:paraId="253F69A9" w14:textId="6942C972" w:rsidR="003B4101" w:rsidRDefault="003B4101" w:rsidP="003B4101">
      <w:pPr>
        <w:spacing w:line="240" w:lineRule="auto"/>
        <w:rPr>
          <w:rFonts w:eastAsia="Times New Roman" w:cs="Arial"/>
          <w:color w:val="000000"/>
          <w:lang w:eastAsia="bg-BG"/>
        </w:rPr>
      </w:pPr>
      <w:r w:rsidRPr="003B4101">
        <w:rPr>
          <w:rFonts w:eastAsia="Times New Roman" w:cs="Arial"/>
          <w:color w:val="000000"/>
          <w:lang w:eastAsia="bg-BG"/>
        </w:rPr>
        <w:t>Пациенти с редки наследствени проблеми на непоносимост към галактоза, пълен лактазен дефицит или глюкозо-галактозна малабсорбция не трябва да приемат това лекарство.</w:t>
      </w:r>
    </w:p>
    <w:p w14:paraId="42370CC1" w14:textId="77777777" w:rsidR="003B4101" w:rsidRPr="003B4101" w:rsidRDefault="003B4101" w:rsidP="003B4101">
      <w:pPr>
        <w:spacing w:line="240" w:lineRule="auto"/>
        <w:rPr>
          <w:rFonts w:eastAsia="Times New Roman" w:cs="Arial"/>
        </w:rPr>
      </w:pPr>
    </w:p>
    <w:p w14:paraId="0734264C" w14:textId="54F128FF"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42BE9328" w14:textId="24203B2D" w:rsidR="003B4101" w:rsidRDefault="003B4101" w:rsidP="003B4101"/>
    <w:p w14:paraId="62A0BB3F" w14:textId="77777777"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Други антихипертензивни продукти</w:t>
      </w:r>
    </w:p>
    <w:p w14:paraId="4B3C5DEA" w14:textId="77777777" w:rsidR="003B4101" w:rsidRPr="003B4101" w:rsidRDefault="003B4101" w:rsidP="003B4101">
      <w:pPr>
        <w:spacing w:line="240" w:lineRule="auto"/>
        <w:rPr>
          <w:rFonts w:eastAsia="Times New Roman" w:cs="Arial"/>
        </w:rPr>
      </w:pPr>
      <w:r w:rsidRPr="003B4101">
        <w:rPr>
          <w:rFonts w:eastAsia="Times New Roman" w:cs="Arial"/>
          <w:color w:val="000000"/>
          <w:lang w:eastAsia="bg-BG"/>
        </w:rPr>
        <w:t>Продуктът може да допълни или потенцира действието на други антихипертензивни лекарствени продукти (бета-блокери, вазодилататори и АСЕ инхибитори).</w:t>
      </w:r>
    </w:p>
    <w:p w14:paraId="65EBC7C7" w14:textId="77777777" w:rsidR="003B4101" w:rsidRPr="003B4101" w:rsidRDefault="003B4101" w:rsidP="003B4101">
      <w:pPr>
        <w:spacing w:line="240" w:lineRule="auto"/>
        <w:rPr>
          <w:rFonts w:eastAsia="Times New Roman" w:cs="Arial"/>
        </w:rPr>
      </w:pPr>
      <w:r w:rsidRPr="003B4101">
        <w:rPr>
          <w:rFonts w:eastAsia="Times New Roman" w:cs="Arial"/>
          <w:color w:val="000000"/>
          <w:lang w:eastAsia="bg-BG"/>
        </w:rPr>
        <w:t>При едновременното приложение на хидрохлоротиазид заедно с АСЕ инхибитор, в началото на лечението е налице риск от силно понижение на артериалното налягане, поради което е препоръчително диуретичната терапия да бъде преустановена 2-3 дни преди началното приложение на АСЕ инхибитора.</w:t>
      </w:r>
    </w:p>
    <w:p w14:paraId="215BFB1B" w14:textId="77777777" w:rsidR="003B4101" w:rsidRPr="003B4101" w:rsidRDefault="003B4101" w:rsidP="003B4101">
      <w:pPr>
        <w:spacing w:line="240" w:lineRule="auto"/>
        <w:rPr>
          <w:rFonts w:eastAsia="Times New Roman" w:cs="Arial"/>
        </w:rPr>
      </w:pPr>
      <w:r w:rsidRPr="003B4101">
        <w:rPr>
          <w:rFonts w:eastAsia="Times New Roman" w:cs="Arial"/>
          <w:color w:val="000000"/>
          <w:lang w:eastAsia="bg-BG"/>
        </w:rPr>
        <w:t>При едновременното приложение на бета- блокери с хидрохлоротиазид съществува риск от хипергликемия.</w:t>
      </w:r>
    </w:p>
    <w:p w14:paraId="7013007A" w14:textId="77777777" w:rsidR="003B4101" w:rsidRPr="003B4101" w:rsidRDefault="003B4101" w:rsidP="003B4101">
      <w:pPr>
        <w:spacing w:line="240" w:lineRule="auto"/>
        <w:rPr>
          <w:rFonts w:eastAsia="Times New Roman" w:cs="Arial"/>
          <w:i/>
          <w:iCs/>
          <w:color w:val="000000"/>
          <w:lang w:eastAsia="bg-BG"/>
        </w:rPr>
      </w:pPr>
    </w:p>
    <w:p w14:paraId="60BCFE2B" w14:textId="1C7FDB76"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Нестероидни противовъзпалителни средства</w:t>
      </w:r>
    </w:p>
    <w:p w14:paraId="4D6F9CC6" w14:textId="77777777" w:rsidR="003B4101" w:rsidRPr="003B4101" w:rsidRDefault="003B4101" w:rsidP="003B4101">
      <w:pPr>
        <w:spacing w:line="240" w:lineRule="auto"/>
        <w:rPr>
          <w:rFonts w:eastAsia="Times New Roman" w:cs="Arial"/>
        </w:rPr>
      </w:pPr>
      <w:r w:rsidRPr="003B4101">
        <w:rPr>
          <w:rFonts w:eastAsia="Times New Roman" w:cs="Arial"/>
          <w:color w:val="000000"/>
          <w:lang w:eastAsia="bg-BG"/>
        </w:rPr>
        <w:t>Едновременното им приложение (особено на индометацин) може да отслаби диуретичната и антихипертензивна активност на хидрохлоротиазид и дори да провокира развитието на остра бъбречна недостатъчност при предразположени или дехидратирани пациенти.</w:t>
      </w:r>
    </w:p>
    <w:p w14:paraId="4DDE3A03" w14:textId="77777777" w:rsidR="003B4101" w:rsidRPr="003B4101" w:rsidRDefault="003B4101" w:rsidP="003B4101">
      <w:pPr>
        <w:spacing w:line="240" w:lineRule="auto"/>
        <w:rPr>
          <w:rFonts w:eastAsia="Times New Roman" w:cs="Arial"/>
        </w:rPr>
      </w:pPr>
      <w:r w:rsidRPr="003B4101">
        <w:rPr>
          <w:rFonts w:eastAsia="Times New Roman" w:cs="Arial"/>
          <w:color w:val="000000"/>
          <w:lang w:eastAsia="bg-BG"/>
        </w:rPr>
        <w:t>Токсичният ефект на салицилатите върху централната нервна система може да се усили.</w:t>
      </w:r>
    </w:p>
    <w:p w14:paraId="1D1990E2" w14:textId="77777777" w:rsidR="003B4101" w:rsidRPr="003B4101" w:rsidRDefault="003B4101" w:rsidP="003B4101">
      <w:pPr>
        <w:spacing w:line="240" w:lineRule="auto"/>
        <w:rPr>
          <w:rFonts w:eastAsia="Times New Roman" w:cs="Arial"/>
          <w:i/>
          <w:iCs/>
          <w:color w:val="000000"/>
          <w:lang w:eastAsia="bg-BG"/>
        </w:rPr>
      </w:pPr>
    </w:p>
    <w:p w14:paraId="61645603" w14:textId="24063485"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Инсулин и перорални антидиабетни продукти</w:t>
      </w:r>
    </w:p>
    <w:p w14:paraId="61449185" w14:textId="77777777" w:rsidR="003B4101" w:rsidRPr="003B4101" w:rsidRDefault="003B4101" w:rsidP="003B4101">
      <w:pPr>
        <w:spacing w:line="240" w:lineRule="auto"/>
        <w:rPr>
          <w:rFonts w:eastAsia="Times New Roman" w:cs="Arial"/>
        </w:rPr>
      </w:pPr>
      <w:r w:rsidRPr="003B4101">
        <w:rPr>
          <w:rFonts w:eastAsia="Times New Roman" w:cs="Arial"/>
          <w:color w:val="000000"/>
          <w:lang w:eastAsia="bg-BG"/>
        </w:rPr>
        <w:t>Може да се наложи корекция в дозата на инсулина или на пероралните или парентерални антидиабетни продукти, поради промени в глюкозния толеранс (вж. точка 4.4).</w:t>
      </w:r>
    </w:p>
    <w:p w14:paraId="10CFB015" w14:textId="77777777" w:rsidR="003B4101" w:rsidRPr="003B4101" w:rsidRDefault="003B4101" w:rsidP="003B4101">
      <w:pPr>
        <w:spacing w:line="240" w:lineRule="auto"/>
        <w:rPr>
          <w:rFonts w:eastAsia="Times New Roman" w:cs="Arial"/>
          <w:i/>
          <w:iCs/>
          <w:color w:val="000000"/>
          <w:lang w:eastAsia="bg-BG"/>
        </w:rPr>
      </w:pPr>
    </w:p>
    <w:p w14:paraId="1E8F92C1" w14:textId="78D7FB46"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Дигиталисови продукти</w:t>
      </w:r>
    </w:p>
    <w:p w14:paraId="04FDBE20" w14:textId="77777777" w:rsidR="003B4101" w:rsidRPr="003B4101" w:rsidRDefault="003B4101" w:rsidP="003B4101">
      <w:pPr>
        <w:spacing w:line="240" w:lineRule="auto"/>
        <w:rPr>
          <w:rFonts w:eastAsia="Times New Roman" w:cs="Arial"/>
        </w:rPr>
      </w:pPr>
      <w:r w:rsidRPr="003B4101">
        <w:rPr>
          <w:rFonts w:eastAsia="Times New Roman" w:cs="Arial"/>
          <w:color w:val="000000"/>
          <w:lang w:eastAsia="bg-BG"/>
        </w:rPr>
        <w:lastRenderedPageBreak/>
        <w:t>Хипокалиемията и хипомагнезиемията предизвикана от тиазидите, предразполага към поява на токсични дигиталисови ефекти (ритъм ни нарушения). Необходимо е проследяване на серумния калий и ЕКГ.</w:t>
      </w:r>
    </w:p>
    <w:p w14:paraId="22DE98EA" w14:textId="77777777" w:rsidR="003B4101" w:rsidRPr="003B4101" w:rsidRDefault="003B4101" w:rsidP="003B4101">
      <w:pPr>
        <w:spacing w:line="240" w:lineRule="auto"/>
        <w:rPr>
          <w:rFonts w:eastAsia="Times New Roman" w:cs="Arial"/>
          <w:i/>
          <w:iCs/>
          <w:color w:val="000000"/>
          <w:lang w:eastAsia="bg-BG"/>
        </w:rPr>
      </w:pPr>
    </w:p>
    <w:p w14:paraId="15737418" w14:textId="0AA2CEA7"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Амантадин</w:t>
      </w:r>
    </w:p>
    <w:p w14:paraId="0939857A" w14:textId="77777777" w:rsidR="003B4101" w:rsidRPr="003B4101" w:rsidRDefault="003B4101" w:rsidP="003B4101">
      <w:pPr>
        <w:spacing w:line="240" w:lineRule="auto"/>
        <w:rPr>
          <w:rFonts w:eastAsia="Times New Roman" w:cs="Arial"/>
        </w:rPr>
      </w:pPr>
      <w:r w:rsidRPr="003B4101">
        <w:rPr>
          <w:rFonts w:eastAsia="Times New Roman" w:cs="Arial"/>
          <w:color w:val="000000"/>
          <w:lang w:eastAsia="bg-BG"/>
        </w:rPr>
        <w:t>Хидрохлоротиазид може да засили риска от поява на нежелани лекарствени реакции, предизвикани от амантадин.</w:t>
      </w:r>
    </w:p>
    <w:p w14:paraId="31C87022" w14:textId="77777777" w:rsidR="003B4101" w:rsidRPr="003B4101" w:rsidRDefault="003B4101" w:rsidP="003B4101">
      <w:pPr>
        <w:spacing w:line="240" w:lineRule="auto"/>
        <w:rPr>
          <w:rFonts w:eastAsia="Times New Roman" w:cs="Arial"/>
          <w:i/>
          <w:iCs/>
          <w:color w:val="000000"/>
          <w:lang w:eastAsia="bg-BG"/>
        </w:rPr>
      </w:pPr>
    </w:p>
    <w:p w14:paraId="7EC25B1B" w14:textId="509CFDFB"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Холестирамин и колестипол</w:t>
      </w:r>
    </w:p>
    <w:p w14:paraId="012E0716" w14:textId="77777777" w:rsidR="003B4101" w:rsidRPr="003B4101" w:rsidRDefault="003B4101" w:rsidP="003B4101">
      <w:pPr>
        <w:spacing w:line="240" w:lineRule="auto"/>
        <w:rPr>
          <w:rFonts w:eastAsia="Times New Roman" w:cs="Arial"/>
        </w:rPr>
      </w:pPr>
      <w:r w:rsidRPr="003B4101">
        <w:rPr>
          <w:rFonts w:eastAsia="Times New Roman" w:cs="Arial"/>
          <w:color w:val="000000"/>
          <w:lang w:eastAsia="bg-BG"/>
        </w:rPr>
        <w:t>Абсорбцията иа тиазидните диуретици се понижава или забавя, поради което може да се очаква по- слаб фармакологичен ефект.</w:t>
      </w:r>
    </w:p>
    <w:p w14:paraId="3AA94E14" w14:textId="77777777" w:rsidR="003B4101" w:rsidRPr="003B4101" w:rsidRDefault="003B4101" w:rsidP="003B4101">
      <w:pPr>
        <w:spacing w:line="240" w:lineRule="auto"/>
        <w:rPr>
          <w:rFonts w:eastAsia="Times New Roman" w:cs="Arial"/>
          <w:i/>
          <w:iCs/>
          <w:color w:val="000000"/>
          <w:lang w:eastAsia="bg-BG"/>
        </w:rPr>
      </w:pPr>
    </w:p>
    <w:p w14:paraId="5DD2763C" w14:textId="71829C0B"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Литиеви продукти</w:t>
      </w:r>
    </w:p>
    <w:p w14:paraId="6E0ED22F" w14:textId="77777777" w:rsidR="003B4101" w:rsidRPr="003B4101" w:rsidRDefault="003B4101" w:rsidP="003B4101">
      <w:pPr>
        <w:spacing w:line="240" w:lineRule="auto"/>
        <w:rPr>
          <w:rFonts w:eastAsia="Times New Roman" w:cs="Arial"/>
        </w:rPr>
      </w:pPr>
      <w:r w:rsidRPr="003B4101">
        <w:rPr>
          <w:rFonts w:eastAsia="Times New Roman" w:cs="Arial"/>
          <w:color w:val="000000"/>
          <w:lang w:eastAsia="bg-BG"/>
        </w:rPr>
        <w:t>Диуретиците в това число и хидрохлоротиазид не трябва да се прилагат едновременно с литий, защото те намаляват бъбречния му клирънс, което повишава риска от развитие на литиева интоксикация. При необходимост от едновременно приложение трябва да се провежда внимателно проследяване на плазмените концентрации на литий.</w:t>
      </w:r>
    </w:p>
    <w:p w14:paraId="0861FDEF" w14:textId="77777777" w:rsidR="003B4101" w:rsidRPr="003B4101" w:rsidRDefault="003B4101" w:rsidP="003B4101">
      <w:pPr>
        <w:spacing w:line="240" w:lineRule="auto"/>
        <w:rPr>
          <w:rFonts w:eastAsia="Times New Roman" w:cs="Arial"/>
          <w:i/>
          <w:iCs/>
          <w:color w:val="000000"/>
          <w:lang w:eastAsia="bg-BG"/>
        </w:rPr>
      </w:pPr>
    </w:p>
    <w:p w14:paraId="49A23A14" w14:textId="0C252751"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Кортикостероиди и лаксативи</w:t>
      </w:r>
    </w:p>
    <w:p w14:paraId="6F9AE568" w14:textId="77777777" w:rsidR="003B4101" w:rsidRPr="003B4101" w:rsidRDefault="003B4101" w:rsidP="003B4101">
      <w:pPr>
        <w:spacing w:line="240" w:lineRule="auto"/>
        <w:rPr>
          <w:rFonts w:eastAsia="Times New Roman" w:cs="Arial"/>
        </w:rPr>
      </w:pPr>
      <w:r w:rsidRPr="003B4101">
        <w:rPr>
          <w:rFonts w:eastAsia="Times New Roman" w:cs="Arial"/>
          <w:color w:val="000000"/>
          <w:lang w:eastAsia="bg-BG"/>
        </w:rPr>
        <w:t>Комбинираното приемане с кортикостероиди или лаксативни средства може да доведе до засилена екскреция на калий.</w:t>
      </w:r>
    </w:p>
    <w:p w14:paraId="5FF4AA0A" w14:textId="77777777" w:rsidR="003B4101" w:rsidRPr="003B4101" w:rsidRDefault="003B4101" w:rsidP="003B4101">
      <w:pPr>
        <w:spacing w:line="240" w:lineRule="auto"/>
        <w:rPr>
          <w:rFonts w:eastAsia="Times New Roman" w:cs="Arial"/>
          <w:i/>
          <w:iCs/>
          <w:color w:val="000000"/>
          <w:lang w:eastAsia="bg-BG"/>
        </w:rPr>
      </w:pPr>
    </w:p>
    <w:p w14:paraId="245FC650" w14:textId="32577372"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Хлорпропамид</w:t>
      </w:r>
    </w:p>
    <w:p w14:paraId="038AF86E" w14:textId="482C225D" w:rsidR="003B4101" w:rsidRPr="003B4101" w:rsidRDefault="003B4101" w:rsidP="003B4101">
      <w:pPr>
        <w:rPr>
          <w:rFonts w:eastAsia="Times New Roman" w:cs="Arial"/>
          <w:color w:val="000000"/>
          <w:lang w:eastAsia="bg-BG"/>
        </w:rPr>
      </w:pPr>
      <w:r w:rsidRPr="003B4101">
        <w:rPr>
          <w:rFonts w:eastAsia="Times New Roman" w:cs="Arial"/>
          <w:color w:val="000000"/>
          <w:lang w:eastAsia="bg-BG"/>
        </w:rPr>
        <w:t>Едновременната употреба с хлорпропамид може да доведе до риск от тежка хипонатриемия.</w:t>
      </w:r>
    </w:p>
    <w:p w14:paraId="602F36BB" w14:textId="0E5381D2" w:rsidR="003B4101" w:rsidRPr="003B4101" w:rsidRDefault="003B4101" w:rsidP="003B4101">
      <w:pPr>
        <w:rPr>
          <w:rFonts w:cs="Arial"/>
        </w:rPr>
      </w:pPr>
    </w:p>
    <w:p w14:paraId="3AA245AC" w14:textId="77777777"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Антиподагрозни средства</w:t>
      </w:r>
    </w:p>
    <w:p w14:paraId="7E57B105" w14:textId="77777777" w:rsidR="003B4101" w:rsidRPr="003B4101" w:rsidRDefault="003B4101" w:rsidP="003B4101">
      <w:pPr>
        <w:spacing w:line="240" w:lineRule="auto"/>
        <w:rPr>
          <w:rFonts w:eastAsia="Times New Roman" w:cs="Arial"/>
        </w:rPr>
      </w:pPr>
      <w:r w:rsidRPr="003B4101">
        <w:rPr>
          <w:rFonts w:eastAsia="Times New Roman" w:cs="Arial"/>
          <w:color w:val="000000"/>
          <w:lang w:eastAsia="bg-BG"/>
        </w:rPr>
        <w:t>Хидрохлоротиазид може да повиши проявите на свръхчувствителност към алопуринол. Намалява действието на урикозуричните средства.</w:t>
      </w:r>
    </w:p>
    <w:p w14:paraId="4501FED7" w14:textId="77777777" w:rsidR="003B4101" w:rsidRPr="003B4101" w:rsidRDefault="003B4101" w:rsidP="003B4101">
      <w:pPr>
        <w:spacing w:line="240" w:lineRule="auto"/>
        <w:rPr>
          <w:rFonts w:eastAsia="Times New Roman" w:cs="Arial"/>
          <w:i/>
          <w:iCs/>
          <w:color w:val="000000"/>
          <w:lang w:eastAsia="bg-BG"/>
        </w:rPr>
      </w:pPr>
    </w:p>
    <w:p w14:paraId="052F0F58" w14:textId="67F1DEEC"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Кураре деривати и ганглиоблокиращи агенти:</w:t>
      </w:r>
      <w:r w:rsidRPr="003B4101">
        <w:rPr>
          <w:rFonts w:eastAsia="Times New Roman" w:cs="Arial"/>
          <w:color w:val="000000"/>
          <w:lang w:eastAsia="bg-BG"/>
        </w:rPr>
        <w:t xml:space="preserve"> Тиазидите могат да засилят отговора към тези продукти.</w:t>
      </w:r>
    </w:p>
    <w:p w14:paraId="796C66A0" w14:textId="77777777" w:rsidR="003B4101" w:rsidRPr="003B4101" w:rsidRDefault="003B4101" w:rsidP="003B4101">
      <w:pPr>
        <w:spacing w:line="240" w:lineRule="auto"/>
        <w:rPr>
          <w:rFonts w:eastAsia="Times New Roman" w:cs="Arial"/>
        </w:rPr>
      </w:pPr>
      <w:r w:rsidRPr="003B4101">
        <w:rPr>
          <w:rFonts w:eastAsia="Times New Roman" w:cs="Arial"/>
          <w:color w:val="000000"/>
          <w:lang w:eastAsia="bg-BG"/>
        </w:rPr>
        <w:t>Амфотерицин В, карбеноксолон, кортикостероиди или кортикотропин (АСТН) могат да интензифицират предизвиканата от хидрохлоротизид хипокалиемия.</w:t>
      </w:r>
    </w:p>
    <w:p w14:paraId="56ADB3BF" w14:textId="77777777" w:rsidR="003B4101" w:rsidRPr="003B4101" w:rsidRDefault="003B4101" w:rsidP="003B4101">
      <w:pPr>
        <w:spacing w:line="240" w:lineRule="auto"/>
        <w:rPr>
          <w:rFonts w:eastAsia="Times New Roman" w:cs="Arial"/>
          <w:i/>
          <w:iCs/>
          <w:color w:val="000000"/>
          <w:lang w:eastAsia="bg-BG"/>
        </w:rPr>
      </w:pPr>
    </w:p>
    <w:p w14:paraId="4EAA0927" w14:textId="789A68A6"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Антинеопластични продукти (напр. циклофосфамид, метотрексат)</w:t>
      </w:r>
    </w:p>
    <w:p w14:paraId="6C2DEEEA" w14:textId="77777777" w:rsidR="003B4101" w:rsidRPr="003B4101" w:rsidRDefault="003B4101" w:rsidP="003B4101">
      <w:pPr>
        <w:spacing w:line="240" w:lineRule="auto"/>
        <w:rPr>
          <w:rFonts w:eastAsia="Times New Roman" w:cs="Arial"/>
        </w:rPr>
      </w:pPr>
      <w:r w:rsidRPr="003B4101">
        <w:rPr>
          <w:rFonts w:eastAsia="Times New Roman" w:cs="Arial"/>
          <w:color w:val="000000"/>
          <w:lang w:eastAsia="bg-BG"/>
        </w:rPr>
        <w:t>Едновременната им употреба с тиазиди може да намали бъбречната им екскреция и да засили миелосупресивните им ефекти.</w:t>
      </w:r>
    </w:p>
    <w:p w14:paraId="79D8C069" w14:textId="77777777" w:rsidR="003B4101" w:rsidRPr="003B4101" w:rsidRDefault="003B4101" w:rsidP="003B4101">
      <w:pPr>
        <w:spacing w:line="240" w:lineRule="auto"/>
        <w:rPr>
          <w:rFonts w:eastAsia="Times New Roman" w:cs="Arial"/>
          <w:i/>
          <w:iCs/>
          <w:color w:val="000000"/>
          <w:lang w:eastAsia="bg-BG"/>
        </w:rPr>
      </w:pPr>
    </w:p>
    <w:p w14:paraId="3933675E" w14:textId="60D58193"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Антихолинергични продукти (напр. атропин, биперидин)</w:t>
      </w:r>
    </w:p>
    <w:p w14:paraId="04114B68" w14:textId="77777777" w:rsidR="003B4101" w:rsidRPr="003B4101" w:rsidRDefault="003B4101" w:rsidP="003B4101">
      <w:pPr>
        <w:spacing w:line="240" w:lineRule="auto"/>
        <w:rPr>
          <w:rFonts w:eastAsia="Times New Roman" w:cs="Arial"/>
        </w:rPr>
      </w:pPr>
      <w:r w:rsidRPr="003B4101">
        <w:rPr>
          <w:rFonts w:eastAsia="Times New Roman" w:cs="Arial"/>
          <w:color w:val="000000"/>
          <w:lang w:eastAsia="bg-BG"/>
        </w:rPr>
        <w:t>Бионаличността на тиазидните диуретици може да се повиши, поради намаления мотилитет на гастроинтестиналния тракт и забавеното изпразване на стомаха.</w:t>
      </w:r>
    </w:p>
    <w:p w14:paraId="29B1B076" w14:textId="77777777" w:rsidR="003B4101" w:rsidRPr="003B4101" w:rsidRDefault="003B4101" w:rsidP="003B4101">
      <w:pPr>
        <w:spacing w:line="240" w:lineRule="auto"/>
        <w:rPr>
          <w:rFonts w:eastAsia="Times New Roman" w:cs="Arial"/>
          <w:i/>
          <w:iCs/>
          <w:color w:val="000000"/>
          <w:lang w:eastAsia="bg-BG"/>
        </w:rPr>
      </w:pPr>
    </w:p>
    <w:p w14:paraId="2686887C" w14:textId="0B5A7E73"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 xml:space="preserve">Витамин </w:t>
      </w:r>
      <w:r w:rsidRPr="003B4101">
        <w:rPr>
          <w:rFonts w:eastAsia="Times New Roman" w:cs="Arial"/>
          <w:i/>
          <w:iCs/>
          <w:color w:val="000000"/>
          <w:lang w:val="en-US"/>
        </w:rPr>
        <w:t>D</w:t>
      </w:r>
    </w:p>
    <w:p w14:paraId="122EBD43" w14:textId="77777777" w:rsidR="003B4101" w:rsidRPr="003B4101" w:rsidRDefault="003B4101" w:rsidP="003B4101">
      <w:pPr>
        <w:spacing w:line="240" w:lineRule="auto"/>
        <w:rPr>
          <w:rFonts w:eastAsia="Times New Roman" w:cs="Arial"/>
        </w:rPr>
      </w:pPr>
      <w:r w:rsidRPr="003B4101">
        <w:rPr>
          <w:rFonts w:eastAsia="Times New Roman" w:cs="Arial"/>
          <w:color w:val="000000"/>
          <w:lang w:eastAsia="bg-BG"/>
        </w:rPr>
        <w:t>Едновременната му употреба с хидрохлоротиазид може да намали уринната калциева екскреция и да повиши стойностите на серумния калций.</w:t>
      </w:r>
    </w:p>
    <w:p w14:paraId="341160E8" w14:textId="77777777" w:rsidR="003B4101" w:rsidRPr="003B4101" w:rsidRDefault="003B4101" w:rsidP="003B4101">
      <w:pPr>
        <w:spacing w:line="240" w:lineRule="auto"/>
        <w:rPr>
          <w:rFonts w:eastAsia="Times New Roman" w:cs="Arial"/>
          <w:i/>
          <w:iCs/>
          <w:color w:val="000000"/>
          <w:lang w:eastAsia="bg-BG"/>
        </w:rPr>
      </w:pPr>
    </w:p>
    <w:p w14:paraId="261F805E" w14:textId="20CB5890"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Циклоспорин</w:t>
      </w:r>
    </w:p>
    <w:p w14:paraId="218C6580" w14:textId="77777777" w:rsidR="003B4101" w:rsidRPr="003B4101" w:rsidRDefault="003B4101" w:rsidP="003B4101">
      <w:pPr>
        <w:spacing w:line="240" w:lineRule="auto"/>
        <w:rPr>
          <w:rFonts w:eastAsia="Times New Roman" w:cs="Arial"/>
        </w:rPr>
      </w:pPr>
      <w:r w:rsidRPr="003B4101">
        <w:rPr>
          <w:rFonts w:eastAsia="Times New Roman" w:cs="Arial"/>
          <w:color w:val="000000"/>
          <w:lang w:eastAsia="bg-BG"/>
        </w:rPr>
        <w:t>Повишен риск от развитие на хиперурикемия и подагрозни прояви.</w:t>
      </w:r>
    </w:p>
    <w:p w14:paraId="62C09826" w14:textId="77777777" w:rsidR="003B4101" w:rsidRPr="003B4101" w:rsidRDefault="003B4101" w:rsidP="003B4101">
      <w:pPr>
        <w:spacing w:line="240" w:lineRule="auto"/>
        <w:rPr>
          <w:rFonts w:eastAsia="Times New Roman" w:cs="Arial"/>
          <w:i/>
          <w:iCs/>
          <w:color w:val="000000"/>
          <w:lang w:eastAsia="bg-BG"/>
        </w:rPr>
      </w:pPr>
    </w:p>
    <w:p w14:paraId="221EA0B1" w14:textId="19BF80E5"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Калциеви соли</w:t>
      </w:r>
    </w:p>
    <w:p w14:paraId="0C075AD4" w14:textId="77777777" w:rsidR="003B4101" w:rsidRPr="003B4101" w:rsidRDefault="003B4101" w:rsidP="003B4101">
      <w:pPr>
        <w:spacing w:line="240" w:lineRule="auto"/>
        <w:rPr>
          <w:rFonts w:eastAsia="Times New Roman" w:cs="Arial"/>
        </w:rPr>
      </w:pPr>
      <w:r w:rsidRPr="003B4101">
        <w:rPr>
          <w:rFonts w:eastAsia="Times New Roman" w:cs="Arial"/>
          <w:color w:val="000000"/>
          <w:lang w:eastAsia="bg-BG"/>
        </w:rPr>
        <w:lastRenderedPageBreak/>
        <w:t>При едновременна употреба с хидрохлоротиазид могат да се повишат серумните калциеви нива вследствие на намалена екскреция.</w:t>
      </w:r>
    </w:p>
    <w:p w14:paraId="530781B5" w14:textId="77777777" w:rsidR="003B4101" w:rsidRPr="003B4101" w:rsidRDefault="003B4101" w:rsidP="003B4101">
      <w:pPr>
        <w:spacing w:line="240" w:lineRule="auto"/>
        <w:rPr>
          <w:rFonts w:eastAsia="Times New Roman" w:cs="Arial"/>
          <w:i/>
          <w:iCs/>
          <w:color w:val="000000"/>
          <w:lang w:eastAsia="bg-BG"/>
        </w:rPr>
      </w:pPr>
    </w:p>
    <w:p w14:paraId="11343728" w14:textId="1199C42C"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Метилдопа</w:t>
      </w:r>
    </w:p>
    <w:p w14:paraId="1B34BF97" w14:textId="77777777" w:rsidR="003B4101" w:rsidRPr="003B4101" w:rsidRDefault="003B4101" w:rsidP="003B4101">
      <w:pPr>
        <w:spacing w:line="240" w:lineRule="auto"/>
        <w:rPr>
          <w:rFonts w:eastAsia="Times New Roman" w:cs="Arial"/>
        </w:rPr>
      </w:pPr>
      <w:r w:rsidRPr="003B4101">
        <w:rPr>
          <w:rFonts w:eastAsia="Times New Roman" w:cs="Arial"/>
          <w:color w:val="000000"/>
          <w:lang w:eastAsia="bg-BG"/>
        </w:rPr>
        <w:t>В литературата са съобщени случаи на появата на хемолитична анемия след едновременно приложение на хидрохлоротиазид с метилдопа.</w:t>
      </w:r>
    </w:p>
    <w:p w14:paraId="631C273E" w14:textId="77777777" w:rsidR="003B4101" w:rsidRPr="003B4101" w:rsidRDefault="003B4101" w:rsidP="003B4101">
      <w:pPr>
        <w:spacing w:line="240" w:lineRule="auto"/>
        <w:rPr>
          <w:rFonts w:eastAsia="Times New Roman" w:cs="Arial"/>
          <w:i/>
          <w:iCs/>
          <w:color w:val="000000"/>
          <w:lang w:eastAsia="bg-BG"/>
        </w:rPr>
      </w:pPr>
    </w:p>
    <w:p w14:paraId="51A6D753" w14:textId="6207DFA8"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Алкохол</w:t>
      </w:r>
    </w:p>
    <w:p w14:paraId="089F7255" w14:textId="77777777" w:rsidR="003B4101" w:rsidRPr="003B4101" w:rsidRDefault="003B4101" w:rsidP="003B4101">
      <w:pPr>
        <w:spacing w:line="240" w:lineRule="auto"/>
        <w:rPr>
          <w:rFonts w:eastAsia="Times New Roman" w:cs="Arial"/>
        </w:rPr>
      </w:pPr>
      <w:r w:rsidRPr="003B4101">
        <w:rPr>
          <w:rFonts w:eastAsia="Times New Roman" w:cs="Arial"/>
          <w:color w:val="000000"/>
          <w:lang w:eastAsia="bg-BG"/>
        </w:rPr>
        <w:t>Усилва действието на хидрохлоротиазид.</w:t>
      </w:r>
    </w:p>
    <w:p w14:paraId="34A81F9E" w14:textId="77777777" w:rsidR="003B4101" w:rsidRPr="003B4101" w:rsidRDefault="003B4101" w:rsidP="003B4101"/>
    <w:p w14:paraId="5D9F40EA" w14:textId="38C9978E" w:rsidR="007122AD" w:rsidRDefault="002C50EE" w:rsidP="00936AD0">
      <w:pPr>
        <w:pStyle w:val="Heading2"/>
      </w:pPr>
      <w:r>
        <w:t>4.6. Фертилитет, бременност и кърмене</w:t>
      </w:r>
    </w:p>
    <w:p w14:paraId="28C8026C" w14:textId="1C11A8ED" w:rsidR="003B4101" w:rsidRDefault="003B4101" w:rsidP="003B4101"/>
    <w:p w14:paraId="1CA1700C" w14:textId="77777777" w:rsidR="003B4101" w:rsidRPr="003B4101" w:rsidRDefault="003B4101" w:rsidP="003B4101">
      <w:pPr>
        <w:pStyle w:val="Heading3"/>
        <w:rPr>
          <w:rFonts w:eastAsia="Times New Roman"/>
          <w:sz w:val="28"/>
          <w:u w:val="single"/>
        </w:rPr>
      </w:pPr>
      <w:r w:rsidRPr="003B4101">
        <w:rPr>
          <w:rFonts w:eastAsia="Times New Roman"/>
          <w:u w:val="single"/>
          <w:lang w:eastAsia="bg-BG"/>
        </w:rPr>
        <w:t>Бременност</w:t>
      </w:r>
    </w:p>
    <w:p w14:paraId="78543FCB" w14:textId="77777777" w:rsidR="003B4101" w:rsidRPr="003B4101" w:rsidRDefault="003B4101" w:rsidP="003B4101">
      <w:pPr>
        <w:spacing w:line="240" w:lineRule="auto"/>
        <w:rPr>
          <w:rFonts w:eastAsia="Times New Roman" w:cs="Arial"/>
          <w:sz w:val="28"/>
          <w:szCs w:val="24"/>
        </w:rPr>
      </w:pPr>
      <w:r w:rsidRPr="003B4101">
        <w:rPr>
          <w:rFonts w:eastAsia="Times New Roman" w:cs="Arial"/>
          <w:color w:val="000000"/>
          <w:szCs w:val="20"/>
          <w:lang w:eastAsia="bg-BG"/>
        </w:rPr>
        <w:t>Опитът с приложение на хидрохлоротиазид по време на бременност, особено през първия триместър е ограничен. Изследванията върху животни са недостатъчни.</w:t>
      </w:r>
    </w:p>
    <w:p w14:paraId="53203ADE" w14:textId="77777777" w:rsidR="003B4101" w:rsidRPr="003B4101" w:rsidRDefault="003B4101" w:rsidP="003B4101">
      <w:pPr>
        <w:spacing w:line="240" w:lineRule="auto"/>
        <w:rPr>
          <w:rFonts w:eastAsia="Times New Roman" w:cs="Arial"/>
          <w:sz w:val="28"/>
          <w:szCs w:val="24"/>
        </w:rPr>
      </w:pPr>
      <w:r w:rsidRPr="003B4101">
        <w:rPr>
          <w:rFonts w:eastAsia="Times New Roman" w:cs="Arial"/>
          <w:color w:val="000000"/>
          <w:szCs w:val="20"/>
          <w:lang w:eastAsia="bg-BG"/>
        </w:rPr>
        <w:t>Хидрохлоротиазид преминава през плацентата. Предвид фармакологичния механизъм на действие на хидрохлоротиазид, неговата употреба по време на 2-ри и 3-ти триместър на бременността може да причини фето-плацентарна исхемия и да предизвика фетални и неонатални ефекти, като иктер, нарушение в електролитния баланс и тромбоцитопения.</w:t>
      </w:r>
    </w:p>
    <w:p w14:paraId="167F34B0" w14:textId="77777777" w:rsidR="003B4101" w:rsidRPr="003B4101" w:rsidRDefault="003B4101" w:rsidP="003B4101">
      <w:pPr>
        <w:spacing w:line="240" w:lineRule="auto"/>
        <w:rPr>
          <w:rFonts w:eastAsia="Times New Roman" w:cs="Arial"/>
          <w:sz w:val="28"/>
          <w:szCs w:val="24"/>
        </w:rPr>
      </w:pPr>
      <w:r w:rsidRPr="003B4101">
        <w:rPr>
          <w:rFonts w:eastAsia="Times New Roman" w:cs="Arial"/>
          <w:color w:val="000000"/>
          <w:szCs w:val="20"/>
          <w:lang w:eastAsia="bg-BG"/>
        </w:rPr>
        <w:t>Хидрохлоротиазид не трябва да се използва за лечение на гестационен едем, гестационна хипертония или прееклампсия, поради риск от намаляване на плазмения обем и плацентарна хипоперфузия, без да има положителен ефект по отношение на заболяването.</w:t>
      </w:r>
    </w:p>
    <w:p w14:paraId="6C8A4EB5" w14:textId="242811E6" w:rsidR="003B4101" w:rsidRPr="003B4101" w:rsidRDefault="003B4101" w:rsidP="003B4101">
      <w:pPr>
        <w:rPr>
          <w:rFonts w:eastAsia="Times New Roman" w:cs="Arial"/>
          <w:color w:val="000000"/>
          <w:szCs w:val="20"/>
          <w:lang w:eastAsia="bg-BG"/>
        </w:rPr>
      </w:pPr>
      <w:r w:rsidRPr="003B4101">
        <w:rPr>
          <w:rFonts w:eastAsia="Times New Roman" w:cs="Arial"/>
          <w:color w:val="000000"/>
          <w:szCs w:val="20"/>
          <w:lang w:eastAsia="bg-BG"/>
        </w:rPr>
        <w:t>Хидрохлоротиазид не трябва да се използва за лечение на есенциална хипертония при бременни жени, освен в редките случаи, когато не може да се приложи друго лечение.</w:t>
      </w:r>
    </w:p>
    <w:p w14:paraId="30436166" w14:textId="23FC4C6A" w:rsidR="003B4101" w:rsidRPr="003B4101" w:rsidRDefault="003B4101" w:rsidP="003B4101">
      <w:pPr>
        <w:rPr>
          <w:rFonts w:eastAsia="Times New Roman" w:cs="Arial"/>
          <w:color w:val="000000"/>
          <w:szCs w:val="20"/>
          <w:lang w:eastAsia="bg-BG"/>
        </w:rPr>
      </w:pPr>
    </w:p>
    <w:p w14:paraId="5EA19FB5" w14:textId="77777777" w:rsidR="003B4101" w:rsidRPr="003B4101" w:rsidRDefault="003B4101" w:rsidP="003B4101">
      <w:pPr>
        <w:pStyle w:val="Heading3"/>
        <w:rPr>
          <w:rFonts w:eastAsia="Times New Roman"/>
          <w:sz w:val="28"/>
          <w:u w:val="single"/>
        </w:rPr>
      </w:pPr>
      <w:r w:rsidRPr="003B4101">
        <w:rPr>
          <w:rFonts w:eastAsia="Times New Roman"/>
          <w:u w:val="single"/>
          <w:lang w:eastAsia="bg-BG"/>
        </w:rPr>
        <w:t>Кърмене</w:t>
      </w:r>
    </w:p>
    <w:p w14:paraId="7978CCC6" w14:textId="77777777" w:rsidR="003B4101" w:rsidRPr="003B4101" w:rsidRDefault="003B4101" w:rsidP="003B4101">
      <w:pPr>
        <w:spacing w:line="240" w:lineRule="auto"/>
        <w:rPr>
          <w:rFonts w:eastAsia="Times New Roman" w:cs="Arial"/>
          <w:sz w:val="28"/>
          <w:szCs w:val="24"/>
        </w:rPr>
      </w:pPr>
      <w:r w:rsidRPr="003B4101">
        <w:rPr>
          <w:rFonts w:eastAsia="Times New Roman" w:cs="Arial"/>
          <w:color w:val="000000"/>
          <w:szCs w:val="20"/>
          <w:lang w:eastAsia="bg-BG"/>
        </w:rPr>
        <w:t>Хидрохлоротиазид се екскретира в майчиното мляко в малки количества. Тиазидите във високи дози водят до интензивна диуреза и могат да потиснат лактацията. Употребата на хидрохлоротиазид по време на кърмене не се препоръчва. Ако по време на кърмене се налага лечение с хидрохлоротиазид трябва да се прилага възможно най-ниската доза.</w:t>
      </w:r>
    </w:p>
    <w:p w14:paraId="210C477D" w14:textId="77777777" w:rsidR="003B4101" w:rsidRPr="003B4101" w:rsidRDefault="003B4101" w:rsidP="003B4101">
      <w:pPr>
        <w:rPr>
          <w:lang w:val="en-US"/>
        </w:rPr>
      </w:pPr>
    </w:p>
    <w:p w14:paraId="5DD7A76D" w14:textId="6291161B" w:rsidR="007122AD" w:rsidRDefault="002C50EE" w:rsidP="00936AD0">
      <w:pPr>
        <w:pStyle w:val="Heading2"/>
      </w:pPr>
      <w:r>
        <w:t>4.7. Ефекти върху способността за шофиране и работа с машини</w:t>
      </w:r>
    </w:p>
    <w:p w14:paraId="7309FA46" w14:textId="60D341EB" w:rsidR="003B4101" w:rsidRDefault="003B4101" w:rsidP="003B4101"/>
    <w:p w14:paraId="30ACAE5C" w14:textId="77777777" w:rsidR="003B4101" w:rsidRPr="003B4101" w:rsidRDefault="003B4101" w:rsidP="003B4101">
      <w:pPr>
        <w:rPr>
          <w:sz w:val="24"/>
          <w:szCs w:val="24"/>
        </w:rPr>
      </w:pPr>
      <w:r w:rsidRPr="003B4101">
        <w:rPr>
          <w:lang w:eastAsia="bg-BG"/>
        </w:rPr>
        <w:t>Хидрохлоротиазид не влияе върху бдителността, но понякога могат да настъпят различни реакции във връзка с понижаване на артериалното налягане, особено в началото на лечението или при включване на друг антихипертензивен продукт. В резултат на това може временно да се наруши способността за шофиране и работа с машини.</w:t>
      </w:r>
    </w:p>
    <w:p w14:paraId="2394C331" w14:textId="77777777" w:rsidR="003B4101" w:rsidRPr="003B4101" w:rsidRDefault="003B4101" w:rsidP="003B4101"/>
    <w:p w14:paraId="44CE30A3" w14:textId="6BA9DBE2" w:rsidR="007122AD" w:rsidRDefault="002C50EE" w:rsidP="00936AD0">
      <w:pPr>
        <w:pStyle w:val="Heading2"/>
      </w:pPr>
      <w:r>
        <w:t>4.8. Нежелани лекарствени реакции</w:t>
      </w:r>
    </w:p>
    <w:p w14:paraId="6E654C7C" w14:textId="3F3413BA" w:rsidR="003B4101" w:rsidRDefault="003B4101" w:rsidP="003B4101"/>
    <w:p w14:paraId="4A491FAE" w14:textId="77777777" w:rsidR="003B4101" w:rsidRPr="003B4101" w:rsidRDefault="003B4101" w:rsidP="003B4101">
      <w:pPr>
        <w:spacing w:line="240" w:lineRule="auto"/>
        <w:rPr>
          <w:rFonts w:eastAsia="Times New Roman" w:cs="Arial"/>
        </w:rPr>
      </w:pPr>
      <w:r w:rsidRPr="003B4101">
        <w:rPr>
          <w:rFonts w:eastAsia="Times New Roman" w:cs="Arial"/>
          <w:color w:val="000000"/>
          <w:lang w:eastAsia="bg-BG"/>
        </w:rPr>
        <w:t>Повечето нежелани реакции при лечение с хидрохлоротиазид са дозозависими. В по-голямата си част те са преходни и преминават след намаляване на дозата или прекратяване на терапията. В зависимост от честотата им те се разделят на: много чести (≥1/10), чести (≥1/100 до &lt;1/10), нечести (≥1/1 000 до &lt;1/100), редки (≥1/10 000 до &lt;1/1 000), много редки (&lt;1/10 000), с неизвестна честота (от наличните данни не може да бъде направена оценка).</w:t>
      </w:r>
    </w:p>
    <w:p w14:paraId="72512542" w14:textId="77777777" w:rsidR="003B4101" w:rsidRPr="003B4101" w:rsidRDefault="003B4101" w:rsidP="003B4101">
      <w:pPr>
        <w:spacing w:line="240" w:lineRule="auto"/>
        <w:rPr>
          <w:rFonts w:eastAsia="Times New Roman" w:cs="Arial"/>
        </w:rPr>
      </w:pPr>
      <w:r w:rsidRPr="003B4101">
        <w:rPr>
          <w:rFonts w:eastAsia="Times New Roman" w:cs="Arial"/>
          <w:color w:val="000000"/>
          <w:lang w:eastAsia="bg-BG"/>
        </w:rPr>
        <w:t>Могат да бъдат наблюдавани следните нежеланите лекарствени реакции:</w:t>
      </w:r>
    </w:p>
    <w:p w14:paraId="67310630" w14:textId="77777777" w:rsidR="003B4101" w:rsidRPr="00A66BF2" w:rsidRDefault="003B4101" w:rsidP="003B4101">
      <w:pPr>
        <w:spacing w:line="240" w:lineRule="auto"/>
        <w:rPr>
          <w:rFonts w:eastAsia="Times New Roman" w:cs="Arial"/>
          <w:i/>
          <w:iCs/>
          <w:color w:val="000000"/>
          <w:u w:val="single"/>
          <w:lang w:eastAsia="bg-BG"/>
        </w:rPr>
      </w:pPr>
    </w:p>
    <w:p w14:paraId="2E0F4705" w14:textId="7785E863" w:rsidR="003B4101" w:rsidRPr="003B4101" w:rsidRDefault="003B4101" w:rsidP="003B4101">
      <w:pPr>
        <w:spacing w:line="240" w:lineRule="auto"/>
        <w:rPr>
          <w:rFonts w:eastAsia="Times New Roman" w:cs="Arial"/>
        </w:rPr>
      </w:pPr>
      <w:r w:rsidRPr="003B4101">
        <w:rPr>
          <w:rFonts w:eastAsia="Times New Roman" w:cs="Arial"/>
          <w:i/>
          <w:iCs/>
          <w:color w:val="000000"/>
          <w:u w:val="single"/>
          <w:lang w:eastAsia="bg-BG"/>
        </w:rPr>
        <w:t>Неоплазми - доброкачествени, злокачествени и неопределени</w:t>
      </w:r>
      <w:r w:rsidRPr="003B4101">
        <w:rPr>
          <w:rFonts w:eastAsia="Times New Roman" w:cs="Arial"/>
          <w:color w:val="000000"/>
          <w:u w:val="single"/>
          <w:lang w:eastAsia="bg-BG"/>
        </w:rPr>
        <w:t xml:space="preserve"> (вкл. </w:t>
      </w:r>
      <w:r w:rsidRPr="003B4101">
        <w:rPr>
          <w:rFonts w:eastAsia="Times New Roman" w:cs="Arial"/>
          <w:i/>
          <w:iCs/>
          <w:color w:val="000000"/>
          <w:u w:val="single"/>
          <w:lang w:eastAsia="bg-BG"/>
        </w:rPr>
        <w:t>кисти и полипи)</w:t>
      </w:r>
    </w:p>
    <w:p w14:paraId="1B244FFA" w14:textId="025BD967"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С</w:t>
      </w:r>
      <w:r w:rsidRPr="00A66BF2">
        <w:rPr>
          <w:rFonts w:eastAsia="Times New Roman" w:cs="Arial"/>
          <w:color w:val="000000"/>
          <w:lang w:eastAsia="bg-BG"/>
        </w:rPr>
        <w:t xml:space="preserve"> неизвестна честота: </w:t>
      </w:r>
      <w:r w:rsidRPr="003B4101">
        <w:rPr>
          <w:rFonts w:eastAsia="Times New Roman" w:cs="Arial"/>
          <w:color w:val="000000"/>
          <w:lang w:eastAsia="bg-BG"/>
        </w:rPr>
        <w:t>немеланомен рак на кожата (базалноклетъчен карциноми</w:t>
      </w:r>
    </w:p>
    <w:p w14:paraId="5B1CF665" w14:textId="77777777" w:rsidR="003B4101" w:rsidRPr="003B4101" w:rsidRDefault="003B4101" w:rsidP="003B4101">
      <w:pPr>
        <w:spacing w:line="240" w:lineRule="auto"/>
        <w:rPr>
          <w:rFonts w:eastAsia="Times New Roman" w:cs="Arial"/>
        </w:rPr>
      </w:pPr>
      <w:r w:rsidRPr="003B4101">
        <w:rPr>
          <w:rFonts w:eastAsia="Times New Roman" w:cs="Arial"/>
          <w:color w:val="000000"/>
          <w:lang w:eastAsia="bg-BG"/>
        </w:rPr>
        <w:t>сквамозноклетъчен карцином</w:t>
      </w:r>
    </w:p>
    <w:p w14:paraId="1FBE7E7F" w14:textId="77777777" w:rsidR="003B4101" w:rsidRPr="00A66BF2" w:rsidRDefault="003B4101" w:rsidP="003B4101">
      <w:pPr>
        <w:spacing w:line="240" w:lineRule="auto"/>
        <w:rPr>
          <w:rFonts w:eastAsia="Times New Roman" w:cs="Arial"/>
          <w:i/>
          <w:iCs/>
          <w:color w:val="000000"/>
          <w:u w:val="single"/>
          <w:lang w:eastAsia="bg-BG"/>
        </w:rPr>
      </w:pPr>
    </w:p>
    <w:p w14:paraId="012572F6" w14:textId="5EC752C0" w:rsidR="003B4101" w:rsidRPr="003B4101" w:rsidRDefault="003B4101" w:rsidP="003B4101">
      <w:pPr>
        <w:spacing w:line="240" w:lineRule="auto"/>
        <w:rPr>
          <w:rFonts w:eastAsia="Times New Roman" w:cs="Arial"/>
        </w:rPr>
      </w:pPr>
      <w:r w:rsidRPr="003B4101">
        <w:rPr>
          <w:rFonts w:eastAsia="Times New Roman" w:cs="Arial"/>
          <w:i/>
          <w:iCs/>
          <w:color w:val="000000"/>
          <w:u w:val="single"/>
          <w:lang w:eastAsia="bg-BG"/>
        </w:rPr>
        <w:t>Нарушения на кръвта и лимфната система</w:t>
      </w:r>
    </w:p>
    <w:p w14:paraId="14B7FAEC" w14:textId="3FB7D5A4"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Чести:</w:t>
      </w:r>
      <w:r w:rsidRPr="00A66BF2">
        <w:rPr>
          <w:rFonts w:eastAsia="Times New Roman" w:cs="Arial"/>
          <w:color w:val="000000"/>
          <w:lang w:eastAsia="bg-BG"/>
        </w:rPr>
        <w:t xml:space="preserve"> </w:t>
      </w:r>
      <w:r w:rsidRPr="003B4101">
        <w:rPr>
          <w:rFonts w:eastAsia="Times New Roman" w:cs="Arial"/>
          <w:color w:val="000000"/>
          <w:lang w:eastAsia="bg-BG"/>
        </w:rPr>
        <w:t>тромбоцитопения (понякога с пурпура)</w:t>
      </w:r>
    </w:p>
    <w:p w14:paraId="3BE86DDC" w14:textId="69719AA2"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Редки:</w:t>
      </w:r>
      <w:r w:rsidRPr="00A66BF2">
        <w:rPr>
          <w:rFonts w:eastAsia="Times New Roman" w:cs="Arial"/>
          <w:color w:val="000000"/>
          <w:lang w:eastAsia="bg-BG"/>
        </w:rPr>
        <w:t xml:space="preserve"> </w:t>
      </w:r>
      <w:r w:rsidRPr="003B4101">
        <w:rPr>
          <w:rFonts w:eastAsia="Times New Roman" w:cs="Arial"/>
          <w:color w:val="000000"/>
          <w:lang w:eastAsia="bg-BG"/>
        </w:rPr>
        <w:t>левкопения, концентриране на кръвта (причинена от</w:t>
      </w:r>
      <w:r w:rsidRPr="00A66BF2">
        <w:rPr>
          <w:rFonts w:eastAsia="Times New Roman" w:cs="Arial"/>
          <w:lang w:val="ru-RU"/>
        </w:rPr>
        <w:t xml:space="preserve"> </w:t>
      </w:r>
      <w:r w:rsidRPr="003B4101">
        <w:rPr>
          <w:rFonts w:eastAsia="Times New Roman" w:cs="Arial"/>
          <w:color w:val="000000"/>
          <w:lang w:eastAsia="bg-BG"/>
        </w:rPr>
        <w:t>ексцесивна диуреза, водеща до дехидратация или хиповолемия), хемолитична анемия</w:t>
      </w:r>
    </w:p>
    <w:p w14:paraId="3D4FC690" w14:textId="37C43476"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Много редки:</w:t>
      </w:r>
      <w:r w:rsidRPr="00A66BF2">
        <w:rPr>
          <w:rFonts w:eastAsia="Times New Roman" w:cs="Arial"/>
          <w:color w:val="000000"/>
          <w:lang w:eastAsia="bg-BG"/>
        </w:rPr>
        <w:t xml:space="preserve"> </w:t>
      </w:r>
      <w:r w:rsidRPr="003B4101">
        <w:rPr>
          <w:rFonts w:eastAsia="Times New Roman" w:cs="Arial"/>
          <w:color w:val="000000"/>
          <w:lang w:eastAsia="bg-BG"/>
        </w:rPr>
        <w:t>в изолирани случаи агранулоцитоза, апластична анемия или</w:t>
      </w:r>
      <w:r w:rsidRPr="00A66BF2">
        <w:rPr>
          <w:rFonts w:eastAsia="Times New Roman" w:cs="Arial"/>
          <w:lang w:val="ru-RU"/>
        </w:rPr>
        <w:t xml:space="preserve"> </w:t>
      </w:r>
      <w:r w:rsidRPr="003B4101">
        <w:rPr>
          <w:rFonts w:eastAsia="Times New Roman" w:cs="Arial"/>
          <w:color w:val="000000"/>
          <w:lang w:eastAsia="bg-BG"/>
        </w:rPr>
        <w:t>имунохемолитична анемия като резултат от образуване на анти-хидрохлоротиазидни антитела при едновременно прилагане на метилдопа</w:t>
      </w:r>
    </w:p>
    <w:p w14:paraId="3FB056EE" w14:textId="77777777" w:rsidR="003B4101" w:rsidRPr="00A66BF2" w:rsidRDefault="003B4101" w:rsidP="003B4101">
      <w:pPr>
        <w:spacing w:line="240" w:lineRule="auto"/>
        <w:rPr>
          <w:rFonts w:eastAsia="Times New Roman" w:cs="Arial"/>
          <w:i/>
          <w:iCs/>
          <w:color w:val="000000"/>
          <w:u w:val="single"/>
          <w:lang w:eastAsia="bg-BG"/>
        </w:rPr>
      </w:pPr>
    </w:p>
    <w:p w14:paraId="38815DF3" w14:textId="6A079371" w:rsidR="003B4101" w:rsidRPr="003B4101" w:rsidRDefault="003B4101" w:rsidP="003B4101">
      <w:pPr>
        <w:spacing w:line="240" w:lineRule="auto"/>
        <w:rPr>
          <w:rFonts w:eastAsia="Times New Roman" w:cs="Arial"/>
        </w:rPr>
      </w:pPr>
      <w:r w:rsidRPr="003B4101">
        <w:rPr>
          <w:rFonts w:eastAsia="Times New Roman" w:cs="Arial"/>
          <w:i/>
          <w:iCs/>
          <w:color w:val="000000"/>
          <w:u w:val="single"/>
          <w:lang w:eastAsia="bg-BG"/>
        </w:rPr>
        <w:t>Нарушения на имунната система</w:t>
      </w:r>
    </w:p>
    <w:p w14:paraId="55FE12BC" w14:textId="0AD3476A"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Редки:</w:t>
      </w:r>
      <w:r w:rsidRPr="00A66BF2">
        <w:rPr>
          <w:rFonts w:eastAsia="Times New Roman" w:cs="Arial"/>
          <w:color w:val="000000"/>
          <w:lang w:eastAsia="bg-BG"/>
        </w:rPr>
        <w:t xml:space="preserve"> </w:t>
      </w:r>
      <w:r w:rsidRPr="003B4101">
        <w:rPr>
          <w:rFonts w:eastAsia="Times New Roman" w:cs="Arial"/>
          <w:color w:val="000000"/>
          <w:lang w:eastAsia="bg-BG"/>
        </w:rPr>
        <w:t>лекарствена треска, васкулит</w:t>
      </w:r>
    </w:p>
    <w:p w14:paraId="0F219FE0" w14:textId="5EAF714D"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Много редки:</w:t>
      </w:r>
      <w:r w:rsidRPr="00A66BF2">
        <w:rPr>
          <w:rFonts w:eastAsia="Times New Roman" w:cs="Arial"/>
          <w:color w:val="000000"/>
          <w:lang w:eastAsia="bg-BG"/>
        </w:rPr>
        <w:t xml:space="preserve"> </w:t>
      </w:r>
      <w:r w:rsidRPr="003B4101">
        <w:rPr>
          <w:rFonts w:eastAsia="Times New Roman" w:cs="Arial"/>
          <w:color w:val="000000"/>
          <w:lang w:eastAsia="bg-BG"/>
        </w:rPr>
        <w:t>реакции на свръхчувствителност</w:t>
      </w:r>
    </w:p>
    <w:p w14:paraId="06EEFBEE" w14:textId="77777777" w:rsidR="003B4101" w:rsidRPr="00A66BF2" w:rsidRDefault="003B4101" w:rsidP="003B4101">
      <w:pPr>
        <w:spacing w:line="240" w:lineRule="auto"/>
        <w:rPr>
          <w:rFonts w:eastAsia="Times New Roman" w:cs="Arial"/>
          <w:i/>
          <w:iCs/>
          <w:color w:val="000000"/>
          <w:u w:val="single"/>
          <w:lang w:eastAsia="bg-BG"/>
        </w:rPr>
      </w:pPr>
    </w:p>
    <w:p w14:paraId="17FF053B" w14:textId="6B03AC1E" w:rsidR="003B4101" w:rsidRPr="003B4101" w:rsidRDefault="003B4101" w:rsidP="003B4101">
      <w:pPr>
        <w:spacing w:line="240" w:lineRule="auto"/>
        <w:rPr>
          <w:rFonts w:eastAsia="Times New Roman" w:cs="Arial"/>
        </w:rPr>
      </w:pPr>
      <w:r w:rsidRPr="003B4101">
        <w:rPr>
          <w:rFonts w:eastAsia="Times New Roman" w:cs="Arial"/>
          <w:i/>
          <w:iCs/>
          <w:color w:val="000000"/>
          <w:u w:val="single"/>
          <w:lang w:eastAsia="bg-BG"/>
        </w:rPr>
        <w:t>Нарушения на ендокринната система</w:t>
      </w:r>
    </w:p>
    <w:p w14:paraId="2D786C65" w14:textId="77777777"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Чести:</w:t>
      </w:r>
      <w:r w:rsidRPr="003B4101">
        <w:rPr>
          <w:rFonts w:eastAsia="Times New Roman" w:cs="Arial"/>
          <w:color w:val="000000"/>
          <w:lang w:eastAsia="bg-BG"/>
        </w:rPr>
        <w:tab/>
        <w:t>хипокалиемия, хиперлипидемия</w:t>
      </w:r>
    </w:p>
    <w:p w14:paraId="4989BBC3" w14:textId="069DC4FA"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Нечести:</w:t>
      </w:r>
      <w:r w:rsidRPr="00A66BF2">
        <w:rPr>
          <w:rFonts w:eastAsia="Times New Roman" w:cs="Arial"/>
          <w:color w:val="000000"/>
          <w:lang w:eastAsia="bg-BG"/>
        </w:rPr>
        <w:t xml:space="preserve"> </w:t>
      </w:r>
      <w:r w:rsidRPr="003B4101">
        <w:rPr>
          <w:rFonts w:eastAsia="Times New Roman" w:cs="Arial"/>
          <w:color w:val="000000"/>
          <w:lang w:eastAsia="bg-BG"/>
        </w:rPr>
        <w:t>намален апетит, хипонатриемия, хипомагнезиемия,</w:t>
      </w:r>
      <w:r w:rsidRPr="00A66BF2">
        <w:rPr>
          <w:rFonts w:eastAsia="Times New Roman" w:cs="Arial"/>
          <w:lang w:val="ru-RU"/>
        </w:rPr>
        <w:t xml:space="preserve"> </w:t>
      </w:r>
      <w:r w:rsidRPr="003B4101">
        <w:rPr>
          <w:rFonts w:eastAsia="Times New Roman" w:cs="Arial"/>
          <w:color w:val="000000"/>
          <w:lang w:eastAsia="bg-BG"/>
        </w:rPr>
        <w:t>хиперурикемия, хиперамилаземия</w:t>
      </w:r>
    </w:p>
    <w:p w14:paraId="43F4FBD6" w14:textId="3FCA0C2D"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Редки:</w:t>
      </w:r>
      <w:r w:rsidRPr="00A66BF2">
        <w:rPr>
          <w:rFonts w:eastAsia="Times New Roman" w:cs="Arial"/>
          <w:color w:val="000000"/>
          <w:lang w:eastAsia="bg-BG"/>
        </w:rPr>
        <w:t xml:space="preserve"> </w:t>
      </w:r>
      <w:r w:rsidRPr="003B4101">
        <w:rPr>
          <w:rFonts w:eastAsia="Times New Roman" w:cs="Arial"/>
          <w:color w:val="000000"/>
          <w:lang w:eastAsia="bg-BG"/>
        </w:rPr>
        <w:t>хиперкалциемия, хипергликемия</w:t>
      </w:r>
    </w:p>
    <w:p w14:paraId="286E0BF9" w14:textId="7C2C4111"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Много редки:</w:t>
      </w:r>
      <w:r w:rsidRPr="00A66BF2">
        <w:rPr>
          <w:rFonts w:eastAsia="Times New Roman" w:cs="Arial"/>
          <w:color w:val="000000"/>
          <w:lang w:eastAsia="bg-BG"/>
        </w:rPr>
        <w:t xml:space="preserve"> </w:t>
      </w:r>
      <w:r w:rsidRPr="003B4101">
        <w:rPr>
          <w:rFonts w:eastAsia="Times New Roman" w:cs="Arial"/>
          <w:color w:val="000000"/>
          <w:lang w:eastAsia="bg-BG"/>
        </w:rPr>
        <w:t>хипохлоремична алкалоза</w:t>
      </w:r>
    </w:p>
    <w:p w14:paraId="4E4C32D3" w14:textId="77777777" w:rsidR="003B4101" w:rsidRPr="00A66BF2" w:rsidRDefault="003B4101" w:rsidP="003B4101">
      <w:pPr>
        <w:spacing w:line="240" w:lineRule="auto"/>
        <w:rPr>
          <w:rFonts w:eastAsia="Times New Roman" w:cs="Arial"/>
          <w:i/>
          <w:iCs/>
          <w:color w:val="000000"/>
          <w:u w:val="single"/>
          <w:lang w:eastAsia="bg-BG"/>
        </w:rPr>
      </w:pPr>
    </w:p>
    <w:p w14:paraId="20CE1106" w14:textId="194384D9" w:rsidR="003B4101" w:rsidRPr="003B4101" w:rsidRDefault="003B4101" w:rsidP="003B4101">
      <w:pPr>
        <w:spacing w:line="240" w:lineRule="auto"/>
        <w:rPr>
          <w:rFonts w:eastAsia="Times New Roman" w:cs="Arial"/>
        </w:rPr>
      </w:pPr>
      <w:r w:rsidRPr="003B4101">
        <w:rPr>
          <w:rFonts w:eastAsia="Times New Roman" w:cs="Arial"/>
          <w:i/>
          <w:iCs/>
          <w:color w:val="000000"/>
          <w:u w:val="single"/>
          <w:lang w:eastAsia="bg-BG"/>
        </w:rPr>
        <w:t>Нарушения на метаболизма и храненето</w:t>
      </w:r>
    </w:p>
    <w:p w14:paraId="09A4CC66" w14:textId="77777777" w:rsidR="003B4101" w:rsidRPr="00A66BF2" w:rsidRDefault="003B4101" w:rsidP="003B4101">
      <w:pPr>
        <w:rPr>
          <w:rFonts w:eastAsia="Times New Roman" w:cs="Arial"/>
        </w:rPr>
      </w:pPr>
      <w:r w:rsidRPr="003B4101">
        <w:rPr>
          <w:rFonts w:eastAsia="Times New Roman" w:cs="Arial"/>
          <w:i/>
          <w:iCs/>
          <w:color w:val="000000"/>
          <w:lang w:eastAsia="bg-BG"/>
        </w:rPr>
        <w:t>Нечести:</w:t>
      </w:r>
      <w:r w:rsidRPr="00A66BF2">
        <w:rPr>
          <w:rFonts w:eastAsia="Times New Roman" w:cs="Arial"/>
          <w:color w:val="000000"/>
          <w:lang w:eastAsia="bg-BG"/>
        </w:rPr>
        <w:t xml:space="preserve"> </w:t>
      </w:r>
      <w:r w:rsidRPr="003B4101">
        <w:rPr>
          <w:rFonts w:eastAsia="Times New Roman" w:cs="Arial"/>
          <w:color w:val="000000"/>
          <w:lang w:eastAsia="bg-BG"/>
        </w:rPr>
        <w:t>обратимо повишаване на уреята и креатинина в серима</w:t>
      </w:r>
      <w:r w:rsidRPr="00A66BF2">
        <w:rPr>
          <w:rFonts w:eastAsia="Times New Roman" w:cs="Arial"/>
          <w:lang w:val="ru-RU"/>
        </w:rPr>
        <w:t xml:space="preserve"> </w:t>
      </w:r>
      <w:r w:rsidRPr="003B4101">
        <w:rPr>
          <w:rFonts w:eastAsia="Times New Roman" w:cs="Arial"/>
          <w:color w:val="000000"/>
          <w:lang w:eastAsia="bg-BG"/>
        </w:rPr>
        <w:t>сухота в устата и жажда (вследствие загуба на течности и</w:t>
      </w:r>
      <w:r w:rsidRPr="00A66BF2">
        <w:rPr>
          <w:rFonts w:eastAsia="Times New Roman" w:cs="Arial"/>
          <w:color w:val="000000"/>
          <w:lang w:val="ru-RU" w:eastAsia="bg-BG"/>
        </w:rPr>
        <w:t xml:space="preserve"> </w:t>
      </w:r>
      <w:r w:rsidRPr="00A66BF2">
        <w:rPr>
          <w:rFonts w:eastAsia="Times New Roman" w:cs="Arial"/>
          <w:color w:val="000000"/>
          <w:lang w:eastAsia="bg-BG"/>
        </w:rPr>
        <w:t>натрий при прилагане на по-високи дози, водещи до повишена диуреза)</w:t>
      </w:r>
    </w:p>
    <w:p w14:paraId="124215FC" w14:textId="77777777" w:rsidR="003B4101" w:rsidRPr="003B4101" w:rsidRDefault="003B4101" w:rsidP="003B4101">
      <w:pPr>
        <w:spacing w:line="240" w:lineRule="auto"/>
        <w:rPr>
          <w:rFonts w:eastAsia="Times New Roman" w:cs="Arial"/>
        </w:rPr>
      </w:pPr>
      <w:r w:rsidRPr="003B4101">
        <w:rPr>
          <w:rFonts w:eastAsia="Times New Roman" w:cs="Arial"/>
          <w:color w:val="000000"/>
          <w:lang w:eastAsia="bg-BG"/>
        </w:rPr>
        <w:t>При пациенти с манифестен диабет може да се влоши метаболитния статус. Латентният диабет може да стане активен.</w:t>
      </w:r>
    </w:p>
    <w:p w14:paraId="04B927A8" w14:textId="77777777" w:rsidR="003B4101" w:rsidRPr="00A66BF2" w:rsidRDefault="003B4101" w:rsidP="003B4101">
      <w:pPr>
        <w:spacing w:line="240" w:lineRule="auto"/>
        <w:rPr>
          <w:rFonts w:eastAsia="Times New Roman" w:cs="Arial"/>
          <w:i/>
          <w:iCs/>
          <w:color w:val="000000"/>
          <w:u w:val="single"/>
          <w:lang w:eastAsia="bg-BG"/>
        </w:rPr>
      </w:pPr>
    </w:p>
    <w:p w14:paraId="0C522F7B" w14:textId="678216FF" w:rsidR="003B4101" w:rsidRPr="003B4101" w:rsidRDefault="003B4101" w:rsidP="003B4101">
      <w:pPr>
        <w:spacing w:line="240" w:lineRule="auto"/>
        <w:rPr>
          <w:rFonts w:eastAsia="Times New Roman" w:cs="Arial"/>
        </w:rPr>
      </w:pPr>
      <w:r w:rsidRPr="003B4101">
        <w:rPr>
          <w:rFonts w:eastAsia="Times New Roman" w:cs="Arial"/>
          <w:i/>
          <w:iCs/>
          <w:color w:val="000000"/>
          <w:u w:val="single"/>
          <w:lang w:eastAsia="bg-BG"/>
        </w:rPr>
        <w:t>Психични нарушения</w:t>
      </w:r>
    </w:p>
    <w:p w14:paraId="47F4275F" w14:textId="77529D72"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Чести:</w:t>
      </w:r>
      <w:r w:rsidR="00A66BF2">
        <w:rPr>
          <w:rFonts w:eastAsia="Times New Roman" w:cs="Arial"/>
          <w:color w:val="000000"/>
          <w:lang w:eastAsia="bg-BG"/>
        </w:rPr>
        <w:t xml:space="preserve"> </w:t>
      </w:r>
      <w:r w:rsidRPr="003B4101">
        <w:rPr>
          <w:rFonts w:eastAsia="Times New Roman" w:cs="Arial"/>
          <w:color w:val="000000"/>
          <w:lang w:eastAsia="bg-BG"/>
        </w:rPr>
        <w:t>апатия (вследствие хипокалиемия)</w:t>
      </w:r>
    </w:p>
    <w:p w14:paraId="7C974F5C" w14:textId="2CBD9E65"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Нечести:</w:t>
      </w:r>
      <w:r w:rsidR="00A66BF2">
        <w:rPr>
          <w:rFonts w:eastAsia="Times New Roman" w:cs="Arial"/>
          <w:color w:val="000000"/>
          <w:lang w:eastAsia="bg-BG"/>
        </w:rPr>
        <w:t xml:space="preserve"> </w:t>
      </w:r>
      <w:r w:rsidRPr="003B4101">
        <w:rPr>
          <w:rFonts w:eastAsia="Times New Roman" w:cs="Arial"/>
          <w:color w:val="000000"/>
          <w:lang w:eastAsia="bg-BG"/>
        </w:rPr>
        <w:t>тревожност</w:t>
      </w:r>
    </w:p>
    <w:p w14:paraId="53CC732F" w14:textId="77777777"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Редки:</w:t>
      </w:r>
      <w:r w:rsidRPr="003B4101">
        <w:rPr>
          <w:rFonts w:eastAsia="Times New Roman" w:cs="Arial"/>
          <w:color w:val="000000"/>
          <w:lang w:eastAsia="bg-BG"/>
        </w:rPr>
        <w:tab/>
        <w:t>инсомния и депресия</w:t>
      </w:r>
    </w:p>
    <w:p w14:paraId="1641F7EE" w14:textId="77777777" w:rsidR="003B4101" w:rsidRPr="00A66BF2" w:rsidRDefault="003B4101" w:rsidP="003B4101">
      <w:pPr>
        <w:spacing w:line="240" w:lineRule="auto"/>
        <w:rPr>
          <w:rFonts w:eastAsia="Times New Roman" w:cs="Arial"/>
          <w:i/>
          <w:iCs/>
          <w:color w:val="000000"/>
          <w:u w:val="single"/>
          <w:lang w:eastAsia="bg-BG"/>
        </w:rPr>
      </w:pPr>
    </w:p>
    <w:p w14:paraId="656BA82A" w14:textId="4E33048A" w:rsidR="003B4101" w:rsidRPr="003B4101" w:rsidRDefault="003B4101" w:rsidP="003B4101">
      <w:pPr>
        <w:spacing w:line="240" w:lineRule="auto"/>
        <w:rPr>
          <w:rFonts w:eastAsia="Times New Roman" w:cs="Arial"/>
        </w:rPr>
      </w:pPr>
      <w:r w:rsidRPr="003B4101">
        <w:rPr>
          <w:rFonts w:eastAsia="Times New Roman" w:cs="Arial"/>
          <w:i/>
          <w:iCs/>
          <w:color w:val="000000"/>
          <w:u w:val="single"/>
          <w:lang w:eastAsia="bg-BG"/>
        </w:rPr>
        <w:t>Нарушения на нервната система</w:t>
      </w:r>
    </w:p>
    <w:p w14:paraId="6E1F4825" w14:textId="00E61B8A"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Чести:</w:t>
      </w:r>
      <w:r w:rsidR="00A66BF2">
        <w:rPr>
          <w:rFonts w:eastAsia="Times New Roman" w:cs="Arial"/>
          <w:color w:val="000000"/>
          <w:lang w:eastAsia="bg-BG"/>
        </w:rPr>
        <w:t xml:space="preserve"> </w:t>
      </w:r>
      <w:r w:rsidRPr="003B4101">
        <w:rPr>
          <w:rFonts w:eastAsia="Times New Roman" w:cs="Arial"/>
          <w:color w:val="000000"/>
          <w:lang w:eastAsia="bg-BG"/>
        </w:rPr>
        <w:t>сънливост, парестезия, парези (като резултат от</w:t>
      </w:r>
    </w:p>
    <w:p w14:paraId="411F9B11" w14:textId="77777777" w:rsidR="003B4101" w:rsidRPr="003B4101" w:rsidRDefault="003B4101" w:rsidP="003B4101">
      <w:pPr>
        <w:spacing w:line="240" w:lineRule="auto"/>
        <w:rPr>
          <w:rFonts w:eastAsia="Times New Roman" w:cs="Arial"/>
        </w:rPr>
      </w:pPr>
      <w:r w:rsidRPr="003B4101">
        <w:rPr>
          <w:rFonts w:eastAsia="Times New Roman" w:cs="Arial"/>
          <w:color w:val="000000"/>
          <w:lang w:eastAsia="bg-BG"/>
        </w:rPr>
        <w:t>хипокалиемия). Тежка загуба на калий може да доведе до нарушено съзнание и дори кома.</w:t>
      </w:r>
    </w:p>
    <w:p w14:paraId="748CBD1B" w14:textId="5DFD7D6B"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Нечести:</w:t>
      </w:r>
      <w:r w:rsidR="00A66BF2">
        <w:rPr>
          <w:rFonts w:eastAsia="Times New Roman" w:cs="Arial"/>
          <w:color w:val="000000"/>
          <w:lang w:eastAsia="bg-BG"/>
        </w:rPr>
        <w:t xml:space="preserve"> </w:t>
      </w:r>
      <w:r w:rsidRPr="003B4101">
        <w:rPr>
          <w:rFonts w:eastAsia="Times New Roman" w:cs="Arial"/>
          <w:color w:val="000000"/>
          <w:lang w:eastAsia="bg-BG"/>
        </w:rPr>
        <w:t>главоболие (загуба на течности и натрий, причинени от</w:t>
      </w:r>
    </w:p>
    <w:p w14:paraId="563F9E28" w14:textId="77777777" w:rsidR="003B4101" w:rsidRPr="003B4101" w:rsidRDefault="003B4101" w:rsidP="003B4101">
      <w:pPr>
        <w:spacing w:line="240" w:lineRule="auto"/>
        <w:rPr>
          <w:rFonts w:eastAsia="Times New Roman" w:cs="Arial"/>
        </w:rPr>
      </w:pPr>
      <w:r w:rsidRPr="003B4101">
        <w:rPr>
          <w:rFonts w:eastAsia="Times New Roman" w:cs="Arial"/>
          <w:color w:val="000000"/>
          <w:lang w:eastAsia="bg-BG"/>
        </w:rPr>
        <w:t>повишена диуреза вследствие прилагане на по-високи дози)</w:t>
      </w:r>
    </w:p>
    <w:p w14:paraId="50DB7A51" w14:textId="1795004D"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Редки:</w:t>
      </w:r>
      <w:r w:rsidRPr="003B4101">
        <w:rPr>
          <w:rFonts w:eastAsia="Times New Roman" w:cs="Arial"/>
          <w:color w:val="000000"/>
          <w:lang w:eastAsia="bg-BG"/>
        </w:rPr>
        <w:tab/>
        <w:t>конвулсии, сънливост, замаяност, обърканост (причинени от</w:t>
      </w:r>
      <w:r w:rsidR="00A66BF2" w:rsidRPr="00A66BF2">
        <w:rPr>
          <w:rFonts w:eastAsia="Times New Roman" w:cs="Arial"/>
          <w:lang w:val="ru-RU"/>
        </w:rPr>
        <w:t xml:space="preserve"> </w:t>
      </w:r>
      <w:r w:rsidRPr="003B4101">
        <w:rPr>
          <w:rFonts w:eastAsia="Times New Roman" w:cs="Arial"/>
          <w:color w:val="000000"/>
          <w:lang w:eastAsia="bg-BG"/>
        </w:rPr>
        <w:t>ексцесивна диуреза, водеща до дехидратация и хиповолемия)</w:t>
      </w:r>
    </w:p>
    <w:p w14:paraId="1F96E249" w14:textId="77777777" w:rsidR="003B4101" w:rsidRPr="00A66BF2" w:rsidRDefault="003B4101" w:rsidP="003B4101">
      <w:pPr>
        <w:spacing w:line="240" w:lineRule="auto"/>
        <w:rPr>
          <w:rFonts w:eastAsia="Times New Roman" w:cs="Arial"/>
          <w:i/>
          <w:iCs/>
          <w:color w:val="000000"/>
          <w:u w:val="single"/>
          <w:lang w:eastAsia="bg-BG"/>
        </w:rPr>
      </w:pPr>
    </w:p>
    <w:p w14:paraId="0EF0629A" w14:textId="7BD1181C" w:rsidR="003B4101" w:rsidRPr="003B4101" w:rsidRDefault="003B4101" w:rsidP="003B4101">
      <w:pPr>
        <w:spacing w:line="240" w:lineRule="auto"/>
        <w:rPr>
          <w:rFonts w:eastAsia="Times New Roman" w:cs="Arial"/>
        </w:rPr>
      </w:pPr>
      <w:r w:rsidRPr="003B4101">
        <w:rPr>
          <w:rFonts w:eastAsia="Times New Roman" w:cs="Arial"/>
          <w:i/>
          <w:iCs/>
          <w:color w:val="000000"/>
          <w:u w:val="single"/>
          <w:lang w:eastAsia="bg-BG"/>
        </w:rPr>
        <w:t>Нарушения на очите</w:t>
      </w:r>
    </w:p>
    <w:p w14:paraId="15BAB50F" w14:textId="20D6AD0B"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Редки:</w:t>
      </w:r>
      <w:r w:rsidRPr="003B4101">
        <w:rPr>
          <w:rFonts w:eastAsia="Times New Roman" w:cs="Arial"/>
          <w:color w:val="000000"/>
          <w:lang w:eastAsia="bg-BG"/>
        </w:rPr>
        <w:tab/>
        <w:t>леки зрителни нарушения (напр. замъглено зрение,</w:t>
      </w:r>
      <w:r w:rsidR="00A66BF2" w:rsidRPr="00A66BF2">
        <w:rPr>
          <w:rFonts w:eastAsia="Times New Roman" w:cs="Arial"/>
          <w:lang w:val="ru-RU"/>
        </w:rPr>
        <w:t xml:space="preserve"> </w:t>
      </w:r>
      <w:r w:rsidRPr="003B4101">
        <w:rPr>
          <w:rFonts w:eastAsia="Times New Roman" w:cs="Arial"/>
          <w:color w:val="000000"/>
          <w:lang w:eastAsia="bg-BG"/>
        </w:rPr>
        <w:t>ксантопсия), намалена продукция на слъзна течност, възможна екзацербация на съществуваща миопия</w:t>
      </w:r>
    </w:p>
    <w:p w14:paraId="36C0BC3E" w14:textId="087B9DA8" w:rsidR="003B4101" w:rsidRPr="003B4101" w:rsidRDefault="003B4101" w:rsidP="003B4101">
      <w:pPr>
        <w:spacing w:line="240" w:lineRule="auto"/>
        <w:rPr>
          <w:rFonts w:eastAsia="Times New Roman" w:cs="Arial"/>
        </w:rPr>
      </w:pPr>
      <w:r w:rsidRPr="003B4101">
        <w:rPr>
          <w:rFonts w:eastAsia="Times New Roman" w:cs="Arial"/>
          <w:color w:val="000000"/>
          <w:lang w:eastAsia="bg-BG"/>
        </w:rPr>
        <w:t xml:space="preserve">С </w:t>
      </w:r>
      <w:r w:rsidRPr="003B4101">
        <w:rPr>
          <w:rFonts w:eastAsia="Times New Roman" w:cs="Arial"/>
          <w:i/>
          <w:iCs/>
          <w:color w:val="000000"/>
          <w:lang w:eastAsia="bg-BG"/>
        </w:rPr>
        <w:t>неизвестна честота</w:t>
      </w:r>
      <w:r w:rsidR="00A66BF2">
        <w:rPr>
          <w:rFonts w:eastAsia="Times New Roman" w:cs="Arial"/>
          <w:color w:val="000000"/>
          <w:lang w:eastAsia="bg-BG"/>
        </w:rPr>
        <w:t xml:space="preserve"> </w:t>
      </w:r>
      <w:r w:rsidRPr="003B4101">
        <w:rPr>
          <w:rFonts w:eastAsia="Times New Roman" w:cs="Arial"/>
          <w:color w:val="000000"/>
          <w:lang w:eastAsia="bg-BG"/>
        </w:rPr>
        <w:t>хороидален излив</w:t>
      </w:r>
    </w:p>
    <w:p w14:paraId="4649A5EE" w14:textId="77777777" w:rsidR="003B4101" w:rsidRPr="00A66BF2" w:rsidRDefault="003B4101" w:rsidP="003B4101">
      <w:pPr>
        <w:spacing w:line="240" w:lineRule="auto"/>
        <w:rPr>
          <w:rFonts w:eastAsia="Times New Roman" w:cs="Arial"/>
          <w:i/>
          <w:iCs/>
          <w:color w:val="000000"/>
          <w:u w:val="single"/>
          <w:lang w:eastAsia="bg-BG"/>
        </w:rPr>
      </w:pPr>
    </w:p>
    <w:p w14:paraId="1B026E6B" w14:textId="7A73C496" w:rsidR="003B4101" w:rsidRPr="003B4101" w:rsidRDefault="003B4101" w:rsidP="003B4101">
      <w:pPr>
        <w:spacing w:line="240" w:lineRule="auto"/>
        <w:rPr>
          <w:rFonts w:eastAsia="Times New Roman" w:cs="Arial"/>
        </w:rPr>
      </w:pPr>
      <w:r w:rsidRPr="003B4101">
        <w:rPr>
          <w:rFonts w:eastAsia="Times New Roman" w:cs="Arial"/>
          <w:i/>
          <w:iCs/>
          <w:color w:val="000000"/>
          <w:u w:val="single"/>
          <w:lang w:eastAsia="bg-BG"/>
        </w:rPr>
        <w:t>Сърдечни нарушения</w:t>
      </w:r>
    </w:p>
    <w:p w14:paraId="4752B4D2" w14:textId="1E6D7152"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lastRenderedPageBreak/>
        <w:t>Чести:</w:t>
      </w:r>
      <w:r w:rsidR="00A66BF2">
        <w:rPr>
          <w:rFonts w:eastAsia="Times New Roman" w:cs="Arial"/>
          <w:color w:val="000000"/>
          <w:lang w:eastAsia="bg-BG"/>
        </w:rPr>
        <w:t xml:space="preserve"> </w:t>
      </w:r>
      <w:r w:rsidRPr="003B4101">
        <w:rPr>
          <w:rFonts w:eastAsia="Times New Roman" w:cs="Arial"/>
          <w:color w:val="000000"/>
          <w:lang w:eastAsia="bg-BG"/>
        </w:rPr>
        <w:t>аритмия (като резултат от хипокалиемия).</w:t>
      </w:r>
    </w:p>
    <w:p w14:paraId="564D7B2A" w14:textId="77777777" w:rsidR="003B4101" w:rsidRPr="00A66BF2" w:rsidRDefault="003B4101" w:rsidP="003B4101">
      <w:pPr>
        <w:spacing w:line="240" w:lineRule="auto"/>
        <w:rPr>
          <w:rFonts w:eastAsia="Times New Roman" w:cs="Arial"/>
          <w:i/>
          <w:iCs/>
          <w:color w:val="000000"/>
          <w:u w:val="single"/>
          <w:lang w:eastAsia="bg-BG"/>
        </w:rPr>
      </w:pPr>
    </w:p>
    <w:p w14:paraId="4AEFADBC" w14:textId="126F639F" w:rsidR="003B4101" w:rsidRPr="003B4101" w:rsidRDefault="003B4101" w:rsidP="003B4101">
      <w:pPr>
        <w:spacing w:line="240" w:lineRule="auto"/>
        <w:rPr>
          <w:rFonts w:eastAsia="Times New Roman" w:cs="Arial"/>
        </w:rPr>
      </w:pPr>
      <w:r w:rsidRPr="003B4101">
        <w:rPr>
          <w:rFonts w:eastAsia="Times New Roman" w:cs="Arial"/>
          <w:i/>
          <w:iCs/>
          <w:color w:val="000000"/>
          <w:u w:val="single"/>
          <w:lang w:eastAsia="bg-BG"/>
        </w:rPr>
        <w:t>Съдови нарушения</w:t>
      </w:r>
    </w:p>
    <w:p w14:paraId="6E519607" w14:textId="6D4B28F3"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Нечести:</w:t>
      </w:r>
      <w:r w:rsidRPr="00A66BF2">
        <w:rPr>
          <w:rFonts w:eastAsia="Times New Roman" w:cs="Arial"/>
          <w:color w:val="000000"/>
          <w:lang w:eastAsia="bg-BG"/>
        </w:rPr>
        <w:t xml:space="preserve"> </w:t>
      </w:r>
      <w:r w:rsidRPr="003B4101">
        <w:rPr>
          <w:rFonts w:eastAsia="Times New Roman" w:cs="Arial"/>
          <w:color w:val="000000"/>
          <w:lang w:eastAsia="bg-BG"/>
        </w:rPr>
        <w:t>слабост, замаяност, палпитации, хипотония и оргостатична</w:t>
      </w:r>
      <w:r w:rsidRPr="00A66BF2">
        <w:rPr>
          <w:rFonts w:eastAsia="Times New Roman" w:cs="Arial"/>
          <w:lang w:val="ru-RU"/>
        </w:rPr>
        <w:t xml:space="preserve"> </w:t>
      </w:r>
      <w:r w:rsidRPr="003B4101">
        <w:rPr>
          <w:rFonts w:eastAsia="Times New Roman" w:cs="Arial"/>
          <w:color w:val="000000"/>
          <w:lang w:eastAsia="bg-BG"/>
        </w:rPr>
        <w:t>хипотония (причинени от повишена диуреза вследствие загуба на течности и натрий при по-високи дози).</w:t>
      </w:r>
    </w:p>
    <w:p w14:paraId="46910D50" w14:textId="0C42E358"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Редки:</w:t>
      </w:r>
      <w:r w:rsidRPr="00A66BF2">
        <w:rPr>
          <w:rFonts w:eastAsia="Times New Roman" w:cs="Arial"/>
          <w:color w:val="000000"/>
          <w:lang w:eastAsia="bg-BG"/>
        </w:rPr>
        <w:t xml:space="preserve"> </w:t>
      </w:r>
      <w:r w:rsidRPr="003B4101">
        <w:rPr>
          <w:rFonts w:eastAsia="Times New Roman" w:cs="Arial"/>
          <w:color w:val="000000"/>
          <w:lang w:eastAsia="bg-BG"/>
        </w:rPr>
        <w:t>тромбози и емболизъм (причинени от сгъстяване на кръвта,</w:t>
      </w:r>
      <w:r w:rsidRPr="00A66BF2">
        <w:rPr>
          <w:rFonts w:eastAsia="Times New Roman" w:cs="Arial"/>
          <w:lang w:val="ru-RU"/>
        </w:rPr>
        <w:t xml:space="preserve"> </w:t>
      </w:r>
      <w:r w:rsidRPr="003B4101">
        <w:rPr>
          <w:rFonts w:eastAsia="Times New Roman" w:cs="Arial"/>
          <w:color w:val="000000"/>
          <w:lang w:eastAsia="bg-BG"/>
        </w:rPr>
        <w:t>особено при пациенти в старческа възраст със съдови заболявалия), циркулаторен колапс (при ексцесивна диуреза, водеща до дехидратация и хиповолемия), промени в ЕКГ и повишена чувствителност към гликозиди.</w:t>
      </w:r>
    </w:p>
    <w:p w14:paraId="45B88809" w14:textId="5DE3E876"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Много редки:</w:t>
      </w:r>
      <w:r w:rsidRPr="00A66BF2">
        <w:rPr>
          <w:rFonts w:eastAsia="Times New Roman" w:cs="Arial"/>
          <w:color w:val="000000"/>
          <w:lang w:eastAsia="bg-BG"/>
        </w:rPr>
        <w:t xml:space="preserve"> </w:t>
      </w:r>
      <w:r w:rsidRPr="003B4101">
        <w:rPr>
          <w:rFonts w:eastAsia="Times New Roman" w:cs="Arial"/>
          <w:color w:val="000000"/>
          <w:lang w:eastAsia="bg-BG"/>
        </w:rPr>
        <w:t>некротизиращ ангиит (васкулит)</w:t>
      </w:r>
    </w:p>
    <w:p w14:paraId="061BBE41" w14:textId="77777777" w:rsidR="003B4101" w:rsidRPr="00A66BF2" w:rsidRDefault="003B4101" w:rsidP="003B4101">
      <w:pPr>
        <w:spacing w:line="240" w:lineRule="auto"/>
        <w:rPr>
          <w:rFonts w:eastAsia="Times New Roman" w:cs="Arial"/>
          <w:i/>
          <w:iCs/>
          <w:color w:val="000000"/>
          <w:u w:val="single"/>
          <w:lang w:eastAsia="bg-BG"/>
        </w:rPr>
      </w:pPr>
    </w:p>
    <w:p w14:paraId="5347902B" w14:textId="757AE122" w:rsidR="003B4101" w:rsidRPr="003B4101" w:rsidRDefault="003B4101" w:rsidP="003B4101">
      <w:pPr>
        <w:spacing w:line="240" w:lineRule="auto"/>
        <w:rPr>
          <w:rFonts w:eastAsia="Times New Roman" w:cs="Arial"/>
        </w:rPr>
      </w:pPr>
      <w:r w:rsidRPr="003B4101">
        <w:rPr>
          <w:rFonts w:eastAsia="Times New Roman" w:cs="Arial"/>
          <w:i/>
          <w:iCs/>
          <w:color w:val="000000"/>
          <w:u w:val="single"/>
          <w:lang w:eastAsia="bg-BG"/>
        </w:rPr>
        <w:t>Респираторни, гръдни и медиастинални нарушения</w:t>
      </w:r>
    </w:p>
    <w:p w14:paraId="7B72A5B9" w14:textId="2EF1B227"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Редки:</w:t>
      </w:r>
      <w:r w:rsidRPr="00A66BF2">
        <w:rPr>
          <w:rFonts w:eastAsia="Times New Roman" w:cs="Arial"/>
          <w:color w:val="000000"/>
          <w:lang w:eastAsia="bg-BG"/>
        </w:rPr>
        <w:t xml:space="preserve"> </w:t>
      </w:r>
      <w:r w:rsidRPr="003B4101">
        <w:rPr>
          <w:rFonts w:eastAsia="Times New Roman" w:cs="Arial"/>
          <w:color w:val="000000"/>
          <w:lang w:eastAsia="bg-BG"/>
        </w:rPr>
        <w:t>остра интерстициална пневмония;</w:t>
      </w:r>
    </w:p>
    <w:p w14:paraId="2E4F659F" w14:textId="4020126D"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Много редки:</w:t>
      </w:r>
      <w:r w:rsidRPr="00A66BF2">
        <w:rPr>
          <w:rFonts w:eastAsia="Times New Roman" w:cs="Arial"/>
          <w:color w:val="000000"/>
          <w:lang w:eastAsia="bg-BG"/>
        </w:rPr>
        <w:t xml:space="preserve"> </w:t>
      </w:r>
      <w:r w:rsidRPr="003B4101">
        <w:rPr>
          <w:rFonts w:eastAsia="Times New Roman" w:cs="Arial"/>
          <w:color w:val="000000"/>
          <w:lang w:eastAsia="bg-BG"/>
        </w:rPr>
        <w:t>остър респираторен дистрес синдром (ОРДС) (вж. точка 4.4),</w:t>
      </w:r>
      <w:r w:rsidRPr="00A66BF2">
        <w:rPr>
          <w:rFonts w:eastAsia="Times New Roman" w:cs="Arial"/>
          <w:lang w:val="ru-RU"/>
        </w:rPr>
        <w:t xml:space="preserve"> </w:t>
      </w:r>
      <w:r w:rsidRPr="003B4101">
        <w:rPr>
          <w:rFonts w:eastAsia="Times New Roman" w:cs="Arial"/>
          <w:color w:val="000000"/>
          <w:lang w:eastAsia="bg-BG"/>
        </w:rPr>
        <w:t>съпроводен със симптоми на анафилактичен шок</w:t>
      </w:r>
    </w:p>
    <w:p w14:paraId="746AC0AC" w14:textId="77777777" w:rsidR="003B4101" w:rsidRPr="00A66BF2" w:rsidRDefault="003B4101" w:rsidP="003B4101">
      <w:pPr>
        <w:spacing w:line="240" w:lineRule="auto"/>
        <w:rPr>
          <w:rFonts w:eastAsia="Times New Roman" w:cs="Arial"/>
          <w:i/>
          <w:iCs/>
          <w:color w:val="000000"/>
          <w:u w:val="single"/>
          <w:lang w:eastAsia="bg-BG"/>
        </w:rPr>
      </w:pPr>
    </w:p>
    <w:p w14:paraId="36FA40A1" w14:textId="776EE597" w:rsidR="003B4101" w:rsidRPr="003B4101" w:rsidRDefault="003B4101" w:rsidP="003B4101">
      <w:pPr>
        <w:spacing w:line="240" w:lineRule="auto"/>
        <w:rPr>
          <w:rFonts w:eastAsia="Times New Roman" w:cs="Arial"/>
        </w:rPr>
      </w:pPr>
      <w:r w:rsidRPr="003B4101">
        <w:rPr>
          <w:rFonts w:eastAsia="Times New Roman" w:cs="Arial"/>
          <w:i/>
          <w:iCs/>
          <w:color w:val="000000"/>
          <w:u w:val="single"/>
          <w:lang w:eastAsia="bg-BG"/>
        </w:rPr>
        <w:t>Стомашно-чревни нарушения</w:t>
      </w:r>
    </w:p>
    <w:p w14:paraId="21211186" w14:textId="5C3EE3F9"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Чести:</w:t>
      </w:r>
      <w:r w:rsidRPr="00A66BF2">
        <w:rPr>
          <w:rFonts w:eastAsia="Times New Roman" w:cs="Arial"/>
          <w:color w:val="000000"/>
          <w:lang w:eastAsia="bg-BG"/>
        </w:rPr>
        <w:t xml:space="preserve"> </w:t>
      </w:r>
      <w:r w:rsidRPr="003B4101">
        <w:rPr>
          <w:rFonts w:eastAsia="Times New Roman" w:cs="Arial"/>
          <w:color w:val="000000"/>
          <w:lang w:eastAsia="bg-BG"/>
        </w:rPr>
        <w:t>атония на гладката мускулатура с констипация и метеоризъм</w:t>
      </w:r>
      <w:r w:rsidRPr="00A66BF2">
        <w:rPr>
          <w:rFonts w:eastAsia="Times New Roman" w:cs="Arial"/>
          <w:lang w:val="ru-RU"/>
        </w:rPr>
        <w:t xml:space="preserve"> </w:t>
      </w:r>
      <w:r w:rsidRPr="003B4101">
        <w:rPr>
          <w:rFonts w:eastAsia="Times New Roman" w:cs="Arial"/>
          <w:color w:val="000000"/>
          <w:lang w:eastAsia="bg-BG"/>
        </w:rPr>
        <w:t>(като резултат на хипокалиемия). Тежката загуба на калий може да доведе до субилеус или дори до паралитичен илеус.</w:t>
      </w:r>
    </w:p>
    <w:p w14:paraId="06C610FA" w14:textId="7FE5A7DB" w:rsidR="003B4101" w:rsidRPr="00A66BF2" w:rsidRDefault="003B4101" w:rsidP="003B4101">
      <w:pPr>
        <w:spacing w:line="240" w:lineRule="auto"/>
        <w:rPr>
          <w:rFonts w:eastAsia="Times New Roman" w:cs="Arial"/>
          <w:color w:val="000000"/>
          <w:lang w:eastAsia="bg-BG"/>
        </w:rPr>
      </w:pPr>
      <w:r w:rsidRPr="003B4101">
        <w:rPr>
          <w:rFonts w:eastAsia="Times New Roman" w:cs="Arial"/>
          <w:i/>
          <w:iCs/>
          <w:color w:val="000000"/>
          <w:lang w:eastAsia="bg-BG"/>
        </w:rPr>
        <w:t>Нечести:</w:t>
      </w:r>
      <w:r w:rsidRPr="00A66BF2">
        <w:rPr>
          <w:rFonts w:eastAsia="Times New Roman" w:cs="Arial"/>
          <w:color w:val="000000"/>
          <w:lang w:eastAsia="bg-BG"/>
        </w:rPr>
        <w:t xml:space="preserve"> </w:t>
      </w:r>
      <w:r w:rsidRPr="003B4101">
        <w:rPr>
          <w:rFonts w:eastAsia="Times New Roman" w:cs="Arial"/>
          <w:color w:val="000000"/>
          <w:lang w:eastAsia="bg-BG"/>
        </w:rPr>
        <w:t>загуба на апетит, гастроинтестинални нарушения (напр.</w:t>
      </w:r>
      <w:r w:rsidRPr="00A66BF2">
        <w:rPr>
          <w:rFonts w:eastAsia="Times New Roman" w:cs="Arial"/>
          <w:lang w:val="ru-RU"/>
        </w:rPr>
        <w:t xml:space="preserve"> </w:t>
      </w:r>
      <w:r w:rsidRPr="00A66BF2">
        <w:rPr>
          <w:rFonts w:eastAsia="Times New Roman" w:cs="Arial"/>
          <w:color w:val="000000"/>
          <w:lang w:eastAsia="bg-BG"/>
        </w:rPr>
        <w:t>гадене, повръщане, диария, болка в областта на корема и спазми)</w:t>
      </w:r>
    </w:p>
    <w:p w14:paraId="286584C8" w14:textId="59A3A8D3" w:rsidR="003B4101" w:rsidRPr="00A66BF2" w:rsidRDefault="003B4101" w:rsidP="003B4101">
      <w:pPr>
        <w:spacing w:line="240" w:lineRule="auto"/>
        <w:rPr>
          <w:rFonts w:eastAsia="Times New Roman" w:cs="Arial"/>
          <w:color w:val="000000"/>
          <w:lang w:eastAsia="bg-BG"/>
        </w:rPr>
      </w:pPr>
    </w:p>
    <w:p w14:paraId="19CDF179" w14:textId="75FBE77A"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Много редки:</w:t>
      </w:r>
      <w:r w:rsidRPr="00A66BF2">
        <w:rPr>
          <w:rFonts w:eastAsia="Times New Roman" w:cs="Arial"/>
          <w:color w:val="000000"/>
          <w:lang w:eastAsia="bg-BG"/>
        </w:rPr>
        <w:t xml:space="preserve"> </w:t>
      </w:r>
      <w:r w:rsidRPr="003B4101">
        <w:rPr>
          <w:rFonts w:eastAsia="Times New Roman" w:cs="Arial"/>
          <w:color w:val="000000"/>
          <w:lang w:eastAsia="bg-BG"/>
        </w:rPr>
        <w:t>панкреатит</w:t>
      </w:r>
    </w:p>
    <w:p w14:paraId="62E5C14E" w14:textId="77777777" w:rsidR="003B4101" w:rsidRPr="00A66BF2" w:rsidRDefault="003B4101" w:rsidP="003B4101">
      <w:pPr>
        <w:spacing w:line="240" w:lineRule="auto"/>
        <w:rPr>
          <w:rFonts w:eastAsia="Times New Roman" w:cs="Arial"/>
          <w:i/>
          <w:iCs/>
          <w:color w:val="000000"/>
          <w:u w:val="single"/>
          <w:lang w:eastAsia="bg-BG"/>
        </w:rPr>
      </w:pPr>
    </w:p>
    <w:p w14:paraId="0CB55D1E" w14:textId="4E7E6B43" w:rsidR="003B4101" w:rsidRPr="003B4101" w:rsidRDefault="003B4101" w:rsidP="003B4101">
      <w:pPr>
        <w:spacing w:line="240" w:lineRule="auto"/>
        <w:rPr>
          <w:rFonts w:eastAsia="Times New Roman" w:cs="Arial"/>
        </w:rPr>
      </w:pPr>
      <w:r w:rsidRPr="003B4101">
        <w:rPr>
          <w:rFonts w:eastAsia="Times New Roman" w:cs="Arial"/>
          <w:i/>
          <w:iCs/>
          <w:color w:val="000000"/>
          <w:u w:val="single"/>
          <w:lang w:eastAsia="bg-BG"/>
        </w:rPr>
        <w:t>Хепатобилиарни нарушения</w:t>
      </w:r>
    </w:p>
    <w:p w14:paraId="24C1F72E" w14:textId="7D04516B"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Редки:</w:t>
      </w:r>
      <w:r w:rsidRPr="00A66BF2">
        <w:rPr>
          <w:rFonts w:eastAsia="Times New Roman" w:cs="Arial"/>
          <w:color w:val="000000"/>
          <w:lang w:eastAsia="bg-BG"/>
        </w:rPr>
        <w:t xml:space="preserve"> </w:t>
      </w:r>
      <w:r w:rsidRPr="003B4101">
        <w:rPr>
          <w:rFonts w:eastAsia="Times New Roman" w:cs="Arial"/>
          <w:color w:val="000000"/>
          <w:lang w:eastAsia="bg-BG"/>
        </w:rPr>
        <w:t>интрахепатална холестаза, жълтеница</w:t>
      </w:r>
    </w:p>
    <w:p w14:paraId="40346ACA" w14:textId="77777777" w:rsidR="003B4101" w:rsidRPr="003B4101" w:rsidRDefault="003B4101" w:rsidP="003B4101">
      <w:pPr>
        <w:spacing w:line="240" w:lineRule="auto"/>
        <w:rPr>
          <w:rFonts w:eastAsia="Times New Roman" w:cs="Arial"/>
        </w:rPr>
      </w:pPr>
      <w:r w:rsidRPr="003B4101">
        <w:rPr>
          <w:rFonts w:eastAsia="Times New Roman" w:cs="Arial"/>
          <w:color w:val="000000"/>
          <w:lang w:eastAsia="bg-BG"/>
        </w:rPr>
        <w:t>В случаи на съществуваща холелитиаза може да се развие остър холецистит.</w:t>
      </w:r>
    </w:p>
    <w:p w14:paraId="5DC56AB9" w14:textId="77777777" w:rsidR="003B4101" w:rsidRPr="00A66BF2" w:rsidRDefault="003B4101" w:rsidP="003B4101">
      <w:pPr>
        <w:spacing w:line="240" w:lineRule="auto"/>
        <w:rPr>
          <w:rFonts w:eastAsia="Times New Roman" w:cs="Arial"/>
          <w:i/>
          <w:iCs/>
          <w:color w:val="000000"/>
          <w:u w:val="single"/>
          <w:lang w:eastAsia="bg-BG"/>
        </w:rPr>
      </w:pPr>
    </w:p>
    <w:p w14:paraId="35F1A15F" w14:textId="2335B09E" w:rsidR="003B4101" w:rsidRPr="003B4101" w:rsidRDefault="003B4101" w:rsidP="003B4101">
      <w:pPr>
        <w:spacing w:line="240" w:lineRule="auto"/>
        <w:rPr>
          <w:rFonts w:eastAsia="Times New Roman" w:cs="Arial"/>
        </w:rPr>
      </w:pPr>
      <w:r w:rsidRPr="003B4101">
        <w:rPr>
          <w:rFonts w:eastAsia="Times New Roman" w:cs="Arial"/>
          <w:i/>
          <w:iCs/>
          <w:color w:val="000000"/>
          <w:u w:val="single"/>
          <w:lang w:eastAsia="bg-BG"/>
        </w:rPr>
        <w:t>Нарушения на кожата и подкожната тъкан</w:t>
      </w:r>
    </w:p>
    <w:p w14:paraId="11C89920" w14:textId="339DD20F"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Нечести:</w:t>
      </w:r>
      <w:r w:rsidRPr="00A66BF2">
        <w:rPr>
          <w:rFonts w:eastAsia="Times New Roman" w:cs="Arial"/>
          <w:color w:val="000000"/>
          <w:lang w:eastAsia="bg-BG"/>
        </w:rPr>
        <w:t xml:space="preserve"> </w:t>
      </w:r>
      <w:r w:rsidRPr="003B4101">
        <w:rPr>
          <w:rFonts w:eastAsia="Times New Roman" w:cs="Arial"/>
          <w:color w:val="000000"/>
          <w:lang w:eastAsia="bg-BG"/>
        </w:rPr>
        <w:t>уртикария и други видове обрив</w:t>
      </w:r>
    </w:p>
    <w:p w14:paraId="57A70B68" w14:textId="75257ECE"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Редки:</w:t>
      </w:r>
      <w:r w:rsidRPr="00A66BF2">
        <w:rPr>
          <w:rFonts w:eastAsia="Times New Roman" w:cs="Arial"/>
          <w:color w:val="000000"/>
          <w:lang w:eastAsia="bg-BG"/>
        </w:rPr>
        <w:t xml:space="preserve"> </w:t>
      </w:r>
      <w:r w:rsidRPr="003B4101">
        <w:rPr>
          <w:rFonts w:eastAsia="Times New Roman" w:cs="Arial"/>
          <w:color w:val="000000"/>
          <w:lang w:eastAsia="bg-BG"/>
        </w:rPr>
        <w:t>фоточувствителност</w:t>
      </w:r>
    </w:p>
    <w:p w14:paraId="0B588BF9" w14:textId="164631B7"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Много редки:</w:t>
      </w:r>
      <w:r w:rsidRPr="00A66BF2">
        <w:rPr>
          <w:rFonts w:eastAsia="Times New Roman" w:cs="Arial"/>
          <w:color w:val="000000"/>
          <w:lang w:eastAsia="bg-BG"/>
        </w:rPr>
        <w:t xml:space="preserve"> </w:t>
      </w:r>
      <w:r w:rsidRPr="003B4101">
        <w:rPr>
          <w:rFonts w:eastAsia="Times New Roman" w:cs="Arial"/>
          <w:color w:val="000000"/>
          <w:lang w:eastAsia="bg-BG"/>
        </w:rPr>
        <w:t>токсична епидермална некролиза, кожни лупус-еритемозус</w:t>
      </w:r>
      <w:r w:rsidRPr="00A66BF2">
        <w:rPr>
          <w:rFonts w:eastAsia="Times New Roman" w:cs="Arial"/>
          <w:lang w:val="ru-RU"/>
        </w:rPr>
        <w:t xml:space="preserve"> </w:t>
      </w:r>
      <w:r w:rsidRPr="003B4101">
        <w:rPr>
          <w:rFonts w:eastAsia="Times New Roman" w:cs="Arial"/>
          <w:color w:val="000000"/>
          <w:lang w:eastAsia="bg-BG"/>
        </w:rPr>
        <w:t>подобни реакции, реактивиране на кожен лупус еритематозус</w:t>
      </w:r>
    </w:p>
    <w:p w14:paraId="767B2106" w14:textId="77777777" w:rsidR="003B4101" w:rsidRPr="00A66BF2" w:rsidRDefault="003B4101" w:rsidP="003B4101">
      <w:pPr>
        <w:spacing w:line="240" w:lineRule="auto"/>
        <w:rPr>
          <w:rFonts w:eastAsia="Times New Roman" w:cs="Arial"/>
          <w:i/>
          <w:iCs/>
          <w:color w:val="000000"/>
          <w:u w:val="single"/>
          <w:lang w:eastAsia="bg-BG"/>
        </w:rPr>
      </w:pPr>
    </w:p>
    <w:p w14:paraId="5EFE9896" w14:textId="799C266D" w:rsidR="003B4101" w:rsidRPr="003B4101" w:rsidRDefault="003B4101" w:rsidP="003B4101">
      <w:pPr>
        <w:spacing w:line="240" w:lineRule="auto"/>
        <w:rPr>
          <w:rFonts w:eastAsia="Times New Roman" w:cs="Arial"/>
        </w:rPr>
      </w:pPr>
      <w:r w:rsidRPr="003B4101">
        <w:rPr>
          <w:rFonts w:eastAsia="Times New Roman" w:cs="Arial"/>
          <w:i/>
          <w:iCs/>
          <w:color w:val="000000"/>
          <w:u w:val="single"/>
          <w:lang w:eastAsia="bg-BG"/>
        </w:rPr>
        <w:t>Нарушения на мускулно-скелетната система и съединителната тъкан</w:t>
      </w:r>
    </w:p>
    <w:p w14:paraId="6830971E" w14:textId="089EFC90"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Чести:</w:t>
      </w:r>
      <w:r w:rsidRPr="00A66BF2">
        <w:rPr>
          <w:rFonts w:eastAsia="Times New Roman" w:cs="Arial"/>
          <w:color w:val="000000"/>
          <w:lang w:eastAsia="bg-BG"/>
        </w:rPr>
        <w:t xml:space="preserve"> </w:t>
      </w:r>
      <w:r w:rsidRPr="003B4101">
        <w:rPr>
          <w:rFonts w:eastAsia="Times New Roman" w:cs="Arial"/>
          <w:color w:val="000000"/>
          <w:lang w:eastAsia="bg-BG"/>
        </w:rPr>
        <w:t>мускулна слабост (резултат от хипокалиемия).</w:t>
      </w:r>
    </w:p>
    <w:p w14:paraId="5F940CDE" w14:textId="6288228C"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Нечести:</w:t>
      </w:r>
      <w:r w:rsidRPr="00A66BF2">
        <w:rPr>
          <w:rFonts w:eastAsia="Times New Roman" w:cs="Arial"/>
          <w:color w:val="000000"/>
          <w:lang w:eastAsia="bg-BG"/>
        </w:rPr>
        <w:t xml:space="preserve"> </w:t>
      </w:r>
      <w:r w:rsidRPr="003B4101">
        <w:rPr>
          <w:rFonts w:eastAsia="Times New Roman" w:cs="Arial"/>
          <w:color w:val="000000"/>
          <w:lang w:eastAsia="bg-BG"/>
        </w:rPr>
        <w:t>мускулни болки и мускулни крампи (напр. спазми на</w:t>
      </w:r>
      <w:r w:rsidRPr="00A66BF2">
        <w:rPr>
          <w:rFonts w:eastAsia="Times New Roman" w:cs="Arial"/>
          <w:lang w:val="ru-RU"/>
        </w:rPr>
        <w:t xml:space="preserve"> </w:t>
      </w:r>
      <w:r w:rsidRPr="003B4101">
        <w:rPr>
          <w:rFonts w:eastAsia="Times New Roman" w:cs="Arial"/>
          <w:color w:val="000000"/>
          <w:lang w:eastAsia="bg-BG"/>
        </w:rPr>
        <w:t>прасците; като резултат от загуба на течности и натрий вследствие засилена диуреза при прилагане на по-високи дози).</w:t>
      </w:r>
    </w:p>
    <w:p w14:paraId="0CBD73B2" w14:textId="77777777" w:rsidR="003B4101" w:rsidRPr="00A66BF2" w:rsidRDefault="003B4101" w:rsidP="003B4101">
      <w:pPr>
        <w:spacing w:line="240" w:lineRule="auto"/>
        <w:rPr>
          <w:rFonts w:eastAsia="Times New Roman" w:cs="Arial"/>
          <w:i/>
          <w:iCs/>
          <w:color w:val="000000"/>
          <w:u w:val="single"/>
          <w:lang w:eastAsia="bg-BG"/>
        </w:rPr>
      </w:pPr>
    </w:p>
    <w:p w14:paraId="4DBE7E75" w14:textId="6CAEE614" w:rsidR="003B4101" w:rsidRPr="003B4101" w:rsidRDefault="003B4101" w:rsidP="003B4101">
      <w:pPr>
        <w:spacing w:line="240" w:lineRule="auto"/>
        <w:rPr>
          <w:rFonts w:eastAsia="Times New Roman" w:cs="Arial"/>
        </w:rPr>
      </w:pPr>
      <w:r w:rsidRPr="003B4101">
        <w:rPr>
          <w:rFonts w:eastAsia="Times New Roman" w:cs="Arial"/>
          <w:i/>
          <w:iCs/>
          <w:color w:val="000000"/>
          <w:u w:val="single"/>
          <w:lang w:eastAsia="bg-BG"/>
        </w:rPr>
        <w:t>Нарушения на бъбреиите и пикочните пътища</w:t>
      </w:r>
    </w:p>
    <w:p w14:paraId="2006383B" w14:textId="04E23B54"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Чести:</w:t>
      </w:r>
      <w:r w:rsidR="00A66BF2">
        <w:rPr>
          <w:rFonts w:eastAsia="Times New Roman" w:cs="Arial"/>
          <w:color w:val="000000"/>
          <w:lang w:eastAsia="bg-BG"/>
        </w:rPr>
        <w:t xml:space="preserve"> </w:t>
      </w:r>
      <w:r w:rsidRPr="003B4101">
        <w:rPr>
          <w:rFonts w:eastAsia="Times New Roman" w:cs="Arial"/>
          <w:color w:val="000000"/>
          <w:lang w:eastAsia="bg-BG"/>
        </w:rPr>
        <w:t>хипермагнезиурия, само в много редки случаи се проявява</w:t>
      </w:r>
    </w:p>
    <w:p w14:paraId="29A7EE3A" w14:textId="77777777" w:rsidR="003B4101" w:rsidRPr="003B4101" w:rsidRDefault="003B4101" w:rsidP="003B4101">
      <w:pPr>
        <w:spacing w:line="240" w:lineRule="auto"/>
        <w:rPr>
          <w:rFonts w:eastAsia="Times New Roman" w:cs="Arial"/>
        </w:rPr>
      </w:pPr>
      <w:r w:rsidRPr="003B4101">
        <w:rPr>
          <w:rFonts w:eastAsia="Times New Roman" w:cs="Arial"/>
          <w:color w:val="000000"/>
          <w:lang w:eastAsia="bg-BG"/>
        </w:rPr>
        <w:t>като хипомагнезиемия, като магнезият се мобилизира от костите</w:t>
      </w:r>
    </w:p>
    <w:p w14:paraId="618B304E" w14:textId="7DD743FA" w:rsidR="003B4101" w:rsidRPr="003B4101" w:rsidRDefault="003B4101" w:rsidP="003B4101">
      <w:pPr>
        <w:spacing w:line="240" w:lineRule="auto"/>
        <w:rPr>
          <w:rFonts w:eastAsia="Times New Roman" w:cs="Arial"/>
        </w:rPr>
      </w:pPr>
      <w:r w:rsidRPr="00A66BF2">
        <w:rPr>
          <w:rFonts w:eastAsia="Times New Roman" w:cs="Arial"/>
          <w:i/>
          <w:iCs/>
          <w:color w:val="000000"/>
          <w:lang w:eastAsia="bg-BG"/>
        </w:rPr>
        <w:t>Редки</w:t>
      </w:r>
      <w:r w:rsidRPr="00A66BF2">
        <w:rPr>
          <w:rFonts w:eastAsia="Times New Roman" w:cs="Arial"/>
          <w:i/>
          <w:iCs/>
          <w:color w:val="000000"/>
          <w:lang w:val="ru-RU" w:eastAsia="bg-BG"/>
        </w:rPr>
        <w:t xml:space="preserve">: </w:t>
      </w:r>
      <w:r w:rsidRPr="003B4101">
        <w:rPr>
          <w:rFonts w:eastAsia="Times New Roman" w:cs="Arial"/>
          <w:color w:val="000000"/>
          <w:lang w:eastAsia="bg-BG"/>
        </w:rPr>
        <w:t>интерстициален нефрит, остра бъбречна недостатъчност</w:t>
      </w:r>
      <w:r w:rsidRPr="00A66BF2">
        <w:rPr>
          <w:rFonts w:eastAsia="Times New Roman" w:cs="Arial"/>
          <w:lang w:val="ru-RU"/>
        </w:rPr>
        <w:t xml:space="preserve"> </w:t>
      </w:r>
      <w:r w:rsidRPr="003B4101">
        <w:rPr>
          <w:rFonts w:eastAsia="Times New Roman" w:cs="Arial"/>
          <w:color w:val="000000"/>
          <w:lang w:eastAsia="bg-BG"/>
        </w:rPr>
        <w:t>(причинена от диуреза, водеща до дехидратация и хиповолемия), глюкозурия</w:t>
      </w:r>
    </w:p>
    <w:p w14:paraId="7E06CD92" w14:textId="77777777" w:rsidR="003B4101" w:rsidRPr="00A66BF2" w:rsidRDefault="003B4101" w:rsidP="003B4101">
      <w:pPr>
        <w:spacing w:line="240" w:lineRule="auto"/>
        <w:rPr>
          <w:rFonts w:eastAsia="Times New Roman" w:cs="Arial"/>
          <w:i/>
          <w:iCs/>
          <w:color w:val="000000"/>
          <w:u w:val="single"/>
          <w:lang w:eastAsia="bg-BG"/>
        </w:rPr>
      </w:pPr>
    </w:p>
    <w:p w14:paraId="33C900C5" w14:textId="5B0C32D4" w:rsidR="003B4101" w:rsidRPr="003B4101" w:rsidRDefault="003B4101" w:rsidP="003B4101">
      <w:pPr>
        <w:spacing w:line="240" w:lineRule="auto"/>
        <w:rPr>
          <w:rFonts w:eastAsia="Times New Roman" w:cs="Arial"/>
        </w:rPr>
      </w:pPr>
      <w:r w:rsidRPr="003B4101">
        <w:rPr>
          <w:rFonts w:eastAsia="Times New Roman" w:cs="Arial"/>
          <w:i/>
          <w:iCs/>
          <w:color w:val="000000"/>
          <w:u w:val="single"/>
          <w:lang w:eastAsia="bg-BG"/>
        </w:rPr>
        <w:t>Нарушения на репродуктивната система и гърдата</w:t>
      </w:r>
    </w:p>
    <w:p w14:paraId="412F56A4" w14:textId="65C06C9E"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Нечести:</w:t>
      </w:r>
      <w:r w:rsidRPr="00A66BF2">
        <w:rPr>
          <w:rFonts w:eastAsia="Times New Roman" w:cs="Arial"/>
          <w:color w:val="000000"/>
          <w:lang w:eastAsia="bg-BG"/>
        </w:rPr>
        <w:t xml:space="preserve"> </w:t>
      </w:r>
      <w:r w:rsidRPr="003B4101">
        <w:rPr>
          <w:rFonts w:eastAsia="Times New Roman" w:cs="Arial"/>
          <w:color w:val="000000"/>
          <w:lang w:eastAsia="bg-BG"/>
        </w:rPr>
        <w:t>импотентност</w:t>
      </w:r>
    </w:p>
    <w:p w14:paraId="501B9995" w14:textId="6C2243A2"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Редки:</w:t>
      </w:r>
      <w:r w:rsidRPr="00A66BF2">
        <w:rPr>
          <w:rFonts w:eastAsia="Times New Roman" w:cs="Arial"/>
          <w:color w:val="000000"/>
          <w:lang w:eastAsia="bg-BG"/>
        </w:rPr>
        <w:t xml:space="preserve"> </w:t>
      </w:r>
      <w:r w:rsidRPr="003B4101">
        <w:rPr>
          <w:rFonts w:eastAsia="Times New Roman" w:cs="Arial"/>
          <w:color w:val="000000"/>
          <w:lang w:eastAsia="bg-BG"/>
        </w:rPr>
        <w:t>ерекгилна дисфункция</w:t>
      </w:r>
    </w:p>
    <w:p w14:paraId="7975830E" w14:textId="77777777" w:rsidR="003B4101" w:rsidRPr="00A66BF2" w:rsidRDefault="003B4101" w:rsidP="003B4101">
      <w:pPr>
        <w:spacing w:line="240" w:lineRule="auto"/>
        <w:rPr>
          <w:rFonts w:eastAsia="Times New Roman" w:cs="Arial"/>
          <w:i/>
          <w:iCs/>
          <w:color w:val="000000"/>
          <w:u w:val="single"/>
          <w:lang w:eastAsia="bg-BG"/>
        </w:rPr>
      </w:pPr>
    </w:p>
    <w:p w14:paraId="4DDFD852" w14:textId="5F69D0A0" w:rsidR="003B4101" w:rsidRPr="003B4101" w:rsidRDefault="003B4101" w:rsidP="003B4101">
      <w:pPr>
        <w:spacing w:line="240" w:lineRule="auto"/>
        <w:rPr>
          <w:rFonts w:eastAsia="Times New Roman" w:cs="Arial"/>
        </w:rPr>
      </w:pPr>
      <w:r w:rsidRPr="003B4101">
        <w:rPr>
          <w:rFonts w:eastAsia="Times New Roman" w:cs="Arial"/>
          <w:i/>
          <w:iCs/>
          <w:color w:val="000000"/>
          <w:u w:val="single"/>
          <w:lang w:eastAsia="bg-BG"/>
        </w:rPr>
        <w:t>Общи нарушения и ефекти на мястото на приложение</w:t>
      </w:r>
    </w:p>
    <w:p w14:paraId="1F7AB0E9" w14:textId="1B691D0D"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Чести:</w:t>
      </w:r>
      <w:r w:rsidRPr="00A66BF2">
        <w:rPr>
          <w:rFonts w:eastAsia="Times New Roman" w:cs="Arial"/>
          <w:color w:val="000000"/>
          <w:lang w:eastAsia="bg-BG"/>
        </w:rPr>
        <w:t xml:space="preserve"> </w:t>
      </w:r>
      <w:r w:rsidRPr="003B4101">
        <w:rPr>
          <w:rFonts w:eastAsia="Times New Roman" w:cs="Arial"/>
          <w:color w:val="000000"/>
          <w:lang w:eastAsia="bg-BG"/>
        </w:rPr>
        <w:t>умора (вследствие хипокалиемия)</w:t>
      </w:r>
    </w:p>
    <w:p w14:paraId="0A3C0D83" w14:textId="77777777" w:rsidR="003B4101" w:rsidRPr="00A66BF2" w:rsidRDefault="003B4101" w:rsidP="003B4101">
      <w:pPr>
        <w:spacing w:line="240" w:lineRule="auto"/>
        <w:rPr>
          <w:rFonts w:eastAsia="Times New Roman" w:cs="Arial"/>
          <w:color w:val="000000"/>
          <w:u w:val="single"/>
          <w:lang w:eastAsia="bg-BG"/>
        </w:rPr>
      </w:pPr>
    </w:p>
    <w:p w14:paraId="40E19C6F" w14:textId="2C31B6BC" w:rsidR="003B4101" w:rsidRPr="003B4101" w:rsidRDefault="003B4101" w:rsidP="003B4101">
      <w:pPr>
        <w:spacing w:line="240" w:lineRule="auto"/>
        <w:rPr>
          <w:rFonts w:eastAsia="Times New Roman" w:cs="Arial"/>
        </w:rPr>
      </w:pPr>
      <w:r w:rsidRPr="003B4101">
        <w:rPr>
          <w:rFonts w:eastAsia="Times New Roman" w:cs="Arial"/>
          <w:color w:val="000000"/>
          <w:u w:val="single"/>
          <w:lang w:eastAsia="bg-BG"/>
        </w:rPr>
        <w:t>Описание на избрани нежелани реакции</w:t>
      </w:r>
    </w:p>
    <w:p w14:paraId="2A3B143C" w14:textId="77777777" w:rsidR="003B4101" w:rsidRPr="003B4101" w:rsidRDefault="003B4101" w:rsidP="003B4101">
      <w:pPr>
        <w:spacing w:line="240" w:lineRule="auto"/>
        <w:rPr>
          <w:rFonts w:eastAsia="Times New Roman" w:cs="Arial"/>
        </w:rPr>
      </w:pPr>
      <w:r w:rsidRPr="003B4101">
        <w:rPr>
          <w:rFonts w:eastAsia="Times New Roman" w:cs="Arial"/>
          <w:i/>
          <w:iCs/>
          <w:color w:val="000000"/>
          <w:lang w:eastAsia="bg-BG"/>
        </w:rPr>
        <w:t>Немеланомен рак на кожата</w:t>
      </w:r>
    </w:p>
    <w:p w14:paraId="37840755" w14:textId="77777777" w:rsidR="003B4101" w:rsidRPr="003B4101" w:rsidRDefault="003B4101" w:rsidP="003B4101">
      <w:pPr>
        <w:spacing w:line="240" w:lineRule="auto"/>
        <w:rPr>
          <w:rFonts w:eastAsia="Times New Roman" w:cs="Arial"/>
        </w:rPr>
      </w:pPr>
      <w:r w:rsidRPr="003B4101">
        <w:rPr>
          <w:rFonts w:eastAsia="Times New Roman" w:cs="Arial"/>
          <w:color w:val="000000"/>
          <w:lang w:eastAsia="bg-BG"/>
        </w:rPr>
        <w:t>Въз основа на наличните данни от епидемиологични проучвания е наблюдавана зависима от кумулативната доза връзка между ХХТЗ и НМРК (вж. също точки 4.4 и 5.1).</w:t>
      </w:r>
    </w:p>
    <w:p w14:paraId="53C6D860" w14:textId="77777777" w:rsidR="003B4101" w:rsidRPr="00A66BF2" w:rsidRDefault="003B4101" w:rsidP="003B4101">
      <w:pPr>
        <w:spacing w:line="240" w:lineRule="auto"/>
        <w:rPr>
          <w:rFonts w:eastAsia="Times New Roman" w:cs="Arial"/>
          <w:i/>
          <w:iCs/>
          <w:color w:val="000000"/>
          <w:u w:val="single"/>
          <w:lang w:eastAsia="bg-BG"/>
        </w:rPr>
      </w:pPr>
    </w:p>
    <w:p w14:paraId="5F1A10EF" w14:textId="3CDF0B72" w:rsidR="003B4101" w:rsidRPr="003B4101" w:rsidRDefault="003B4101" w:rsidP="003B4101">
      <w:pPr>
        <w:spacing w:line="240" w:lineRule="auto"/>
        <w:rPr>
          <w:rFonts w:eastAsia="Times New Roman" w:cs="Arial"/>
        </w:rPr>
      </w:pPr>
      <w:r w:rsidRPr="003B4101">
        <w:rPr>
          <w:rFonts w:eastAsia="Times New Roman" w:cs="Arial"/>
          <w:i/>
          <w:iCs/>
          <w:color w:val="000000"/>
          <w:u w:val="single"/>
          <w:lang w:eastAsia="bg-BG"/>
        </w:rPr>
        <w:t>Спеииални инструкции</w:t>
      </w:r>
    </w:p>
    <w:p w14:paraId="06087E7D" w14:textId="77777777" w:rsidR="003B4101" w:rsidRPr="003B4101" w:rsidRDefault="003B4101" w:rsidP="003B4101">
      <w:pPr>
        <w:spacing w:line="240" w:lineRule="auto"/>
        <w:rPr>
          <w:rFonts w:eastAsia="Times New Roman" w:cs="Arial"/>
        </w:rPr>
      </w:pPr>
      <w:r w:rsidRPr="003B4101">
        <w:rPr>
          <w:rFonts w:eastAsia="Times New Roman" w:cs="Arial"/>
          <w:color w:val="000000"/>
          <w:lang w:eastAsia="bg-BG"/>
        </w:rPr>
        <w:t xml:space="preserve">Лечението трябва да се преустанови при поява на резистентност, електролитен дисбаланс, ортостатични нарушения, алергични реакции, нарушения на централната нервна система, панкреатит, промени в кръвната картина (анемия, левкопения, тромбоцитопения), остър холецистит, поява на васкулит, екзацербация на съществуващо късогледство, серумен креатинин над 1,8 </w:t>
      </w:r>
      <w:r w:rsidRPr="003B4101">
        <w:rPr>
          <w:rFonts w:eastAsia="Times New Roman" w:cs="Arial"/>
          <w:color w:val="000000"/>
          <w:lang w:val="en-US"/>
        </w:rPr>
        <w:t>mg</w:t>
      </w:r>
      <w:r w:rsidRPr="003B4101">
        <w:rPr>
          <w:rFonts w:eastAsia="Times New Roman" w:cs="Arial"/>
          <w:color w:val="000000"/>
          <w:lang w:val="ru-RU"/>
        </w:rPr>
        <w:t xml:space="preserve">/100 </w:t>
      </w:r>
      <w:r w:rsidRPr="003B4101">
        <w:rPr>
          <w:rFonts w:eastAsia="Times New Roman" w:cs="Arial"/>
          <w:color w:val="000000"/>
          <w:lang w:val="en-US"/>
        </w:rPr>
        <w:t>ml</w:t>
      </w:r>
      <w:r w:rsidRPr="003B4101">
        <w:rPr>
          <w:rFonts w:eastAsia="Times New Roman" w:cs="Arial"/>
          <w:color w:val="000000"/>
          <w:lang w:val="ru-RU"/>
        </w:rPr>
        <w:t xml:space="preserve"> </w:t>
      </w:r>
      <w:r w:rsidRPr="003B4101">
        <w:rPr>
          <w:rFonts w:eastAsia="Times New Roman" w:cs="Arial"/>
          <w:color w:val="000000"/>
          <w:lang w:eastAsia="bg-BG"/>
        </w:rPr>
        <w:t xml:space="preserve">или креатининов клирънс под 30 </w:t>
      </w:r>
      <w:r w:rsidRPr="003B4101">
        <w:rPr>
          <w:rFonts w:eastAsia="Times New Roman" w:cs="Arial"/>
          <w:color w:val="000000"/>
          <w:lang w:val="en-US"/>
        </w:rPr>
        <w:t>ml</w:t>
      </w:r>
      <w:r w:rsidRPr="003B4101">
        <w:rPr>
          <w:rFonts w:eastAsia="Times New Roman" w:cs="Arial"/>
          <w:color w:val="000000"/>
          <w:lang w:val="ru-RU"/>
        </w:rPr>
        <w:t>/</w:t>
      </w:r>
      <w:r w:rsidRPr="003B4101">
        <w:rPr>
          <w:rFonts w:eastAsia="Times New Roman" w:cs="Arial"/>
          <w:color w:val="000000"/>
          <w:lang w:val="en-US"/>
        </w:rPr>
        <w:t>min</w:t>
      </w:r>
      <w:r w:rsidRPr="003B4101">
        <w:rPr>
          <w:rFonts w:eastAsia="Times New Roman" w:cs="Arial"/>
          <w:color w:val="000000"/>
          <w:lang w:val="ru-RU"/>
        </w:rPr>
        <w:t>.</w:t>
      </w:r>
    </w:p>
    <w:p w14:paraId="3A19D2D6" w14:textId="77777777" w:rsidR="003B4101" w:rsidRPr="00A66BF2" w:rsidRDefault="003B4101" w:rsidP="003B4101">
      <w:pPr>
        <w:spacing w:line="240" w:lineRule="auto"/>
        <w:rPr>
          <w:rFonts w:eastAsia="Times New Roman" w:cs="Arial"/>
          <w:color w:val="000000"/>
          <w:u w:val="single"/>
          <w:lang w:eastAsia="bg-BG"/>
        </w:rPr>
      </w:pPr>
    </w:p>
    <w:p w14:paraId="0EE936D6" w14:textId="0E67AB0D" w:rsidR="003B4101" w:rsidRPr="003B4101" w:rsidRDefault="003B4101" w:rsidP="003B4101">
      <w:pPr>
        <w:spacing w:line="240" w:lineRule="auto"/>
        <w:rPr>
          <w:rFonts w:eastAsia="Times New Roman" w:cs="Arial"/>
        </w:rPr>
      </w:pPr>
      <w:r w:rsidRPr="003B4101">
        <w:rPr>
          <w:rFonts w:eastAsia="Times New Roman" w:cs="Arial"/>
          <w:color w:val="000000"/>
          <w:u w:val="single"/>
          <w:lang w:eastAsia="bg-BG"/>
        </w:rPr>
        <w:t>Съобщаване на подозирани нежелани реакции</w:t>
      </w:r>
    </w:p>
    <w:p w14:paraId="088ED733" w14:textId="77777777" w:rsidR="00A66BF2" w:rsidRPr="00A66BF2" w:rsidRDefault="003B4101" w:rsidP="00A66BF2">
      <w:pPr>
        <w:rPr>
          <w:rFonts w:eastAsia="Times New Roman" w:cs="Arial"/>
        </w:rPr>
      </w:pPr>
      <w:r w:rsidRPr="00A66BF2">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w:t>
      </w:r>
      <w:r w:rsidR="00A66BF2" w:rsidRPr="00A66BF2">
        <w:rPr>
          <w:rFonts w:eastAsia="Times New Roman" w:cs="Arial"/>
          <w:color w:val="000000"/>
          <w:lang w:val="ru-RU" w:eastAsia="bg-BG"/>
        </w:rPr>
        <w:t xml:space="preserve"> </w:t>
      </w:r>
      <w:r w:rsidR="00A66BF2" w:rsidRPr="00A66BF2">
        <w:rPr>
          <w:rFonts w:eastAsia="Times New Roman" w:cs="Arial"/>
          <w:color w:val="000000"/>
          <w:lang w:eastAsia="bg-BG"/>
        </w:rPr>
        <w:t xml:space="preserve">нежелана реакция чрез Изпълнителна агенция по лекарствата, ул.,Дамян Груев” № 8, 1303 София, тел.: 02 8903417, уебсайт: </w:t>
      </w:r>
      <w:r w:rsidR="00A66BF2" w:rsidRPr="00A66BF2">
        <w:rPr>
          <w:rFonts w:eastAsia="Times New Roman" w:cs="Arial"/>
        </w:rPr>
        <w:fldChar w:fldCharType="begin"/>
      </w:r>
      <w:r w:rsidR="00A66BF2" w:rsidRPr="00A66BF2">
        <w:rPr>
          <w:rFonts w:eastAsia="Times New Roman" w:cs="Arial"/>
        </w:rPr>
        <w:instrText xml:space="preserve"> HYPERLINK "http://www.bda.bg" </w:instrText>
      </w:r>
      <w:r w:rsidR="00A66BF2" w:rsidRPr="00A66BF2">
        <w:rPr>
          <w:rFonts w:eastAsia="Times New Roman" w:cs="Arial"/>
        </w:rPr>
      </w:r>
      <w:r w:rsidR="00A66BF2" w:rsidRPr="00A66BF2">
        <w:rPr>
          <w:rFonts w:eastAsia="Times New Roman" w:cs="Arial"/>
        </w:rPr>
        <w:fldChar w:fldCharType="separate"/>
      </w:r>
      <w:r w:rsidR="00A66BF2" w:rsidRPr="00A66BF2">
        <w:rPr>
          <w:rFonts w:eastAsia="Times New Roman" w:cs="Arial"/>
          <w:color w:val="000000"/>
          <w:lang w:val="en-US"/>
        </w:rPr>
        <w:t>www</w:t>
      </w:r>
      <w:r w:rsidR="00A66BF2" w:rsidRPr="00A66BF2">
        <w:rPr>
          <w:rFonts w:eastAsia="Times New Roman" w:cs="Arial"/>
          <w:color w:val="000000"/>
          <w:lang w:val="ru-RU"/>
        </w:rPr>
        <w:t>.</w:t>
      </w:r>
      <w:proofErr w:type="spellStart"/>
      <w:r w:rsidR="00A66BF2" w:rsidRPr="00A66BF2">
        <w:rPr>
          <w:rFonts w:eastAsia="Times New Roman" w:cs="Arial"/>
          <w:color w:val="000000"/>
          <w:lang w:val="en-US"/>
        </w:rPr>
        <w:t>bda</w:t>
      </w:r>
      <w:proofErr w:type="spellEnd"/>
      <w:r w:rsidR="00A66BF2" w:rsidRPr="00A66BF2">
        <w:rPr>
          <w:rFonts w:eastAsia="Times New Roman" w:cs="Arial"/>
          <w:color w:val="000000"/>
          <w:lang w:val="ru-RU"/>
        </w:rPr>
        <w:t>.</w:t>
      </w:r>
      <w:proofErr w:type="spellStart"/>
      <w:r w:rsidR="00A66BF2" w:rsidRPr="00A66BF2">
        <w:rPr>
          <w:rFonts w:eastAsia="Times New Roman" w:cs="Arial"/>
          <w:color w:val="000000"/>
          <w:lang w:val="en-US"/>
        </w:rPr>
        <w:t>bg</w:t>
      </w:r>
      <w:proofErr w:type="spellEnd"/>
      <w:r w:rsidR="00A66BF2" w:rsidRPr="00A66BF2">
        <w:rPr>
          <w:rFonts w:eastAsia="Times New Roman" w:cs="Arial"/>
        </w:rPr>
        <w:fldChar w:fldCharType="end"/>
      </w:r>
      <w:r w:rsidR="00A66BF2" w:rsidRPr="00A66BF2">
        <w:rPr>
          <w:rFonts w:eastAsia="Times New Roman" w:cs="Arial"/>
          <w:color w:val="000000"/>
          <w:lang w:val="ru-RU"/>
        </w:rPr>
        <w:t>.</w:t>
      </w:r>
    </w:p>
    <w:p w14:paraId="4BE5A8F3" w14:textId="6AE28715" w:rsidR="003B4101" w:rsidRPr="003B4101" w:rsidRDefault="003B4101" w:rsidP="003B4101"/>
    <w:p w14:paraId="5A87DBA3" w14:textId="760AC93F" w:rsidR="007122AD" w:rsidRDefault="002C50EE" w:rsidP="00936AD0">
      <w:pPr>
        <w:pStyle w:val="Heading2"/>
      </w:pPr>
      <w:r>
        <w:t>4.9. Предозиране</w:t>
      </w:r>
    </w:p>
    <w:p w14:paraId="16D77DE2" w14:textId="640514A7" w:rsidR="00A66BF2" w:rsidRDefault="00A66BF2" w:rsidP="00A66BF2"/>
    <w:p w14:paraId="6A96381A" w14:textId="77777777" w:rsidR="00A66BF2" w:rsidRPr="00A66BF2" w:rsidRDefault="00A66BF2" w:rsidP="00A66BF2">
      <w:pPr>
        <w:pStyle w:val="Heading3"/>
        <w:rPr>
          <w:rFonts w:eastAsia="Times New Roman"/>
          <w:sz w:val="28"/>
          <w:u w:val="single"/>
        </w:rPr>
      </w:pPr>
      <w:r w:rsidRPr="00A66BF2">
        <w:rPr>
          <w:rFonts w:eastAsia="Times New Roman"/>
          <w:u w:val="single"/>
          <w:lang w:eastAsia="bg-BG"/>
        </w:rPr>
        <w:t>Симптоми</w:t>
      </w:r>
    </w:p>
    <w:p w14:paraId="1FF32CCB" w14:textId="77777777" w:rsidR="00A66BF2" w:rsidRPr="00A66BF2" w:rsidRDefault="00A66BF2" w:rsidP="00A66BF2">
      <w:pPr>
        <w:spacing w:line="240" w:lineRule="auto"/>
        <w:rPr>
          <w:rFonts w:eastAsia="Times New Roman" w:cs="Arial"/>
          <w:sz w:val="28"/>
          <w:szCs w:val="24"/>
        </w:rPr>
      </w:pPr>
      <w:r w:rsidRPr="00A66BF2">
        <w:rPr>
          <w:rFonts w:eastAsia="Times New Roman" w:cs="Arial"/>
          <w:color w:val="000000"/>
          <w:szCs w:val="20"/>
          <w:lang w:eastAsia="bg-BG"/>
        </w:rPr>
        <w:t>Клиничната картина при остро или хронично предозиране зависи от степента на загуба на течности и електролити.</w:t>
      </w:r>
    </w:p>
    <w:p w14:paraId="4F0A1813" w14:textId="77777777" w:rsidR="00A66BF2" w:rsidRPr="00A66BF2" w:rsidRDefault="00A66BF2" w:rsidP="00A66BF2">
      <w:pPr>
        <w:spacing w:line="240" w:lineRule="auto"/>
        <w:rPr>
          <w:rFonts w:eastAsia="Times New Roman" w:cs="Arial"/>
          <w:sz w:val="28"/>
          <w:szCs w:val="24"/>
        </w:rPr>
      </w:pPr>
      <w:r w:rsidRPr="00A66BF2">
        <w:rPr>
          <w:rFonts w:eastAsia="Times New Roman" w:cs="Arial"/>
          <w:color w:val="000000"/>
          <w:szCs w:val="20"/>
          <w:lang w:eastAsia="bg-BG"/>
        </w:rPr>
        <w:t>Предозирането при тежки загуби на течности и натрий може да доведе до жажда, слабост, замаяност, мускулни болки и крампи, главоболие, тахикардия, хипотония и ортостатични нарушения. В резултат на дехидратацията могат да се наблюдават хиповолемия и хемоконцентрация, конвулсии, летаргия, циркулаторен колапс и остра бъбречна недостатъчност. Хипокалиемията може да доведе до поява на умора, мускулна слабост, парестезии, парези, апатия, метеоризъм и констипация или нарушения на сърдечния ритъм. Тежките загуби на калий могат да доведат до паралитичен илеус или нарушения на съзнанието до кома, предизвикана от хипокалиемия.</w:t>
      </w:r>
    </w:p>
    <w:p w14:paraId="7DC521BB" w14:textId="77777777" w:rsidR="00A66BF2" w:rsidRPr="00A66BF2" w:rsidRDefault="00A66BF2" w:rsidP="00A66BF2">
      <w:pPr>
        <w:spacing w:line="240" w:lineRule="auto"/>
        <w:rPr>
          <w:rFonts w:eastAsia="Times New Roman" w:cs="Arial"/>
          <w:color w:val="000000"/>
          <w:szCs w:val="20"/>
          <w:u w:val="single"/>
          <w:lang w:eastAsia="bg-BG"/>
        </w:rPr>
      </w:pPr>
    </w:p>
    <w:p w14:paraId="514A70CF" w14:textId="581A2332" w:rsidR="00A66BF2" w:rsidRPr="00A66BF2" w:rsidRDefault="00A66BF2" w:rsidP="00A66BF2">
      <w:pPr>
        <w:pStyle w:val="Heading3"/>
        <w:rPr>
          <w:rFonts w:eastAsia="Times New Roman"/>
          <w:sz w:val="28"/>
          <w:u w:val="single"/>
        </w:rPr>
      </w:pPr>
      <w:r w:rsidRPr="00A66BF2">
        <w:rPr>
          <w:rFonts w:eastAsia="Times New Roman"/>
          <w:u w:val="single"/>
          <w:lang w:eastAsia="bg-BG"/>
        </w:rPr>
        <w:t>Лечение</w:t>
      </w:r>
    </w:p>
    <w:p w14:paraId="2FD6A239" w14:textId="77777777" w:rsidR="00A66BF2" w:rsidRPr="00A66BF2" w:rsidRDefault="00A66BF2" w:rsidP="00A66BF2">
      <w:pPr>
        <w:spacing w:line="240" w:lineRule="auto"/>
        <w:rPr>
          <w:rFonts w:eastAsia="Times New Roman" w:cs="Arial"/>
          <w:sz w:val="28"/>
          <w:szCs w:val="24"/>
        </w:rPr>
      </w:pPr>
      <w:r w:rsidRPr="00A66BF2">
        <w:rPr>
          <w:rFonts w:eastAsia="Times New Roman" w:cs="Arial"/>
          <w:color w:val="000000"/>
          <w:szCs w:val="20"/>
          <w:lang w:eastAsia="bg-BG"/>
        </w:rPr>
        <w:t>Лечението е симптоматично и поддържащо. Трябва да се предприемат мерки за намаляване на абсорбцията и отстраняване на продукта (предизвикване на повръщане, стомашна промивка с медицински въглен, магнезиев сулфат). От съществено значение е мониторирането на водно- електролитния баланс. Необходимо е коригиране на дехидратацията, електролитният дисбаланс, алкално-киселинното равновесие, хипотонията и проявите на чернодробната енцефалопатия. При необходимост - кислород или изкуствена вентилация. Няма специфичен антидот. Не е изяснена възможността за отделяне на хидрохлоротиазид чрез хемодиализа.</w:t>
      </w:r>
    </w:p>
    <w:p w14:paraId="31F6246F" w14:textId="77777777" w:rsidR="00A66BF2" w:rsidRPr="00A66BF2" w:rsidRDefault="00A66BF2" w:rsidP="00A66BF2"/>
    <w:p w14:paraId="02081B24" w14:textId="1F46E296" w:rsidR="00395555" w:rsidRPr="00395555" w:rsidRDefault="002C50EE" w:rsidP="008A6AF2">
      <w:pPr>
        <w:pStyle w:val="Heading1"/>
      </w:pPr>
      <w:r>
        <w:lastRenderedPageBreak/>
        <w:t>5. ФАРМАКОЛОГИЧНИ СВОЙСТВА</w:t>
      </w:r>
    </w:p>
    <w:p w14:paraId="7DE36AC8" w14:textId="6118A14F" w:rsidR="00B6672E" w:rsidRDefault="002C50EE" w:rsidP="00936AD0">
      <w:pPr>
        <w:pStyle w:val="Heading2"/>
      </w:pPr>
      <w:r>
        <w:t>5.1. Фармакодинамични свойства</w:t>
      </w:r>
    </w:p>
    <w:p w14:paraId="08F147EB" w14:textId="2B60AB49" w:rsidR="00A66BF2" w:rsidRDefault="00A66BF2" w:rsidP="00A66BF2"/>
    <w:p w14:paraId="36526B36" w14:textId="77777777" w:rsidR="00A66BF2" w:rsidRPr="00A66BF2" w:rsidRDefault="00A66BF2" w:rsidP="00A66BF2">
      <w:pPr>
        <w:spacing w:line="240" w:lineRule="auto"/>
        <w:rPr>
          <w:rFonts w:eastAsia="Times New Roman" w:cs="Arial"/>
          <w:sz w:val="28"/>
          <w:szCs w:val="24"/>
        </w:rPr>
      </w:pPr>
      <w:r w:rsidRPr="00A66BF2">
        <w:rPr>
          <w:rFonts w:eastAsia="Times New Roman" w:cs="Arial"/>
          <w:color w:val="000000"/>
          <w:szCs w:val="20"/>
          <w:lang w:eastAsia="bg-BG"/>
        </w:rPr>
        <w:t>Фармакотерапевтична група: Диуретици, тиазидни, АТС код: С03АА03</w:t>
      </w:r>
    </w:p>
    <w:p w14:paraId="752B8602" w14:textId="77777777" w:rsidR="00A66BF2" w:rsidRPr="00A66BF2" w:rsidRDefault="00A66BF2" w:rsidP="00A66BF2">
      <w:pPr>
        <w:spacing w:line="240" w:lineRule="auto"/>
        <w:rPr>
          <w:rFonts w:eastAsia="Times New Roman" w:cs="Arial"/>
          <w:color w:val="000000"/>
          <w:szCs w:val="20"/>
          <w:u w:val="single"/>
          <w:lang w:eastAsia="bg-BG"/>
        </w:rPr>
      </w:pPr>
    </w:p>
    <w:p w14:paraId="12E7D182" w14:textId="72605861" w:rsidR="00A66BF2" w:rsidRPr="00A66BF2" w:rsidRDefault="00A66BF2" w:rsidP="00A66BF2">
      <w:pPr>
        <w:spacing w:line="240" w:lineRule="auto"/>
        <w:rPr>
          <w:rFonts w:eastAsia="Times New Roman" w:cs="Arial"/>
          <w:sz w:val="28"/>
          <w:szCs w:val="24"/>
        </w:rPr>
      </w:pPr>
      <w:r w:rsidRPr="00A66BF2">
        <w:rPr>
          <w:rFonts w:eastAsia="Times New Roman" w:cs="Arial"/>
          <w:color w:val="000000"/>
          <w:szCs w:val="20"/>
          <w:u w:val="single"/>
          <w:lang w:eastAsia="bg-BG"/>
        </w:rPr>
        <w:t>Механизъм на действие и фармакодинамични ефекти</w:t>
      </w:r>
    </w:p>
    <w:p w14:paraId="625D285D" w14:textId="77777777" w:rsidR="00A66BF2" w:rsidRPr="00A66BF2" w:rsidRDefault="00A66BF2" w:rsidP="00A66BF2">
      <w:pPr>
        <w:spacing w:line="240" w:lineRule="auto"/>
        <w:rPr>
          <w:rFonts w:eastAsia="Times New Roman" w:cs="Arial"/>
          <w:sz w:val="28"/>
          <w:szCs w:val="24"/>
        </w:rPr>
      </w:pPr>
      <w:r w:rsidRPr="00A66BF2">
        <w:rPr>
          <w:rFonts w:eastAsia="Times New Roman" w:cs="Arial"/>
          <w:color w:val="000000"/>
          <w:szCs w:val="20"/>
          <w:lang w:eastAsia="bg-BG"/>
        </w:rPr>
        <w:t>Хидрохлоротиазид е тиазиден диуретик със сулфонамидна структура и умерено изразен натриуретичен ефект. Намалява реабсорбцията на натриеви и хлорни йони в дисталните тубули и събирателните каналчета на нефрона. В резултат на това действие диурезата нараства, като се отделят натриеви и хлорни йони в еквимоларни количества и съответно количество вода. Диуретичното действие се проявява еднакво при алкална и кисела реакция на урината. Наличието на сулфамидна група в състава обуславя слабото инхибиращо действие върху ензима карбоанхидраза. Хидрохлоротиазид увеличава отделянето и на калиеви, магнезиеви и бикарбонати Йони, но предизвиква задръжка в организма на калциеви йони.</w:t>
      </w:r>
    </w:p>
    <w:p w14:paraId="2AE26435" w14:textId="77777777" w:rsidR="00A66BF2" w:rsidRPr="00A66BF2" w:rsidRDefault="00A66BF2" w:rsidP="00A66BF2">
      <w:pPr>
        <w:spacing w:line="240" w:lineRule="auto"/>
        <w:rPr>
          <w:rFonts w:eastAsia="Times New Roman" w:cs="Arial"/>
          <w:sz w:val="28"/>
          <w:szCs w:val="24"/>
        </w:rPr>
      </w:pPr>
      <w:r w:rsidRPr="00A66BF2">
        <w:rPr>
          <w:rFonts w:eastAsia="Times New Roman" w:cs="Arial"/>
          <w:color w:val="000000"/>
          <w:szCs w:val="20"/>
          <w:lang w:eastAsia="bg-BG"/>
        </w:rPr>
        <w:t>Хидрохлоротиазид предизвиква понижаване на повишеното артериално налягане в резултат на загубата на течности и отделянето на голямо количество натриеви йони от клетъчните мембрани на артериолите, което води до снижаване на периферното съпротивление на кръвоносните съдове, на плазмения обем, намаляване на преднатоварването на сърцето, ударния обем, бъбречния плазмоток и скоростта на гломерулната филтрация.</w:t>
      </w:r>
    </w:p>
    <w:p w14:paraId="3697C9BD" w14:textId="21C0F5D6" w:rsidR="00A66BF2" w:rsidRPr="00A66BF2" w:rsidRDefault="00A66BF2" w:rsidP="00A66BF2">
      <w:pPr>
        <w:rPr>
          <w:rFonts w:eastAsia="Times New Roman" w:cs="Arial"/>
          <w:color w:val="000000"/>
          <w:szCs w:val="20"/>
          <w:lang w:eastAsia="bg-BG"/>
        </w:rPr>
      </w:pPr>
      <w:r w:rsidRPr="00A66BF2">
        <w:rPr>
          <w:rFonts w:eastAsia="Times New Roman" w:cs="Arial"/>
          <w:color w:val="000000"/>
          <w:szCs w:val="20"/>
          <w:lang w:eastAsia="bg-BG"/>
        </w:rPr>
        <w:t>При болни с безвкусен диабет намалява полиурията по механизъм, който все още не е изяснен. Хидрохлоротиазид на практика е неефективен при тежка бъбречна недостатъчност (креатинин</w:t>
      </w:r>
      <w:r w:rsidRPr="00A66BF2">
        <w:rPr>
          <w:rFonts w:eastAsia="Times New Roman" w:cs="Arial"/>
          <w:color w:val="000000"/>
          <w:szCs w:val="20"/>
          <w:u w:val="single"/>
          <w:lang w:eastAsia="bg-BG"/>
        </w:rPr>
        <w:t xml:space="preserve">ов </w:t>
      </w:r>
      <w:r w:rsidRPr="00A66BF2">
        <w:rPr>
          <w:rFonts w:eastAsia="Times New Roman" w:cs="Arial"/>
          <w:color w:val="000000"/>
          <w:szCs w:val="20"/>
          <w:lang w:eastAsia="bg-BG"/>
        </w:rPr>
        <w:t xml:space="preserve">клирънс &lt; 30 </w:t>
      </w:r>
      <w:r w:rsidRPr="00A66BF2">
        <w:rPr>
          <w:rFonts w:eastAsia="Times New Roman" w:cs="Arial"/>
          <w:color w:val="000000"/>
          <w:szCs w:val="20"/>
          <w:lang w:val="en-US"/>
        </w:rPr>
        <w:t>ml</w:t>
      </w:r>
      <w:r w:rsidRPr="00A66BF2">
        <w:rPr>
          <w:rFonts w:eastAsia="Times New Roman" w:cs="Arial"/>
          <w:color w:val="000000"/>
          <w:szCs w:val="20"/>
          <w:lang w:val="ru-RU"/>
        </w:rPr>
        <w:t>/</w:t>
      </w:r>
      <w:r w:rsidRPr="00A66BF2">
        <w:rPr>
          <w:rFonts w:eastAsia="Times New Roman" w:cs="Arial"/>
          <w:color w:val="000000"/>
          <w:szCs w:val="20"/>
          <w:lang w:val="en-US"/>
        </w:rPr>
        <w:t>min</w:t>
      </w:r>
      <w:r w:rsidRPr="00A66BF2">
        <w:rPr>
          <w:rFonts w:eastAsia="Times New Roman" w:cs="Arial"/>
          <w:color w:val="000000"/>
          <w:szCs w:val="20"/>
          <w:lang w:val="ru-RU"/>
        </w:rPr>
        <w:t xml:space="preserve">). </w:t>
      </w:r>
      <w:r w:rsidRPr="00A66BF2">
        <w:rPr>
          <w:rFonts w:eastAsia="Times New Roman" w:cs="Arial"/>
          <w:color w:val="000000"/>
          <w:szCs w:val="20"/>
          <w:lang w:eastAsia="bg-BG"/>
        </w:rPr>
        <w:t>Той повишава плазмената концентрация на пикочната киселина.</w:t>
      </w:r>
    </w:p>
    <w:p w14:paraId="02A3D702" w14:textId="627C070B" w:rsidR="00A66BF2" w:rsidRPr="00A66BF2" w:rsidRDefault="00A66BF2" w:rsidP="00A66BF2">
      <w:pPr>
        <w:rPr>
          <w:rFonts w:eastAsia="Times New Roman" w:cs="Arial"/>
          <w:color w:val="000000"/>
          <w:szCs w:val="20"/>
          <w:lang w:eastAsia="bg-BG"/>
        </w:rPr>
      </w:pPr>
    </w:p>
    <w:p w14:paraId="38829DC5" w14:textId="77777777" w:rsidR="00A66BF2" w:rsidRPr="00A66BF2" w:rsidRDefault="00A66BF2" w:rsidP="00A66BF2">
      <w:pPr>
        <w:spacing w:line="240" w:lineRule="auto"/>
        <w:rPr>
          <w:rFonts w:eastAsia="Times New Roman" w:cs="Arial"/>
          <w:sz w:val="28"/>
          <w:szCs w:val="24"/>
        </w:rPr>
      </w:pPr>
      <w:r w:rsidRPr="00A66BF2">
        <w:rPr>
          <w:rFonts w:eastAsia="Times New Roman" w:cs="Arial"/>
          <w:color w:val="000000"/>
          <w:szCs w:val="20"/>
          <w:u w:val="single"/>
          <w:lang w:eastAsia="bg-BG"/>
        </w:rPr>
        <w:t>Клинична ефикасност и безопасност</w:t>
      </w:r>
    </w:p>
    <w:p w14:paraId="05EB5CF2" w14:textId="77777777" w:rsidR="00A66BF2" w:rsidRPr="00A66BF2" w:rsidRDefault="00A66BF2" w:rsidP="00A66BF2">
      <w:pPr>
        <w:spacing w:line="240" w:lineRule="auto"/>
        <w:rPr>
          <w:rFonts w:eastAsia="Times New Roman" w:cs="Arial"/>
          <w:sz w:val="28"/>
          <w:szCs w:val="24"/>
        </w:rPr>
      </w:pPr>
      <w:r w:rsidRPr="00A66BF2">
        <w:rPr>
          <w:rFonts w:eastAsia="Times New Roman" w:cs="Arial"/>
          <w:i/>
          <w:iCs/>
          <w:color w:val="000000"/>
          <w:szCs w:val="20"/>
          <w:u w:val="single"/>
          <w:lang w:eastAsia="bg-BG"/>
        </w:rPr>
        <w:t>Немеланомен рак на кожата</w:t>
      </w:r>
    </w:p>
    <w:p w14:paraId="3159633E" w14:textId="77777777" w:rsidR="00A66BF2" w:rsidRPr="00A66BF2" w:rsidRDefault="00A66BF2" w:rsidP="00A66BF2">
      <w:pPr>
        <w:spacing w:line="240" w:lineRule="auto"/>
        <w:rPr>
          <w:rFonts w:eastAsia="Times New Roman" w:cs="Arial"/>
          <w:sz w:val="28"/>
          <w:szCs w:val="24"/>
        </w:rPr>
      </w:pPr>
      <w:r w:rsidRPr="00A66BF2">
        <w:rPr>
          <w:rFonts w:eastAsia="Times New Roman" w:cs="Arial"/>
          <w:color w:val="000000"/>
          <w:szCs w:val="20"/>
          <w:lang w:eastAsia="bg-BG"/>
        </w:rPr>
        <w:t xml:space="preserve">Въз основа на наличните данни от епидемиологични проучвания е наблюдавана зависима от кумулативната доза връзка между ХХТЗ и НМРК. Едно проучване включва популация, състояща се от 71 533 случаи на БКК и 8 629 случаи на СКК, и популация от съответно 1 430 833 и 172 462 подходящи контроли. Високата употреба на ХХТЗ (кумулативно ≥50 000 </w:t>
      </w:r>
      <w:r w:rsidRPr="00A66BF2">
        <w:rPr>
          <w:rFonts w:eastAsia="Times New Roman" w:cs="Arial"/>
          <w:color w:val="000000"/>
          <w:szCs w:val="20"/>
          <w:lang w:val="en-US"/>
        </w:rPr>
        <w:t>mg</w:t>
      </w:r>
      <w:r w:rsidRPr="00A66BF2">
        <w:rPr>
          <w:rFonts w:eastAsia="Times New Roman" w:cs="Arial"/>
          <w:color w:val="000000"/>
          <w:szCs w:val="20"/>
          <w:lang w:val="ru-RU"/>
        </w:rPr>
        <w:t xml:space="preserve">) </w:t>
      </w:r>
      <w:r w:rsidRPr="00A66BF2">
        <w:rPr>
          <w:rFonts w:eastAsia="Times New Roman" w:cs="Arial"/>
          <w:color w:val="000000"/>
          <w:szCs w:val="20"/>
          <w:lang w:eastAsia="bg-BG"/>
        </w:rPr>
        <w:t xml:space="preserve">е свързана с коригиран </w:t>
      </w:r>
      <w:r w:rsidRPr="00A66BF2">
        <w:rPr>
          <w:rFonts w:eastAsia="Times New Roman" w:cs="Arial"/>
          <w:color w:val="000000"/>
          <w:szCs w:val="20"/>
          <w:lang w:val="en-US"/>
        </w:rPr>
        <w:t>OR</w:t>
      </w:r>
      <w:r w:rsidRPr="00A66BF2">
        <w:rPr>
          <w:rFonts w:eastAsia="Times New Roman" w:cs="Arial"/>
          <w:color w:val="000000"/>
          <w:szCs w:val="20"/>
          <w:lang w:val="ru-RU"/>
        </w:rPr>
        <w:t xml:space="preserve"> </w:t>
      </w:r>
      <w:r w:rsidRPr="00A66BF2">
        <w:rPr>
          <w:rFonts w:eastAsia="Times New Roman" w:cs="Arial"/>
          <w:color w:val="000000"/>
          <w:szCs w:val="20"/>
          <w:lang w:eastAsia="bg-BG"/>
        </w:rPr>
        <w:t xml:space="preserve">1,29 (95% ДИ: 1,23-1,35) за БКК и 3,98 (95% ДИ: 3,68-4,31) за СКК. Наблюдавана е ясна връзка кумулативна доза-отговор както за БКК, така и за СКК. Друго проучване показва възможна връзка между рака на устните (СКК) </w:t>
      </w:r>
      <w:r w:rsidRPr="00A66BF2">
        <w:rPr>
          <w:rFonts w:eastAsia="Times New Roman" w:cs="Arial"/>
          <w:i/>
          <w:iCs/>
          <w:color w:val="000000"/>
          <w:szCs w:val="20"/>
          <w:lang w:eastAsia="bg-BG"/>
        </w:rPr>
        <w:t>и</w:t>
      </w:r>
      <w:r w:rsidRPr="00A66BF2">
        <w:rPr>
          <w:rFonts w:eastAsia="Times New Roman" w:cs="Arial"/>
          <w:color w:val="000000"/>
          <w:szCs w:val="20"/>
          <w:lang w:eastAsia="bg-BG"/>
        </w:rPr>
        <w:t xml:space="preserve"> експозицията на ХХТЗ: за 633 случаи на рак на устните е подбрана популация от 63 067 подходящи контроли, като се използва стратегия за вземане на проби, определена от риска. Демонстрирана е връзка кумулативна доза-отговор с коригиран </w:t>
      </w:r>
      <w:r w:rsidRPr="00A66BF2">
        <w:rPr>
          <w:rFonts w:eastAsia="Times New Roman" w:cs="Arial"/>
          <w:color w:val="000000"/>
          <w:szCs w:val="20"/>
          <w:lang w:val="en-US"/>
        </w:rPr>
        <w:t>OR</w:t>
      </w:r>
      <w:r w:rsidRPr="00A66BF2">
        <w:rPr>
          <w:rFonts w:eastAsia="Times New Roman" w:cs="Arial"/>
          <w:color w:val="000000"/>
          <w:szCs w:val="20"/>
          <w:lang w:val="ru-RU"/>
        </w:rPr>
        <w:t xml:space="preserve"> </w:t>
      </w:r>
      <w:r w:rsidRPr="00A66BF2">
        <w:rPr>
          <w:rFonts w:eastAsia="Times New Roman" w:cs="Arial"/>
          <w:color w:val="000000"/>
          <w:szCs w:val="20"/>
          <w:lang w:eastAsia="bg-BG"/>
        </w:rPr>
        <w:t xml:space="preserve">2,1 (95% ДИ: 1,7-2,6), нарастващ до </w:t>
      </w:r>
      <w:r w:rsidRPr="00A66BF2">
        <w:rPr>
          <w:rFonts w:eastAsia="Times New Roman" w:cs="Arial"/>
          <w:color w:val="000000"/>
          <w:szCs w:val="20"/>
          <w:lang w:val="en-US"/>
        </w:rPr>
        <w:t>OR</w:t>
      </w:r>
      <w:r w:rsidRPr="00A66BF2">
        <w:rPr>
          <w:rFonts w:eastAsia="Times New Roman" w:cs="Arial"/>
          <w:color w:val="000000"/>
          <w:szCs w:val="20"/>
          <w:lang w:val="ru-RU"/>
        </w:rPr>
        <w:t xml:space="preserve"> </w:t>
      </w:r>
      <w:r w:rsidRPr="00A66BF2">
        <w:rPr>
          <w:rFonts w:eastAsia="Times New Roman" w:cs="Arial"/>
          <w:color w:val="000000"/>
          <w:szCs w:val="20"/>
          <w:lang w:eastAsia="bg-BG"/>
        </w:rPr>
        <w:t xml:space="preserve">3,9 (3,0-4,9) за висока употреба (~ 25 000 </w:t>
      </w:r>
      <w:r w:rsidRPr="00A66BF2">
        <w:rPr>
          <w:rFonts w:eastAsia="Times New Roman" w:cs="Arial"/>
          <w:color w:val="000000"/>
          <w:szCs w:val="20"/>
          <w:lang w:val="en-US"/>
        </w:rPr>
        <w:t>mg</w:t>
      </w:r>
      <w:r w:rsidRPr="00A66BF2">
        <w:rPr>
          <w:rFonts w:eastAsia="Times New Roman" w:cs="Arial"/>
          <w:color w:val="000000"/>
          <w:szCs w:val="20"/>
          <w:lang w:val="ru-RU"/>
        </w:rPr>
        <w:t xml:space="preserve">) </w:t>
      </w:r>
      <w:r w:rsidRPr="00A66BF2">
        <w:rPr>
          <w:rFonts w:eastAsia="Times New Roman" w:cs="Arial"/>
          <w:color w:val="000000"/>
          <w:szCs w:val="20"/>
          <w:lang w:eastAsia="bg-BG"/>
        </w:rPr>
        <w:t xml:space="preserve">и </w:t>
      </w:r>
      <w:r w:rsidRPr="00A66BF2">
        <w:rPr>
          <w:rFonts w:eastAsia="Times New Roman" w:cs="Arial"/>
          <w:color w:val="000000"/>
          <w:szCs w:val="20"/>
          <w:lang w:val="en-US"/>
        </w:rPr>
        <w:t>OR</w:t>
      </w:r>
      <w:r w:rsidRPr="00A66BF2">
        <w:rPr>
          <w:rFonts w:eastAsia="Times New Roman" w:cs="Arial"/>
          <w:color w:val="000000"/>
          <w:szCs w:val="20"/>
          <w:lang w:val="ru-RU"/>
        </w:rPr>
        <w:t xml:space="preserve"> </w:t>
      </w:r>
      <w:r w:rsidRPr="00A66BF2">
        <w:rPr>
          <w:rFonts w:eastAsia="Times New Roman" w:cs="Arial"/>
          <w:color w:val="000000"/>
          <w:szCs w:val="20"/>
          <w:lang w:eastAsia="bg-BG"/>
        </w:rPr>
        <w:t xml:space="preserve">7,7 (5,7-10,5) за най-високата кумулативна доза (~100 000 </w:t>
      </w:r>
      <w:r w:rsidRPr="00A66BF2">
        <w:rPr>
          <w:rFonts w:eastAsia="Times New Roman" w:cs="Arial"/>
          <w:color w:val="000000"/>
          <w:szCs w:val="20"/>
          <w:lang w:val="en-US"/>
        </w:rPr>
        <w:t>mg</w:t>
      </w:r>
      <w:r w:rsidRPr="00A66BF2">
        <w:rPr>
          <w:rFonts w:eastAsia="Times New Roman" w:cs="Arial"/>
          <w:color w:val="000000"/>
          <w:szCs w:val="20"/>
          <w:lang w:val="ru-RU"/>
        </w:rPr>
        <w:t xml:space="preserve">) </w:t>
      </w:r>
      <w:r w:rsidRPr="00A66BF2">
        <w:rPr>
          <w:rFonts w:eastAsia="Times New Roman" w:cs="Arial"/>
          <w:color w:val="000000"/>
          <w:szCs w:val="20"/>
          <w:lang w:eastAsia="bg-BG"/>
        </w:rPr>
        <w:t>(вж. също точка 4.4).</w:t>
      </w:r>
    </w:p>
    <w:p w14:paraId="4B272E5A" w14:textId="77777777" w:rsidR="00A66BF2" w:rsidRPr="00A66BF2" w:rsidRDefault="00A66BF2" w:rsidP="00A66BF2"/>
    <w:p w14:paraId="78DD93AA" w14:textId="1345E2C6" w:rsidR="00B6672E" w:rsidRDefault="002C50EE" w:rsidP="00936AD0">
      <w:pPr>
        <w:pStyle w:val="Heading2"/>
      </w:pPr>
      <w:r>
        <w:t>5.2. Фармакокинетични свойства</w:t>
      </w:r>
    </w:p>
    <w:p w14:paraId="7B197CB3" w14:textId="1BD1D6C4" w:rsidR="00A66BF2" w:rsidRDefault="00A66BF2" w:rsidP="00A66BF2"/>
    <w:p w14:paraId="263F14D3" w14:textId="3D86DC60" w:rsidR="00A66BF2" w:rsidRPr="00A66BF2" w:rsidRDefault="00A66BF2" w:rsidP="00A66BF2">
      <w:pPr>
        <w:pStyle w:val="Heading3"/>
        <w:rPr>
          <w:rFonts w:eastAsia="Times New Roman"/>
          <w:sz w:val="28"/>
          <w:u w:val="single"/>
        </w:rPr>
      </w:pPr>
      <w:r w:rsidRPr="00A66BF2">
        <w:rPr>
          <w:rFonts w:eastAsia="Times New Roman"/>
          <w:u w:val="single"/>
          <w:lang w:eastAsia="bg-BG"/>
        </w:rPr>
        <w:t>Абсорбция</w:t>
      </w:r>
    </w:p>
    <w:p w14:paraId="5D0EB153" w14:textId="77777777" w:rsidR="00A66BF2" w:rsidRPr="00A66BF2" w:rsidRDefault="00A66BF2" w:rsidP="00A66BF2">
      <w:pPr>
        <w:spacing w:line="240" w:lineRule="auto"/>
        <w:rPr>
          <w:rFonts w:eastAsia="Times New Roman" w:cs="Arial"/>
          <w:sz w:val="28"/>
          <w:szCs w:val="24"/>
        </w:rPr>
      </w:pPr>
      <w:r w:rsidRPr="00A66BF2">
        <w:rPr>
          <w:rFonts w:eastAsia="Times New Roman" w:cs="Arial"/>
          <w:color w:val="000000"/>
          <w:szCs w:val="20"/>
          <w:lang w:eastAsia="bg-BG"/>
        </w:rPr>
        <w:t xml:space="preserve">Хидрохлоротиазид се абсорбира в около 80% в гастроинтестиналния тракт след перорален прием. Системната му бионаличност е около 70%. Пиковите плазмени нива се </w:t>
      </w:r>
      <w:r w:rsidRPr="00A66BF2">
        <w:rPr>
          <w:rFonts w:eastAsia="Times New Roman" w:cs="Arial"/>
          <w:color w:val="000000"/>
          <w:szCs w:val="20"/>
          <w:lang w:eastAsia="bg-BG"/>
        </w:rPr>
        <w:lastRenderedPageBreak/>
        <w:t>отчитат след 2-5 часа. Диуретичният ефект настъпва бързо, 1-2 часа след приема, достига максимум след 4 часа и продължава 6-12 часа.</w:t>
      </w:r>
    </w:p>
    <w:p w14:paraId="7FF680A9" w14:textId="77777777" w:rsidR="00A66BF2" w:rsidRPr="00A66BF2" w:rsidRDefault="00A66BF2" w:rsidP="00A66BF2">
      <w:pPr>
        <w:pStyle w:val="Heading3"/>
        <w:rPr>
          <w:rFonts w:eastAsia="Times New Roman"/>
          <w:u w:val="single"/>
          <w:lang w:eastAsia="bg-BG"/>
        </w:rPr>
      </w:pPr>
    </w:p>
    <w:p w14:paraId="17B5B2B8" w14:textId="79C1195A" w:rsidR="00A66BF2" w:rsidRPr="00A66BF2" w:rsidRDefault="00A66BF2" w:rsidP="00A66BF2">
      <w:pPr>
        <w:pStyle w:val="Heading3"/>
        <w:rPr>
          <w:rFonts w:eastAsia="Times New Roman"/>
          <w:sz w:val="28"/>
          <w:u w:val="single"/>
        </w:rPr>
      </w:pPr>
      <w:r w:rsidRPr="00A66BF2">
        <w:rPr>
          <w:rFonts w:eastAsia="Times New Roman"/>
          <w:u w:val="single"/>
          <w:lang w:eastAsia="bg-BG"/>
        </w:rPr>
        <w:t>Разпределение</w:t>
      </w:r>
    </w:p>
    <w:p w14:paraId="3095F019" w14:textId="77777777" w:rsidR="00A66BF2" w:rsidRPr="00A66BF2" w:rsidRDefault="00A66BF2" w:rsidP="00A66BF2">
      <w:pPr>
        <w:spacing w:line="240" w:lineRule="auto"/>
        <w:rPr>
          <w:rFonts w:eastAsia="Times New Roman" w:cs="Arial"/>
          <w:sz w:val="28"/>
          <w:szCs w:val="24"/>
        </w:rPr>
      </w:pPr>
      <w:r w:rsidRPr="00A66BF2">
        <w:rPr>
          <w:rFonts w:eastAsia="Times New Roman" w:cs="Arial"/>
          <w:color w:val="000000"/>
          <w:szCs w:val="20"/>
          <w:lang w:eastAsia="bg-BG"/>
        </w:rPr>
        <w:t>Свързва се с плазмените протеини в 64%. Обемът му на разпределение е 3-4</w:t>
      </w:r>
      <w:r w:rsidRPr="00A66BF2">
        <w:rPr>
          <w:rFonts w:eastAsia="Times New Roman" w:cs="Arial"/>
          <w:color w:val="000000"/>
          <w:szCs w:val="20"/>
          <w:lang w:val="ru-RU"/>
        </w:rPr>
        <w:t>1/</w:t>
      </w:r>
      <w:r w:rsidRPr="00A66BF2">
        <w:rPr>
          <w:rFonts w:eastAsia="Times New Roman" w:cs="Arial"/>
          <w:color w:val="000000"/>
          <w:szCs w:val="20"/>
          <w:lang w:val="en-US"/>
        </w:rPr>
        <w:t>kg</w:t>
      </w:r>
      <w:r w:rsidRPr="00A66BF2">
        <w:rPr>
          <w:rFonts w:eastAsia="Times New Roman" w:cs="Arial"/>
          <w:color w:val="000000"/>
          <w:szCs w:val="20"/>
          <w:lang w:val="ru-RU"/>
        </w:rPr>
        <w:t xml:space="preserve">. </w:t>
      </w:r>
      <w:r w:rsidRPr="00A66BF2">
        <w:rPr>
          <w:rFonts w:eastAsia="Times New Roman" w:cs="Arial"/>
          <w:color w:val="000000"/>
          <w:szCs w:val="20"/>
          <w:lang w:eastAsia="bg-BG"/>
        </w:rPr>
        <w:t>Преминава плацентарната бариера. Излъчва се в майчиното мляко.</w:t>
      </w:r>
    </w:p>
    <w:p w14:paraId="1D7DA58E" w14:textId="77777777" w:rsidR="00A66BF2" w:rsidRPr="00A66BF2" w:rsidRDefault="00A66BF2" w:rsidP="00A66BF2">
      <w:pPr>
        <w:spacing w:line="240" w:lineRule="auto"/>
        <w:rPr>
          <w:rFonts w:eastAsia="Times New Roman" w:cs="Arial"/>
          <w:color w:val="000000"/>
          <w:szCs w:val="20"/>
          <w:u w:val="single"/>
          <w:lang w:eastAsia="bg-BG"/>
        </w:rPr>
      </w:pPr>
    </w:p>
    <w:p w14:paraId="0328ABDA" w14:textId="2EB2D40C" w:rsidR="00A66BF2" w:rsidRPr="00A66BF2" w:rsidRDefault="00A66BF2" w:rsidP="00A66BF2">
      <w:pPr>
        <w:pStyle w:val="Heading3"/>
        <w:rPr>
          <w:rFonts w:eastAsia="Times New Roman"/>
          <w:sz w:val="28"/>
          <w:u w:val="single"/>
        </w:rPr>
      </w:pPr>
      <w:r w:rsidRPr="00A66BF2">
        <w:rPr>
          <w:rFonts w:eastAsia="Times New Roman"/>
          <w:u w:val="single"/>
          <w:lang w:eastAsia="bg-BG"/>
        </w:rPr>
        <w:t>Биотрансформация</w:t>
      </w:r>
    </w:p>
    <w:p w14:paraId="4A558996" w14:textId="77777777" w:rsidR="00A66BF2" w:rsidRPr="00A66BF2" w:rsidRDefault="00A66BF2" w:rsidP="00A66BF2">
      <w:pPr>
        <w:spacing w:line="240" w:lineRule="auto"/>
        <w:rPr>
          <w:rFonts w:eastAsia="Times New Roman" w:cs="Arial"/>
          <w:sz w:val="28"/>
          <w:szCs w:val="24"/>
        </w:rPr>
      </w:pPr>
      <w:r w:rsidRPr="00A66BF2">
        <w:rPr>
          <w:rFonts w:eastAsia="Times New Roman" w:cs="Arial"/>
          <w:color w:val="000000"/>
          <w:szCs w:val="20"/>
          <w:lang w:eastAsia="bg-BG"/>
        </w:rPr>
        <w:t>Хидрохлоротиазид не се метаболизира.</w:t>
      </w:r>
    </w:p>
    <w:p w14:paraId="0A2630B3" w14:textId="77777777" w:rsidR="00A66BF2" w:rsidRPr="00A66BF2" w:rsidRDefault="00A66BF2" w:rsidP="00A66BF2">
      <w:pPr>
        <w:spacing w:line="240" w:lineRule="auto"/>
        <w:rPr>
          <w:rFonts w:eastAsia="Times New Roman" w:cs="Arial"/>
          <w:color w:val="000000"/>
          <w:szCs w:val="20"/>
          <w:u w:val="single"/>
          <w:lang w:eastAsia="bg-BG"/>
        </w:rPr>
      </w:pPr>
    </w:p>
    <w:p w14:paraId="4E8C0C98" w14:textId="78450037" w:rsidR="00A66BF2" w:rsidRPr="00A66BF2" w:rsidRDefault="00A66BF2" w:rsidP="00A66BF2">
      <w:pPr>
        <w:pStyle w:val="Heading3"/>
        <w:rPr>
          <w:rFonts w:eastAsia="Times New Roman"/>
          <w:sz w:val="28"/>
          <w:u w:val="single"/>
        </w:rPr>
      </w:pPr>
      <w:r w:rsidRPr="00A66BF2">
        <w:rPr>
          <w:rFonts w:eastAsia="Times New Roman"/>
          <w:u w:val="single"/>
          <w:lang w:eastAsia="bg-BG"/>
        </w:rPr>
        <w:t>Елиминиране</w:t>
      </w:r>
    </w:p>
    <w:p w14:paraId="6DCC1089" w14:textId="77777777" w:rsidR="00A66BF2" w:rsidRPr="00A66BF2" w:rsidRDefault="00A66BF2" w:rsidP="00A66BF2">
      <w:pPr>
        <w:spacing w:line="240" w:lineRule="auto"/>
        <w:rPr>
          <w:rFonts w:ascii="Times New Roman" w:eastAsia="Times New Roman" w:hAnsi="Times New Roman" w:cs="Times New Roman"/>
          <w:sz w:val="24"/>
          <w:szCs w:val="24"/>
        </w:rPr>
      </w:pPr>
      <w:r w:rsidRPr="00A66BF2">
        <w:rPr>
          <w:rFonts w:eastAsia="Times New Roman" w:cs="Arial"/>
          <w:color w:val="000000"/>
          <w:szCs w:val="20"/>
          <w:lang w:eastAsia="bg-BG"/>
        </w:rPr>
        <w:t>Плазменият му полуживот варира от 2 до 15 часа, като при бъбречна и сърдечна недостатъчност почти се удвоява. Екскретира се напълно непроменен с урината чрез филтрация и екскреция. Пълното му излъчване завършва за 36 до 48 часа, като 70% се екскретират с урината в рамките на 24 часа.</w:t>
      </w:r>
    </w:p>
    <w:p w14:paraId="5C28DADE" w14:textId="77777777" w:rsidR="00A66BF2" w:rsidRPr="00A66BF2" w:rsidRDefault="00A66BF2" w:rsidP="00A66BF2"/>
    <w:p w14:paraId="4FB791BE" w14:textId="7ADC300F" w:rsidR="00B6672E" w:rsidRDefault="002C50EE" w:rsidP="00936AD0">
      <w:pPr>
        <w:pStyle w:val="Heading2"/>
      </w:pPr>
      <w:r>
        <w:t>5.3. Предклинични данни за безопасност</w:t>
      </w:r>
    </w:p>
    <w:p w14:paraId="6C2C9D97" w14:textId="06A6AAA9" w:rsidR="00A66BF2" w:rsidRDefault="00A66BF2" w:rsidP="00A66BF2"/>
    <w:p w14:paraId="42EDD229" w14:textId="4A2A1E1C" w:rsidR="00A66BF2" w:rsidRPr="00A66BF2" w:rsidRDefault="00A66BF2" w:rsidP="00A66BF2">
      <w:r>
        <w:t xml:space="preserve">Оралната доза на </w:t>
      </w:r>
      <w:r>
        <w:rPr>
          <w:lang w:val="en-US"/>
        </w:rPr>
        <w:t>LD</w:t>
      </w:r>
      <w:r w:rsidRPr="00A66BF2">
        <w:rPr>
          <w:vertAlign w:val="subscript"/>
          <w:lang w:val="ru-RU"/>
        </w:rPr>
        <w:t>50</w:t>
      </w:r>
      <w:r w:rsidRPr="00A66BF2">
        <w:rPr>
          <w:lang w:val="ru-RU"/>
        </w:rPr>
        <w:t xml:space="preserve"> </w:t>
      </w:r>
      <w:r>
        <w:t xml:space="preserve">е над 10 </w:t>
      </w:r>
      <w:r>
        <w:rPr>
          <w:lang w:val="en-US"/>
        </w:rPr>
        <w:t>g</w:t>
      </w:r>
      <w:r w:rsidRPr="00A66BF2">
        <w:rPr>
          <w:lang w:val="ru-RU"/>
        </w:rPr>
        <w:t>/</w:t>
      </w:r>
      <w:r>
        <w:rPr>
          <w:lang w:val="en-US"/>
        </w:rPr>
        <w:t>kg</w:t>
      </w:r>
      <w:r w:rsidRPr="00A66BF2">
        <w:rPr>
          <w:lang w:val="ru-RU"/>
        </w:rPr>
        <w:t xml:space="preserve"> </w:t>
      </w:r>
      <w:r>
        <w:t xml:space="preserve">у мишки и плъхове. Експериментални опити с женски мишки третирани с хидрохлоротиазид в продължение на две години в доза 600 </w:t>
      </w:r>
      <w:r>
        <w:rPr>
          <w:lang w:val="en-US"/>
        </w:rPr>
        <w:t>mg</w:t>
      </w:r>
      <w:r w:rsidRPr="00A66BF2">
        <w:rPr>
          <w:lang w:val="ru-RU"/>
        </w:rPr>
        <w:t>/</w:t>
      </w:r>
      <w:r>
        <w:rPr>
          <w:lang w:val="en-US"/>
        </w:rPr>
        <w:t>kg</w:t>
      </w:r>
      <w:r w:rsidRPr="00A66BF2">
        <w:rPr>
          <w:lang w:val="ru-RU"/>
        </w:rPr>
        <w:t xml:space="preserve"> </w:t>
      </w:r>
      <w:r>
        <w:t xml:space="preserve">т.т. и с мъжки и женски плъхове в доза 100 </w:t>
      </w:r>
      <w:r>
        <w:rPr>
          <w:lang w:val="en-US"/>
        </w:rPr>
        <w:t>mg</w:t>
      </w:r>
      <w:r w:rsidRPr="00A66BF2">
        <w:rPr>
          <w:lang w:val="ru-RU"/>
        </w:rPr>
        <w:t>/</w:t>
      </w:r>
      <w:r>
        <w:rPr>
          <w:lang w:val="en-US"/>
        </w:rPr>
        <w:t>kg</w:t>
      </w:r>
      <w:r w:rsidRPr="00A66BF2">
        <w:rPr>
          <w:lang w:val="ru-RU"/>
        </w:rPr>
        <w:t xml:space="preserve"> </w:t>
      </w:r>
      <w:r>
        <w:t xml:space="preserve">т.т. не показват данни за канцерогенност. Женските мишки, обаче развиват хепатоканцерогенност. В повечето експериментални постановки за генотоксичност/ </w:t>
      </w:r>
      <w:r>
        <w:rPr>
          <w:lang w:val="en-US"/>
        </w:rPr>
        <w:t>Ames</w:t>
      </w:r>
      <w:r w:rsidRPr="00A66BF2">
        <w:rPr>
          <w:lang w:val="ru-RU"/>
        </w:rPr>
        <w:t xml:space="preserve"> </w:t>
      </w:r>
      <w:r>
        <w:t xml:space="preserve">тест, СНО тест в хамстери и др./ хидрохлоротиазид е безвреден. В опити, обаче по теста СНО </w:t>
      </w:r>
      <w:r>
        <w:rPr>
          <w:lang w:val="en-US"/>
        </w:rPr>
        <w:t>Sister</w:t>
      </w:r>
      <w:r w:rsidRPr="00A66BF2">
        <w:t xml:space="preserve"> </w:t>
      </w:r>
      <w:proofErr w:type="spellStart"/>
      <w:r>
        <w:rPr>
          <w:lang w:val="en-US"/>
        </w:rPr>
        <w:t>Chromated</w:t>
      </w:r>
      <w:proofErr w:type="spellEnd"/>
      <w:r w:rsidRPr="00A66BF2">
        <w:t xml:space="preserve"> </w:t>
      </w:r>
      <w:r>
        <w:rPr>
          <w:lang w:val="en-US"/>
        </w:rPr>
        <w:t>Exchange</w:t>
      </w:r>
      <w:r w:rsidRPr="00A66BF2">
        <w:t xml:space="preserve"> </w:t>
      </w:r>
      <w:r>
        <w:t xml:space="preserve">и </w:t>
      </w:r>
      <w:r>
        <w:rPr>
          <w:lang w:val="en-US"/>
        </w:rPr>
        <w:t>Mouse</w:t>
      </w:r>
      <w:r w:rsidRPr="00A66BF2">
        <w:t xml:space="preserve"> </w:t>
      </w:r>
      <w:r>
        <w:rPr>
          <w:lang w:val="en-US"/>
        </w:rPr>
        <w:t>Lymphoma</w:t>
      </w:r>
      <w:r w:rsidRPr="00A66BF2">
        <w:t xml:space="preserve"> </w:t>
      </w:r>
      <w:r>
        <w:rPr>
          <w:lang w:val="en-US"/>
        </w:rPr>
        <w:t>Cell</w:t>
      </w:r>
      <w:r w:rsidRPr="00A66BF2">
        <w:t xml:space="preserve"> </w:t>
      </w:r>
      <w:r>
        <w:t xml:space="preserve">в концентрации </w:t>
      </w:r>
      <w:r w:rsidRPr="00A66BF2">
        <w:t xml:space="preserve">43 </w:t>
      </w:r>
      <w:r>
        <w:t>и 1300 μ</w:t>
      </w:r>
      <w:r>
        <w:rPr>
          <w:lang w:val="en-US"/>
        </w:rPr>
        <w:t>g</w:t>
      </w:r>
      <w:r w:rsidRPr="00A66BF2">
        <w:t>/</w:t>
      </w:r>
      <w:r>
        <w:rPr>
          <w:lang w:val="en-US"/>
        </w:rPr>
        <w:t>mL</w:t>
      </w:r>
      <w:r w:rsidRPr="00A66BF2">
        <w:t xml:space="preserve"> </w:t>
      </w:r>
      <w:r>
        <w:t xml:space="preserve">и по теста </w:t>
      </w:r>
      <w:r>
        <w:rPr>
          <w:lang w:val="en-US"/>
        </w:rPr>
        <w:t>Aspergillus</w:t>
      </w:r>
      <w:r w:rsidRPr="00A66BF2">
        <w:t xml:space="preserve"> </w:t>
      </w:r>
      <w:proofErr w:type="spellStart"/>
      <w:r>
        <w:rPr>
          <w:lang w:val="en-US"/>
        </w:rPr>
        <w:t>nidulans</w:t>
      </w:r>
      <w:proofErr w:type="spellEnd"/>
      <w:r w:rsidRPr="00A66BF2">
        <w:t xml:space="preserve"> </w:t>
      </w:r>
      <w:r>
        <w:t xml:space="preserve">тест има данни за мутагенност. Хидрохлоротиазид не променя фертилитета на бременни мишки и плъхове и в двата пола в дози респективно до 100 и 4 </w:t>
      </w:r>
      <w:r>
        <w:rPr>
          <w:lang w:val="en-US"/>
        </w:rPr>
        <w:t>mg</w:t>
      </w:r>
      <w:r w:rsidRPr="00A66BF2">
        <w:rPr>
          <w:lang w:val="ru-RU"/>
        </w:rPr>
        <w:t>/</w:t>
      </w:r>
      <w:r>
        <w:rPr>
          <w:lang w:val="en-US"/>
        </w:rPr>
        <w:t>kg</w:t>
      </w:r>
      <w:r w:rsidRPr="00A66BF2">
        <w:rPr>
          <w:lang w:val="ru-RU"/>
        </w:rPr>
        <w:t xml:space="preserve"> </w:t>
      </w:r>
      <w:r>
        <w:t xml:space="preserve">т.т. на ден преди оплождането и по време на гестацията. Проучвания у мишки и плъхове третирани с хидрохлоротиазид в съответните периоди на органогенеза в дози съответно до 3 000 и 100 </w:t>
      </w:r>
      <w:r>
        <w:rPr>
          <w:lang w:val="en-US"/>
        </w:rPr>
        <w:t>mg</w:t>
      </w:r>
      <w:r w:rsidRPr="00A66BF2">
        <w:rPr>
          <w:lang w:val="ru-RU"/>
        </w:rPr>
        <w:t>/</w:t>
      </w:r>
      <w:r>
        <w:rPr>
          <w:lang w:val="en-US"/>
        </w:rPr>
        <w:t>kg</w:t>
      </w:r>
      <w:r w:rsidRPr="00A66BF2">
        <w:rPr>
          <w:lang w:val="ru-RU"/>
        </w:rPr>
        <w:t xml:space="preserve"> </w:t>
      </w:r>
      <w:r>
        <w:t>на ден не показват увреждане на плода. Няма проведени прецизни наблюдения у хора. Тиазидите</w:t>
      </w:r>
      <w:r>
        <w:rPr>
          <w:u w:val="single"/>
        </w:rPr>
        <w:t xml:space="preserve"> </w:t>
      </w:r>
      <w:r>
        <w:t>преминават през плацентата и могат да предизвикат неонатална жълтеница, тромбоцитопения и други нежелани ефекти, които се наблюдават у възрастни. Тиазидите преминават в кърмата и затова не се препоръчва прилагането им в периода на кърмене.</w:t>
      </w:r>
    </w:p>
    <w:p w14:paraId="1BA6531D" w14:textId="4CD1E486" w:rsidR="00B6672E" w:rsidRDefault="002C50EE" w:rsidP="00936AD0">
      <w:pPr>
        <w:pStyle w:val="Heading1"/>
      </w:pPr>
      <w:r>
        <w:t>7. ПРИТЕЖАТЕЛ НА РАЗРЕШЕНИЕТО ЗА УПОТРЕБА</w:t>
      </w:r>
    </w:p>
    <w:p w14:paraId="2B38C60B" w14:textId="3C1253E9" w:rsidR="00A66BF2" w:rsidRDefault="00A66BF2" w:rsidP="00A66BF2"/>
    <w:p w14:paraId="6A0AA8D8" w14:textId="77777777" w:rsidR="00A66BF2" w:rsidRPr="00A66BF2" w:rsidRDefault="00A66BF2" w:rsidP="00A66BF2">
      <w:pPr>
        <w:rPr>
          <w:sz w:val="24"/>
          <w:szCs w:val="24"/>
        </w:rPr>
      </w:pPr>
      <w:r w:rsidRPr="00A66BF2">
        <w:rPr>
          <w:lang w:eastAsia="bg-BG"/>
        </w:rPr>
        <w:t>Тева Фарма ЕАД</w:t>
      </w:r>
    </w:p>
    <w:p w14:paraId="35FC621A" w14:textId="7AE68096" w:rsidR="00A66BF2" w:rsidRPr="00A66BF2" w:rsidRDefault="00A66BF2" w:rsidP="00A66BF2">
      <w:pPr>
        <w:rPr>
          <w:sz w:val="24"/>
          <w:szCs w:val="24"/>
        </w:rPr>
      </w:pPr>
      <w:r>
        <w:rPr>
          <w:lang w:eastAsia="bg-BG"/>
        </w:rPr>
        <w:t>ул. „Люба Величкова</w:t>
      </w:r>
      <w:r w:rsidRPr="00A66BF2">
        <w:rPr>
          <w:lang w:eastAsia="bg-BG"/>
        </w:rPr>
        <w:t>" № 9,1407 София</w:t>
      </w:r>
    </w:p>
    <w:p w14:paraId="2E4C4E0C" w14:textId="77777777" w:rsidR="00A66BF2" w:rsidRPr="00A66BF2" w:rsidRDefault="00A66BF2" w:rsidP="00A66BF2">
      <w:pPr>
        <w:rPr>
          <w:sz w:val="24"/>
          <w:szCs w:val="24"/>
        </w:rPr>
      </w:pPr>
      <w:r w:rsidRPr="00A66BF2">
        <w:rPr>
          <w:lang w:eastAsia="bg-BG"/>
        </w:rPr>
        <w:t>България</w:t>
      </w:r>
    </w:p>
    <w:p w14:paraId="2629E92A" w14:textId="77777777" w:rsidR="00A66BF2" w:rsidRPr="00A66BF2" w:rsidRDefault="00A66BF2" w:rsidP="00A66BF2"/>
    <w:p w14:paraId="508F3A54" w14:textId="77E0039C" w:rsidR="00B6672E" w:rsidRDefault="00936AD0" w:rsidP="00936AD0">
      <w:pPr>
        <w:pStyle w:val="Heading1"/>
      </w:pPr>
      <w:r>
        <w:t>8.</w:t>
      </w:r>
      <w:r w:rsidR="002C50EE">
        <w:t>НОМЕР НА РАЗРЕШЕНИЕТО ЗА УПОТРЕБА</w:t>
      </w:r>
    </w:p>
    <w:p w14:paraId="67F76118" w14:textId="1854C571" w:rsidR="00A66BF2" w:rsidRDefault="00A66BF2" w:rsidP="00A66BF2"/>
    <w:p w14:paraId="07272CDD" w14:textId="1BA43DC3" w:rsidR="00A66BF2" w:rsidRPr="00A42199" w:rsidRDefault="00A42199" w:rsidP="00A42199">
      <w:pPr>
        <w:rPr>
          <w:sz w:val="24"/>
          <w:szCs w:val="24"/>
        </w:rPr>
      </w:pPr>
      <w:r w:rsidRPr="00A42199">
        <w:rPr>
          <w:lang w:val="en-US"/>
        </w:rPr>
        <w:t>Per</w:t>
      </w:r>
      <w:r w:rsidRPr="00A42199">
        <w:rPr>
          <w:lang w:val="ru-RU"/>
        </w:rPr>
        <w:t xml:space="preserve">. </w:t>
      </w:r>
      <w:r w:rsidRPr="00A42199">
        <w:rPr>
          <w:lang w:eastAsia="bg-BG"/>
        </w:rPr>
        <w:t>№ 20020722</w:t>
      </w:r>
    </w:p>
    <w:p w14:paraId="2CCB5832" w14:textId="06E2280D" w:rsidR="007C605B" w:rsidRDefault="002C50EE" w:rsidP="007C605B">
      <w:pPr>
        <w:pStyle w:val="Heading1"/>
      </w:pPr>
      <w:r>
        <w:lastRenderedPageBreak/>
        <w:t>9. ДАТА НА ПЪРВО РАЗРЕШАВАНЕ/ПОДНОВЯВАНЕ НА РАЗРЕШЕНИЕТО ЗА УПОТРЕБА</w:t>
      </w:r>
    </w:p>
    <w:p w14:paraId="2D2735C5" w14:textId="54467F23" w:rsidR="00A42199" w:rsidRDefault="00A42199" w:rsidP="00A42199"/>
    <w:p w14:paraId="5608416C" w14:textId="77777777" w:rsidR="00A42199" w:rsidRPr="00A42199" w:rsidRDefault="00A42199" w:rsidP="00A42199">
      <w:pPr>
        <w:rPr>
          <w:sz w:val="24"/>
          <w:szCs w:val="24"/>
        </w:rPr>
      </w:pPr>
      <w:r w:rsidRPr="00A42199">
        <w:rPr>
          <w:lang w:eastAsia="bg-BG"/>
        </w:rPr>
        <w:t>Дата на първо разрешаване: 19.08.2002 г.</w:t>
      </w:r>
    </w:p>
    <w:p w14:paraId="2F8840E0" w14:textId="15C2B297" w:rsidR="00A42199" w:rsidRPr="00A42199" w:rsidRDefault="00A42199" w:rsidP="00A42199">
      <w:r w:rsidRPr="00A42199">
        <w:rPr>
          <w:lang w:eastAsia="bg-BG"/>
        </w:rPr>
        <w:t>Дата на последно подновяване: 02.08.2007 г.</w:t>
      </w:r>
    </w:p>
    <w:p w14:paraId="0E9D0119" w14:textId="0245C6D7" w:rsidR="002C50EE" w:rsidRDefault="002C50EE" w:rsidP="002C50EE">
      <w:pPr>
        <w:pStyle w:val="Heading1"/>
      </w:pPr>
      <w:r>
        <w:t>10. ДАТА НА АКТУАЛИЗИРАНЕ НА ТЕКСТА</w:t>
      </w:r>
    </w:p>
    <w:p w14:paraId="43FB38A2" w14:textId="689F8F04" w:rsidR="007C605B" w:rsidRPr="003E3126" w:rsidRDefault="007C605B" w:rsidP="00B6672E">
      <w:bookmarkStart w:id="1" w:name="_GoBack"/>
      <w:bookmarkEnd w:id="0"/>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5369A0"/>
    <w:multiLevelType w:val="hybridMultilevel"/>
    <w:tmpl w:val="CBCC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3E330A"/>
    <w:multiLevelType w:val="hybridMultilevel"/>
    <w:tmpl w:val="8764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2"/>
  </w:num>
  <w:num w:numId="12">
    <w:abstractNumId w:val="15"/>
  </w:num>
  <w:num w:numId="13">
    <w:abstractNumId w:val="20"/>
  </w:num>
  <w:num w:numId="14">
    <w:abstractNumId w:val="13"/>
  </w:num>
  <w:num w:numId="15">
    <w:abstractNumId w:val="31"/>
  </w:num>
  <w:num w:numId="16">
    <w:abstractNumId w:val="11"/>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4"/>
  </w:num>
  <w:num w:numId="28">
    <w:abstractNumId w:val="6"/>
  </w:num>
  <w:num w:numId="29">
    <w:abstractNumId w:val="21"/>
  </w:num>
  <w:num w:numId="30">
    <w:abstractNumId w:val="37"/>
  </w:num>
  <w:num w:numId="31">
    <w:abstractNumId w:val="5"/>
  </w:num>
  <w:num w:numId="32">
    <w:abstractNumId w:val="36"/>
  </w:num>
  <w:num w:numId="33">
    <w:abstractNumId w:val="29"/>
  </w:num>
  <w:num w:numId="34">
    <w:abstractNumId w:val="35"/>
  </w:num>
  <w:num w:numId="35">
    <w:abstractNumId w:val="7"/>
  </w:num>
  <w:num w:numId="36">
    <w:abstractNumId w:val="10"/>
  </w:num>
  <w:num w:numId="37">
    <w:abstractNumId w:val="30"/>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B4101"/>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42199"/>
    <w:rsid w:val="00A65A81"/>
    <w:rsid w:val="00A66BF2"/>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4127</Words>
  <Characters>23529</Characters>
  <Application>Microsoft Office Word</Application>
  <DocSecurity>0</DocSecurity>
  <Lines>196</Lines>
  <Paragraphs>55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2022-07-11T09:51:00Z</dcterms:created>
  <dcterms:modified xsi:type="dcterms:W3CDTF">2022-07-11T09:51:00Z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