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EEF2D00" w:rsidR="007122AD" w:rsidRDefault="00DD466D" w:rsidP="00936AD0">
      <w:pPr>
        <w:pStyle w:val="Heading1"/>
      </w:pPr>
      <w:r>
        <w:t>1.ИМЕ НА ЛЕКАРСТВЕНИЯ ПРОДУКТ</w:t>
      </w:r>
    </w:p>
    <w:p w14:paraId="389E6830" w14:textId="300FD7C6" w:rsidR="00F26F8B" w:rsidRDefault="00F26F8B" w:rsidP="00F26F8B"/>
    <w:p w14:paraId="270E9ACF" w14:textId="77777777" w:rsidR="00F26F8B" w:rsidRPr="00F26F8B" w:rsidRDefault="00F26F8B" w:rsidP="00F26F8B">
      <w:pPr>
        <w:rPr>
          <w:sz w:val="24"/>
          <w:szCs w:val="24"/>
          <w:lang w:val="ru-RU"/>
        </w:rPr>
      </w:pPr>
      <w:r w:rsidRPr="00F26F8B">
        <w:rPr>
          <w:lang w:eastAsia="bg-BG"/>
        </w:rPr>
        <w:t xml:space="preserve">Диперам НСТ 5 </w:t>
      </w:r>
      <w:r w:rsidRPr="00F26F8B">
        <w:rPr>
          <w:lang w:val="en-US"/>
        </w:rPr>
        <w:t>mg</w:t>
      </w:r>
      <w:r w:rsidRPr="00F26F8B">
        <w:rPr>
          <w:lang w:val="ru-RU"/>
        </w:rPr>
        <w:t>/</w:t>
      </w:r>
      <w:r w:rsidRPr="00F26F8B">
        <w:rPr>
          <w:lang w:eastAsia="bg-BG"/>
        </w:rPr>
        <w:t xml:space="preserve">160 </w:t>
      </w:r>
      <w:r w:rsidRPr="00F26F8B">
        <w:rPr>
          <w:lang w:val="en-US"/>
        </w:rPr>
        <w:t>mg</w:t>
      </w:r>
      <w:r w:rsidRPr="00F26F8B">
        <w:rPr>
          <w:lang w:val="ru-RU"/>
        </w:rPr>
        <w:t>/</w:t>
      </w:r>
      <w:r w:rsidRPr="00F26F8B">
        <w:rPr>
          <w:lang w:eastAsia="bg-BG"/>
        </w:rPr>
        <w:t xml:space="preserve">12,5 </w:t>
      </w:r>
      <w:r w:rsidRPr="00F26F8B">
        <w:rPr>
          <w:lang w:val="en-US"/>
        </w:rPr>
        <w:t>mg</w:t>
      </w:r>
      <w:r w:rsidRPr="00F26F8B">
        <w:rPr>
          <w:lang w:val="ru-RU"/>
        </w:rPr>
        <w:t xml:space="preserve"> </w:t>
      </w:r>
      <w:r w:rsidRPr="00F26F8B">
        <w:rPr>
          <w:lang w:eastAsia="bg-BG"/>
        </w:rPr>
        <w:t>филмирани таблетки</w:t>
      </w:r>
    </w:p>
    <w:p w14:paraId="7655CDE3" w14:textId="77777777" w:rsidR="00F26F8B" w:rsidRPr="00F26F8B" w:rsidRDefault="00F26F8B" w:rsidP="00F26F8B">
      <w:pPr>
        <w:rPr>
          <w:sz w:val="24"/>
          <w:szCs w:val="24"/>
          <w:lang w:val="ru-RU"/>
        </w:rPr>
      </w:pPr>
      <w:r w:rsidRPr="00F26F8B">
        <w:rPr>
          <w:lang w:eastAsia="bg-BG"/>
        </w:rPr>
        <w:t xml:space="preserve">Диперам НСТ 10 </w:t>
      </w:r>
      <w:r w:rsidRPr="00F26F8B">
        <w:rPr>
          <w:lang w:val="en-US"/>
        </w:rPr>
        <w:t>mg</w:t>
      </w:r>
      <w:r w:rsidRPr="00F26F8B">
        <w:rPr>
          <w:lang w:val="ru-RU"/>
        </w:rPr>
        <w:t xml:space="preserve">/160 </w:t>
      </w:r>
      <w:r w:rsidRPr="00F26F8B">
        <w:rPr>
          <w:lang w:val="en-US"/>
        </w:rPr>
        <w:t>mg</w:t>
      </w:r>
      <w:r w:rsidRPr="00F26F8B">
        <w:rPr>
          <w:lang w:val="ru-RU"/>
        </w:rPr>
        <w:t xml:space="preserve">/12,5 </w:t>
      </w:r>
      <w:r w:rsidRPr="00F26F8B">
        <w:rPr>
          <w:lang w:val="en-US"/>
        </w:rPr>
        <w:t>mg</w:t>
      </w:r>
      <w:r w:rsidRPr="00F26F8B">
        <w:rPr>
          <w:lang w:val="ru-RU"/>
        </w:rPr>
        <w:t xml:space="preserve"> </w:t>
      </w:r>
      <w:r w:rsidRPr="00F26F8B">
        <w:rPr>
          <w:lang w:eastAsia="bg-BG"/>
        </w:rPr>
        <w:t>филмирани таблетки</w:t>
      </w:r>
    </w:p>
    <w:p w14:paraId="54C883BC" w14:textId="77777777" w:rsidR="00F26F8B" w:rsidRPr="00F26F8B" w:rsidRDefault="00F26F8B" w:rsidP="00F26F8B">
      <w:pPr>
        <w:rPr>
          <w:sz w:val="24"/>
          <w:szCs w:val="24"/>
          <w:lang w:val="ru-RU"/>
        </w:rPr>
      </w:pPr>
      <w:r w:rsidRPr="00F26F8B">
        <w:rPr>
          <w:lang w:eastAsia="bg-BG"/>
        </w:rPr>
        <w:t xml:space="preserve">Диперам НСТ 10 </w:t>
      </w:r>
      <w:r w:rsidRPr="00F26F8B">
        <w:rPr>
          <w:lang w:val="en-US"/>
        </w:rPr>
        <w:t>mg</w:t>
      </w:r>
      <w:r w:rsidRPr="00F26F8B">
        <w:rPr>
          <w:lang w:val="ru-RU"/>
        </w:rPr>
        <w:t xml:space="preserve">/160 </w:t>
      </w:r>
      <w:r w:rsidRPr="00F26F8B">
        <w:rPr>
          <w:lang w:val="en-US"/>
        </w:rPr>
        <w:t>mg</w:t>
      </w:r>
      <w:r w:rsidRPr="00F26F8B">
        <w:rPr>
          <w:lang w:val="ru-RU"/>
        </w:rPr>
        <w:t xml:space="preserve">/25 </w:t>
      </w:r>
      <w:r w:rsidRPr="00F26F8B">
        <w:rPr>
          <w:lang w:val="en-US"/>
        </w:rPr>
        <w:t>mg</w:t>
      </w:r>
      <w:r w:rsidRPr="00F26F8B">
        <w:rPr>
          <w:lang w:val="ru-RU"/>
        </w:rPr>
        <w:t xml:space="preserve"> </w:t>
      </w:r>
      <w:r w:rsidRPr="00F26F8B">
        <w:rPr>
          <w:lang w:eastAsia="bg-BG"/>
        </w:rPr>
        <w:t>филмирани таблетки</w:t>
      </w:r>
    </w:p>
    <w:p w14:paraId="54D70BBC" w14:textId="77777777" w:rsidR="00F26F8B" w:rsidRPr="00F26F8B" w:rsidRDefault="00F26F8B" w:rsidP="00F26F8B">
      <w:pPr>
        <w:rPr>
          <w:lang w:val="ru-RU"/>
        </w:rPr>
      </w:pPr>
    </w:p>
    <w:p w14:paraId="2B72B052" w14:textId="2E56D931" w:rsidR="00F26F8B" w:rsidRPr="00F26F8B" w:rsidRDefault="00F26F8B" w:rsidP="00F26F8B">
      <w:pPr>
        <w:rPr>
          <w:sz w:val="24"/>
          <w:szCs w:val="24"/>
          <w:lang w:val="en-US"/>
        </w:rPr>
      </w:pPr>
      <w:r w:rsidRPr="00F26F8B">
        <w:rPr>
          <w:lang w:val="en-US"/>
        </w:rPr>
        <w:t xml:space="preserve">Dipperam </w:t>
      </w:r>
      <w:r w:rsidRPr="00F26F8B">
        <w:rPr>
          <w:lang w:eastAsia="bg-BG"/>
        </w:rPr>
        <w:t xml:space="preserve">НСТ 5 </w:t>
      </w:r>
      <w:r w:rsidRPr="00F26F8B">
        <w:rPr>
          <w:lang w:val="en-US"/>
        </w:rPr>
        <w:t>mg/160 mg/12.5 mg film-coated tablets</w:t>
      </w:r>
    </w:p>
    <w:p w14:paraId="69E2F847" w14:textId="77777777" w:rsidR="00F26F8B" w:rsidRPr="00F26F8B" w:rsidRDefault="00F26F8B" w:rsidP="00F26F8B">
      <w:pPr>
        <w:rPr>
          <w:sz w:val="24"/>
          <w:szCs w:val="24"/>
          <w:lang w:val="en-US"/>
        </w:rPr>
      </w:pPr>
      <w:r w:rsidRPr="00F26F8B">
        <w:rPr>
          <w:lang w:val="en-US"/>
        </w:rPr>
        <w:t>Dipperam HCT 10 mg/160 mg/12.5 mg film-coated tablets</w:t>
      </w:r>
    </w:p>
    <w:p w14:paraId="435BA85D" w14:textId="77777777" w:rsidR="00F26F8B" w:rsidRPr="00F26F8B" w:rsidRDefault="00F26F8B" w:rsidP="00F26F8B">
      <w:pPr>
        <w:rPr>
          <w:sz w:val="24"/>
          <w:szCs w:val="24"/>
          <w:lang w:val="en-US"/>
        </w:rPr>
      </w:pPr>
      <w:r w:rsidRPr="00F26F8B">
        <w:rPr>
          <w:lang w:val="en-US"/>
        </w:rPr>
        <w:t>Dipperam HCT 10 mg/160 mg/25 mg film-coated tablets</w:t>
      </w:r>
    </w:p>
    <w:p w14:paraId="6AD594B4" w14:textId="77777777" w:rsidR="00F26F8B" w:rsidRPr="00F26F8B" w:rsidRDefault="00F26F8B" w:rsidP="00F26F8B"/>
    <w:p w14:paraId="6920A680" w14:textId="58EA0A74" w:rsidR="00C40420" w:rsidRDefault="00DD466D" w:rsidP="004A448E">
      <w:pPr>
        <w:pStyle w:val="Heading1"/>
      </w:pPr>
      <w:r>
        <w:t>2. КАЧЕСТВЕН И КОЛИЧЕСТВЕН СЪСТАВ</w:t>
      </w:r>
    </w:p>
    <w:p w14:paraId="259FF835" w14:textId="0501CA98" w:rsidR="00F26F8B" w:rsidRDefault="00F26F8B" w:rsidP="00F26F8B"/>
    <w:p w14:paraId="2A8CC7F6" w14:textId="77777777" w:rsidR="00F26F8B" w:rsidRPr="00F26F8B" w:rsidRDefault="00F26F8B" w:rsidP="00F26F8B">
      <w:pPr>
        <w:spacing w:line="240" w:lineRule="auto"/>
        <w:rPr>
          <w:rFonts w:eastAsia="Times New Roman" w:cs="Arial"/>
          <w:sz w:val="24"/>
          <w:szCs w:val="24"/>
        </w:rPr>
      </w:pPr>
      <w:bookmarkStart w:id="1" w:name="bookmark0"/>
      <w:r w:rsidRPr="00F26F8B">
        <w:rPr>
          <w:rFonts w:eastAsia="Times New Roman" w:cs="Arial"/>
          <w:b/>
          <w:bCs/>
          <w:color w:val="000000"/>
          <w:lang w:eastAsia="bg-BG"/>
        </w:rPr>
        <w:t xml:space="preserve">Диперам НСТ 5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bookmarkEnd w:id="1"/>
    </w:p>
    <w:p w14:paraId="75DFF996"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Всяка филмирана таблетка съдържа 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амлодипин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като амлодипинов безилат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 xml:space="preserve"> </w:t>
      </w:r>
      <w:r w:rsidRPr="00F26F8B">
        <w:rPr>
          <w:rFonts w:eastAsia="Times New Roman" w:cs="Arial"/>
          <w:i/>
          <w:iCs/>
          <w:color w:val="000000"/>
          <w:lang w:val="en-US"/>
        </w:rPr>
        <w:t>besilate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160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валсартан </w:t>
      </w:r>
      <w:r w:rsidRPr="00F26F8B">
        <w:rPr>
          <w:rFonts w:eastAsia="Times New Roman" w:cs="Arial"/>
          <w:i/>
          <w:iCs/>
          <w:color w:val="000000"/>
        </w:rPr>
        <w:t>(</w:t>
      </w:r>
      <w:r w:rsidRPr="00F26F8B">
        <w:rPr>
          <w:rFonts w:eastAsia="Times New Roman" w:cs="Arial"/>
          <w:i/>
          <w:iCs/>
          <w:color w:val="000000"/>
          <w:lang w:val="en-US"/>
        </w:rPr>
        <w:t>valsartan</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и 12,5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хидрохлоротиазид </w:t>
      </w:r>
      <w:r w:rsidRPr="00F26F8B">
        <w:rPr>
          <w:rFonts w:eastAsia="Times New Roman" w:cs="Arial"/>
          <w:i/>
          <w:iCs/>
          <w:color w:val="000000"/>
        </w:rPr>
        <w:t>(</w:t>
      </w:r>
      <w:r w:rsidRPr="00F26F8B">
        <w:rPr>
          <w:rFonts w:eastAsia="Times New Roman" w:cs="Arial"/>
          <w:i/>
          <w:iCs/>
          <w:color w:val="000000"/>
          <w:lang w:val="en-US"/>
        </w:rPr>
        <w:t>hydrochlorothiazide</w:t>
      </w:r>
      <w:r w:rsidRPr="00F26F8B">
        <w:rPr>
          <w:rFonts w:eastAsia="Times New Roman" w:cs="Arial"/>
          <w:i/>
          <w:iCs/>
          <w:color w:val="000000"/>
        </w:rPr>
        <w:t>)</w:t>
      </w:r>
      <w:r w:rsidRPr="00F26F8B">
        <w:rPr>
          <w:rFonts w:eastAsia="Times New Roman" w:cs="Arial"/>
          <w:i/>
          <w:iCs/>
          <w:color w:val="000000"/>
          <w:lang w:eastAsia="bg-BG"/>
        </w:rPr>
        <w:t>.</w:t>
      </w:r>
    </w:p>
    <w:p w14:paraId="1C8F6A3B" w14:textId="77777777" w:rsidR="00F26F8B" w:rsidRPr="00F26F8B" w:rsidRDefault="00F26F8B" w:rsidP="00F26F8B">
      <w:pPr>
        <w:spacing w:line="240" w:lineRule="auto"/>
        <w:rPr>
          <w:rFonts w:eastAsia="Times New Roman" w:cs="Arial"/>
          <w:b/>
          <w:bCs/>
          <w:color w:val="000000"/>
          <w:lang w:eastAsia="bg-BG"/>
        </w:rPr>
      </w:pPr>
      <w:bookmarkStart w:id="2" w:name="bookmark2"/>
    </w:p>
    <w:p w14:paraId="2C76EBCD" w14:textId="1B68BFB6"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bookmarkEnd w:id="2"/>
    </w:p>
    <w:p w14:paraId="6940D822"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Всяка филмирана таблетка съдържа 10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амлодипин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като амлодипинов безилат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 xml:space="preserve"> </w:t>
      </w:r>
      <w:r w:rsidRPr="00F26F8B">
        <w:rPr>
          <w:rFonts w:eastAsia="Times New Roman" w:cs="Arial"/>
          <w:i/>
          <w:iCs/>
          <w:color w:val="000000"/>
          <w:lang w:val="en-US"/>
        </w:rPr>
        <w:t>besilate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160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валсартан </w:t>
      </w:r>
      <w:r w:rsidRPr="00F26F8B">
        <w:rPr>
          <w:rFonts w:eastAsia="Times New Roman" w:cs="Arial"/>
          <w:i/>
          <w:iCs/>
          <w:color w:val="000000"/>
        </w:rPr>
        <w:t>(</w:t>
      </w:r>
      <w:r w:rsidRPr="00F26F8B">
        <w:rPr>
          <w:rFonts w:eastAsia="Times New Roman" w:cs="Arial"/>
          <w:i/>
          <w:iCs/>
          <w:color w:val="000000"/>
          <w:lang w:val="en-US"/>
        </w:rPr>
        <w:t>valsartan</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и 12,5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хидрохлоротиазид </w:t>
      </w:r>
      <w:r w:rsidRPr="00F26F8B">
        <w:rPr>
          <w:rFonts w:eastAsia="Times New Roman" w:cs="Arial"/>
          <w:i/>
          <w:iCs/>
          <w:color w:val="000000"/>
        </w:rPr>
        <w:t>(</w:t>
      </w:r>
      <w:r w:rsidRPr="00F26F8B">
        <w:rPr>
          <w:rFonts w:eastAsia="Times New Roman" w:cs="Arial"/>
          <w:i/>
          <w:iCs/>
          <w:color w:val="000000"/>
          <w:lang w:val="en-US"/>
        </w:rPr>
        <w:t>hydrochlorothiazide</w:t>
      </w:r>
      <w:r w:rsidRPr="00F26F8B">
        <w:rPr>
          <w:rFonts w:eastAsia="Times New Roman" w:cs="Arial"/>
          <w:i/>
          <w:iCs/>
          <w:color w:val="000000"/>
        </w:rPr>
        <w:t>)</w:t>
      </w:r>
      <w:r w:rsidRPr="00F26F8B">
        <w:rPr>
          <w:rFonts w:eastAsia="Times New Roman" w:cs="Arial"/>
          <w:i/>
          <w:iCs/>
          <w:color w:val="000000"/>
          <w:lang w:eastAsia="bg-BG"/>
        </w:rPr>
        <w:t>.</w:t>
      </w:r>
    </w:p>
    <w:p w14:paraId="282E831D" w14:textId="77777777" w:rsidR="00F26F8B" w:rsidRPr="00F26F8B" w:rsidRDefault="00F26F8B" w:rsidP="00F26F8B">
      <w:pPr>
        <w:spacing w:line="240" w:lineRule="auto"/>
        <w:rPr>
          <w:rFonts w:eastAsia="Times New Roman" w:cs="Arial"/>
          <w:b/>
          <w:bCs/>
          <w:color w:val="000000"/>
          <w:lang w:eastAsia="bg-BG"/>
        </w:rPr>
      </w:pPr>
      <w:bookmarkStart w:id="3" w:name="bookmark4"/>
    </w:p>
    <w:p w14:paraId="77B0872F" w14:textId="59979B52"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bookmarkEnd w:id="3"/>
    </w:p>
    <w:p w14:paraId="4A3F196C"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Всяка филмирана таблетка съдържа 10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амлодипин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като амлодипинов безилат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 xml:space="preserve"> </w:t>
      </w:r>
      <w:r w:rsidRPr="00F26F8B">
        <w:rPr>
          <w:rFonts w:eastAsia="Times New Roman" w:cs="Arial"/>
          <w:i/>
          <w:iCs/>
          <w:color w:val="000000"/>
          <w:lang w:val="en-US"/>
        </w:rPr>
        <w:t>besilate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160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валсартан </w:t>
      </w:r>
      <w:r w:rsidRPr="00F26F8B">
        <w:rPr>
          <w:rFonts w:eastAsia="Times New Roman" w:cs="Arial"/>
          <w:i/>
          <w:iCs/>
          <w:color w:val="000000"/>
        </w:rPr>
        <w:t>(</w:t>
      </w:r>
      <w:r w:rsidRPr="00F26F8B">
        <w:rPr>
          <w:rFonts w:eastAsia="Times New Roman" w:cs="Arial"/>
          <w:i/>
          <w:iCs/>
          <w:color w:val="000000"/>
          <w:lang w:val="en-US"/>
        </w:rPr>
        <w:t>valsartan</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и 25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хидрохлоротиазид </w:t>
      </w:r>
      <w:r w:rsidRPr="00F26F8B">
        <w:rPr>
          <w:rFonts w:eastAsia="Times New Roman" w:cs="Arial"/>
          <w:i/>
          <w:iCs/>
          <w:color w:val="000000"/>
        </w:rPr>
        <w:t>(</w:t>
      </w:r>
      <w:r w:rsidRPr="00F26F8B">
        <w:rPr>
          <w:rFonts w:eastAsia="Times New Roman" w:cs="Arial"/>
          <w:i/>
          <w:iCs/>
          <w:color w:val="000000"/>
          <w:lang w:val="en-US"/>
        </w:rPr>
        <w:t>hydrochlorothiazide</w:t>
      </w:r>
      <w:r w:rsidRPr="00F26F8B">
        <w:rPr>
          <w:rFonts w:eastAsia="Times New Roman" w:cs="Arial"/>
          <w:i/>
          <w:iCs/>
          <w:color w:val="000000"/>
        </w:rPr>
        <w:t>)</w:t>
      </w:r>
      <w:r w:rsidRPr="00F26F8B">
        <w:rPr>
          <w:rFonts w:eastAsia="Times New Roman" w:cs="Arial"/>
          <w:i/>
          <w:iCs/>
          <w:color w:val="000000"/>
          <w:lang w:eastAsia="bg-BG"/>
        </w:rPr>
        <w:t>.</w:t>
      </w:r>
    </w:p>
    <w:p w14:paraId="30C5EBAE" w14:textId="77777777" w:rsidR="00F26F8B" w:rsidRPr="00F26F8B" w:rsidRDefault="00F26F8B" w:rsidP="00F26F8B"/>
    <w:p w14:paraId="614984C4" w14:textId="2ED9CF79" w:rsidR="008A6AF2" w:rsidRDefault="00DD466D" w:rsidP="002C50EE">
      <w:pPr>
        <w:pStyle w:val="Heading1"/>
      </w:pPr>
      <w:r>
        <w:t>3. ЛЕКАРСТВЕНА ФОРМА</w:t>
      </w:r>
    </w:p>
    <w:p w14:paraId="74F92BF2" w14:textId="1617DEB3" w:rsidR="00F26F8B" w:rsidRDefault="00F26F8B" w:rsidP="00F26F8B"/>
    <w:p w14:paraId="0599FC63"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Филмирана таблетка</w:t>
      </w:r>
    </w:p>
    <w:p w14:paraId="38696379" w14:textId="77777777" w:rsidR="00F26F8B" w:rsidRPr="00F26F8B" w:rsidRDefault="00F26F8B" w:rsidP="00F26F8B">
      <w:pPr>
        <w:spacing w:line="240" w:lineRule="auto"/>
        <w:rPr>
          <w:rFonts w:eastAsia="Times New Roman" w:cs="Arial"/>
          <w:b/>
          <w:bCs/>
          <w:color w:val="000000"/>
          <w:lang w:eastAsia="bg-BG"/>
        </w:rPr>
      </w:pPr>
    </w:p>
    <w:p w14:paraId="7F740F38" w14:textId="2AEF4651"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5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p>
    <w:p w14:paraId="2278CC7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Бели, овални, двойноизпъкнали таблетки със скосени ръбове, с гравиран надпис </w:t>
      </w:r>
      <w:r w:rsidRPr="00F26F8B">
        <w:rPr>
          <w:rFonts w:eastAsia="Times New Roman" w:cs="Arial"/>
          <w:color w:val="000000"/>
          <w:lang w:val="ru-RU"/>
        </w:rPr>
        <w:t>“</w:t>
      </w:r>
      <w:r w:rsidRPr="00F26F8B">
        <w:rPr>
          <w:rFonts w:eastAsia="Times New Roman" w:cs="Arial"/>
          <w:color w:val="000000"/>
          <w:lang w:val="en-US"/>
        </w:rPr>
        <w:t>NVR</w:t>
      </w:r>
      <w:r w:rsidRPr="00F26F8B">
        <w:rPr>
          <w:rFonts w:eastAsia="Times New Roman" w:cs="Arial"/>
          <w:color w:val="000000"/>
          <w:lang w:val="ru-RU"/>
        </w:rPr>
        <w:t xml:space="preserve">” </w:t>
      </w:r>
      <w:r w:rsidRPr="00F26F8B">
        <w:rPr>
          <w:rFonts w:eastAsia="Times New Roman" w:cs="Arial"/>
          <w:color w:val="000000"/>
          <w:lang w:eastAsia="bg-BG"/>
        </w:rPr>
        <w:t xml:space="preserve">от едната страна и </w:t>
      </w:r>
      <w:r w:rsidRPr="00F26F8B">
        <w:rPr>
          <w:rFonts w:eastAsia="Times New Roman" w:cs="Arial"/>
          <w:color w:val="000000"/>
          <w:lang w:val="ru-RU"/>
        </w:rPr>
        <w:t>“</w:t>
      </w:r>
      <w:r w:rsidRPr="00F26F8B">
        <w:rPr>
          <w:rFonts w:eastAsia="Times New Roman" w:cs="Arial"/>
          <w:color w:val="000000"/>
          <w:lang w:val="en-US"/>
        </w:rPr>
        <w:t>VCL</w:t>
      </w:r>
      <w:r w:rsidRPr="00F26F8B">
        <w:rPr>
          <w:rFonts w:eastAsia="Times New Roman" w:cs="Arial"/>
          <w:color w:val="000000"/>
          <w:lang w:val="ru-RU"/>
        </w:rPr>
        <w:t xml:space="preserve">” </w:t>
      </w:r>
      <w:r w:rsidRPr="00F26F8B">
        <w:rPr>
          <w:rFonts w:eastAsia="Times New Roman" w:cs="Arial"/>
          <w:color w:val="000000"/>
          <w:lang w:eastAsia="bg-BG"/>
        </w:rPr>
        <w:t>от другата.</w:t>
      </w:r>
    </w:p>
    <w:p w14:paraId="0F487AC0"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Дължина: приблизително 15 </w:t>
      </w:r>
      <w:r w:rsidRPr="00F26F8B">
        <w:rPr>
          <w:rFonts w:eastAsia="Times New Roman" w:cs="Arial"/>
          <w:color w:val="000000"/>
          <w:lang w:val="en-US"/>
        </w:rPr>
        <w:t>mm</w:t>
      </w:r>
    </w:p>
    <w:p w14:paraId="6A99CDD9"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Ширина: приблизително 5,9 </w:t>
      </w:r>
      <w:r w:rsidRPr="00F26F8B">
        <w:rPr>
          <w:rFonts w:eastAsia="Times New Roman" w:cs="Arial"/>
          <w:color w:val="000000"/>
          <w:lang w:val="en-US"/>
        </w:rPr>
        <w:t>mm</w:t>
      </w:r>
    </w:p>
    <w:p w14:paraId="03EBF4A4" w14:textId="77777777" w:rsidR="00F26F8B" w:rsidRPr="00F26F8B" w:rsidRDefault="00F26F8B" w:rsidP="00F26F8B">
      <w:pPr>
        <w:spacing w:line="240" w:lineRule="auto"/>
        <w:rPr>
          <w:rFonts w:eastAsia="Times New Roman" w:cs="Arial"/>
          <w:b/>
          <w:bCs/>
          <w:color w:val="000000"/>
          <w:lang w:eastAsia="bg-BG"/>
        </w:rPr>
      </w:pPr>
    </w:p>
    <w:p w14:paraId="297ADD38" w14:textId="3E19EED3"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p>
    <w:p w14:paraId="6985699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Бледожълти, овални, двойноизпъкнали таблетки със скосени ръбове, с гравирай надпис </w:t>
      </w:r>
      <w:r w:rsidRPr="00F26F8B">
        <w:rPr>
          <w:rFonts w:eastAsia="Times New Roman" w:cs="Arial"/>
          <w:color w:val="000000"/>
          <w:lang w:val="ru-RU"/>
        </w:rPr>
        <w:t>“</w:t>
      </w:r>
      <w:r w:rsidRPr="00F26F8B">
        <w:rPr>
          <w:rFonts w:eastAsia="Times New Roman" w:cs="Arial"/>
          <w:color w:val="000000"/>
          <w:lang w:val="en-US"/>
        </w:rPr>
        <w:t>NVR</w:t>
      </w:r>
      <w:r w:rsidRPr="00F26F8B">
        <w:rPr>
          <w:rFonts w:eastAsia="Times New Roman" w:cs="Arial"/>
          <w:color w:val="000000"/>
          <w:lang w:val="ru-RU"/>
        </w:rPr>
        <w:t xml:space="preserve">” </w:t>
      </w:r>
      <w:r w:rsidRPr="00F26F8B">
        <w:rPr>
          <w:rFonts w:eastAsia="Times New Roman" w:cs="Arial"/>
          <w:color w:val="000000"/>
          <w:lang w:eastAsia="bg-BG"/>
        </w:rPr>
        <w:t xml:space="preserve">от едната страна и </w:t>
      </w:r>
      <w:r w:rsidRPr="00F26F8B">
        <w:rPr>
          <w:rFonts w:eastAsia="Times New Roman" w:cs="Arial"/>
          <w:color w:val="000000"/>
          <w:lang w:val="ru-RU"/>
        </w:rPr>
        <w:t>“</w:t>
      </w:r>
      <w:r w:rsidRPr="00F26F8B">
        <w:rPr>
          <w:rFonts w:eastAsia="Times New Roman" w:cs="Arial"/>
          <w:color w:val="000000"/>
          <w:lang w:val="en-US"/>
        </w:rPr>
        <w:t>VDL</w:t>
      </w:r>
      <w:r w:rsidRPr="00F26F8B">
        <w:rPr>
          <w:rFonts w:eastAsia="Times New Roman" w:cs="Arial"/>
          <w:color w:val="000000"/>
          <w:lang w:val="ru-RU"/>
        </w:rPr>
        <w:t xml:space="preserve">” </w:t>
      </w:r>
      <w:r w:rsidRPr="00F26F8B">
        <w:rPr>
          <w:rFonts w:eastAsia="Times New Roman" w:cs="Arial"/>
          <w:color w:val="000000"/>
          <w:lang w:eastAsia="bg-BG"/>
        </w:rPr>
        <w:t>от другата.</w:t>
      </w:r>
    </w:p>
    <w:p w14:paraId="3E307AD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Дължина: приблизително 15 </w:t>
      </w:r>
      <w:r w:rsidRPr="00F26F8B">
        <w:rPr>
          <w:rFonts w:eastAsia="Times New Roman" w:cs="Arial"/>
          <w:color w:val="000000"/>
          <w:lang w:val="en-US"/>
        </w:rPr>
        <w:t>mm</w:t>
      </w:r>
    </w:p>
    <w:p w14:paraId="64E500F6"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Ширина: приблизително 5,9 </w:t>
      </w:r>
      <w:r w:rsidRPr="00F26F8B">
        <w:rPr>
          <w:rFonts w:eastAsia="Times New Roman" w:cs="Arial"/>
          <w:color w:val="000000"/>
          <w:lang w:val="en-US"/>
        </w:rPr>
        <w:t>mm</w:t>
      </w:r>
    </w:p>
    <w:p w14:paraId="51B5BED6" w14:textId="77777777" w:rsidR="00F26F8B" w:rsidRPr="00F26F8B" w:rsidRDefault="00F26F8B" w:rsidP="00F26F8B">
      <w:pPr>
        <w:spacing w:line="240" w:lineRule="auto"/>
        <w:rPr>
          <w:rFonts w:eastAsia="Times New Roman" w:cs="Arial"/>
          <w:b/>
          <w:bCs/>
          <w:color w:val="000000"/>
          <w:lang w:eastAsia="bg-BG"/>
        </w:rPr>
      </w:pPr>
    </w:p>
    <w:p w14:paraId="4062D76D" w14:textId="0E14DED8"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lastRenderedPageBreak/>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p>
    <w:p w14:paraId="2DA906A2"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Кафяво-жълти, овални, двойноизпъкнали таблетки със скосени ръбове, с гравиран надпис </w:t>
      </w:r>
      <w:r w:rsidRPr="00F26F8B">
        <w:rPr>
          <w:rFonts w:eastAsia="Times New Roman" w:cs="Arial"/>
          <w:color w:val="000000"/>
          <w:lang w:val="ru-RU"/>
        </w:rPr>
        <w:t>“</w:t>
      </w:r>
      <w:r w:rsidRPr="00F26F8B">
        <w:rPr>
          <w:rFonts w:eastAsia="Times New Roman" w:cs="Arial"/>
          <w:color w:val="000000"/>
          <w:lang w:val="en-US"/>
        </w:rPr>
        <w:t>NVR</w:t>
      </w:r>
      <w:r w:rsidRPr="00F26F8B">
        <w:rPr>
          <w:rFonts w:eastAsia="Times New Roman" w:cs="Arial"/>
          <w:color w:val="000000"/>
          <w:lang w:val="ru-RU"/>
        </w:rPr>
        <w:t xml:space="preserve">” </w:t>
      </w:r>
      <w:r w:rsidRPr="00F26F8B">
        <w:rPr>
          <w:rFonts w:eastAsia="Times New Roman" w:cs="Arial"/>
          <w:color w:val="000000"/>
          <w:lang w:eastAsia="bg-BG"/>
        </w:rPr>
        <w:t xml:space="preserve">от едната страна и </w:t>
      </w:r>
      <w:r w:rsidRPr="00F26F8B">
        <w:rPr>
          <w:rFonts w:eastAsia="Times New Roman" w:cs="Arial"/>
          <w:color w:val="000000"/>
          <w:lang w:val="ru-RU"/>
        </w:rPr>
        <w:t>“</w:t>
      </w:r>
      <w:r w:rsidRPr="00F26F8B">
        <w:rPr>
          <w:rFonts w:eastAsia="Times New Roman" w:cs="Arial"/>
          <w:color w:val="000000"/>
          <w:lang w:val="en-US"/>
        </w:rPr>
        <w:t>VHL</w:t>
      </w:r>
      <w:r w:rsidRPr="00F26F8B">
        <w:rPr>
          <w:rFonts w:eastAsia="Times New Roman" w:cs="Arial"/>
          <w:color w:val="000000"/>
          <w:lang w:val="ru-RU"/>
        </w:rPr>
        <w:t xml:space="preserve">” </w:t>
      </w:r>
      <w:r w:rsidRPr="00F26F8B">
        <w:rPr>
          <w:rFonts w:eastAsia="Times New Roman" w:cs="Arial"/>
          <w:color w:val="000000"/>
          <w:lang w:eastAsia="bg-BG"/>
        </w:rPr>
        <w:t>от другата.</w:t>
      </w:r>
    </w:p>
    <w:p w14:paraId="2CC72F34" w14:textId="4870372A" w:rsidR="00F26F8B" w:rsidRPr="00F26F8B" w:rsidRDefault="00F26F8B" w:rsidP="00F26F8B">
      <w:r w:rsidRPr="00F26F8B">
        <w:rPr>
          <w:rFonts w:eastAsia="Times New Roman" w:cs="Arial"/>
          <w:color w:val="000000"/>
          <w:lang w:eastAsia="bg-BG"/>
        </w:rPr>
        <w:t xml:space="preserve">Дължина: приблизително 15 </w:t>
      </w:r>
      <w:r w:rsidRPr="00F26F8B">
        <w:rPr>
          <w:rFonts w:eastAsia="Times New Roman" w:cs="Arial"/>
          <w:color w:val="000000"/>
          <w:lang w:val="en-US"/>
        </w:rPr>
        <w:t>mm</w:t>
      </w:r>
      <w:r w:rsidRPr="00F26F8B">
        <w:rPr>
          <w:rFonts w:eastAsia="Times New Roman" w:cs="Arial"/>
          <w:color w:val="000000"/>
          <w:lang w:val="ru-RU"/>
        </w:rPr>
        <w:t xml:space="preserve"> </w:t>
      </w:r>
      <w:r w:rsidRPr="00F26F8B">
        <w:rPr>
          <w:rFonts w:eastAsia="Times New Roman" w:cs="Arial"/>
          <w:color w:val="000000"/>
          <w:lang w:eastAsia="bg-BG"/>
        </w:rPr>
        <w:t xml:space="preserve">Ширина: приблизително 5,9 </w:t>
      </w:r>
      <w:r w:rsidRPr="00F26F8B">
        <w:rPr>
          <w:rFonts w:eastAsia="Times New Roman" w:cs="Arial"/>
          <w:color w:val="000000"/>
          <w:lang w:val="en-US"/>
        </w:rPr>
        <w:t>mm</w:t>
      </w:r>
    </w:p>
    <w:p w14:paraId="490FC2C4" w14:textId="0F4A4A75" w:rsidR="002C50EE" w:rsidRDefault="002C50EE" w:rsidP="002C50EE">
      <w:pPr>
        <w:pStyle w:val="Heading1"/>
      </w:pPr>
      <w:r>
        <w:t>4. КЛИНИЧНИ ДАННИ</w:t>
      </w:r>
    </w:p>
    <w:p w14:paraId="74330405" w14:textId="06FEBA40" w:rsidR="007122AD" w:rsidRDefault="002C50EE" w:rsidP="00936AD0">
      <w:pPr>
        <w:pStyle w:val="Heading2"/>
      </w:pPr>
      <w:r>
        <w:t>4.1. Терапевтични показания</w:t>
      </w:r>
    </w:p>
    <w:p w14:paraId="753BD707" w14:textId="13B52713" w:rsidR="00F26F8B" w:rsidRDefault="00F26F8B" w:rsidP="00F26F8B"/>
    <w:p w14:paraId="253E4ECC" w14:textId="77777777" w:rsidR="00F26F8B" w:rsidRPr="00F26F8B" w:rsidRDefault="00F26F8B" w:rsidP="00F26F8B">
      <w:pPr>
        <w:rPr>
          <w:sz w:val="24"/>
          <w:szCs w:val="24"/>
        </w:rPr>
      </w:pPr>
      <w:r w:rsidRPr="00F26F8B">
        <w:rPr>
          <w:lang w:eastAsia="bg-BG"/>
        </w:rPr>
        <w:t>Лечение на есенциална хипертония като заместителна терапия при възрастни пациенти, при които е постигнат задоволителен контрол върху артериалното налягане с комбинацията амлодипин, валсартан и хидрохлоротиазид (НСТ), прилагани като три отделни лекарствени форми или като фиксирана двойна комбинация и отделна лекарствена форма.</w:t>
      </w:r>
    </w:p>
    <w:p w14:paraId="27A8BD60" w14:textId="77777777" w:rsidR="00F26F8B" w:rsidRPr="00F26F8B" w:rsidRDefault="00F26F8B" w:rsidP="00F26F8B"/>
    <w:p w14:paraId="53F5B866" w14:textId="6261BA01" w:rsidR="007122AD" w:rsidRDefault="002C50EE" w:rsidP="00936AD0">
      <w:pPr>
        <w:pStyle w:val="Heading2"/>
      </w:pPr>
      <w:r>
        <w:t>4.2. Дозировка и начин на приложение</w:t>
      </w:r>
    </w:p>
    <w:p w14:paraId="5A29A6A8" w14:textId="0AEB6343" w:rsidR="00F26F8B" w:rsidRDefault="00F26F8B" w:rsidP="00F26F8B"/>
    <w:p w14:paraId="771D6821" w14:textId="77777777" w:rsidR="00F26F8B" w:rsidRPr="00F26F8B" w:rsidRDefault="00F26F8B" w:rsidP="00F26F8B">
      <w:pPr>
        <w:pStyle w:val="Heading3"/>
        <w:rPr>
          <w:rFonts w:eastAsia="Times New Roman"/>
          <w:u w:val="single"/>
        </w:rPr>
      </w:pPr>
      <w:r w:rsidRPr="00F26F8B">
        <w:rPr>
          <w:rFonts w:eastAsia="Times New Roman"/>
          <w:u w:val="single"/>
          <w:lang w:eastAsia="bg-BG"/>
        </w:rPr>
        <w:t>Дозировка</w:t>
      </w:r>
    </w:p>
    <w:p w14:paraId="3E30A9C8"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Препоръчителната доза Диперам НСТ е една таблетка дневно, за предпочитане да се приема сутрин.</w:t>
      </w:r>
    </w:p>
    <w:p w14:paraId="4F0B33ED" w14:textId="77777777" w:rsidR="00F26F8B" w:rsidRPr="00F26F8B" w:rsidRDefault="00F26F8B" w:rsidP="00F26F8B">
      <w:pPr>
        <w:spacing w:line="240" w:lineRule="auto"/>
        <w:rPr>
          <w:rFonts w:eastAsia="Times New Roman" w:cs="Arial"/>
          <w:color w:val="000000"/>
          <w:lang w:eastAsia="bg-BG"/>
        </w:rPr>
      </w:pPr>
    </w:p>
    <w:p w14:paraId="6BEE37CB" w14:textId="49F4CA8C"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Преди да преминат на лечение с Диперам НСТ пациентите трябва да бъдат на фиксирани дози от съответните монокомпоненти, които приемат по същото време. Дозата на Диперам НСТ се определя на база дозите на отделните компоненти от комбинацията в момента на преминаването.</w:t>
      </w:r>
    </w:p>
    <w:p w14:paraId="0B645877" w14:textId="77777777" w:rsidR="00F26F8B" w:rsidRPr="00F26F8B" w:rsidRDefault="00F26F8B" w:rsidP="00F26F8B">
      <w:pPr>
        <w:spacing w:line="240" w:lineRule="auto"/>
        <w:rPr>
          <w:rFonts w:eastAsia="Times New Roman" w:cs="Arial"/>
          <w:color w:val="000000"/>
          <w:lang w:eastAsia="bg-BG"/>
        </w:rPr>
      </w:pPr>
    </w:p>
    <w:p w14:paraId="2CDF544B" w14:textId="7BD3E77B"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Максималната препоръчителна доза Диперам НСТ е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w:t>
      </w:r>
    </w:p>
    <w:p w14:paraId="2E1EDB2F" w14:textId="77777777" w:rsidR="00F26F8B" w:rsidRPr="00F26F8B" w:rsidRDefault="00F26F8B" w:rsidP="00F26F8B">
      <w:pPr>
        <w:spacing w:line="240" w:lineRule="auto"/>
        <w:rPr>
          <w:rFonts w:eastAsia="Times New Roman" w:cs="Arial"/>
          <w:i/>
          <w:iCs/>
          <w:color w:val="000000"/>
          <w:u w:val="single"/>
          <w:lang w:eastAsia="bg-BG"/>
        </w:rPr>
      </w:pPr>
    </w:p>
    <w:p w14:paraId="0EB18A4E" w14:textId="23A28D99"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u w:val="single"/>
          <w:lang w:eastAsia="bg-BG"/>
        </w:rPr>
        <w:t>Специални популации</w:t>
      </w:r>
    </w:p>
    <w:p w14:paraId="4C1389A2" w14:textId="77777777"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Бъбречно увреждане</w:t>
      </w:r>
    </w:p>
    <w:p w14:paraId="2493E7A4"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Поради хидрохлоротиазидната компонента, Диперам НСТ е противопоказан при пациенти с анурия (вж. точка 4.3) и при пациенти с тежко бъбречно увреждане (скорост на гломерулна филтрация </w:t>
      </w:r>
      <w:r w:rsidRPr="00F26F8B">
        <w:rPr>
          <w:rFonts w:eastAsia="Times New Roman" w:cs="Arial"/>
          <w:color w:val="000000"/>
          <w:lang w:val="ru-RU"/>
        </w:rPr>
        <w:t>(</w:t>
      </w:r>
      <w:r w:rsidRPr="00F26F8B">
        <w:rPr>
          <w:rFonts w:eastAsia="Times New Roman" w:cs="Arial"/>
          <w:color w:val="000000"/>
          <w:lang w:val="en-US"/>
        </w:rPr>
        <w:t>GFR</w:t>
      </w:r>
      <w:r w:rsidRPr="00F26F8B">
        <w:rPr>
          <w:rFonts w:eastAsia="Times New Roman" w:cs="Arial"/>
          <w:color w:val="000000"/>
          <w:lang w:val="ru-RU"/>
        </w:rPr>
        <w:t xml:space="preserve">) </w:t>
      </w:r>
      <w:r w:rsidRPr="00F26F8B">
        <w:rPr>
          <w:rFonts w:eastAsia="Times New Roman" w:cs="Arial"/>
          <w:color w:val="000000"/>
          <w:lang w:eastAsia="bg-BG"/>
        </w:rPr>
        <w:t xml:space="preserve">&lt;30 </w:t>
      </w:r>
      <w:r w:rsidRPr="00F26F8B">
        <w:rPr>
          <w:rFonts w:eastAsia="Times New Roman" w:cs="Arial"/>
          <w:color w:val="000000"/>
          <w:lang w:val="en-US"/>
        </w:rPr>
        <w:t>ml</w:t>
      </w:r>
      <w:r w:rsidRPr="00F26F8B">
        <w:rPr>
          <w:rFonts w:eastAsia="Times New Roman" w:cs="Arial"/>
          <w:color w:val="000000"/>
          <w:lang w:val="ru-RU"/>
        </w:rPr>
        <w:t>/</w:t>
      </w:r>
      <w:r w:rsidRPr="00F26F8B">
        <w:rPr>
          <w:rFonts w:eastAsia="Times New Roman" w:cs="Arial"/>
          <w:color w:val="000000"/>
          <w:lang w:val="en-US"/>
        </w:rPr>
        <w:t>min</w:t>
      </w:r>
      <w:r w:rsidRPr="00F26F8B">
        <w:rPr>
          <w:rFonts w:eastAsia="Times New Roman" w:cs="Arial"/>
          <w:color w:val="000000"/>
          <w:lang w:val="ru-RU"/>
        </w:rPr>
        <w:t xml:space="preserve">/1,73 </w:t>
      </w:r>
      <w:r w:rsidRPr="00F26F8B">
        <w:rPr>
          <w:rFonts w:eastAsia="Times New Roman" w:cs="Arial"/>
          <w:color w:val="000000"/>
          <w:lang w:val="en-US"/>
        </w:rPr>
        <w:t>m</w:t>
      </w:r>
      <w:r w:rsidRPr="00F26F8B">
        <w:rPr>
          <w:rFonts w:eastAsia="Times New Roman" w:cs="Arial"/>
          <w:color w:val="000000"/>
          <w:vertAlign w:val="superscript"/>
          <w:lang w:val="ru-RU"/>
        </w:rPr>
        <w:t>2</w:t>
      </w:r>
      <w:r w:rsidRPr="00F26F8B">
        <w:rPr>
          <w:rFonts w:eastAsia="Times New Roman" w:cs="Arial"/>
          <w:color w:val="000000"/>
          <w:lang w:val="ru-RU"/>
        </w:rPr>
        <w:t xml:space="preserve">) </w:t>
      </w:r>
      <w:r w:rsidRPr="00F26F8B">
        <w:rPr>
          <w:rFonts w:eastAsia="Times New Roman" w:cs="Arial"/>
          <w:color w:val="000000"/>
          <w:lang w:eastAsia="bg-BG"/>
        </w:rPr>
        <w:t>(вж. точки 4.3, 4.4 и 5.2).</w:t>
      </w:r>
    </w:p>
    <w:p w14:paraId="455C0A03" w14:textId="77777777" w:rsidR="00F26F8B" w:rsidRPr="00F26F8B" w:rsidRDefault="00F26F8B" w:rsidP="00F26F8B">
      <w:pPr>
        <w:spacing w:line="240" w:lineRule="auto"/>
        <w:rPr>
          <w:rFonts w:eastAsia="Times New Roman" w:cs="Arial"/>
          <w:color w:val="000000"/>
          <w:lang w:eastAsia="bg-BG"/>
        </w:rPr>
      </w:pPr>
    </w:p>
    <w:p w14:paraId="592A459C" w14:textId="70CB612E"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460CFC7B" w14:textId="77777777" w:rsidR="00F26F8B" w:rsidRPr="00F26F8B" w:rsidRDefault="00F26F8B" w:rsidP="00F26F8B">
      <w:pPr>
        <w:spacing w:line="240" w:lineRule="auto"/>
        <w:rPr>
          <w:rFonts w:eastAsia="Times New Roman" w:cs="Arial"/>
          <w:i/>
          <w:iCs/>
          <w:color w:val="000000"/>
          <w:lang w:eastAsia="bg-BG"/>
        </w:rPr>
      </w:pPr>
    </w:p>
    <w:p w14:paraId="45BD5301" w14:textId="76F8E8EE"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Чернодробно увреждане</w:t>
      </w:r>
    </w:p>
    <w:p w14:paraId="0B26255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Поради валсартановата компонента, Диперам НСТ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препоръчителна доза валсартан е 80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и поради тази причина Диперам НСТ не е подходящ при тази група пациенти (вж. точки 4.3, 4.4 и 5.2). Препоръки за дозата на амлодипин при пациенти с леко до умерено чернодробно увреждане не са установени. При преминаване на подходящи пациенти с хипертония (вж. точка 4.1) и чернодробно увреждане към лечение с Диперам НСТ, трябва да се използва най-ниската налична доза амлодипин.</w:t>
      </w:r>
    </w:p>
    <w:p w14:paraId="320A85C5" w14:textId="77777777" w:rsidR="00F26F8B" w:rsidRPr="00F26F8B" w:rsidRDefault="00F26F8B" w:rsidP="00F26F8B">
      <w:pPr>
        <w:spacing w:line="240" w:lineRule="auto"/>
        <w:rPr>
          <w:rFonts w:eastAsia="Times New Roman" w:cs="Arial"/>
          <w:i/>
          <w:iCs/>
          <w:color w:val="000000"/>
          <w:lang w:eastAsia="bg-BG"/>
        </w:rPr>
      </w:pPr>
    </w:p>
    <w:p w14:paraId="5172EACB" w14:textId="7B3EC4A2"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Сърдечна недостатъчност и коронарна болест на сърцето</w:t>
      </w:r>
    </w:p>
    <w:p w14:paraId="034BA7DB" w14:textId="58BAA76A" w:rsidR="00F26F8B" w:rsidRPr="00F26F8B" w:rsidRDefault="00F26F8B" w:rsidP="00F26F8B">
      <w:pPr>
        <w:rPr>
          <w:rFonts w:eastAsia="Times New Roman" w:cs="Arial"/>
          <w:color w:val="000000"/>
          <w:lang w:val="ru-RU"/>
        </w:rPr>
      </w:pPr>
      <w:r w:rsidRPr="00F26F8B">
        <w:rPr>
          <w:rFonts w:eastAsia="Times New Roman" w:cs="Arial"/>
          <w:color w:val="000000"/>
          <w:lang w:eastAsia="bg-BG"/>
        </w:rPr>
        <w:lastRenderedPageBreak/>
        <w:t>Съществува ограничен опит с употребата на амлодипин/валсартан/НСТ, особено в маскимални дози, при пациенти със сърдечна недостатъчност и коронарна болест на сърцето. Препоръчв</w:t>
      </w:r>
      <w:r w:rsidRPr="00F26F8B">
        <w:rPr>
          <w:rFonts w:eastAsia="Times New Roman" w:cs="Arial"/>
          <w:color w:val="000000"/>
          <w:u w:val="single"/>
          <w:lang w:eastAsia="bg-BG"/>
        </w:rPr>
        <w:t xml:space="preserve">а се </w:t>
      </w:r>
      <w:r w:rsidRPr="00F26F8B">
        <w:rPr>
          <w:rFonts w:eastAsia="Times New Roman" w:cs="Arial"/>
          <w:color w:val="000000"/>
          <w:lang w:eastAsia="bg-BG"/>
        </w:rPr>
        <w:t xml:space="preserve">повишено внимание при пациенти със сърдечна недостатъчност и коронарна болест на сърцето, особено при прилагане на максимална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/320</w:t>
      </w:r>
      <w:r w:rsidRPr="00F26F8B">
        <w:rPr>
          <w:rFonts w:eastAsia="Times New Roman" w:cs="Arial"/>
          <w:color w:val="000000"/>
          <w:lang w:eastAsia="bg-BG"/>
        </w:rPr>
        <w:t xml:space="preserve">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w:t>
      </w:r>
    </w:p>
    <w:p w14:paraId="0BB566FA" w14:textId="493C33A6" w:rsidR="00F26F8B" w:rsidRPr="00F26F8B" w:rsidRDefault="00F26F8B" w:rsidP="00F26F8B">
      <w:pPr>
        <w:rPr>
          <w:rFonts w:eastAsia="Times New Roman" w:cs="Arial"/>
          <w:color w:val="000000"/>
          <w:lang w:val="ru-RU"/>
        </w:rPr>
      </w:pPr>
    </w:p>
    <w:p w14:paraId="345D21CB" w14:textId="77777777"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Старческа възраст (на възраст 65 години или повече)</w:t>
      </w:r>
    </w:p>
    <w:p w14:paraId="73E64A13"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максимална доза амлодипин/валсаратн/НСТ,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тъй като данните за употреба при тази пациентска популация са ограничени. При преминаване на подходящи пациенти в старческа възраст с хипертония (вж. точка 4.1) към лечение с Диперам НСТ, трябва да се използва най- ниската налична доза амлодипин.</w:t>
      </w:r>
    </w:p>
    <w:p w14:paraId="64A278DA" w14:textId="77777777" w:rsidR="00F26F8B" w:rsidRPr="00F26F8B" w:rsidRDefault="00F26F8B" w:rsidP="00F26F8B">
      <w:pPr>
        <w:spacing w:line="240" w:lineRule="auto"/>
        <w:rPr>
          <w:rFonts w:eastAsia="Times New Roman" w:cs="Arial"/>
          <w:i/>
          <w:iCs/>
          <w:color w:val="000000"/>
          <w:lang w:eastAsia="bg-BG"/>
        </w:rPr>
      </w:pPr>
    </w:p>
    <w:p w14:paraId="64B4B93B" w14:textId="1E4BFFD6"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Педиатрична популация</w:t>
      </w:r>
    </w:p>
    <w:p w14:paraId="0432EFDE"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Диперам НСТ не се прилага в педиатричната популация (пациенти на възраст под 18 години) за показанието лечение на есенциална хипертония.</w:t>
      </w:r>
    </w:p>
    <w:p w14:paraId="3B218C92" w14:textId="77777777" w:rsidR="00F26F8B" w:rsidRPr="00F26F8B" w:rsidRDefault="00F26F8B" w:rsidP="00F26F8B">
      <w:pPr>
        <w:spacing w:line="240" w:lineRule="auto"/>
        <w:rPr>
          <w:rFonts w:eastAsia="Times New Roman" w:cs="Arial"/>
          <w:color w:val="000000"/>
          <w:u w:val="single"/>
          <w:lang w:eastAsia="bg-BG"/>
        </w:rPr>
      </w:pPr>
    </w:p>
    <w:p w14:paraId="3128CC8D" w14:textId="4803214E" w:rsidR="00F26F8B" w:rsidRPr="00F26F8B" w:rsidRDefault="00F26F8B" w:rsidP="00F26F8B">
      <w:pPr>
        <w:pStyle w:val="Heading3"/>
        <w:rPr>
          <w:rFonts w:eastAsia="Times New Roman"/>
          <w:u w:val="single"/>
        </w:rPr>
      </w:pPr>
      <w:r w:rsidRPr="00F26F8B">
        <w:rPr>
          <w:rFonts w:eastAsia="Times New Roman"/>
          <w:u w:val="single"/>
          <w:lang w:eastAsia="bg-BG"/>
        </w:rPr>
        <w:t>Начин на приложение</w:t>
      </w:r>
    </w:p>
    <w:p w14:paraId="053BF9D8"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Перорално приложение.</w:t>
      </w:r>
    </w:p>
    <w:p w14:paraId="68EC84EB"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Диперам НСТ може да се приема с или без храна.</w:t>
      </w:r>
    </w:p>
    <w:p w14:paraId="54B42714"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Таблетките трябва да се поглъщат цели с малко количество вода, по едно и също време всеки ден, за предпочитане сутрин.</w:t>
      </w:r>
    </w:p>
    <w:p w14:paraId="2596554D" w14:textId="77777777" w:rsidR="00F26F8B" w:rsidRPr="00F26F8B" w:rsidRDefault="00F26F8B" w:rsidP="00F26F8B"/>
    <w:p w14:paraId="0F253247" w14:textId="6503F6ED" w:rsidR="007122AD" w:rsidRDefault="002C50EE" w:rsidP="00936AD0">
      <w:pPr>
        <w:pStyle w:val="Heading2"/>
      </w:pPr>
      <w:r>
        <w:t>4.3. Противопоказания</w:t>
      </w:r>
    </w:p>
    <w:p w14:paraId="6424D6E9" w14:textId="7455894D" w:rsidR="00F26F8B" w:rsidRDefault="00F26F8B" w:rsidP="00F26F8B"/>
    <w:p w14:paraId="47D836C3" w14:textId="77777777" w:rsidR="00F26F8B" w:rsidRPr="00F26F8B" w:rsidRDefault="00F26F8B" w:rsidP="00F26F8B">
      <w:pPr>
        <w:pStyle w:val="ListParagraph"/>
        <w:numPr>
          <w:ilvl w:val="0"/>
          <w:numId w:val="37"/>
        </w:numPr>
        <w:rPr>
          <w:sz w:val="24"/>
          <w:szCs w:val="24"/>
        </w:rPr>
      </w:pPr>
      <w:r w:rsidRPr="00F26F8B">
        <w:rPr>
          <w:lang w:eastAsia="bg-BG"/>
        </w:rPr>
        <w:t>Свръхчувствителност към активните вещества, други сулфонамидни производни, дихидропиридинови производни или към някое от помощните вещества, изброени в точка 6.1.</w:t>
      </w:r>
    </w:p>
    <w:p w14:paraId="1F9FB65F" w14:textId="77777777" w:rsidR="00F26F8B" w:rsidRPr="00F26F8B" w:rsidRDefault="00F26F8B" w:rsidP="00F26F8B">
      <w:pPr>
        <w:pStyle w:val="ListParagraph"/>
        <w:numPr>
          <w:ilvl w:val="0"/>
          <w:numId w:val="37"/>
        </w:numPr>
        <w:rPr>
          <w:sz w:val="24"/>
          <w:szCs w:val="24"/>
        </w:rPr>
      </w:pPr>
      <w:r w:rsidRPr="00F26F8B">
        <w:rPr>
          <w:lang w:eastAsia="bg-BG"/>
        </w:rPr>
        <w:t>Втори и трети триместьр на бременността (вж. точки 4.4 и 4.6).</w:t>
      </w:r>
    </w:p>
    <w:p w14:paraId="7D62C1BA" w14:textId="77777777" w:rsidR="00F26F8B" w:rsidRPr="00F26F8B" w:rsidRDefault="00F26F8B" w:rsidP="00F26F8B">
      <w:pPr>
        <w:pStyle w:val="ListParagraph"/>
        <w:numPr>
          <w:ilvl w:val="0"/>
          <w:numId w:val="37"/>
        </w:numPr>
        <w:rPr>
          <w:sz w:val="24"/>
          <w:szCs w:val="24"/>
        </w:rPr>
      </w:pPr>
      <w:r w:rsidRPr="00F26F8B">
        <w:rPr>
          <w:lang w:eastAsia="bg-BG"/>
        </w:rPr>
        <w:t>Чернодробно увреждане, билиарна цироза или холестаза.</w:t>
      </w:r>
    </w:p>
    <w:p w14:paraId="49D56637" w14:textId="77777777" w:rsidR="00F26F8B" w:rsidRPr="00F26F8B" w:rsidRDefault="00F26F8B" w:rsidP="00F26F8B">
      <w:pPr>
        <w:pStyle w:val="ListParagraph"/>
        <w:numPr>
          <w:ilvl w:val="0"/>
          <w:numId w:val="37"/>
        </w:numPr>
        <w:rPr>
          <w:sz w:val="24"/>
          <w:szCs w:val="24"/>
        </w:rPr>
      </w:pPr>
      <w:r w:rsidRPr="00F26F8B">
        <w:rPr>
          <w:lang w:eastAsia="bg-BG"/>
        </w:rPr>
        <w:t xml:space="preserve">Тежко бъбречно увреждане </w:t>
      </w:r>
      <w:r w:rsidRPr="00F26F8B">
        <w:rPr>
          <w:lang w:val="ru-RU"/>
        </w:rPr>
        <w:t>(</w:t>
      </w:r>
      <w:r w:rsidRPr="00F26F8B">
        <w:rPr>
          <w:lang w:val="en-US"/>
        </w:rPr>
        <w:t>GFR</w:t>
      </w:r>
      <w:r w:rsidRPr="00F26F8B">
        <w:rPr>
          <w:lang w:val="ru-RU"/>
        </w:rPr>
        <w:t xml:space="preserve"> </w:t>
      </w:r>
      <w:r w:rsidRPr="00F26F8B">
        <w:rPr>
          <w:lang w:eastAsia="bg-BG"/>
        </w:rPr>
        <w:t xml:space="preserve">&lt;30 </w:t>
      </w:r>
      <w:r w:rsidRPr="00F26F8B">
        <w:rPr>
          <w:lang w:val="en-US"/>
        </w:rPr>
        <w:t>ml</w:t>
      </w:r>
      <w:r w:rsidRPr="00F26F8B">
        <w:rPr>
          <w:lang w:val="ru-RU"/>
        </w:rPr>
        <w:t>/</w:t>
      </w:r>
      <w:r w:rsidRPr="00F26F8B">
        <w:rPr>
          <w:lang w:val="en-US"/>
        </w:rPr>
        <w:t>min</w:t>
      </w:r>
      <w:r w:rsidRPr="00F26F8B">
        <w:rPr>
          <w:lang w:val="ru-RU"/>
        </w:rPr>
        <w:t xml:space="preserve">/1,73 </w:t>
      </w:r>
      <w:r w:rsidRPr="00F26F8B">
        <w:rPr>
          <w:lang w:val="en-US"/>
        </w:rPr>
        <w:t>m</w:t>
      </w:r>
      <w:r w:rsidRPr="00F26F8B">
        <w:rPr>
          <w:vertAlign w:val="superscript"/>
          <w:lang w:val="ru-RU"/>
        </w:rPr>
        <w:t>2</w:t>
      </w:r>
      <w:r w:rsidRPr="00F26F8B">
        <w:rPr>
          <w:lang w:val="ru-RU"/>
        </w:rPr>
        <w:t xml:space="preserve">), </w:t>
      </w:r>
      <w:r w:rsidRPr="00F26F8B">
        <w:rPr>
          <w:lang w:eastAsia="bg-BG"/>
        </w:rPr>
        <w:t>анурия и при пациенти на диализа.</w:t>
      </w:r>
    </w:p>
    <w:p w14:paraId="51FD6AE9" w14:textId="77777777" w:rsidR="00F26F8B" w:rsidRPr="00F26F8B" w:rsidRDefault="00F26F8B" w:rsidP="00F26F8B">
      <w:pPr>
        <w:pStyle w:val="ListParagraph"/>
        <w:numPr>
          <w:ilvl w:val="0"/>
          <w:numId w:val="37"/>
        </w:numPr>
        <w:rPr>
          <w:sz w:val="24"/>
          <w:szCs w:val="24"/>
        </w:rPr>
      </w:pPr>
      <w:r w:rsidRPr="00F26F8B">
        <w:rPr>
          <w:lang w:eastAsia="bg-BG"/>
        </w:rPr>
        <w:t xml:space="preserve">Едновременната употреба на Диперам НСТ с алискирен-съдържащи продукти е противопоказна при пациенти със захарен диабет или бъбречно увредане </w:t>
      </w:r>
      <w:r w:rsidRPr="00F26F8B">
        <w:rPr>
          <w:lang w:val="ru-RU"/>
        </w:rPr>
        <w:t>(</w:t>
      </w:r>
      <w:r w:rsidRPr="00F26F8B">
        <w:rPr>
          <w:lang w:val="en-US"/>
        </w:rPr>
        <w:t>GFR</w:t>
      </w:r>
      <w:r w:rsidRPr="00F26F8B">
        <w:rPr>
          <w:lang w:val="ru-RU"/>
        </w:rPr>
        <w:t xml:space="preserve"> </w:t>
      </w:r>
      <w:r w:rsidRPr="00F26F8B">
        <w:rPr>
          <w:lang w:eastAsia="bg-BG"/>
        </w:rPr>
        <w:t xml:space="preserve">&lt;60 </w:t>
      </w:r>
      <w:r w:rsidRPr="00F26F8B">
        <w:rPr>
          <w:lang w:val="en-US"/>
        </w:rPr>
        <w:t>ml</w:t>
      </w:r>
      <w:r w:rsidRPr="00F26F8B">
        <w:rPr>
          <w:lang w:val="ru-RU"/>
        </w:rPr>
        <w:t>/</w:t>
      </w:r>
      <w:r w:rsidRPr="00F26F8B">
        <w:rPr>
          <w:lang w:val="en-US"/>
        </w:rPr>
        <w:t>min</w:t>
      </w:r>
      <w:r w:rsidRPr="00F26F8B">
        <w:rPr>
          <w:lang w:val="ru-RU"/>
        </w:rPr>
        <w:t xml:space="preserve">/1,73 </w:t>
      </w:r>
      <w:r w:rsidRPr="00F26F8B">
        <w:rPr>
          <w:lang w:val="en-US"/>
        </w:rPr>
        <w:t>m</w:t>
      </w:r>
      <w:r w:rsidRPr="00F26F8B">
        <w:rPr>
          <w:vertAlign w:val="superscript"/>
          <w:lang w:val="ru-RU"/>
        </w:rPr>
        <w:t>2</w:t>
      </w:r>
      <w:r w:rsidRPr="00F26F8B">
        <w:rPr>
          <w:lang w:val="ru-RU"/>
        </w:rPr>
        <w:t xml:space="preserve">) </w:t>
      </w:r>
      <w:r w:rsidRPr="00F26F8B">
        <w:rPr>
          <w:lang w:eastAsia="bg-BG"/>
        </w:rPr>
        <w:t>(вж. точки 4.5 и 5.1).</w:t>
      </w:r>
    </w:p>
    <w:p w14:paraId="4DCA5BB0" w14:textId="77777777" w:rsidR="00F26F8B" w:rsidRPr="00F26F8B" w:rsidRDefault="00F26F8B" w:rsidP="00F26F8B">
      <w:pPr>
        <w:pStyle w:val="ListParagraph"/>
        <w:numPr>
          <w:ilvl w:val="0"/>
          <w:numId w:val="37"/>
        </w:numPr>
        <w:rPr>
          <w:sz w:val="24"/>
          <w:szCs w:val="24"/>
        </w:rPr>
      </w:pPr>
      <w:r w:rsidRPr="00F26F8B">
        <w:rPr>
          <w:lang w:eastAsia="bg-BG"/>
        </w:rPr>
        <w:t>Рефракторна хипокалиемия, хипонатриемия, хиперкалциемия и симптоматична хиперурикемия.</w:t>
      </w:r>
    </w:p>
    <w:p w14:paraId="3410B4A2" w14:textId="77777777" w:rsidR="00F26F8B" w:rsidRPr="00F26F8B" w:rsidRDefault="00F26F8B" w:rsidP="00F26F8B">
      <w:pPr>
        <w:pStyle w:val="ListParagraph"/>
        <w:numPr>
          <w:ilvl w:val="0"/>
          <w:numId w:val="37"/>
        </w:numPr>
        <w:rPr>
          <w:sz w:val="24"/>
          <w:szCs w:val="24"/>
        </w:rPr>
      </w:pPr>
      <w:r w:rsidRPr="00F26F8B">
        <w:rPr>
          <w:lang w:eastAsia="bg-BG"/>
        </w:rPr>
        <w:t>Тежка хипотония.</w:t>
      </w:r>
    </w:p>
    <w:p w14:paraId="35A5E153" w14:textId="77777777" w:rsidR="00F26F8B" w:rsidRPr="00F26F8B" w:rsidRDefault="00F26F8B" w:rsidP="00F26F8B">
      <w:pPr>
        <w:pStyle w:val="ListParagraph"/>
        <w:numPr>
          <w:ilvl w:val="0"/>
          <w:numId w:val="37"/>
        </w:numPr>
        <w:rPr>
          <w:sz w:val="24"/>
          <w:szCs w:val="24"/>
        </w:rPr>
      </w:pPr>
      <w:r w:rsidRPr="00F26F8B">
        <w:rPr>
          <w:lang w:eastAsia="bg-BG"/>
        </w:rPr>
        <w:t>Шок (включително кардиогенен шок).</w:t>
      </w:r>
    </w:p>
    <w:p w14:paraId="157B5424" w14:textId="77777777" w:rsidR="00F26F8B" w:rsidRPr="00F26F8B" w:rsidRDefault="00F26F8B" w:rsidP="00F26F8B">
      <w:pPr>
        <w:pStyle w:val="ListParagraph"/>
        <w:numPr>
          <w:ilvl w:val="0"/>
          <w:numId w:val="37"/>
        </w:numPr>
        <w:rPr>
          <w:sz w:val="24"/>
          <w:szCs w:val="24"/>
        </w:rPr>
      </w:pPr>
      <w:r w:rsidRPr="00F26F8B">
        <w:rPr>
          <w:lang w:eastAsia="bg-BG"/>
        </w:rPr>
        <w:t>Обструкция на изхода на лява камера (напр. хипертрофична обструктивна кардиомиопатия и високостепенна аортна стеноза).</w:t>
      </w:r>
    </w:p>
    <w:p w14:paraId="093D2890" w14:textId="18371DB4" w:rsidR="00F26F8B" w:rsidRPr="00F26F8B" w:rsidRDefault="00F26F8B" w:rsidP="00F26F8B">
      <w:pPr>
        <w:pStyle w:val="ListParagraph"/>
        <w:numPr>
          <w:ilvl w:val="0"/>
          <w:numId w:val="37"/>
        </w:numPr>
        <w:rPr>
          <w:sz w:val="24"/>
          <w:szCs w:val="24"/>
        </w:rPr>
      </w:pPr>
      <w:r w:rsidRPr="00F26F8B">
        <w:rPr>
          <w:lang w:eastAsia="bg-BG"/>
        </w:rPr>
        <w:t>Хемодинамично нестабилна сърдечна недостатъчност след остър миокарден инфаркт.</w:t>
      </w:r>
    </w:p>
    <w:p w14:paraId="108134F4" w14:textId="77777777" w:rsidR="00F26F8B" w:rsidRPr="00F26F8B" w:rsidRDefault="00F26F8B" w:rsidP="00F26F8B"/>
    <w:p w14:paraId="0E0BDCC7" w14:textId="3757A313" w:rsidR="007122AD" w:rsidRDefault="002C50EE" w:rsidP="00936AD0">
      <w:pPr>
        <w:pStyle w:val="Heading2"/>
      </w:pPr>
      <w:r>
        <w:lastRenderedPageBreak/>
        <w:t>4.4. Специални предупреждения и предпазни мерки при употреба</w:t>
      </w:r>
    </w:p>
    <w:p w14:paraId="3817DA02" w14:textId="06134ADC" w:rsidR="00F26F8B" w:rsidRDefault="00F26F8B" w:rsidP="00F26F8B"/>
    <w:p w14:paraId="6884DAA1"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Безопасността и ефикасността на амлодипин при хипертонична криза не са установени.</w:t>
      </w:r>
    </w:p>
    <w:p w14:paraId="5AC20776" w14:textId="77777777" w:rsidR="00F26F8B" w:rsidRPr="00F26F8B" w:rsidRDefault="00F26F8B" w:rsidP="00F26F8B">
      <w:pPr>
        <w:spacing w:line="240" w:lineRule="auto"/>
        <w:rPr>
          <w:rFonts w:eastAsia="Times New Roman" w:cs="Arial"/>
          <w:color w:val="000000"/>
          <w:u w:val="single"/>
          <w:lang w:eastAsia="bg-BG"/>
        </w:rPr>
      </w:pPr>
    </w:p>
    <w:p w14:paraId="4BC44487" w14:textId="3628EABC"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Пациенти с натриев- и/или обемен дефицит</w:t>
      </w:r>
    </w:p>
    <w:p w14:paraId="4385DA6A"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Ексцесивна хипотония, включително ортостатична хипотония, се наблюдава при 1,7% от пациентите, лекувани с максималната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спрямо 1,8% при валсартан/хидрохлоротиазид (320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0,4% при пациентите на амлодипин/валсартан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и 0,2% при пациентите на хидрохлоротиазид/амлодипин (25 </w:t>
      </w:r>
      <w:r w:rsidRPr="00F26F8B">
        <w:rPr>
          <w:rFonts w:eastAsia="Times New Roman" w:cs="Arial"/>
          <w:color w:val="000000"/>
          <w:lang w:val="en-US"/>
        </w:rPr>
        <w:t>mg</w:t>
      </w:r>
      <w:r w:rsidRPr="00F26F8B">
        <w:rPr>
          <w:rFonts w:eastAsia="Times New Roman" w:cs="Arial"/>
          <w:color w:val="000000"/>
          <w:lang w:val="ru-RU"/>
        </w:rPr>
        <w:t xml:space="preserve">/10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в хода на контролирано изпитване при пациенти с умерена до тежка, неусложнена хипертония.</w:t>
      </w:r>
    </w:p>
    <w:p w14:paraId="3A89DA8D" w14:textId="77777777" w:rsidR="00F26F8B" w:rsidRPr="00F26F8B" w:rsidRDefault="00F26F8B" w:rsidP="00F26F8B">
      <w:pPr>
        <w:rPr>
          <w:rFonts w:eastAsia="Times New Roman" w:cs="Arial"/>
          <w:color w:val="000000"/>
          <w:lang w:eastAsia="bg-BG"/>
        </w:rPr>
      </w:pPr>
    </w:p>
    <w:p w14:paraId="2D2B7C04" w14:textId="559233BB" w:rsidR="00F26F8B" w:rsidRPr="00F26F8B" w:rsidRDefault="00F26F8B" w:rsidP="00F26F8B">
      <w:pPr>
        <w:rPr>
          <w:rFonts w:eastAsia="Times New Roman" w:cs="Arial"/>
          <w:color w:val="000000"/>
          <w:lang w:eastAsia="bg-BG"/>
        </w:rPr>
      </w:pPr>
      <w:r w:rsidRPr="00F26F8B">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амлодипин/валсартан/НСТ. Диперам НСТ трябва да се прилага само след коригиране на предшестващ натриев и/или обемен дефицит.</w:t>
      </w:r>
    </w:p>
    <w:p w14:paraId="64D764F9" w14:textId="36498EB5" w:rsidR="00F26F8B" w:rsidRPr="00F26F8B" w:rsidRDefault="00F26F8B" w:rsidP="00F26F8B">
      <w:pPr>
        <w:rPr>
          <w:rFonts w:eastAsia="Times New Roman" w:cs="Arial"/>
          <w:color w:val="000000"/>
          <w:lang w:eastAsia="bg-BG"/>
        </w:rPr>
      </w:pPr>
    </w:p>
    <w:p w14:paraId="78FFFD91"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Ако при лечение с Диперам НСТ настъпи ексцесивна хипотония, пациентът трябва да бъде поставен в легнало положение и при необходимост да се приложи интравенозно инфузия с физиологичен разтвор. Лечението може да бъде продължено след като се стабилизира артериалното налягане.</w:t>
      </w:r>
    </w:p>
    <w:p w14:paraId="70A25A3A" w14:textId="77777777" w:rsidR="00F26F8B" w:rsidRPr="00F26F8B" w:rsidRDefault="00F26F8B" w:rsidP="00F26F8B">
      <w:pPr>
        <w:spacing w:line="240" w:lineRule="auto"/>
        <w:rPr>
          <w:rFonts w:eastAsia="Times New Roman" w:cs="Arial"/>
          <w:color w:val="000000"/>
          <w:u w:val="single"/>
          <w:lang w:eastAsia="bg-BG"/>
        </w:rPr>
      </w:pPr>
    </w:p>
    <w:p w14:paraId="0FAFAB4D" w14:textId="72F308B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Промени в серумните електролити</w:t>
      </w:r>
    </w:p>
    <w:p w14:paraId="614B53C1" w14:textId="77777777" w:rsidR="00F26F8B" w:rsidRPr="00F26F8B" w:rsidRDefault="00F26F8B" w:rsidP="00F26F8B">
      <w:pPr>
        <w:spacing w:line="240" w:lineRule="auto"/>
        <w:rPr>
          <w:rFonts w:eastAsia="Times New Roman" w:cs="Arial"/>
        </w:rPr>
      </w:pPr>
      <w:r w:rsidRPr="00F26F8B">
        <w:rPr>
          <w:rFonts w:eastAsia="Times New Roman" w:cs="Arial"/>
          <w:i/>
          <w:iCs/>
          <w:color w:val="000000"/>
          <w:u w:val="single"/>
          <w:lang w:eastAsia="bg-BG"/>
        </w:rPr>
        <w:t>Амлодипин/валсартан/хидрохлоротиазид</w:t>
      </w:r>
    </w:p>
    <w:p w14:paraId="21D90874"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В хода на контролираното клинично изпитване на амлодипин/валсартан/НСТ при много от пациентите противоположните ефекти на валсартан 320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и хидрохлоротиазид 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w:t>
      </w:r>
    </w:p>
    <w:p w14:paraId="17BCB922" w14:textId="77777777" w:rsidR="00F26F8B" w:rsidRPr="00F26F8B" w:rsidRDefault="00F26F8B" w:rsidP="00F26F8B">
      <w:pPr>
        <w:spacing w:line="240" w:lineRule="auto"/>
        <w:rPr>
          <w:rFonts w:eastAsia="Times New Roman" w:cs="Arial"/>
          <w:color w:val="000000"/>
          <w:lang w:eastAsia="bg-BG"/>
        </w:rPr>
      </w:pPr>
    </w:p>
    <w:p w14:paraId="1E260EDA" w14:textId="1F6C45C1" w:rsidR="00F26F8B" w:rsidRPr="00F26F8B" w:rsidRDefault="00F26F8B" w:rsidP="00F26F8B">
      <w:pPr>
        <w:spacing w:line="240" w:lineRule="auto"/>
        <w:rPr>
          <w:rFonts w:eastAsia="Times New Roman" w:cs="Arial"/>
        </w:rPr>
      </w:pPr>
      <w:r w:rsidRPr="00F26F8B">
        <w:rPr>
          <w:rFonts w:eastAsia="Times New Roman" w:cs="Arial"/>
          <w:color w:val="000000"/>
          <w:lang w:eastAsia="bg-BG"/>
        </w:rPr>
        <w:t>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предхождаща анамнеза за електролитни нарушения.</w:t>
      </w:r>
    </w:p>
    <w:p w14:paraId="165ED5F9" w14:textId="77777777" w:rsidR="00F26F8B" w:rsidRPr="00F26F8B" w:rsidRDefault="00F26F8B" w:rsidP="00F26F8B">
      <w:pPr>
        <w:spacing w:line="240" w:lineRule="auto"/>
        <w:rPr>
          <w:rFonts w:eastAsia="Times New Roman" w:cs="Arial"/>
          <w:i/>
          <w:iCs/>
          <w:color w:val="000000"/>
          <w:u w:val="single"/>
          <w:lang w:eastAsia="bg-BG"/>
        </w:rPr>
      </w:pPr>
    </w:p>
    <w:p w14:paraId="35148A54" w14:textId="3E1713C9" w:rsidR="00F26F8B" w:rsidRPr="00F26F8B" w:rsidRDefault="00F26F8B" w:rsidP="00F26F8B">
      <w:pPr>
        <w:spacing w:line="240" w:lineRule="auto"/>
        <w:rPr>
          <w:rFonts w:eastAsia="Times New Roman" w:cs="Arial"/>
        </w:rPr>
      </w:pPr>
      <w:r w:rsidRPr="00F26F8B">
        <w:rPr>
          <w:rFonts w:eastAsia="Times New Roman" w:cs="Arial"/>
          <w:i/>
          <w:iCs/>
          <w:color w:val="000000"/>
          <w:u w:val="single"/>
          <w:lang w:eastAsia="bg-BG"/>
        </w:rPr>
        <w:t>Валсартан</w:t>
      </w:r>
    </w:p>
    <w:p w14:paraId="700B76C7"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666D230A" w14:textId="77777777" w:rsidR="00F26F8B" w:rsidRPr="00F26F8B" w:rsidRDefault="00F26F8B" w:rsidP="00F26F8B">
      <w:pPr>
        <w:spacing w:line="240" w:lineRule="auto"/>
        <w:rPr>
          <w:rFonts w:eastAsia="Times New Roman" w:cs="Arial"/>
          <w:i/>
          <w:iCs/>
          <w:color w:val="000000"/>
          <w:u w:val="single"/>
          <w:lang w:eastAsia="bg-BG"/>
        </w:rPr>
      </w:pPr>
    </w:p>
    <w:p w14:paraId="02D8AE54" w14:textId="4F435DAA" w:rsidR="00F26F8B" w:rsidRPr="00F26F8B" w:rsidRDefault="00F26F8B" w:rsidP="00F26F8B">
      <w:pPr>
        <w:spacing w:line="240" w:lineRule="auto"/>
        <w:rPr>
          <w:rFonts w:eastAsia="Times New Roman" w:cs="Arial"/>
        </w:rPr>
      </w:pPr>
      <w:r w:rsidRPr="00F26F8B">
        <w:rPr>
          <w:rFonts w:eastAsia="Times New Roman" w:cs="Arial"/>
          <w:i/>
          <w:iCs/>
          <w:color w:val="000000"/>
          <w:u w:val="single"/>
          <w:lang w:eastAsia="bg-BG"/>
        </w:rPr>
        <w:t>Хидрохлоротиазид</w:t>
      </w:r>
    </w:p>
    <w:p w14:paraId="4DA46DB5"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Лечение с Диперам НСТ трябва да се започне след коригиране на хипокалиемията и съпътстващата хипомагнезиемия. Тиазидните диуретици могат да ускорят нова поява на хипокалиемия или да обострят предшестваща хипокалиемия. Тиазидните диуретици трябва да се прилагат с повишено внимание при пациенти, чието състояние е свързано с повишена загуба на калий, като например сол губещи нефропатии или преренално (кардиогенно) увреждане на бъбречната функция. Ако по време на терапия с </w:t>
      </w:r>
      <w:r w:rsidRPr="00F26F8B">
        <w:rPr>
          <w:rFonts w:eastAsia="Times New Roman" w:cs="Arial"/>
          <w:color w:val="000000"/>
          <w:lang w:eastAsia="bg-BG"/>
        </w:rPr>
        <w:lastRenderedPageBreak/>
        <w:t>хидрохлоротиазид се развие хипокалиемия, приемът на Диперам НСТ трябва да се преустанови до стабилно възстановяване на баланса на калия.</w:t>
      </w:r>
    </w:p>
    <w:p w14:paraId="2E6B889A" w14:textId="77777777" w:rsidR="00F26F8B" w:rsidRPr="00F26F8B" w:rsidRDefault="00F26F8B" w:rsidP="00F26F8B">
      <w:pPr>
        <w:spacing w:line="240" w:lineRule="auto"/>
        <w:rPr>
          <w:rFonts w:eastAsia="Times New Roman" w:cs="Arial"/>
          <w:color w:val="000000"/>
          <w:lang w:eastAsia="bg-BG"/>
        </w:rPr>
      </w:pPr>
    </w:p>
    <w:p w14:paraId="3811A481" w14:textId="03E62023" w:rsidR="00F26F8B" w:rsidRPr="00F26F8B" w:rsidRDefault="00F26F8B" w:rsidP="00F26F8B">
      <w:pPr>
        <w:spacing w:line="240" w:lineRule="auto"/>
        <w:rPr>
          <w:rFonts w:eastAsia="Times New Roman" w:cs="Arial"/>
        </w:rPr>
      </w:pPr>
      <w:r w:rsidRPr="00F26F8B">
        <w:rPr>
          <w:rFonts w:eastAsia="Times New Roman" w:cs="Arial"/>
          <w:color w:val="000000"/>
          <w:lang w:eastAsia="bg-BG"/>
        </w:rPr>
        <w:t>Тиазидните диуретици могат да ускорят нова поява на хипонатриемия и хипохлоремична алкалоза или да обострят предшестваща хипонатриемия. Наблюдавана е хипонатриемия, съпроводена от неврологична симптоматика (гадене, прогресивна дезориентация, апатия). Лечението с хидрохлоротиазид може да се започне едва след корекция на съществуваща хипонатриемия. В случай на тежка или бързо развиваща се хипонатриемия по време на лечението с Диперам НСТ, лечението трябва да бъде спряно до нормализиране на нивата на натрия.</w:t>
      </w:r>
    </w:p>
    <w:p w14:paraId="17929058" w14:textId="77777777" w:rsidR="00F26F8B" w:rsidRPr="00F26F8B" w:rsidRDefault="00F26F8B" w:rsidP="00F26F8B">
      <w:pPr>
        <w:spacing w:line="240" w:lineRule="auto"/>
        <w:rPr>
          <w:rFonts w:eastAsia="Times New Roman" w:cs="Arial"/>
          <w:color w:val="000000"/>
          <w:lang w:eastAsia="bg-BG"/>
        </w:rPr>
      </w:pPr>
    </w:p>
    <w:p w14:paraId="17E0BAFD" w14:textId="6E644406" w:rsidR="00F26F8B" w:rsidRPr="00F26F8B" w:rsidRDefault="00F26F8B" w:rsidP="00F26F8B">
      <w:pPr>
        <w:spacing w:line="240" w:lineRule="auto"/>
        <w:rPr>
          <w:rFonts w:eastAsia="Times New Roman" w:cs="Arial"/>
        </w:rPr>
      </w:pPr>
      <w:r w:rsidRPr="00F26F8B">
        <w:rPr>
          <w:rFonts w:eastAsia="Times New Roman" w:cs="Arial"/>
          <w:color w:val="000000"/>
          <w:lang w:eastAsia="bg-BG"/>
        </w:rPr>
        <w:t>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742F9057" w14:textId="77777777" w:rsidR="00F26F8B" w:rsidRPr="00F26F8B" w:rsidRDefault="00F26F8B" w:rsidP="00F26F8B">
      <w:pPr>
        <w:spacing w:line="240" w:lineRule="auto"/>
        <w:rPr>
          <w:rFonts w:eastAsia="Times New Roman" w:cs="Arial"/>
          <w:color w:val="000000"/>
          <w:u w:val="single"/>
          <w:lang w:eastAsia="bg-BG"/>
        </w:rPr>
      </w:pPr>
    </w:p>
    <w:p w14:paraId="23723263" w14:textId="6CB844AD"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Бъбречно увреждане</w:t>
      </w:r>
    </w:p>
    <w:p w14:paraId="6F03B576"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Тиазидните диуретици могат да ускорят азотемията при пациенти с хронично бъбречно заболяване. Когато Диперам НСТ се прилага при пациенти с бъбречно увреждане, се препоръчва периодично проследяване на нивата на серумните електролити (включително на калия), креатинина и пикочната киселина. Диперам НСТ е противопоказан при пациенти с тежко бъбречно увреждане, анурия или провеждащи диализа (вж. точка 4.3).</w:t>
      </w:r>
    </w:p>
    <w:p w14:paraId="137D5B8A" w14:textId="77777777" w:rsidR="00F26F8B" w:rsidRPr="00F26F8B" w:rsidRDefault="00F26F8B" w:rsidP="00F26F8B">
      <w:pPr>
        <w:rPr>
          <w:rFonts w:eastAsia="Times New Roman" w:cs="Arial"/>
          <w:color w:val="000000"/>
          <w:lang w:eastAsia="bg-BG"/>
        </w:rPr>
      </w:pPr>
    </w:p>
    <w:p w14:paraId="51C4BD1C" w14:textId="77777777" w:rsidR="00F26F8B" w:rsidRPr="00F26F8B" w:rsidRDefault="00F26F8B" w:rsidP="00F26F8B">
      <w:pPr>
        <w:rPr>
          <w:rFonts w:eastAsia="Times New Roman" w:cs="Arial"/>
        </w:rPr>
      </w:pPr>
      <w:r w:rsidRPr="00F26F8B">
        <w:rPr>
          <w:rFonts w:eastAsia="Times New Roman" w:cs="Arial"/>
          <w:color w:val="000000"/>
          <w:lang w:eastAsia="bg-BG"/>
        </w:rPr>
        <w:t xml:space="preserve">Не се изисква коригиране на дозата на Диперам НСТ </w:t>
      </w:r>
      <w:r w:rsidRPr="00F26F8B">
        <w:rPr>
          <w:rFonts w:eastAsia="Times New Roman" w:cs="Arial"/>
          <w:i/>
          <w:iCs/>
          <w:color w:val="000000"/>
          <w:lang w:eastAsia="bg-BG"/>
        </w:rPr>
        <w:t>при</w:t>
      </w:r>
      <w:r w:rsidRPr="00F26F8B">
        <w:rPr>
          <w:rFonts w:eastAsia="Times New Roman" w:cs="Arial"/>
          <w:color w:val="000000"/>
          <w:lang w:eastAsia="bg-BG"/>
        </w:rPr>
        <w:t xml:space="preserve"> пациенти с леко до умерено бъбречно увреждане </w:t>
      </w:r>
      <w:r w:rsidRPr="00F26F8B">
        <w:rPr>
          <w:rFonts w:eastAsia="Times New Roman" w:cs="Arial"/>
          <w:color w:val="000000"/>
          <w:lang w:val="ru-RU"/>
        </w:rPr>
        <w:t>(</w:t>
      </w:r>
      <w:r w:rsidRPr="00F26F8B">
        <w:rPr>
          <w:rFonts w:eastAsia="Times New Roman" w:cs="Arial"/>
          <w:color w:val="000000"/>
          <w:lang w:val="en-US"/>
        </w:rPr>
        <w:t>GFR</w:t>
      </w:r>
      <w:r w:rsidRPr="00F26F8B">
        <w:rPr>
          <w:rFonts w:eastAsia="Times New Roman" w:cs="Arial"/>
          <w:color w:val="000000"/>
          <w:lang w:val="ru-RU"/>
        </w:rPr>
        <w:t xml:space="preserve"> </w:t>
      </w:r>
      <w:r w:rsidRPr="00F26F8B">
        <w:rPr>
          <w:rFonts w:eastAsia="Times New Roman" w:cs="Arial"/>
          <w:color w:val="000000"/>
          <w:lang w:eastAsia="bg-BG"/>
        </w:rPr>
        <w:t xml:space="preserve">&gt;30 </w:t>
      </w:r>
      <w:r w:rsidRPr="00F26F8B">
        <w:rPr>
          <w:rFonts w:eastAsia="Times New Roman" w:cs="Arial"/>
          <w:color w:val="000000"/>
          <w:lang w:val="en-US"/>
        </w:rPr>
        <w:t>ml</w:t>
      </w:r>
      <w:r w:rsidRPr="00F26F8B">
        <w:rPr>
          <w:rFonts w:eastAsia="Times New Roman" w:cs="Arial"/>
          <w:color w:val="000000"/>
          <w:lang w:val="ru-RU"/>
        </w:rPr>
        <w:t>/</w:t>
      </w:r>
      <w:r w:rsidRPr="00F26F8B">
        <w:rPr>
          <w:rFonts w:eastAsia="Times New Roman" w:cs="Arial"/>
          <w:color w:val="000000"/>
          <w:lang w:val="en-US"/>
        </w:rPr>
        <w:t>min</w:t>
      </w:r>
      <w:r w:rsidRPr="00F26F8B">
        <w:rPr>
          <w:rFonts w:eastAsia="Times New Roman" w:cs="Arial"/>
          <w:color w:val="000000"/>
          <w:lang w:val="ru-RU"/>
        </w:rPr>
        <w:t xml:space="preserve">/1,73 </w:t>
      </w:r>
      <w:r w:rsidRPr="00F26F8B">
        <w:rPr>
          <w:rFonts w:eastAsia="Times New Roman" w:cs="Arial"/>
          <w:color w:val="000000"/>
          <w:lang w:val="en-US"/>
        </w:rPr>
        <w:t>m</w:t>
      </w:r>
      <w:r w:rsidRPr="00F26F8B">
        <w:rPr>
          <w:rFonts w:eastAsia="Times New Roman" w:cs="Arial"/>
          <w:color w:val="000000"/>
          <w:vertAlign w:val="superscript"/>
          <w:lang w:val="ru-RU"/>
        </w:rPr>
        <w:t>2</w:t>
      </w:r>
      <w:r w:rsidRPr="00F26F8B">
        <w:rPr>
          <w:rFonts w:eastAsia="Times New Roman" w:cs="Arial"/>
          <w:color w:val="000000"/>
          <w:lang w:val="ru-RU"/>
        </w:rPr>
        <w:t>).</w:t>
      </w:r>
    </w:p>
    <w:p w14:paraId="73F23DEE" w14:textId="77777777" w:rsidR="00F26F8B" w:rsidRPr="00F26F8B" w:rsidRDefault="00F26F8B" w:rsidP="00F26F8B">
      <w:pPr>
        <w:spacing w:line="240" w:lineRule="auto"/>
        <w:rPr>
          <w:rFonts w:eastAsia="Times New Roman" w:cs="Arial"/>
          <w:color w:val="000000"/>
          <w:u w:val="single"/>
          <w:lang w:eastAsia="bg-BG"/>
        </w:rPr>
      </w:pPr>
    </w:p>
    <w:p w14:paraId="0397C175" w14:textId="6CC2458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Стеноза на бъбречна артерия</w:t>
      </w:r>
    </w:p>
    <w:p w14:paraId="6FE5474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Диперам НСТ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получи повишаване на уреята в кръвта и серумния креатинин.</w:t>
      </w:r>
    </w:p>
    <w:p w14:paraId="18D4EC4D" w14:textId="77777777" w:rsidR="00F26F8B" w:rsidRPr="00F26F8B" w:rsidRDefault="00F26F8B" w:rsidP="00F26F8B">
      <w:pPr>
        <w:spacing w:line="240" w:lineRule="auto"/>
        <w:rPr>
          <w:rFonts w:eastAsia="Times New Roman" w:cs="Arial"/>
          <w:color w:val="000000"/>
          <w:u w:val="single"/>
          <w:lang w:eastAsia="bg-BG"/>
        </w:rPr>
      </w:pPr>
    </w:p>
    <w:p w14:paraId="49ED0560" w14:textId="2F3ED743"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Бъбречна трансплантация</w:t>
      </w:r>
    </w:p>
    <w:p w14:paraId="24F41AE7"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До този момент няма натрупан опит по отношение на безопасната употреба на амлодипин/валсартан/НСТ при пациенти със скорошна бъбречна трансплантация.</w:t>
      </w:r>
    </w:p>
    <w:p w14:paraId="5177A18B" w14:textId="77777777" w:rsidR="00F26F8B" w:rsidRPr="00F26F8B" w:rsidRDefault="00F26F8B" w:rsidP="00F26F8B">
      <w:pPr>
        <w:spacing w:line="240" w:lineRule="auto"/>
        <w:rPr>
          <w:rFonts w:eastAsia="Times New Roman" w:cs="Arial"/>
          <w:color w:val="000000"/>
          <w:u w:val="single"/>
          <w:lang w:eastAsia="bg-BG"/>
        </w:rPr>
      </w:pPr>
    </w:p>
    <w:p w14:paraId="43B8E064" w14:textId="3B79F9F9"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Чернодробно увреждане</w:t>
      </w:r>
    </w:p>
    <w:p w14:paraId="26853951"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Валсартан основно се елиминира непроменен чрез жлъчката. Полуживотът на амлодипин е удължен, а стойностите на </w:t>
      </w:r>
      <w:r w:rsidRPr="00F26F8B">
        <w:rPr>
          <w:rFonts w:eastAsia="Times New Roman" w:cs="Arial"/>
          <w:color w:val="000000"/>
          <w:lang w:val="en-US"/>
        </w:rPr>
        <w:t>AUC</w:t>
      </w:r>
      <w:r w:rsidRPr="00F26F8B">
        <w:rPr>
          <w:rFonts w:eastAsia="Times New Roman" w:cs="Arial"/>
          <w:color w:val="000000"/>
          <w:lang w:val="ru-RU"/>
        </w:rPr>
        <w:t xml:space="preserve"> </w:t>
      </w:r>
      <w:r w:rsidRPr="00F26F8B">
        <w:rPr>
          <w:rFonts w:eastAsia="Times New Roman" w:cs="Arial"/>
          <w:color w:val="000000"/>
          <w:lang w:eastAsia="bg-BG"/>
        </w:rPr>
        <w:t xml:space="preserve">са по-високи при пациенти с нарушена чернодробна функция, не са установени препоръки за дозата. При пациенти с леко до умерено чернодробно увреждане без холестаза максималната препоръчвана доза валсартан е 80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следователно Диперам НСТ не е подходящ при тази група пациенти (вж. точки 4.2, 4.3 и 5.2).</w:t>
      </w:r>
    </w:p>
    <w:p w14:paraId="5F502444" w14:textId="77777777" w:rsidR="00F26F8B" w:rsidRPr="00F26F8B" w:rsidRDefault="00F26F8B" w:rsidP="00F26F8B">
      <w:pPr>
        <w:spacing w:line="240" w:lineRule="auto"/>
        <w:rPr>
          <w:rFonts w:eastAsia="Times New Roman" w:cs="Arial"/>
          <w:color w:val="000000"/>
          <w:u w:val="single"/>
          <w:lang w:eastAsia="bg-BG"/>
        </w:rPr>
      </w:pPr>
    </w:p>
    <w:p w14:paraId="5FF49BDC" w14:textId="757D3466"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Ангиоедем</w:t>
      </w:r>
    </w:p>
    <w:p w14:paraId="460C330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Съобщава се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при пациенти, лекувани с валсартан. Някои от тези пациенти са имали и преди това ангиоедем, при лечение с други лекарствени продукти, включително АСЕ инхибитори. Диперам НСТ трябва да се спре незабавно при пациентите, които получат ангиоедем и не трябва да се прилага отново.</w:t>
      </w:r>
    </w:p>
    <w:p w14:paraId="3A710CB0" w14:textId="77777777" w:rsidR="00F26F8B" w:rsidRPr="00F26F8B" w:rsidRDefault="00F26F8B" w:rsidP="00F26F8B">
      <w:pPr>
        <w:spacing w:line="240" w:lineRule="auto"/>
        <w:rPr>
          <w:rFonts w:eastAsia="Times New Roman" w:cs="Arial"/>
          <w:color w:val="000000"/>
          <w:u w:val="single"/>
          <w:lang w:eastAsia="bg-BG"/>
        </w:rPr>
      </w:pPr>
    </w:p>
    <w:p w14:paraId="5D0F0AF4" w14:textId="208C1E3F"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lastRenderedPageBreak/>
        <w:t xml:space="preserve">Сърдечна недостатъчност и коронарна болест на сърцето/постмиокарден инфаркт </w:t>
      </w:r>
      <w:r w:rsidRPr="00F26F8B">
        <w:rPr>
          <w:rFonts w:eastAsia="Times New Roman" w:cs="Arial"/>
          <w:color w:val="000000"/>
          <w:lang w:eastAsia="bg-BG"/>
        </w:rPr>
        <w:t xml:space="preserve">Като последица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ренин-ангиотензин-алдостероновата система, лечението с АСЕ инхибитори и ангиотензин рецепторни блокери се свързва с олигурия и/или прогресивна азотемия и </w:t>
      </w:r>
      <w:r w:rsidRPr="00F26F8B">
        <w:rPr>
          <w:rFonts w:eastAsia="Times New Roman" w:cs="Arial"/>
          <w:i/>
          <w:iCs/>
          <w:color w:val="000000"/>
          <w:lang w:eastAsia="bg-BG"/>
        </w:rPr>
        <w:t xml:space="preserve">(рядко) с остра </w:t>
      </w:r>
      <w:r w:rsidRPr="00F26F8B">
        <w:rPr>
          <w:rFonts w:eastAsia="Times New Roman" w:cs="Arial"/>
          <w:color w:val="000000"/>
          <w:lang w:eastAsia="bg-BG"/>
        </w:rPr>
        <w:t>бъбречна недостатъчност и/или смърт. Подобни резултати са съобщени за валсартан. Оценката на пациентите със сърдечна недостатъчност или постмиокарден инфаркт трябва да включва винаги оценка на бъбречната функция.</w:t>
      </w:r>
    </w:p>
    <w:p w14:paraId="14262B82" w14:textId="77777777" w:rsidR="00F26F8B" w:rsidRPr="00F26F8B" w:rsidRDefault="00F26F8B" w:rsidP="00F26F8B">
      <w:pPr>
        <w:spacing w:line="240" w:lineRule="auto"/>
        <w:rPr>
          <w:rFonts w:eastAsia="Times New Roman" w:cs="Arial"/>
          <w:color w:val="000000"/>
          <w:lang w:eastAsia="bg-BG"/>
        </w:rPr>
      </w:pPr>
    </w:p>
    <w:p w14:paraId="25242A4E" w14:textId="1E007F73"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В дългосрочно, плацебо-контролирано проучване </w:t>
      </w:r>
      <w:r w:rsidRPr="00F26F8B">
        <w:rPr>
          <w:rFonts w:eastAsia="Times New Roman" w:cs="Arial"/>
          <w:color w:val="000000"/>
        </w:rPr>
        <w:t>(</w:t>
      </w:r>
      <w:r w:rsidRPr="00F26F8B">
        <w:rPr>
          <w:rFonts w:eastAsia="Times New Roman" w:cs="Arial"/>
          <w:color w:val="000000"/>
          <w:lang w:val="en-US"/>
        </w:rPr>
        <w:t>PRAISE</w:t>
      </w:r>
      <w:r w:rsidRPr="00F26F8B">
        <w:rPr>
          <w:rFonts w:eastAsia="Times New Roman" w:cs="Arial"/>
          <w:color w:val="000000"/>
        </w:rPr>
        <w:t xml:space="preserve">-2) </w:t>
      </w:r>
      <w:r w:rsidRPr="00F26F8B">
        <w:rPr>
          <w:rFonts w:eastAsia="Times New Roman" w:cs="Arial"/>
          <w:color w:val="000000"/>
          <w:lang w:eastAsia="bg-BG"/>
        </w:rPr>
        <w:t xml:space="preserve">с амлодипин при пациенти със сърдечна недостатъчност клас III и IV по </w:t>
      </w:r>
      <w:r w:rsidRPr="00F26F8B">
        <w:rPr>
          <w:rFonts w:eastAsia="Times New Roman" w:cs="Arial"/>
          <w:color w:val="000000"/>
          <w:lang w:val="en-US"/>
        </w:rPr>
        <w:t>NYHA</w:t>
      </w:r>
      <w:r w:rsidRPr="00F26F8B">
        <w:rPr>
          <w:rFonts w:eastAsia="Times New Roman" w:cs="Arial"/>
          <w:color w:val="000000"/>
        </w:rPr>
        <w:t xml:space="preserve"> (</w:t>
      </w:r>
      <w:r w:rsidRPr="00F26F8B">
        <w:rPr>
          <w:rFonts w:eastAsia="Times New Roman" w:cs="Arial"/>
          <w:color w:val="000000"/>
          <w:lang w:val="en-US"/>
        </w:rPr>
        <w:t>New</w:t>
      </w:r>
      <w:r w:rsidRPr="00F26F8B">
        <w:rPr>
          <w:rFonts w:eastAsia="Times New Roman" w:cs="Arial"/>
          <w:color w:val="000000"/>
        </w:rPr>
        <w:t xml:space="preserve"> </w:t>
      </w:r>
      <w:r w:rsidRPr="00F26F8B">
        <w:rPr>
          <w:rFonts w:eastAsia="Times New Roman" w:cs="Arial"/>
          <w:color w:val="000000"/>
          <w:lang w:val="en-US"/>
        </w:rPr>
        <w:t>York</w:t>
      </w:r>
      <w:r w:rsidRPr="00F26F8B">
        <w:rPr>
          <w:rFonts w:eastAsia="Times New Roman" w:cs="Arial"/>
          <w:color w:val="000000"/>
        </w:rPr>
        <w:t xml:space="preserve"> </w:t>
      </w:r>
      <w:r w:rsidRPr="00F26F8B">
        <w:rPr>
          <w:rFonts w:eastAsia="Times New Roman" w:cs="Arial"/>
          <w:color w:val="000000"/>
          <w:lang w:val="en-US"/>
        </w:rPr>
        <w:t>Heart</w:t>
      </w:r>
      <w:r w:rsidRPr="00F26F8B">
        <w:rPr>
          <w:rFonts w:eastAsia="Times New Roman" w:cs="Arial"/>
          <w:color w:val="000000"/>
        </w:rPr>
        <w:t xml:space="preserve"> </w:t>
      </w:r>
      <w:r w:rsidRPr="00F26F8B">
        <w:rPr>
          <w:rFonts w:eastAsia="Times New Roman" w:cs="Arial"/>
          <w:color w:val="000000"/>
          <w:lang w:val="en-US"/>
        </w:rPr>
        <w:t>Association</w:t>
      </w:r>
      <w:r w:rsidRPr="00F26F8B">
        <w:rPr>
          <w:rFonts w:eastAsia="Times New Roman" w:cs="Arial"/>
          <w:color w:val="000000"/>
        </w:rPr>
        <w:t xml:space="preserve"> </w:t>
      </w:r>
      <w:r w:rsidRPr="00F26F8B">
        <w:rPr>
          <w:rFonts w:eastAsia="Times New Roman" w:cs="Arial"/>
          <w:color w:val="000000"/>
          <w:lang w:val="en-US"/>
        </w:rPr>
        <w:t>Classification</w:t>
      </w:r>
      <w:r w:rsidRPr="00F26F8B">
        <w:rPr>
          <w:rFonts w:eastAsia="Times New Roman" w:cs="Arial"/>
          <w:color w:val="000000"/>
        </w:rPr>
        <w:t xml:space="preserve">), </w:t>
      </w:r>
      <w:r w:rsidRPr="00F26F8B">
        <w:rPr>
          <w:rFonts w:eastAsia="Times New Roman" w:cs="Arial"/>
          <w:color w:val="000000"/>
          <w:lang w:val="en-US"/>
        </w:rPr>
        <w:t>c</w:t>
      </w:r>
      <w:r w:rsidRPr="00F26F8B">
        <w:rPr>
          <w:rFonts w:eastAsia="Times New Roman" w:cs="Arial"/>
          <w:color w:val="000000"/>
        </w:rPr>
        <w:t xml:space="preserve"> </w:t>
      </w:r>
      <w:r w:rsidRPr="00F26F8B">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51634410" w14:textId="77777777" w:rsidR="00F26F8B" w:rsidRPr="00F26F8B" w:rsidRDefault="00F26F8B" w:rsidP="00F26F8B">
      <w:pPr>
        <w:spacing w:line="240" w:lineRule="auto"/>
        <w:rPr>
          <w:rFonts w:eastAsia="Times New Roman" w:cs="Arial"/>
          <w:color w:val="000000"/>
          <w:lang w:eastAsia="bg-BG"/>
        </w:rPr>
      </w:pPr>
    </w:p>
    <w:p w14:paraId="7777A8E1" w14:textId="175FCDB5"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Блокерите на калциевите канали, включително амлодипин, трябва да се използват с повишено внимание при пациенти със застойна </w:t>
      </w:r>
      <w:r w:rsidRPr="00F26F8B">
        <w:rPr>
          <w:rFonts w:eastAsia="Times New Roman" w:cs="Arial"/>
          <w:i/>
          <w:iCs/>
          <w:color w:val="000000"/>
          <w:lang w:eastAsia="bg-BG"/>
        </w:rPr>
        <w:t>сърдечна</w:t>
      </w:r>
      <w:r w:rsidRPr="00F26F8B">
        <w:rPr>
          <w:rFonts w:eastAsia="Times New Roman" w:cs="Arial"/>
          <w:color w:val="000000"/>
          <w:lang w:eastAsia="bg-BG"/>
        </w:rPr>
        <w:t xml:space="preserve"> недостатъчност, тъй като могат да повишат риска от бъдещи сърдечно-съдови събития и смъртност.</w:t>
      </w:r>
    </w:p>
    <w:p w14:paraId="1F1CE01E" w14:textId="77777777" w:rsidR="00F26F8B" w:rsidRPr="00F26F8B" w:rsidRDefault="00F26F8B" w:rsidP="00F26F8B">
      <w:pPr>
        <w:spacing w:line="240" w:lineRule="auto"/>
        <w:rPr>
          <w:rFonts w:eastAsia="Times New Roman" w:cs="Arial"/>
          <w:color w:val="000000"/>
          <w:lang w:eastAsia="bg-BG"/>
        </w:rPr>
      </w:pPr>
    </w:p>
    <w:p w14:paraId="4496C8EF" w14:textId="6836F333"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Необходимо е повишено внимание при пациенти със сърдечна недостатъчност и коронарна болест на сърцето, особено при високата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тъй като съществуващите данни при тази пациентска популация са ограничени.</w:t>
      </w:r>
    </w:p>
    <w:p w14:paraId="607594A5" w14:textId="77777777" w:rsidR="00F26F8B" w:rsidRPr="00F26F8B" w:rsidRDefault="00F26F8B" w:rsidP="00F26F8B">
      <w:pPr>
        <w:spacing w:line="240" w:lineRule="auto"/>
        <w:rPr>
          <w:rFonts w:eastAsia="Times New Roman" w:cs="Arial"/>
          <w:color w:val="000000"/>
          <w:u w:val="single"/>
          <w:lang w:eastAsia="bg-BG"/>
        </w:rPr>
      </w:pPr>
    </w:p>
    <w:p w14:paraId="67A742C7" w14:textId="31CEAAA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Аортна и митрална клапна стеноза</w:t>
      </w:r>
    </w:p>
    <w:p w14:paraId="3EF47EF6" w14:textId="19D45ED4" w:rsidR="00F26F8B" w:rsidRPr="00F26F8B" w:rsidRDefault="00F26F8B" w:rsidP="00F26F8B">
      <w:pPr>
        <w:rPr>
          <w:rFonts w:eastAsia="Times New Roman" w:cs="Arial"/>
          <w:color w:val="000000"/>
          <w:lang w:eastAsia="bg-BG"/>
        </w:rPr>
      </w:pPr>
      <w:r w:rsidRPr="00F26F8B">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0346992D" w14:textId="466F02A1" w:rsidR="00F26F8B" w:rsidRPr="00F26F8B" w:rsidRDefault="00F26F8B" w:rsidP="00F26F8B">
      <w:pPr>
        <w:rPr>
          <w:rFonts w:eastAsia="Times New Roman" w:cs="Arial"/>
          <w:color w:val="000000"/>
          <w:lang w:eastAsia="bg-BG"/>
        </w:rPr>
      </w:pPr>
    </w:p>
    <w:p w14:paraId="30800CA5" w14:textId="7777777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Бременност</w:t>
      </w:r>
    </w:p>
    <w:p w14:paraId="3B71E657"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Ангиотензин П рецепторните блокери (АПРБ) не трябва да се започват по време на бременност. Освен ако продължаването на терапията с АПРБ се счита за жизнено важно,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АПРБ трябва да се преустанови незабавно и, ако е уместно, да се започне алтернативна терапия (вж. точки 4.3 и 4.6).</w:t>
      </w:r>
    </w:p>
    <w:p w14:paraId="11EC225E" w14:textId="77777777" w:rsidR="00F26F8B" w:rsidRPr="00F26F8B" w:rsidRDefault="00F26F8B" w:rsidP="00F26F8B">
      <w:pPr>
        <w:spacing w:line="240" w:lineRule="auto"/>
        <w:rPr>
          <w:rFonts w:eastAsia="Times New Roman" w:cs="Arial"/>
          <w:color w:val="000000"/>
          <w:u w:val="single"/>
          <w:lang w:eastAsia="bg-BG"/>
        </w:rPr>
      </w:pPr>
    </w:p>
    <w:p w14:paraId="1B9E6DA0" w14:textId="1F8D7C74"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Първичен хипералдостеринизъм</w:t>
      </w:r>
    </w:p>
    <w:p w14:paraId="27E05AAF"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Диперам НСТ не се препоръчва при тази популация.</w:t>
      </w:r>
    </w:p>
    <w:p w14:paraId="36AEBAD6" w14:textId="77777777" w:rsidR="00F26F8B" w:rsidRPr="00F26F8B" w:rsidRDefault="00F26F8B" w:rsidP="00F26F8B">
      <w:pPr>
        <w:spacing w:line="240" w:lineRule="auto"/>
        <w:rPr>
          <w:rFonts w:eastAsia="Times New Roman" w:cs="Arial"/>
          <w:color w:val="000000"/>
          <w:u w:val="single"/>
          <w:lang w:eastAsia="bg-BG"/>
        </w:rPr>
      </w:pPr>
    </w:p>
    <w:p w14:paraId="6503B0F5" w14:textId="2AEF3AC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Системен лупус еритематодес</w:t>
      </w:r>
    </w:p>
    <w:p w14:paraId="59A8887C"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58AABC61" w14:textId="77777777" w:rsidR="00F26F8B" w:rsidRPr="00F26F8B" w:rsidRDefault="00F26F8B" w:rsidP="00F26F8B">
      <w:pPr>
        <w:spacing w:line="240" w:lineRule="auto"/>
        <w:rPr>
          <w:rFonts w:eastAsia="Times New Roman" w:cs="Arial"/>
          <w:color w:val="000000"/>
          <w:u w:val="single"/>
          <w:lang w:eastAsia="bg-BG"/>
        </w:rPr>
      </w:pPr>
    </w:p>
    <w:p w14:paraId="3188E2F3" w14:textId="684275B6"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Други метаболитни нарушения</w:t>
      </w:r>
    </w:p>
    <w:p w14:paraId="75183238" w14:textId="77777777" w:rsidR="00F26F8B" w:rsidRPr="00F26F8B" w:rsidRDefault="00F26F8B" w:rsidP="00F26F8B">
      <w:pPr>
        <w:spacing w:line="240" w:lineRule="auto"/>
        <w:rPr>
          <w:rFonts w:eastAsia="Times New Roman" w:cs="Arial"/>
          <w:color w:val="000000"/>
          <w:lang w:eastAsia="bg-BG"/>
        </w:rPr>
      </w:pPr>
      <w:r w:rsidRPr="00F26F8B">
        <w:rPr>
          <w:rFonts w:eastAsia="Times New Roman" w:cs="Arial"/>
          <w:color w:val="000000"/>
          <w:lang w:eastAsia="bg-BG"/>
        </w:rPr>
        <w:lastRenderedPageBreak/>
        <w:t xml:space="preserve">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w:t>
      </w:r>
    </w:p>
    <w:p w14:paraId="6B775F50" w14:textId="2909B958" w:rsidR="00F26F8B" w:rsidRPr="00F26F8B" w:rsidRDefault="00F26F8B" w:rsidP="00F26F8B">
      <w:pPr>
        <w:spacing w:line="240" w:lineRule="auto"/>
        <w:rPr>
          <w:rFonts w:eastAsia="Times New Roman" w:cs="Arial"/>
        </w:rPr>
      </w:pPr>
      <w:r w:rsidRPr="00F26F8B">
        <w:rPr>
          <w:rFonts w:eastAsia="Times New Roman" w:cs="Arial"/>
          <w:color w:val="000000"/>
          <w:lang w:eastAsia="bg-BG"/>
        </w:rPr>
        <w:t>хипогликемично средство.</w:t>
      </w:r>
    </w:p>
    <w:p w14:paraId="357832EC" w14:textId="77777777" w:rsidR="00F26F8B" w:rsidRPr="00F26F8B" w:rsidRDefault="00F26F8B" w:rsidP="00F26F8B">
      <w:pPr>
        <w:spacing w:line="240" w:lineRule="auto"/>
        <w:rPr>
          <w:rFonts w:eastAsia="Times New Roman" w:cs="Arial"/>
          <w:color w:val="000000"/>
          <w:lang w:eastAsia="bg-BG"/>
        </w:rPr>
      </w:pPr>
    </w:p>
    <w:p w14:paraId="5D907480" w14:textId="3C4B7299" w:rsidR="00F26F8B" w:rsidRPr="00F26F8B" w:rsidRDefault="00F26F8B" w:rsidP="00F26F8B">
      <w:pPr>
        <w:spacing w:line="240" w:lineRule="auto"/>
        <w:rPr>
          <w:rFonts w:eastAsia="Times New Roman" w:cs="Arial"/>
        </w:rPr>
      </w:pPr>
      <w:r w:rsidRPr="00F26F8B">
        <w:rPr>
          <w:rFonts w:eastAsia="Times New Roman" w:cs="Arial"/>
          <w:color w:val="000000"/>
          <w:lang w:eastAsia="bg-BG"/>
        </w:rPr>
        <w:t>Поради хидрохлоротиазидната компонента Диперам НСТ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причини или да обостри хиперурикемията, както и да ускори появата на подагра при предразположени пациенти.</w:t>
      </w:r>
    </w:p>
    <w:p w14:paraId="26C45C7C" w14:textId="77777777" w:rsidR="00F26F8B" w:rsidRPr="00F26F8B" w:rsidRDefault="00F26F8B" w:rsidP="00F26F8B">
      <w:pPr>
        <w:spacing w:line="240" w:lineRule="auto"/>
        <w:rPr>
          <w:rFonts w:eastAsia="Times New Roman" w:cs="Arial"/>
          <w:color w:val="000000"/>
          <w:lang w:eastAsia="bg-BG"/>
        </w:rPr>
      </w:pPr>
    </w:p>
    <w:p w14:paraId="09D236D5" w14:textId="5F464B51" w:rsidR="00F26F8B" w:rsidRPr="00F26F8B" w:rsidRDefault="00F26F8B" w:rsidP="00F26F8B">
      <w:pPr>
        <w:spacing w:line="240" w:lineRule="auto"/>
        <w:rPr>
          <w:rFonts w:eastAsia="Times New Roman" w:cs="Arial"/>
        </w:rPr>
      </w:pPr>
      <w:r w:rsidRPr="00F26F8B">
        <w:rPr>
          <w:rFonts w:eastAsia="Times New Roman" w:cs="Arial"/>
          <w:color w:val="000000"/>
          <w:lang w:eastAsia="bg-BG"/>
        </w:rPr>
        <w:t>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 Диперам НСТ е противопоказан при пациенти с хиперкалциемия и трябва да се прилага само след коригиране на предшестваща хиперкалциемия. Приемът на Диперам НСТ трябва да бъде прекратен при развитие на хиперкалциемия по време на лечението. Серумните нива на калция трябва периодично да се проверяват по време на лечението с тиазиди. Подчертаната 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2B67EF40" w14:textId="77777777" w:rsidR="00F26F8B" w:rsidRPr="00F26F8B" w:rsidRDefault="00F26F8B" w:rsidP="00F26F8B">
      <w:pPr>
        <w:spacing w:line="240" w:lineRule="auto"/>
        <w:rPr>
          <w:rFonts w:eastAsia="Times New Roman" w:cs="Arial"/>
          <w:color w:val="000000"/>
          <w:u w:val="single"/>
          <w:lang w:eastAsia="bg-BG"/>
        </w:rPr>
      </w:pPr>
    </w:p>
    <w:p w14:paraId="608E452C" w14:textId="561CD6C4"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Фоточувствителност</w:t>
      </w:r>
    </w:p>
    <w:p w14:paraId="4D0080E0"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Съобщава се за случаи на реакции на фоточувствителност при прием на тиазидните диуретици (вж. точка 4.8). Ако по време на лечението с Диперам НСТ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F26F8B">
        <w:rPr>
          <w:rFonts w:eastAsia="Times New Roman" w:cs="Arial"/>
          <w:color w:val="000000"/>
          <w:lang w:val="en-US"/>
        </w:rPr>
        <w:t>UVA</w:t>
      </w:r>
      <w:r w:rsidRPr="00F26F8B">
        <w:rPr>
          <w:rFonts w:eastAsia="Times New Roman" w:cs="Arial"/>
          <w:color w:val="000000"/>
          <w:lang w:val="ru-RU"/>
        </w:rPr>
        <w:t xml:space="preserve"> </w:t>
      </w:r>
      <w:r w:rsidRPr="00F26F8B">
        <w:rPr>
          <w:rFonts w:eastAsia="Times New Roman" w:cs="Arial"/>
          <w:color w:val="000000"/>
          <w:lang w:eastAsia="bg-BG"/>
        </w:rPr>
        <w:t>светлина.</w:t>
      </w:r>
    </w:p>
    <w:p w14:paraId="67729EE1" w14:textId="77777777" w:rsidR="00F26F8B" w:rsidRPr="00F26F8B" w:rsidRDefault="00F26F8B" w:rsidP="00F26F8B">
      <w:pPr>
        <w:spacing w:line="240" w:lineRule="auto"/>
        <w:rPr>
          <w:rFonts w:eastAsia="Times New Roman" w:cs="Arial"/>
          <w:color w:val="000000"/>
          <w:u w:val="single"/>
          <w:lang w:eastAsia="bg-BG"/>
        </w:rPr>
      </w:pPr>
    </w:p>
    <w:p w14:paraId="275CEDB0" w14:textId="4D52401E"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Хороидален излив, остра миопия и остра закритоъгълна глаукома:</w:t>
      </w:r>
    </w:p>
    <w:p w14:paraId="33174A63" w14:textId="334611BA" w:rsidR="00F26F8B" w:rsidRPr="00F26F8B" w:rsidRDefault="00F26F8B" w:rsidP="00F26F8B">
      <w:pPr>
        <w:spacing w:line="240" w:lineRule="auto"/>
        <w:rPr>
          <w:rFonts w:eastAsia="Times New Roman" w:cs="Arial"/>
          <w:color w:val="000000"/>
          <w:lang w:eastAsia="bg-BG"/>
        </w:rPr>
      </w:pPr>
      <w:r w:rsidRPr="00F26F8B">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остра преходна миопия и остра закритоъгълна глаукома. Симптомите включват внезапно намаляване на зрителната острота или болка в очите и обичайно възникват в рамките на часове до седмици след започване на лечението. Нелекуваната остра закритоъгълна глаукома може да доведе до перманентна загуба на зрението.</w:t>
      </w:r>
    </w:p>
    <w:p w14:paraId="2222ED4E" w14:textId="30F68FEB" w:rsidR="00F26F8B" w:rsidRPr="00F26F8B" w:rsidRDefault="00F26F8B" w:rsidP="00F26F8B">
      <w:pPr>
        <w:spacing w:line="240" w:lineRule="auto"/>
        <w:rPr>
          <w:rFonts w:eastAsia="Times New Roman" w:cs="Arial"/>
          <w:color w:val="000000"/>
          <w:lang w:eastAsia="bg-BG"/>
        </w:rPr>
      </w:pPr>
    </w:p>
    <w:p w14:paraId="5F0A1908"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Първоначалното лечение е да се прекрати приема на хидрохлоротиазид, колкото се може по- бързо. Ако не се постигне контрол върху вътреочното налягане трябва да се имат предвид своевременно медицинско или хирургично лечение. Рисковите фактори за развитие на остра закритоъгълна глаукома могат да включват анамнеза за сулфонамидна или пеницилинова алергия.</w:t>
      </w:r>
    </w:p>
    <w:p w14:paraId="12252E2B" w14:textId="77777777" w:rsidR="00F26F8B" w:rsidRPr="00F26F8B" w:rsidRDefault="00F26F8B" w:rsidP="00F26F8B">
      <w:pPr>
        <w:spacing w:line="240" w:lineRule="auto"/>
        <w:rPr>
          <w:rFonts w:eastAsia="Times New Roman" w:cs="Arial"/>
          <w:color w:val="000000"/>
          <w:u w:val="single"/>
          <w:lang w:eastAsia="bg-BG"/>
        </w:rPr>
      </w:pPr>
    </w:p>
    <w:p w14:paraId="216F3275" w14:textId="1BC93C90"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Общи</w:t>
      </w:r>
    </w:p>
    <w:p w14:paraId="41EF7138"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II рецепторни блокери. Реакциите на свръхчувствителност към хидрохлоротиазид са по-вероятни при пациенти, страдащи от алергия или астма.</w:t>
      </w:r>
    </w:p>
    <w:p w14:paraId="13C23072" w14:textId="77777777" w:rsidR="00F26F8B" w:rsidRPr="00F26F8B" w:rsidRDefault="00F26F8B" w:rsidP="00F26F8B">
      <w:pPr>
        <w:spacing w:line="240" w:lineRule="auto"/>
        <w:rPr>
          <w:rFonts w:eastAsia="Times New Roman" w:cs="Arial"/>
          <w:color w:val="000000"/>
          <w:u w:val="single"/>
          <w:lang w:eastAsia="bg-BG"/>
        </w:rPr>
      </w:pPr>
    </w:p>
    <w:p w14:paraId="19D74C76" w14:textId="508B86E0"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Старческа възраст (на възраст 65 години или повече)</w:t>
      </w:r>
    </w:p>
    <w:p w14:paraId="739CF98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w:t>
      </w:r>
      <w:r w:rsidRPr="00F26F8B">
        <w:rPr>
          <w:rFonts w:eastAsia="Times New Roman" w:cs="Arial"/>
          <w:color w:val="000000"/>
          <w:lang w:eastAsia="bg-BG"/>
        </w:rPr>
        <w:lastRenderedPageBreak/>
        <w:t xml:space="preserve">максималната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тъй като данните за употреба при тази пациентска популация са ограничени.</w:t>
      </w:r>
    </w:p>
    <w:p w14:paraId="4B14D1FD" w14:textId="77777777" w:rsidR="00F26F8B" w:rsidRPr="00F26F8B" w:rsidRDefault="00F26F8B" w:rsidP="00F26F8B">
      <w:pPr>
        <w:spacing w:line="240" w:lineRule="auto"/>
        <w:rPr>
          <w:rFonts w:eastAsia="Times New Roman" w:cs="Arial"/>
          <w:color w:val="000000"/>
          <w:u w:val="single"/>
          <w:lang w:eastAsia="bg-BG"/>
        </w:rPr>
      </w:pPr>
    </w:p>
    <w:p w14:paraId="681E4FEA" w14:textId="3768D088"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Двойно блокиране на ренин-ангиотензин-алдостероновата система (РААС)</w:t>
      </w:r>
    </w:p>
    <w:p w14:paraId="6DECBF1D"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46F7DE80" w14:textId="77777777" w:rsidR="00F26F8B" w:rsidRPr="00F26F8B" w:rsidRDefault="00F26F8B" w:rsidP="00F26F8B">
      <w:pPr>
        <w:spacing w:line="240" w:lineRule="auto"/>
        <w:rPr>
          <w:rFonts w:eastAsia="Times New Roman" w:cs="Arial"/>
          <w:color w:val="000000"/>
          <w:lang w:eastAsia="bg-BG"/>
        </w:rPr>
      </w:pPr>
    </w:p>
    <w:p w14:paraId="2E6CA616" w14:textId="78C8B5EB" w:rsidR="00F26F8B" w:rsidRPr="00F26F8B" w:rsidRDefault="00F26F8B" w:rsidP="00F26F8B">
      <w:pPr>
        <w:spacing w:line="240" w:lineRule="auto"/>
        <w:rPr>
          <w:rFonts w:eastAsia="Times New Roman" w:cs="Arial"/>
        </w:rPr>
      </w:pPr>
      <w:r w:rsidRPr="00F26F8B">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0E032D37" w14:textId="77777777" w:rsidR="00F26F8B" w:rsidRPr="00F26F8B" w:rsidRDefault="00F26F8B" w:rsidP="00F26F8B">
      <w:pPr>
        <w:spacing w:line="240" w:lineRule="auto"/>
        <w:rPr>
          <w:rFonts w:eastAsia="Times New Roman" w:cs="Arial"/>
          <w:color w:val="000000"/>
          <w:u w:val="single"/>
          <w:lang w:eastAsia="bg-BG"/>
        </w:rPr>
      </w:pPr>
    </w:p>
    <w:p w14:paraId="192C58DC" w14:textId="2E1F9E28"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Немеланомен рак на кожата</w:t>
      </w:r>
    </w:p>
    <w:p w14:paraId="5559B29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сквамозноклетьчен карцином (СКК)] при нарастваща експозиция на кумулативна доза хидрохлоротиазид. Фотосенсибилизиращите ефекти на хидрохлоротиазид могат да действат като вероятен механизъм за развитие на НМРК.</w:t>
      </w:r>
    </w:p>
    <w:p w14:paraId="7A50EF80" w14:textId="77777777" w:rsidR="00F26F8B" w:rsidRPr="00F26F8B" w:rsidRDefault="00F26F8B" w:rsidP="00F26F8B">
      <w:pPr>
        <w:spacing w:line="240" w:lineRule="auto"/>
        <w:rPr>
          <w:rFonts w:eastAsia="Times New Roman" w:cs="Arial"/>
          <w:color w:val="000000"/>
          <w:lang w:eastAsia="bg-BG"/>
        </w:rPr>
      </w:pPr>
    </w:p>
    <w:p w14:paraId="6D25D779" w14:textId="2AEA51CD" w:rsidR="00F26F8B" w:rsidRPr="00F26F8B" w:rsidRDefault="00F26F8B" w:rsidP="00F26F8B">
      <w:pPr>
        <w:spacing w:line="240" w:lineRule="auto"/>
        <w:rPr>
          <w:rFonts w:eastAsia="Times New Roman" w:cs="Arial"/>
        </w:rPr>
      </w:pPr>
      <w:r w:rsidRPr="00F26F8B">
        <w:rPr>
          <w:rFonts w:eastAsia="Times New Roman" w:cs="Arial"/>
          <w:color w:val="000000"/>
          <w:lang w:eastAsia="bg-BG"/>
        </w:rPr>
        <w:t>Пациентите, приемащи хидрохлоротиазид,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хидрохлоротиазид може да се наложи и при пациенти, които са имали предходен НМРК (вж. също точка 4.8).</w:t>
      </w:r>
    </w:p>
    <w:p w14:paraId="5491CBD5" w14:textId="77777777" w:rsidR="00F26F8B" w:rsidRPr="00F26F8B" w:rsidRDefault="00F26F8B" w:rsidP="00F26F8B">
      <w:pPr>
        <w:spacing w:line="240" w:lineRule="auto"/>
        <w:rPr>
          <w:rFonts w:eastAsia="Times New Roman" w:cs="Arial"/>
          <w:color w:val="000000"/>
          <w:u w:val="single"/>
          <w:lang w:eastAsia="bg-BG"/>
        </w:rPr>
      </w:pPr>
    </w:p>
    <w:p w14:paraId="5FC81DC3" w14:textId="0E00ED0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Остра респираторна токсичност</w:t>
      </w:r>
    </w:p>
    <w:p w14:paraId="1B2AB5C2"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F26F8B">
        <w:rPr>
          <w:rFonts w:eastAsia="Times New Roman" w:cs="Arial"/>
          <w:color w:val="000000"/>
          <w:lang w:val="en-US"/>
        </w:rPr>
        <w:t>ARDS</w:t>
      </w:r>
      <w:r w:rsidRPr="00F26F8B">
        <w:rPr>
          <w:rFonts w:eastAsia="Times New Roman" w:cs="Arial"/>
          <w:color w:val="000000"/>
          <w:lang w:val="ru-RU"/>
        </w:rPr>
        <w:t xml:space="preserve"> </w:t>
      </w:r>
      <w:r w:rsidRPr="00F26F8B">
        <w:rPr>
          <w:rFonts w:eastAsia="Times New Roman" w:cs="Arial"/>
          <w:color w:val="000000"/>
          <w:lang w:eastAsia="bg-BG"/>
        </w:rPr>
        <w:t>трябва да бъде спрян приемът на Диперам НСТ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0F067EC1" w14:textId="4325BF0F" w:rsidR="00F26F8B" w:rsidRPr="00F26F8B" w:rsidRDefault="00F26F8B" w:rsidP="00F26F8B"/>
    <w:p w14:paraId="0734264C" w14:textId="453A3D16"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6464DB5" w14:textId="1A1F709A" w:rsidR="00F26F8B" w:rsidRDefault="00F26F8B" w:rsidP="00F26F8B"/>
    <w:p w14:paraId="6A72ACF7"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Не са провеждани официални проучвания за взаимодействия на амлодипин/валсартан/НСТ с други 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w:t>
      </w:r>
    </w:p>
    <w:p w14:paraId="0336F4F4" w14:textId="77777777" w:rsidR="00F26F8B" w:rsidRPr="00F26F8B" w:rsidRDefault="00F26F8B" w:rsidP="00F26F8B">
      <w:pPr>
        <w:spacing w:line="240" w:lineRule="auto"/>
        <w:rPr>
          <w:rFonts w:eastAsia="Times New Roman" w:cs="Arial"/>
          <w:color w:val="000000"/>
          <w:lang w:eastAsia="bg-BG"/>
        </w:rPr>
      </w:pPr>
    </w:p>
    <w:p w14:paraId="4C6262DC" w14:textId="6E5FE4AB" w:rsidR="00F26F8B" w:rsidRPr="00F26F8B" w:rsidRDefault="00F26F8B" w:rsidP="00F26F8B">
      <w:pPr>
        <w:spacing w:line="240" w:lineRule="auto"/>
        <w:rPr>
          <w:rFonts w:eastAsia="Times New Roman" w:cs="Arial"/>
          <w:color w:val="000000"/>
          <w:lang w:eastAsia="bg-BG"/>
        </w:rPr>
      </w:pPr>
      <w:r w:rsidRPr="00F26F8B">
        <w:rPr>
          <w:rFonts w:eastAsia="Times New Roman" w:cs="Arial"/>
          <w:color w:val="000000"/>
          <w:lang w:eastAsia="bg-BG"/>
        </w:rPr>
        <w:lastRenderedPageBreak/>
        <w:t>Важно е да се има предвид, че амлодипин/валсартан/НСТ може да засили хипотензивните ефекти на други антихигтертензивни средства.</w:t>
      </w:r>
    </w:p>
    <w:p w14:paraId="6FD45E85" w14:textId="413B0289" w:rsidR="00F26F8B" w:rsidRPr="00F26F8B" w:rsidRDefault="00F26F8B" w:rsidP="00F26F8B">
      <w:pPr>
        <w:spacing w:line="240" w:lineRule="auto"/>
        <w:rPr>
          <w:rFonts w:eastAsia="Times New Roman" w:cs="Arial"/>
          <w:color w:val="000000"/>
          <w:lang w:eastAsia="bg-BG"/>
        </w:rPr>
      </w:pPr>
    </w:p>
    <w:p w14:paraId="0FDD231B" w14:textId="074ECBDF" w:rsidR="00F26F8B" w:rsidRPr="00F26F8B" w:rsidRDefault="00F26F8B" w:rsidP="00F26F8B">
      <w:pPr>
        <w:spacing w:line="240" w:lineRule="auto"/>
        <w:rPr>
          <w:rFonts w:eastAsia="Times New Roman" w:cs="Arial"/>
          <w:sz w:val="24"/>
          <w:szCs w:val="24"/>
        </w:rPr>
      </w:pPr>
      <w:r w:rsidRPr="00F26F8B">
        <w:rPr>
          <w:rFonts w:cs="Arial"/>
          <w:u w:val="single"/>
        </w:rPr>
        <w:t>Не се препоръчва едновременно приложение</w:t>
      </w:r>
    </w:p>
    <w:tbl>
      <w:tblPr>
        <w:tblStyle w:val="TableGrid"/>
        <w:tblW w:w="0" w:type="auto"/>
        <w:tblLook w:val="04A0" w:firstRow="1" w:lastRow="0" w:firstColumn="1" w:lastColumn="0" w:noHBand="0" w:noVBand="1"/>
      </w:tblPr>
      <w:tblGrid>
        <w:gridCol w:w="2027"/>
        <w:gridCol w:w="2642"/>
        <w:gridCol w:w="4681"/>
      </w:tblGrid>
      <w:tr w:rsidR="00F26F8B" w14:paraId="00DEC5AA" w14:textId="77777777" w:rsidTr="00F26F8B">
        <w:tc>
          <w:tcPr>
            <w:tcW w:w="2195" w:type="dxa"/>
          </w:tcPr>
          <w:p w14:paraId="7C83FE63" w14:textId="11FAA810" w:rsidR="00F26F8B" w:rsidRDefault="00F26F8B" w:rsidP="00F26F8B">
            <w:r>
              <w:rPr>
                <w:b/>
                <w:bCs/>
              </w:rPr>
              <w:t>Активно(и) вещество(а)</w:t>
            </w:r>
          </w:p>
        </w:tc>
        <w:tc>
          <w:tcPr>
            <w:tcW w:w="2642" w:type="dxa"/>
          </w:tcPr>
          <w:p w14:paraId="6EC31559" w14:textId="580E293B" w:rsidR="00F26F8B" w:rsidRDefault="00F26F8B" w:rsidP="00F26F8B">
            <w:r>
              <w:rPr>
                <w:b/>
                <w:bCs/>
              </w:rPr>
              <w:t>Известни взаимодействия със следните средства</w:t>
            </w:r>
          </w:p>
        </w:tc>
        <w:tc>
          <w:tcPr>
            <w:tcW w:w="4739" w:type="dxa"/>
          </w:tcPr>
          <w:p w14:paraId="4D16DB10" w14:textId="325097D9" w:rsidR="00F26F8B" w:rsidRDefault="00F26F8B" w:rsidP="00F26F8B">
            <w:r>
              <w:rPr>
                <w:b/>
                <w:bCs/>
              </w:rPr>
              <w:t>Ефект на взаимодействието с други лекарствени продукти</w:t>
            </w:r>
          </w:p>
        </w:tc>
      </w:tr>
      <w:tr w:rsidR="00F26F8B" w14:paraId="3218CDB7" w14:textId="77777777" w:rsidTr="00F26F8B">
        <w:tc>
          <w:tcPr>
            <w:tcW w:w="2195" w:type="dxa"/>
          </w:tcPr>
          <w:p w14:paraId="7D51BDDB" w14:textId="58DE2A62" w:rsidR="00F26F8B" w:rsidRDefault="00F26F8B" w:rsidP="00F26F8B">
            <w:r>
              <w:t>Валсартан и НСТ</w:t>
            </w:r>
          </w:p>
        </w:tc>
        <w:tc>
          <w:tcPr>
            <w:tcW w:w="2642" w:type="dxa"/>
          </w:tcPr>
          <w:p w14:paraId="43ED761E" w14:textId="5E0CE78A" w:rsidR="00F26F8B" w:rsidRDefault="00F26F8B" w:rsidP="00F26F8B">
            <w:r>
              <w:t>Литий</w:t>
            </w:r>
          </w:p>
        </w:tc>
        <w:tc>
          <w:tcPr>
            <w:tcW w:w="4739" w:type="dxa"/>
          </w:tcPr>
          <w:p w14:paraId="07D93026" w14:textId="301B6F3A" w:rsidR="00F26F8B" w:rsidRDefault="00F26F8B" w:rsidP="00F26F8B">
            <w:r>
              <w:t>Съобщава се за обратимо повишаване на концентрацияа на литий в серума и токсичност при едновременно прилагане на литий с АСЕ инхибитори, ангиотензин II рецепторни антагонисти, включително валсартан или тиазидни диуретици. Тъй като бъбречният клирънс на лития е намален от тиазидите, рискът от литиева токсичност е възможно допълнително да се повиши при прием на Диперам НСТ. Поради тази причина се препоръчва внимателно проследяване на серумните нива на литий при едновременна употреба.</w:t>
            </w:r>
          </w:p>
        </w:tc>
      </w:tr>
      <w:tr w:rsidR="00F26F8B" w14:paraId="73F56E35" w14:textId="77777777" w:rsidTr="00F26F8B">
        <w:tc>
          <w:tcPr>
            <w:tcW w:w="2195" w:type="dxa"/>
          </w:tcPr>
          <w:p w14:paraId="7C98A9E3" w14:textId="2786D299" w:rsidR="00F26F8B" w:rsidRDefault="00F26F8B" w:rsidP="00F26F8B">
            <w:r>
              <w:t>Валсартан</w:t>
            </w:r>
          </w:p>
        </w:tc>
        <w:tc>
          <w:tcPr>
            <w:tcW w:w="2642" w:type="dxa"/>
          </w:tcPr>
          <w:p w14:paraId="07BA6374" w14:textId="7A49F8D7" w:rsidR="00F26F8B" w:rsidRDefault="00F26F8B" w:rsidP="00F26F8B">
            <w:r>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4739" w:type="dxa"/>
          </w:tcPr>
          <w:p w14:paraId="14860188" w14:textId="02DC5854" w:rsidR="00F26F8B" w:rsidRDefault="00F26F8B" w:rsidP="00F26F8B">
            <w:r>
              <w:t>Ако се сметне за необходимо едновременно с валсартан да се предпише лекарствен продукт, който повлиява нивата на калий, се препоръчва често мониториране на плазмените нива на калий.</w:t>
            </w:r>
          </w:p>
        </w:tc>
      </w:tr>
      <w:tr w:rsidR="00F26F8B" w14:paraId="13456705" w14:textId="77777777" w:rsidTr="00F26F8B">
        <w:tc>
          <w:tcPr>
            <w:tcW w:w="2195" w:type="dxa"/>
          </w:tcPr>
          <w:p w14:paraId="2991E31D" w14:textId="5A354AAF" w:rsidR="00F26F8B" w:rsidRDefault="00F26F8B" w:rsidP="00F26F8B">
            <w:r>
              <w:t>Амлодипин</w:t>
            </w:r>
          </w:p>
        </w:tc>
        <w:tc>
          <w:tcPr>
            <w:tcW w:w="2642" w:type="dxa"/>
          </w:tcPr>
          <w:p w14:paraId="5CC28CC0" w14:textId="497EEFF2" w:rsidR="00F26F8B" w:rsidRDefault="00F26F8B" w:rsidP="00F26F8B">
            <w:r>
              <w:t>Грейпфрут или сок от грейпфрут</w:t>
            </w:r>
          </w:p>
        </w:tc>
        <w:tc>
          <w:tcPr>
            <w:tcW w:w="4739" w:type="dxa"/>
          </w:tcPr>
          <w:p w14:paraId="2E9E8AF3" w14:textId="25C7F5A0" w:rsidR="00F26F8B" w:rsidRDefault="00F26F8B" w:rsidP="00F26F8B">
            <w:r>
              <w:t>Не се препоръчва едновременната употреба на амлодипин с грейпфрут или сок от грейпфрут, тъй като при някои пациенти бионаличността на амлодипин може да се повиши и да доведе до засилване на антихипертензивните ефекти.</w:t>
            </w:r>
          </w:p>
        </w:tc>
      </w:tr>
      <w:tr w:rsidR="00F26F8B" w14:paraId="3A5CD79E" w14:textId="77777777" w:rsidTr="00F26F8B">
        <w:tc>
          <w:tcPr>
            <w:tcW w:w="2195" w:type="dxa"/>
            <w:vMerge w:val="restart"/>
          </w:tcPr>
          <w:p w14:paraId="688DDD04" w14:textId="6A6DEF1C" w:rsidR="00F26F8B" w:rsidRDefault="00F26F8B" w:rsidP="00F26F8B">
            <w:r>
              <w:t>Амлодипин</w:t>
            </w:r>
          </w:p>
        </w:tc>
        <w:tc>
          <w:tcPr>
            <w:tcW w:w="2642" w:type="dxa"/>
          </w:tcPr>
          <w:p w14:paraId="2564D71E" w14:textId="167AE648" w:rsidR="00F26F8B" w:rsidRDefault="00F26F8B" w:rsidP="00F26F8B">
            <w:r>
              <w:rPr>
                <w:i/>
                <w:iCs/>
                <w:lang w:val="en-US"/>
              </w:rPr>
              <w:t>CYP</w:t>
            </w:r>
            <w:r w:rsidRPr="00F26F8B">
              <w:rPr>
                <w:i/>
                <w:iCs/>
                <w:lang w:val="ru-RU"/>
              </w:rPr>
              <w:t>3</w:t>
            </w:r>
            <w:r>
              <w:rPr>
                <w:i/>
                <w:iCs/>
                <w:lang w:val="en-US"/>
              </w:rPr>
              <w:t>A</w:t>
            </w:r>
            <w:r w:rsidRPr="00F26F8B">
              <w:rPr>
                <w:i/>
                <w:iCs/>
                <w:lang w:val="ru-RU"/>
              </w:rPr>
              <w:t xml:space="preserve">4 </w:t>
            </w:r>
            <w:r>
              <w:rPr>
                <w:i/>
                <w:iCs/>
              </w:rPr>
              <w:t xml:space="preserve">инхибитори </w:t>
            </w:r>
            <w:r>
              <w:t>(напр. кетоконазол, итраконазол, ритонавир)</w:t>
            </w:r>
          </w:p>
        </w:tc>
        <w:tc>
          <w:tcPr>
            <w:tcW w:w="4739" w:type="dxa"/>
          </w:tcPr>
          <w:p w14:paraId="289D6C9F" w14:textId="03E11B39" w:rsidR="00F26F8B" w:rsidRDefault="00F26F8B" w:rsidP="00F26F8B">
            <w:r>
              <w:t xml:space="preserve">Едновременното приложение на амлодипин със силни или умерени </w:t>
            </w:r>
            <w:r>
              <w:rPr>
                <w:lang w:val="en-US"/>
              </w:rPr>
              <w:t>CYP</w:t>
            </w:r>
            <w:r w:rsidRPr="00F26F8B">
              <w:rPr>
                <w:lang w:val="ru-RU"/>
              </w:rPr>
              <w:t>3</w:t>
            </w:r>
            <w:r>
              <w:rPr>
                <w:lang w:val="en-US"/>
              </w:rPr>
              <w:t>A</w:t>
            </w:r>
            <w:r w:rsidRPr="00F26F8B">
              <w:rPr>
                <w:lang w:val="ru-RU"/>
              </w:rPr>
              <w:t xml:space="preserve">4 </w:t>
            </w:r>
            <w:r>
              <w:t xml:space="preserve">инхибитори (протеазни инхибитори, азолни противогъбични средства, макролиди, като еритромицин или кларитромицин, верапамил или дилтиазем), може да доведе до значимо увеличаване на експозицията на амлодипин. Клиничната значимост на тези фармакокинетични вариации може да е по-изразена при пациентите в старческа </w:t>
            </w:r>
            <w:r>
              <w:lastRenderedPageBreak/>
              <w:t>възраст. Това може да наложи клинично проследяване и корекция на дозата.</w:t>
            </w:r>
          </w:p>
        </w:tc>
      </w:tr>
      <w:tr w:rsidR="00F26F8B" w14:paraId="61A212DD" w14:textId="77777777" w:rsidTr="00F26F8B">
        <w:tc>
          <w:tcPr>
            <w:tcW w:w="2195" w:type="dxa"/>
            <w:vMerge/>
          </w:tcPr>
          <w:p w14:paraId="16C8A9A8" w14:textId="77777777" w:rsidR="00F26F8B" w:rsidRDefault="00F26F8B" w:rsidP="00F26F8B"/>
        </w:tc>
        <w:tc>
          <w:tcPr>
            <w:tcW w:w="2642" w:type="dxa"/>
          </w:tcPr>
          <w:p w14:paraId="2B216308" w14:textId="6DDDFC9F" w:rsidR="00F26F8B" w:rsidRDefault="00F26F8B" w:rsidP="00F26F8B">
            <w:r>
              <w:rPr>
                <w:i/>
                <w:iCs/>
                <w:lang w:val="en-US"/>
              </w:rPr>
              <w:t>CYP</w:t>
            </w:r>
            <w:r w:rsidRPr="00F26F8B">
              <w:rPr>
                <w:i/>
                <w:iCs/>
              </w:rPr>
              <w:t>3</w:t>
            </w:r>
            <w:r>
              <w:rPr>
                <w:i/>
                <w:iCs/>
                <w:lang w:val="en-US"/>
              </w:rPr>
              <w:t>A</w:t>
            </w:r>
            <w:r w:rsidRPr="00F26F8B">
              <w:rPr>
                <w:i/>
                <w:iCs/>
              </w:rPr>
              <w:t xml:space="preserve">4 </w:t>
            </w:r>
            <w:r>
              <w:rPr>
                <w:i/>
                <w:iCs/>
              </w:rPr>
              <w:t xml:space="preserve">индуктори </w:t>
            </w:r>
            <w:r>
              <w:t xml:space="preserve">(антиконвулсанти [напр. карбамазепин, фенобарбитал, фенитоин, фосфенитоин, примидон], рифампицин, </w:t>
            </w:r>
            <w:r>
              <w:rPr>
                <w:i/>
                <w:iCs/>
                <w:lang w:val="en-US"/>
              </w:rPr>
              <w:t>Hypericum</w:t>
            </w:r>
            <w:r w:rsidRPr="00F26F8B">
              <w:rPr>
                <w:i/>
                <w:iCs/>
              </w:rPr>
              <w:t xml:space="preserve"> </w:t>
            </w:r>
            <w:r>
              <w:rPr>
                <w:i/>
                <w:iCs/>
                <w:lang w:val="en-US"/>
              </w:rPr>
              <w:t>perforatum</w:t>
            </w:r>
            <w:r w:rsidRPr="00F26F8B">
              <w:rPr>
                <w:i/>
                <w:iCs/>
              </w:rPr>
              <w:t xml:space="preserve"> </w:t>
            </w:r>
            <w:r>
              <w:t>[жълт кантарион])</w:t>
            </w:r>
          </w:p>
        </w:tc>
        <w:tc>
          <w:tcPr>
            <w:tcW w:w="4739" w:type="dxa"/>
          </w:tcPr>
          <w:p w14:paraId="3AE0EAF2" w14:textId="78315253" w:rsidR="00F26F8B" w:rsidRDefault="00F26F8B" w:rsidP="00F26F8B">
            <w:r>
              <w:t xml:space="preserve">При едновременно приложение на известни индуктори на </w:t>
            </w:r>
            <w:r>
              <w:rPr>
                <w:lang w:val="en-US"/>
              </w:rPr>
              <w:t>CYP</w:t>
            </w:r>
            <w:r w:rsidRPr="00F26F8B">
              <w:rPr>
                <w:lang w:val="ru-RU"/>
              </w:rPr>
              <w:t>3</w:t>
            </w:r>
            <w:r>
              <w:rPr>
                <w:lang w:val="en-US"/>
              </w:rPr>
              <w:t>A</w:t>
            </w:r>
            <w:r w:rsidRPr="00F26F8B">
              <w:rPr>
                <w:lang w:val="ru-RU"/>
              </w:rPr>
              <w:t xml:space="preserve">4, </w:t>
            </w:r>
            <w: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Pr>
                <w:lang w:val="en-US"/>
              </w:rPr>
              <w:t>CYP</w:t>
            </w:r>
            <w:r w:rsidRPr="00F26F8B">
              <w:rPr>
                <w:lang w:val="ru-RU"/>
              </w:rPr>
              <w:t>3</w:t>
            </w:r>
            <w:r>
              <w:rPr>
                <w:lang w:val="en-US"/>
              </w:rPr>
              <w:t>A</w:t>
            </w:r>
            <w:r w:rsidRPr="00F26F8B">
              <w:rPr>
                <w:lang w:val="ru-RU"/>
              </w:rPr>
              <w:t xml:space="preserve">4 </w:t>
            </w:r>
            <w:r>
              <w:t>индуктори (напр. рифампицин, жълт кантарион).</w:t>
            </w:r>
          </w:p>
        </w:tc>
      </w:tr>
      <w:tr w:rsidR="00F26F8B" w14:paraId="0D062ECD" w14:textId="77777777" w:rsidTr="00F26F8B">
        <w:tc>
          <w:tcPr>
            <w:tcW w:w="2195" w:type="dxa"/>
            <w:vMerge/>
          </w:tcPr>
          <w:p w14:paraId="21BA9708" w14:textId="77777777" w:rsidR="00F26F8B" w:rsidRDefault="00F26F8B" w:rsidP="00F26F8B"/>
        </w:tc>
        <w:tc>
          <w:tcPr>
            <w:tcW w:w="2642" w:type="dxa"/>
          </w:tcPr>
          <w:p w14:paraId="0E40D338" w14:textId="17303004" w:rsidR="00F26F8B" w:rsidRDefault="00F26F8B" w:rsidP="00F26F8B">
            <w:r>
              <w:rPr>
                <w:i/>
                <w:iCs/>
              </w:rPr>
              <w:t>Симвастатин</w:t>
            </w:r>
          </w:p>
        </w:tc>
        <w:tc>
          <w:tcPr>
            <w:tcW w:w="4739" w:type="dxa"/>
          </w:tcPr>
          <w:p w14:paraId="67F3BF7E" w14:textId="2EAED8A7" w:rsidR="00F26F8B" w:rsidRDefault="00F26F8B" w:rsidP="00F26F8B">
            <w:r>
              <w:t xml:space="preserve">Многократното приложение на амлодипин 10 </w:t>
            </w:r>
            <w:r>
              <w:rPr>
                <w:lang w:val="en-US"/>
              </w:rPr>
              <w:t>mg</w:t>
            </w:r>
            <w:r w:rsidRPr="00F26F8B">
              <w:rPr>
                <w:lang w:val="ru-RU"/>
              </w:rPr>
              <w:t xml:space="preserve"> </w:t>
            </w:r>
            <w:r>
              <w:t xml:space="preserve">едновременно със симвастатин 80 </w:t>
            </w:r>
            <w:r>
              <w:rPr>
                <w:lang w:val="en-US"/>
              </w:rPr>
              <w:t>mg</w:t>
            </w:r>
            <w:r w:rsidRPr="00F26F8B">
              <w:rPr>
                <w:lang w:val="ru-RU"/>
              </w:rPr>
              <w:t xml:space="preserve"> </w:t>
            </w:r>
            <w:r>
              <w:t xml:space="preserve">повишава със 77% експозицията на симвастатин спрямо самостоятелното приложение на симвастатин. Препоръчва се намаляване на дозата на симвастатин до 20 </w:t>
            </w:r>
            <w:r>
              <w:rPr>
                <w:lang w:val="en-US"/>
              </w:rPr>
              <w:t>mg</w:t>
            </w:r>
            <w:r w:rsidRPr="00F26F8B">
              <w:rPr>
                <w:lang w:val="ru-RU"/>
              </w:rPr>
              <w:t xml:space="preserve"> </w:t>
            </w:r>
            <w:r>
              <w:t>дневно при пациентите на лечение с амлодипин.</w:t>
            </w:r>
          </w:p>
        </w:tc>
      </w:tr>
      <w:tr w:rsidR="00F26F8B" w14:paraId="2A7A2F94" w14:textId="77777777" w:rsidTr="00F26F8B">
        <w:tc>
          <w:tcPr>
            <w:tcW w:w="2195" w:type="dxa"/>
            <w:vMerge/>
          </w:tcPr>
          <w:p w14:paraId="413E22C6" w14:textId="77777777" w:rsidR="00F26F8B" w:rsidRDefault="00F26F8B" w:rsidP="00F26F8B"/>
        </w:tc>
        <w:tc>
          <w:tcPr>
            <w:tcW w:w="2642" w:type="dxa"/>
          </w:tcPr>
          <w:p w14:paraId="07C8D788" w14:textId="04BA5849" w:rsidR="00F26F8B" w:rsidRDefault="00F26F8B" w:rsidP="00F26F8B">
            <w:r>
              <w:rPr>
                <w:i/>
                <w:iCs/>
              </w:rPr>
              <w:t>Дантролен (инфузия)</w:t>
            </w:r>
          </w:p>
        </w:tc>
        <w:tc>
          <w:tcPr>
            <w:tcW w:w="4739" w:type="dxa"/>
          </w:tcPr>
          <w:p w14:paraId="3F012877" w14:textId="7BD9A548" w:rsidR="00F26F8B" w:rsidRDefault="00F26F8B" w:rsidP="00F26F8B">
            <w:r>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tc>
      </w:tr>
      <w:tr w:rsidR="00F26F8B" w14:paraId="7EAF617D" w14:textId="77777777" w:rsidTr="00F26F8B">
        <w:tc>
          <w:tcPr>
            <w:tcW w:w="2195" w:type="dxa"/>
          </w:tcPr>
          <w:p w14:paraId="2C800C25" w14:textId="67A6C745" w:rsidR="00F26F8B" w:rsidRDefault="00F26F8B" w:rsidP="00F26F8B">
            <w:r>
              <w:t>Валсартан и НСТ</w:t>
            </w:r>
          </w:p>
        </w:tc>
        <w:tc>
          <w:tcPr>
            <w:tcW w:w="2642" w:type="dxa"/>
          </w:tcPr>
          <w:p w14:paraId="475EB6F1" w14:textId="043795AF" w:rsidR="00F26F8B" w:rsidRDefault="00F26F8B" w:rsidP="00F26F8B">
            <w:r>
              <w:rPr>
                <w:i/>
                <w:iCs/>
              </w:rPr>
              <w:t xml:space="preserve">Нестероидни противовъзпалителни средства (НСПВС), включващи селективни циклооксигеназа-2 инхибитори (СОХ-2 инхибитори), ацетилсалицилова киселина (&gt;3 </w:t>
            </w:r>
            <w:r>
              <w:rPr>
                <w:i/>
                <w:iCs/>
                <w:lang w:val="en-US"/>
              </w:rPr>
              <w:t>g</w:t>
            </w:r>
            <w:r>
              <w:rPr>
                <w:i/>
                <w:iCs/>
              </w:rPr>
              <w:t>/ден) и неселективни НСПВС</w:t>
            </w:r>
          </w:p>
        </w:tc>
        <w:tc>
          <w:tcPr>
            <w:tcW w:w="4739" w:type="dxa"/>
          </w:tcPr>
          <w:p w14:paraId="179D0AAE" w14:textId="63761877" w:rsidR="00F26F8B" w:rsidRDefault="00F26F8B" w:rsidP="00F26F8B">
            <w:r>
              <w:t>НСПВС могат да отслабят антихипертензивния ефект, както на ангиотензин II рецепторните блокери, така и на хидрохлоротиазид, когато се прилагат едновременно. Освен това едновременната употреба на Диперам НСТ и НСПВС може да доведе до влошаване на бъбречната функция, и повишаване на нивата на серумния калий. Поради тази причина се препоръчва мониториране на бъбречната функци</w:t>
            </w:r>
            <w:r>
              <w:rPr>
                <w:u w:val="single"/>
              </w:rPr>
              <w:t xml:space="preserve">я при </w:t>
            </w:r>
            <w:r>
              <w:t>започване на лечението, както и адекватна хидратация на пациента.</w:t>
            </w:r>
          </w:p>
        </w:tc>
      </w:tr>
      <w:tr w:rsidR="00F26F8B" w14:paraId="6EE3A6E4" w14:textId="77777777" w:rsidTr="00F26F8B">
        <w:tc>
          <w:tcPr>
            <w:tcW w:w="2195" w:type="dxa"/>
          </w:tcPr>
          <w:p w14:paraId="293C0607" w14:textId="00EB8CFF" w:rsidR="00F26F8B" w:rsidRDefault="00F26F8B" w:rsidP="00F26F8B">
            <w:r>
              <w:t>Валсартан</w:t>
            </w:r>
          </w:p>
        </w:tc>
        <w:tc>
          <w:tcPr>
            <w:tcW w:w="2642" w:type="dxa"/>
            <w:vAlign w:val="bottom"/>
          </w:tcPr>
          <w:p w14:paraId="7EBFF9B4" w14:textId="678CB7B9" w:rsidR="00F26F8B" w:rsidRDefault="00F26F8B" w:rsidP="00F26F8B">
            <w:r>
              <w:rPr>
                <w:i/>
                <w:iCs/>
              </w:rPr>
              <w:t xml:space="preserve">Инхибитори на ъптейк транспортера </w:t>
            </w:r>
            <w:r>
              <w:rPr>
                <w:i/>
                <w:iCs/>
              </w:rPr>
              <w:lastRenderedPageBreak/>
              <w:t>(рифампицин, циклоспорин) или ефлуксния транспортер (ритонавир)</w:t>
            </w:r>
          </w:p>
        </w:tc>
        <w:tc>
          <w:tcPr>
            <w:tcW w:w="4739" w:type="dxa"/>
            <w:vAlign w:val="bottom"/>
          </w:tcPr>
          <w:p w14:paraId="25DB7351" w14:textId="1C71310B" w:rsidR="00F26F8B" w:rsidRDefault="00F26F8B" w:rsidP="00F26F8B">
            <w:r>
              <w:lastRenderedPageBreak/>
              <w:t xml:space="preserve">Резултатите от </w:t>
            </w:r>
            <w:r>
              <w:rPr>
                <w:i/>
                <w:iCs/>
                <w:lang w:val="en-US"/>
              </w:rPr>
              <w:t>in</w:t>
            </w:r>
            <w:r w:rsidRPr="00F26F8B">
              <w:rPr>
                <w:i/>
                <w:iCs/>
                <w:lang w:val="ru-RU"/>
              </w:rPr>
              <w:t xml:space="preserve"> </w:t>
            </w:r>
            <w:r>
              <w:rPr>
                <w:i/>
                <w:iCs/>
                <w:lang w:val="en-US"/>
              </w:rPr>
              <w:t>vitro</w:t>
            </w:r>
            <w:r w:rsidRPr="00F26F8B">
              <w:rPr>
                <w:lang w:val="ru-RU"/>
              </w:rPr>
              <w:t xml:space="preserve"> </w:t>
            </w:r>
            <w:r>
              <w:t xml:space="preserve">проучване с тъкан от човешки черен дроб показва, че </w:t>
            </w:r>
            <w:r>
              <w:lastRenderedPageBreak/>
              <w:t xml:space="preserve">валсартан е субстрат на чернодробния ъптейк транспортер ОАТР1В1 и на чернодробния ефлуксен транспортер </w:t>
            </w:r>
            <w:r>
              <w:rPr>
                <w:lang w:val="en-US"/>
              </w:rPr>
              <w:t>MRP</w:t>
            </w:r>
            <w:r w:rsidRPr="00F26F8B">
              <w:rPr>
                <w:lang w:val="ru-RU"/>
              </w:rPr>
              <w:t xml:space="preserve">2. </w:t>
            </w:r>
            <w:r>
              <w:t>Едновременното приложение с инхибитори на ъптейк транспортера (рифампицин, циклоспорин) или на ефлуксния транспортер (ритонавир) може да повиши системната експозиция на валсартан.</w:t>
            </w:r>
          </w:p>
        </w:tc>
      </w:tr>
      <w:tr w:rsidR="00F26F8B" w14:paraId="0D01F180" w14:textId="77777777" w:rsidTr="00F26F8B">
        <w:tc>
          <w:tcPr>
            <w:tcW w:w="2195" w:type="dxa"/>
            <w:vMerge w:val="restart"/>
          </w:tcPr>
          <w:p w14:paraId="2E866912" w14:textId="3D73231A" w:rsidR="00F26F8B" w:rsidRDefault="00F26F8B" w:rsidP="00F26F8B">
            <w:r>
              <w:lastRenderedPageBreak/>
              <w:t>НСТ</w:t>
            </w:r>
          </w:p>
        </w:tc>
        <w:tc>
          <w:tcPr>
            <w:tcW w:w="2642" w:type="dxa"/>
          </w:tcPr>
          <w:p w14:paraId="7579B545" w14:textId="05166774" w:rsidR="00F26F8B" w:rsidRDefault="00F26F8B" w:rsidP="00F26F8B">
            <w:r>
              <w:rPr>
                <w:i/>
                <w:iCs/>
              </w:rPr>
              <w:t>Алкохол, барбитурати или наркотици</w:t>
            </w:r>
          </w:p>
        </w:tc>
        <w:tc>
          <w:tcPr>
            <w:tcW w:w="4739" w:type="dxa"/>
            <w:vAlign w:val="bottom"/>
          </w:tcPr>
          <w:p w14:paraId="592C212F" w14:textId="478B79CC" w:rsidR="00F26F8B" w:rsidRDefault="00F26F8B" w:rsidP="00F26F8B">
            <w:r>
              <w:t>Едновременното прилагане на тиазидните диуретици с вещества, които също имат понижаващ кръвното налягане ефект (напр. чрез намаляване на активността на централната нервна система или директна вазодилатация) може да потенцира появата на ортостатична хипотония.</w:t>
            </w:r>
          </w:p>
        </w:tc>
      </w:tr>
      <w:tr w:rsidR="00F26F8B" w14:paraId="05B1E17E" w14:textId="77777777" w:rsidTr="00F26F8B">
        <w:tc>
          <w:tcPr>
            <w:tcW w:w="2195" w:type="dxa"/>
            <w:vMerge/>
          </w:tcPr>
          <w:p w14:paraId="1E9A84C8" w14:textId="77777777" w:rsidR="00F26F8B" w:rsidRDefault="00F26F8B" w:rsidP="00F26F8B"/>
        </w:tc>
        <w:tc>
          <w:tcPr>
            <w:tcW w:w="2642" w:type="dxa"/>
          </w:tcPr>
          <w:p w14:paraId="28E4B8DC" w14:textId="4CCC6AD7" w:rsidR="00F26F8B" w:rsidRDefault="00F26F8B" w:rsidP="00F26F8B">
            <w:r>
              <w:rPr>
                <w:i/>
                <w:iCs/>
              </w:rPr>
              <w:t>Амантадин</w:t>
            </w:r>
          </w:p>
        </w:tc>
        <w:tc>
          <w:tcPr>
            <w:tcW w:w="4739" w:type="dxa"/>
            <w:vAlign w:val="bottom"/>
          </w:tcPr>
          <w:p w14:paraId="69949F58" w14:textId="592B8AE1" w:rsidR="00F26F8B" w:rsidRDefault="00F26F8B" w:rsidP="00F26F8B">
            <w:r>
              <w:t>Тиазидите, включително хидрохлоротиазид, могат да повишат риска от нежелани реакции, причинени от амантадин.</w:t>
            </w:r>
          </w:p>
        </w:tc>
      </w:tr>
      <w:tr w:rsidR="00F26F8B" w14:paraId="5EABFE89" w14:textId="77777777" w:rsidTr="00F26F8B">
        <w:tc>
          <w:tcPr>
            <w:tcW w:w="2195" w:type="dxa"/>
            <w:vMerge/>
          </w:tcPr>
          <w:p w14:paraId="14244F2E" w14:textId="77777777" w:rsidR="00F26F8B" w:rsidRDefault="00F26F8B" w:rsidP="00F26F8B"/>
        </w:tc>
        <w:tc>
          <w:tcPr>
            <w:tcW w:w="2642" w:type="dxa"/>
            <w:vAlign w:val="bottom"/>
          </w:tcPr>
          <w:p w14:paraId="4FFE5839" w14:textId="767BAC3B" w:rsidR="00F26F8B" w:rsidRDefault="00F26F8B" w:rsidP="00F26F8B">
            <w:r>
              <w:rPr>
                <w:i/>
                <w:iCs/>
              </w:rPr>
              <w:t>Антихолинергични средства и други лекарствени продукти, повлияващи стомашния мотилитет</w:t>
            </w:r>
          </w:p>
        </w:tc>
        <w:tc>
          <w:tcPr>
            <w:tcW w:w="4739" w:type="dxa"/>
            <w:vAlign w:val="bottom"/>
          </w:tcPr>
          <w:p w14:paraId="6B8B6B9B" w14:textId="018B531E" w:rsidR="00F26F8B" w:rsidRDefault="00F26F8B" w:rsidP="00F26F8B">
            <w:r>
              <w:t>Бионаличността на тиазидните диуретици може да се повиши от антихолинергичните средства (напр. атропин, бипериден), вероятно поради намаляване на мотилитета на стомашно-чревния тракт и забавяне на времето за изпразване на стомаха. Обратно, очаква се прокинетичните вещества като цизарпид да могат да намалят бионаличността на тиазидните диуретици.</w:t>
            </w:r>
          </w:p>
        </w:tc>
      </w:tr>
      <w:tr w:rsidR="00F26F8B" w14:paraId="14164B04" w14:textId="77777777" w:rsidTr="00F26F8B">
        <w:tc>
          <w:tcPr>
            <w:tcW w:w="2195" w:type="dxa"/>
            <w:vMerge/>
          </w:tcPr>
          <w:p w14:paraId="0750B6E6" w14:textId="77777777" w:rsidR="00F26F8B" w:rsidRDefault="00F26F8B" w:rsidP="00F26F8B"/>
        </w:tc>
        <w:tc>
          <w:tcPr>
            <w:tcW w:w="2642" w:type="dxa"/>
          </w:tcPr>
          <w:p w14:paraId="3E8542F6" w14:textId="590046CA" w:rsidR="00F26F8B" w:rsidRDefault="00F26F8B" w:rsidP="00F26F8B">
            <w:r>
              <w:rPr>
                <w:i/>
                <w:iCs/>
              </w:rPr>
              <w:t>Антидиабетни средства</w:t>
            </w:r>
            <w:r>
              <w:t xml:space="preserve"> (напр. инсулин и перорални антидиабетни средства) </w:t>
            </w:r>
            <w:r>
              <w:rPr>
                <w:i/>
                <w:iCs/>
              </w:rPr>
              <w:t>- Метформин</w:t>
            </w:r>
          </w:p>
        </w:tc>
        <w:tc>
          <w:tcPr>
            <w:tcW w:w="4739" w:type="dxa"/>
            <w:vAlign w:val="bottom"/>
          </w:tcPr>
          <w:p w14:paraId="7AA8A99E" w14:textId="77777777" w:rsidR="00F26F8B" w:rsidRDefault="00F26F8B" w:rsidP="00F26F8B">
            <w:r>
              <w:t>Тиазидите могат да нарушат глюкозния толеранс. Може да се наложи коригиране на дозите на антидиабетните лекарствени продукти.</w:t>
            </w:r>
          </w:p>
          <w:p w14:paraId="1966B40E" w14:textId="33800FD4" w:rsidR="00F26F8B" w:rsidRDefault="00F26F8B" w:rsidP="00F26F8B">
            <w:r>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F26F8B" w14:paraId="71C4DD83" w14:textId="77777777" w:rsidTr="00F26F8B">
        <w:tc>
          <w:tcPr>
            <w:tcW w:w="2195" w:type="dxa"/>
            <w:vMerge/>
          </w:tcPr>
          <w:p w14:paraId="36488855" w14:textId="77777777" w:rsidR="00F26F8B" w:rsidRDefault="00F26F8B" w:rsidP="00F26F8B"/>
        </w:tc>
        <w:tc>
          <w:tcPr>
            <w:tcW w:w="2642" w:type="dxa"/>
          </w:tcPr>
          <w:p w14:paraId="17A30158" w14:textId="52EC148D" w:rsidR="00F26F8B" w:rsidRDefault="00F26F8B" w:rsidP="00F26F8B">
            <w:r>
              <w:rPr>
                <w:i/>
                <w:iCs/>
              </w:rPr>
              <w:t>Бета-блокери и диазоксид</w:t>
            </w:r>
          </w:p>
        </w:tc>
        <w:tc>
          <w:tcPr>
            <w:tcW w:w="4739" w:type="dxa"/>
            <w:vAlign w:val="bottom"/>
          </w:tcPr>
          <w:p w14:paraId="637745FD" w14:textId="45DD4B93" w:rsidR="00F26F8B" w:rsidRDefault="00F26F8B" w:rsidP="00F26F8B">
            <w:r>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tc>
      </w:tr>
      <w:tr w:rsidR="00F26F8B" w14:paraId="21681783" w14:textId="77777777" w:rsidTr="00F26F8B">
        <w:tc>
          <w:tcPr>
            <w:tcW w:w="2195" w:type="dxa"/>
            <w:vMerge/>
          </w:tcPr>
          <w:p w14:paraId="2872EC4B" w14:textId="77777777" w:rsidR="00F26F8B" w:rsidRDefault="00F26F8B" w:rsidP="00F26F8B"/>
        </w:tc>
        <w:tc>
          <w:tcPr>
            <w:tcW w:w="2642" w:type="dxa"/>
          </w:tcPr>
          <w:p w14:paraId="5BDFBCE8" w14:textId="55A924E3" w:rsidR="00F26F8B" w:rsidRDefault="00F26F8B" w:rsidP="00F26F8B">
            <w:r>
              <w:rPr>
                <w:i/>
                <w:iCs/>
              </w:rPr>
              <w:t>Циклоспорин</w:t>
            </w:r>
          </w:p>
        </w:tc>
        <w:tc>
          <w:tcPr>
            <w:tcW w:w="4739" w:type="dxa"/>
            <w:vAlign w:val="bottom"/>
          </w:tcPr>
          <w:p w14:paraId="315EEAF2" w14:textId="54F8F42D" w:rsidR="00F26F8B" w:rsidRDefault="00F26F8B" w:rsidP="00F26F8B">
            <w:r>
              <w:t>Едновременното прилагане с циклоспорин може да повиши риска от хиперурикемия и усложнения на подаграта.</w:t>
            </w:r>
          </w:p>
        </w:tc>
      </w:tr>
      <w:tr w:rsidR="00F26F8B" w14:paraId="62A057AC" w14:textId="77777777" w:rsidTr="00F26F8B">
        <w:tc>
          <w:tcPr>
            <w:tcW w:w="2195" w:type="dxa"/>
            <w:vMerge/>
          </w:tcPr>
          <w:p w14:paraId="315ACF03" w14:textId="77777777" w:rsidR="00F26F8B" w:rsidRDefault="00F26F8B" w:rsidP="00F26F8B"/>
        </w:tc>
        <w:tc>
          <w:tcPr>
            <w:tcW w:w="2642" w:type="dxa"/>
          </w:tcPr>
          <w:p w14:paraId="03C47871" w14:textId="6DBC48C6" w:rsidR="00F26F8B" w:rsidRDefault="00F26F8B" w:rsidP="00F26F8B">
            <w:r>
              <w:rPr>
                <w:i/>
                <w:iCs/>
              </w:rPr>
              <w:t>Цитотоксични средства</w:t>
            </w:r>
          </w:p>
        </w:tc>
        <w:tc>
          <w:tcPr>
            <w:tcW w:w="4739" w:type="dxa"/>
            <w:vAlign w:val="bottom"/>
          </w:tcPr>
          <w:p w14:paraId="234D2C11" w14:textId="6B40B961" w:rsidR="00F26F8B" w:rsidRDefault="00F26F8B" w:rsidP="00F26F8B">
            <w:r>
              <w:t>Тиазидите,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F26F8B" w14:paraId="3C7FD731" w14:textId="77777777" w:rsidTr="00F26F8B">
        <w:tc>
          <w:tcPr>
            <w:tcW w:w="2195" w:type="dxa"/>
            <w:vMerge/>
          </w:tcPr>
          <w:p w14:paraId="3C5056F9" w14:textId="77777777" w:rsidR="00F26F8B" w:rsidRDefault="00F26F8B" w:rsidP="00F26F8B"/>
        </w:tc>
        <w:tc>
          <w:tcPr>
            <w:tcW w:w="2642" w:type="dxa"/>
          </w:tcPr>
          <w:p w14:paraId="7125611A" w14:textId="2D14BC58" w:rsidR="00F26F8B" w:rsidRDefault="00F26F8B" w:rsidP="00F26F8B">
            <w:r>
              <w:rPr>
                <w:i/>
                <w:iCs/>
              </w:rPr>
              <w:t>Дигиталисови гликозиди</w:t>
            </w:r>
          </w:p>
        </w:tc>
        <w:tc>
          <w:tcPr>
            <w:tcW w:w="4739" w:type="dxa"/>
            <w:vAlign w:val="bottom"/>
          </w:tcPr>
          <w:p w14:paraId="0F8A4A6C" w14:textId="77777777" w:rsidR="00F26F8B" w:rsidRDefault="00F26F8B" w:rsidP="00F26F8B">
            <w:r>
              <w:t>Тиазид-индуцирана хипокалиемия или</w:t>
            </w:r>
          </w:p>
          <w:p w14:paraId="4755CB87" w14:textId="77777777" w:rsidR="00F26F8B" w:rsidRDefault="00F26F8B" w:rsidP="00F26F8B">
            <w:r>
              <w:t>хипомагнезиемия могат да се изявят като нежелани реакции, улеснявайки началото на дагиталис-</w:t>
            </w:r>
          </w:p>
          <w:p w14:paraId="420B09B2" w14:textId="416DE005" w:rsidR="00F26F8B" w:rsidRDefault="00F26F8B" w:rsidP="00F26F8B">
            <w:r>
              <w:rPr>
                <w:u w:val="single"/>
              </w:rPr>
              <w:t>индуцирани сърдечни аритмии.</w:t>
            </w:r>
          </w:p>
        </w:tc>
      </w:tr>
      <w:tr w:rsidR="00F26F8B" w14:paraId="422D9794" w14:textId="77777777" w:rsidTr="00F26F8B">
        <w:tc>
          <w:tcPr>
            <w:tcW w:w="2195" w:type="dxa"/>
            <w:vMerge/>
          </w:tcPr>
          <w:p w14:paraId="0F6F515D" w14:textId="77777777" w:rsidR="00F26F8B" w:rsidRDefault="00F26F8B" w:rsidP="00F26F8B"/>
        </w:tc>
        <w:tc>
          <w:tcPr>
            <w:tcW w:w="2642" w:type="dxa"/>
          </w:tcPr>
          <w:p w14:paraId="3C91191A" w14:textId="7CC8AD8A" w:rsidR="00F26F8B" w:rsidRDefault="00F26F8B" w:rsidP="00F26F8B">
            <w:r>
              <w:rPr>
                <w:i/>
                <w:iCs/>
              </w:rPr>
              <w:t>Йодни контрастни вещества</w:t>
            </w:r>
          </w:p>
        </w:tc>
        <w:tc>
          <w:tcPr>
            <w:tcW w:w="4739" w:type="dxa"/>
            <w:vAlign w:val="bottom"/>
          </w:tcPr>
          <w:p w14:paraId="257CDCC1" w14:textId="39B6732E" w:rsidR="00F26F8B" w:rsidRDefault="00F26F8B" w:rsidP="00F26F8B">
            <w:r>
              <w:t>В случай на диуретик-индуцирана дехидратация има повишен риск от остра бъбречна недостатъчност, особено при високи дози на йодните продукти. Пациентите трябва да се рехидратират преди прилагането на йодни контрастни вещества.</w:t>
            </w:r>
          </w:p>
        </w:tc>
      </w:tr>
      <w:tr w:rsidR="00F26F8B" w14:paraId="0593A105" w14:textId="77777777" w:rsidTr="00F26F8B">
        <w:tc>
          <w:tcPr>
            <w:tcW w:w="2195" w:type="dxa"/>
            <w:vMerge/>
          </w:tcPr>
          <w:p w14:paraId="6A1CDCD5" w14:textId="77777777" w:rsidR="00F26F8B" w:rsidRDefault="00F26F8B" w:rsidP="00F26F8B"/>
        </w:tc>
        <w:tc>
          <w:tcPr>
            <w:tcW w:w="2642" w:type="dxa"/>
          </w:tcPr>
          <w:p w14:paraId="7050CFF0" w14:textId="276D82DB" w:rsidR="00F26F8B" w:rsidRDefault="00F26F8B" w:rsidP="00F26F8B">
            <w:r>
              <w:rPr>
                <w:i/>
                <w:iCs/>
              </w:rPr>
              <w:t>Йони обменни смоли</w:t>
            </w:r>
          </w:p>
        </w:tc>
        <w:tc>
          <w:tcPr>
            <w:tcW w:w="4739" w:type="dxa"/>
            <w:vAlign w:val="bottom"/>
          </w:tcPr>
          <w:p w14:paraId="67460DFD" w14:textId="2F41C88D" w:rsidR="00F26F8B" w:rsidRDefault="00F26F8B" w:rsidP="00F26F8B">
            <w:r>
              <w:t>Абсорбцията на тиазидните диуретици, включително хидрохлоротиазид, се намалява от холестирамин или холестипол. Това може да доведе до субтерапевтични ефекти на тиазидните диуретици. Въпреки това, прилагането на хидрохлоротиазид и на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F26F8B" w14:paraId="0505960C" w14:textId="77777777" w:rsidTr="00F26F8B">
        <w:tc>
          <w:tcPr>
            <w:tcW w:w="2195" w:type="dxa"/>
            <w:vMerge/>
          </w:tcPr>
          <w:p w14:paraId="0B94E4D5" w14:textId="77777777" w:rsidR="00F26F8B" w:rsidRDefault="00F26F8B" w:rsidP="00F26F8B"/>
        </w:tc>
        <w:tc>
          <w:tcPr>
            <w:tcW w:w="2642" w:type="dxa"/>
          </w:tcPr>
          <w:p w14:paraId="6A1B72B4" w14:textId="09B79D85" w:rsidR="00F26F8B" w:rsidRDefault="00F26F8B" w:rsidP="00F26F8B">
            <w:r>
              <w:rPr>
                <w:i/>
                <w:iCs/>
              </w:rPr>
              <w:t>Лекарствени продукти, повлияващи серумното ниво на калия</w:t>
            </w:r>
          </w:p>
        </w:tc>
        <w:tc>
          <w:tcPr>
            <w:tcW w:w="4739" w:type="dxa"/>
            <w:vAlign w:val="bottom"/>
          </w:tcPr>
          <w:p w14:paraId="3A0C4D7D" w14:textId="6422B80D" w:rsidR="00F26F8B" w:rsidRDefault="00F26F8B" w:rsidP="00F26F8B">
            <w:r>
              <w:t xml:space="preserve">Хипокалиемичните ефекти на хидрохлоротиазид могат да бъдат повишени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Pr>
                <w:lang w:val="en-US"/>
              </w:rPr>
              <w:t>G</w:t>
            </w:r>
            <w:r w:rsidRPr="00F26F8B">
              <w:rPr>
                <w:lang w:val="ru-RU"/>
              </w:rPr>
              <w:t xml:space="preserve"> </w:t>
            </w:r>
            <w:r>
              <w:t>и производни на салициловата киселина или антиаритмици. Ако е необходимо предписването на тези лекарствени продукта едновременно с комбинацията амлодипин/валсартан/хидрохлоротиазид, се препоръчва мониториране на плазмените нива на калия.</w:t>
            </w:r>
          </w:p>
        </w:tc>
      </w:tr>
      <w:tr w:rsidR="00F26F8B" w14:paraId="0F70AF54" w14:textId="77777777" w:rsidTr="00F26F8B">
        <w:tc>
          <w:tcPr>
            <w:tcW w:w="2195" w:type="dxa"/>
            <w:vMerge/>
          </w:tcPr>
          <w:p w14:paraId="4259F179" w14:textId="77777777" w:rsidR="00F26F8B" w:rsidRDefault="00F26F8B" w:rsidP="00F26F8B"/>
        </w:tc>
        <w:tc>
          <w:tcPr>
            <w:tcW w:w="2642" w:type="dxa"/>
          </w:tcPr>
          <w:p w14:paraId="0F9181C2" w14:textId="22FBC888" w:rsidR="00F26F8B" w:rsidRDefault="00F26F8B" w:rsidP="00F26F8B">
            <w:r>
              <w:rPr>
                <w:i/>
                <w:iCs/>
              </w:rPr>
              <w:t>Лекарствени продукти, повлияващи серумното ниво на натрия</w:t>
            </w:r>
          </w:p>
        </w:tc>
        <w:tc>
          <w:tcPr>
            <w:tcW w:w="4739" w:type="dxa"/>
            <w:vAlign w:val="bottom"/>
          </w:tcPr>
          <w:p w14:paraId="5C2B97F0" w14:textId="3048BBE9" w:rsidR="00F26F8B" w:rsidRDefault="00F26F8B" w:rsidP="00F26F8B">
            <w:r>
              <w:t>Хипонатриемичният ефект на диуретиците може да се усили при съвместно приложение с определени лекарствени продукти като антидепресанти, антипсихотици, антиепилептични средства и др. Необходимо е повишено внимание при съвместно приложение на тези лекарствени продукти.</w:t>
            </w:r>
          </w:p>
        </w:tc>
      </w:tr>
      <w:tr w:rsidR="00F26F8B" w14:paraId="608F7584" w14:textId="77777777" w:rsidTr="00F26F8B">
        <w:tc>
          <w:tcPr>
            <w:tcW w:w="2195" w:type="dxa"/>
            <w:vMerge/>
          </w:tcPr>
          <w:p w14:paraId="7102D486" w14:textId="77777777" w:rsidR="00F26F8B" w:rsidRDefault="00F26F8B" w:rsidP="00F26F8B"/>
        </w:tc>
        <w:tc>
          <w:tcPr>
            <w:tcW w:w="2642" w:type="dxa"/>
          </w:tcPr>
          <w:p w14:paraId="149FFC90" w14:textId="715D9D74" w:rsidR="00F26F8B" w:rsidRDefault="00F26F8B" w:rsidP="00F26F8B">
            <w:r>
              <w:rPr>
                <w:i/>
                <w:iCs/>
              </w:rPr>
              <w:t xml:space="preserve">Лекарствени продукти, които могат да индуцират </w:t>
            </w:r>
            <w:r>
              <w:rPr>
                <w:i/>
                <w:iCs/>
                <w:lang w:val="en-US"/>
              </w:rPr>
              <w:t>torsades</w:t>
            </w:r>
            <w:r w:rsidRPr="00F26F8B">
              <w:rPr>
                <w:i/>
                <w:iCs/>
                <w:lang w:val="ru-RU"/>
              </w:rPr>
              <w:t xml:space="preserve"> </w:t>
            </w:r>
            <w:r>
              <w:rPr>
                <w:i/>
                <w:iCs/>
                <w:lang w:val="en-US"/>
              </w:rPr>
              <w:t>de</w:t>
            </w:r>
            <w:r w:rsidRPr="00F26F8B">
              <w:rPr>
                <w:i/>
                <w:iCs/>
                <w:lang w:val="ru-RU"/>
              </w:rPr>
              <w:t xml:space="preserve"> </w:t>
            </w:r>
            <w:r>
              <w:rPr>
                <w:i/>
                <w:iCs/>
                <w:lang w:val="en-US"/>
              </w:rPr>
              <w:t>pointes</w:t>
            </w:r>
          </w:p>
        </w:tc>
        <w:tc>
          <w:tcPr>
            <w:tcW w:w="4739" w:type="dxa"/>
            <w:vAlign w:val="bottom"/>
          </w:tcPr>
          <w:p w14:paraId="58A8D8BB" w14:textId="2F6E53BE" w:rsidR="00F26F8B" w:rsidRDefault="00F26F8B" w:rsidP="00F26F8B">
            <w:r>
              <w:t xml:space="preserve">Поради риска от хипокалиемия хидрохлоротиазид трябва да се прилага с повишено внимание с продукти, които могат да индуцират </w:t>
            </w:r>
            <w:r>
              <w:rPr>
                <w:i/>
                <w:iCs/>
                <w:lang w:val="en-US"/>
              </w:rPr>
              <w:t>torsades</w:t>
            </w:r>
            <w:r w:rsidRPr="00F26F8B">
              <w:rPr>
                <w:i/>
                <w:iCs/>
                <w:lang w:val="ru-RU"/>
              </w:rPr>
              <w:t xml:space="preserve"> </w:t>
            </w:r>
            <w:r>
              <w:rPr>
                <w:i/>
                <w:iCs/>
                <w:lang w:val="en-US"/>
              </w:rPr>
              <w:t>de</w:t>
            </w:r>
            <w:r w:rsidRPr="00F26F8B">
              <w:rPr>
                <w:i/>
                <w:iCs/>
                <w:lang w:val="ru-RU"/>
              </w:rPr>
              <w:t xml:space="preserve"> </w:t>
            </w:r>
            <w:r>
              <w:rPr>
                <w:i/>
                <w:iCs/>
                <w:lang w:val="en-US"/>
              </w:rPr>
              <w:t>pointes</w:t>
            </w:r>
            <w:r w:rsidRPr="00F26F8B">
              <w:rPr>
                <w:i/>
                <w:iCs/>
                <w:lang w:val="ru-RU"/>
              </w:rPr>
              <w:t>,</w:t>
            </w:r>
            <w:r w:rsidRPr="00F26F8B">
              <w:rPr>
                <w:lang w:val="ru-RU"/>
              </w:rPr>
              <w:t xml:space="preserve"> </w:t>
            </w:r>
            <w:r>
              <w:t xml:space="preserve">по- специално антиаритмици Клас </w:t>
            </w:r>
            <w:r>
              <w:rPr>
                <w:lang w:val="en-US"/>
              </w:rPr>
              <w:t>I</w:t>
            </w:r>
            <w:r>
              <w:t xml:space="preserve">а и Клас </w:t>
            </w:r>
            <w:r>
              <w:rPr>
                <w:lang w:val="en-US"/>
              </w:rPr>
              <w:t>III</w:t>
            </w:r>
            <w:r>
              <w:t>, както и някои антипсихотици.</w:t>
            </w:r>
          </w:p>
        </w:tc>
      </w:tr>
      <w:tr w:rsidR="00F26F8B" w14:paraId="54DF5E94" w14:textId="77777777" w:rsidTr="00F26F8B">
        <w:tc>
          <w:tcPr>
            <w:tcW w:w="2195" w:type="dxa"/>
            <w:vMerge/>
          </w:tcPr>
          <w:p w14:paraId="7A9C4542" w14:textId="77777777" w:rsidR="00F26F8B" w:rsidRDefault="00F26F8B" w:rsidP="00F26F8B"/>
        </w:tc>
        <w:tc>
          <w:tcPr>
            <w:tcW w:w="2642" w:type="dxa"/>
          </w:tcPr>
          <w:p w14:paraId="5819DBED" w14:textId="368F6961" w:rsidR="00F26F8B" w:rsidRDefault="00F26F8B" w:rsidP="00F26F8B">
            <w:r>
              <w:rPr>
                <w:i/>
                <w:iCs/>
              </w:rPr>
              <w:t xml:space="preserve">Лекарствени продукти, прилагани за лечение на подагра </w:t>
            </w:r>
            <w:r>
              <w:t>(пробенецид, сулфинпиразон и алопуринол)</w:t>
            </w:r>
          </w:p>
        </w:tc>
        <w:tc>
          <w:tcPr>
            <w:tcW w:w="4739" w:type="dxa"/>
            <w:vAlign w:val="bottom"/>
          </w:tcPr>
          <w:p w14:paraId="7317031D" w14:textId="36CA8169" w:rsidR="00F26F8B" w:rsidRDefault="00F26F8B" w:rsidP="00F26F8B">
            <w:r>
              <w:t>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и да е необходимо да се увеличи дозата на пробенецид и сулфинпиразон. 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tc>
      </w:tr>
      <w:tr w:rsidR="00F26F8B" w14:paraId="778B8BE7" w14:textId="77777777" w:rsidTr="00F26F8B">
        <w:tc>
          <w:tcPr>
            <w:tcW w:w="2195" w:type="dxa"/>
            <w:vMerge/>
          </w:tcPr>
          <w:p w14:paraId="183C351A" w14:textId="77777777" w:rsidR="00F26F8B" w:rsidRDefault="00F26F8B" w:rsidP="00F26F8B"/>
        </w:tc>
        <w:tc>
          <w:tcPr>
            <w:tcW w:w="2642" w:type="dxa"/>
          </w:tcPr>
          <w:p w14:paraId="58CDD80C" w14:textId="11D36473" w:rsidR="00F26F8B" w:rsidRDefault="00F26F8B" w:rsidP="00F26F8B">
            <w:r>
              <w:rPr>
                <w:i/>
                <w:iCs/>
              </w:rPr>
              <w:t>Метилдопа</w:t>
            </w:r>
          </w:p>
        </w:tc>
        <w:tc>
          <w:tcPr>
            <w:tcW w:w="4739" w:type="dxa"/>
            <w:vAlign w:val="bottom"/>
          </w:tcPr>
          <w:p w14:paraId="6BE627A3" w14:textId="75C1584E" w:rsidR="00F26F8B" w:rsidRDefault="00F26F8B" w:rsidP="00F26F8B">
            <w:r>
              <w:t>Има отделни съобщения за случаи на хемолитична анемия, възникнала при едновременно прилагане на хидрохлоротиазид и метилдопа.</w:t>
            </w:r>
          </w:p>
        </w:tc>
      </w:tr>
      <w:tr w:rsidR="00F26F8B" w14:paraId="49D8B652" w14:textId="77777777" w:rsidTr="00F26F8B">
        <w:tc>
          <w:tcPr>
            <w:tcW w:w="2195" w:type="dxa"/>
            <w:vMerge/>
          </w:tcPr>
          <w:p w14:paraId="3F830824" w14:textId="77777777" w:rsidR="00F26F8B" w:rsidRDefault="00F26F8B" w:rsidP="00F26F8B"/>
        </w:tc>
        <w:tc>
          <w:tcPr>
            <w:tcW w:w="2642" w:type="dxa"/>
          </w:tcPr>
          <w:p w14:paraId="20DC2439" w14:textId="05657311" w:rsidR="00F26F8B" w:rsidRDefault="00F26F8B" w:rsidP="00F26F8B">
            <w:r>
              <w:rPr>
                <w:i/>
                <w:iCs/>
              </w:rPr>
              <w:t>Недеполяризиращи скелетно-мускулни релаксанти</w:t>
            </w:r>
            <w:r>
              <w:t xml:space="preserve"> (напр. тубокурарин)</w:t>
            </w:r>
          </w:p>
        </w:tc>
        <w:tc>
          <w:tcPr>
            <w:tcW w:w="4739" w:type="dxa"/>
          </w:tcPr>
          <w:p w14:paraId="38665BB3" w14:textId="1FFC017C" w:rsidR="00F26F8B" w:rsidRDefault="00F26F8B" w:rsidP="00F26F8B">
            <w:r>
              <w:t>Тиазидите, включително хидрохлоротиазид, потенцират действието на производните на кураре.</w:t>
            </w:r>
          </w:p>
        </w:tc>
      </w:tr>
      <w:tr w:rsidR="00F26F8B" w14:paraId="6E1DBFC8" w14:textId="77777777" w:rsidTr="00F26F8B">
        <w:tc>
          <w:tcPr>
            <w:tcW w:w="2195" w:type="dxa"/>
            <w:vMerge/>
          </w:tcPr>
          <w:p w14:paraId="19D74EE5" w14:textId="77777777" w:rsidR="00F26F8B" w:rsidRDefault="00F26F8B" w:rsidP="00F26F8B"/>
        </w:tc>
        <w:tc>
          <w:tcPr>
            <w:tcW w:w="2642" w:type="dxa"/>
          </w:tcPr>
          <w:p w14:paraId="73FA5844" w14:textId="21D1AF44" w:rsidR="00F26F8B" w:rsidRDefault="00F26F8B" w:rsidP="00F26F8B">
            <w:r>
              <w:rPr>
                <w:i/>
                <w:iCs/>
              </w:rPr>
              <w:t>антихипертензивни лекарствени продукти</w:t>
            </w:r>
          </w:p>
        </w:tc>
        <w:tc>
          <w:tcPr>
            <w:tcW w:w="4739" w:type="dxa"/>
          </w:tcPr>
          <w:p w14:paraId="661927EE" w14:textId="043D868B" w:rsidR="00F26F8B" w:rsidRDefault="00F26F8B" w:rsidP="00F26F8B">
            <w:r>
              <w:t xml:space="preserve">Тиазидите потенцират антихипертензивното действия на другите антихипертензивни лекарствени продукти (напр. гуанетидин, метилдопа, бета блокери, вазодилататори, блокери на калциевите канали, АСЕ инхибитори, </w:t>
            </w:r>
            <w:r>
              <w:rPr>
                <w:lang w:val="en-US"/>
              </w:rPr>
              <w:t>ARB</w:t>
            </w:r>
            <w:r w:rsidRPr="00F26F8B">
              <w:rPr>
                <w:lang w:val="ru-RU"/>
              </w:rPr>
              <w:t xml:space="preserve"> </w:t>
            </w:r>
            <w:r>
              <w:t>и Директни Ренинови Инхибитори [ДРИ]).</w:t>
            </w:r>
          </w:p>
        </w:tc>
      </w:tr>
      <w:tr w:rsidR="00F26F8B" w14:paraId="4EFE5085" w14:textId="77777777" w:rsidTr="00F26F8B">
        <w:tc>
          <w:tcPr>
            <w:tcW w:w="2195" w:type="dxa"/>
            <w:vMerge/>
          </w:tcPr>
          <w:p w14:paraId="06535232" w14:textId="77777777" w:rsidR="00F26F8B" w:rsidRDefault="00F26F8B" w:rsidP="00F26F8B"/>
        </w:tc>
        <w:tc>
          <w:tcPr>
            <w:tcW w:w="2642" w:type="dxa"/>
          </w:tcPr>
          <w:p w14:paraId="4585096D" w14:textId="475F36DF" w:rsidR="00F26F8B" w:rsidRDefault="00F26F8B" w:rsidP="00F26F8B">
            <w:r>
              <w:rPr>
                <w:i/>
                <w:iCs/>
              </w:rPr>
              <w:t xml:space="preserve">Пресорни амини </w:t>
            </w:r>
            <w:r>
              <w:t>(напр. норадреналин, адреналин)</w:t>
            </w:r>
          </w:p>
        </w:tc>
        <w:tc>
          <w:tcPr>
            <w:tcW w:w="4739" w:type="dxa"/>
          </w:tcPr>
          <w:p w14:paraId="1BC77C75" w14:textId="2AC8E194" w:rsidR="00F26F8B" w:rsidRDefault="00F26F8B" w:rsidP="00F26F8B">
            <w:r>
              <w:t>Хидрохлоротиазид може да намали отговора към пресорни амини като норадреналин. Клиничната значимост на този ефект е неопределена и не е достатъчна за прекратяване на тяхната употреба.</w:t>
            </w:r>
          </w:p>
        </w:tc>
      </w:tr>
      <w:tr w:rsidR="00F26F8B" w14:paraId="6562F7AE" w14:textId="77777777" w:rsidTr="00F26F8B">
        <w:tc>
          <w:tcPr>
            <w:tcW w:w="2195" w:type="dxa"/>
            <w:vMerge/>
          </w:tcPr>
          <w:p w14:paraId="0D63EB1E" w14:textId="77777777" w:rsidR="00F26F8B" w:rsidRDefault="00F26F8B" w:rsidP="00F26F8B"/>
        </w:tc>
        <w:tc>
          <w:tcPr>
            <w:tcW w:w="2642" w:type="dxa"/>
          </w:tcPr>
          <w:p w14:paraId="4D3F877C" w14:textId="7782B910" w:rsidR="00F26F8B" w:rsidRDefault="00F26F8B" w:rsidP="00F26F8B">
            <w:r>
              <w:rPr>
                <w:i/>
                <w:iCs/>
              </w:rPr>
              <w:t xml:space="preserve">Витамин </w:t>
            </w:r>
            <w:r>
              <w:rPr>
                <w:i/>
                <w:iCs/>
                <w:lang w:val="en-US"/>
              </w:rPr>
              <w:t>D</w:t>
            </w:r>
            <w:r w:rsidRPr="00F26F8B">
              <w:rPr>
                <w:i/>
                <w:iCs/>
                <w:lang w:val="ru-RU"/>
              </w:rPr>
              <w:t xml:space="preserve"> </w:t>
            </w:r>
            <w:r>
              <w:rPr>
                <w:i/>
                <w:iCs/>
              </w:rPr>
              <w:t>и калциеви соли</w:t>
            </w:r>
          </w:p>
        </w:tc>
        <w:tc>
          <w:tcPr>
            <w:tcW w:w="4739" w:type="dxa"/>
          </w:tcPr>
          <w:p w14:paraId="193D729F" w14:textId="6D0293E5" w:rsidR="00F26F8B" w:rsidRDefault="00F26F8B" w:rsidP="00F26F8B">
            <w:r>
              <w:t xml:space="preserve">Прилагането на тиазидни диуретици, включително хидрохлоротиазид, с витамин </w:t>
            </w:r>
            <w:r>
              <w:rPr>
                <w:lang w:val="en-US"/>
              </w:rPr>
              <w:t>D</w:t>
            </w:r>
            <w:r w:rsidRPr="00F26F8B">
              <w:rPr>
                <w:lang w:val="ru-RU"/>
              </w:rPr>
              <w:t xml:space="preserve"> </w:t>
            </w:r>
            <w:r>
              <w:t xml:space="preserve">или с калциеви соли може да потенцира покачването на серумния калций. Едновременното приложение с тиазидни диуретици може да доведе до хиперкалциемия при пациенти предразположени към хиперкалциемия (напр. хиперпаратиреоидизъм, злокачествени заболявания или витамин </w:t>
            </w:r>
            <w:r>
              <w:rPr>
                <w:lang w:val="en-US"/>
              </w:rPr>
              <w:t>D</w:t>
            </w:r>
            <w:r>
              <w:t>-медиирани състояния) чрез повишаване на тубулната калциева реабсорбция.</w:t>
            </w:r>
          </w:p>
        </w:tc>
      </w:tr>
    </w:tbl>
    <w:p w14:paraId="0CB0D046" w14:textId="77777777" w:rsidR="00F26F8B" w:rsidRDefault="00F26F8B" w:rsidP="00F26F8B">
      <w:pPr>
        <w:spacing w:line="240" w:lineRule="auto"/>
        <w:rPr>
          <w:rFonts w:ascii="Times New Roman" w:eastAsia="Times New Roman" w:hAnsi="Times New Roman" w:cs="Times New Roman"/>
          <w:i/>
          <w:iCs/>
          <w:color w:val="000000"/>
          <w:u w:val="single"/>
          <w:lang w:eastAsia="bg-BG"/>
        </w:rPr>
      </w:pPr>
    </w:p>
    <w:p w14:paraId="1F259F73" w14:textId="46BE46D9"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u w:val="single"/>
          <w:lang w:eastAsia="bg-BG"/>
        </w:rPr>
        <w:t>Двойно блокиране на РААС с АРБ, АСЕ инхибитори или алискирен</w:t>
      </w:r>
    </w:p>
    <w:p w14:paraId="0162CF7B"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точка 4.3, 4.4 и 5.1).</w:t>
      </w:r>
    </w:p>
    <w:p w14:paraId="1CE7EA53" w14:textId="0815379D" w:rsidR="00F26F8B" w:rsidRPr="00F26F8B" w:rsidRDefault="00F26F8B" w:rsidP="00F26F8B"/>
    <w:p w14:paraId="5D9F40EA" w14:textId="7DAFEE1C" w:rsidR="007122AD" w:rsidRDefault="002C50EE" w:rsidP="00936AD0">
      <w:pPr>
        <w:pStyle w:val="Heading2"/>
      </w:pPr>
      <w:r>
        <w:t>4.6. Фертилитет, бременност и кърмене</w:t>
      </w:r>
    </w:p>
    <w:p w14:paraId="614EAB98" w14:textId="2219D723" w:rsidR="00F26F8B" w:rsidRDefault="00F26F8B" w:rsidP="00F26F8B"/>
    <w:p w14:paraId="73DF0C0F" w14:textId="77777777" w:rsidR="00F26F8B" w:rsidRPr="00067F8C" w:rsidRDefault="00F26F8B" w:rsidP="00067F8C">
      <w:pPr>
        <w:pStyle w:val="Heading3"/>
        <w:rPr>
          <w:rFonts w:eastAsia="Times New Roman"/>
          <w:u w:val="single"/>
        </w:rPr>
      </w:pPr>
      <w:r w:rsidRPr="00067F8C">
        <w:rPr>
          <w:rFonts w:eastAsia="Times New Roman"/>
          <w:u w:val="single"/>
          <w:lang w:eastAsia="bg-BG"/>
        </w:rPr>
        <w:t>Бременност</w:t>
      </w:r>
    </w:p>
    <w:p w14:paraId="4EDE89BE" w14:textId="77777777"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Амлодипин</w:t>
      </w:r>
    </w:p>
    <w:p w14:paraId="4A572640"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w:t>
      </w:r>
    </w:p>
    <w:p w14:paraId="0C633221"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76CA3BF8" w14:textId="77777777" w:rsidR="00F26F8B" w:rsidRPr="00067F8C" w:rsidRDefault="00F26F8B" w:rsidP="00F26F8B">
      <w:pPr>
        <w:rPr>
          <w:rFonts w:eastAsia="Times New Roman" w:cs="Arial"/>
          <w:i/>
          <w:iCs/>
          <w:color w:val="000000"/>
          <w:u w:val="single"/>
          <w:lang w:eastAsia="bg-BG"/>
        </w:rPr>
      </w:pPr>
    </w:p>
    <w:p w14:paraId="545F294A" w14:textId="476B86A4" w:rsidR="00F26F8B" w:rsidRPr="00067F8C" w:rsidRDefault="00F26F8B" w:rsidP="00F26F8B">
      <w:pPr>
        <w:rPr>
          <w:rFonts w:eastAsia="Times New Roman" w:cs="Arial"/>
          <w:i/>
          <w:iCs/>
          <w:color w:val="000000"/>
          <w:u w:val="single"/>
          <w:lang w:eastAsia="bg-BG"/>
        </w:rPr>
      </w:pPr>
      <w:r w:rsidRPr="00067F8C">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F26F8B" w:rsidRPr="00067F8C" w14:paraId="7262587B" w14:textId="77777777" w:rsidTr="00F26F8B">
        <w:tc>
          <w:tcPr>
            <w:tcW w:w="9576" w:type="dxa"/>
          </w:tcPr>
          <w:p w14:paraId="6410C4FF" w14:textId="33444F46"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Употребата на ангиотензин II рецепторни блокери (А</w:t>
            </w:r>
            <w:r w:rsidRPr="00067F8C">
              <w:rPr>
                <w:rFonts w:eastAsia="Times New Roman" w:cs="Arial"/>
                <w:color w:val="000000"/>
                <w:lang w:val="en-US"/>
              </w:rPr>
              <w:t>II</w:t>
            </w:r>
            <w:r w:rsidRPr="00067F8C">
              <w:rPr>
                <w:rFonts w:eastAsia="Times New Roman" w:cs="Arial"/>
                <w:color w:val="000000"/>
                <w:lang w:eastAsia="bg-BG"/>
              </w:rPr>
              <w:t>РБ) не се препоръчва по време на първия триместър на бременността (вж. точка 4.4). Употребата на А</w:t>
            </w:r>
            <w:r w:rsidRPr="00067F8C">
              <w:rPr>
                <w:rFonts w:eastAsia="Times New Roman" w:cs="Arial"/>
                <w:color w:val="000000"/>
                <w:lang w:val="en-US"/>
              </w:rPr>
              <w:t>II</w:t>
            </w:r>
            <w:r w:rsidRPr="00067F8C">
              <w:rPr>
                <w:rFonts w:eastAsia="Times New Roman" w:cs="Arial"/>
                <w:color w:val="000000"/>
                <w:lang w:eastAsia="bg-BG"/>
              </w:rPr>
              <w:t>РБ е противопоказана по време на втория и третия триместър от бременността (вж. точки 4.3 и 4.4).</w:t>
            </w:r>
          </w:p>
        </w:tc>
      </w:tr>
    </w:tbl>
    <w:p w14:paraId="5C016B61" w14:textId="5EA1F357" w:rsidR="00F26F8B" w:rsidRPr="00067F8C" w:rsidRDefault="00F26F8B" w:rsidP="00F26F8B">
      <w:pPr>
        <w:rPr>
          <w:rFonts w:cs="Arial"/>
        </w:rPr>
      </w:pPr>
    </w:p>
    <w:p w14:paraId="2C4A684C" w14:textId="35172FA5" w:rsidR="00F26F8B" w:rsidRPr="00067F8C" w:rsidRDefault="00F26F8B" w:rsidP="00067F8C">
      <w:pPr>
        <w:spacing w:line="240" w:lineRule="auto"/>
        <w:rPr>
          <w:rFonts w:eastAsia="Times New Roman" w:cs="Arial"/>
          <w:sz w:val="24"/>
          <w:szCs w:val="24"/>
        </w:rPr>
      </w:pPr>
      <w:r w:rsidRPr="00067F8C">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водят до окончателни заключения. Все</w:t>
      </w:r>
      <w:r w:rsidR="00067F8C">
        <w:rPr>
          <w:rFonts w:eastAsia="Times New Roman" w:cs="Arial"/>
          <w:color w:val="000000"/>
          <w:lang w:eastAsia="bg-BG"/>
        </w:rPr>
        <w:t xml:space="preserve"> </w:t>
      </w:r>
      <w:r w:rsidR="00067F8C">
        <w:rPr>
          <w:rFonts w:eastAsia="Times New Roman" w:cs="Arial"/>
          <w:color w:val="000000"/>
          <w:u w:val="single"/>
          <w:lang w:eastAsia="bg-BG"/>
        </w:rPr>
        <w:t xml:space="preserve">пак </w:t>
      </w:r>
      <w:r w:rsidRPr="00067F8C">
        <w:rPr>
          <w:rFonts w:eastAsia="Times New Roman" w:cs="Arial"/>
          <w:color w:val="000000"/>
          <w:lang w:eastAsia="bg-BG"/>
        </w:rPr>
        <w:t xml:space="preserve">леко повишение на риска не може да се изключи. Въпреки че няма данни от контролирани епидемиологични проучвания за риска при ангиотензин </w:t>
      </w:r>
      <w:r w:rsidRPr="00067F8C">
        <w:rPr>
          <w:rFonts w:eastAsia="Times New Roman" w:cs="Arial"/>
          <w:color w:val="000000"/>
          <w:lang w:val="en-US"/>
        </w:rPr>
        <w:t>II</w:t>
      </w:r>
      <w:r w:rsidRPr="00067F8C">
        <w:rPr>
          <w:rFonts w:eastAsia="Times New Roman" w:cs="Arial"/>
          <w:color w:val="000000"/>
          <w:lang w:eastAsia="bg-BG"/>
        </w:rPr>
        <w:t xml:space="preserve"> рецепторните блокери (А</w:t>
      </w:r>
      <w:r w:rsidRPr="00067F8C">
        <w:rPr>
          <w:rFonts w:eastAsia="Times New Roman" w:cs="Arial"/>
          <w:color w:val="000000"/>
          <w:lang w:val="en-US"/>
        </w:rPr>
        <w:t>II</w:t>
      </w:r>
      <w:r w:rsidRPr="00067F8C">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067F8C">
        <w:rPr>
          <w:rFonts w:eastAsia="Times New Roman" w:cs="Arial"/>
          <w:color w:val="000000"/>
          <w:lang w:val="en-US"/>
        </w:rPr>
        <w:t>II</w:t>
      </w:r>
      <w:r w:rsidRPr="00067F8C">
        <w:rPr>
          <w:rFonts w:eastAsia="Times New Roman" w:cs="Arial"/>
          <w:color w:val="000000"/>
          <w:lang w:eastAsia="bg-BG"/>
        </w:rPr>
        <w:t>РБ терапията се сметне за жизнено важно, пациентките планирал бременност трябва да преминат на алтернативно антихипертензивно лечение, което има установен профил на безопасност при бременност. Ако се установи бременност, лечението с АПРБ трябва да се преустанови незабавно и, ако е уместно, да се започне алтернативна терапия.</w:t>
      </w:r>
    </w:p>
    <w:p w14:paraId="54B162CA" w14:textId="77777777" w:rsidR="00F26F8B" w:rsidRPr="00067F8C" w:rsidRDefault="00F26F8B" w:rsidP="00F26F8B">
      <w:pPr>
        <w:spacing w:line="240" w:lineRule="auto"/>
        <w:rPr>
          <w:rFonts w:eastAsia="Times New Roman" w:cs="Arial"/>
          <w:color w:val="000000"/>
          <w:lang w:eastAsia="bg-BG"/>
        </w:rPr>
      </w:pPr>
    </w:p>
    <w:p w14:paraId="3D8FF6FD" w14:textId="5436C85C"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Експозицията на А</w:t>
      </w:r>
      <w:r w:rsidRPr="00067F8C">
        <w:rPr>
          <w:rFonts w:eastAsia="Times New Roman" w:cs="Arial"/>
          <w:color w:val="000000"/>
          <w:lang w:val="en-US"/>
        </w:rPr>
        <w:t>II</w:t>
      </w:r>
      <w:r w:rsidRPr="00067F8C">
        <w:rPr>
          <w:rFonts w:eastAsia="Times New Roman" w:cs="Arial"/>
          <w:color w:val="000000"/>
          <w:lang w:eastAsia="bg-BG"/>
        </w:rPr>
        <w:t xml:space="preserve">РБ по време на втория и третия триместър на бременността може да доведе до фетотоксичност (намаление на бъбречната функция, олигохидрамнион, </w:t>
      </w:r>
      <w:r w:rsidRPr="00067F8C">
        <w:rPr>
          <w:rFonts w:eastAsia="Times New Roman" w:cs="Arial"/>
          <w:color w:val="000000"/>
          <w:lang w:eastAsia="bg-BG"/>
        </w:rPr>
        <w:lastRenderedPageBreak/>
        <w:t>забавена осификация на черепа) и неонатална токсичност (бъбречна недостатъчност, хипотония, хиперкалиемия) (вж, точка 5.3).</w:t>
      </w:r>
    </w:p>
    <w:p w14:paraId="71F3FD25" w14:textId="77777777" w:rsidR="00F26F8B" w:rsidRPr="00067F8C" w:rsidRDefault="00F26F8B" w:rsidP="00F26F8B">
      <w:pPr>
        <w:spacing w:line="240" w:lineRule="auto"/>
        <w:rPr>
          <w:rFonts w:eastAsia="Times New Roman" w:cs="Arial"/>
          <w:color w:val="000000"/>
          <w:lang w:eastAsia="bg-BG"/>
        </w:rPr>
      </w:pPr>
    </w:p>
    <w:p w14:paraId="57031768" w14:textId="3427B268"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В случай че се установи експозиция на А</w:t>
      </w:r>
      <w:r w:rsidRPr="00067F8C">
        <w:rPr>
          <w:rFonts w:eastAsia="Times New Roman" w:cs="Arial"/>
          <w:color w:val="000000"/>
          <w:lang w:val="en-US"/>
        </w:rPr>
        <w:t>II</w:t>
      </w:r>
      <w:r w:rsidRPr="00067F8C">
        <w:rPr>
          <w:rFonts w:eastAsia="Times New Roman" w:cs="Arial"/>
          <w:color w:val="000000"/>
          <w:lang w:eastAsia="bg-BG"/>
        </w:rPr>
        <w:t>РБ от втория триместър на бременността, се препоръчва проверка на бъбречната функция и черепа на плода чрез ултразвук.</w:t>
      </w:r>
    </w:p>
    <w:p w14:paraId="0D82DF6A" w14:textId="77777777" w:rsidR="00F26F8B" w:rsidRPr="00067F8C" w:rsidRDefault="00F26F8B" w:rsidP="00F26F8B">
      <w:pPr>
        <w:spacing w:line="240" w:lineRule="auto"/>
        <w:rPr>
          <w:rFonts w:eastAsia="Times New Roman" w:cs="Arial"/>
          <w:color w:val="000000"/>
          <w:lang w:eastAsia="bg-BG"/>
        </w:rPr>
      </w:pPr>
    </w:p>
    <w:p w14:paraId="2CA5E645" w14:textId="38436B94"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Новородени, чиито майки са приемали А</w:t>
      </w:r>
      <w:r w:rsidRPr="00067F8C">
        <w:rPr>
          <w:rFonts w:eastAsia="Times New Roman" w:cs="Arial"/>
          <w:color w:val="000000"/>
          <w:lang w:val="en-US"/>
        </w:rPr>
        <w:t>II</w:t>
      </w:r>
      <w:r w:rsidRPr="00067F8C">
        <w:rPr>
          <w:rFonts w:eastAsia="Times New Roman" w:cs="Arial"/>
          <w:color w:val="000000"/>
          <w:lang w:eastAsia="bg-BG"/>
        </w:rPr>
        <w:t>РБ, трябва внимателно да бъдат наблюдавани за хипотония (вж. точки 4.3 и 4.4).</w:t>
      </w:r>
    </w:p>
    <w:p w14:paraId="50195612" w14:textId="77777777" w:rsidR="00F26F8B" w:rsidRPr="00067F8C" w:rsidRDefault="00F26F8B" w:rsidP="00F26F8B">
      <w:pPr>
        <w:spacing w:line="240" w:lineRule="auto"/>
        <w:rPr>
          <w:rFonts w:eastAsia="Times New Roman" w:cs="Arial"/>
          <w:i/>
          <w:iCs/>
          <w:color w:val="000000"/>
          <w:u w:val="single"/>
          <w:lang w:eastAsia="bg-BG"/>
        </w:rPr>
      </w:pPr>
    </w:p>
    <w:p w14:paraId="737FB7B6" w14:textId="70C1A665"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Хидрохлоротиазид</w:t>
      </w:r>
    </w:p>
    <w:p w14:paraId="05B7A85F"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Има ограничен опит относно употребата на хидрохлоротиазид по време на бременност, особено през първия триместър. Проучвания при животни са недостатъчни.</w:t>
      </w:r>
    </w:p>
    <w:p w14:paraId="71C303AC"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триместър може да наруши фетоплацентарната перфузия и да доведе до фетални и неонатални ефекти като жълтеница, нарушения на електролитния баланс и тромбоцитопения.</w:t>
      </w:r>
    </w:p>
    <w:p w14:paraId="0704BED6" w14:textId="77777777" w:rsidR="00067F8C" w:rsidRPr="00067F8C" w:rsidRDefault="00067F8C" w:rsidP="00F26F8B">
      <w:pPr>
        <w:spacing w:line="240" w:lineRule="auto"/>
        <w:rPr>
          <w:rFonts w:eastAsia="Times New Roman" w:cs="Arial"/>
          <w:i/>
          <w:iCs/>
          <w:color w:val="000000"/>
          <w:u w:val="single"/>
          <w:lang w:eastAsia="bg-BG"/>
        </w:rPr>
      </w:pPr>
    </w:p>
    <w:p w14:paraId="6170E268" w14:textId="612C995F"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Амлодипин/валсартан/хидрохлоротиазид</w:t>
      </w:r>
    </w:p>
    <w:p w14:paraId="42AA929D"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Липсва опит с употребата на амлодипин/валсартан/НСТ при бременни. Въз основа на съществуващите данни от проучвания с отделните компоненти, употребата на Диперам НСТ не се препоръчва през първия триместър от бременността и е противопоказана през втория и третия триместър от бремеността (вж. точки 4.3 и 4.4).</w:t>
      </w:r>
    </w:p>
    <w:p w14:paraId="64AA141C" w14:textId="77777777" w:rsidR="00067F8C" w:rsidRPr="00067F8C" w:rsidRDefault="00067F8C" w:rsidP="00F26F8B">
      <w:pPr>
        <w:spacing w:line="240" w:lineRule="auto"/>
        <w:rPr>
          <w:rFonts w:eastAsia="Times New Roman" w:cs="Arial"/>
          <w:color w:val="000000"/>
          <w:u w:val="single"/>
          <w:lang w:eastAsia="bg-BG"/>
        </w:rPr>
      </w:pPr>
    </w:p>
    <w:p w14:paraId="24C75AEB" w14:textId="5C19CBBE" w:rsidR="00F26F8B" w:rsidRPr="00067F8C" w:rsidRDefault="00F26F8B" w:rsidP="00067F8C">
      <w:pPr>
        <w:pStyle w:val="Heading3"/>
        <w:rPr>
          <w:rFonts w:eastAsia="Times New Roman"/>
          <w:u w:val="single"/>
        </w:rPr>
      </w:pPr>
      <w:r w:rsidRPr="00067F8C">
        <w:rPr>
          <w:rFonts w:eastAsia="Times New Roman"/>
          <w:u w:val="single"/>
          <w:lang w:eastAsia="bg-BG"/>
        </w:rPr>
        <w:t>Кърмене</w:t>
      </w:r>
    </w:p>
    <w:p w14:paraId="0EF7A099"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Липсват данни относно употребата на валсартан по време на кърмене. Амлодипин се екскретира в кърмата при хора. Частта от дозата на майката, получена от кърмачето, е изчислена с интерквартилен диапазон 3 - 7%, с максимум 15%. Ефектът на амлодипин върху кърмачетата е неизвестна. Хидрохлоротиазид се екскретира в кърмата в малки количества. Във високи дози тиазидите предизвикват интензивна диуреза и могат да потиснат образуването на кърмата. Употребата на Диперам НСТ не се препоръчва по време на кърмене. Ако Диперам НСТ се използва по време на кърмене, дозите трябва да бъдат колкото се може по-ниски. Предпочита се алтернативна терапия с установен профил на безопасност по време на кърмене, особено при кърмене на новородени и преждевременно родени деца.</w:t>
      </w:r>
    </w:p>
    <w:p w14:paraId="7FB0251C" w14:textId="77777777" w:rsidR="00067F8C" w:rsidRPr="00067F8C" w:rsidRDefault="00067F8C" w:rsidP="00F26F8B">
      <w:pPr>
        <w:spacing w:line="240" w:lineRule="auto"/>
        <w:rPr>
          <w:rFonts w:eastAsia="Times New Roman" w:cs="Arial"/>
          <w:color w:val="000000"/>
          <w:u w:val="single"/>
          <w:lang w:eastAsia="bg-BG"/>
        </w:rPr>
      </w:pPr>
    </w:p>
    <w:p w14:paraId="4CD8BC0A" w14:textId="6BD25913" w:rsidR="00F26F8B" w:rsidRPr="00067F8C" w:rsidRDefault="00F26F8B" w:rsidP="00067F8C">
      <w:pPr>
        <w:pStyle w:val="Heading3"/>
        <w:rPr>
          <w:rFonts w:eastAsia="Times New Roman"/>
          <w:u w:val="single"/>
        </w:rPr>
      </w:pPr>
      <w:r w:rsidRPr="00067F8C">
        <w:rPr>
          <w:rFonts w:eastAsia="Times New Roman"/>
          <w:u w:val="single"/>
          <w:lang w:eastAsia="bg-BG"/>
        </w:rPr>
        <w:t>Фертилитет</w:t>
      </w:r>
    </w:p>
    <w:p w14:paraId="31B296C9"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Няма клинични проучвания относно влиянието амлодипин/валсартан/НСТ върху фертилитета.</w:t>
      </w:r>
    </w:p>
    <w:p w14:paraId="6558EC23" w14:textId="77777777" w:rsidR="00067F8C" w:rsidRPr="00067F8C" w:rsidRDefault="00067F8C" w:rsidP="00F26F8B">
      <w:pPr>
        <w:spacing w:line="240" w:lineRule="auto"/>
        <w:rPr>
          <w:rFonts w:eastAsia="Times New Roman" w:cs="Arial"/>
          <w:i/>
          <w:iCs/>
          <w:color w:val="000000"/>
          <w:u w:val="single"/>
          <w:lang w:eastAsia="bg-BG"/>
        </w:rPr>
      </w:pPr>
    </w:p>
    <w:p w14:paraId="2B4F7DFA" w14:textId="238CA314"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Валсартан</w:t>
      </w:r>
    </w:p>
    <w:p w14:paraId="23A0BB4F"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067F8C">
        <w:rPr>
          <w:rFonts w:eastAsia="Times New Roman" w:cs="Arial"/>
          <w:color w:val="000000"/>
          <w:lang w:val="en-US"/>
        </w:rPr>
        <w:t>mg</w:t>
      </w:r>
      <w:r w:rsidRPr="00067F8C">
        <w:rPr>
          <w:rFonts w:eastAsia="Times New Roman" w:cs="Arial"/>
          <w:color w:val="000000"/>
          <w:lang w:val="ru-RU"/>
        </w:rPr>
        <w:t>/</w:t>
      </w:r>
      <w:r w:rsidRPr="00067F8C">
        <w:rPr>
          <w:rFonts w:eastAsia="Times New Roman" w:cs="Arial"/>
          <w:color w:val="000000"/>
          <w:lang w:val="en-US"/>
        </w:rPr>
        <w:t>kg</w:t>
      </w:r>
      <w:r w:rsidRPr="00067F8C">
        <w:rPr>
          <w:rFonts w:eastAsia="Times New Roman" w:cs="Arial"/>
          <w:color w:val="000000"/>
          <w:lang w:eastAsia="bg-BG"/>
        </w:rPr>
        <w:t xml:space="preserve">/ден. Тази доза е 6 пъти максималната препоръчителна доза при хора, определена на база </w:t>
      </w:r>
      <w:r w:rsidRPr="00067F8C">
        <w:rPr>
          <w:rFonts w:eastAsia="Times New Roman" w:cs="Arial"/>
          <w:color w:val="000000"/>
          <w:lang w:val="en-US"/>
        </w:rPr>
        <w:t>mg</w:t>
      </w:r>
      <w:r w:rsidRPr="00067F8C">
        <w:rPr>
          <w:rFonts w:eastAsia="Times New Roman" w:cs="Arial"/>
          <w:color w:val="000000"/>
          <w:lang w:val="ru-RU"/>
        </w:rPr>
        <w:t>/</w:t>
      </w:r>
      <w:r w:rsidRPr="00067F8C">
        <w:rPr>
          <w:rFonts w:eastAsia="Times New Roman" w:cs="Arial"/>
          <w:color w:val="000000"/>
          <w:lang w:val="en-US"/>
        </w:rPr>
        <w:t>m</w:t>
      </w:r>
      <w:r w:rsidRPr="00067F8C">
        <w:rPr>
          <w:rFonts w:eastAsia="Times New Roman" w:cs="Arial"/>
          <w:color w:val="000000"/>
          <w:vertAlign w:val="superscript"/>
          <w:lang w:val="ru-RU"/>
        </w:rPr>
        <w:t>2</w:t>
      </w:r>
      <w:r w:rsidRPr="00067F8C">
        <w:rPr>
          <w:rFonts w:eastAsia="Times New Roman" w:cs="Arial"/>
          <w:color w:val="000000"/>
          <w:lang w:val="ru-RU"/>
        </w:rPr>
        <w:t xml:space="preserve"> </w:t>
      </w:r>
      <w:r w:rsidRPr="00067F8C">
        <w:rPr>
          <w:rFonts w:eastAsia="Times New Roman" w:cs="Arial"/>
          <w:color w:val="000000"/>
          <w:lang w:eastAsia="bg-BG"/>
        </w:rPr>
        <w:t xml:space="preserve">(изчислението е за перорална доза от 320 </w:t>
      </w:r>
      <w:r w:rsidRPr="00067F8C">
        <w:rPr>
          <w:rFonts w:eastAsia="Times New Roman" w:cs="Arial"/>
          <w:color w:val="000000"/>
          <w:lang w:val="en-US"/>
        </w:rPr>
        <w:t>mg</w:t>
      </w:r>
      <w:r w:rsidRPr="00067F8C">
        <w:rPr>
          <w:rFonts w:eastAsia="Times New Roman" w:cs="Arial"/>
          <w:color w:val="000000"/>
          <w:lang w:eastAsia="bg-BG"/>
        </w:rPr>
        <w:t>/ден и 60-килограмов пациент).</w:t>
      </w:r>
    </w:p>
    <w:p w14:paraId="70C4958D" w14:textId="77777777" w:rsidR="00067F8C" w:rsidRPr="00067F8C" w:rsidRDefault="00067F8C" w:rsidP="00F26F8B">
      <w:pPr>
        <w:spacing w:line="240" w:lineRule="auto"/>
        <w:rPr>
          <w:rFonts w:eastAsia="Times New Roman" w:cs="Arial"/>
          <w:i/>
          <w:iCs/>
          <w:color w:val="000000"/>
          <w:u w:val="single"/>
          <w:lang w:eastAsia="bg-BG"/>
        </w:rPr>
      </w:pPr>
    </w:p>
    <w:p w14:paraId="683E9738" w14:textId="1F67EB8F"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Амлодипин</w:t>
      </w:r>
    </w:p>
    <w:p w14:paraId="06013251" w14:textId="4F8713CF" w:rsidR="00F26F8B" w:rsidRPr="00067F8C" w:rsidRDefault="00F26F8B" w:rsidP="00F26F8B">
      <w:pPr>
        <w:rPr>
          <w:rFonts w:eastAsia="Times New Roman" w:cs="Arial"/>
          <w:color w:val="000000"/>
          <w:lang w:eastAsia="bg-BG"/>
        </w:rPr>
      </w:pPr>
      <w:r w:rsidRPr="00067F8C">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до</w:t>
      </w:r>
      <w:r w:rsidR="00067F8C" w:rsidRPr="00067F8C">
        <w:rPr>
          <w:rFonts w:eastAsia="Times New Roman" w:cs="Arial"/>
          <w:color w:val="000000"/>
          <w:lang w:eastAsia="bg-BG"/>
        </w:rPr>
        <w:t xml:space="preserve"> </w:t>
      </w:r>
      <w:r w:rsidR="00067F8C" w:rsidRPr="00067F8C">
        <w:rPr>
          <w:rFonts w:cs="Arial"/>
        </w:rPr>
        <w:t xml:space="preserve">отношение на потенциалния ефект на амлодипин върху фертилитета. </w:t>
      </w:r>
      <w:r w:rsidR="00067F8C" w:rsidRPr="00067F8C">
        <w:rPr>
          <w:rFonts w:cs="Arial"/>
        </w:rPr>
        <w:lastRenderedPageBreak/>
        <w:t>При едно проучване при плъхове са установени нежелани ефекти върху фертилитета при мъжките (вж. точка 5.3).</w:t>
      </w:r>
    </w:p>
    <w:p w14:paraId="722C6456" w14:textId="2C122DDB" w:rsidR="00F26F8B" w:rsidRDefault="00F26F8B" w:rsidP="00F26F8B">
      <w:pPr>
        <w:rPr>
          <w:rFonts w:ascii="Times New Roman" w:eastAsia="Times New Roman" w:hAnsi="Times New Roman" w:cs="Times New Roman"/>
          <w:color w:val="000000"/>
          <w:lang w:eastAsia="bg-BG"/>
        </w:rPr>
      </w:pPr>
    </w:p>
    <w:p w14:paraId="5075F2B7" w14:textId="77777777" w:rsidR="00F26F8B" w:rsidRPr="00F26F8B" w:rsidRDefault="00F26F8B" w:rsidP="00F26F8B"/>
    <w:p w14:paraId="5DD7A76D" w14:textId="558B9279" w:rsidR="007122AD" w:rsidRDefault="002C50EE" w:rsidP="00936AD0">
      <w:pPr>
        <w:pStyle w:val="Heading2"/>
      </w:pPr>
      <w:r>
        <w:t>4.7. Ефекти върху способността за шофиране и работа с машини</w:t>
      </w:r>
    </w:p>
    <w:p w14:paraId="667F1B60" w14:textId="354A0F89" w:rsidR="00067F8C" w:rsidRDefault="00067F8C" w:rsidP="00067F8C"/>
    <w:p w14:paraId="70D1C34F" w14:textId="77777777" w:rsidR="00067F8C" w:rsidRPr="00067F8C" w:rsidRDefault="00067F8C" w:rsidP="00067F8C">
      <w:pPr>
        <w:rPr>
          <w:sz w:val="24"/>
          <w:szCs w:val="24"/>
        </w:rPr>
      </w:pPr>
      <w:r w:rsidRPr="00067F8C">
        <w:rPr>
          <w:lang w:eastAsia="bg-BG"/>
        </w:rPr>
        <w:t>Пациентите, които приемат Диперам НСТ и шофират или работят с машини трябва да имат предвид, че понякога е възможно да се появят умора и замайване.</w:t>
      </w:r>
    </w:p>
    <w:p w14:paraId="5E8BBC46" w14:textId="77777777" w:rsidR="00067F8C" w:rsidRDefault="00067F8C" w:rsidP="00067F8C">
      <w:pPr>
        <w:rPr>
          <w:lang w:eastAsia="bg-BG"/>
        </w:rPr>
      </w:pPr>
    </w:p>
    <w:p w14:paraId="3A3EB4A5" w14:textId="12A4FD07" w:rsidR="00067F8C" w:rsidRPr="00067F8C" w:rsidRDefault="00067F8C" w:rsidP="00067F8C">
      <w:pPr>
        <w:rPr>
          <w:sz w:val="24"/>
          <w:szCs w:val="24"/>
        </w:rPr>
      </w:pPr>
      <w:r w:rsidRPr="00067F8C">
        <w:rPr>
          <w:lang w:eastAsia="bg-BG"/>
        </w:rPr>
        <w:t>Амлодипин може да повлияе в слаба до умерена степен способността за шофиране и работа с машини. Ако пациентите, приемащи Диперам НСТ, получат замайване, главоболие, умора или гадене, способността им да реагират може да бъде нарушена.</w:t>
      </w:r>
    </w:p>
    <w:p w14:paraId="7542D68E" w14:textId="77777777" w:rsidR="00067F8C" w:rsidRPr="00067F8C" w:rsidRDefault="00067F8C" w:rsidP="00067F8C"/>
    <w:p w14:paraId="44CE30A3" w14:textId="31C2B541" w:rsidR="007122AD" w:rsidRDefault="002C50EE" w:rsidP="00936AD0">
      <w:pPr>
        <w:pStyle w:val="Heading2"/>
      </w:pPr>
      <w:r>
        <w:t>4.8. Нежелани лекарствени реакции</w:t>
      </w:r>
    </w:p>
    <w:p w14:paraId="15B040B4" w14:textId="25AEF4D0" w:rsidR="00067F8C" w:rsidRDefault="00067F8C" w:rsidP="00067F8C"/>
    <w:p w14:paraId="04628BB4"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Профилът на безопасността на амлодипин/валсартан/НСТ, представен по-долу се основава на клинични проучвания, проведени с амлодипин/валсартан/НСТ и познатите профили на безопасност на отделните компоненти амлодипин, валсартан и хидрохлоротиазид.</w:t>
      </w:r>
    </w:p>
    <w:p w14:paraId="34683C50" w14:textId="77777777" w:rsidR="00067F8C" w:rsidRPr="00067F8C" w:rsidRDefault="00067F8C" w:rsidP="00067F8C">
      <w:pPr>
        <w:spacing w:line="240" w:lineRule="auto"/>
        <w:rPr>
          <w:rFonts w:eastAsia="Times New Roman" w:cs="Arial"/>
          <w:color w:val="000000"/>
          <w:u w:val="single"/>
          <w:lang w:eastAsia="bg-BG"/>
        </w:rPr>
      </w:pPr>
    </w:p>
    <w:p w14:paraId="539633F5" w14:textId="7838C19A" w:rsidR="00067F8C" w:rsidRPr="00067F8C" w:rsidRDefault="00067F8C" w:rsidP="00067F8C">
      <w:pPr>
        <w:spacing w:line="240" w:lineRule="auto"/>
        <w:rPr>
          <w:rFonts w:eastAsia="Times New Roman" w:cs="Arial"/>
          <w:sz w:val="24"/>
          <w:szCs w:val="24"/>
        </w:rPr>
      </w:pPr>
      <w:r w:rsidRPr="00067F8C">
        <w:rPr>
          <w:rFonts w:eastAsia="Times New Roman" w:cs="Arial"/>
          <w:color w:val="000000"/>
          <w:u w:val="single"/>
          <w:lang w:eastAsia="bg-BG"/>
        </w:rPr>
        <w:t>Обобщение на профила на безопасност</w:t>
      </w:r>
    </w:p>
    <w:p w14:paraId="4454275A"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 xml:space="preserve">Безопасността на амлодипин/валсартан/НСТ е оценена при неговата максимална доза 10 </w:t>
      </w:r>
      <w:r w:rsidRPr="00067F8C">
        <w:rPr>
          <w:rFonts w:eastAsia="Times New Roman" w:cs="Arial"/>
          <w:color w:val="000000"/>
          <w:lang w:val="en-US"/>
        </w:rPr>
        <w:t>mg</w:t>
      </w:r>
      <w:r w:rsidRPr="00067F8C">
        <w:rPr>
          <w:rFonts w:eastAsia="Times New Roman" w:cs="Arial"/>
          <w:color w:val="000000"/>
          <w:lang w:val="ru-RU"/>
        </w:rPr>
        <w:t xml:space="preserve">/320 </w:t>
      </w:r>
      <w:r w:rsidRPr="00067F8C">
        <w:rPr>
          <w:rFonts w:eastAsia="Times New Roman" w:cs="Arial"/>
          <w:color w:val="000000"/>
          <w:lang w:val="en-US"/>
        </w:rPr>
        <w:t>mg</w:t>
      </w:r>
      <w:r w:rsidRPr="00067F8C">
        <w:rPr>
          <w:rFonts w:eastAsia="Times New Roman" w:cs="Arial"/>
          <w:color w:val="000000"/>
          <w:lang w:val="ru-RU"/>
        </w:rPr>
        <w:t xml:space="preserve">/25 </w:t>
      </w:r>
      <w:r w:rsidRPr="00067F8C">
        <w:rPr>
          <w:rFonts w:eastAsia="Times New Roman" w:cs="Arial"/>
          <w:color w:val="000000"/>
          <w:lang w:val="en-US"/>
        </w:rPr>
        <w:t>mg</w:t>
      </w:r>
      <w:r w:rsidRPr="00067F8C">
        <w:rPr>
          <w:rFonts w:eastAsia="Times New Roman" w:cs="Arial"/>
          <w:color w:val="000000"/>
          <w:lang w:val="ru-RU"/>
        </w:rPr>
        <w:t xml:space="preserve"> </w:t>
      </w:r>
      <w:r w:rsidRPr="00067F8C">
        <w:rPr>
          <w:rFonts w:eastAsia="Times New Roman" w:cs="Arial"/>
          <w:color w:val="000000"/>
          <w:lang w:eastAsia="bg-BG"/>
        </w:rPr>
        <w:t xml:space="preserve">в хода на едно контролирано краткосрочно </w:t>
      </w:r>
      <w:r w:rsidRPr="00067F8C">
        <w:rPr>
          <w:rFonts w:eastAsia="Times New Roman" w:cs="Arial"/>
          <w:i/>
          <w:iCs/>
          <w:color w:val="000000"/>
          <w:lang w:eastAsia="bg-BG"/>
        </w:rPr>
        <w:t>(8</w:t>
      </w:r>
      <w:r w:rsidRPr="00067F8C">
        <w:rPr>
          <w:rFonts w:eastAsia="Times New Roman" w:cs="Arial"/>
          <w:color w:val="000000"/>
          <w:lang w:eastAsia="bg-BG"/>
        </w:rPr>
        <w:t xml:space="preserve"> седмици) клинично проучване с 2271 пациенти, 582 от които приемат валсартан в комбинация </w:t>
      </w:r>
      <w:r w:rsidRPr="00067F8C">
        <w:rPr>
          <w:rFonts w:eastAsia="Times New Roman" w:cs="Arial"/>
          <w:i/>
          <w:iCs/>
          <w:color w:val="000000"/>
          <w:lang w:eastAsia="bg-BG"/>
        </w:rPr>
        <w:t>с</w:t>
      </w:r>
      <w:r w:rsidRPr="00067F8C">
        <w:rPr>
          <w:rFonts w:eastAsia="Times New Roman" w:cs="Arial"/>
          <w:color w:val="000000"/>
          <w:lang w:eastAsia="bg-BG"/>
        </w:rPr>
        <w:t xml:space="preserve"> амлодипин и хидрохлоротиазид. Нежеланите реакции като цяло са били леки и преходни по характер и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амлодипин/валсартан/НСТ са били замаяност и хипотония (0,7%).</w:t>
      </w:r>
    </w:p>
    <w:p w14:paraId="0041D36C" w14:textId="77777777" w:rsidR="00067F8C" w:rsidRPr="00067F8C" w:rsidRDefault="00067F8C" w:rsidP="00067F8C">
      <w:pPr>
        <w:spacing w:line="240" w:lineRule="auto"/>
        <w:rPr>
          <w:rFonts w:eastAsia="Times New Roman" w:cs="Arial"/>
          <w:color w:val="000000"/>
          <w:lang w:eastAsia="bg-BG"/>
        </w:rPr>
      </w:pPr>
    </w:p>
    <w:p w14:paraId="6B76905E" w14:textId="1DDE9D36"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По време на 8-седмичното контролирано клинично проучване не са наблюдавани значими нови или неочаквани нежелани лекарствени реакции в сравнение с известните при монотерапия или двойно-комбинирана терапия с отделните компоненти.</w:t>
      </w:r>
    </w:p>
    <w:p w14:paraId="788812B3" w14:textId="77777777" w:rsidR="00067F8C" w:rsidRPr="00067F8C" w:rsidRDefault="00067F8C" w:rsidP="00067F8C">
      <w:pPr>
        <w:spacing w:line="240" w:lineRule="auto"/>
        <w:rPr>
          <w:rFonts w:eastAsia="Times New Roman" w:cs="Arial"/>
          <w:color w:val="000000"/>
          <w:lang w:eastAsia="bg-BG"/>
        </w:rPr>
      </w:pPr>
    </w:p>
    <w:p w14:paraId="3E8D5CD6" w14:textId="78588F8D"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По време на 8-седмичнсто контролиране клинично проучване наблюдаваните при комбинацията амлодипин/валсартан/НСТ промени в лабораторните показатели са били минимални и в съответствие с фармакологичния механизъм на действие на отделните компоненти. Наличието на валсартан в тройната комбинация отслабва хипокалиемичния ефект на хидрохлоротиазид.</w:t>
      </w:r>
    </w:p>
    <w:p w14:paraId="67E87336" w14:textId="77777777" w:rsidR="00067F8C" w:rsidRPr="00067F8C" w:rsidRDefault="00067F8C" w:rsidP="00067F8C">
      <w:pPr>
        <w:spacing w:line="240" w:lineRule="auto"/>
        <w:rPr>
          <w:rFonts w:eastAsia="Times New Roman" w:cs="Arial"/>
          <w:color w:val="000000"/>
          <w:u w:val="single"/>
          <w:lang w:eastAsia="bg-BG"/>
        </w:rPr>
      </w:pPr>
    </w:p>
    <w:p w14:paraId="502F4CCA" w14:textId="17425CA2" w:rsidR="00067F8C" w:rsidRPr="00067F8C" w:rsidRDefault="00067F8C" w:rsidP="00067F8C">
      <w:pPr>
        <w:spacing w:line="240" w:lineRule="auto"/>
        <w:rPr>
          <w:rFonts w:eastAsia="Times New Roman" w:cs="Arial"/>
          <w:sz w:val="24"/>
          <w:szCs w:val="24"/>
        </w:rPr>
      </w:pPr>
      <w:r w:rsidRPr="00067F8C">
        <w:rPr>
          <w:rFonts w:eastAsia="Times New Roman" w:cs="Arial"/>
          <w:color w:val="000000"/>
          <w:u w:val="single"/>
          <w:lang w:eastAsia="bg-BG"/>
        </w:rPr>
        <w:t>Табличен списък на нежеланите реакции</w:t>
      </w:r>
    </w:p>
    <w:p w14:paraId="41A1D36D"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 xml:space="preserve">Следващите нежелани реакции, изброени според системо-органни класове по </w:t>
      </w:r>
      <w:r w:rsidRPr="00067F8C">
        <w:rPr>
          <w:rFonts w:eastAsia="Times New Roman" w:cs="Arial"/>
          <w:color w:val="000000"/>
          <w:lang w:val="en-US"/>
        </w:rPr>
        <w:t>MedDRA</w:t>
      </w:r>
      <w:r w:rsidRPr="00067F8C">
        <w:rPr>
          <w:rFonts w:eastAsia="Times New Roman" w:cs="Arial"/>
          <w:color w:val="000000"/>
          <w:lang w:val="ru-RU"/>
        </w:rPr>
        <w:t xml:space="preserve"> </w:t>
      </w:r>
      <w:r w:rsidRPr="00067F8C">
        <w:rPr>
          <w:rFonts w:eastAsia="Times New Roman" w:cs="Arial"/>
          <w:color w:val="000000"/>
          <w:lang w:eastAsia="bg-BG"/>
        </w:rPr>
        <w:t>и честота, се отнасят за амлодипин/валсартан/НСТ и поотделно за амлодипин, валсартан и НСТ. Много чести: ≥1/10; чести: ≥1/100 до &lt;1/10; нечести: ≥1/1000 до &lt;1/100; редки: ≥1/10 000 до &lt;1/1000; много редки: &lt;1/10 000, с неизвестна честота (от наличните данни не може да бъде направена оценка).</w:t>
      </w:r>
    </w:p>
    <w:p w14:paraId="43F2849D" w14:textId="6C2ABE1D" w:rsidR="00067F8C" w:rsidRDefault="00067F8C" w:rsidP="00067F8C"/>
    <w:tbl>
      <w:tblPr>
        <w:tblStyle w:val="TableGrid"/>
        <w:tblW w:w="0" w:type="auto"/>
        <w:tblLook w:val="04A0" w:firstRow="1" w:lastRow="0" w:firstColumn="1" w:lastColumn="0" w:noHBand="0" w:noVBand="1"/>
      </w:tblPr>
      <w:tblGrid>
        <w:gridCol w:w="1881"/>
        <w:gridCol w:w="2258"/>
        <w:gridCol w:w="1377"/>
        <w:gridCol w:w="1322"/>
        <w:gridCol w:w="1256"/>
        <w:gridCol w:w="1256"/>
      </w:tblGrid>
      <w:tr w:rsidR="00067F8C" w14:paraId="1928F8A0" w14:textId="213E4F25" w:rsidTr="00067F8C">
        <w:tc>
          <w:tcPr>
            <w:tcW w:w="1928" w:type="dxa"/>
            <w:vMerge w:val="restart"/>
          </w:tcPr>
          <w:p w14:paraId="6F237924" w14:textId="43A1FCD1" w:rsidR="00067F8C" w:rsidRPr="00067F8C" w:rsidRDefault="00067F8C" w:rsidP="00067F8C">
            <w:pPr>
              <w:rPr>
                <w:rFonts w:cs="Arial"/>
              </w:rPr>
            </w:pPr>
            <w:r w:rsidRPr="00067F8C">
              <w:rPr>
                <w:rFonts w:cs="Arial"/>
                <w:b/>
                <w:bCs/>
                <w:lang w:val="en-US"/>
              </w:rPr>
              <w:t xml:space="preserve">MedDRA </w:t>
            </w:r>
            <w:r w:rsidRPr="00067F8C">
              <w:rPr>
                <w:rFonts w:cs="Arial"/>
                <w:b/>
                <w:bCs/>
              </w:rPr>
              <w:t>системо-</w:t>
            </w:r>
            <w:r w:rsidRPr="00067F8C">
              <w:rPr>
                <w:rFonts w:cs="Arial"/>
                <w:b/>
                <w:bCs/>
              </w:rPr>
              <w:lastRenderedPageBreak/>
              <w:t>органни класове</w:t>
            </w:r>
          </w:p>
        </w:tc>
        <w:tc>
          <w:tcPr>
            <w:tcW w:w="2315" w:type="dxa"/>
            <w:vMerge w:val="restart"/>
          </w:tcPr>
          <w:p w14:paraId="3EEB4C6B" w14:textId="386CA6C2" w:rsidR="00067F8C" w:rsidRPr="00067F8C" w:rsidRDefault="00067F8C" w:rsidP="00067F8C">
            <w:pPr>
              <w:rPr>
                <w:rFonts w:cs="Arial"/>
              </w:rPr>
            </w:pPr>
            <w:r w:rsidRPr="00067F8C">
              <w:rPr>
                <w:rFonts w:cs="Arial"/>
                <w:b/>
                <w:bCs/>
              </w:rPr>
              <w:lastRenderedPageBreak/>
              <w:t>Нежелани реакции</w:t>
            </w:r>
          </w:p>
        </w:tc>
        <w:tc>
          <w:tcPr>
            <w:tcW w:w="5333" w:type="dxa"/>
            <w:gridSpan w:val="4"/>
          </w:tcPr>
          <w:p w14:paraId="6E6EF523" w14:textId="6BA5BAFE" w:rsidR="00067F8C" w:rsidRPr="00067F8C" w:rsidRDefault="00067F8C" w:rsidP="00067F8C">
            <w:pPr>
              <w:rPr>
                <w:rFonts w:cs="Arial"/>
              </w:rPr>
            </w:pPr>
            <w:r w:rsidRPr="00067F8C">
              <w:rPr>
                <w:rFonts w:eastAsia="Times New Roman" w:cs="Arial"/>
                <w:b/>
                <w:bCs/>
                <w:color w:val="000000"/>
                <w:lang w:eastAsia="bg-BG"/>
              </w:rPr>
              <w:t>Честота</w:t>
            </w:r>
          </w:p>
        </w:tc>
      </w:tr>
      <w:tr w:rsidR="00067F8C" w14:paraId="06805B14" w14:textId="31BF307C" w:rsidTr="00067F8C">
        <w:tc>
          <w:tcPr>
            <w:tcW w:w="1928" w:type="dxa"/>
            <w:vMerge/>
          </w:tcPr>
          <w:p w14:paraId="53D6BEB5" w14:textId="77777777" w:rsidR="00067F8C" w:rsidRPr="00067F8C" w:rsidRDefault="00067F8C" w:rsidP="00067F8C">
            <w:pPr>
              <w:rPr>
                <w:rFonts w:cs="Arial"/>
              </w:rPr>
            </w:pPr>
          </w:p>
        </w:tc>
        <w:tc>
          <w:tcPr>
            <w:tcW w:w="2315" w:type="dxa"/>
            <w:vMerge/>
          </w:tcPr>
          <w:p w14:paraId="705F0283" w14:textId="77777777" w:rsidR="00067F8C" w:rsidRPr="00067F8C" w:rsidRDefault="00067F8C" w:rsidP="00067F8C">
            <w:pPr>
              <w:rPr>
                <w:rFonts w:cs="Arial"/>
              </w:rPr>
            </w:pPr>
          </w:p>
        </w:tc>
        <w:tc>
          <w:tcPr>
            <w:tcW w:w="1410" w:type="dxa"/>
          </w:tcPr>
          <w:p w14:paraId="07F056DA" w14:textId="38780146" w:rsidR="00067F8C" w:rsidRPr="00067F8C" w:rsidRDefault="00067F8C" w:rsidP="00067F8C">
            <w:pPr>
              <w:rPr>
                <w:rFonts w:cs="Arial"/>
              </w:rPr>
            </w:pPr>
            <w:r w:rsidRPr="00067F8C">
              <w:rPr>
                <w:rFonts w:cs="Arial"/>
                <w:b/>
                <w:bCs/>
              </w:rPr>
              <w:t xml:space="preserve">амлодипин/ </w:t>
            </w:r>
            <w:r w:rsidRPr="00067F8C">
              <w:rPr>
                <w:rFonts w:cs="Arial"/>
                <w:b/>
                <w:bCs/>
              </w:rPr>
              <w:lastRenderedPageBreak/>
              <w:t>валсартан/ НСТ</w:t>
            </w:r>
          </w:p>
        </w:tc>
        <w:tc>
          <w:tcPr>
            <w:tcW w:w="1353" w:type="dxa"/>
          </w:tcPr>
          <w:p w14:paraId="2A409508" w14:textId="6ED5B4B7" w:rsidR="00067F8C" w:rsidRPr="00067F8C" w:rsidRDefault="00067F8C" w:rsidP="00067F8C">
            <w:pPr>
              <w:rPr>
                <w:rFonts w:cs="Arial"/>
              </w:rPr>
            </w:pPr>
            <w:r w:rsidRPr="00067F8C">
              <w:rPr>
                <w:rFonts w:cs="Arial"/>
                <w:b/>
                <w:bCs/>
              </w:rPr>
              <w:lastRenderedPageBreak/>
              <w:t>амлодипин</w:t>
            </w:r>
          </w:p>
        </w:tc>
        <w:tc>
          <w:tcPr>
            <w:tcW w:w="1285" w:type="dxa"/>
          </w:tcPr>
          <w:p w14:paraId="0AA2115A" w14:textId="1782CBF7" w:rsidR="00067F8C" w:rsidRPr="00067F8C" w:rsidRDefault="00067F8C" w:rsidP="00067F8C">
            <w:pPr>
              <w:rPr>
                <w:rFonts w:cs="Arial"/>
              </w:rPr>
            </w:pPr>
            <w:r w:rsidRPr="00067F8C">
              <w:rPr>
                <w:rFonts w:cs="Arial"/>
                <w:b/>
                <w:bCs/>
              </w:rPr>
              <w:t>валсартан</w:t>
            </w:r>
          </w:p>
        </w:tc>
        <w:tc>
          <w:tcPr>
            <w:tcW w:w="1285" w:type="dxa"/>
          </w:tcPr>
          <w:p w14:paraId="0EB3C6C3" w14:textId="0FD78366" w:rsidR="00067F8C" w:rsidRPr="00067F8C" w:rsidRDefault="00067F8C" w:rsidP="00067F8C">
            <w:pPr>
              <w:rPr>
                <w:rFonts w:cs="Arial"/>
              </w:rPr>
            </w:pPr>
            <w:r w:rsidRPr="00067F8C">
              <w:rPr>
                <w:rFonts w:cs="Arial"/>
                <w:b/>
                <w:bCs/>
              </w:rPr>
              <w:t>НСТ</w:t>
            </w:r>
          </w:p>
        </w:tc>
      </w:tr>
      <w:tr w:rsidR="00067F8C" w14:paraId="1BA6DD38" w14:textId="21DCE5C8" w:rsidTr="00067F8C">
        <w:tc>
          <w:tcPr>
            <w:tcW w:w="1928" w:type="dxa"/>
          </w:tcPr>
          <w:p w14:paraId="0532B648" w14:textId="053587DE" w:rsidR="00067F8C" w:rsidRPr="00067F8C" w:rsidRDefault="00067F8C" w:rsidP="00067F8C">
            <w:pPr>
              <w:rPr>
                <w:rFonts w:cs="Arial"/>
              </w:rPr>
            </w:pPr>
            <w:r w:rsidRPr="00067F8C">
              <w:rPr>
                <w:rFonts w:cs="Arial"/>
              </w:rPr>
              <w:t>Неоплазми - доброкачествени, злокачествени и неопределени (вкл. кисти и полипи)</w:t>
            </w:r>
          </w:p>
        </w:tc>
        <w:tc>
          <w:tcPr>
            <w:tcW w:w="2315" w:type="dxa"/>
          </w:tcPr>
          <w:p w14:paraId="05879B7C" w14:textId="71A9FD47" w:rsidR="00067F8C" w:rsidRPr="00067F8C" w:rsidRDefault="00067F8C" w:rsidP="00067F8C">
            <w:pPr>
              <w:rPr>
                <w:rFonts w:cs="Arial"/>
              </w:rPr>
            </w:pPr>
            <w:r w:rsidRPr="00067F8C">
              <w:rPr>
                <w:rFonts w:cs="Arial"/>
              </w:rPr>
              <w:t>Немеланомен рак на кожата (базалноклегьчен карцином сквамозноклетъчен карцином)</w:t>
            </w:r>
          </w:p>
        </w:tc>
        <w:tc>
          <w:tcPr>
            <w:tcW w:w="1410" w:type="dxa"/>
          </w:tcPr>
          <w:p w14:paraId="3E64A7C8" w14:textId="21667E63" w:rsidR="00067F8C" w:rsidRPr="00067F8C" w:rsidRDefault="00067F8C" w:rsidP="00067F8C">
            <w:pPr>
              <w:rPr>
                <w:rFonts w:cs="Arial"/>
              </w:rPr>
            </w:pPr>
            <w:r w:rsidRPr="00067F8C">
              <w:rPr>
                <w:rFonts w:cs="Arial"/>
                <w:b/>
                <w:bCs/>
              </w:rPr>
              <w:t>-</w:t>
            </w:r>
          </w:p>
        </w:tc>
        <w:tc>
          <w:tcPr>
            <w:tcW w:w="1353" w:type="dxa"/>
          </w:tcPr>
          <w:p w14:paraId="3685854A" w14:textId="740B5D86" w:rsidR="00067F8C" w:rsidRPr="00067F8C" w:rsidRDefault="00067F8C" w:rsidP="00067F8C">
            <w:pPr>
              <w:rPr>
                <w:rFonts w:cs="Arial"/>
              </w:rPr>
            </w:pPr>
            <w:r w:rsidRPr="00067F8C">
              <w:rPr>
                <w:rFonts w:cs="Arial"/>
                <w:b/>
                <w:bCs/>
              </w:rPr>
              <w:t>-</w:t>
            </w:r>
          </w:p>
        </w:tc>
        <w:tc>
          <w:tcPr>
            <w:tcW w:w="1285" w:type="dxa"/>
          </w:tcPr>
          <w:p w14:paraId="3B57355C" w14:textId="730FDB68" w:rsidR="00067F8C" w:rsidRPr="00067F8C" w:rsidRDefault="00067F8C" w:rsidP="00067F8C">
            <w:pPr>
              <w:rPr>
                <w:rFonts w:cs="Arial"/>
              </w:rPr>
            </w:pPr>
            <w:r w:rsidRPr="00067F8C">
              <w:rPr>
                <w:rFonts w:cs="Arial"/>
                <w:b/>
                <w:bCs/>
              </w:rPr>
              <w:t>-</w:t>
            </w:r>
          </w:p>
        </w:tc>
        <w:tc>
          <w:tcPr>
            <w:tcW w:w="1285" w:type="dxa"/>
          </w:tcPr>
          <w:p w14:paraId="42611D31" w14:textId="77777777" w:rsidR="00067F8C" w:rsidRPr="00067F8C" w:rsidRDefault="00067F8C" w:rsidP="00067F8C">
            <w:pPr>
              <w:rPr>
                <w:rFonts w:cs="Arial"/>
              </w:rPr>
            </w:pPr>
            <w:r w:rsidRPr="00067F8C">
              <w:rPr>
                <w:rFonts w:cs="Arial"/>
              </w:rPr>
              <w:t>с неи</w:t>
            </w:r>
            <w:r w:rsidRPr="00067F8C">
              <w:rPr>
                <w:rFonts w:cs="Arial"/>
                <w:u w:val="single"/>
              </w:rPr>
              <w:t>звестн</w:t>
            </w:r>
            <w:r w:rsidRPr="00067F8C">
              <w:rPr>
                <w:rFonts w:cs="Arial"/>
              </w:rPr>
              <w:t>а</w:t>
            </w:r>
          </w:p>
          <w:p w14:paraId="3267F350" w14:textId="22A9B6BF" w:rsidR="00067F8C" w:rsidRPr="00067F8C" w:rsidRDefault="00067F8C" w:rsidP="00067F8C">
            <w:pPr>
              <w:rPr>
                <w:rFonts w:cs="Arial"/>
              </w:rPr>
            </w:pPr>
            <w:r w:rsidRPr="00067F8C">
              <w:rPr>
                <w:rFonts w:cs="Arial"/>
              </w:rPr>
              <w:t>честота</w:t>
            </w:r>
          </w:p>
        </w:tc>
      </w:tr>
      <w:tr w:rsidR="00067F8C" w14:paraId="45128479" w14:textId="58EE0CBE" w:rsidTr="00067F8C">
        <w:tc>
          <w:tcPr>
            <w:tcW w:w="1928" w:type="dxa"/>
            <w:vMerge w:val="restart"/>
          </w:tcPr>
          <w:p w14:paraId="6B817C2A" w14:textId="0940ED6A" w:rsidR="00067F8C" w:rsidRDefault="00067F8C" w:rsidP="00067F8C">
            <w:r>
              <w:t>Нарушения на кръвта и лимфната система</w:t>
            </w:r>
          </w:p>
        </w:tc>
        <w:tc>
          <w:tcPr>
            <w:tcW w:w="2315" w:type="dxa"/>
            <w:vAlign w:val="bottom"/>
          </w:tcPr>
          <w:p w14:paraId="61855AC1" w14:textId="1AE0B415" w:rsidR="00067F8C" w:rsidRDefault="00067F8C" w:rsidP="00067F8C">
            <w:r>
              <w:t>Агранулоцитоза, костно-мозъчна недостатъчност</w:t>
            </w:r>
          </w:p>
        </w:tc>
        <w:tc>
          <w:tcPr>
            <w:tcW w:w="1410" w:type="dxa"/>
          </w:tcPr>
          <w:p w14:paraId="53F795EC" w14:textId="3969426D" w:rsidR="00067F8C" w:rsidRDefault="00067F8C" w:rsidP="00067F8C">
            <w:r>
              <w:t>—</w:t>
            </w:r>
          </w:p>
        </w:tc>
        <w:tc>
          <w:tcPr>
            <w:tcW w:w="1353" w:type="dxa"/>
          </w:tcPr>
          <w:p w14:paraId="5C3F6995" w14:textId="16261D4D" w:rsidR="00067F8C" w:rsidRDefault="00067F8C" w:rsidP="00067F8C">
            <w:r>
              <w:t>—</w:t>
            </w:r>
          </w:p>
        </w:tc>
        <w:tc>
          <w:tcPr>
            <w:tcW w:w="1285" w:type="dxa"/>
          </w:tcPr>
          <w:p w14:paraId="07C253B9" w14:textId="4F3ED44F" w:rsidR="00067F8C" w:rsidRDefault="00067F8C" w:rsidP="00067F8C">
            <w:r>
              <w:t>—</w:t>
            </w:r>
          </w:p>
        </w:tc>
        <w:tc>
          <w:tcPr>
            <w:tcW w:w="1285" w:type="dxa"/>
          </w:tcPr>
          <w:p w14:paraId="3F6BB635" w14:textId="3863C386" w:rsidR="00067F8C" w:rsidRDefault="00067F8C" w:rsidP="00067F8C">
            <w:r>
              <w:t>Много редки</w:t>
            </w:r>
          </w:p>
        </w:tc>
      </w:tr>
      <w:tr w:rsidR="00067F8C" w14:paraId="0BF7665C" w14:textId="2239D949" w:rsidTr="00067F8C">
        <w:tc>
          <w:tcPr>
            <w:tcW w:w="1928" w:type="dxa"/>
            <w:vMerge/>
          </w:tcPr>
          <w:p w14:paraId="7270EC7F" w14:textId="77777777" w:rsidR="00067F8C" w:rsidRDefault="00067F8C" w:rsidP="00067F8C"/>
        </w:tc>
        <w:tc>
          <w:tcPr>
            <w:tcW w:w="2315" w:type="dxa"/>
          </w:tcPr>
          <w:p w14:paraId="712DBC78" w14:textId="6650C9F0" w:rsidR="00067F8C" w:rsidRDefault="00067F8C" w:rsidP="00067F8C">
            <w:r>
              <w:t>Понижен хемоглобин и хематокрит</w:t>
            </w:r>
          </w:p>
        </w:tc>
        <w:tc>
          <w:tcPr>
            <w:tcW w:w="1410" w:type="dxa"/>
          </w:tcPr>
          <w:p w14:paraId="02A43D03" w14:textId="445FE95C" w:rsidR="00067F8C" w:rsidRDefault="00067F8C" w:rsidP="00067F8C">
            <w:r>
              <w:t>—</w:t>
            </w:r>
          </w:p>
        </w:tc>
        <w:tc>
          <w:tcPr>
            <w:tcW w:w="1353" w:type="dxa"/>
          </w:tcPr>
          <w:p w14:paraId="71C5417A" w14:textId="2E883ADA" w:rsidR="00067F8C" w:rsidRDefault="00067F8C" w:rsidP="00067F8C">
            <w:r>
              <w:t>—</w:t>
            </w:r>
          </w:p>
        </w:tc>
        <w:tc>
          <w:tcPr>
            <w:tcW w:w="1285" w:type="dxa"/>
            <w:vAlign w:val="bottom"/>
          </w:tcPr>
          <w:p w14:paraId="376DD7AA" w14:textId="3B467B29" w:rsidR="00067F8C" w:rsidRDefault="00067F8C" w:rsidP="00067F8C">
            <w:r>
              <w:t>с неизвестна честота</w:t>
            </w:r>
          </w:p>
        </w:tc>
        <w:tc>
          <w:tcPr>
            <w:tcW w:w="1285" w:type="dxa"/>
          </w:tcPr>
          <w:p w14:paraId="20518AAE" w14:textId="19EFB60E" w:rsidR="00067F8C" w:rsidRDefault="00067F8C" w:rsidP="00067F8C">
            <w:r>
              <w:t>—</w:t>
            </w:r>
          </w:p>
        </w:tc>
      </w:tr>
      <w:tr w:rsidR="00067F8C" w14:paraId="5F6B9432" w14:textId="734201C9" w:rsidTr="00067F8C">
        <w:tc>
          <w:tcPr>
            <w:tcW w:w="1928" w:type="dxa"/>
            <w:vMerge/>
          </w:tcPr>
          <w:p w14:paraId="2D1E837B" w14:textId="77777777" w:rsidR="00067F8C" w:rsidRDefault="00067F8C" w:rsidP="00067F8C"/>
        </w:tc>
        <w:tc>
          <w:tcPr>
            <w:tcW w:w="2315" w:type="dxa"/>
          </w:tcPr>
          <w:p w14:paraId="06A6D809" w14:textId="1C27E89E" w:rsidR="00067F8C" w:rsidRDefault="00067F8C" w:rsidP="00067F8C">
            <w:r>
              <w:t>Хемолитична анемия</w:t>
            </w:r>
          </w:p>
        </w:tc>
        <w:tc>
          <w:tcPr>
            <w:tcW w:w="1410" w:type="dxa"/>
          </w:tcPr>
          <w:p w14:paraId="49BA7649" w14:textId="4213AB59" w:rsidR="00067F8C" w:rsidRDefault="00067F8C" w:rsidP="00067F8C">
            <w:r>
              <w:t>—</w:t>
            </w:r>
          </w:p>
        </w:tc>
        <w:tc>
          <w:tcPr>
            <w:tcW w:w="1353" w:type="dxa"/>
          </w:tcPr>
          <w:p w14:paraId="11589E06" w14:textId="77777777" w:rsidR="00067F8C" w:rsidRDefault="00067F8C" w:rsidP="00067F8C"/>
        </w:tc>
        <w:tc>
          <w:tcPr>
            <w:tcW w:w="1285" w:type="dxa"/>
          </w:tcPr>
          <w:p w14:paraId="0FB2F4F2" w14:textId="07A146C8" w:rsidR="00067F8C" w:rsidRDefault="00067F8C" w:rsidP="00067F8C">
            <w:r>
              <w:t>--</w:t>
            </w:r>
          </w:p>
        </w:tc>
        <w:tc>
          <w:tcPr>
            <w:tcW w:w="1285" w:type="dxa"/>
            <w:vAlign w:val="bottom"/>
          </w:tcPr>
          <w:p w14:paraId="464B6E49" w14:textId="51252B24" w:rsidR="00067F8C" w:rsidRDefault="00067F8C" w:rsidP="00067F8C">
            <w:r>
              <w:t>Много редки</w:t>
            </w:r>
          </w:p>
        </w:tc>
      </w:tr>
      <w:tr w:rsidR="00067F8C" w14:paraId="2EC2662F" w14:textId="56D2C082" w:rsidTr="00067F8C">
        <w:tc>
          <w:tcPr>
            <w:tcW w:w="1928" w:type="dxa"/>
            <w:vMerge/>
          </w:tcPr>
          <w:p w14:paraId="3D21296A" w14:textId="77777777" w:rsidR="00067F8C" w:rsidRDefault="00067F8C" w:rsidP="00067F8C"/>
        </w:tc>
        <w:tc>
          <w:tcPr>
            <w:tcW w:w="2315" w:type="dxa"/>
          </w:tcPr>
          <w:p w14:paraId="3C3EACE3" w14:textId="19F4DEAB" w:rsidR="00067F8C" w:rsidRDefault="00067F8C" w:rsidP="00067F8C">
            <w:r>
              <w:t>Левкопения</w:t>
            </w:r>
          </w:p>
        </w:tc>
        <w:tc>
          <w:tcPr>
            <w:tcW w:w="1410" w:type="dxa"/>
          </w:tcPr>
          <w:p w14:paraId="4B7B5116" w14:textId="620F10BF" w:rsidR="00067F8C" w:rsidRDefault="00067F8C" w:rsidP="00067F8C">
            <w:r>
              <w:t>—</w:t>
            </w:r>
          </w:p>
        </w:tc>
        <w:tc>
          <w:tcPr>
            <w:tcW w:w="1353" w:type="dxa"/>
            <w:vAlign w:val="bottom"/>
          </w:tcPr>
          <w:p w14:paraId="54E2A3EA" w14:textId="77026C4A" w:rsidR="00067F8C" w:rsidRDefault="00067F8C" w:rsidP="00067F8C">
            <w:r>
              <w:t>Много редки</w:t>
            </w:r>
          </w:p>
        </w:tc>
        <w:tc>
          <w:tcPr>
            <w:tcW w:w="1285" w:type="dxa"/>
          </w:tcPr>
          <w:p w14:paraId="15B72991" w14:textId="77777777" w:rsidR="00067F8C" w:rsidRDefault="00067F8C" w:rsidP="00067F8C"/>
        </w:tc>
        <w:tc>
          <w:tcPr>
            <w:tcW w:w="1285" w:type="dxa"/>
            <w:vAlign w:val="bottom"/>
          </w:tcPr>
          <w:p w14:paraId="6E301AD5" w14:textId="33014B38" w:rsidR="00067F8C" w:rsidRDefault="00067F8C" w:rsidP="00067F8C">
            <w:r>
              <w:t>Много редки</w:t>
            </w:r>
          </w:p>
        </w:tc>
      </w:tr>
      <w:tr w:rsidR="00067F8C" w14:paraId="0982CE7E" w14:textId="468254E4" w:rsidTr="00067F8C">
        <w:tc>
          <w:tcPr>
            <w:tcW w:w="1928" w:type="dxa"/>
            <w:vMerge/>
          </w:tcPr>
          <w:p w14:paraId="72D6EFFD" w14:textId="77777777" w:rsidR="00067F8C" w:rsidRDefault="00067F8C" w:rsidP="00067F8C"/>
        </w:tc>
        <w:tc>
          <w:tcPr>
            <w:tcW w:w="2315" w:type="dxa"/>
          </w:tcPr>
          <w:p w14:paraId="3AC1B1B9" w14:textId="53AF7264" w:rsidR="00067F8C" w:rsidRDefault="00067F8C" w:rsidP="00067F8C">
            <w:r>
              <w:t>Неутропения</w:t>
            </w:r>
          </w:p>
        </w:tc>
        <w:tc>
          <w:tcPr>
            <w:tcW w:w="1410" w:type="dxa"/>
          </w:tcPr>
          <w:p w14:paraId="33CBE6F1" w14:textId="77777777" w:rsidR="00067F8C" w:rsidRDefault="00067F8C" w:rsidP="00067F8C"/>
        </w:tc>
        <w:tc>
          <w:tcPr>
            <w:tcW w:w="1353" w:type="dxa"/>
          </w:tcPr>
          <w:p w14:paraId="30677222" w14:textId="0CC4585F" w:rsidR="00067F8C" w:rsidRDefault="00067F8C" w:rsidP="00067F8C">
            <w:r>
              <w:t>—</w:t>
            </w:r>
          </w:p>
        </w:tc>
        <w:tc>
          <w:tcPr>
            <w:tcW w:w="1285" w:type="dxa"/>
            <w:vAlign w:val="bottom"/>
          </w:tcPr>
          <w:p w14:paraId="0B92603E" w14:textId="637EF985" w:rsidR="00067F8C" w:rsidRDefault="00067F8C" w:rsidP="00067F8C">
            <w:r>
              <w:t>С неизвестна честота</w:t>
            </w:r>
          </w:p>
        </w:tc>
        <w:tc>
          <w:tcPr>
            <w:tcW w:w="1285" w:type="dxa"/>
          </w:tcPr>
          <w:p w14:paraId="10FF7DE1" w14:textId="19374853" w:rsidR="00067F8C" w:rsidRDefault="00067F8C" w:rsidP="00067F8C">
            <w:r>
              <w:t>—</w:t>
            </w:r>
          </w:p>
        </w:tc>
      </w:tr>
      <w:tr w:rsidR="00067F8C" w14:paraId="44CBF6C1" w14:textId="348CEC6B" w:rsidTr="00067F8C">
        <w:tc>
          <w:tcPr>
            <w:tcW w:w="1928" w:type="dxa"/>
            <w:vMerge/>
          </w:tcPr>
          <w:p w14:paraId="7A387270" w14:textId="77777777" w:rsidR="00067F8C" w:rsidRDefault="00067F8C" w:rsidP="00067F8C"/>
        </w:tc>
        <w:tc>
          <w:tcPr>
            <w:tcW w:w="2315" w:type="dxa"/>
          </w:tcPr>
          <w:p w14:paraId="628B3B81" w14:textId="78DE45EE" w:rsidR="00067F8C" w:rsidRDefault="00067F8C" w:rsidP="00067F8C">
            <w:r>
              <w:t>Тромбоцитопения, понякога с пурпура</w:t>
            </w:r>
          </w:p>
        </w:tc>
        <w:tc>
          <w:tcPr>
            <w:tcW w:w="1410" w:type="dxa"/>
          </w:tcPr>
          <w:p w14:paraId="1276B7C8" w14:textId="022DBAFE" w:rsidR="00067F8C" w:rsidRDefault="00067F8C" w:rsidP="00067F8C">
            <w:r>
              <w:t>—</w:t>
            </w:r>
          </w:p>
        </w:tc>
        <w:tc>
          <w:tcPr>
            <w:tcW w:w="1353" w:type="dxa"/>
          </w:tcPr>
          <w:p w14:paraId="6F75270E" w14:textId="2F6B5BBF" w:rsidR="00067F8C" w:rsidRDefault="00067F8C" w:rsidP="00067F8C">
            <w:r>
              <w:t>Много редки</w:t>
            </w:r>
          </w:p>
        </w:tc>
        <w:tc>
          <w:tcPr>
            <w:tcW w:w="1285" w:type="dxa"/>
            <w:vAlign w:val="bottom"/>
          </w:tcPr>
          <w:p w14:paraId="7C683526" w14:textId="44AB6E14" w:rsidR="00067F8C" w:rsidRDefault="00067F8C" w:rsidP="00067F8C">
            <w:r>
              <w:t>С неизвестна честота</w:t>
            </w:r>
          </w:p>
        </w:tc>
        <w:tc>
          <w:tcPr>
            <w:tcW w:w="1285" w:type="dxa"/>
          </w:tcPr>
          <w:p w14:paraId="1D5689E2" w14:textId="7FAACEE0" w:rsidR="00067F8C" w:rsidRDefault="00067F8C" w:rsidP="00067F8C">
            <w:r>
              <w:t>Редки</w:t>
            </w:r>
          </w:p>
        </w:tc>
      </w:tr>
      <w:tr w:rsidR="00067F8C" w14:paraId="43B2EDD0" w14:textId="1BF461BF" w:rsidTr="00067F8C">
        <w:tc>
          <w:tcPr>
            <w:tcW w:w="1928" w:type="dxa"/>
            <w:vMerge/>
          </w:tcPr>
          <w:p w14:paraId="5FC61F01" w14:textId="77777777" w:rsidR="00067F8C" w:rsidRDefault="00067F8C" w:rsidP="00067F8C"/>
        </w:tc>
        <w:tc>
          <w:tcPr>
            <w:tcW w:w="2315" w:type="dxa"/>
          </w:tcPr>
          <w:p w14:paraId="4EA061D9" w14:textId="56CF70DE" w:rsidR="00067F8C" w:rsidRDefault="00067F8C" w:rsidP="00067F8C">
            <w:r>
              <w:t>Апластична анемия</w:t>
            </w:r>
          </w:p>
        </w:tc>
        <w:tc>
          <w:tcPr>
            <w:tcW w:w="1410" w:type="dxa"/>
          </w:tcPr>
          <w:p w14:paraId="79D69EAA" w14:textId="6F29DA79" w:rsidR="00067F8C" w:rsidRDefault="00067F8C" w:rsidP="00067F8C">
            <w:r>
              <w:t>—</w:t>
            </w:r>
          </w:p>
        </w:tc>
        <w:tc>
          <w:tcPr>
            <w:tcW w:w="1353" w:type="dxa"/>
          </w:tcPr>
          <w:p w14:paraId="3991E1FC" w14:textId="33AF4E64" w:rsidR="00067F8C" w:rsidRDefault="00067F8C" w:rsidP="00067F8C">
            <w:r>
              <w:t>—</w:t>
            </w:r>
          </w:p>
        </w:tc>
        <w:tc>
          <w:tcPr>
            <w:tcW w:w="1285" w:type="dxa"/>
          </w:tcPr>
          <w:p w14:paraId="2C974EB3" w14:textId="675F24AC" w:rsidR="00067F8C" w:rsidRDefault="00067F8C" w:rsidP="00067F8C">
            <w:r>
              <w:t>-</w:t>
            </w:r>
          </w:p>
        </w:tc>
        <w:tc>
          <w:tcPr>
            <w:tcW w:w="1285" w:type="dxa"/>
            <w:vAlign w:val="bottom"/>
          </w:tcPr>
          <w:p w14:paraId="09568A2C" w14:textId="480ECC3A" w:rsidR="00067F8C" w:rsidRDefault="00067F8C" w:rsidP="00067F8C">
            <w:r>
              <w:t>С неизвестна честота</w:t>
            </w:r>
          </w:p>
        </w:tc>
      </w:tr>
      <w:tr w:rsidR="00067F8C" w14:paraId="0631C487" w14:textId="57FF6CC9" w:rsidTr="00067F8C">
        <w:tc>
          <w:tcPr>
            <w:tcW w:w="1928" w:type="dxa"/>
          </w:tcPr>
          <w:p w14:paraId="425A14A9" w14:textId="7ABD9C91" w:rsidR="00067F8C" w:rsidRDefault="00067F8C" w:rsidP="00067F8C">
            <w:r>
              <w:t>Нарушения на имунната система</w:t>
            </w:r>
          </w:p>
        </w:tc>
        <w:tc>
          <w:tcPr>
            <w:tcW w:w="2315" w:type="dxa"/>
          </w:tcPr>
          <w:p w14:paraId="14D777E8" w14:textId="572C5C2A" w:rsidR="00067F8C" w:rsidRDefault="00067F8C" w:rsidP="00067F8C">
            <w:r>
              <w:t>Свръхчувствителност</w:t>
            </w:r>
          </w:p>
        </w:tc>
        <w:tc>
          <w:tcPr>
            <w:tcW w:w="1410" w:type="dxa"/>
          </w:tcPr>
          <w:p w14:paraId="291FB0F6" w14:textId="5DB92048" w:rsidR="00067F8C" w:rsidRDefault="00067F8C" w:rsidP="00067F8C"/>
        </w:tc>
        <w:tc>
          <w:tcPr>
            <w:tcW w:w="1353" w:type="dxa"/>
          </w:tcPr>
          <w:p w14:paraId="3FD49141" w14:textId="1D2F4A2C" w:rsidR="00067F8C" w:rsidRDefault="00067F8C" w:rsidP="00067F8C">
            <w:r>
              <w:t>Много редки</w:t>
            </w:r>
          </w:p>
        </w:tc>
        <w:tc>
          <w:tcPr>
            <w:tcW w:w="1285" w:type="dxa"/>
            <w:vAlign w:val="bottom"/>
          </w:tcPr>
          <w:p w14:paraId="58D533D1" w14:textId="3A3D3900" w:rsidR="00067F8C" w:rsidRDefault="00067F8C" w:rsidP="00067F8C">
            <w:r>
              <w:t>с неизвестна честота</w:t>
            </w:r>
          </w:p>
        </w:tc>
        <w:tc>
          <w:tcPr>
            <w:tcW w:w="1285" w:type="dxa"/>
          </w:tcPr>
          <w:p w14:paraId="7CFD3AB3" w14:textId="59C0859F" w:rsidR="00067F8C" w:rsidRDefault="00067F8C" w:rsidP="00067F8C">
            <w:r>
              <w:t>Много редки</w:t>
            </w:r>
          </w:p>
        </w:tc>
      </w:tr>
      <w:tr w:rsidR="00067F8C" w14:paraId="29F6A212" w14:textId="19C1E382" w:rsidTr="00067F8C">
        <w:tc>
          <w:tcPr>
            <w:tcW w:w="1928" w:type="dxa"/>
            <w:vMerge w:val="restart"/>
          </w:tcPr>
          <w:p w14:paraId="3E4D1C3A" w14:textId="12C3ABB4" w:rsidR="00067F8C" w:rsidRPr="00067F8C" w:rsidRDefault="00067F8C" w:rsidP="00067F8C">
            <w:pPr>
              <w:rPr>
                <w:rFonts w:cs="Arial"/>
              </w:rPr>
            </w:pPr>
            <w:r w:rsidRPr="00067F8C">
              <w:rPr>
                <w:rFonts w:cs="Arial"/>
              </w:rPr>
              <w:t>Нарушения на метаболизма и храненето</w:t>
            </w:r>
          </w:p>
        </w:tc>
        <w:tc>
          <w:tcPr>
            <w:tcW w:w="2315" w:type="dxa"/>
          </w:tcPr>
          <w:p w14:paraId="2F40A4DA" w14:textId="779EC20C" w:rsidR="00067F8C" w:rsidRPr="00067F8C" w:rsidRDefault="00067F8C" w:rsidP="00067F8C">
            <w:pPr>
              <w:rPr>
                <w:rFonts w:cs="Arial"/>
              </w:rPr>
            </w:pPr>
            <w:r w:rsidRPr="00067F8C">
              <w:rPr>
                <w:rFonts w:cs="Arial"/>
              </w:rPr>
              <w:t>Анорексия</w:t>
            </w:r>
          </w:p>
        </w:tc>
        <w:tc>
          <w:tcPr>
            <w:tcW w:w="1410" w:type="dxa"/>
          </w:tcPr>
          <w:p w14:paraId="5E01197B" w14:textId="20874644" w:rsidR="00067F8C" w:rsidRPr="00067F8C" w:rsidRDefault="00067F8C" w:rsidP="00067F8C">
            <w:pPr>
              <w:rPr>
                <w:rFonts w:cs="Arial"/>
              </w:rPr>
            </w:pPr>
            <w:r w:rsidRPr="00067F8C">
              <w:rPr>
                <w:rFonts w:cs="Arial"/>
              </w:rPr>
              <w:t>Нечести</w:t>
            </w:r>
          </w:p>
        </w:tc>
        <w:tc>
          <w:tcPr>
            <w:tcW w:w="1353" w:type="dxa"/>
            <w:vAlign w:val="center"/>
          </w:tcPr>
          <w:p w14:paraId="6B3B7F2A" w14:textId="009F5495" w:rsidR="00067F8C" w:rsidRPr="00067F8C" w:rsidRDefault="00067F8C" w:rsidP="00067F8C">
            <w:pPr>
              <w:rPr>
                <w:rFonts w:cs="Arial"/>
              </w:rPr>
            </w:pPr>
            <w:r w:rsidRPr="00067F8C">
              <w:rPr>
                <w:rFonts w:cs="Arial"/>
              </w:rPr>
              <w:t>—</w:t>
            </w:r>
          </w:p>
        </w:tc>
        <w:tc>
          <w:tcPr>
            <w:tcW w:w="1285" w:type="dxa"/>
            <w:vAlign w:val="center"/>
          </w:tcPr>
          <w:p w14:paraId="648A5548" w14:textId="7B7C7C3E" w:rsidR="00067F8C" w:rsidRPr="00067F8C" w:rsidRDefault="00067F8C" w:rsidP="00067F8C">
            <w:pPr>
              <w:rPr>
                <w:rFonts w:cs="Arial"/>
              </w:rPr>
            </w:pPr>
            <w:r w:rsidRPr="00067F8C">
              <w:rPr>
                <w:rFonts w:cs="Arial"/>
              </w:rPr>
              <w:t>—</w:t>
            </w:r>
          </w:p>
        </w:tc>
        <w:tc>
          <w:tcPr>
            <w:tcW w:w="1285" w:type="dxa"/>
          </w:tcPr>
          <w:p w14:paraId="3E41BD15" w14:textId="77777777" w:rsidR="00067F8C" w:rsidRPr="00067F8C" w:rsidRDefault="00067F8C" w:rsidP="00067F8C">
            <w:pPr>
              <w:rPr>
                <w:rFonts w:cs="Arial"/>
              </w:rPr>
            </w:pPr>
          </w:p>
        </w:tc>
      </w:tr>
      <w:tr w:rsidR="00067F8C" w14:paraId="6C2FC147" w14:textId="7AFF93B6" w:rsidTr="00067F8C">
        <w:tc>
          <w:tcPr>
            <w:tcW w:w="1928" w:type="dxa"/>
            <w:vMerge/>
          </w:tcPr>
          <w:p w14:paraId="75B44A21" w14:textId="77777777" w:rsidR="00067F8C" w:rsidRPr="00067F8C" w:rsidRDefault="00067F8C" w:rsidP="00067F8C">
            <w:pPr>
              <w:rPr>
                <w:rFonts w:cs="Arial"/>
              </w:rPr>
            </w:pPr>
          </w:p>
        </w:tc>
        <w:tc>
          <w:tcPr>
            <w:tcW w:w="2315" w:type="dxa"/>
            <w:vAlign w:val="bottom"/>
          </w:tcPr>
          <w:p w14:paraId="208CB9AB" w14:textId="71B7457E" w:rsidR="00067F8C" w:rsidRPr="00067F8C" w:rsidRDefault="00067F8C" w:rsidP="00067F8C">
            <w:pPr>
              <w:rPr>
                <w:rFonts w:cs="Arial"/>
              </w:rPr>
            </w:pPr>
            <w:r w:rsidRPr="00067F8C">
              <w:rPr>
                <w:rFonts w:cs="Arial"/>
              </w:rPr>
              <w:t>Хиперкалциемия</w:t>
            </w:r>
          </w:p>
        </w:tc>
        <w:tc>
          <w:tcPr>
            <w:tcW w:w="1410" w:type="dxa"/>
          </w:tcPr>
          <w:p w14:paraId="51BB9B54" w14:textId="1EF1D89A" w:rsidR="00067F8C" w:rsidRPr="00067F8C" w:rsidRDefault="00067F8C" w:rsidP="00067F8C">
            <w:pPr>
              <w:rPr>
                <w:rFonts w:cs="Arial"/>
              </w:rPr>
            </w:pPr>
            <w:r w:rsidRPr="00067F8C">
              <w:rPr>
                <w:rFonts w:cs="Arial"/>
              </w:rPr>
              <w:t>Нечести</w:t>
            </w:r>
          </w:p>
        </w:tc>
        <w:tc>
          <w:tcPr>
            <w:tcW w:w="1353" w:type="dxa"/>
            <w:vAlign w:val="bottom"/>
          </w:tcPr>
          <w:p w14:paraId="2542C6ED" w14:textId="1734C21C" w:rsidR="00067F8C" w:rsidRPr="00067F8C" w:rsidRDefault="00067F8C" w:rsidP="00067F8C">
            <w:pPr>
              <w:rPr>
                <w:rFonts w:cs="Arial"/>
              </w:rPr>
            </w:pPr>
            <w:r>
              <w:rPr>
                <w:rFonts w:cs="Arial"/>
              </w:rPr>
              <w:t>-</w:t>
            </w:r>
          </w:p>
        </w:tc>
        <w:tc>
          <w:tcPr>
            <w:tcW w:w="1285" w:type="dxa"/>
            <w:vAlign w:val="bottom"/>
          </w:tcPr>
          <w:p w14:paraId="0DD62AAC" w14:textId="4BE62B85" w:rsidR="00067F8C" w:rsidRPr="00067F8C" w:rsidRDefault="00067F8C" w:rsidP="00067F8C">
            <w:pPr>
              <w:rPr>
                <w:rFonts w:cs="Arial"/>
              </w:rPr>
            </w:pPr>
            <w:r w:rsidRPr="00067F8C">
              <w:rPr>
                <w:rFonts w:cs="Arial"/>
              </w:rPr>
              <w:t>—</w:t>
            </w:r>
          </w:p>
        </w:tc>
        <w:tc>
          <w:tcPr>
            <w:tcW w:w="1285" w:type="dxa"/>
            <w:vAlign w:val="bottom"/>
          </w:tcPr>
          <w:p w14:paraId="39D29917" w14:textId="58206D00" w:rsidR="00067F8C" w:rsidRPr="00067F8C" w:rsidRDefault="00067F8C" w:rsidP="00067F8C">
            <w:pPr>
              <w:rPr>
                <w:rFonts w:cs="Arial"/>
              </w:rPr>
            </w:pPr>
            <w:r w:rsidRPr="00067F8C">
              <w:rPr>
                <w:rFonts w:cs="Arial"/>
              </w:rPr>
              <w:t>Редки</w:t>
            </w:r>
          </w:p>
        </w:tc>
      </w:tr>
      <w:tr w:rsidR="00067F8C" w14:paraId="60B0B5E1" w14:textId="5F47D774" w:rsidTr="00067F8C">
        <w:tc>
          <w:tcPr>
            <w:tcW w:w="1928" w:type="dxa"/>
            <w:vMerge/>
          </w:tcPr>
          <w:p w14:paraId="7F16B4DA" w14:textId="77777777" w:rsidR="00067F8C" w:rsidRPr="00067F8C" w:rsidRDefault="00067F8C" w:rsidP="00067F8C">
            <w:pPr>
              <w:rPr>
                <w:rFonts w:cs="Arial"/>
              </w:rPr>
            </w:pPr>
          </w:p>
        </w:tc>
        <w:tc>
          <w:tcPr>
            <w:tcW w:w="2315" w:type="dxa"/>
          </w:tcPr>
          <w:p w14:paraId="25251D56" w14:textId="6F02711D" w:rsidR="00067F8C" w:rsidRPr="00067F8C" w:rsidRDefault="00067F8C" w:rsidP="00067F8C">
            <w:pPr>
              <w:rPr>
                <w:rFonts w:cs="Arial"/>
              </w:rPr>
            </w:pPr>
            <w:r w:rsidRPr="00067F8C">
              <w:rPr>
                <w:rFonts w:cs="Arial"/>
              </w:rPr>
              <w:t>Хипергликемия</w:t>
            </w:r>
          </w:p>
        </w:tc>
        <w:tc>
          <w:tcPr>
            <w:tcW w:w="1410" w:type="dxa"/>
          </w:tcPr>
          <w:p w14:paraId="1BE335C0" w14:textId="4BBA56C0" w:rsidR="00067F8C" w:rsidRPr="00067F8C" w:rsidRDefault="00067F8C" w:rsidP="00067F8C">
            <w:pPr>
              <w:rPr>
                <w:rFonts w:cs="Arial"/>
              </w:rPr>
            </w:pPr>
            <w:r w:rsidRPr="00067F8C">
              <w:rPr>
                <w:rFonts w:cs="Arial"/>
              </w:rPr>
              <w:t>—</w:t>
            </w:r>
          </w:p>
        </w:tc>
        <w:tc>
          <w:tcPr>
            <w:tcW w:w="1353" w:type="dxa"/>
            <w:vAlign w:val="bottom"/>
          </w:tcPr>
          <w:p w14:paraId="7691C17E" w14:textId="469EEF46" w:rsidR="00067F8C" w:rsidRPr="00067F8C" w:rsidRDefault="00067F8C" w:rsidP="00067F8C">
            <w:pPr>
              <w:rPr>
                <w:rFonts w:cs="Arial"/>
              </w:rPr>
            </w:pPr>
            <w:r w:rsidRPr="00067F8C">
              <w:rPr>
                <w:rFonts w:cs="Arial"/>
              </w:rPr>
              <w:t>Много редки</w:t>
            </w:r>
          </w:p>
        </w:tc>
        <w:tc>
          <w:tcPr>
            <w:tcW w:w="1285" w:type="dxa"/>
          </w:tcPr>
          <w:p w14:paraId="50B8E832" w14:textId="5A4E1D01" w:rsidR="00067F8C" w:rsidRPr="00067F8C" w:rsidRDefault="00067F8C" w:rsidP="00067F8C">
            <w:pPr>
              <w:rPr>
                <w:rFonts w:cs="Arial"/>
              </w:rPr>
            </w:pPr>
            <w:r w:rsidRPr="00067F8C">
              <w:rPr>
                <w:rFonts w:cs="Arial"/>
              </w:rPr>
              <w:t>—</w:t>
            </w:r>
          </w:p>
        </w:tc>
        <w:tc>
          <w:tcPr>
            <w:tcW w:w="1285" w:type="dxa"/>
          </w:tcPr>
          <w:p w14:paraId="62215DA6" w14:textId="01BBA1A2" w:rsidR="00067F8C" w:rsidRPr="00067F8C" w:rsidRDefault="00067F8C" w:rsidP="00067F8C">
            <w:pPr>
              <w:rPr>
                <w:rFonts w:cs="Arial"/>
              </w:rPr>
            </w:pPr>
            <w:r w:rsidRPr="00067F8C">
              <w:rPr>
                <w:rFonts w:cs="Arial"/>
              </w:rPr>
              <w:t>Редки</w:t>
            </w:r>
          </w:p>
        </w:tc>
      </w:tr>
      <w:tr w:rsidR="00067F8C" w14:paraId="728FF5A5" w14:textId="35128159" w:rsidTr="00067F8C">
        <w:tc>
          <w:tcPr>
            <w:tcW w:w="1928" w:type="dxa"/>
            <w:vMerge/>
          </w:tcPr>
          <w:p w14:paraId="763E7245" w14:textId="77777777" w:rsidR="00067F8C" w:rsidRPr="00067F8C" w:rsidRDefault="00067F8C" w:rsidP="00067F8C">
            <w:pPr>
              <w:rPr>
                <w:rFonts w:cs="Arial"/>
              </w:rPr>
            </w:pPr>
          </w:p>
        </w:tc>
        <w:tc>
          <w:tcPr>
            <w:tcW w:w="2315" w:type="dxa"/>
          </w:tcPr>
          <w:p w14:paraId="54B2B2BB" w14:textId="16347768" w:rsidR="00067F8C" w:rsidRPr="00067F8C" w:rsidRDefault="00067F8C" w:rsidP="00067F8C">
            <w:pPr>
              <w:rPr>
                <w:rFonts w:cs="Arial"/>
              </w:rPr>
            </w:pPr>
            <w:r w:rsidRPr="00067F8C">
              <w:rPr>
                <w:rFonts w:cs="Arial"/>
              </w:rPr>
              <w:t>Хиперлипидемия</w:t>
            </w:r>
          </w:p>
        </w:tc>
        <w:tc>
          <w:tcPr>
            <w:tcW w:w="1410" w:type="dxa"/>
          </w:tcPr>
          <w:p w14:paraId="667F9EE6" w14:textId="75D5830F" w:rsidR="00067F8C" w:rsidRPr="00067F8C" w:rsidRDefault="00067F8C" w:rsidP="00067F8C">
            <w:pPr>
              <w:rPr>
                <w:rFonts w:cs="Arial"/>
              </w:rPr>
            </w:pPr>
            <w:r w:rsidRPr="00067F8C">
              <w:rPr>
                <w:rFonts w:cs="Arial"/>
              </w:rPr>
              <w:t>Нечести</w:t>
            </w:r>
          </w:p>
        </w:tc>
        <w:tc>
          <w:tcPr>
            <w:tcW w:w="1353" w:type="dxa"/>
          </w:tcPr>
          <w:p w14:paraId="48FFDE22" w14:textId="77777777" w:rsidR="00067F8C" w:rsidRPr="00067F8C" w:rsidRDefault="00067F8C" w:rsidP="00067F8C">
            <w:pPr>
              <w:rPr>
                <w:rFonts w:cs="Arial"/>
              </w:rPr>
            </w:pPr>
          </w:p>
        </w:tc>
        <w:tc>
          <w:tcPr>
            <w:tcW w:w="1285" w:type="dxa"/>
            <w:vAlign w:val="center"/>
          </w:tcPr>
          <w:p w14:paraId="1AF98C81" w14:textId="1B11C2B9" w:rsidR="00067F8C" w:rsidRPr="00067F8C" w:rsidRDefault="00067F8C" w:rsidP="00067F8C">
            <w:pPr>
              <w:rPr>
                <w:rFonts w:cs="Arial"/>
              </w:rPr>
            </w:pPr>
            <w:r w:rsidRPr="00067F8C">
              <w:rPr>
                <w:rFonts w:cs="Arial"/>
              </w:rPr>
              <w:t>—</w:t>
            </w:r>
          </w:p>
        </w:tc>
        <w:tc>
          <w:tcPr>
            <w:tcW w:w="1285" w:type="dxa"/>
            <w:vAlign w:val="center"/>
          </w:tcPr>
          <w:p w14:paraId="21F8F738" w14:textId="1367F8D2" w:rsidR="00067F8C" w:rsidRPr="00067F8C" w:rsidRDefault="00067F8C" w:rsidP="00067F8C">
            <w:pPr>
              <w:rPr>
                <w:rFonts w:cs="Arial"/>
              </w:rPr>
            </w:pPr>
            <w:r w:rsidRPr="00067F8C">
              <w:rPr>
                <w:rFonts w:cs="Arial"/>
              </w:rPr>
              <w:t>—</w:t>
            </w:r>
          </w:p>
        </w:tc>
      </w:tr>
      <w:tr w:rsidR="00067F8C" w14:paraId="50F43FCA" w14:textId="6730E88C" w:rsidTr="00067F8C">
        <w:tc>
          <w:tcPr>
            <w:tcW w:w="1928" w:type="dxa"/>
            <w:vMerge/>
          </w:tcPr>
          <w:p w14:paraId="17CFB168" w14:textId="77777777" w:rsidR="00067F8C" w:rsidRPr="00067F8C" w:rsidRDefault="00067F8C" w:rsidP="00067F8C">
            <w:pPr>
              <w:rPr>
                <w:rFonts w:cs="Arial"/>
              </w:rPr>
            </w:pPr>
          </w:p>
        </w:tc>
        <w:tc>
          <w:tcPr>
            <w:tcW w:w="2315" w:type="dxa"/>
            <w:vAlign w:val="bottom"/>
          </w:tcPr>
          <w:p w14:paraId="15D59D01" w14:textId="16C139F4" w:rsidR="00067F8C" w:rsidRPr="00067F8C" w:rsidRDefault="00067F8C" w:rsidP="00067F8C">
            <w:pPr>
              <w:rPr>
                <w:rFonts w:cs="Arial"/>
              </w:rPr>
            </w:pPr>
            <w:r w:rsidRPr="00067F8C">
              <w:rPr>
                <w:rFonts w:cs="Arial"/>
              </w:rPr>
              <w:t>Хиперурикемия</w:t>
            </w:r>
          </w:p>
        </w:tc>
        <w:tc>
          <w:tcPr>
            <w:tcW w:w="1410" w:type="dxa"/>
            <w:vAlign w:val="bottom"/>
          </w:tcPr>
          <w:p w14:paraId="3EF4E802" w14:textId="0DD8F8D2" w:rsidR="00067F8C" w:rsidRPr="00067F8C" w:rsidRDefault="00067F8C" w:rsidP="00067F8C">
            <w:pPr>
              <w:rPr>
                <w:rFonts w:cs="Arial"/>
              </w:rPr>
            </w:pPr>
            <w:r w:rsidRPr="00067F8C">
              <w:rPr>
                <w:rFonts w:cs="Arial"/>
              </w:rPr>
              <w:t>Нечести</w:t>
            </w:r>
          </w:p>
        </w:tc>
        <w:tc>
          <w:tcPr>
            <w:tcW w:w="1353" w:type="dxa"/>
          </w:tcPr>
          <w:p w14:paraId="54757ADA" w14:textId="77777777" w:rsidR="00067F8C" w:rsidRPr="00067F8C" w:rsidRDefault="00067F8C" w:rsidP="00067F8C">
            <w:pPr>
              <w:rPr>
                <w:rFonts w:cs="Arial"/>
              </w:rPr>
            </w:pPr>
          </w:p>
        </w:tc>
        <w:tc>
          <w:tcPr>
            <w:tcW w:w="1285" w:type="dxa"/>
            <w:vAlign w:val="bottom"/>
          </w:tcPr>
          <w:p w14:paraId="39F6ED24" w14:textId="57CE4616" w:rsidR="00067F8C" w:rsidRPr="00067F8C" w:rsidRDefault="00067F8C" w:rsidP="00067F8C">
            <w:pPr>
              <w:rPr>
                <w:rFonts w:cs="Arial"/>
              </w:rPr>
            </w:pPr>
            <w:r w:rsidRPr="00067F8C">
              <w:rPr>
                <w:rFonts w:cs="Arial"/>
              </w:rPr>
              <w:t>—</w:t>
            </w:r>
          </w:p>
        </w:tc>
        <w:tc>
          <w:tcPr>
            <w:tcW w:w="1285" w:type="dxa"/>
            <w:vAlign w:val="bottom"/>
          </w:tcPr>
          <w:p w14:paraId="5A562E75" w14:textId="1F63A3DE" w:rsidR="00067F8C" w:rsidRPr="00067F8C" w:rsidRDefault="00067F8C" w:rsidP="00067F8C">
            <w:pPr>
              <w:rPr>
                <w:rFonts w:cs="Arial"/>
              </w:rPr>
            </w:pPr>
            <w:r w:rsidRPr="00067F8C">
              <w:rPr>
                <w:rFonts w:cs="Arial"/>
              </w:rPr>
              <w:t>Чести</w:t>
            </w:r>
          </w:p>
        </w:tc>
      </w:tr>
      <w:tr w:rsidR="00067F8C" w14:paraId="3C1BDC76" w14:textId="3741120D" w:rsidTr="00067F8C">
        <w:tc>
          <w:tcPr>
            <w:tcW w:w="1928" w:type="dxa"/>
            <w:vMerge/>
          </w:tcPr>
          <w:p w14:paraId="45400DB0" w14:textId="77777777" w:rsidR="00067F8C" w:rsidRPr="00067F8C" w:rsidRDefault="00067F8C" w:rsidP="00067F8C">
            <w:pPr>
              <w:rPr>
                <w:rFonts w:cs="Arial"/>
              </w:rPr>
            </w:pPr>
          </w:p>
        </w:tc>
        <w:tc>
          <w:tcPr>
            <w:tcW w:w="2315" w:type="dxa"/>
            <w:vAlign w:val="bottom"/>
          </w:tcPr>
          <w:p w14:paraId="4559E298" w14:textId="4C924860" w:rsidR="00067F8C" w:rsidRPr="00067F8C" w:rsidRDefault="00067F8C" w:rsidP="00067F8C">
            <w:pPr>
              <w:rPr>
                <w:rFonts w:cs="Arial"/>
              </w:rPr>
            </w:pPr>
            <w:r w:rsidRPr="00067F8C">
              <w:rPr>
                <w:rFonts w:cs="Arial"/>
              </w:rPr>
              <w:t>Хипохлоремична алкалоза</w:t>
            </w:r>
          </w:p>
        </w:tc>
        <w:tc>
          <w:tcPr>
            <w:tcW w:w="1410" w:type="dxa"/>
          </w:tcPr>
          <w:p w14:paraId="2456A9E7" w14:textId="22EF64B7" w:rsidR="00067F8C" w:rsidRPr="00067F8C" w:rsidRDefault="00067F8C" w:rsidP="00067F8C">
            <w:pPr>
              <w:rPr>
                <w:rFonts w:cs="Arial"/>
              </w:rPr>
            </w:pPr>
            <w:r w:rsidRPr="00067F8C">
              <w:rPr>
                <w:rFonts w:cs="Arial"/>
              </w:rPr>
              <w:t>—</w:t>
            </w:r>
          </w:p>
        </w:tc>
        <w:tc>
          <w:tcPr>
            <w:tcW w:w="1353" w:type="dxa"/>
          </w:tcPr>
          <w:p w14:paraId="2BC0BDBD" w14:textId="54F79227" w:rsidR="00067F8C" w:rsidRPr="00067F8C" w:rsidRDefault="00067F8C" w:rsidP="00067F8C">
            <w:pPr>
              <w:rPr>
                <w:rFonts w:cs="Arial"/>
              </w:rPr>
            </w:pPr>
            <w:r w:rsidRPr="00067F8C">
              <w:rPr>
                <w:rFonts w:cs="Arial"/>
              </w:rPr>
              <w:t>—</w:t>
            </w:r>
          </w:p>
        </w:tc>
        <w:tc>
          <w:tcPr>
            <w:tcW w:w="1285" w:type="dxa"/>
          </w:tcPr>
          <w:p w14:paraId="1C3BC5B1" w14:textId="38AEBB8F" w:rsidR="00067F8C" w:rsidRPr="00067F8C" w:rsidRDefault="00067F8C" w:rsidP="00067F8C">
            <w:pPr>
              <w:rPr>
                <w:rFonts w:cs="Arial"/>
              </w:rPr>
            </w:pPr>
            <w:r w:rsidRPr="00067F8C">
              <w:rPr>
                <w:rFonts w:cs="Arial"/>
              </w:rPr>
              <w:t>—</w:t>
            </w:r>
          </w:p>
        </w:tc>
        <w:tc>
          <w:tcPr>
            <w:tcW w:w="1285" w:type="dxa"/>
            <w:vAlign w:val="bottom"/>
          </w:tcPr>
          <w:p w14:paraId="565E4481" w14:textId="225E2B2D" w:rsidR="00067F8C" w:rsidRPr="00067F8C" w:rsidRDefault="00067F8C" w:rsidP="00067F8C">
            <w:pPr>
              <w:rPr>
                <w:rFonts w:cs="Arial"/>
              </w:rPr>
            </w:pPr>
            <w:r w:rsidRPr="00067F8C">
              <w:rPr>
                <w:rFonts w:cs="Arial"/>
              </w:rPr>
              <w:t>Много редки</w:t>
            </w:r>
          </w:p>
        </w:tc>
      </w:tr>
      <w:tr w:rsidR="00067F8C" w14:paraId="03CFAA23" w14:textId="7976E326" w:rsidTr="00067F8C">
        <w:tc>
          <w:tcPr>
            <w:tcW w:w="1928" w:type="dxa"/>
            <w:vMerge/>
          </w:tcPr>
          <w:p w14:paraId="13E56772" w14:textId="77777777" w:rsidR="00067F8C" w:rsidRPr="00067F8C" w:rsidRDefault="00067F8C" w:rsidP="00067F8C">
            <w:pPr>
              <w:rPr>
                <w:rFonts w:cs="Arial"/>
              </w:rPr>
            </w:pPr>
          </w:p>
        </w:tc>
        <w:tc>
          <w:tcPr>
            <w:tcW w:w="2315" w:type="dxa"/>
          </w:tcPr>
          <w:p w14:paraId="62BE4C51" w14:textId="11AB291A" w:rsidR="00067F8C" w:rsidRPr="00067F8C" w:rsidRDefault="00067F8C" w:rsidP="00067F8C">
            <w:pPr>
              <w:rPr>
                <w:rFonts w:cs="Arial"/>
              </w:rPr>
            </w:pPr>
            <w:r w:rsidRPr="00067F8C">
              <w:rPr>
                <w:rFonts w:cs="Arial"/>
              </w:rPr>
              <w:t>Хипокалиемия</w:t>
            </w:r>
          </w:p>
        </w:tc>
        <w:tc>
          <w:tcPr>
            <w:tcW w:w="1410" w:type="dxa"/>
          </w:tcPr>
          <w:p w14:paraId="39829957" w14:textId="6E54966C" w:rsidR="00067F8C" w:rsidRPr="00067F8C" w:rsidRDefault="00067F8C" w:rsidP="00067F8C">
            <w:pPr>
              <w:rPr>
                <w:rFonts w:cs="Arial"/>
              </w:rPr>
            </w:pPr>
            <w:r w:rsidRPr="00067F8C">
              <w:rPr>
                <w:rFonts w:cs="Arial"/>
              </w:rPr>
              <w:t>Чести</w:t>
            </w:r>
          </w:p>
        </w:tc>
        <w:tc>
          <w:tcPr>
            <w:tcW w:w="1353" w:type="dxa"/>
          </w:tcPr>
          <w:p w14:paraId="6241773E" w14:textId="77777777" w:rsidR="00067F8C" w:rsidRPr="00067F8C" w:rsidRDefault="00067F8C" w:rsidP="00067F8C">
            <w:pPr>
              <w:rPr>
                <w:rFonts w:cs="Arial"/>
              </w:rPr>
            </w:pPr>
          </w:p>
        </w:tc>
        <w:tc>
          <w:tcPr>
            <w:tcW w:w="1285" w:type="dxa"/>
          </w:tcPr>
          <w:p w14:paraId="04888129" w14:textId="3E1B8E1E" w:rsidR="00067F8C" w:rsidRPr="00067F8C" w:rsidRDefault="00067F8C" w:rsidP="00067F8C">
            <w:pPr>
              <w:rPr>
                <w:rFonts w:cs="Arial"/>
              </w:rPr>
            </w:pPr>
            <w:r w:rsidRPr="00067F8C">
              <w:rPr>
                <w:rFonts w:cs="Arial"/>
              </w:rPr>
              <w:t>—</w:t>
            </w:r>
          </w:p>
        </w:tc>
        <w:tc>
          <w:tcPr>
            <w:tcW w:w="1285" w:type="dxa"/>
            <w:vAlign w:val="bottom"/>
          </w:tcPr>
          <w:p w14:paraId="60F52449" w14:textId="4227E97E" w:rsidR="00067F8C" w:rsidRPr="00067F8C" w:rsidRDefault="00067F8C" w:rsidP="00067F8C">
            <w:pPr>
              <w:rPr>
                <w:rFonts w:cs="Arial"/>
              </w:rPr>
            </w:pPr>
            <w:r w:rsidRPr="00067F8C">
              <w:rPr>
                <w:rFonts w:cs="Arial"/>
              </w:rPr>
              <w:t>Много чести</w:t>
            </w:r>
          </w:p>
        </w:tc>
      </w:tr>
      <w:tr w:rsidR="00067F8C" w14:paraId="1EAB575B" w14:textId="377DEB8C" w:rsidTr="00067F8C">
        <w:tc>
          <w:tcPr>
            <w:tcW w:w="1928" w:type="dxa"/>
            <w:vMerge/>
          </w:tcPr>
          <w:p w14:paraId="50BEA295" w14:textId="77777777" w:rsidR="00067F8C" w:rsidRPr="00067F8C" w:rsidRDefault="00067F8C" w:rsidP="00067F8C">
            <w:pPr>
              <w:rPr>
                <w:rFonts w:cs="Arial"/>
              </w:rPr>
            </w:pPr>
          </w:p>
        </w:tc>
        <w:tc>
          <w:tcPr>
            <w:tcW w:w="2315" w:type="dxa"/>
            <w:vAlign w:val="center"/>
          </w:tcPr>
          <w:p w14:paraId="3C700BDD" w14:textId="10356363" w:rsidR="00067F8C" w:rsidRPr="00067F8C" w:rsidRDefault="00067F8C" w:rsidP="00067F8C">
            <w:pPr>
              <w:rPr>
                <w:rFonts w:cs="Arial"/>
              </w:rPr>
            </w:pPr>
            <w:r w:rsidRPr="00067F8C">
              <w:rPr>
                <w:rFonts w:cs="Arial"/>
              </w:rPr>
              <w:t>Хипомагнезиемия</w:t>
            </w:r>
          </w:p>
        </w:tc>
        <w:tc>
          <w:tcPr>
            <w:tcW w:w="1410" w:type="dxa"/>
            <w:vAlign w:val="center"/>
          </w:tcPr>
          <w:p w14:paraId="3184000B" w14:textId="6B3293EB" w:rsidR="00067F8C" w:rsidRPr="00067F8C" w:rsidRDefault="00067F8C" w:rsidP="00067F8C">
            <w:pPr>
              <w:rPr>
                <w:rFonts w:cs="Arial"/>
              </w:rPr>
            </w:pPr>
            <w:r w:rsidRPr="00067F8C">
              <w:rPr>
                <w:rFonts w:cs="Arial"/>
              </w:rPr>
              <w:t>-</w:t>
            </w:r>
          </w:p>
        </w:tc>
        <w:tc>
          <w:tcPr>
            <w:tcW w:w="1353" w:type="dxa"/>
          </w:tcPr>
          <w:p w14:paraId="300268E9" w14:textId="77777777" w:rsidR="00067F8C" w:rsidRPr="00067F8C" w:rsidRDefault="00067F8C" w:rsidP="00067F8C">
            <w:pPr>
              <w:rPr>
                <w:rFonts w:cs="Arial"/>
              </w:rPr>
            </w:pPr>
          </w:p>
        </w:tc>
        <w:tc>
          <w:tcPr>
            <w:tcW w:w="1285" w:type="dxa"/>
            <w:vAlign w:val="center"/>
          </w:tcPr>
          <w:p w14:paraId="677F6DFC" w14:textId="0E619F1A" w:rsidR="00067F8C" w:rsidRPr="00067F8C" w:rsidRDefault="00067F8C" w:rsidP="00067F8C">
            <w:pPr>
              <w:rPr>
                <w:rFonts w:cs="Arial"/>
              </w:rPr>
            </w:pPr>
            <w:r w:rsidRPr="00067F8C">
              <w:rPr>
                <w:rFonts w:cs="Arial"/>
              </w:rPr>
              <w:t>—</w:t>
            </w:r>
          </w:p>
        </w:tc>
        <w:tc>
          <w:tcPr>
            <w:tcW w:w="1285" w:type="dxa"/>
            <w:vAlign w:val="center"/>
          </w:tcPr>
          <w:p w14:paraId="74C22A54" w14:textId="52215E51" w:rsidR="00067F8C" w:rsidRPr="00067F8C" w:rsidRDefault="00067F8C" w:rsidP="00067F8C">
            <w:pPr>
              <w:rPr>
                <w:rFonts w:cs="Arial"/>
              </w:rPr>
            </w:pPr>
            <w:r w:rsidRPr="00067F8C">
              <w:rPr>
                <w:rFonts w:cs="Arial"/>
              </w:rPr>
              <w:t>Чести</w:t>
            </w:r>
          </w:p>
        </w:tc>
      </w:tr>
      <w:tr w:rsidR="00067F8C" w14:paraId="77D50BDF" w14:textId="57DEDBDD" w:rsidTr="00067F8C">
        <w:tc>
          <w:tcPr>
            <w:tcW w:w="1928" w:type="dxa"/>
            <w:vMerge/>
          </w:tcPr>
          <w:p w14:paraId="2E430CBC" w14:textId="77777777" w:rsidR="00067F8C" w:rsidRPr="00067F8C" w:rsidRDefault="00067F8C" w:rsidP="00067F8C">
            <w:pPr>
              <w:rPr>
                <w:rFonts w:cs="Arial"/>
              </w:rPr>
            </w:pPr>
          </w:p>
        </w:tc>
        <w:tc>
          <w:tcPr>
            <w:tcW w:w="2315" w:type="dxa"/>
            <w:vAlign w:val="bottom"/>
          </w:tcPr>
          <w:p w14:paraId="5D4C577F" w14:textId="652C3A44" w:rsidR="00067F8C" w:rsidRPr="00067F8C" w:rsidRDefault="00067F8C" w:rsidP="00067F8C">
            <w:pPr>
              <w:rPr>
                <w:rFonts w:cs="Arial"/>
              </w:rPr>
            </w:pPr>
            <w:r w:rsidRPr="00067F8C">
              <w:rPr>
                <w:rFonts w:cs="Arial"/>
              </w:rPr>
              <w:t>Хипонатриемия</w:t>
            </w:r>
          </w:p>
        </w:tc>
        <w:tc>
          <w:tcPr>
            <w:tcW w:w="1410" w:type="dxa"/>
            <w:vAlign w:val="bottom"/>
          </w:tcPr>
          <w:p w14:paraId="54C57CC0" w14:textId="6CC431AB" w:rsidR="00067F8C" w:rsidRPr="00067F8C" w:rsidRDefault="00067F8C" w:rsidP="00067F8C">
            <w:pPr>
              <w:rPr>
                <w:rFonts w:cs="Arial"/>
              </w:rPr>
            </w:pPr>
            <w:r w:rsidRPr="00067F8C">
              <w:rPr>
                <w:rFonts w:cs="Arial"/>
              </w:rPr>
              <w:t>Нечести</w:t>
            </w:r>
          </w:p>
        </w:tc>
        <w:tc>
          <w:tcPr>
            <w:tcW w:w="1353" w:type="dxa"/>
          </w:tcPr>
          <w:p w14:paraId="374FB4E2" w14:textId="77777777" w:rsidR="00067F8C" w:rsidRPr="00067F8C" w:rsidRDefault="00067F8C" w:rsidP="00067F8C">
            <w:pPr>
              <w:rPr>
                <w:rFonts w:cs="Arial"/>
              </w:rPr>
            </w:pPr>
          </w:p>
        </w:tc>
        <w:tc>
          <w:tcPr>
            <w:tcW w:w="1285" w:type="dxa"/>
            <w:vAlign w:val="bottom"/>
          </w:tcPr>
          <w:p w14:paraId="07DB017F" w14:textId="3DB26DB3" w:rsidR="00067F8C" w:rsidRPr="00067F8C" w:rsidRDefault="00067F8C" w:rsidP="00067F8C">
            <w:pPr>
              <w:rPr>
                <w:rFonts w:cs="Arial"/>
              </w:rPr>
            </w:pPr>
            <w:r w:rsidRPr="00067F8C">
              <w:rPr>
                <w:rFonts w:cs="Arial"/>
              </w:rPr>
              <w:t>--</w:t>
            </w:r>
          </w:p>
        </w:tc>
        <w:tc>
          <w:tcPr>
            <w:tcW w:w="1285" w:type="dxa"/>
            <w:vAlign w:val="bottom"/>
          </w:tcPr>
          <w:p w14:paraId="1BA59729" w14:textId="01273A2F" w:rsidR="00067F8C" w:rsidRPr="00067F8C" w:rsidRDefault="00067F8C" w:rsidP="00067F8C">
            <w:pPr>
              <w:rPr>
                <w:rFonts w:cs="Arial"/>
              </w:rPr>
            </w:pPr>
            <w:r w:rsidRPr="00067F8C">
              <w:rPr>
                <w:rFonts w:cs="Arial"/>
              </w:rPr>
              <w:t>Чести</w:t>
            </w:r>
          </w:p>
        </w:tc>
      </w:tr>
      <w:tr w:rsidR="00067F8C" w14:paraId="09F8391B" w14:textId="3AA4CC9F" w:rsidTr="00067F8C">
        <w:tc>
          <w:tcPr>
            <w:tcW w:w="1928" w:type="dxa"/>
            <w:vMerge/>
          </w:tcPr>
          <w:p w14:paraId="433566B1" w14:textId="77777777" w:rsidR="00067F8C" w:rsidRPr="00067F8C" w:rsidRDefault="00067F8C" w:rsidP="00067F8C">
            <w:pPr>
              <w:rPr>
                <w:rFonts w:cs="Arial"/>
              </w:rPr>
            </w:pPr>
          </w:p>
        </w:tc>
        <w:tc>
          <w:tcPr>
            <w:tcW w:w="2315" w:type="dxa"/>
            <w:vAlign w:val="bottom"/>
          </w:tcPr>
          <w:p w14:paraId="72B177BA" w14:textId="58EFBB7E" w:rsidR="00067F8C" w:rsidRPr="00067F8C" w:rsidRDefault="00067F8C" w:rsidP="00067F8C">
            <w:pPr>
              <w:rPr>
                <w:rFonts w:cs="Arial"/>
              </w:rPr>
            </w:pPr>
            <w:r w:rsidRPr="00067F8C">
              <w:rPr>
                <w:rFonts w:cs="Arial"/>
              </w:rPr>
              <w:t>Влошаване на диабета</w:t>
            </w:r>
          </w:p>
        </w:tc>
        <w:tc>
          <w:tcPr>
            <w:tcW w:w="1410" w:type="dxa"/>
          </w:tcPr>
          <w:p w14:paraId="1D4B1C33" w14:textId="77777777" w:rsidR="00067F8C" w:rsidRPr="00067F8C" w:rsidRDefault="00067F8C" w:rsidP="00067F8C">
            <w:pPr>
              <w:rPr>
                <w:rFonts w:cs="Arial"/>
              </w:rPr>
            </w:pPr>
          </w:p>
        </w:tc>
        <w:tc>
          <w:tcPr>
            <w:tcW w:w="1353" w:type="dxa"/>
            <w:vAlign w:val="bottom"/>
          </w:tcPr>
          <w:p w14:paraId="65858D4B" w14:textId="7FF8C73C" w:rsidR="00067F8C" w:rsidRPr="00067F8C" w:rsidRDefault="00067F8C" w:rsidP="00067F8C">
            <w:pPr>
              <w:rPr>
                <w:rFonts w:cs="Arial"/>
              </w:rPr>
            </w:pPr>
            <w:r w:rsidRPr="00067F8C">
              <w:rPr>
                <w:rFonts w:cs="Arial"/>
              </w:rPr>
              <w:t>—</w:t>
            </w:r>
          </w:p>
        </w:tc>
        <w:tc>
          <w:tcPr>
            <w:tcW w:w="1285" w:type="dxa"/>
          </w:tcPr>
          <w:p w14:paraId="4F8A5C00" w14:textId="77777777" w:rsidR="00067F8C" w:rsidRPr="00067F8C" w:rsidRDefault="00067F8C" w:rsidP="00067F8C">
            <w:pPr>
              <w:rPr>
                <w:rFonts w:cs="Arial"/>
              </w:rPr>
            </w:pPr>
          </w:p>
        </w:tc>
        <w:tc>
          <w:tcPr>
            <w:tcW w:w="1285" w:type="dxa"/>
            <w:vAlign w:val="bottom"/>
          </w:tcPr>
          <w:p w14:paraId="5F4AC999" w14:textId="060034C6" w:rsidR="00067F8C" w:rsidRPr="00067F8C" w:rsidRDefault="00067F8C" w:rsidP="00067F8C">
            <w:pPr>
              <w:rPr>
                <w:rFonts w:cs="Arial"/>
              </w:rPr>
            </w:pPr>
            <w:r w:rsidRPr="00067F8C">
              <w:rPr>
                <w:rFonts w:cs="Arial"/>
              </w:rPr>
              <w:t>Редки</w:t>
            </w:r>
          </w:p>
        </w:tc>
      </w:tr>
      <w:tr w:rsidR="00067F8C" w14:paraId="3EBECFDB" w14:textId="5324EA9E" w:rsidTr="00067F8C">
        <w:tc>
          <w:tcPr>
            <w:tcW w:w="1928" w:type="dxa"/>
            <w:vMerge w:val="restart"/>
          </w:tcPr>
          <w:p w14:paraId="12B370C4" w14:textId="50F539AA" w:rsidR="00067F8C" w:rsidRPr="00067F8C" w:rsidRDefault="00067F8C" w:rsidP="00067F8C">
            <w:pPr>
              <w:rPr>
                <w:rFonts w:cs="Arial"/>
              </w:rPr>
            </w:pPr>
            <w:r w:rsidRPr="00067F8C">
              <w:rPr>
                <w:rFonts w:cs="Arial"/>
              </w:rPr>
              <w:t>Психични нарушения</w:t>
            </w:r>
          </w:p>
        </w:tc>
        <w:tc>
          <w:tcPr>
            <w:tcW w:w="2315" w:type="dxa"/>
            <w:vAlign w:val="bottom"/>
          </w:tcPr>
          <w:p w14:paraId="08F9CC46" w14:textId="6AB20F43" w:rsidR="00067F8C" w:rsidRPr="00067F8C" w:rsidRDefault="00067F8C" w:rsidP="00067F8C">
            <w:pPr>
              <w:rPr>
                <w:rFonts w:cs="Arial"/>
              </w:rPr>
            </w:pPr>
            <w:r w:rsidRPr="00067F8C">
              <w:rPr>
                <w:rFonts w:cs="Arial"/>
              </w:rPr>
              <w:t>Депресия</w:t>
            </w:r>
          </w:p>
        </w:tc>
        <w:tc>
          <w:tcPr>
            <w:tcW w:w="1410" w:type="dxa"/>
            <w:vAlign w:val="bottom"/>
          </w:tcPr>
          <w:p w14:paraId="721E4E54" w14:textId="4C007BBE" w:rsidR="00067F8C" w:rsidRPr="00067F8C" w:rsidRDefault="00067F8C" w:rsidP="00067F8C">
            <w:pPr>
              <w:rPr>
                <w:rFonts w:cs="Arial"/>
              </w:rPr>
            </w:pPr>
            <w:r w:rsidRPr="00067F8C">
              <w:rPr>
                <w:rFonts w:cs="Arial"/>
              </w:rPr>
              <w:t>-</w:t>
            </w:r>
          </w:p>
        </w:tc>
        <w:tc>
          <w:tcPr>
            <w:tcW w:w="1353" w:type="dxa"/>
          </w:tcPr>
          <w:p w14:paraId="0FAFCF80" w14:textId="49981246" w:rsidR="00067F8C" w:rsidRPr="00067F8C" w:rsidRDefault="00067F8C" w:rsidP="00067F8C">
            <w:pPr>
              <w:rPr>
                <w:rFonts w:cs="Arial"/>
              </w:rPr>
            </w:pPr>
            <w:r w:rsidRPr="00067F8C">
              <w:rPr>
                <w:rFonts w:cs="Arial"/>
              </w:rPr>
              <w:t>Нечести</w:t>
            </w:r>
          </w:p>
        </w:tc>
        <w:tc>
          <w:tcPr>
            <w:tcW w:w="1285" w:type="dxa"/>
            <w:vAlign w:val="bottom"/>
          </w:tcPr>
          <w:p w14:paraId="66B81307" w14:textId="6A01D0A2" w:rsidR="00067F8C" w:rsidRPr="00067F8C" w:rsidRDefault="00067F8C" w:rsidP="00067F8C">
            <w:pPr>
              <w:rPr>
                <w:rFonts w:cs="Arial"/>
              </w:rPr>
            </w:pPr>
            <w:r w:rsidRPr="00067F8C">
              <w:rPr>
                <w:rFonts w:cs="Arial"/>
              </w:rPr>
              <w:t>—</w:t>
            </w:r>
          </w:p>
        </w:tc>
        <w:tc>
          <w:tcPr>
            <w:tcW w:w="1285" w:type="dxa"/>
            <w:vAlign w:val="bottom"/>
          </w:tcPr>
          <w:p w14:paraId="4A4988CA" w14:textId="62ADC272" w:rsidR="00067F8C" w:rsidRPr="00067F8C" w:rsidRDefault="00067F8C" w:rsidP="00067F8C">
            <w:pPr>
              <w:rPr>
                <w:rFonts w:cs="Arial"/>
              </w:rPr>
            </w:pPr>
            <w:r w:rsidRPr="00067F8C">
              <w:rPr>
                <w:rFonts w:cs="Arial"/>
              </w:rPr>
              <w:t>Редки</w:t>
            </w:r>
          </w:p>
        </w:tc>
      </w:tr>
      <w:tr w:rsidR="00067F8C" w14:paraId="7CEB7BE9" w14:textId="02117B9D" w:rsidTr="00067F8C">
        <w:tc>
          <w:tcPr>
            <w:tcW w:w="1928" w:type="dxa"/>
            <w:vMerge/>
          </w:tcPr>
          <w:p w14:paraId="3938D602" w14:textId="77777777" w:rsidR="00067F8C" w:rsidRPr="00067F8C" w:rsidRDefault="00067F8C" w:rsidP="00067F8C">
            <w:pPr>
              <w:rPr>
                <w:rFonts w:cs="Arial"/>
              </w:rPr>
            </w:pPr>
          </w:p>
        </w:tc>
        <w:tc>
          <w:tcPr>
            <w:tcW w:w="2315" w:type="dxa"/>
            <w:vAlign w:val="bottom"/>
          </w:tcPr>
          <w:p w14:paraId="5476CF36" w14:textId="3F098953" w:rsidR="00067F8C" w:rsidRPr="00067F8C" w:rsidRDefault="00067F8C" w:rsidP="00067F8C">
            <w:pPr>
              <w:rPr>
                <w:rFonts w:cs="Arial"/>
              </w:rPr>
            </w:pPr>
            <w:r w:rsidRPr="00067F8C">
              <w:rPr>
                <w:rFonts w:cs="Arial"/>
              </w:rPr>
              <w:t>Инсомния/нарушения на съня</w:t>
            </w:r>
          </w:p>
        </w:tc>
        <w:tc>
          <w:tcPr>
            <w:tcW w:w="1410" w:type="dxa"/>
          </w:tcPr>
          <w:p w14:paraId="6CF82534" w14:textId="6BE5FCEE" w:rsidR="00067F8C" w:rsidRPr="00067F8C" w:rsidRDefault="00067F8C" w:rsidP="00067F8C">
            <w:pPr>
              <w:rPr>
                <w:rFonts w:cs="Arial"/>
              </w:rPr>
            </w:pPr>
            <w:r w:rsidRPr="00067F8C">
              <w:rPr>
                <w:rFonts w:cs="Arial"/>
              </w:rPr>
              <w:t>Нечести</w:t>
            </w:r>
          </w:p>
        </w:tc>
        <w:tc>
          <w:tcPr>
            <w:tcW w:w="1353" w:type="dxa"/>
          </w:tcPr>
          <w:p w14:paraId="06B82CE3" w14:textId="7125371C" w:rsidR="00067F8C" w:rsidRPr="00067F8C" w:rsidRDefault="00067F8C" w:rsidP="00067F8C">
            <w:pPr>
              <w:rPr>
                <w:rFonts w:cs="Arial"/>
              </w:rPr>
            </w:pPr>
            <w:r w:rsidRPr="00067F8C">
              <w:rPr>
                <w:rFonts w:cs="Arial"/>
              </w:rPr>
              <w:t>Нечести</w:t>
            </w:r>
          </w:p>
        </w:tc>
        <w:tc>
          <w:tcPr>
            <w:tcW w:w="1285" w:type="dxa"/>
          </w:tcPr>
          <w:p w14:paraId="629EB0A4" w14:textId="3BC028BB" w:rsidR="00067F8C" w:rsidRPr="00067F8C" w:rsidRDefault="00067F8C" w:rsidP="00067F8C">
            <w:pPr>
              <w:rPr>
                <w:rFonts w:cs="Arial"/>
              </w:rPr>
            </w:pPr>
            <w:r w:rsidRPr="00067F8C">
              <w:rPr>
                <w:rFonts w:cs="Arial"/>
              </w:rPr>
              <w:t>—</w:t>
            </w:r>
          </w:p>
        </w:tc>
        <w:tc>
          <w:tcPr>
            <w:tcW w:w="1285" w:type="dxa"/>
          </w:tcPr>
          <w:p w14:paraId="73BFDB6C" w14:textId="55E755A4" w:rsidR="00067F8C" w:rsidRPr="00067F8C" w:rsidRDefault="00067F8C" w:rsidP="00067F8C">
            <w:pPr>
              <w:rPr>
                <w:rFonts w:cs="Arial"/>
              </w:rPr>
            </w:pPr>
            <w:r w:rsidRPr="00067F8C">
              <w:rPr>
                <w:rFonts w:cs="Arial"/>
              </w:rPr>
              <w:t>Редки</w:t>
            </w:r>
          </w:p>
        </w:tc>
      </w:tr>
      <w:tr w:rsidR="00067F8C" w14:paraId="1F37BE22" w14:textId="2251B094" w:rsidTr="00067F8C">
        <w:tc>
          <w:tcPr>
            <w:tcW w:w="1928" w:type="dxa"/>
            <w:vMerge/>
          </w:tcPr>
          <w:p w14:paraId="70FD8EE8" w14:textId="77777777" w:rsidR="00067F8C" w:rsidRPr="00067F8C" w:rsidRDefault="00067F8C" w:rsidP="00067F8C">
            <w:pPr>
              <w:rPr>
                <w:rFonts w:cs="Arial"/>
              </w:rPr>
            </w:pPr>
          </w:p>
        </w:tc>
        <w:tc>
          <w:tcPr>
            <w:tcW w:w="2315" w:type="dxa"/>
            <w:vAlign w:val="center"/>
          </w:tcPr>
          <w:p w14:paraId="4A603E76" w14:textId="26CD47E6" w:rsidR="00067F8C" w:rsidRPr="00067F8C" w:rsidRDefault="00067F8C" w:rsidP="00067F8C">
            <w:pPr>
              <w:rPr>
                <w:rFonts w:cs="Arial"/>
              </w:rPr>
            </w:pPr>
            <w:r w:rsidRPr="00067F8C">
              <w:rPr>
                <w:rFonts w:cs="Arial"/>
              </w:rPr>
              <w:t>Промени в настроението</w:t>
            </w:r>
          </w:p>
        </w:tc>
        <w:tc>
          <w:tcPr>
            <w:tcW w:w="1410" w:type="dxa"/>
            <w:vAlign w:val="center"/>
          </w:tcPr>
          <w:p w14:paraId="69490929" w14:textId="2C4C1BCC" w:rsidR="00067F8C" w:rsidRPr="00067F8C" w:rsidRDefault="00067F8C" w:rsidP="00067F8C">
            <w:pPr>
              <w:rPr>
                <w:rFonts w:cs="Arial"/>
              </w:rPr>
            </w:pPr>
            <w:r w:rsidRPr="00067F8C">
              <w:rPr>
                <w:rFonts w:cs="Arial"/>
              </w:rPr>
              <w:t>—</w:t>
            </w:r>
          </w:p>
        </w:tc>
        <w:tc>
          <w:tcPr>
            <w:tcW w:w="1353" w:type="dxa"/>
            <w:vAlign w:val="center"/>
          </w:tcPr>
          <w:p w14:paraId="31F150FF" w14:textId="7ED32165" w:rsidR="00067F8C" w:rsidRPr="00067F8C" w:rsidRDefault="00067F8C" w:rsidP="00067F8C">
            <w:pPr>
              <w:rPr>
                <w:rFonts w:cs="Arial"/>
              </w:rPr>
            </w:pPr>
            <w:r w:rsidRPr="00067F8C">
              <w:rPr>
                <w:rFonts w:cs="Arial"/>
              </w:rPr>
              <w:t>Нечести</w:t>
            </w:r>
          </w:p>
        </w:tc>
        <w:tc>
          <w:tcPr>
            <w:tcW w:w="1285" w:type="dxa"/>
          </w:tcPr>
          <w:p w14:paraId="11BD1E15" w14:textId="77777777" w:rsidR="00067F8C" w:rsidRPr="00067F8C" w:rsidRDefault="00067F8C" w:rsidP="00067F8C">
            <w:pPr>
              <w:rPr>
                <w:rFonts w:cs="Arial"/>
              </w:rPr>
            </w:pPr>
          </w:p>
        </w:tc>
        <w:tc>
          <w:tcPr>
            <w:tcW w:w="1285" w:type="dxa"/>
            <w:vAlign w:val="center"/>
          </w:tcPr>
          <w:p w14:paraId="32EFEF5D" w14:textId="04B51A0E" w:rsidR="00067F8C" w:rsidRPr="00067F8C" w:rsidRDefault="00067F8C" w:rsidP="00067F8C">
            <w:pPr>
              <w:rPr>
                <w:rFonts w:cs="Arial"/>
              </w:rPr>
            </w:pPr>
            <w:r w:rsidRPr="00067F8C">
              <w:rPr>
                <w:rFonts w:cs="Arial"/>
              </w:rPr>
              <w:t>__</w:t>
            </w:r>
          </w:p>
        </w:tc>
      </w:tr>
      <w:tr w:rsidR="00067F8C" w14:paraId="13F6582D" w14:textId="39BE9535" w:rsidTr="00067F8C">
        <w:tc>
          <w:tcPr>
            <w:tcW w:w="1928" w:type="dxa"/>
            <w:vMerge/>
          </w:tcPr>
          <w:p w14:paraId="3885E22A" w14:textId="77777777" w:rsidR="00067F8C" w:rsidRPr="00067F8C" w:rsidRDefault="00067F8C" w:rsidP="00067F8C">
            <w:pPr>
              <w:rPr>
                <w:rFonts w:cs="Arial"/>
              </w:rPr>
            </w:pPr>
          </w:p>
        </w:tc>
        <w:tc>
          <w:tcPr>
            <w:tcW w:w="2315" w:type="dxa"/>
            <w:vAlign w:val="bottom"/>
          </w:tcPr>
          <w:p w14:paraId="03422780" w14:textId="32B53007" w:rsidR="00067F8C" w:rsidRPr="00067F8C" w:rsidRDefault="00067F8C" w:rsidP="00067F8C">
            <w:pPr>
              <w:rPr>
                <w:rFonts w:cs="Arial"/>
              </w:rPr>
            </w:pPr>
            <w:r w:rsidRPr="00067F8C">
              <w:rPr>
                <w:rFonts w:cs="Arial"/>
              </w:rPr>
              <w:t>Обърканост</w:t>
            </w:r>
          </w:p>
        </w:tc>
        <w:tc>
          <w:tcPr>
            <w:tcW w:w="1410" w:type="dxa"/>
            <w:vAlign w:val="center"/>
          </w:tcPr>
          <w:p w14:paraId="1BF1FC7E" w14:textId="6C004512" w:rsidR="00067F8C" w:rsidRPr="00067F8C" w:rsidRDefault="00067F8C" w:rsidP="00067F8C">
            <w:pPr>
              <w:rPr>
                <w:rFonts w:cs="Arial"/>
              </w:rPr>
            </w:pPr>
            <w:r w:rsidRPr="00067F8C">
              <w:rPr>
                <w:rFonts w:cs="Arial"/>
              </w:rPr>
              <w:t>—</w:t>
            </w:r>
          </w:p>
        </w:tc>
        <w:tc>
          <w:tcPr>
            <w:tcW w:w="1353" w:type="dxa"/>
            <w:vAlign w:val="bottom"/>
          </w:tcPr>
          <w:p w14:paraId="2D7040F3" w14:textId="6166BD25" w:rsidR="00067F8C" w:rsidRPr="00067F8C" w:rsidRDefault="00067F8C" w:rsidP="00067F8C">
            <w:pPr>
              <w:rPr>
                <w:rFonts w:cs="Arial"/>
              </w:rPr>
            </w:pPr>
            <w:r w:rsidRPr="00067F8C">
              <w:rPr>
                <w:rFonts w:cs="Arial"/>
              </w:rPr>
              <w:t>Редки</w:t>
            </w:r>
          </w:p>
        </w:tc>
        <w:tc>
          <w:tcPr>
            <w:tcW w:w="1285" w:type="dxa"/>
            <w:vAlign w:val="center"/>
          </w:tcPr>
          <w:p w14:paraId="46786638" w14:textId="3D732D27" w:rsidR="00067F8C" w:rsidRPr="00067F8C" w:rsidRDefault="00067F8C" w:rsidP="00067F8C">
            <w:pPr>
              <w:rPr>
                <w:rFonts w:cs="Arial"/>
              </w:rPr>
            </w:pPr>
            <w:r w:rsidRPr="00067F8C">
              <w:rPr>
                <w:rFonts w:cs="Arial"/>
              </w:rPr>
              <w:t>—</w:t>
            </w:r>
          </w:p>
        </w:tc>
        <w:tc>
          <w:tcPr>
            <w:tcW w:w="1285" w:type="dxa"/>
            <w:vAlign w:val="center"/>
          </w:tcPr>
          <w:p w14:paraId="5F6EE499" w14:textId="0697FC8D" w:rsidR="00067F8C" w:rsidRPr="00067F8C" w:rsidRDefault="00067F8C" w:rsidP="00067F8C">
            <w:pPr>
              <w:rPr>
                <w:rFonts w:cs="Arial"/>
              </w:rPr>
            </w:pPr>
            <w:r w:rsidRPr="00067F8C">
              <w:rPr>
                <w:rFonts w:cs="Arial"/>
              </w:rPr>
              <w:t>-</w:t>
            </w:r>
          </w:p>
        </w:tc>
      </w:tr>
      <w:tr w:rsidR="00067F8C" w14:paraId="357611C1" w14:textId="3C44B353" w:rsidTr="00067F8C">
        <w:tc>
          <w:tcPr>
            <w:tcW w:w="1928" w:type="dxa"/>
            <w:vMerge w:val="restart"/>
          </w:tcPr>
          <w:p w14:paraId="6CA1640D" w14:textId="3D774E31" w:rsidR="00067F8C" w:rsidRPr="00067F8C" w:rsidRDefault="00067F8C" w:rsidP="00067F8C">
            <w:pPr>
              <w:rPr>
                <w:rFonts w:cs="Arial"/>
              </w:rPr>
            </w:pPr>
            <w:r w:rsidRPr="00067F8C">
              <w:rPr>
                <w:rFonts w:cs="Arial"/>
              </w:rPr>
              <w:t>Нарушения на нервната система</w:t>
            </w:r>
          </w:p>
        </w:tc>
        <w:tc>
          <w:tcPr>
            <w:tcW w:w="2315" w:type="dxa"/>
            <w:vAlign w:val="bottom"/>
          </w:tcPr>
          <w:p w14:paraId="06883F49" w14:textId="24FF89F8" w:rsidR="00067F8C" w:rsidRPr="00067F8C" w:rsidRDefault="00067F8C" w:rsidP="00067F8C">
            <w:pPr>
              <w:rPr>
                <w:rFonts w:cs="Arial"/>
              </w:rPr>
            </w:pPr>
            <w:r w:rsidRPr="00067F8C">
              <w:rPr>
                <w:rFonts w:cs="Arial"/>
              </w:rPr>
              <w:t>Координационни нарушения</w:t>
            </w:r>
          </w:p>
        </w:tc>
        <w:tc>
          <w:tcPr>
            <w:tcW w:w="1410" w:type="dxa"/>
          </w:tcPr>
          <w:p w14:paraId="33F09109" w14:textId="7A5CA33E" w:rsidR="00067F8C" w:rsidRPr="00067F8C" w:rsidRDefault="00067F8C" w:rsidP="00067F8C">
            <w:pPr>
              <w:rPr>
                <w:rFonts w:cs="Arial"/>
              </w:rPr>
            </w:pPr>
            <w:r w:rsidRPr="00067F8C">
              <w:rPr>
                <w:rFonts w:cs="Arial"/>
              </w:rPr>
              <w:t>Нечести</w:t>
            </w:r>
          </w:p>
        </w:tc>
        <w:tc>
          <w:tcPr>
            <w:tcW w:w="1353" w:type="dxa"/>
          </w:tcPr>
          <w:p w14:paraId="2EF8E4FB" w14:textId="4EEF6B8C" w:rsidR="00067F8C" w:rsidRPr="00067F8C" w:rsidRDefault="00067F8C" w:rsidP="00067F8C">
            <w:pPr>
              <w:rPr>
                <w:rFonts w:cs="Arial"/>
              </w:rPr>
            </w:pPr>
            <w:r w:rsidRPr="00067F8C">
              <w:rPr>
                <w:rFonts w:cs="Arial"/>
              </w:rPr>
              <w:t>—</w:t>
            </w:r>
          </w:p>
        </w:tc>
        <w:tc>
          <w:tcPr>
            <w:tcW w:w="1285" w:type="dxa"/>
          </w:tcPr>
          <w:p w14:paraId="1D753B71" w14:textId="51FDB499" w:rsidR="00067F8C" w:rsidRPr="00067F8C" w:rsidRDefault="00067F8C" w:rsidP="00067F8C">
            <w:pPr>
              <w:rPr>
                <w:rFonts w:cs="Arial"/>
              </w:rPr>
            </w:pPr>
            <w:r w:rsidRPr="00067F8C">
              <w:rPr>
                <w:rFonts w:cs="Arial"/>
              </w:rPr>
              <w:t>—</w:t>
            </w:r>
          </w:p>
        </w:tc>
        <w:tc>
          <w:tcPr>
            <w:tcW w:w="1285" w:type="dxa"/>
          </w:tcPr>
          <w:p w14:paraId="32A046A7" w14:textId="0D062A27" w:rsidR="00067F8C" w:rsidRPr="00067F8C" w:rsidRDefault="00067F8C" w:rsidP="00067F8C">
            <w:pPr>
              <w:rPr>
                <w:rFonts w:cs="Arial"/>
              </w:rPr>
            </w:pPr>
            <w:r w:rsidRPr="00067F8C">
              <w:rPr>
                <w:rFonts w:cs="Arial"/>
              </w:rPr>
              <w:t>—</w:t>
            </w:r>
          </w:p>
        </w:tc>
      </w:tr>
      <w:tr w:rsidR="00067F8C" w14:paraId="6142F8BA" w14:textId="49C343CB" w:rsidTr="00067F8C">
        <w:tc>
          <w:tcPr>
            <w:tcW w:w="1928" w:type="dxa"/>
            <w:vMerge/>
          </w:tcPr>
          <w:p w14:paraId="0D93D955" w14:textId="77777777" w:rsidR="00067F8C" w:rsidRPr="00067F8C" w:rsidRDefault="00067F8C" w:rsidP="00067F8C">
            <w:pPr>
              <w:rPr>
                <w:rFonts w:cs="Arial"/>
              </w:rPr>
            </w:pPr>
          </w:p>
        </w:tc>
        <w:tc>
          <w:tcPr>
            <w:tcW w:w="2315" w:type="dxa"/>
            <w:vAlign w:val="bottom"/>
          </w:tcPr>
          <w:p w14:paraId="7C05388A" w14:textId="408BC21B" w:rsidR="00067F8C" w:rsidRPr="00067F8C" w:rsidRDefault="00067F8C" w:rsidP="00067F8C">
            <w:pPr>
              <w:rPr>
                <w:rFonts w:cs="Arial"/>
              </w:rPr>
            </w:pPr>
            <w:r w:rsidRPr="00067F8C">
              <w:rPr>
                <w:rFonts w:cs="Arial"/>
              </w:rPr>
              <w:t>Замаяност</w:t>
            </w:r>
          </w:p>
        </w:tc>
        <w:tc>
          <w:tcPr>
            <w:tcW w:w="1410" w:type="dxa"/>
            <w:vAlign w:val="bottom"/>
          </w:tcPr>
          <w:p w14:paraId="6F56FBD8" w14:textId="4CA25887" w:rsidR="00067F8C" w:rsidRPr="00067F8C" w:rsidRDefault="00067F8C" w:rsidP="00067F8C">
            <w:pPr>
              <w:rPr>
                <w:rFonts w:cs="Arial"/>
              </w:rPr>
            </w:pPr>
            <w:r w:rsidRPr="00067F8C">
              <w:rPr>
                <w:rFonts w:cs="Arial"/>
              </w:rPr>
              <w:t>Чести</w:t>
            </w:r>
          </w:p>
        </w:tc>
        <w:tc>
          <w:tcPr>
            <w:tcW w:w="1353" w:type="dxa"/>
            <w:vAlign w:val="bottom"/>
          </w:tcPr>
          <w:p w14:paraId="77087517" w14:textId="0B2B2144" w:rsidR="00067F8C" w:rsidRPr="00067F8C" w:rsidRDefault="00067F8C" w:rsidP="00067F8C">
            <w:pPr>
              <w:rPr>
                <w:rFonts w:cs="Arial"/>
              </w:rPr>
            </w:pPr>
            <w:r w:rsidRPr="00067F8C">
              <w:rPr>
                <w:rFonts w:cs="Arial"/>
              </w:rPr>
              <w:t>Чести</w:t>
            </w:r>
          </w:p>
        </w:tc>
        <w:tc>
          <w:tcPr>
            <w:tcW w:w="1285" w:type="dxa"/>
            <w:vAlign w:val="bottom"/>
          </w:tcPr>
          <w:p w14:paraId="1A80FBA7" w14:textId="10A7E89A" w:rsidR="00067F8C" w:rsidRPr="00067F8C" w:rsidRDefault="00067F8C" w:rsidP="00067F8C">
            <w:pPr>
              <w:rPr>
                <w:rFonts w:cs="Arial"/>
              </w:rPr>
            </w:pPr>
            <w:r w:rsidRPr="00067F8C">
              <w:rPr>
                <w:rFonts w:cs="Arial"/>
              </w:rPr>
              <w:t>—</w:t>
            </w:r>
          </w:p>
        </w:tc>
        <w:tc>
          <w:tcPr>
            <w:tcW w:w="1285" w:type="dxa"/>
            <w:vAlign w:val="bottom"/>
          </w:tcPr>
          <w:p w14:paraId="630C9564" w14:textId="14930695" w:rsidR="00067F8C" w:rsidRPr="00067F8C" w:rsidRDefault="00067F8C" w:rsidP="00067F8C">
            <w:pPr>
              <w:rPr>
                <w:rFonts w:cs="Arial"/>
              </w:rPr>
            </w:pPr>
            <w:r w:rsidRPr="00067F8C">
              <w:rPr>
                <w:rFonts w:cs="Arial"/>
              </w:rPr>
              <w:t>Редки</w:t>
            </w:r>
          </w:p>
        </w:tc>
      </w:tr>
      <w:tr w:rsidR="00067F8C" w14:paraId="25DEFCFD" w14:textId="74CC0494" w:rsidTr="00067F8C">
        <w:tc>
          <w:tcPr>
            <w:tcW w:w="1928" w:type="dxa"/>
            <w:vMerge/>
          </w:tcPr>
          <w:p w14:paraId="614CE736" w14:textId="77777777" w:rsidR="00067F8C" w:rsidRPr="00067F8C" w:rsidRDefault="00067F8C" w:rsidP="00067F8C">
            <w:pPr>
              <w:rPr>
                <w:rFonts w:cs="Arial"/>
              </w:rPr>
            </w:pPr>
          </w:p>
        </w:tc>
        <w:tc>
          <w:tcPr>
            <w:tcW w:w="2315" w:type="dxa"/>
            <w:vAlign w:val="bottom"/>
          </w:tcPr>
          <w:p w14:paraId="5E4EF52E" w14:textId="6770432A" w:rsidR="00067F8C" w:rsidRPr="00067F8C" w:rsidRDefault="00067F8C" w:rsidP="00067F8C">
            <w:pPr>
              <w:rPr>
                <w:rFonts w:cs="Arial"/>
              </w:rPr>
            </w:pPr>
            <w:r w:rsidRPr="00067F8C">
              <w:rPr>
                <w:rFonts w:cs="Arial"/>
              </w:rPr>
              <w:t>Постурална замаяност, замаяност при усилие</w:t>
            </w:r>
          </w:p>
        </w:tc>
        <w:tc>
          <w:tcPr>
            <w:tcW w:w="1410" w:type="dxa"/>
          </w:tcPr>
          <w:p w14:paraId="1620DB80" w14:textId="58CD9592" w:rsidR="00067F8C" w:rsidRPr="00067F8C" w:rsidRDefault="00067F8C" w:rsidP="00067F8C">
            <w:pPr>
              <w:rPr>
                <w:rFonts w:cs="Arial"/>
              </w:rPr>
            </w:pPr>
            <w:r w:rsidRPr="00067F8C">
              <w:rPr>
                <w:rFonts w:cs="Arial"/>
              </w:rPr>
              <w:t>Нечести</w:t>
            </w:r>
          </w:p>
        </w:tc>
        <w:tc>
          <w:tcPr>
            <w:tcW w:w="1353" w:type="dxa"/>
          </w:tcPr>
          <w:p w14:paraId="059185A9" w14:textId="61EFF0C8" w:rsidR="00067F8C" w:rsidRPr="00067F8C" w:rsidRDefault="00067F8C" w:rsidP="00067F8C">
            <w:pPr>
              <w:rPr>
                <w:rFonts w:cs="Arial"/>
              </w:rPr>
            </w:pPr>
            <w:r w:rsidRPr="00067F8C">
              <w:rPr>
                <w:rFonts w:cs="Arial"/>
              </w:rPr>
              <w:t>—</w:t>
            </w:r>
          </w:p>
        </w:tc>
        <w:tc>
          <w:tcPr>
            <w:tcW w:w="1285" w:type="dxa"/>
          </w:tcPr>
          <w:p w14:paraId="3AC154CD" w14:textId="4CF51454" w:rsidR="00067F8C" w:rsidRPr="00067F8C" w:rsidRDefault="00067F8C" w:rsidP="00067F8C">
            <w:pPr>
              <w:rPr>
                <w:rFonts w:cs="Arial"/>
              </w:rPr>
            </w:pPr>
            <w:r w:rsidRPr="00067F8C">
              <w:rPr>
                <w:rFonts w:cs="Arial"/>
              </w:rPr>
              <w:t>--</w:t>
            </w:r>
          </w:p>
        </w:tc>
        <w:tc>
          <w:tcPr>
            <w:tcW w:w="1285" w:type="dxa"/>
          </w:tcPr>
          <w:p w14:paraId="51D88725" w14:textId="7119B507" w:rsidR="00067F8C" w:rsidRPr="00067F8C" w:rsidRDefault="00067F8C" w:rsidP="00067F8C">
            <w:pPr>
              <w:rPr>
                <w:rFonts w:cs="Arial"/>
              </w:rPr>
            </w:pPr>
            <w:r w:rsidRPr="00067F8C">
              <w:rPr>
                <w:rFonts w:cs="Arial"/>
              </w:rPr>
              <w:t>—</w:t>
            </w:r>
          </w:p>
        </w:tc>
      </w:tr>
      <w:tr w:rsidR="00067F8C" w14:paraId="7A33D220" w14:textId="7AC56723" w:rsidTr="00067F8C">
        <w:tc>
          <w:tcPr>
            <w:tcW w:w="1928" w:type="dxa"/>
            <w:vMerge/>
          </w:tcPr>
          <w:p w14:paraId="769C3872" w14:textId="77777777" w:rsidR="00067F8C" w:rsidRPr="00067F8C" w:rsidRDefault="00067F8C" w:rsidP="00067F8C">
            <w:pPr>
              <w:rPr>
                <w:rFonts w:cs="Arial"/>
              </w:rPr>
            </w:pPr>
          </w:p>
        </w:tc>
        <w:tc>
          <w:tcPr>
            <w:tcW w:w="2315" w:type="dxa"/>
            <w:vAlign w:val="bottom"/>
          </w:tcPr>
          <w:p w14:paraId="622E52A4" w14:textId="0242B792" w:rsidR="00067F8C" w:rsidRPr="00067F8C" w:rsidRDefault="00067F8C" w:rsidP="00067F8C">
            <w:pPr>
              <w:rPr>
                <w:rFonts w:cs="Arial"/>
              </w:rPr>
            </w:pPr>
            <w:r w:rsidRPr="00067F8C">
              <w:rPr>
                <w:rFonts w:cs="Arial"/>
              </w:rPr>
              <w:t>Дисгеузия</w:t>
            </w:r>
          </w:p>
        </w:tc>
        <w:tc>
          <w:tcPr>
            <w:tcW w:w="1410" w:type="dxa"/>
            <w:vAlign w:val="bottom"/>
          </w:tcPr>
          <w:p w14:paraId="262546B4" w14:textId="5489106A" w:rsidR="00067F8C" w:rsidRPr="00067F8C" w:rsidRDefault="00067F8C" w:rsidP="00067F8C">
            <w:pPr>
              <w:rPr>
                <w:rFonts w:cs="Arial"/>
              </w:rPr>
            </w:pPr>
            <w:r w:rsidRPr="00067F8C">
              <w:rPr>
                <w:rFonts w:cs="Arial"/>
              </w:rPr>
              <w:t>Нечести</w:t>
            </w:r>
          </w:p>
        </w:tc>
        <w:tc>
          <w:tcPr>
            <w:tcW w:w="1353" w:type="dxa"/>
            <w:vAlign w:val="bottom"/>
          </w:tcPr>
          <w:p w14:paraId="7F163B28" w14:textId="29478B14" w:rsidR="00067F8C" w:rsidRPr="00067F8C" w:rsidRDefault="00067F8C" w:rsidP="00067F8C">
            <w:pPr>
              <w:rPr>
                <w:rFonts w:cs="Arial"/>
              </w:rPr>
            </w:pPr>
            <w:r w:rsidRPr="00067F8C">
              <w:rPr>
                <w:rFonts w:cs="Arial"/>
              </w:rPr>
              <w:t>Нечести</w:t>
            </w:r>
          </w:p>
        </w:tc>
        <w:tc>
          <w:tcPr>
            <w:tcW w:w="1285" w:type="dxa"/>
          </w:tcPr>
          <w:p w14:paraId="12E87095" w14:textId="77777777" w:rsidR="00067F8C" w:rsidRPr="00067F8C" w:rsidRDefault="00067F8C" w:rsidP="00067F8C">
            <w:pPr>
              <w:rPr>
                <w:rFonts w:cs="Arial"/>
              </w:rPr>
            </w:pPr>
          </w:p>
        </w:tc>
        <w:tc>
          <w:tcPr>
            <w:tcW w:w="1285" w:type="dxa"/>
            <w:vAlign w:val="bottom"/>
          </w:tcPr>
          <w:p w14:paraId="02129B9C" w14:textId="38AF3D35" w:rsidR="00067F8C" w:rsidRPr="00067F8C" w:rsidRDefault="00067F8C" w:rsidP="00067F8C">
            <w:pPr>
              <w:rPr>
                <w:rFonts w:cs="Arial"/>
              </w:rPr>
            </w:pPr>
            <w:r w:rsidRPr="00067F8C">
              <w:rPr>
                <w:rFonts w:cs="Arial"/>
              </w:rPr>
              <w:t>—</w:t>
            </w:r>
          </w:p>
        </w:tc>
      </w:tr>
      <w:tr w:rsidR="00067F8C" w14:paraId="16D370D8" w14:textId="1EE866BF" w:rsidTr="00067F8C">
        <w:tc>
          <w:tcPr>
            <w:tcW w:w="1928" w:type="dxa"/>
            <w:vMerge/>
          </w:tcPr>
          <w:p w14:paraId="31111933" w14:textId="77777777" w:rsidR="00067F8C" w:rsidRPr="00067F8C" w:rsidRDefault="00067F8C" w:rsidP="00067F8C">
            <w:pPr>
              <w:rPr>
                <w:rFonts w:cs="Arial"/>
              </w:rPr>
            </w:pPr>
          </w:p>
        </w:tc>
        <w:tc>
          <w:tcPr>
            <w:tcW w:w="2315" w:type="dxa"/>
          </w:tcPr>
          <w:p w14:paraId="35CBE3E9" w14:textId="77777777" w:rsidR="00067F8C" w:rsidRPr="00067F8C" w:rsidRDefault="00067F8C" w:rsidP="00067F8C">
            <w:pPr>
              <w:rPr>
                <w:rFonts w:cs="Arial"/>
              </w:rPr>
            </w:pPr>
            <w:r w:rsidRPr="00067F8C">
              <w:rPr>
                <w:rFonts w:cs="Arial"/>
              </w:rPr>
              <w:t>Екстрапирамидна</w:t>
            </w:r>
          </w:p>
          <w:p w14:paraId="780091DD" w14:textId="69F32A53" w:rsidR="00067F8C" w:rsidRPr="00067F8C" w:rsidRDefault="00067F8C" w:rsidP="00067F8C">
            <w:pPr>
              <w:rPr>
                <w:rFonts w:cs="Arial"/>
              </w:rPr>
            </w:pPr>
            <w:r w:rsidRPr="00067F8C">
              <w:rPr>
                <w:rFonts w:cs="Arial"/>
              </w:rPr>
              <w:t>симптоматика</w:t>
            </w:r>
          </w:p>
        </w:tc>
        <w:tc>
          <w:tcPr>
            <w:tcW w:w="1410" w:type="dxa"/>
          </w:tcPr>
          <w:p w14:paraId="48E8D168" w14:textId="30AB9356" w:rsidR="00067F8C" w:rsidRPr="00067F8C" w:rsidRDefault="00067F8C" w:rsidP="00067F8C">
            <w:pPr>
              <w:rPr>
                <w:rFonts w:cs="Arial"/>
              </w:rPr>
            </w:pPr>
            <w:r w:rsidRPr="00067F8C">
              <w:rPr>
                <w:rFonts w:cs="Arial"/>
              </w:rPr>
              <w:t>—</w:t>
            </w:r>
          </w:p>
        </w:tc>
        <w:tc>
          <w:tcPr>
            <w:tcW w:w="1353" w:type="dxa"/>
            <w:vAlign w:val="bottom"/>
          </w:tcPr>
          <w:p w14:paraId="26B66204" w14:textId="41401446" w:rsidR="00067F8C" w:rsidRPr="00067F8C" w:rsidRDefault="00067F8C" w:rsidP="00067F8C">
            <w:pPr>
              <w:rPr>
                <w:rFonts w:cs="Arial"/>
              </w:rPr>
            </w:pPr>
            <w:r w:rsidRPr="00067F8C">
              <w:rPr>
                <w:rFonts w:cs="Arial"/>
              </w:rPr>
              <w:t>С неизвестна честота</w:t>
            </w:r>
          </w:p>
        </w:tc>
        <w:tc>
          <w:tcPr>
            <w:tcW w:w="1285" w:type="dxa"/>
          </w:tcPr>
          <w:p w14:paraId="3DDB081F" w14:textId="52568696" w:rsidR="00067F8C" w:rsidRPr="00067F8C" w:rsidRDefault="00067F8C" w:rsidP="00067F8C">
            <w:pPr>
              <w:rPr>
                <w:rFonts w:cs="Arial"/>
              </w:rPr>
            </w:pPr>
            <w:r w:rsidRPr="00067F8C">
              <w:rPr>
                <w:rFonts w:cs="Arial"/>
              </w:rPr>
              <w:t>—</w:t>
            </w:r>
          </w:p>
        </w:tc>
        <w:tc>
          <w:tcPr>
            <w:tcW w:w="1285" w:type="dxa"/>
          </w:tcPr>
          <w:p w14:paraId="54BA7445" w14:textId="77777777" w:rsidR="00067F8C" w:rsidRPr="00067F8C" w:rsidRDefault="00067F8C" w:rsidP="00067F8C">
            <w:pPr>
              <w:rPr>
                <w:rFonts w:cs="Arial"/>
              </w:rPr>
            </w:pPr>
          </w:p>
        </w:tc>
      </w:tr>
      <w:tr w:rsidR="00067F8C" w14:paraId="7348CDDC" w14:textId="100B6578" w:rsidTr="00067F8C">
        <w:tc>
          <w:tcPr>
            <w:tcW w:w="1928" w:type="dxa"/>
            <w:vMerge/>
          </w:tcPr>
          <w:p w14:paraId="489CD14E" w14:textId="77777777" w:rsidR="00067F8C" w:rsidRPr="00067F8C" w:rsidRDefault="00067F8C" w:rsidP="00067F8C">
            <w:pPr>
              <w:rPr>
                <w:rFonts w:cs="Arial"/>
              </w:rPr>
            </w:pPr>
          </w:p>
        </w:tc>
        <w:tc>
          <w:tcPr>
            <w:tcW w:w="2315" w:type="dxa"/>
            <w:vAlign w:val="bottom"/>
          </w:tcPr>
          <w:p w14:paraId="43167813" w14:textId="5C761B6E" w:rsidR="00067F8C" w:rsidRPr="00067F8C" w:rsidRDefault="00067F8C" w:rsidP="00067F8C">
            <w:pPr>
              <w:rPr>
                <w:rFonts w:cs="Arial"/>
              </w:rPr>
            </w:pPr>
            <w:r w:rsidRPr="00067F8C">
              <w:rPr>
                <w:rFonts w:cs="Arial"/>
              </w:rPr>
              <w:t>Главоболие</w:t>
            </w:r>
          </w:p>
        </w:tc>
        <w:tc>
          <w:tcPr>
            <w:tcW w:w="1410" w:type="dxa"/>
            <w:vAlign w:val="bottom"/>
          </w:tcPr>
          <w:p w14:paraId="50094978" w14:textId="3A073D3A" w:rsidR="00067F8C" w:rsidRPr="00067F8C" w:rsidRDefault="00067F8C" w:rsidP="00067F8C">
            <w:pPr>
              <w:rPr>
                <w:rFonts w:cs="Arial"/>
              </w:rPr>
            </w:pPr>
            <w:r w:rsidRPr="00067F8C">
              <w:rPr>
                <w:rFonts w:cs="Arial"/>
              </w:rPr>
              <w:t>Чести</w:t>
            </w:r>
          </w:p>
        </w:tc>
        <w:tc>
          <w:tcPr>
            <w:tcW w:w="1353" w:type="dxa"/>
            <w:vAlign w:val="bottom"/>
          </w:tcPr>
          <w:p w14:paraId="0F544EE6" w14:textId="42C4B3FC" w:rsidR="00067F8C" w:rsidRPr="00067F8C" w:rsidRDefault="00067F8C" w:rsidP="00067F8C">
            <w:pPr>
              <w:rPr>
                <w:rFonts w:cs="Arial"/>
              </w:rPr>
            </w:pPr>
            <w:r w:rsidRPr="00067F8C">
              <w:rPr>
                <w:rFonts w:cs="Arial"/>
              </w:rPr>
              <w:t>Чести</w:t>
            </w:r>
          </w:p>
        </w:tc>
        <w:tc>
          <w:tcPr>
            <w:tcW w:w="1285" w:type="dxa"/>
            <w:vAlign w:val="bottom"/>
          </w:tcPr>
          <w:p w14:paraId="306379EA" w14:textId="0F39A331" w:rsidR="00067F8C" w:rsidRPr="00067F8C" w:rsidRDefault="00067F8C" w:rsidP="00067F8C">
            <w:pPr>
              <w:rPr>
                <w:rFonts w:cs="Arial"/>
              </w:rPr>
            </w:pPr>
            <w:r w:rsidRPr="00067F8C">
              <w:rPr>
                <w:rFonts w:cs="Arial"/>
              </w:rPr>
              <w:t>-</w:t>
            </w:r>
          </w:p>
        </w:tc>
        <w:tc>
          <w:tcPr>
            <w:tcW w:w="1285" w:type="dxa"/>
            <w:vAlign w:val="bottom"/>
          </w:tcPr>
          <w:p w14:paraId="20405D60" w14:textId="31363DB5" w:rsidR="00067F8C" w:rsidRPr="00067F8C" w:rsidRDefault="00067F8C" w:rsidP="00067F8C">
            <w:pPr>
              <w:rPr>
                <w:rFonts w:cs="Arial"/>
              </w:rPr>
            </w:pPr>
            <w:r w:rsidRPr="00067F8C">
              <w:rPr>
                <w:rFonts w:cs="Arial"/>
              </w:rPr>
              <w:t>Редки</w:t>
            </w:r>
          </w:p>
        </w:tc>
      </w:tr>
      <w:tr w:rsidR="00067F8C" w14:paraId="055BBE1C" w14:textId="604AE8DD" w:rsidTr="00067F8C">
        <w:tc>
          <w:tcPr>
            <w:tcW w:w="1928" w:type="dxa"/>
            <w:vMerge/>
          </w:tcPr>
          <w:p w14:paraId="4B0E788B" w14:textId="77777777" w:rsidR="00067F8C" w:rsidRPr="00067F8C" w:rsidRDefault="00067F8C" w:rsidP="00067F8C">
            <w:pPr>
              <w:rPr>
                <w:rFonts w:cs="Arial"/>
              </w:rPr>
            </w:pPr>
          </w:p>
        </w:tc>
        <w:tc>
          <w:tcPr>
            <w:tcW w:w="2315" w:type="dxa"/>
            <w:vAlign w:val="bottom"/>
          </w:tcPr>
          <w:p w14:paraId="05333DA6" w14:textId="08EA175B" w:rsidR="00067F8C" w:rsidRPr="00067F8C" w:rsidRDefault="00067F8C" w:rsidP="00067F8C">
            <w:pPr>
              <w:rPr>
                <w:rFonts w:cs="Arial"/>
              </w:rPr>
            </w:pPr>
            <w:r w:rsidRPr="00067F8C">
              <w:rPr>
                <w:rFonts w:cs="Arial"/>
              </w:rPr>
              <w:t>Повишен мускулен тонус</w:t>
            </w:r>
          </w:p>
        </w:tc>
        <w:tc>
          <w:tcPr>
            <w:tcW w:w="1410" w:type="dxa"/>
          </w:tcPr>
          <w:p w14:paraId="19D0B1EB" w14:textId="178EC64B" w:rsidR="00067F8C" w:rsidRPr="00067F8C" w:rsidRDefault="00067F8C" w:rsidP="00067F8C">
            <w:pPr>
              <w:rPr>
                <w:rFonts w:cs="Arial"/>
              </w:rPr>
            </w:pPr>
            <w:r w:rsidRPr="00067F8C">
              <w:rPr>
                <w:rFonts w:cs="Arial"/>
              </w:rPr>
              <w:t>—</w:t>
            </w:r>
          </w:p>
        </w:tc>
        <w:tc>
          <w:tcPr>
            <w:tcW w:w="1353" w:type="dxa"/>
            <w:vAlign w:val="bottom"/>
          </w:tcPr>
          <w:p w14:paraId="76464914" w14:textId="5B59E29E" w:rsidR="00067F8C" w:rsidRPr="00067F8C" w:rsidRDefault="00067F8C" w:rsidP="00067F8C">
            <w:pPr>
              <w:rPr>
                <w:rFonts w:cs="Arial"/>
              </w:rPr>
            </w:pPr>
            <w:r w:rsidRPr="00067F8C">
              <w:rPr>
                <w:rFonts w:cs="Arial"/>
              </w:rPr>
              <w:t>Много редки</w:t>
            </w:r>
          </w:p>
        </w:tc>
        <w:tc>
          <w:tcPr>
            <w:tcW w:w="1285" w:type="dxa"/>
          </w:tcPr>
          <w:p w14:paraId="016E73C3" w14:textId="2257AA28" w:rsidR="00067F8C" w:rsidRPr="00067F8C" w:rsidRDefault="00067F8C" w:rsidP="00067F8C">
            <w:pPr>
              <w:rPr>
                <w:rFonts w:cs="Arial"/>
              </w:rPr>
            </w:pPr>
            <w:r w:rsidRPr="00067F8C">
              <w:rPr>
                <w:rFonts w:cs="Arial"/>
              </w:rPr>
              <w:t>—</w:t>
            </w:r>
          </w:p>
        </w:tc>
        <w:tc>
          <w:tcPr>
            <w:tcW w:w="1285" w:type="dxa"/>
          </w:tcPr>
          <w:p w14:paraId="34D460F2" w14:textId="18278372" w:rsidR="00067F8C" w:rsidRPr="00067F8C" w:rsidRDefault="00067F8C" w:rsidP="00067F8C">
            <w:pPr>
              <w:rPr>
                <w:rFonts w:cs="Arial"/>
              </w:rPr>
            </w:pPr>
            <w:r w:rsidRPr="00067F8C">
              <w:rPr>
                <w:rFonts w:cs="Arial"/>
              </w:rPr>
              <w:t>—</w:t>
            </w:r>
          </w:p>
        </w:tc>
      </w:tr>
      <w:tr w:rsidR="00067F8C" w14:paraId="34A33801" w14:textId="5297E4A7" w:rsidTr="00067F8C">
        <w:tc>
          <w:tcPr>
            <w:tcW w:w="1928" w:type="dxa"/>
            <w:vMerge/>
          </w:tcPr>
          <w:p w14:paraId="2B98E97A" w14:textId="77777777" w:rsidR="00067F8C" w:rsidRPr="00067F8C" w:rsidRDefault="00067F8C" w:rsidP="00067F8C">
            <w:pPr>
              <w:rPr>
                <w:rFonts w:cs="Arial"/>
              </w:rPr>
            </w:pPr>
          </w:p>
        </w:tc>
        <w:tc>
          <w:tcPr>
            <w:tcW w:w="2315" w:type="dxa"/>
            <w:vAlign w:val="bottom"/>
          </w:tcPr>
          <w:p w14:paraId="2441C03A" w14:textId="3EEA67C2" w:rsidR="00067F8C" w:rsidRPr="00067F8C" w:rsidRDefault="00067F8C" w:rsidP="00067F8C">
            <w:pPr>
              <w:rPr>
                <w:rFonts w:cs="Arial"/>
              </w:rPr>
            </w:pPr>
            <w:r w:rsidRPr="00067F8C">
              <w:rPr>
                <w:rFonts w:cs="Arial"/>
              </w:rPr>
              <w:t>Летаргия</w:t>
            </w:r>
          </w:p>
        </w:tc>
        <w:tc>
          <w:tcPr>
            <w:tcW w:w="1410" w:type="dxa"/>
            <w:vAlign w:val="center"/>
          </w:tcPr>
          <w:p w14:paraId="09782F87" w14:textId="419B51EC" w:rsidR="00067F8C" w:rsidRPr="00067F8C" w:rsidRDefault="00067F8C" w:rsidP="00067F8C">
            <w:pPr>
              <w:rPr>
                <w:rFonts w:cs="Arial"/>
              </w:rPr>
            </w:pPr>
            <w:r w:rsidRPr="00067F8C">
              <w:rPr>
                <w:rFonts w:cs="Arial"/>
              </w:rPr>
              <w:t>Нечести</w:t>
            </w:r>
          </w:p>
        </w:tc>
        <w:tc>
          <w:tcPr>
            <w:tcW w:w="1353" w:type="dxa"/>
            <w:vAlign w:val="center"/>
          </w:tcPr>
          <w:p w14:paraId="62C3FD95" w14:textId="7EA29968" w:rsidR="00067F8C" w:rsidRPr="00067F8C" w:rsidRDefault="00067F8C" w:rsidP="00067F8C">
            <w:pPr>
              <w:rPr>
                <w:rFonts w:cs="Arial"/>
              </w:rPr>
            </w:pPr>
            <w:r w:rsidRPr="00067F8C">
              <w:rPr>
                <w:rFonts w:cs="Arial"/>
              </w:rPr>
              <w:t>—</w:t>
            </w:r>
          </w:p>
        </w:tc>
        <w:tc>
          <w:tcPr>
            <w:tcW w:w="1285" w:type="dxa"/>
            <w:vAlign w:val="center"/>
          </w:tcPr>
          <w:p w14:paraId="13E433C8" w14:textId="3EE42058" w:rsidR="00067F8C" w:rsidRPr="00067F8C" w:rsidRDefault="00067F8C" w:rsidP="00067F8C">
            <w:pPr>
              <w:rPr>
                <w:rFonts w:cs="Arial"/>
              </w:rPr>
            </w:pPr>
            <w:r w:rsidRPr="00067F8C">
              <w:rPr>
                <w:rFonts w:cs="Arial"/>
              </w:rPr>
              <w:t>—</w:t>
            </w:r>
          </w:p>
        </w:tc>
        <w:tc>
          <w:tcPr>
            <w:tcW w:w="1285" w:type="dxa"/>
            <w:vAlign w:val="center"/>
          </w:tcPr>
          <w:p w14:paraId="282BB21C" w14:textId="50B9A9A8" w:rsidR="00067F8C" w:rsidRPr="00067F8C" w:rsidRDefault="00067F8C" w:rsidP="00067F8C">
            <w:pPr>
              <w:rPr>
                <w:rFonts w:cs="Arial"/>
              </w:rPr>
            </w:pPr>
            <w:r w:rsidRPr="00067F8C">
              <w:rPr>
                <w:rFonts w:cs="Arial"/>
              </w:rPr>
              <w:t>—</w:t>
            </w:r>
          </w:p>
        </w:tc>
      </w:tr>
      <w:tr w:rsidR="00067F8C" w14:paraId="471F5AC6" w14:textId="2F5CB50A" w:rsidTr="00067F8C">
        <w:tc>
          <w:tcPr>
            <w:tcW w:w="1928" w:type="dxa"/>
            <w:vMerge/>
          </w:tcPr>
          <w:p w14:paraId="74A8489D" w14:textId="77777777" w:rsidR="00067F8C" w:rsidRPr="00067F8C" w:rsidRDefault="00067F8C" w:rsidP="00067F8C">
            <w:pPr>
              <w:rPr>
                <w:rFonts w:cs="Arial"/>
              </w:rPr>
            </w:pPr>
          </w:p>
        </w:tc>
        <w:tc>
          <w:tcPr>
            <w:tcW w:w="2315" w:type="dxa"/>
            <w:vAlign w:val="bottom"/>
          </w:tcPr>
          <w:p w14:paraId="76F6AF76" w14:textId="7DAE7C20" w:rsidR="00067F8C" w:rsidRPr="00067F8C" w:rsidRDefault="00067F8C" w:rsidP="00067F8C">
            <w:pPr>
              <w:rPr>
                <w:rFonts w:cs="Arial"/>
              </w:rPr>
            </w:pPr>
            <w:r w:rsidRPr="00067F8C">
              <w:rPr>
                <w:rFonts w:cs="Arial"/>
              </w:rPr>
              <w:t>Парестезии</w:t>
            </w:r>
          </w:p>
        </w:tc>
        <w:tc>
          <w:tcPr>
            <w:tcW w:w="1410" w:type="dxa"/>
            <w:vAlign w:val="bottom"/>
          </w:tcPr>
          <w:p w14:paraId="70B62897" w14:textId="29DCDF9F" w:rsidR="00067F8C" w:rsidRPr="00067F8C" w:rsidRDefault="00067F8C" w:rsidP="00067F8C">
            <w:pPr>
              <w:rPr>
                <w:rFonts w:cs="Arial"/>
              </w:rPr>
            </w:pPr>
            <w:r w:rsidRPr="00067F8C">
              <w:rPr>
                <w:rFonts w:cs="Arial"/>
              </w:rPr>
              <w:t>Нечести</w:t>
            </w:r>
          </w:p>
        </w:tc>
        <w:tc>
          <w:tcPr>
            <w:tcW w:w="1353" w:type="dxa"/>
            <w:vAlign w:val="bottom"/>
          </w:tcPr>
          <w:p w14:paraId="17402A42" w14:textId="197BA451" w:rsidR="00067F8C" w:rsidRPr="00067F8C" w:rsidRDefault="00067F8C" w:rsidP="00067F8C">
            <w:pPr>
              <w:rPr>
                <w:rFonts w:cs="Arial"/>
              </w:rPr>
            </w:pPr>
            <w:r w:rsidRPr="00067F8C">
              <w:rPr>
                <w:rFonts w:cs="Arial"/>
              </w:rPr>
              <w:t>Нечести</w:t>
            </w:r>
          </w:p>
        </w:tc>
        <w:tc>
          <w:tcPr>
            <w:tcW w:w="1285" w:type="dxa"/>
            <w:vAlign w:val="bottom"/>
          </w:tcPr>
          <w:p w14:paraId="13A1F421" w14:textId="375B6AD4" w:rsidR="00067F8C" w:rsidRPr="00067F8C" w:rsidRDefault="00067F8C" w:rsidP="00067F8C">
            <w:pPr>
              <w:rPr>
                <w:rFonts w:cs="Arial"/>
              </w:rPr>
            </w:pPr>
            <w:r w:rsidRPr="00067F8C">
              <w:rPr>
                <w:rFonts w:cs="Arial"/>
              </w:rPr>
              <w:t>—</w:t>
            </w:r>
          </w:p>
        </w:tc>
        <w:tc>
          <w:tcPr>
            <w:tcW w:w="1285" w:type="dxa"/>
            <w:vAlign w:val="bottom"/>
          </w:tcPr>
          <w:p w14:paraId="129A0472" w14:textId="491E11B8" w:rsidR="00067F8C" w:rsidRPr="00067F8C" w:rsidRDefault="00067F8C" w:rsidP="00067F8C">
            <w:pPr>
              <w:rPr>
                <w:rFonts w:cs="Arial"/>
              </w:rPr>
            </w:pPr>
            <w:r w:rsidRPr="00067F8C">
              <w:rPr>
                <w:rFonts w:cs="Arial"/>
              </w:rPr>
              <w:t>Редки</w:t>
            </w:r>
          </w:p>
        </w:tc>
      </w:tr>
      <w:tr w:rsidR="00067F8C" w14:paraId="0664B271" w14:textId="39A94BA7" w:rsidTr="00067F8C">
        <w:tc>
          <w:tcPr>
            <w:tcW w:w="1928" w:type="dxa"/>
            <w:vMerge/>
          </w:tcPr>
          <w:p w14:paraId="18EA2E08" w14:textId="77777777" w:rsidR="00067F8C" w:rsidRPr="00067F8C" w:rsidRDefault="00067F8C" w:rsidP="00067F8C">
            <w:pPr>
              <w:rPr>
                <w:rFonts w:cs="Arial"/>
              </w:rPr>
            </w:pPr>
          </w:p>
        </w:tc>
        <w:tc>
          <w:tcPr>
            <w:tcW w:w="2315" w:type="dxa"/>
            <w:vAlign w:val="bottom"/>
          </w:tcPr>
          <w:p w14:paraId="6AF4A30C" w14:textId="219A9D5B" w:rsidR="00067F8C" w:rsidRPr="00067F8C" w:rsidRDefault="00067F8C" w:rsidP="00067F8C">
            <w:pPr>
              <w:rPr>
                <w:rFonts w:cs="Arial"/>
              </w:rPr>
            </w:pPr>
            <w:r w:rsidRPr="00067F8C">
              <w:rPr>
                <w:rFonts w:cs="Arial"/>
              </w:rPr>
              <w:t>Периферна невропатия, невропатия</w:t>
            </w:r>
          </w:p>
        </w:tc>
        <w:tc>
          <w:tcPr>
            <w:tcW w:w="1410" w:type="dxa"/>
          </w:tcPr>
          <w:p w14:paraId="462001C3" w14:textId="439379E9" w:rsidR="00067F8C" w:rsidRPr="00067F8C" w:rsidRDefault="00067F8C" w:rsidP="00067F8C">
            <w:pPr>
              <w:rPr>
                <w:rFonts w:cs="Arial"/>
              </w:rPr>
            </w:pPr>
            <w:r w:rsidRPr="00067F8C">
              <w:rPr>
                <w:rFonts w:cs="Arial"/>
              </w:rPr>
              <w:t>Нечести</w:t>
            </w:r>
          </w:p>
        </w:tc>
        <w:tc>
          <w:tcPr>
            <w:tcW w:w="1353" w:type="dxa"/>
            <w:vAlign w:val="bottom"/>
          </w:tcPr>
          <w:p w14:paraId="54F0802A" w14:textId="0BB8AEEC" w:rsidR="00067F8C" w:rsidRPr="00067F8C" w:rsidRDefault="00067F8C" w:rsidP="00067F8C">
            <w:pPr>
              <w:rPr>
                <w:rFonts w:cs="Arial"/>
              </w:rPr>
            </w:pPr>
            <w:r w:rsidRPr="00067F8C">
              <w:rPr>
                <w:rFonts w:cs="Arial"/>
              </w:rPr>
              <w:t>Много редки</w:t>
            </w:r>
          </w:p>
        </w:tc>
        <w:tc>
          <w:tcPr>
            <w:tcW w:w="1285" w:type="dxa"/>
          </w:tcPr>
          <w:p w14:paraId="29719B6F" w14:textId="77777777" w:rsidR="00067F8C" w:rsidRPr="00067F8C" w:rsidRDefault="00067F8C" w:rsidP="00067F8C">
            <w:pPr>
              <w:rPr>
                <w:rFonts w:cs="Arial"/>
              </w:rPr>
            </w:pPr>
          </w:p>
        </w:tc>
        <w:tc>
          <w:tcPr>
            <w:tcW w:w="1285" w:type="dxa"/>
          </w:tcPr>
          <w:p w14:paraId="2EC80F06" w14:textId="471B4DF4" w:rsidR="00067F8C" w:rsidRPr="00067F8C" w:rsidRDefault="00067F8C" w:rsidP="00067F8C">
            <w:pPr>
              <w:rPr>
                <w:rFonts w:cs="Arial"/>
              </w:rPr>
            </w:pPr>
            <w:r w:rsidRPr="00067F8C">
              <w:rPr>
                <w:rFonts w:cs="Arial"/>
              </w:rPr>
              <w:t>__</w:t>
            </w:r>
          </w:p>
        </w:tc>
      </w:tr>
      <w:tr w:rsidR="00067F8C" w14:paraId="0CCF4C61" w14:textId="4BF52C5A" w:rsidTr="00067F8C">
        <w:tc>
          <w:tcPr>
            <w:tcW w:w="1928" w:type="dxa"/>
            <w:vMerge/>
          </w:tcPr>
          <w:p w14:paraId="601E469B" w14:textId="77777777" w:rsidR="00067F8C" w:rsidRPr="00067F8C" w:rsidRDefault="00067F8C" w:rsidP="00067F8C">
            <w:pPr>
              <w:rPr>
                <w:rFonts w:cs="Arial"/>
              </w:rPr>
            </w:pPr>
          </w:p>
        </w:tc>
        <w:tc>
          <w:tcPr>
            <w:tcW w:w="2315" w:type="dxa"/>
          </w:tcPr>
          <w:p w14:paraId="048792EF" w14:textId="7D8A68A5" w:rsidR="00067F8C" w:rsidRPr="00067F8C" w:rsidRDefault="00067F8C" w:rsidP="00067F8C">
            <w:pPr>
              <w:rPr>
                <w:rFonts w:cs="Arial"/>
              </w:rPr>
            </w:pPr>
            <w:r w:rsidRPr="00067F8C">
              <w:rPr>
                <w:rFonts w:cs="Arial"/>
              </w:rPr>
              <w:t>Сомнолентност</w:t>
            </w:r>
          </w:p>
        </w:tc>
        <w:tc>
          <w:tcPr>
            <w:tcW w:w="1410" w:type="dxa"/>
          </w:tcPr>
          <w:p w14:paraId="601CA082" w14:textId="41DD8E6F" w:rsidR="00067F8C" w:rsidRPr="00067F8C" w:rsidRDefault="00067F8C" w:rsidP="00067F8C">
            <w:pPr>
              <w:rPr>
                <w:rFonts w:cs="Arial"/>
              </w:rPr>
            </w:pPr>
            <w:r w:rsidRPr="00067F8C">
              <w:rPr>
                <w:rFonts w:cs="Arial"/>
              </w:rPr>
              <w:t>Нечести</w:t>
            </w:r>
          </w:p>
        </w:tc>
        <w:tc>
          <w:tcPr>
            <w:tcW w:w="1353" w:type="dxa"/>
          </w:tcPr>
          <w:p w14:paraId="45467238" w14:textId="6BAE01FA" w:rsidR="00067F8C" w:rsidRPr="00067F8C" w:rsidRDefault="00067F8C" w:rsidP="00067F8C">
            <w:pPr>
              <w:rPr>
                <w:rFonts w:cs="Arial"/>
              </w:rPr>
            </w:pPr>
            <w:r w:rsidRPr="00067F8C">
              <w:rPr>
                <w:rFonts w:cs="Arial"/>
              </w:rPr>
              <w:t>Чести</w:t>
            </w:r>
          </w:p>
        </w:tc>
        <w:tc>
          <w:tcPr>
            <w:tcW w:w="1285" w:type="dxa"/>
            <w:vAlign w:val="bottom"/>
          </w:tcPr>
          <w:p w14:paraId="3A98A3C3" w14:textId="0D8EC2DE" w:rsidR="00067F8C" w:rsidRPr="00067F8C" w:rsidRDefault="00067F8C" w:rsidP="00067F8C">
            <w:pPr>
              <w:rPr>
                <w:rFonts w:cs="Arial"/>
              </w:rPr>
            </w:pPr>
            <w:r w:rsidRPr="00067F8C">
              <w:rPr>
                <w:rFonts w:cs="Arial"/>
                <w:i/>
                <w:iCs/>
              </w:rPr>
              <w:t>—</w:t>
            </w:r>
          </w:p>
        </w:tc>
        <w:tc>
          <w:tcPr>
            <w:tcW w:w="1285" w:type="dxa"/>
            <w:vAlign w:val="bottom"/>
          </w:tcPr>
          <w:p w14:paraId="17B34400" w14:textId="38D6799E" w:rsidR="00067F8C" w:rsidRPr="00067F8C" w:rsidRDefault="00067F8C" w:rsidP="00067F8C">
            <w:pPr>
              <w:rPr>
                <w:rFonts w:cs="Arial"/>
              </w:rPr>
            </w:pPr>
            <w:r w:rsidRPr="00067F8C">
              <w:rPr>
                <w:rFonts w:cs="Arial"/>
              </w:rPr>
              <w:t>-</w:t>
            </w:r>
          </w:p>
        </w:tc>
      </w:tr>
      <w:tr w:rsidR="00067F8C" w14:paraId="163F9FCD" w14:textId="53447C88" w:rsidTr="00067F8C">
        <w:tc>
          <w:tcPr>
            <w:tcW w:w="1928" w:type="dxa"/>
            <w:vMerge/>
          </w:tcPr>
          <w:p w14:paraId="07B1E53B" w14:textId="77777777" w:rsidR="00067F8C" w:rsidRPr="00067F8C" w:rsidRDefault="00067F8C" w:rsidP="00067F8C">
            <w:pPr>
              <w:rPr>
                <w:rFonts w:cs="Arial"/>
              </w:rPr>
            </w:pPr>
          </w:p>
        </w:tc>
        <w:tc>
          <w:tcPr>
            <w:tcW w:w="2315" w:type="dxa"/>
          </w:tcPr>
          <w:p w14:paraId="4EB3C08E" w14:textId="17047A5E" w:rsidR="00067F8C" w:rsidRPr="00067F8C" w:rsidRDefault="00067F8C" w:rsidP="00067F8C">
            <w:pPr>
              <w:rPr>
                <w:rFonts w:cs="Arial"/>
              </w:rPr>
            </w:pPr>
            <w:r w:rsidRPr="00067F8C">
              <w:rPr>
                <w:rFonts w:cs="Arial"/>
              </w:rPr>
              <w:t>Синкоп</w:t>
            </w:r>
          </w:p>
        </w:tc>
        <w:tc>
          <w:tcPr>
            <w:tcW w:w="1410" w:type="dxa"/>
          </w:tcPr>
          <w:p w14:paraId="60EEE34C" w14:textId="21D72511" w:rsidR="00067F8C" w:rsidRPr="00067F8C" w:rsidRDefault="00067F8C" w:rsidP="00067F8C">
            <w:pPr>
              <w:rPr>
                <w:rFonts w:cs="Arial"/>
              </w:rPr>
            </w:pPr>
            <w:r w:rsidRPr="00067F8C">
              <w:rPr>
                <w:rFonts w:cs="Arial"/>
              </w:rPr>
              <w:t>Нечести</w:t>
            </w:r>
          </w:p>
        </w:tc>
        <w:tc>
          <w:tcPr>
            <w:tcW w:w="1353" w:type="dxa"/>
          </w:tcPr>
          <w:p w14:paraId="4792C109" w14:textId="55B5CA80" w:rsidR="00067F8C" w:rsidRPr="00067F8C" w:rsidRDefault="00067F8C" w:rsidP="00067F8C">
            <w:pPr>
              <w:rPr>
                <w:rFonts w:cs="Arial"/>
              </w:rPr>
            </w:pPr>
            <w:r w:rsidRPr="00067F8C">
              <w:rPr>
                <w:rFonts w:cs="Arial"/>
              </w:rPr>
              <w:t>Нечести</w:t>
            </w:r>
          </w:p>
        </w:tc>
        <w:tc>
          <w:tcPr>
            <w:tcW w:w="1285" w:type="dxa"/>
            <w:vAlign w:val="bottom"/>
          </w:tcPr>
          <w:p w14:paraId="64045BB8" w14:textId="3A267BB9" w:rsidR="00067F8C" w:rsidRPr="00067F8C" w:rsidRDefault="00067F8C" w:rsidP="00067F8C">
            <w:pPr>
              <w:rPr>
                <w:rFonts w:cs="Arial"/>
              </w:rPr>
            </w:pPr>
            <w:r w:rsidRPr="00067F8C">
              <w:rPr>
                <w:rFonts w:cs="Arial"/>
              </w:rPr>
              <w:t>—</w:t>
            </w:r>
          </w:p>
        </w:tc>
        <w:tc>
          <w:tcPr>
            <w:tcW w:w="1285" w:type="dxa"/>
            <w:vAlign w:val="bottom"/>
          </w:tcPr>
          <w:p w14:paraId="056A40A8" w14:textId="71653F45" w:rsidR="00067F8C" w:rsidRPr="00067F8C" w:rsidRDefault="00067F8C" w:rsidP="00067F8C">
            <w:pPr>
              <w:rPr>
                <w:rFonts w:cs="Arial"/>
              </w:rPr>
            </w:pPr>
            <w:r w:rsidRPr="00067F8C">
              <w:rPr>
                <w:rFonts w:cs="Arial"/>
              </w:rPr>
              <w:t>—</w:t>
            </w:r>
          </w:p>
        </w:tc>
      </w:tr>
      <w:tr w:rsidR="00067F8C" w14:paraId="3C0DEA91" w14:textId="583F18F0" w:rsidTr="00067F8C">
        <w:tc>
          <w:tcPr>
            <w:tcW w:w="1928" w:type="dxa"/>
            <w:vMerge/>
          </w:tcPr>
          <w:p w14:paraId="21E23BEA" w14:textId="77777777" w:rsidR="00067F8C" w:rsidRPr="00067F8C" w:rsidRDefault="00067F8C" w:rsidP="00067F8C">
            <w:pPr>
              <w:rPr>
                <w:rFonts w:cs="Arial"/>
              </w:rPr>
            </w:pPr>
          </w:p>
        </w:tc>
        <w:tc>
          <w:tcPr>
            <w:tcW w:w="2315" w:type="dxa"/>
            <w:vAlign w:val="bottom"/>
          </w:tcPr>
          <w:p w14:paraId="7F213B93" w14:textId="54393CD1" w:rsidR="00067F8C" w:rsidRPr="00067F8C" w:rsidRDefault="00067F8C" w:rsidP="00067F8C">
            <w:pPr>
              <w:rPr>
                <w:rFonts w:cs="Arial"/>
              </w:rPr>
            </w:pPr>
            <w:r w:rsidRPr="00067F8C">
              <w:rPr>
                <w:rFonts w:cs="Arial"/>
              </w:rPr>
              <w:t>Тремор</w:t>
            </w:r>
          </w:p>
        </w:tc>
        <w:tc>
          <w:tcPr>
            <w:tcW w:w="1410" w:type="dxa"/>
            <w:vAlign w:val="center"/>
          </w:tcPr>
          <w:p w14:paraId="38F75FC1" w14:textId="32DEF66B" w:rsidR="00067F8C" w:rsidRPr="00067F8C" w:rsidRDefault="00067F8C" w:rsidP="00067F8C">
            <w:pPr>
              <w:rPr>
                <w:rFonts w:cs="Arial"/>
              </w:rPr>
            </w:pPr>
            <w:r w:rsidRPr="00067F8C">
              <w:rPr>
                <w:rFonts w:cs="Arial"/>
              </w:rPr>
              <w:t>—</w:t>
            </w:r>
          </w:p>
        </w:tc>
        <w:tc>
          <w:tcPr>
            <w:tcW w:w="1353" w:type="dxa"/>
            <w:vAlign w:val="bottom"/>
          </w:tcPr>
          <w:p w14:paraId="05213194" w14:textId="2EA02E34" w:rsidR="00067F8C" w:rsidRPr="00067F8C" w:rsidRDefault="00067F8C" w:rsidP="00067F8C">
            <w:pPr>
              <w:rPr>
                <w:rFonts w:cs="Arial"/>
              </w:rPr>
            </w:pPr>
            <w:r w:rsidRPr="00067F8C">
              <w:rPr>
                <w:rFonts w:cs="Arial"/>
              </w:rPr>
              <w:t>Нечести</w:t>
            </w:r>
          </w:p>
        </w:tc>
        <w:tc>
          <w:tcPr>
            <w:tcW w:w="1285" w:type="dxa"/>
            <w:vAlign w:val="center"/>
          </w:tcPr>
          <w:p w14:paraId="6577B2A9" w14:textId="521957BB" w:rsidR="00067F8C" w:rsidRPr="00067F8C" w:rsidRDefault="00067F8C" w:rsidP="00067F8C">
            <w:pPr>
              <w:rPr>
                <w:rFonts w:cs="Arial"/>
              </w:rPr>
            </w:pPr>
            <w:r w:rsidRPr="00067F8C">
              <w:rPr>
                <w:rFonts w:cs="Arial"/>
              </w:rPr>
              <w:t>—</w:t>
            </w:r>
          </w:p>
        </w:tc>
        <w:tc>
          <w:tcPr>
            <w:tcW w:w="1285" w:type="dxa"/>
            <w:vAlign w:val="center"/>
          </w:tcPr>
          <w:p w14:paraId="07AC99F7" w14:textId="31478EC8" w:rsidR="00067F8C" w:rsidRPr="00067F8C" w:rsidRDefault="00067F8C" w:rsidP="00067F8C">
            <w:pPr>
              <w:rPr>
                <w:rFonts w:cs="Arial"/>
              </w:rPr>
            </w:pPr>
            <w:r w:rsidRPr="00067F8C">
              <w:rPr>
                <w:rFonts w:cs="Arial"/>
              </w:rPr>
              <w:t>—</w:t>
            </w:r>
          </w:p>
        </w:tc>
      </w:tr>
      <w:tr w:rsidR="00067F8C" w14:paraId="786FC528" w14:textId="039B45FE" w:rsidTr="00067F8C">
        <w:tc>
          <w:tcPr>
            <w:tcW w:w="1928" w:type="dxa"/>
            <w:vMerge/>
          </w:tcPr>
          <w:p w14:paraId="7CEC8919" w14:textId="77777777" w:rsidR="00067F8C" w:rsidRPr="00067F8C" w:rsidRDefault="00067F8C" w:rsidP="00067F8C">
            <w:pPr>
              <w:rPr>
                <w:rFonts w:cs="Arial"/>
              </w:rPr>
            </w:pPr>
          </w:p>
        </w:tc>
        <w:tc>
          <w:tcPr>
            <w:tcW w:w="2315" w:type="dxa"/>
            <w:vAlign w:val="center"/>
          </w:tcPr>
          <w:p w14:paraId="19548EC7" w14:textId="213D4D13" w:rsidR="00067F8C" w:rsidRPr="00067F8C" w:rsidRDefault="00067F8C" w:rsidP="00067F8C">
            <w:pPr>
              <w:rPr>
                <w:rFonts w:cs="Arial"/>
              </w:rPr>
            </w:pPr>
            <w:r w:rsidRPr="00067F8C">
              <w:rPr>
                <w:rFonts w:cs="Arial"/>
              </w:rPr>
              <w:t>Хипоестезия</w:t>
            </w:r>
          </w:p>
        </w:tc>
        <w:tc>
          <w:tcPr>
            <w:tcW w:w="1410" w:type="dxa"/>
            <w:vAlign w:val="center"/>
          </w:tcPr>
          <w:p w14:paraId="5BF62429" w14:textId="47C29124" w:rsidR="00067F8C" w:rsidRPr="00067F8C" w:rsidRDefault="00067F8C" w:rsidP="00067F8C">
            <w:pPr>
              <w:rPr>
                <w:rFonts w:cs="Arial"/>
              </w:rPr>
            </w:pPr>
            <w:r w:rsidRPr="00067F8C">
              <w:rPr>
                <w:rFonts w:cs="Arial"/>
              </w:rPr>
              <w:t>—</w:t>
            </w:r>
          </w:p>
        </w:tc>
        <w:tc>
          <w:tcPr>
            <w:tcW w:w="1353" w:type="dxa"/>
            <w:vAlign w:val="center"/>
          </w:tcPr>
          <w:p w14:paraId="0CD617C2" w14:textId="0E46F79C" w:rsidR="00067F8C" w:rsidRPr="00067F8C" w:rsidRDefault="00067F8C" w:rsidP="00067F8C">
            <w:pPr>
              <w:rPr>
                <w:rFonts w:cs="Arial"/>
              </w:rPr>
            </w:pPr>
            <w:r w:rsidRPr="00067F8C">
              <w:rPr>
                <w:rFonts w:cs="Arial"/>
              </w:rPr>
              <w:t>Нечести</w:t>
            </w:r>
          </w:p>
        </w:tc>
        <w:tc>
          <w:tcPr>
            <w:tcW w:w="1285" w:type="dxa"/>
            <w:vAlign w:val="center"/>
          </w:tcPr>
          <w:p w14:paraId="0C5A1F4F" w14:textId="5395D3DE" w:rsidR="00067F8C" w:rsidRPr="00067F8C" w:rsidRDefault="00067F8C" w:rsidP="00067F8C">
            <w:pPr>
              <w:rPr>
                <w:rFonts w:cs="Arial"/>
              </w:rPr>
            </w:pPr>
            <w:r w:rsidRPr="00067F8C">
              <w:rPr>
                <w:rFonts w:cs="Arial"/>
              </w:rPr>
              <w:t>—</w:t>
            </w:r>
          </w:p>
        </w:tc>
        <w:tc>
          <w:tcPr>
            <w:tcW w:w="1285" w:type="dxa"/>
            <w:vAlign w:val="center"/>
          </w:tcPr>
          <w:p w14:paraId="76D8C9A8" w14:textId="35EDCE54" w:rsidR="00067F8C" w:rsidRPr="00067F8C" w:rsidRDefault="00067F8C" w:rsidP="00067F8C">
            <w:pPr>
              <w:rPr>
                <w:rFonts w:cs="Arial"/>
              </w:rPr>
            </w:pPr>
            <w:r w:rsidRPr="00067F8C">
              <w:rPr>
                <w:rFonts w:cs="Arial"/>
              </w:rPr>
              <w:t>—</w:t>
            </w:r>
          </w:p>
        </w:tc>
      </w:tr>
      <w:tr w:rsidR="00067F8C" w14:paraId="521478AF" w14:textId="75BD2E8F" w:rsidTr="00067F8C">
        <w:tc>
          <w:tcPr>
            <w:tcW w:w="1928" w:type="dxa"/>
            <w:vMerge w:val="restart"/>
          </w:tcPr>
          <w:p w14:paraId="72EB76DB" w14:textId="7F114ED1" w:rsidR="00067F8C" w:rsidRPr="00067F8C" w:rsidRDefault="00067F8C" w:rsidP="00067F8C">
            <w:pPr>
              <w:rPr>
                <w:rFonts w:cs="Arial"/>
              </w:rPr>
            </w:pPr>
            <w:r w:rsidRPr="00067F8C">
              <w:rPr>
                <w:rFonts w:cs="Arial"/>
              </w:rPr>
              <w:t>Нарушения на очите</w:t>
            </w:r>
          </w:p>
        </w:tc>
        <w:tc>
          <w:tcPr>
            <w:tcW w:w="2315" w:type="dxa"/>
          </w:tcPr>
          <w:p w14:paraId="4E3B9BFB" w14:textId="5609B41E" w:rsidR="00067F8C" w:rsidRPr="00067F8C" w:rsidRDefault="00067F8C" w:rsidP="00067F8C">
            <w:pPr>
              <w:rPr>
                <w:rFonts w:cs="Arial"/>
              </w:rPr>
            </w:pPr>
            <w:r w:rsidRPr="00067F8C">
              <w:rPr>
                <w:rFonts w:cs="Arial"/>
              </w:rPr>
              <w:t>Остра закритоъгълна глаукома</w:t>
            </w:r>
          </w:p>
        </w:tc>
        <w:tc>
          <w:tcPr>
            <w:tcW w:w="1410" w:type="dxa"/>
          </w:tcPr>
          <w:p w14:paraId="5FDBBFBA" w14:textId="4D4FB70B" w:rsidR="00067F8C" w:rsidRPr="00067F8C" w:rsidRDefault="00067F8C" w:rsidP="00067F8C">
            <w:pPr>
              <w:rPr>
                <w:rFonts w:cs="Arial"/>
              </w:rPr>
            </w:pPr>
            <w:r w:rsidRPr="00067F8C">
              <w:rPr>
                <w:rFonts w:cs="Arial"/>
              </w:rPr>
              <w:t>—</w:t>
            </w:r>
          </w:p>
        </w:tc>
        <w:tc>
          <w:tcPr>
            <w:tcW w:w="1353" w:type="dxa"/>
          </w:tcPr>
          <w:p w14:paraId="0C5730B8" w14:textId="062DFA2A" w:rsidR="00067F8C" w:rsidRPr="00067F8C" w:rsidRDefault="00067F8C" w:rsidP="00067F8C">
            <w:pPr>
              <w:rPr>
                <w:rFonts w:cs="Arial"/>
              </w:rPr>
            </w:pPr>
            <w:r w:rsidRPr="00067F8C">
              <w:rPr>
                <w:rFonts w:cs="Arial"/>
              </w:rPr>
              <w:t>—</w:t>
            </w:r>
          </w:p>
        </w:tc>
        <w:tc>
          <w:tcPr>
            <w:tcW w:w="1285" w:type="dxa"/>
          </w:tcPr>
          <w:p w14:paraId="07F4B6C6" w14:textId="2CE2D694" w:rsidR="00067F8C" w:rsidRPr="00067F8C" w:rsidRDefault="00067F8C" w:rsidP="00067F8C">
            <w:pPr>
              <w:rPr>
                <w:rFonts w:cs="Arial"/>
              </w:rPr>
            </w:pPr>
            <w:r w:rsidRPr="00067F8C">
              <w:rPr>
                <w:rFonts w:cs="Arial"/>
              </w:rPr>
              <w:t>—</w:t>
            </w:r>
          </w:p>
        </w:tc>
        <w:tc>
          <w:tcPr>
            <w:tcW w:w="1285" w:type="dxa"/>
          </w:tcPr>
          <w:p w14:paraId="75B01FF4" w14:textId="154EC3E2" w:rsidR="00067F8C" w:rsidRPr="00067F8C" w:rsidRDefault="00067F8C" w:rsidP="00067F8C">
            <w:pPr>
              <w:rPr>
                <w:rFonts w:cs="Arial"/>
              </w:rPr>
            </w:pPr>
            <w:r w:rsidRPr="00067F8C">
              <w:rPr>
                <w:rFonts w:cs="Arial"/>
              </w:rPr>
              <w:t>с неизвестна честота</w:t>
            </w:r>
          </w:p>
        </w:tc>
      </w:tr>
      <w:tr w:rsidR="00067F8C" w14:paraId="193D1E14" w14:textId="00C6C529" w:rsidTr="00067F8C">
        <w:tc>
          <w:tcPr>
            <w:tcW w:w="1928" w:type="dxa"/>
            <w:vMerge/>
          </w:tcPr>
          <w:p w14:paraId="7666B899" w14:textId="77777777" w:rsidR="00067F8C" w:rsidRPr="00067F8C" w:rsidRDefault="00067F8C" w:rsidP="00067F8C">
            <w:pPr>
              <w:rPr>
                <w:rFonts w:cs="Arial"/>
              </w:rPr>
            </w:pPr>
          </w:p>
        </w:tc>
        <w:tc>
          <w:tcPr>
            <w:tcW w:w="2315" w:type="dxa"/>
            <w:vAlign w:val="bottom"/>
          </w:tcPr>
          <w:p w14:paraId="5DC4BC6B" w14:textId="09BD7FF5" w:rsidR="00067F8C" w:rsidRPr="00067F8C" w:rsidRDefault="00067F8C" w:rsidP="00067F8C">
            <w:pPr>
              <w:rPr>
                <w:rFonts w:cs="Arial"/>
              </w:rPr>
            </w:pPr>
            <w:r w:rsidRPr="00067F8C">
              <w:rPr>
                <w:rFonts w:cs="Arial"/>
              </w:rPr>
              <w:t>Зрителни нарушения</w:t>
            </w:r>
          </w:p>
        </w:tc>
        <w:tc>
          <w:tcPr>
            <w:tcW w:w="1410" w:type="dxa"/>
            <w:vAlign w:val="center"/>
          </w:tcPr>
          <w:p w14:paraId="5F7D3201" w14:textId="45E29F16" w:rsidR="00067F8C" w:rsidRPr="00067F8C" w:rsidRDefault="00067F8C" w:rsidP="00067F8C">
            <w:pPr>
              <w:rPr>
                <w:rFonts w:cs="Arial"/>
              </w:rPr>
            </w:pPr>
            <w:r w:rsidRPr="00067F8C">
              <w:rPr>
                <w:rFonts w:cs="Arial"/>
              </w:rPr>
              <w:t>—</w:t>
            </w:r>
          </w:p>
        </w:tc>
        <w:tc>
          <w:tcPr>
            <w:tcW w:w="1353" w:type="dxa"/>
            <w:vAlign w:val="bottom"/>
          </w:tcPr>
          <w:p w14:paraId="60F44819" w14:textId="21FDFAF7" w:rsidR="00067F8C" w:rsidRPr="00067F8C" w:rsidRDefault="00067F8C" w:rsidP="00067F8C">
            <w:pPr>
              <w:rPr>
                <w:rFonts w:cs="Arial"/>
              </w:rPr>
            </w:pPr>
            <w:r w:rsidRPr="00067F8C">
              <w:rPr>
                <w:rFonts w:cs="Arial"/>
              </w:rPr>
              <w:t>Нечести</w:t>
            </w:r>
          </w:p>
        </w:tc>
        <w:tc>
          <w:tcPr>
            <w:tcW w:w="1285" w:type="dxa"/>
            <w:vAlign w:val="center"/>
          </w:tcPr>
          <w:p w14:paraId="167ECAF7" w14:textId="2791A5C1" w:rsidR="00067F8C" w:rsidRPr="00067F8C" w:rsidRDefault="00067F8C" w:rsidP="00067F8C">
            <w:pPr>
              <w:rPr>
                <w:rFonts w:cs="Arial"/>
              </w:rPr>
            </w:pPr>
            <w:r w:rsidRPr="00067F8C">
              <w:rPr>
                <w:rFonts w:cs="Arial"/>
              </w:rPr>
              <w:t>—</w:t>
            </w:r>
          </w:p>
        </w:tc>
        <w:tc>
          <w:tcPr>
            <w:tcW w:w="1285" w:type="dxa"/>
            <w:vAlign w:val="center"/>
          </w:tcPr>
          <w:p w14:paraId="64867090" w14:textId="1990B6A8" w:rsidR="00067F8C" w:rsidRPr="00067F8C" w:rsidRDefault="00067F8C" w:rsidP="00067F8C">
            <w:pPr>
              <w:rPr>
                <w:rFonts w:cs="Arial"/>
              </w:rPr>
            </w:pPr>
            <w:r w:rsidRPr="00067F8C">
              <w:rPr>
                <w:rFonts w:cs="Arial"/>
              </w:rPr>
              <w:t>—</w:t>
            </w:r>
          </w:p>
        </w:tc>
      </w:tr>
      <w:tr w:rsidR="00067F8C" w14:paraId="5C135876" w14:textId="149926C6" w:rsidTr="00067F8C">
        <w:tc>
          <w:tcPr>
            <w:tcW w:w="1928" w:type="dxa"/>
            <w:vMerge/>
          </w:tcPr>
          <w:p w14:paraId="58B7AF85" w14:textId="77777777" w:rsidR="00067F8C" w:rsidRPr="00067F8C" w:rsidRDefault="00067F8C" w:rsidP="00067F8C">
            <w:pPr>
              <w:rPr>
                <w:rFonts w:cs="Arial"/>
              </w:rPr>
            </w:pPr>
          </w:p>
        </w:tc>
        <w:tc>
          <w:tcPr>
            <w:tcW w:w="2315" w:type="dxa"/>
            <w:vAlign w:val="bottom"/>
          </w:tcPr>
          <w:p w14:paraId="19D55B62" w14:textId="5FBC00D4" w:rsidR="00067F8C" w:rsidRPr="00067F8C" w:rsidRDefault="00067F8C" w:rsidP="00067F8C">
            <w:pPr>
              <w:rPr>
                <w:rFonts w:cs="Arial"/>
              </w:rPr>
            </w:pPr>
            <w:r w:rsidRPr="00067F8C">
              <w:rPr>
                <w:rFonts w:cs="Arial"/>
              </w:rPr>
              <w:t>Зрително увреждане</w:t>
            </w:r>
          </w:p>
        </w:tc>
        <w:tc>
          <w:tcPr>
            <w:tcW w:w="1410" w:type="dxa"/>
            <w:vAlign w:val="bottom"/>
          </w:tcPr>
          <w:p w14:paraId="291F7ED1" w14:textId="4A78AEE4" w:rsidR="00067F8C" w:rsidRPr="00067F8C" w:rsidRDefault="00067F8C" w:rsidP="00067F8C">
            <w:pPr>
              <w:rPr>
                <w:rFonts w:cs="Arial"/>
              </w:rPr>
            </w:pPr>
            <w:r w:rsidRPr="00067F8C">
              <w:rPr>
                <w:rFonts w:cs="Arial"/>
              </w:rPr>
              <w:t>Нечести</w:t>
            </w:r>
          </w:p>
        </w:tc>
        <w:tc>
          <w:tcPr>
            <w:tcW w:w="1353" w:type="dxa"/>
            <w:vAlign w:val="bottom"/>
          </w:tcPr>
          <w:p w14:paraId="3850E4F4" w14:textId="12DA2D8F" w:rsidR="00067F8C" w:rsidRPr="00067F8C" w:rsidRDefault="00067F8C" w:rsidP="00067F8C">
            <w:pPr>
              <w:rPr>
                <w:rFonts w:cs="Arial"/>
              </w:rPr>
            </w:pPr>
            <w:r w:rsidRPr="00067F8C">
              <w:rPr>
                <w:rFonts w:cs="Arial"/>
              </w:rPr>
              <w:t>Нечести</w:t>
            </w:r>
          </w:p>
        </w:tc>
        <w:tc>
          <w:tcPr>
            <w:tcW w:w="1285" w:type="dxa"/>
          </w:tcPr>
          <w:p w14:paraId="126C33FE" w14:textId="77777777" w:rsidR="00067F8C" w:rsidRPr="00067F8C" w:rsidRDefault="00067F8C" w:rsidP="00067F8C">
            <w:pPr>
              <w:rPr>
                <w:rFonts w:cs="Arial"/>
              </w:rPr>
            </w:pPr>
          </w:p>
        </w:tc>
        <w:tc>
          <w:tcPr>
            <w:tcW w:w="1285" w:type="dxa"/>
            <w:vAlign w:val="bottom"/>
          </w:tcPr>
          <w:p w14:paraId="52712C6E" w14:textId="57127A6D" w:rsidR="00067F8C" w:rsidRPr="00067F8C" w:rsidRDefault="00067F8C" w:rsidP="00067F8C">
            <w:pPr>
              <w:rPr>
                <w:rFonts w:cs="Arial"/>
              </w:rPr>
            </w:pPr>
            <w:r w:rsidRPr="00067F8C">
              <w:rPr>
                <w:rFonts w:cs="Arial"/>
              </w:rPr>
              <w:t>Редки</w:t>
            </w:r>
          </w:p>
        </w:tc>
      </w:tr>
      <w:tr w:rsidR="00067F8C" w14:paraId="2806B143" w14:textId="5AC26222" w:rsidTr="00067F8C">
        <w:tc>
          <w:tcPr>
            <w:tcW w:w="1928" w:type="dxa"/>
            <w:vMerge/>
          </w:tcPr>
          <w:p w14:paraId="6D3581C1" w14:textId="77777777" w:rsidR="00067F8C" w:rsidRPr="00067F8C" w:rsidRDefault="00067F8C" w:rsidP="00067F8C">
            <w:pPr>
              <w:rPr>
                <w:rFonts w:cs="Arial"/>
              </w:rPr>
            </w:pPr>
          </w:p>
        </w:tc>
        <w:tc>
          <w:tcPr>
            <w:tcW w:w="2315" w:type="dxa"/>
          </w:tcPr>
          <w:p w14:paraId="38BFAF9E" w14:textId="7AEF7944" w:rsidR="00067F8C" w:rsidRPr="00067F8C" w:rsidRDefault="00067F8C" w:rsidP="00067F8C">
            <w:pPr>
              <w:rPr>
                <w:rFonts w:cs="Arial"/>
              </w:rPr>
            </w:pPr>
            <w:r w:rsidRPr="00067F8C">
              <w:rPr>
                <w:rFonts w:cs="Arial"/>
              </w:rPr>
              <w:t>Хороидален излив</w:t>
            </w:r>
          </w:p>
        </w:tc>
        <w:tc>
          <w:tcPr>
            <w:tcW w:w="1410" w:type="dxa"/>
          </w:tcPr>
          <w:p w14:paraId="2CC10675" w14:textId="77777777" w:rsidR="00067F8C" w:rsidRPr="00067F8C" w:rsidRDefault="00067F8C" w:rsidP="00067F8C">
            <w:pPr>
              <w:rPr>
                <w:rFonts w:cs="Arial"/>
              </w:rPr>
            </w:pPr>
          </w:p>
        </w:tc>
        <w:tc>
          <w:tcPr>
            <w:tcW w:w="1353" w:type="dxa"/>
          </w:tcPr>
          <w:p w14:paraId="042189FA" w14:textId="77777777" w:rsidR="00067F8C" w:rsidRPr="00067F8C" w:rsidRDefault="00067F8C" w:rsidP="00067F8C">
            <w:pPr>
              <w:rPr>
                <w:rFonts w:cs="Arial"/>
              </w:rPr>
            </w:pPr>
          </w:p>
        </w:tc>
        <w:tc>
          <w:tcPr>
            <w:tcW w:w="1285" w:type="dxa"/>
          </w:tcPr>
          <w:p w14:paraId="15B6FCA3" w14:textId="77777777" w:rsidR="00067F8C" w:rsidRPr="00067F8C" w:rsidRDefault="00067F8C" w:rsidP="00067F8C">
            <w:pPr>
              <w:rPr>
                <w:rFonts w:cs="Arial"/>
              </w:rPr>
            </w:pPr>
          </w:p>
        </w:tc>
        <w:tc>
          <w:tcPr>
            <w:tcW w:w="1285" w:type="dxa"/>
            <w:vAlign w:val="bottom"/>
          </w:tcPr>
          <w:p w14:paraId="6E3B9AF3" w14:textId="500C2575" w:rsidR="00067F8C" w:rsidRPr="00067F8C" w:rsidRDefault="00067F8C" w:rsidP="00067F8C">
            <w:pPr>
              <w:rPr>
                <w:rFonts w:cs="Arial"/>
              </w:rPr>
            </w:pPr>
            <w:r w:rsidRPr="00067F8C">
              <w:rPr>
                <w:rFonts w:cs="Arial"/>
              </w:rPr>
              <w:t>С неизвестна честота</w:t>
            </w:r>
          </w:p>
        </w:tc>
      </w:tr>
      <w:tr w:rsidR="00067F8C" w14:paraId="18B07EF5" w14:textId="7FB44BFE" w:rsidTr="00067F8C">
        <w:tc>
          <w:tcPr>
            <w:tcW w:w="1928" w:type="dxa"/>
            <w:vMerge w:val="restart"/>
            <w:vAlign w:val="bottom"/>
          </w:tcPr>
          <w:p w14:paraId="23CB2C16" w14:textId="6A940042" w:rsidR="00067F8C" w:rsidRPr="00067F8C" w:rsidRDefault="00067F8C" w:rsidP="00067F8C">
            <w:r w:rsidRPr="00067F8C">
              <w:t>Нарушения на ухото и лабиринта</w:t>
            </w:r>
          </w:p>
        </w:tc>
        <w:tc>
          <w:tcPr>
            <w:tcW w:w="2315" w:type="dxa"/>
            <w:vAlign w:val="bottom"/>
          </w:tcPr>
          <w:p w14:paraId="44670C2D" w14:textId="4ADAD68B" w:rsidR="00067F8C" w:rsidRPr="00067F8C" w:rsidRDefault="00067F8C" w:rsidP="00067F8C">
            <w:r w:rsidRPr="00067F8C">
              <w:t>Шум в ушите</w:t>
            </w:r>
          </w:p>
        </w:tc>
        <w:tc>
          <w:tcPr>
            <w:tcW w:w="1410" w:type="dxa"/>
            <w:vAlign w:val="center"/>
          </w:tcPr>
          <w:p w14:paraId="404AFF6D" w14:textId="486561EB" w:rsidR="00067F8C" w:rsidRPr="00067F8C" w:rsidRDefault="00067F8C" w:rsidP="00067F8C">
            <w:r w:rsidRPr="00067F8C">
              <w:t>—</w:t>
            </w:r>
          </w:p>
        </w:tc>
        <w:tc>
          <w:tcPr>
            <w:tcW w:w="1353" w:type="dxa"/>
            <w:vAlign w:val="bottom"/>
          </w:tcPr>
          <w:p w14:paraId="1835D3B7" w14:textId="746A62E3" w:rsidR="00067F8C" w:rsidRPr="00067F8C" w:rsidRDefault="00067F8C" w:rsidP="00067F8C">
            <w:r w:rsidRPr="00067F8C">
              <w:t>Нечести</w:t>
            </w:r>
          </w:p>
        </w:tc>
        <w:tc>
          <w:tcPr>
            <w:tcW w:w="1285" w:type="dxa"/>
            <w:vAlign w:val="center"/>
          </w:tcPr>
          <w:p w14:paraId="6407C229" w14:textId="30609B99" w:rsidR="00067F8C" w:rsidRPr="00067F8C" w:rsidRDefault="00067F8C" w:rsidP="00067F8C">
            <w:r w:rsidRPr="00067F8C">
              <w:t>—</w:t>
            </w:r>
          </w:p>
        </w:tc>
        <w:tc>
          <w:tcPr>
            <w:tcW w:w="1285" w:type="dxa"/>
            <w:vAlign w:val="center"/>
          </w:tcPr>
          <w:p w14:paraId="42D448E2" w14:textId="053DFD40" w:rsidR="00067F8C" w:rsidRPr="00067F8C" w:rsidRDefault="00067F8C" w:rsidP="00067F8C">
            <w:r w:rsidRPr="00067F8C">
              <w:t>—</w:t>
            </w:r>
          </w:p>
        </w:tc>
      </w:tr>
      <w:tr w:rsidR="00067F8C" w14:paraId="6C0057B8" w14:textId="64FCD872" w:rsidTr="00067F8C">
        <w:tc>
          <w:tcPr>
            <w:tcW w:w="1928" w:type="dxa"/>
            <w:vMerge/>
            <w:vAlign w:val="bottom"/>
          </w:tcPr>
          <w:p w14:paraId="46032B3C" w14:textId="77777777" w:rsidR="00067F8C" w:rsidRPr="00067F8C" w:rsidRDefault="00067F8C" w:rsidP="00067F8C"/>
        </w:tc>
        <w:tc>
          <w:tcPr>
            <w:tcW w:w="2315" w:type="dxa"/>
          </w:tcPr>
          <w:p w14:paraId="029E796A" w14:textId="36292A5C" w:rsidR="00067F8C" w:rsidRPr="00067F8C" w:rsidRDefault="00067F8C" w:rsidP="00067F8C">
            <w:r w:rsidRPr="00067F8C">
              <w:t>Световъртеж</w:t>
            </w:r>
          </w:p>
        </w:tc>
        <w:tc>
          <w:tcPr>
            <w:tcW w:w="1410" w:type="dxa"/>
          </w:tcPr>
          <w:p w14:paraId="14A4781B" w14:textId="644AE868" w:rsidR="00067F8C" w:rsidRPr="00067F8C" w:rsidRDefault="00067F8C" w:rsidP="00067F8C">
            <w:r w:rsidRPr="00067F8C">
              <w:t>Нечести</w:t>
            </w:r>
          </w:p>
        </w:tc>
        <w:tc>
          <w:tcPr>
            <w:tcW w:w="1353" w:type="dxa"/>
            <w:vAlign w:val="center"/>
          </w:tcPr>
          <w:p w14:paraId="04A057D1" w14:textId="28C2C795" w:rsidR="00067F8C" w:rsidRPr="00067F8C" w:rsidRDefault="00067F8C" w:rsidP="00067F8C">
            <w:r w:rsidRPr="00067F8C">
              <w:t>-</w:t>
            </w:r>
          </w:p>
        </w:tc>
        <w:tc>
          <w:tcPr>
            <w:tcW w:w="1285" w:type="dxa"/>
          </w:tcPr>
          <w:p w14:paraId="1655934B" w14:textId="536F64E3" w:rsidR="00067F8C" w:rsidRPr="00067F8C" w:rsidRDefault="00067F8C" w:rsidP="00067F8C">
            <w:r w:rsidRPr="00067F8C">
              <w:t>Нечести</w:t>
            </w:r>
          </w:p>
        </w:tc>
        <w:tc>
          <w:tcPr>
            <w:tcW w:w="1285" w:type="dxa"/>
            <w:vAlign w:val="center"/>
          </w:tcPr>
          <w:p w14:paraId="53087F28" w14:textId="737E366C" w:rsidR="00067F8C" w:rsidRPr="00067F8C" w:rsidRDefault="00067F8C" w:rsidP="00067F8C">
            <w:r w:rsidRPr="00067F8C">
              <w:t>—</w:t>
            </w:r>
          </w:p>
        </w:tc>
      </w:tr>
      <w:tr w:rsidR="00067F8C" w14:paraId="680D6BFB" w14:textId="0802F109" w:rsidTr="00067F8C">
        <w:tc>
          <w:tcPr>
            <w:tcW w:w="1928" w:type="dxa"/>
            <w:vMerge w:val="restart"/>
          </w:tcPr>
          <w:p w14:paraId="643225E1" w14:textId="4BFAC4E5" w:rsidR="00067F8C" w:rsidRPr="00067F8C" w:rsidRDefault="00067F8C" w:rsidP="00067F8C">
            <w:r w:rsidRPr="00067F8C">
              <w:t>Сърдечни нарушения</w:t>
            </w:r>
          </w:p>
        </w:tc>
        <w:tc>
          <w:tcPr>
            <w:tcW w:w="2315" w:type="dxa"/>
            <w:vAlign w:val="center"/>
          </w:tcPr>
          <w:p w14:paraId="72E40246" w14:textId="6E60622D" w:rsidR="00067F8C" w:rsidRPr="00067F8C" w:rsidRDefault="00067F8C" w:rsidP="00067F8C">
            <w:r w:rsidRPr="00067F8C">
              <w:t>Палпитации</w:t>
            </w:r>
          </w:p>
        </w:tc>
        <w:tc>
          <w:tcPr>
            <w:tcW w:w="1410" w:type="dxa"/>
            <w:vAlign w:val="center"/>
          </w:tcPr>
          <w:p w14:paraId="303839F5" w14:textId="02A34227" w:rsidR="00067F8C" w:rsidRPr="00067F8C" w:rsidRDefault="00067F8C" w:rsidP="00067F8C">
            <w:r w:rsidRPr="00067F8C">
              <w:t>—</w:t>
            </w:r>
          </w:p>
        </w:tc>
        <w:tc>
          <w:tcPr>
            <w:tcW w:w="1353" w:type="dxa"/>
            <w:vAlign w:val="center"/>
          </w:tcPr>
          <w:p w14:paraId="78142FA9" w14:textId="4C2D7190" w:rsidR="00067F8C" w:rsidRPr="00067F8C" w:rsidRDefault="00067F8C" w:rsidP="00067F8C">
            <w:r w:rsidRPr="00067F8C">
              <w:t>Чести</w:t>
            </w:r>
          </w:p>
        </w:tc>
        <w:tc>
          <w:tcPr>
            <w:tcW w:w="1285" w:type="dxa"/>
            <w:vAlign w:val="center"/>
          </w:tcPr>
          <w:p w14:paraId="3975676C" w14:textId="066A7F47" w:rsidR="00067F8C" w:rsidRPr="00067F8C" w:rsidRDefault="00067F8C" w:rsidP="00067F8C">
            <w:r w:rsidRPr="00067F8C">
              <w:t>—</w:t>
            </w:r>
          </w:p>
        </w:tc>
        <w:tc>
          <w:tcPr>
            <w:tcW w:w="1285" w:type="dxa"/>
            <w:vAlign w:val="center"/>
          </w:tcPr>
          <w:p w14:paraId="73E58F07" w14:textId="3EA188BB" w:rsidR="00067F8C" w:rsidRPr="00067F8C" w:rsidRDefault="00067F8C" w:rsidP="00067F8C">
            <w:r w:rsidRPr="00067F8C">
              <w:t>—</w:t>
            </w:r>
          </w:p>
        </w:tc>
      </w:tr>
      <w:tr w:rsidR="00067F8C" w14:paraId="4890BD6B" w14:textId="48ACF88D" w:rsidTr="00067F8C">
        <w:tc>
          <w:tcPr>
            <w:tcW w:w="1928" w:type="dxa"/>
            <w:vMerge/>
          </w:tcPr>
          <w:p w14:paraId="65F45C8A" w14:textId="77777777" w:rsidR="00067F8C" w:rsidRPr="00067F8C" w:rsidRDefault="00067F8C" w:rsidP="00067F8C"/>
        </w:tc>
        <w:tc>
          <w:tcPr>
            <w:tcW w:w="2315" w:type="dxa"/>
            <w:vAlign w:val="bottom"/>
          </w:tcPr>
          <w:p w14:paraId="6A8F0A99" w14:textId="560741C7" w:rsidR="00067F8C" w:rsidRPr="00067F8C" w:rsidRDefault="00067F8C" w:rsidP="00067F8C">
            <w:r w:rsidRPr="00067F8C">
              <w:t>Тахикардия</w:t>
            </w:r>
          </w:p>
        </w:tc>
        <w:tc>
          <w:tcPr>
            <w:tcW w:w="1410" w:type="dxa"/>
            <w:vAlign w:val="center"/>
          </w:tcPr>
          <w:p w14:paraId="0C968213" w14:textId="6F7352F2" w:rsidR="00067F8C" w:rsidRPr="00067F8C" w:rsidRDefault="00067F8C" w:rsidP="00067F8C">
            <w:r w:rsidRPr="00067F8C">
              <w:t>Нечести</w:t>
            </w:r>
          </w:p>
        </w:tc>
        <w:tc>
          <w:tcPr>
            <w:tcW w:w="1353" w:type="dxa"/>
            <w:vAlign w:val="center"/>
          </w:tcPr>
          <w:p w14:paraId="0508DB5D" w14:textId="3641FE15" w:rsidR="00067F8C" w:rsidRPr="00067F8C" w:rsidRDefault="00067F8C" w:rsidP="00067F8C">
            <w:r w:rsidRPr="00067F8C">
              <w:t>—</w:t>
            </w:r>
          </w:p>
        </w:tc>
        <w:tc>
          <w:tcPr>
            <w:tcW w:w="1285" w:type="dxa"/>
            <w:vAlign w:val="center"/>
          </w:tcPr>
          <w:p w14:paraId="3FD424B3" w14:textId="1CBD4253" w:rsidR="00067F8C" w:rsidRPr="00067F8C" w:rsidRDefault="00067F8C" w:rsidP="00067F8C">
            <w:r w:rsidRPr="00067F8C">
              <w:t>—</w:t>
            </w:r>
          </w:p>
        </w:tc>
        <w:tc>
          <w:tcPr>
            <w:tcW w:w="1285" w:type="dxa"/>
            <w:vAlign w:val="center"/>
          </w:tcPr>
          <w:p w14:paraId="2EC8208D" w14:textId="23A623B3" w:rsidR="00067F8C" w:rsidRPr="00067F8C" w:rsidRDefault="00067F8C" w:rsidP="00067F8C">
            <w:r w:rsidRPr="00067F8C">
              <w:t>—</w:t>
            </w:r>
          </w:p>
        </w:tc>
      </w:tr>
      <w:tr w:rsidR="00067F8C" w14:paraId="5F920705" w14:textId="4E958735" w:rsidTr="00067F8C">
        <w:tc>
          <w:tcPr>
            <w:tcW w:w="1928" w:type="dxa"/>
            <w:vMerge/>
          </w:tcPr>
          <w:p w14:paraId="73BF9C44" w14:textId="77777777" w:rsidR="00067F8C" w:rsidRPr="00067F8C" w:rsidRDefault="00067F8C" w:rsidP="00067F8C"/>
        </w:tc>
        <w:tc>
          <w:tcPr>
            <w:tcW w:w="2315" w:type="dxa"/>
            <w:vAlign w:val="bottom"/>
          </w:tcPr>
          <w:p w14:paraId="18DADA36" w14:textId="37B450B0" w:rsidR="00067F8C" w:rsidRPr="00067F8C" w:rsidRDefault="00067F8C" w:rsidP="00067F8C">
            <w:r w:rsidRPr="00067F8C">
              <w:t xml:space="preserve">Аритмии (включително брадикардия, камерна </w:t>
            </w:r>
            <w:r w:rsidRPr="00067F8C">
              <w:lastRenderedPageBreak/>
              <w:t>тахикардия и предсърдно мъждене)</w:t>
            </w:r>
          </w:p>
        </w:tc>
        <w:tc>
          <w:tcPr>
            <w:tcW w:w="1410" w:type="dxa"/>
          </w:tcPr>
          <w:p w14:paraId="1EF206B0" w14:textId="1B882E6E" w:rsidR="00067F8C" w:rsidRPr="00067F8C" w:rsidRDefault="00067F8C" w:rsidP="00067F8C">
            <w:r w:rsidRPr="00067F8C">
              <w:lastRenderedPageBreak/>
              <w:t>—</w:t>
            </w:r>
          </w:p>
        </w:tc>
        <w:tc>
          <w:tcPr>
            <w:tcW w:w="1353" w:type="dxa"/>
          </w:tcPr>
          <w:p w14:paraId="45F742D6" w14:textId="5269F82B" w:rsidR="00067F8C" w:rsidRPr="00067F8C" w:rsidRDefault="00067F8C" w:rsidP="00067F8C">
            <w:r w:rsidRPr="00067F8C">
              <w:t>Много редки</w:t>
            </w:r>
          </w:p>
        </w:tc>
        <w:tc>
          <w:tcPr>
            <w:tcW w:w="1285" w:type="dxa"/>
            <w:vAlign w:val="bottom"/>
          </w:tcPr>
          <w:p w14:paraId="39CBEEB9" w14:textId="46626B07" w:rsidR="00067F8C" w:rsidRPr="00067F8C" w:rsidRDefault="00067F8C" w:rsidP="00067F8C">
            <w:r w:rsidRPr="00067F8C">
              <w:t>.. .</w:t>
            </w:r>
          </w:p>
        </w:tc>
        <w:tc>
          <w:tcPr>
            <w:tcW w:w="1285" w:type="dxa"/>
          </w:tcPr>
          <w:p w14:paraId="5970C8C1" w14:textId="48B0CA7A" w:rsidR="00067F8C" w:rsidRPr="00067F8C" w:rsidRDefault="00067F8C" w:rsidP="00067F8C">
            <w:r w:rsidRPr="00067F8C">
              <w:t>Редки</w:t>
            </w:r>
          </w:p>
        </w:tc>
      </w:tr>
      <w:tr w:rsidR="00067F8C" w14:paraId="1786AFE3" w14:textId="56D27F69" w:rsidTr="00067F8C">
        <w:tc>
          <w:tcPr>
            <w:tcW w:w="1928" w:type="dxa"/>
            <w:vMerge/>
          </w:tcPr>
          <w:p w14:paraId="00244687" w14:textId="77777777" w:rsidR="00067F8C" w:rsidRPr="00067F8C" w:rsidRDefault="00067F8C" w:rsidP="00067F8C"/>
        </w:tc>
        <w:tc>
          <w:tcPr>
            <w:tcW w:w="2315" w:type="dxa"/>
          </w:tcPr>
          <w:p w14:paraId="0AB25840" w14:textId="4154897B" w:rsidR="00067F8C" w:rsidRPr="00067F8C" w:rsidRDefault="00067F8C" w:rsidP="00067F8C">
            <w:r w:rsidRPr="00067F8C">
              <w:t>Миокарден инфаркт</w:t>
            </w:r>
          </w:p>
        </w:tc>
        <w:tc>
          <w:tcPr>
            <w:tcW w:w="1410" w:type="dxa"/>
          </w:tcPr>
          <w:p w14:paraId="76F0535C" w14:textId="77777777" w:rsidR="00067F8C" w:rsidRPr="00067F8C" w:rsidRDefault="00067F8C" w:rsidP="00067F8C"/>
        </w:tc>
        <w:tc>
          <w:tcPr>
            <w:tcW w:w="1353" w:type="dxa"/>
            <w:vAlign w:val="bottom"/>
          </w:tcPr>
          <w:p w14:paraId="7CBADCE8" w14:textId="632B0162" w:rsidR="00067F8C" w:rsidRPr="00067F8C" w:rsidRDefault="00067F8C" w:rsidP="00067F8C">
            <w:r w:rsidRPr="00067F8C">
              <w:t>Много редки</w:t>
            </w:r>
          </w:p>
        </w:tc>
        <w:tc>
          <w:tcPr>
            <w:tcW w:w="1285" w:type="dxa"/>
          </w:tcPr>
          <w:p w14:paraId="27B9A1F3" w14:textId="77777777" w:rsidR="00067F8C" w:rsidRPr="00067F8C" w:rsidRDefault="00067F8C" w:rsidP="00067F8C"/>
        </w:tc>
        <w:tc>
          <w:tcPr>
            <w:tcW w:w="1285" w:type="dxa"/>
          </w:tcPr>
          <w:p w14:paraId="646EBD2D" w14:textId="03E0F44E" w:rsidR="00067F8C" w:rsidRPr="00067F8C" w:rsidRDefault="00067F8C" w:rsidP="00067F8C">
            <w:r w:rsidRPr="00067F8C">
              <w:t>—</w:t>
            </w:r>
          </w:p>
        </w:tc>
      </w:tr>
      <w:tr w:rsidR="00067F8C" w14:paraId="1CD5A0A7" w14:textId="075C65FB" w:rsidTr="00067F8C">
        <w:tc>
          <w:tcPr>
            <w:tcW w:w="1928" w:type="dxa"/>
            <w:vMerge w:val="restart"/>
          </w:tcPr>
          <w:p w14:paraId="25164B51" w14:textId="680916CC" w:rsidR="00067F8C" w:rsidRPr="00067F8C" w:rsidRDefault="00067F8C" w:rsidP="00067F8C">
            <w:r w:rsidRPr="00067F8C">
              <w:t>Съдови нарушения</w:t>
            </w:r>
          </w:p>
        </w:tc>
        <w:tc>
          <w:tcPr>
            <w:tcW w:w="2315" w:type="dxa"/>
            <w:vAlign w:val="center"/>
          </w:tcPr>
          <w:p w14:paraId="63543093" w14:textId="3FBC6E5F" w:rsidR="00067F8C" w:rsidRPr="00067F8C" w:rsidRDefault="00067F8C" w:rsidP="00067F8C">
            <w:r w:rsidRPr="00067F8C">
              <w:t>Почервеняване</w:t>
            </w:r>
          </w:p>
        </w:tc>
        <w:tc>
          <w:tcPr>
            <w:tcW w:w="1410" w:type="dxa"/>
            <w:vAlign w:val="center"/>
          </w:tcPr>
          <w:p w14:paraId="2FD8628D" w14:textId="3AE2F952" w:rsidR="00067F8C" w:rsidRPr="00067F8C" w:rsidRDefault="00067F8C" w:rsidP="00067F8C">
            <w:r w:rsidRPr="00067F8C">
              <w:rPr>
                <w:rFonts w:cs="Arial"/>
                <w:i/>
                <w:iCs/>
              </w:rPr>
              <w:t>—</w:t>
            </w:r>
          </w:p>
        </w:tc>
        <w:tc>
          <w:tcPr>
            <w:tcW w:w="1353" w:type="dxa"/>
            <w:vAlign w:val="center"/>
          </w:tcPr>
          <w:p w14:paraId="1B498B53" w14:textId="30838B38" w:rsidR="00067F8C" w:rsidRPr="00067F8C" w:rsidRDefault="00067F8C" w:rsidP="00067F8C">
            <w:r w:rsidRPr="00067F8C">
              <w:t>Чести</w:t>
            </w:r>
          </w:p>
        </w:tc>
        <w:tc>
          <w:tcPr>
            <w:tcW w:w="1285" w:type="dxa"/>
          </w:tcPr>
          <w:p w14:paraId="6F72A94B" w14:textId="77777777" w:rsidR="00067F8C" w:rsidRPr="00067F8C" w:rsidRDefault="00067F8C" w:rsidP="00067F8C"/>
        </w:tc>
        <w:tc>
          <w:tcPr>
            <w:tcW w:w="1285" w:type="dxa"/>
            <w:vAlign w:val="center"/>
          </w:tcPr>
          <w:p w14:paraId="7EC1009B" w14:textId="4180A14F" w:rsidR="00067F8C" w:rsidRPr="00067F8C" w:rsidRDefault="00067F8C" w:rsidP="00067F8C">
            <w:r w:rsidRPr="00067F8C">
              <w:t>—</w:t>
            </w:r>
          </w:p>
        </w:tc>
      </w:tr>
      <w:tr w:rsidR="00067F8C" w14:paraId="58E094AD" w14:textId="4D4143E0" w:rsidTr="00067F8C">
        <w:tc>
          <w:tcPr>
            <w:tcW w:w="1928" w:type="dxa"/>
            <w:vMerge/>
          </w:tcPr>
          <w:p w14:paraId="4A80EAA1" w14:textId="77777777" w:rsidR="00067F8C" w:rsidRPr="00067F8C" w:rsidRDefault="00067F8C" w:rsidP="00067F8C"/>
        </w:tc>
        <w:tc>
          <w:tcPr>
            <w:tcW w:w="2315" w:type="dxa"/>
          </w:tcPr>
          <w:p w14:paraId="4EB5F2A9" w14:textId="7EB935DA" w:rsidR="00067F8C" w:rsidRPr="00067F8C" w:rsidRDefault="00067F8C" w:rsidP="00067F8C">
            <w:r w:rsidRPr="00067F8C">
              <w:t>Хипотония</w:t>
            </w:r>
          </w:p>
        </w:tc>
        <w:tc>
          <w:tcPr>
            <w:tcW w:w="1410" w:type="dxa"/>
          </w:tcPr>
          <w:p w14:paraId="352B24DF" w14:textId="2253EA74" w:rsidR="00067F8C" w:rsidRPr="00067F8C" w:rsidRDefault="00067F8C" w:rsidP="00067F8C">
            <w:r w:rsidRPr="00067F8C">
              <w:t>Чести</w:t>
            </w:r>
          </w:p>
        </w:tc>
        <w:tc>
          <w:tcPr>
            <w:tcW w:w="1353" w:type="dxa"/>
          </w:tcPr>
          <w:p w14:paraId="533252EE" w14:textId="08561A2B" w:rsidR="00067F8C" w:rsidRPr="00067F8C" w:rsidRDefault="00067F8C" w:rsidP="00067F8C">
            <w:r w:rsidRPr="00067F8C">
              <w:t>Нечести</w:t>
            </w:r>
          </w:p>
        </w:tc>
        <w:tc>
          <w:tcPr>
            <w:tcW w:w="1285" w:type="dxa"/>
            <w:vAlign w:val="bottom"/>
          </w:tcPr>
          <w:p w14:paraId="4CA45F15" w14:textId="6A3695AC" w:rsidR="00067F8C" w:rsidRPr="00067F8C" w:rsidRDefault="00067F8C" w:rsidP="00067F8C">
            <w:r w:rsidRPr="00067F8C">
              <w:t>—</w:t>
            </w:r>
          </w:p>
        </w:tc>
        <w:tc>
          <w:tcPr>
            <w:tcW w:w="1285" w:type="dxa"/>
          </w:tcPr>
          <w:p w14:paraId="5BD5D518" w14:textId="77777777" w:rsidR="00067F8C" w:rsidRPr="00067F8C" w:rsidRDefault="00067F8C" w:rsidP="00067F8C"/>
        </w:tc>
      </w:tr>
      <w:tr w:rsidR="00067F8C" w14:paraId="00CBAB80" w14:textId="355CE910" w:rsidTr="00067F8C">
        <w:tc>
          <w:tcPr>
            <w:tcW w:w="1928" w:type="dxa"/>
            <w:vMerge/>
          </w:tcPr>
          <w:p w14:paraId="3AB487D7" w14:textId="77777777" w:rsidR="00067F8C" w:rsidRPr="00067F8C" w:rsidRDefault="00067F8C" w:rsidP="00067F8C"/>
        </w:tc>
        <w:tc>
          <w:tcPr>
            <w:tcW w:w="2315" w:type="dxa"/>
            <w:vAlign w:val="bottom"/>
          </w:tcPr>
          <w:p w14:paraId="3ACC1886" w14:textId="4B18CE36" w:rsidR="00067F8C" w:rsidRPr="00067F8C" w:rsidRDefault="00067F8C" w:rsidP="00067F8C">
            <w:r w:rsidRPr="00067F8C">
              <w:t>Ортостатична хипотония</w:t>
            </w:r>
          </w:p>
        </w:tc>
        <w:tc>
          <w:tcPr>
            <w:tcW w:w="1410" w:type="dxa"/>
          </w:tcPr>
          <w:p w14:paraId="42D5A937" w14:textId="11ABC895" w:rsidR="00067F8C" w:rsidRPr="00067F8C" w:rsidRDefault="00067F8C" w:rsidP="00067F8C">
            <w:r w:rsidRPr="00067F8C">
              <w:t>Нечести</w:t>
            </w:r>
          </w:p>
        </w:tc>
        <w:tc>
          <w:tcPr>
            <w:tcW w:w="1353" w:type="dxa"/>
          </w:tcPr>
          <w:p w14:paraId="19C98956" w14:textId="063AC33D" w:rsidR="00067F8C" w:rsidRPr="00067F8C" w:rsidRDefault="00067F8C" w:rsidP="00067F8C">
            <w:r w:rsidRPr="00067F8C">
              <w:t>—</w:t>
            </w:r>
          </w:p>
        </w:tc>
        <w:tc>
          <w:tcPr>
            <w:tcW w:w="1285" w:type="dxa"/>
          </w:tcPr>
          <w:p w14:paraId="63A6605D" w14:textId="1760BD1A" w:rsidR="00067F8C" w:rsidRPr="00067F8C" w:rsidRDefault="00067F8C" w:rsidP="00067F8C">
            <w:r w:rsidRPr="00067F8C">
              <w:t>—</w:t>
            </w:r>
          </w:p>
        </w:tc>
        <w:tc>
          <w:tcPr>
            <w:tcW w:w="1285" w:type="dxa"/>
          </w:tcPr>
          <w:p w14:paraId="4865E181" w14:textId="75433BED" w:rsidR="00067F8C" w:rsidRPr="00067F8C" w:rsidRDefault="00067F8C" w:rsidP="00067F8C">
            <w:r w:rsidRPr="00067F8C">
              <w:t>Чести</w:t>
            </w:r>
          </w:p>
        </w:tc>
      </w:tr>
      <w:tr w:rsidR="00067F8C" w14:paraId="5014A8CD" w14:textId="0788F1C6" w:rsidTr="00067F8C">
        <w:tc>
          <w:tcPr>
            <w:tcW w:w="1928" w:type="dxa"/>
            <w:vMerge/>
          </w:tcPr>
          <w:p w14:paraId="207F0D91" w14:textId="77777777" w:rsidR="00067F8C" w:rsidRPr="00067F8C" w:rsidRDefault="00067F8C" w:rsidP="00067F8C"/>
        </w:tc>
        <w:tc>
          <w:tcPr>
            <w:tcW w:w="2315" w:type="dxa"/>
          </w:tcPr>
          <w:p w14:paraId="453832C4" w14:textId="2F5ED6C1" w:rsidR="00067F8C" w:rsidRPr="00067F8C" w:rsidRDefault="00067F8C" w:rsidP="00067F8C">
            <w:r w:rsidRPr="00067F8C">
              <w:t>Флебит, тромбофлебит</w:t>
            </w:r>
          </w:p>
        </w:tc>
        <w:tc>
          <w:tcPr>
            <w:tcW w:w="1410" w:type="dxa"/>
          </w:tcPr>
          <w:p w14:paraId="18006C4C" w14:textId="64617411" w:rsidR="00067F8C" w:rsidRPr="00067F8C" w:rsidRDefault="00067F8C" w:rsidP="00067F8C">
            <w:r w:rsidRPr="00067F8C">
              <w:t>Нечести</w:t>
            </w:r>
          </w:p>
        </w:tc>
        <w:tc>
          <w:tcPr>
            <w:tcW w:w="1353" w:type="dxa"/>
          </w:tcPr>
          <w:p w14:paraId="63476EBB" w14:textId="77777777" w:rsidR="00067F8C" w:rsidRPr="00067F8C" w:rsidRDefault="00067F8C" w:rsidP="00067F8C"/>
        </w:tc>
        <w:tc>
          <w:tcPr>
            <w:tcW w:w="1285" w:type="dxa"/>
            <w:vAlign w:val="center"/>
          </w:tcPr>
          <w:p w14:paraId="466FF4F1" w14:textId="09AE94BC" w:rsidR="00067F8C" w:rsidRPr="00067F8C" w:rsidRDefault="00067F8C" w:rsidP="00067F8C">
            <w:r w:rsidRPr="00067F8C">
              <w:t>—</w:t>
            </w:r>
          </w:p>
        </w:tc>
        <w:tc>
          <w:tcPr>
            <w:tcW w:w="1285" w:type="dxa"/>
            <w:vAlign w:val="center"/>
          </w:tcPr>
          <w:p w14:paraId="2BAFFF97" w14:textId="098C9AA3" w:rsidR="00067F8C" w:rsidRPr="00067F8C" w:rsidRDefault="00067F8C" w:rsidP="00067F8C">
            <w:r w:rsidRPr="00067F8C">
              <w:t>—</w:t>
            </w:r>
          </w:p>
        </w:tc>
      </w:tr>
      <w:tr w:rsidR="00067F8C" w14:paraId="24D43AB4" w14:textId="19ED0259" w:rsidTr="00067F8C">
        <w:tc>
          <w:tcPr>
            <w:tcW w:w="1928" w:type="dxa"/>
            <w:vMerge/>
          </w:tcPr>
          <w:p w14:paraId="439CA5DA" w14:textId="77777777" w:rsidR="00067F8C" w:rsidRPr="00067F8C" w:rsidRDefault="00067F8C" w:rsidP="00067F8C"/>
        </w:tc>
        <w:tc>
          <w:tcPr>
            <w:tcW w:w="2315" w:type="dxa"/>
          </w:tcPr>
          <w:p w14:paraId="6B936CD1" w14:textId="72150460" w:rsidR="00067F8C" w:rsidRPr="00067F8C" w:rsidRDefault="00067F8C" w:rsidP="00067F8C">
            <w:r w:rsidRPr="00067F8C">
              <w:t>Васкулит</w:t>
            </w:r>
          </w:p>
        </w:tc>
        <w:tc>
          <w:tcPr>
            <w:tcW w:w="1410" w:type="dxa"/>
          </w:tcPr>
          <w:p w14:paraId="11C278DA" w14:textId="2B55DAAD" w:rsidR="00067F8C" w:rsidRPr="00067F8C" w:rsidRDefault="00067F8C" w:rsidP="00067F8C">
            <w:r w:rsidRPr="00067F8C">
              <w:t>—</w:t>
            </w:r>
          </w:p>
        </w:tc>
        <w:tc>
          <w:tcPr>
            <w:tcW w:w="1353" w:type="dxa"/>
          </w:tcPr>
          <w:p w14:paraId="6CA2FE76" w14:textId="17B2E5CF" w:rsidR="00067F8C" w:rsidRPr="00067F8C" w:rsidRDefault="00067F8C" w:rsidP="00067F8C">
            <w:r w:rsidRPr="00067F8C">
              <w:t>Много редки</w:t>
            </w:r>
          </w:p>
        </w:tc>
        <w:tc>
          <w:tcPr>
            <w:tcW w:w="1285" w:type="dxa"/>
            <w:vAlign w:val="bottom"/>
          </w:tcPr>
          <w:p w14:paraId="4526EA33" w14:textId="77777777" w:rsidR="00067F8C" w:rsidRPr="00067F8C" w:rsidRDefault="00067F8C" w:rsidP="00067F8C">
            <w:r w:rsidRPr="00067F8C">
              <w:t>С</w:t>
            </w:r>
          </w:p>
          <w:p w14:paraId="00F3829E" w14:textId="77777777" w:rsidR="00067F8C" w:rsidRPr="00067F8C" w:rsidRDefault="00067F8C" w:rsidP="00067F8C">
            <w:r w:rsidRPr="00067F8C">
              <w:t>неизвестна</w:t>
            </w:r>
          </w:p>
          <w:p w14:paraId="4408E8B5" w14:textId="18E6A3F1" w:rsidR="00067F8C" w:rsidRPr="00067F8C" w:rsidRDefault="00067F8C" w:rsidP="00067F8C">
            <w:r w:rsidRPr="00067F8C">
              <w:t>честота</w:t>
            </w:r>
          </w:p>
        </w:tc>
        <w:tc>
          <w:tcPr>
            <w:tcW w:w="1285" w:type="dxa"/>
          </w:tcPr>
          <w:p w14:paraId="347FD68A" w14:textId="632C2566" w:rsidR="00067F8C" w:rsidRPr="00067F8C" w:rsidRDefault="00067F8C" w:rsidP="00067F8C">
            <w:r w:rsidRPr="00067F8C">
              <w:t>-</w:t>
            </w:r>
          </w:p>
        </w:tc>
      </w:tr>
      <w:tr w:rsidR="00067F8C" w14:paraId="35A83228" w14:textId="27564D8B" w:rsidTr="00067F8C">
        <w:tc>
          <w:tcPr>
            <w:tcW w:w="1928" w:type="dxa"/>
            <w:vMerge w:val="restart"/>
          </w:tcPr>
          <w:p w14:paraId="7CDCC1C9" w14:textId="75426B7E" w:rsidR="00067F8C" w:rsidRPr="00067F8C" w:rsidRDefault="00067F8C" w:rsidP="00067F8C">
            <w:r w:rsidRPr="00067F8C">
              <w:t>Респираторни, гръдни и медиастинални нарушения</w:t>
            </w:r>
          </w:p>
        </w:tc>
        <w:tc>
          <w:tcPr>
            <w:tcW w:w="2315" w:type="dxa"/>
          </w:tcPr>
          <w:p w14:paraId="3C033747" w14:textId="1022A4BB" w:rsidR="00067F8C" w:rsidRPr="00067F8C" w:rsidRDefault="00067F8C" w:rsidP="00067F8C">
            <w:r w:rsidRPr="00067F8C">
              <w:t>Кашлица</w:t>
            </w:r>
          </w:p>
        </w:tc>
        <w:tc>
          <w:tcPr>
            <w:tcW w:w="1410" w:type="dxa"/>
          </w:tcPr>
          <w:p w14:paraId="626C70FD" w14:textId="1C165966" w:rsidR="00067F8C" w:rsidRPr="00067F8C" w:rsidRDefault="00067F8C" w:rsidP="00067F8C">
            <w:r w:rsidRPr="00067F8C">
              <w:t>Нечести</w:t>
            </w:r>
          </w:p>
        </w:tc>
        <w:tc>
          <w:tcPr>
            <w:tcW w:w="1353" w:type="dxa"/>
            <w:vAlign w:val="bottom"/>
          </w:tcPr>
          <w:p w14:paraId="75377DB6" w14:textId="20707220" w:rsidR="00067F8C" w:rsidRPr="00067F8C" w:rsidRDefault="00067F8C" w:rsidP="00067F8C">
            <w:r w:rsidRPr="00067F8C">
              <w:t>Много редки</w:t>
            </w:r>
          </w:p>
        </w:tc>
        <w:tc>
          <w:tcPr>
            <w:tcW w:w="1285" w:type="dxa"/>
          </w:tcPr>
          <w:p w14:paraId="6CDEAD38" w14:textId="14D707D3" w:rsidR="00067F8C" w:rsidRPr="00067F8C" w:rsidRDefault="00067F8C" w:rsidP="00067F8C">
            <w:r w:rsidRPr="00067F8C">
              <w:t>Нечести</w:t>
            </w:r>
          </w:p>
        </w:tc>
        <w:tc>
          <w:tcPr>
            <w:tcW w:w="1285" w:type="dxa"/>
          </w:tcPr>
          <w:p w14:paraId="34E98611" w14:textId="1853E719" w:rsidR="00067F8C" w:rsidRPr="00067F8C" w:rsidRDefault="00067F8C" w:rsidP="00067F8C">
            <w:r w:rsidRPr="00067F8C">
              <w:t>—</w:t>
            </w:r>
          </w:p>
        </w:tc>
      </w:tr>
      <w:tr w:rsidR="00067F8C" w14:paraId="5912F658" w14:textId="7DC91955" w:rsidTr="00067F8C">
        <w:tc>
          <w:tcPr>
            <w:tcW w:w="1928" w:type="dxa"/>
            <w:vMerge/>
          </w:tcPr>
          <w:p w14:paraId="10990944" w14:textId="77777777" w:rsidR="00067F8C" w:rsidRPr="00067F8C" w:rsidRDefault="00067F8C" w:rsidP="00067F8C"/>
        </w:tc>
        <w:tc>
          <w:tcPr>
            <w:tcW w:w="2315" w:type="dxa"/>
            <w:vAlign w:val="bottom"/>
          </w:tcPr>
          <w:p w14:paraId="5A053C49" w14:textId="65D55B75" w:rsidR="00067F8C" w:rsidRPr="00067F8C" w:rsidRDefault="00067F8C" w:rsidP="00067F8C">
            <w:r w:rsidRPr="00067F8C">
              <w:t>Диспнея</w:t>
            </w:r>
          </w:p>
        </w:tc>
        <w:tc>
          <w:tcPr>
            <w:tcW w:w="1410" w:type="dxa"/>
            <w:vAlign w:val="bottom"/>
          </w:tcPr>
          <w:p w14:paraId="15E69A68" w14:textId="45228C3E" w:rsidR="00067F8C" w:rsidRPr="00067F8C" w:rsidRDefault="00067F8C" w:rsidP="00067F8C">
            <w:r w:rsidRPr="00067F8C">
              <w:t>Нечести</w:t>
            </w:r>
          </w:p>
        </w:tc>
        <w:tc>
          <w:tcPr>
            <w:tcW w:w="1353" w:type="dxa"/>
            <w:vAlign w:val="bottom"/>
          </w:tcPr>
          <w:p w14:paraId="4ABE521C" w14:textId="596B0036" w:rsidR="00067F8C" w:rsidRPr="00067F8C" w:rsidRDefault="00067F8C" w:rsidP="00067F8C">
            <w:r w:rsidRPr="00067F8C">
              <w:t>Нечести</w:t>
            </w:r>
          </w:p>
        </w:tc>
        <w:tc>
          <w:tcPr>
            <w:tcW w:w="1285" w:type="dxa"/>
          </w:tcPr>
          <w:p w14:paraId="0260DD35" w14:textId="77777777" w:rsidR="00067F8C" w:rsidRPr="00067F8C" w:rsidRDefault="00067F8C" w:rsidP="00067F8C"/>
        </w:tc>
        <w:tc>
          <w:tcPr>
            <w:tcW w:w="1285" w:type="dxa"/>
          </w:tcPr>
          <w:p w14:paraId="26DDC5F2" w14:textId="77777777" w:rsidR="00067F8C" w:rsidRPr="00067F8C" w:rsidRDefault="00067F8C" w:rsidP="00067F8C"/>
        </w:tc>
      </w:tr>
      <w:tr w:rsidR="00067F8C" w14:paraId="032FC78E" w14:textId="24FF9654" w:rsidTr="00067F8C">
        <w:tc>
          <w:tcPr>
            <w:tcW w:w="1928" w:type="dxa"/>
            <w:vMerge/>
          </w:tcPr>
          <w:p w14:paraId="478181BC" w14:textId="77777777" w:rsidR="00067F8C" w:rsidRPr="00067F8C" w:rsidRDefault="00067F8C" w:rsidP="00067F8C"/>
        </w:tc>
        <w:tc>
          <w:tcPr>
            <w:tcW w:w="2315" w:type="dxa"/>
            <w:vAlign w:val="bottom"/>
          </w:tcPr>
          <w:p w14:paraId="4E5AEC20" w14:textId="78F401B6" w:rsidR="00067F8C" w:rsidRPr="00067F8C" w:rsidRDefault="00067F8C" w:rsidP="00067F8C">
            <w:r w:rsidRPr="00067F8C">
              <w:t>Респираторен дистрес, белодробен оток, пневмонит</w:t>
            </w:r>
          </w:p>
        </w:tc>
        <w:tc>
          <w:tcPr>
            <w:tcW w:w="1410" w:type="dxa"/>
          </w:tcPr>
          <w:p w14:paraId="112177DF" w14:textId="43F2AB1D" w:rsidR="00067F8C" w:rsidRPr="00067F8C" w:rsidRDefault="00067F8C" w:rsidP="00067F8C">
            <w:r w:rsidRPr="00067F8C">
              <w:t>—</w:t>
            </w:r>
          </w:p>
        </w:tc>
        <w:tc>
          <w:tcPr>
            <w:tcW w:w="1353" w:type="dxa"/>
          </w:tcPr>
          <w:p w14:paraId="4C005D3C" w14:textId="77777777" w:rsidR="00067F8C" w:rsidRPr="00067F8C" w:rsidRDefault="00067F8C" w:rsidP="00067F8C"/>
        </w:tc>
        <w:tc>
          <w:tcPr>
            <w:tcW w:w="1285" w:type="dxa"/>
          </w:tcPr>
          <w:p w14:paraId="45059B9E" w14:textId="4F9B4516" w:rsidR="00067F8C" w:rsidRPr="00067F8C" w:rsidRDefault="00067F8C" w:rsidP="00067F8C">
            <w:r w:rsidRPr="00067F8C">
              <w:t>—</w:t>
            </w:r>
          </w:p>
        </w:tc>
        <w:tc>
          <w:tcPr>
            <w:tcW w:w="1285" w:type="dxa"/>
          </w:tcPr>
          <w:p w14:paraId="7C36DDF1" w14:textId="12B636C2" w:rsidR="00067F8C" w:rsidRPr="00067F8C" w:rsidRDefault="00067F8C" w:rsidP="00067F8C">
            <w:r w:rsidRPr="00067F8C">
              <w:t>Много редки</w:t>
            </w:r>
          </w:p>
        </w:tc>
      </w:tr>
      <w:tr w:rsidR="00067F8C" w14:paraId="7BE2942D" w14:textId="5FED670D" w:rsidTr="00067F8C">
        <w:tc>
          <w:tcPr>
            <w:tcW w:w="1928" w:type="dxa"/>
            <w:vMerge/>
          </w:tcPr>
          <w:p w14:paraId="5B074D2E" w14:textId="77777777" w:rsidR="00067F8C" w:rsidRPr="00067F8C" w:rsidRDefault="00067F8C" w:rsidP="00067F8C"/>
        </w:tc>
        <w:tc>
          <w:tcPr>
            <w:tcW w:w="2315" w:type="dxa"/>
            <w:vAlign w:val="bottom"/>
          </w:tcPr>
          <w:p w14:paraId="4228B933" w14:textId="735F7B2D" w:rsidR="00067F8C" w:rsidRPr="00067F8C" w:rsidRDefault="00067F8C" w:rsidP="00067F8C">
            <w:r w:rsidRPr="00067F8C">
              <w:t xml:space="preserve">Остър респираторен дистрес синдром </w:t>
            </w:r>
            <w:r w:rsidRPr="00067F8C">
              <w:rPr>
                <w:lang w:val="ru-RU"/>
              </w:rPr>
              <w:t>(</w:t>
            </w:r>
            <w:r w:rsidRPr="00067F8C">
              <w:rPr>
                <w:lang w:val="en-US"/>
              </w:rPr>
              <w:t>ARDS</w:t>
            </w:r>
            <w:r w:rsidRPr="00067F8C">
              <w:rPr>
                <w:lang w:val="ru-RU"/>
              </w:rPr>
              <w:t xml:space="preserve">) </w:t>
            </w:r>
            <w:r w:rsidRPr="00067F8C">
              <w:t>(вж. точка 4.4)</w:t>
            </w:r>
          </w:p>
        </w:tc>
        <w:tc>
          <w:tcPr>
            <w:tcW w:w="1410" w:type="dxa"/>
          </w:tcPr>
          <w:p w14:paraId="2F55C20E" w14:textId="31057139" w:rsidR="00067F8C" w:rsidRPr="00067F8C" w:rsidRDefault="00067F8C" w:rsidP="00067F8C">
            <w:r w:rsidRPr="00067F8C">
              <w:t>—</w:t>
            </w:r>
          </w:p>
        </w:tc>
        <w:tc>
          <w:tcPr>
            <w:tcW w:w="1353" w:type="dxa"/>
          </w:tcPr>
          <w:p w14:paraId="0802557A" w14:textId="38D5658F" w:rsidR="00067F8C" w:rsidRPr="00067F8C" w:rsidRDefault="00067F8C" w:rsidP="00067F8C">
            <w:r w:rsidRPr="00067F8C">
              <w:t>-</w:t>
            </w:r>
          </w:p>
        </w:tc>
        <w:tc>
          <w:tcPr>
            <w:tcW w:w="1285" w:type="dxa"/>
          </w:tcPr>
          <w:p w14:paraId="5C95DA3F" w14:textId="6DA5EE39" w:rsidR="00067F8C" w:rsidRPr="00067F8C" w:rsidRDefault="00067F8C" w:rsidP="00067F8C">
            <w:r w:rsidRPr="00067F8C">
              <w:t>—</w:t>
            </w:r>
          </w:p>
        </w:tc>
        <w:tc>
          <w:tcPr>
            <w:tcW w:w="1285" w:type="dxa"/>
          </w:tcPr>
          <w:p w14:paraId="31974B58" w14:textId="11B0E14B" w:rsidR="00067F8C" w:rsidRPr="00067F8C" w:rsidRDefault="00067F8C" w:rsidP="00067F8C">
            <w:r w:rsidRPr="00067F8C">
              <w:t>Много редки</w:t>
            </w:r>
          </w:p>
        </w:tc>
      </w:tr>
      <w:tr w:rsidR="00067F8C" w14:paraId="51EA1E1F" w14:textId="14323ED8" w:rsidTr="00067F8C">
        <w:tc>
          <w:tcPr>
            <w:tcW w:w="1928" w:type="dxa"/>
            <w:vMerge/>
          </w:tcPr>
          <w:p w14:paraId="3E5B74C3" w14:textId="77777777" w:rsidR="00067F8C" w:rsidRPr="00067F8C" w:rsidRDefault="00067F8C" w:rsidP="00067F8C"/>
        </w:tc>
        <w:tc>
          <w:tcPr>
            <w:tcW w:w="2315" w:type="dxa"/>
          </w:tcPr>
          <w:p w14:paraId="559B44C4" w14:textId="49BFB2F7" w:rsidR="00067F8C" w:rsidRPr="00067F8C" w:rsidRDefault="00067F8C" w:rsidP="00067F8C">
            <w:r w:rsidRPr="00067F8C">
              <w:t>Ринит</w:t>
            </w:r>
          </w:p>
        </w:tc>
        <w:tc>
          <w:tcPr>
            <w:tcW w:w="1410" w:type="dxa"/>
            <w:vAlign w:val="bottom"/>
          </w:tcPr>
          <w:p w14:paraId="40A9EA92" w14:textId="5A419AD3" w:rsidR="00067F8C" w:rsidRPr="00067F8C" w:rsidRDefault="00067F8C" w:rsidP="00067F8C">
            <w:r w:rsidRPr="00067F8C">
              <w:t>—</w:t>
            </w:r>
          </w:p>
        </w:tc>
        <w:tc>
          <w:tcPr>
            <w:tcW w:w="1353" w:type="dxa"/>
          </w:tcPr>
          <w:p w14:paraId="5198B4EF" w14:textId="21DD7C7A" w:rsidR="00067F8C" w:rsidRPr="00067F8C" w:rsidRDefault="00067F8C" w:rsidP="00067F8C">
            <w:r w:rsidRPr="00067F8C">
              <w:t>Нечести</w:t>
            </w:r>
          </w:p>
        </w:tc>
        <w:tc>
          <w:tcPr>
            <w:tcW w:w="1285" w:type="dxa"/>
          </w:tcPr>
          <w:p w14:paraId="6A62231E" w14:textId="77777777" w:rsidR="00067F8C" w:rsidRPr="00067F8C" w:rsidRDefault="00067F8C" w:rsidP="00067F8C"/>
        </w:tc>
        <w:tc>
          <w:tcPr>
            <w:tcW w:w="1285" w:type="dxa"/>
          </w:tcPr>
          <w:p w14:paraId="66A1B012" w14:textId="77777777" w:rsidR="00067F8C" w:rsidRPr="00067F8C" w:rsidRDefault="00067F8C" w:rsidP="00067F8C"/>
        </w:tc>
      </w:tr>
      <w:tr w:rsidR="00067F8C" w14:paraId="71393F5B" w14:textId="63EC86F1" w:rsidTr="00067F8C">
        <w:tc>
          <w:tcPr>
            <w:tcW w:w="1928" w:type="dxa"/>
            <w:vMerge/>
          </w:tcPr>
          <w:p w14:paraId="1D927E81" w14:textId="77777777" w:rsidR="00067F8C" w:rsidRPr="00067F8C" w:rsidRDefault="00067F8C" w:rsidP="00067F8C"/>
        </w:tc>
        <w:tc>
          <w:tcPr>
            <w:tcW w:w="2315" w:type="dxa"/>
            <w:vAlign w:val="center"/>
          </w:tcPr>
          <w:p w14:paraId="180BDC47" w14:textId="48FD1668" w:rsidR="00067F8C" w:rsidRPr="00067F8C" w:rsidRDefault="00067F8C" w:rsidP="00067F8C">
            <w:r w:rsidRPr="00067F8C">
              <w:t>Възпалено гърло</w:t>
            </w:r>
          </w:p>
        </w:tc>
        <w:tc>
          <w:tcPr>
            <w:tcW w:w="1410" w:type="dxa"/>
            <w:vAlign w:val="center"/>
          </w:tcPr>
          <w:p w14:paraId="1A0E593A" w14:textId="30517590" w:rsidR="00067F8C" w:rsidRPr="00067F8C" w:rsidRDefault="00067F8C" w:rsidP="00067F8C">
            <w:r w:rsidRPr="00067F8C">
              <w:t>Нечести</w:t>
            </w:r>
          </w:p>
        </w:tc>
        <w:tc>
          <w:tcPr>
            <w:tcW w:w="1353" w:type="dxa"/>
            <w:vAlign w:val="center"/>
          </w:tcPr>
          <w:p w14:paraId="3381B9D9" w14:textId="4017F0BA" w:rsidR="00067F8C" w:rsidRPr="00067F8C" w:rsidRDefault="00067F8C" w:rsidP="00067F8C">
            <w:r w:rsidRPr="00067F8C">
              <w:t>—</w:t>
            </w:r>
          </w:p>
        </w:tc>
        <w:tc>
          <w:tcPr>
            <w:tcW w:w="1285" w:type="dxa"/>
          </w:tcPr>
          <w:p w14:paraId="12C38104" w14:textId="77777777" w:rsidR="00067F8C" w:rsidRPr="00067F8C" w:rsidRDefault="00067F8C" w:rsidP="00067F8C"/>
        </w:tc>
        <w:tc>
          <w:tcPr>
            <w:tcW w:w="1285" w:type="dxa"/>
            <w:vAlign w:val="center"/>
          </w:tcPr>
          <w:p w14:paraId="0401B4AE" w14:textId="717ADA1F" w:rsidR="00067F8C" w:rsidRPr="00067F8C" w:rsidRDefault="00067F8C" w:rsidP="00067F8C">
            <w:r w:rsidRPr="00067F8C">
              <w:t>—</w:t>
            </w:r>
          </w:p>
        </w:tc>
      </w:tr>
      <w:tr w:rsidR="00067F8C" w14:paraId="1E4E2CAA" w14:textId="507D249E" w:rsidTr="00067F8C">
        <w:tc>
          <w:tcPr>
            <w:tcW w:w="1928" w:type="dxa"/>
            <w:vMerge w:val="restart"/>
          </w:tcPr>
          <w:p w14:paraId="3C407C25" w14:textId="110ECD34" w:rsidR="00067F8C" w:rsidRPr="00067F8C" w:rsidRDefault="00067F8C" w:rsidP="00067F8C">
            <w:r w:rsidRPr="00067F8C">
              <w:t>Стомашно-чревни нарушения</w:t>
            </w:r>
          </w:p>
        </w:tc>
        <w:tc>
          <w:tcPr>
            <w:tcW w:w="2315" w:type="dxa"/>
            <w:vAlign w:val="bottom"/>
          </w:tcPr>
          <w:p w14:paraId="10E77B79" w14:textId="7FE2F3C4" w:rsidR="00067F8C" w:rsidRPr="00067F8C" w:rsidRDefault="00067F8C" w:rsidP="00067F8C">
            <w:r w:rsidRPr="00067F8C">
              <w:t>Стомашен дискомфорт, болка в горната част на корема</w:t>
            </w:r>
          </w:p>
        </w:tc>
        <w:tc>
          <w:tcPr>
            <w:tcW w:w="1410" w:type="dxa"/>
          </w:tcPr>
          <w:p w14:paraId="1B78973E" w14:textId="40AEA907" w:rsidR="00067F8C" w:rsidRPr="00067F8C" w:rsidRDefault="00067F8C" w:rsidP="00067F8C">
            <w:r w:rsidRPr="00067F8C">
              <w:t>Нечести</w:t>
            </w:r>
          </w:p>
        </w:tc>
        <w:tc>
          <w:tcPr>
            <w:tcW w:w="1353" w:type="dxa"/>
          </w:tcPr>
          <w:p w14:paraId="7C4EE788" w14:textId="07975115" w:rsidR="00067F8C" w:rsidRPr="00067F8C" w:rsidRDefault="00067F8C" w:rsidP="00067F8C">
            <w:r w:rsidRPr="00067F8C">
              <w:t>Чести</w:t>
            </w:r>
          </w:p>
        </w:tc>
        <w:tc>
          <w:tcPr>
            <w:tcW w:w="1285" w:type="dxa"/>
          </w:tcPr>
          <w:p w14:paraId="7A154D94" w14:textId="530E3672" w:rsidR="00067F8C" w:rsidRPr="00067F8C" w:rsidRDefault="00067F8C" w:rsidP="00067F8C">
            <w:r w:rsidRPr="00067F8C">
              <w:t>Нечести</w:t>
            </w:r>
          </w:p>
        </w:tc>
        <w:tc>
          <w:tcPr>
            <w:tcW w:w="1285" w:type="dxa"/>
          </w:tcPr>
          <w:p w14:paraId="6BF29E15" w14:textId="634B8682" w:rsidR="00067F8C" w:rsidRPr="00067F8C" w:rsidRDefault="00067F8C" w:rsidP="00067F8C">
            <w:r w:rsidRPr="00067F8C">
              <w:t>Редки</w:t>
            </w:r>
          </w:p>
        </w:tc>
      </w:tr>
      <w:tr w:rsidR="00067F8C" w14:paraId="40CC0F00" w14:textId="55A77FEB" w:rsidTr="00067F8C">
        <w:tc>
          <w:tcPr>
            <w:tcW w:w="1928" w:type="dxa"/>
            <w:vMerge/>
          </w:tcPr>
          <w:p w14:paraId="38144003" w14:textId="77777777" w:rsidR="00067F8C" w:rsidRPr="00067F8C" w:rsidRDefault="00067F8C" w:rsidP="00067F8C"/>
        </w:tc>
        <w:tc>
          <w:tcPr>
            <w:tcW w:w="2315" w:type="dxa"/>
          </w:tcPr>
          <w:p w14:paraId="7BE88D26" w14:textId="637413EC" w:rsidR="00067F8C" w:rsidRPr="00067F8C" w:rsidRDefault="00067F8C" w:rsidP="00067F8C">
            <w:r w:rsidRPr="00067F8C">
              <w:t>Лош дъх</w:t>
            </w:r>
          </w:p>
        </w:tc>
        <w:tc>
          <w:tcPr>
            <w:tcW w:w="1410" w:type="dxa"/>
          </w:tcPr>
          <w:p w14:paraId="237BF7BF" w14:textId="772D37BF" w:rsidR="00067F8C" w:rsidRPr="00067F8C" w:rsidRDefault="00067F8C" w:rsidP="00067F8C">
            <w:r w:rsidRPr="00067F8C">
              <w:t>Нечести</w:t>
            </w:r>
          </w:p>
        </w:tc>
        <w:tc>
          <w:tcPr>
            <w:tcW w:w="1353" w:type="dxa"/>
          </w:tcPr>
          <w:p w14:paraId="65DC277C" w14:textId="77777777" w:rsidR="00067F8C" w:rsidRPr="00067F8C" w:rsidRDefault="00067F8C" w:rsidP="00067F8C"/>
        </w:tc>
        <w:tc>
          <w:tcPr>
            <w:tcW w:w="1285" w:type="dxa"/>
            <w:vAlign w:val="center"/>
          </w:tcPr>
          <w:p w14:paraId="49E3BCBA" w14:textId="1CC093A0" w:rsidR="00067F8C" w:rsidRPr="00067F8C" w:rsidRDefault="00067F8C" w:rsidP="00067F8C">
            <w:r w:rsidRPr="00067F8C">
              <w:t>—</w:t>
            </w:r>
          </w:p>
        </w:tc>
        <w:tc>
          <w:tcPr>
            <w:tcW w:w="1285" w:type="dxa"/>
            <w:vAlign w:val="center"/>
          </w:tcPr>
          <w:p w14:paraId="15E3309E" w14:textId="22EC10B5" w:rsidR="00067F8C" w:rsidRPr="00067F8C" w:rsidRDefault="00067F8C" w:rsidP="00067F8C">
            <w:r w:rsidRPr="00067F8C">
              <w:t>—</w:t>
            </w:r>
          </w:p>
        </w:tc>
      </w:tr>
      <w:tr w:rsidR="00067F8C" w14:paraId="4D5E4379" w14:textId="47CCD37F" w:rsidTr="00067F8C">
        <w:tc>
          <w:tcPr>
            <w:tcW w:w="1928" w:type="dxa"/>
            <w:vMerge/>
          </w:tcPr>
          <w:p w14:paraId="6F684E43" w14:textId="77777777" w:rsidR="00067F8C" w:rsidRPr="00067F8C" w:rsidRDefault="00067F8C" w:rsidP="00067F8C"/>
        </w:tc>
        <w:tc>
          <w:tcPr>
            <w:tcW w:w="2315" w:type="dxa"/>
            <w:vAlign w:val="bottom"/>
          </w:tcPr>
          <w:p w14:paraId="0F8F4353" w14:textId="5549B057" w:rsidR="00067F8C" w:rsidRPr="00067F8C" w:rsidRDefault="00067F8C" w:rsidP="00067F8C">
            <w:r w:rsidRPr="00067F8C">
              <w:t>Промени в чревната перисталтика</w:t>
            </w:r>
          </w:p>
        </w:tc>
        <w:tc>
          <w:tcPr>
            <w:tcW w:w="1410" w:type="dxa"/>
          </w:tcPr>
          <w:p w14:paraId="061678AF" w14:textId="06FEE97A" w:rsidR="00067F8C" w:rsidRPr="00067F8C" w:rsidRDefault="00067F8C" w:rsidP="00067F8C">
            <w:r w:rsidRPr="00067F8C">
              <w:t>—</w:t>
            </w:r>
          </w:p>
        </w:tc>
        <w:tc>
          <w:tcPr>
            <w:tcW w:w="1353" w:type="dxa"/>
          </w:tcPr>
          <w:p w14:paraId="27208786" w14:textId="7C4FA810" w:rsidR="00067F8C" w:rsidRPr="00067F8C" w:rsidRDefault="00067F8C" w:rsidP="00067F8C">
            <w:r w:rsidRPr="00067F8C">
              <w:t>Нечести</w:t>
            </w:r>
          </w:p>
        </w:tc>
        <w:tc>
          <w:tcPr>
            <w:tcW w:w="1285" w:type="dxa"/>
          </w:tcPr>
          <w:p w14:paraId="25FBF121" w14:textId="16EF573D" w:rsidR="00067F8C" w:rsidRPr="00067F8C" w:rsidRDefault="00067F8C" w:rsidP="00067F8C">
            <w:r w:rsidRPr="00067F8C">
              <w:t>—</w:t>
            </w:r>
          </w:p>
        </w:tc>
        <w:tc>
          <w:tcPr>
            <w:tcW w:w="1285" w:type="dxa"/>
          </w:tcPr>
          <w:p w14:paraId="17DA8E86" w14:textId="76F28883" w:rsidR="00067F8C" w:rsidRPr="00067F8C" w:rsidRDefault="00067F8C" w:rsidP="00067F8C">
            <w:r w:rsidRPr="00067F8C">
              <w:t>—</w:t>
            </w:r>
          </w:p>
        </w:tc>
      </w:tr>
      <w:tr w:rsidR="00067F8C" w14:paraId="724008ED" w14:textId="369A66EC" w:rsidTr="00067F8C">
        <w:tc>
          <w:tcPr>
            <w:tcW w:w="1928" w:type="dxa"/>
            <w:vMerge/>
          </w:tcPr>
          <w:p w14:paraId="344F538C" w14:textId="77777777" w:rsidR="00067F8C" w:rsidRPr="00067F8C" w:rsidRDefault="00067F8C" w:rsidP="00067F8C"/>
        </w:tc>
        <w:tc>
          <w:tcPr>
            <w:tcW w:w="2315" w:type="dxa"/>
            <w:vAlign w:val="center"/>
          </w:tcPr>
          <w:p w14:paraId="6244EC7C" w14:textId="516C031F" w:rsidR="00067F8C" w:rsidRPr="00067F8C" w:rsidRDefault="00067F8C" w:rsidP="00067F8C">
            <w:r w:rsidRPr="00067F8C">
              <w:t>Запек</w:t>
            </w:r>
          </w:p>
        </w:tc>
        <w:tc>
          <w:tcPr>
            <w:tcW w:w="1410" w:type="dxa"/>
            <w:vAlign w:val="center"/>
          </w:tcPr>
          <w:p w14:paraId="09314DF5" w14:textId="37C0AE14" w:rsidR="00067F8C" w:rsidRPr="00067F8C" w:rsidRDefault="00067F8C" w:rsidP="00067F8C">
            <w:r w:rsidRPr="00067F8C">
              <w:t>—</w:t>
            </w:r>
          </w:p>
        </w:tc>
        <w:tc>
          <w:tcPr>
            <w:tcW w:w="1353" w:type="dxa"/>
            <w:vAlign w:val="center"/>
          </w:tcPr>
          <w:p w14:paraId="43885B9D" w14:textId="75E30BBB" w:rsidR="00067F8C" w:rsidRPr="00067F8C" w:rsidRDefault="00067F8C" w:rsidP="00067F8C">
            <w:r w:rsidRPr="00067F8C">
              <w:t>—</w:t>
            </w:r>
          </w:p>
        </w:tc>
        <w:tc>
          <w:tcPr>
            <w:tcW w:w="1285" w:type="dxa"/>
            <w:vAlign w:val="center"/>
          </w:tcPr>
          <w:p w14:paraId="612F64EF" w14:textId="2245F64D" w:rsidR="00067F8C" w:rsidRPr="00067F8C" w:rsidRDefault="00067F8C" w:rsidP="00067F8C">
            <w:r w:rsidRPr="00067F8C">
              <w:rPr>
                <w:lang w:val="en-US"/>
              </w:rPr>
              <w:t>-</w:t>
            </w:r>
          </w:p>
        </w:tc>
        <w:tc>
          <w:tcPr>
            <w:tcW w:w="1285" w:type="dxa"/>
            <w:vAlign w:val="bottom"/>
          </w:tcPr>
          <w:p w14:paraId="5C6B4712" w14:textId="7106BB11" w:rsidR="00067F8C" w:rsidRPr="00067F8C" w:rsidRDefault="00067F8C" w:rsidP="00067F8C">
            <w:r w:rsidRPr="00067F8C">
              <w:t>Редки</w:t>
            </w:r>
          </w:p>
        </w:tc>
      </w:tr>
      <w:tr w:rsidR="00067F8C" w14:paraId="7E0AB360" w14:textId="1A92677E" w:rsidTr="00067F8C">
        <w:tc>
          <w:tcPr>
            <w:tcW w:w="1928" w:type="dxa"/>
            <w:vMerge/>
          </w:tcPr>
          <w:p w14:paraId="1DA35FB7" w14:textId="77777777" w:rsidR="00067F8C" w:rsidRPr="00067F8C" w:rsidRDefault="00067F8C" w:rsidP="00067F8C"/>
        </w:tc>
        <w:tc>
          <w:tcPr>
            <w:tcW w:w="2315" w:type="dxa"/>
            <w:vAlign w:val="center"/>
          </w:tcPr>
          <w:p w14:paraId="1F9BAD73" w14:textId="2A4365E0" w:rsidR="00067F8C" w:rsidRPr="00067F8C" w:rsidRDefault="00067F8C" w:rsidP="00067F8C">
            <w:r w:rsidRPr="00067F8C">
              <w:t>Понижен апетит</w:t>
            </w:r>
          </w:p>
        </w:tc>
        <w:tc>
          <w:tcPr>
            <w:tcW w:w="1410" w:type="dxa"/>
            <w:vAlign w:val="center"/>
          </w:tcPr>
          <w:p w14:paraId="3259D092" w14:textId="76A80F06" w:rsidR="00067F8C" w:rsidRPr="00067F8C" w:rsidRDefault="00067F8C" w:rsidP="00067F8C">
            <w:r w:rsidRPr="00067F8C">
              <w:t>—</w:t>
            </w:r>
          </w:p>
        </w:tc>
        <w:tc>
          <w:tcPr>
            <w:tcW w:w="1353" w:type="dxa"/>
            <w:vAlign w:val="center"/>
          </w:tcPr>
          <w:p w14:paraId="3AA348EE" w14:textId="2855526A" w:rsidR="00067F8C" w:rsidRPr="00067F8C" w:rsidRDefault="00067F8C" w:rsidP="00067F8C">
            <w:r w:rsidRPr="00067F8C">
              <w:t>—</w:t>
            </w:r>
          </w:p>
        </w:tc>
        <w:tc>
          <w:tcPr>
            <w:tcW w:w="1285" w:type="dxa"/>
            <w:vAlign w:val="center"/>
          </w:tcPr>
          <w:p w14:paraId="2531AEC6" w14:textId="6C478273" w:rsidR="00067F8C" w:rsidRPr="00067F8C" w:rsidRDefault="00067F8C" w:rsidP="00067F8C">
            <w:r w:rsidRPr="00067F8C">
              <w:t>—</w:t>
            </w:r>
          </w:p>
        </w:tc>
        <w:tc>
          <w:tcPr>
            <w:tcW w:w="1285" w:type="dxa"/>
            <w:vAlign w:val="center"/>
          </w:tcPr>
          <w:p w14:paraId="7D98FA1A" w14:textId="0E645CBB" w:rsidR="00067F8C" w:rsidRPr="00067F8C" w:rsidRDefault="00067F8C" w:rsidP="00067F8C">
            <w:r w:rsidRPr="00067F8C">
              <w:t>Чести</w:t>
            </w:r>
          </w:p>
        </w:tc>
      </w:tr>
      <w:tr w:rsidR="00067F8C" w14:paraId="6288C604" w14:textId="70BFB386" w:rsidTr="00067F8C">
        <w:tc>
          <w:tcPr>
            <w:tcW w:w="1928" w:type="dxa"/>
            <w:vMerge/>
          </w:tcPr>
          <w:p w14:paraId="7B9054B8" w14:textId="77777777" w:rsidR="00067F8C" w:rsidRPr="00067F8C" w:rsidRDefault="00067F8C" w:rsidP="00067F8C"/>
        </w:tc>
        <w:tc>
          <w:tcPr>
            <w:tcW w:w="2315" w:type="dxa"/>
            <w:vAlign w:val="bottom"/>
          </w:tcPr>
          <w:p w14:paraId="6B0F17F1" w14:textId="3B463B97" w:rsidR="00067F8C" w:rsidRPr="00067F8C" w:rsidRDefault="00067F8C" w:rsidP="00067F8C">
            <w:r w:rsidRPr="00067F8C">
              <w:t>Диария</w:t>
            </w:r>
          </w:p>
        </w:tc>
        <w:tc>
          <w:tcPr>
            <w:tcW w:w="1410" w:type="dxa"/>
            <w:vAlign w:val="bottom"/>
          </w:tcPr>
          <w:p w14:paraId="3D16778E" w14:textId="1068D88A" w:rsidR="00067F8C" w:rsidRPr="00067F8C" w:rsidRDefault="00067F8C" w:rsidP="00067F8C">
            <w:r w:rsidRPr="00067F8C">
              <w:t>Нечести</w:t>
            </w:r>
          </w:p>
        </w:tc>
        <w:tc>
          <w:tcPr>
            <w:tcW w:w="1353" w:type="dxa"/>
            <w:vAlign w:val="bottom"/>
          </w:tcPr>
          <w:p w14:paraId="21F557EE" w14:textId="2147E0F4" w:rsidR="00067F8C" w:rsidRPr="00067F8C" w:rsidRDefault="00067F8C" w:rsidP="00067F8C">
            <w:r w:rsidRPr="00067F8C">
              <w:t>Нечести</w:t>
            </w:r>
          </w:p>
        </w:tc>
        <w:tc>
          <w:tcPr>
            <w:tcW w:w="1285" w:type="dxa"/>
            <w:vAlign w:val="bottom"/>
          </w:tcPr>
          <w:p w14:paraId="5C3B1B07" w14:textId="5D8DBAAB" w:rsidR="00067F8C" w:rsidRPr="00067F8C" w:rsidRDefault="00067F8C" w:rsidP="00067F8C">
            <w:r w:rsidRPr="00067F8C">
              <w:t xml:space="preserve">— </w:t>
            </w:r>
          </w:p>
        </w:tc>
        <w:tc>
          <w:tcPr>
            <w:tcW w:w="1285" w:type="dxa"/>
            <w:vAlign w:val="bottom"/>
          </w:tcPr>
          <w:p w14:paraId="05571418" w14:textId="213F1DA5" w:rsidR="00067F8C" w:rsidRPr="00067F8C" w:rsidRDefault="00067F8C" w:rsidP="00067F8C">
            <w:r w:rsidRPr="00067F8C">
              <w:t>Редки</w:t>
            </w:r>
          </w:p>
        </w:tc>
      </w:tr>
      <w:tr w:rsidR="00067F8C" w14:paraId="709C5E54" w14:textId="78AA8C4C" w:rsidTr="00067F8C">
        <w:tc>
          <w:tcPr>
            <w:tcW w:w="1928" w:type="dxa"/>
            <w:vMerge/>
          </w:tcPr>
          <w:p w14:paraId="34216590" w14:textId="77777777" w:rsidR="00067F8C" w:rsidRPr="00067F8C" w:rsidRDefault="00067F8C" w:rsidP="00067F8C"/>
        </w:tc>
        <w:tc>
          <w:tcPr>
            <w:tcW w:w="2315" w:type="dxa"/>
          </w:tcPr>
          <w:p w14:paraId="0042248D" w14:textId="0D610F86" w:rsidR="00067F8C" w:rsidRPr="00067F8C" w:rsidRDefault="00067F8C" w:rsidP="00067F8C">
            <w:r w:rsidRPr="00067F8C">
              <w:t>Сухота в устата</w:t>
            </w:r>
          </w:p>
        </w:tc>
        <w:tc>
          <w:tcPr>
            <w:tcW w:w="1410" w:type="dxa"/>
          </w:tcPr>
          <w:p w14:paraId="0480E388" w14:textId="5F9D2D38" w:rsidR="00067F8C" w:rsidRPr="00067F8C" w:rsidRDefault="00067F8C" w:rsidP="00067F8C">
            <w:r w:rsidRPr="00067F8C">
              <w:t>Нечести</w:t>
            </w:r>
          </w:p>
        </w:tc>
        <w:tc>
          <w:tcPr>
            <w:tcW w:w="1353" w:type="dxa"/>
          </w:tcPr>
          <w:p w14:paraId="5FA5959F" w14:textId="2BDC9742" w:rsidR="00067F8C" w:rsidRPr="00067F8C" w:rsidRDefault="00067F8C" w:rsidP="00067F8C">
            <w:r w:rsidRPr="00067F8C">
              <w:t>Нечести</w:t>
            </w:r>
          </w:p>
        </w:tc>
        <w:tc>
          <w:tcPr>
            <w:tcW w:w="1285" w:type="dxa"/>
            <w:vAlign w:val="bottom"/>
          </w:tcPr>
          <w:p w14:paraId="6E69EC55" w14:textId="48A3979E" w:rsidR="00067F8C" w:rsidRPr="00067F8C" w:rsidRDefault="00067F8C" w:rsidP="00067F8C">
            <w:r w:rsidRPr="00067F8C">
              <w:t>—</w:t>
            </w:r>
          </w:p>
        </w:tc>
        <w:tc>
          <w:tcPr>
            <w:tcW w:w="1285" w:type="dxa"/>
            <w:vAlign w:val="bottom"/>
          </w:tcPr>
          <w:p w14:paraId="41D52690" w14:textId="46FC5DAB" w:rsidR="00067F8C" w:rsidRPr="00067F8C" w:rsidRDefault="00067F8C" w:rsidP="00067F8C">
            <w:r w:rsidRPr="00067F8C">
              <w:t>—</w:t>
            </w:r>
          </w:p>
        </w:tc>
      </w:tr>
      <w:tr w:rsidR="00067F8C" w14:paraId="64E25156" w14:textId="29352BF8" w:rsidTr="00067F8C">
        <w:tc>
          <w:tcPr>
            <w:tcW w:w="1928" w:type="dxa"/>
            <w:vMerge/>
          </w:tcPr>
          <w:p w14:paraId="39DBBA9F" w14:textId="77777777" w:rsidR="00067F8C" w:rsidRPr="00067F8C" w:rsidRDefault="00067F8C" w:rsidP="00067F8C"/>
        </w:tc>
        <w:tc>
          <w:tcPr>
            <w:tcW w:w="2315" w:type="dxa"/>
          </w:tcPr>
          <w:p w14:paraId="3D933436" w14:textId="5AA237B8" w:rsidR="00067F8C" w:rsidRPr="00067F8C" w:rsidRDefault="00067F8C" w:rsidP="00067F8C">
            <w:r w:rsidRPr="00067F8C">
              <w:t>Диспепсия</w:t>
            </w:r>
          </w:p>
        </w:tc>
        <w:tc>
          <w:tcPr>
            <w:tcW w:w="1410" w:type="dxa"/>
          </w:tcPr>
          <w:p w14:paraId="5346DC46" w14:textId="1C407C71" w:rsidR="00067F8C" w:rsidRPr="00067F8C" w:rsidRDefault="00067F8C" w:rsidP="00067F8C">
            <w:r w:rsidRPr="00067F8C">
              <w:t>Чести</w:t>
            </w:r>
          </w:p>
        </w:tc>
        <w:tc>
          <w:tcPr>
            <w:tcW w:w="1353" w:type="dxa"/>
          </w:tcPr>
          <w:p w14:paraId="607D4F68" w14:textId="70F2B26C" w:rsidR="00067F8C" w:rsidRPr="00067F8C" w:rsidRDefault="00067F8C" w:rsidP="00067F8C">
            <w:r w:rsidRPr="00067F8C">
              <w:t>Нечести</w:t>
            </w:r>
          </w:p>
        </w:tc>
        <w:tc>
          <w:tcPr>
            <w:tcW w:w="1285" w:type="dxa"/>
            <w:vAlign w:val="bottom"/>
          </w:tcPr>
          <w:p w14:paraId="425C2ACA" w14:textId="29B3BBFE" w:rsidR="00067F8C" w:rsidRPr="00067F8C" w:rsidRDefault="00067F8C" w:rsidP="00067F8C">
            <w:r w:rsidRPr="00067F8C">
              <w:t>—</w:t>
            </w:r>
          </w:p>
        </w:tc>
        <w:tc>
          <w:tcPr>
            <w:tcW w:w="1285" w:type="dxa"/>
            <w:vAlign w:val="bottom"/>
          </w:tcPr>
          <w:p w14:paraId="77E491C5" w14:textId="6F3FC255" w:rsidR="00067F8C" w:rsidRPr="00067F8C" w:rsidRDefault="00067F8C" w:rsidP="00067F8C">
            <w:r w:rsidRPr="00067F8C">
              <w:t>—</w:t>
            </w:r>
          </w:p>
        </w:tc>
      </w:tr>
      <w:tr w:rsidR="00067F8C" w14:paraId="78128247" w14:textId="16B93A1D" w:rsidTr="00067F8C">
        <w:tc>
          <w:tcPr>
            <w:tcW w:w="1928" w:type="dxa"/>
            <w:vMerge/>
          </w:tcPr>
          <w:p w14:paraId="595734CB" w14:textId="77777777" w:rsidR="00067F8C" w:rsidRPr="00067F8C" w:rsidRDefault="00067F8C" w:rsidP="00067F8C"/>
        </w:tc>
        <w:tc>
          <w:tcPr>
            <w:tcW w:w="2315" w:type="dxa"/>
          </w:tcPr>
          <w:p w14:paraId="019146D0" w14:textId="7C0F2685" w:rsidR="00067F8C" w:rsidRPr="00067F8C" w:rsidRDefault="00067F8C" w:rsidP="00067F8C">
            <w:r w:rsidRPr="00067F8C">
              <w:t>Гастрит</w:t>
            </w:r>
          </w:p>
        </w:tc>
        <w:tc>
          <w:tcPr>
            <w:tcW w:w="1410" w:type="dxa"/>
          </w:tcPr>
          <w:p w14:paraId="3D563EBA" w14:textId="77777777" w:rsidR="00067F8C" w:rsidRPr="00067F8C" w:rsidRDefault="00067F8C" w:rsidP="00067F8C"/>
        </w:tc>
        <w:tc>
          <w:tcPr>
            <w:tcW w:w="1353" w:type="dxa"/>
            <w:vAlign w:val="bottom"/>
          </w:tcPr>
          <w:p w14:paraId="30B14302" w14:textId="6C45AF07" w:rsidR="00067F8C" w:rsidRPr="00067F8C" w:rsidRDefault="00067F8C" w:rsidP="00067F8C">
            <w:r w:rsidRPr="00067F8C">
              <w:t>Много редки</w:t>
            </w:r>
          </w:p>
        </w:tc>
        <w:tc>
          <w:tcPr>
            <w:tcW w:w="1285" w:type="dxa"/>
          </w:tcPr>
          <w:p w14:paraId="1B647613" w14:textId="4858A357" w:rsidR="00067F8C" w:rsidRPr="00067F8C" w:rsidRDefault="00067F8C" w:rsidP="00067F8C">
            <w:r w:rsidRPr="00067F8C">
              <w:t>—</w:t>
            </w:r>
          </w:p>
        </w:tc>
        <w:tc>
          <w:tcPr>
            <w:tcW w:w="1285" w:type="dxa"/>
          </w:tcPr>
          <w:p w14:paraId="5AF734A3" w14:textId="0B7F2DEE" w:rsidR="00067F8C" w:rsidRPr="00067F8C" w:rsidRDefault="00067F8C" w:rsidP="00067F8C">
            <w:r w:rsidRPr="00067F8C">
              <w:t>—</w:t>
            </w:r>
          </w:p>
        </w:tc>
      </w:tr>
      <w:tr w:rsidR="00067F8C" w14:paraId="553BD490" w14:textId="58AB43B4" w:rsidTr="00067F8C">
        <w:tc>
          <w:tcPr>
            <w:tcW w:w="1928" w:type="dxa"/>
            <w:vMerge/>
          </w:tcPr>
          <w:p w14:paraId="791CD3A7" w14:textId="77777777" w:rsidR="00067F8C" w:rsidRPr="00067F8C" w:rsidRDefault="00067F8C" w:rsidP="00067F8C"/>
        </w:tc>
        <w:tc>
          <w:tcPr>
            <w:tcW w:w="2315" w:type="dxa"/>
          </w:tcPr>
          <w:p w14:paraId="61F0A33B" w14:textId="2911B777" w:rsidR="00067F8C" w:rsidRPr="00067F8C" w:rsidRDefault="00067F8C" w:rsidP="00067F8C">
            <w:r w:rsidRPr="00067F8C">
              <w:t>Хиперплазия на венците</w:t>
            </w:r>
          </w:p>
        </w:tc>
        <w:tc>
          <w:tcPr>
            <w:tcW w:w="1410" w:type="dxa"/>
          </w:tcPr>
          <w:p w14:paraId="67B2E81F" w14:textId="27B805F5" w:rsidR="00067F8C" w:rsidRPr="00067F8C" w:rsidRDefault="00067F8C" w:rsidP="00067F8C">
            <w:r w:rsidRPr="00067F8C">
              <w:t>—</w:t>
            </w:r>
          </w:p>
        </w:tc>
        <w:tc>
          <w:tcPr>
            <w:tcW w:w="1353" w:type="dxa"/>
            <w:vAlign w:val="bottom"/>
          </w:tcPr>
          <w:p w14:paraId="557FD75C" w14:textId="59C9448B" w:rsidR="00067F8C" w:rsidRPr="00067F8C" w:rsidRDefault="00067F8C" w:rsidP="00067F8C">
            <w:r w:rsidRPr="00067F8C">
              <w:t>Много редки</w:t>
            </w:r>
          </w:p>
        </w:tc>
        <w:tc>
          <w:tcPr>
            <w:tcW w:w="1285" w:type="dxa"/>
          </w:tcPr>
          <w:p w14:paraId="2475C60E" w14:textId="19577FB6" w:rsidR="00067F8C" w:rsidRPr="00067F8C" w:rsidRDefault="00067F8C" w:rsidP="00067F8C">
            <w:r w:rsidRPr="00067F8C">
              <w:t>—</w:t>
            </w:r>
          </w:p>
        </w:tc>
        <w:tc>
          <w:tcPr>
            <w:tcW w:w="1285" w:type="dxa"/>
          </w:tcPr>
          <w:p w14:paraId="3D513F36" w14:textId="4CCB1C38" w:rsidR="00067F8C" w:rsidRPr="00067F8C" w:rsidRDefault="00067F8C" w:rsidP="00067F8C">
            <w:r w:rsidRPr="00067F8C">
              <w:t>—</w:t>
            </w:r>
          </w:p>
        </w:tc>
      </w:tr>
      <w:tr w:rsidR="00067F8C" w14:paraId="082DB5E9" w14:textId="70F2C6E4" w:rsidTr="00067F8C">
        <w:tc>
          <w:tcPr>
            <w:tcW w:w="1928" w:type="dxa"/>
            <w:vMerge/>
          </w:tcPr>
          <w:p w14:paraId="73566B1B" w14:textId="77777777" w:rsidR="00067F8C" w:rsidRPr="00067F8C" w:rsidRDefault="00067F8C" w:rsidP="00067F8C"/>
        </w:tc>
        <w:tc>
          <w:tcPr>
            <w:tcW w:w="2315" w:type="dxa"/>
            <w:vAlign w:val="bottom"/>
          </w:tcPr>
          <w:p w14:paraId="5557DFFF" w14:textId="2706658A" w:rsidR="00067F8C" w:rsidRPr="00067F8C" w:rsidRDefault="00067F8C" w:rsidP="00067F8C">
            <w:r w:rsidRPr="00067F8C">
              <w:t>Гадене</w:t>
            </w:r>
          </w:p>
        </w:tc>
        <w:tc>
          <w:tcPr>
            <w:tcW w:w="1410" w:type="dxa"/>
            <w:vAlign w:val="bottom"/>
          </w:tcPr>
          <w:p w14:paraId="273916C6" w14:textId="3B7226C4" w:rsidR="00067F8C" w:rsidRPr="00067F8C" w:rsidRDefault="00067F8C" w:rsidP="00067F8C">
            <w:r w:rsidRPr="00067F8C">
              <w:t>Нечести</w:t>
            </w:r>
          </w:p>
        </w:tc>
        <w:tc>
          <w:tcPr>
            <w:tcW w:w="1353" w:type="dxa"/>
            <w:vAlign w:val="bottom"/>
          </w:tcPr>
          <w:p w14:paraId="542B7B4D" w14:textId="2545F98F" w:rsidR="00067F8C" w:rsidRPr="00067F8C" w:rsidRDefault="00067F8C" w:rsidP="00067F8C">
            <w:r w:rsidRPr="00067F8C">
              <w:t>Чести</w:t>
            </w:r>
          </w:p>
        </w:tc>
        <w:tc>
          <w:tcPr>
            <w:tcW w:w="1285" w:type="dxa"/>
            <w:vAlign w:val="bottom"/>
          </w:tcPr>
          <w:p w14:paraId="23261CDB" w14:textId="088399F3" w:rsidR="00067F8C" w:rsidRPr="00067F8C" w:rsidRDefault="00067F8C" w:rsidP="00067F8C">
            <w:r w:rsidRPr="00067F8C">
              <w:t>—</w:t>
            </w:r>
          </w:p>
        </w:tc>
        <w:tc>
          <w:tcPr>
            <w:tcW w:w="1285" w:type="dxa"/>
            <w:vAlign w:val="bottom"/>
          </w:tcPr>
          <w:p w14:paraId="2CC51596" w14:textId="3BB5BF31" w:rsidR="00067F8C" w:rsidRPr="00067F8C" w:rsidRDefault="00067F8C" w:rsidP="00067F8C">
            <w:r w:rsidRPr="00067F8C">
              <w:t>Чести</w:t>
            </w:r>
          </w:p>
        </w:tc>
      </w:tr>
      <w:tr w:rsidR="00067F8C" w14:paraId="7E126C29" w14:textId="1FD9DF9B" w:rsidTr="00067F8C">
        <w:tc>
          <w:tcPr>
            <w:tcW w:w="1928" w:type="dxa"/>
            <w:vMerge/>
          </w:tcPr>
          <w:p w14:paraId="5CA84F89" w14:textId="77777777" w:rsidR="00067F8C" w:rsidRPr="00067F8C" w:rsidRDefault="00067F8C" w:rsidP="00067F8C"/>
        </w:tc>
        <w:tc>
          <w:tcPr>
            <w:tcW w:w="2315" w:type="dxa"/>
          </w:tcPr>
          <w:p w14:paraId="400014D5" w14:textId="46749251" w:rsidR="00067F8C" w:rsidRPr="00067F8C" w:rsidRDefault="00067F8C" w:rsidP="00067F8C">
            <w:r w:rsidRPr="00067F8C">
              <w:t>Панкреатит</w:t>
            </w:r>
          </w:p>
        </w:tc>
        <w:tc>
          <w:tcPr>
            <w:tcW w:w="1410" w:type="dxa"/>
          </w:tcPr>
          <w:p w14:paraId="5E2C15F4" w14:textId="011E0D43" w:rsidR="00067F8C" w:rsidRPr="00067F8C" w:rsidRDefault="00067F8C" w:rsidP="00067F8C">
            <w:r w:rsidRPr="00067F8C">
              <w:t>--</w:t>
            </w:r>
          </w:p>
        </w:tc>
        <w:tc>
          <w:tcPr>
            <w:tcW w:w="1353" w:type="dxa"/>
            <w:vAlign w:val="bottom"/>
          </w:tcPr>
          <w:p w14:paraId="5C532507" w14:textId="78EF8307" w:rsidR="00067F8C" w:rsidRPr="00067F8C" w:rsidRDefault="00067F8C" w:rsidP="00067F8C">
            <w:r w:rsidRPr="00067F8C">
              <w:t>Много редки</w:t>
            </w:r>
          </w:p>
        </w:tc>
        <w:tc>
          <w:tcPr>
            <w:tcW w:w="1285" w:type="dxa"/>
          </w:tcPr>
          <w:p w14:paraId="7CC07340" w14:textId="17828C85" w:rsidR="00067F8C" w:rsidRPr="00067F8C" w:rsidRDefault="00067F8C" w:rsidP="00067F8C">
            <w:r w:rsidRPr="00067F8C">
              <w:t>—</w:t>
            </w:r>
          </w:p>
        </w:tc>
        <w:tc>
          <w:tcPr>
            <w:tcW w:w="1285" w:type="dxa"/>
            <w:vAlign w:val="bottom"/>
          </w:tcPr>
          <w:p w14:paraId="0463F50F" w14:textId="06559BC4" w:rsidR="00067F8C" w:rsidRPr="00067F8C" w:rsidRDefault="00067F8C" w:rsidP="00067F8C">
            <w:r w:rsidRPr="00067F8C">
              <w:t>Много редки</w:t>
            </w:r>
          </w:p>
        </w:tc>
      </w:tr>
      <w:tr w:rsidR="00067F8C" w14:paraId="5A700ECD" w14:textId="09BCF953" w:rsidTr="00067F8C">
        <w:tc>
          <w:tcPr>
            <w:tcW w:w="1928" w:type="dxa"/>
            <w:vMerge/>
          </w:tcPr>
          <w:p w14:paraId="23CC624C" w14:textId="77777777" w:rsidR="00067F8C" w:rsidRPr="00067F8C" w:rsidRDefault="00067F8C" w:rsidP="00067F8C"/>
        </w:tc>
        <w:tc>
          <w:tcPr>
            <w:tcW w:w="2315" w:type="dxa"/>
            <w:vAlign w:val="bottom"/>
          </w:tcPr>
          <w:p w14:paraId="72E3CBC2" w14:textId="1D4572B1" w:rsidR="00067F8C" w:rsidRPr="00067F8C" w:rsidRDefault="00067F8C" w:rsidP="00067F8C">
            <w:r w:rsidRPr="00067F8C">
              <w:t>Повръщане</w:t>
            </w:r>
          </w:p>
        </w:tc>
        <w:tc>
          <w:tcPr>
            <w:tcW w:w="1410" w:type="dxa"/>
            <w:vAlign w:val="bottom"/>
          </w:tcPr>
          <w:p w14:paraId="280CBCA0" w14:textId="0C4DA487" w:rsidR="00067F8C" w:rsidRPr="00067F8C" w:rsidRDefault="00067F8C" w:rsidP="00067F8C">
            <w:r w:rsidRPr="00067F8C">
              <w:t>Нечести</w:t>
            </w:r>
          </w:p>
        </w:tc>
        <w:tc>
          <w:tcPr>
            <w:tcW w:w="1353" w:type="dxa"/>
            <w:vAlign w:val="bottom"/>
          </w:tcPr>
          <w:p w14:paraId="0BAD1660" w14:textId="19AD99AD" w:rsidR="00067F8C" w:rsidRPr="00067F8C" w:rsidRDefault="00067F8C" w:rsidP="00067F8C">
            <w:r w:rsidRPr="00067F8C">
              <w:t>Нечести</w:t>
            </w:r>
          </w:p>
        </w:tc>
        <w:tc>
          <w:tcPr>
            <w:tcW w:w="1285" w:type="dxa"/>
            <w:vAlign w:val="bottom"/>
          </w:tcPr>
          <w:p w14:paraId="0A4028F6" w14:textId="33ED3207" w:rsidR="00067F8C" w:rsidRPr="00067F8C" w:rsidRDefault="00067F8C" w:rsidP="00067F8C">
            <w:r w:rsidRPr="00067F8C">
              <w:t>—</w:t>
            </w:r>
          </w:p>
        </w:tc>
        <w:tc>
          <w:tcPr>
            <w:tcW w:w="1285" w:type="dxa"/>
            <w:vAlign w:val="bottom"/>
          </w:tcPr>
          <w:p w14:paraId="31B59376" w14:textId="2DA50884" w:rsidR="00067F8C" w:rsidRPr="00067F8C" w:rsidRDefault="00067F8C" w:rsidP="00067F8C">
            <w:r w:rsidRPr="00067F8C">
              <w:t>Чести</w:t>
            </w:r>
          </w:p>
        </w:tc>
      </w:tr>
      <w:tr w:rsidR="00067F8C" w14:paraId="305060A5" w14:textId="1DE6D316" w:rsidTr="00067F8C">
        <w:tc>
          <w:tcPr>
            <w:tcW w:w="1928" w:type="dxa"/>
            <w:vMerge w:val="restart"/>
          </w:tcPr>
          <w:p w14:paraId="17F4B979" w14:textId="20510B24" w:rsidR="00067F8C" w:rsidRDefault="00067F8C" w:rsidP="00067F8C">
            <w:r>
              <w:t>Хепатобилиарни нарушения</w:t>
            </w:r>
          </w:p>
        </w:tc>
        <w:tc>
          <w:tcPr>
            <w:tcW w:w="2315" w:type="dxa"/>
            <w:vAlign w:val="bottom"/>
          </w:tcPr>
          <w:p w14:paraId="227C191F" w14:textId="60252171" w:rsidR="00067F8C" w:rsidRDefault="00067F8C" w:rsidP="00067F8C">
            <w:r>
              <w:t>Отклонения в чернодробните функционални показатели, включително повишаване на серумния билирубин</w:t>
            </w:r>
          </w:p>
        </w:tc>
        <w:tc>
          <w:tcPr>
            <w:tcW w:w="1410" w:type="dxa"/>
          </w:tcPr>
          <w:p w14:paraId="0DDC7CA7" w14:textId="77777777" w:rsidR="00067F8C" w:rsidRDefault="00067F8C" w:rsidP="00067F8C"/>
        </w:tc>
        <w:tc>
          <w:tcPr>
            <w:tcW w:w="1353" w:type="dxa"/>
          </w:tcPr>
          <w:p w14:paraId="5EA6C398" w14:textId="0B80E331" w:rsidR="00067F8C" w:rsidRDefault="00067F8C" w:rsidP="00067F8C">
            <w:r>
              <w:t>Много редки**</w:t>
            </w:r>
          </w:p>
        </w:tc>
        <w:tc>
          <w:tcPr>
            <w:tcW w:w="1285" w:type="dxa"/>
          </w:tcPr>
          <w:p w14:paraId="3EAA8F83" w14:textId="6A987AEE" w:rsidR="00067F8C" w:rsidRDefault="00067F8C" w:rsidP="00067F8C">
            <w:r>
              <w:t>с неизвестна честота</w:t>
            </w:r>
          </w:p>
        </w:tc>
        <w:tc>
          <w:tcPr>
            <w:tcW w:w="1285" w:type="dxa"/>
          </w:tcPr>
          <w:p w14:paraId="3B3CB5D4" w14:textId="77777777" w:rsidR="00067F8C" w:rsidRDefault="00067F8C" w:rsidP="00067F8C"/>
        </w:tc>
      </w:tr>
      <w:tr w:rsidR="00067F8C" w14:paraId="4DA5F483" w14:textId="231860C2" w:rsidTr="00067F8C">
        <w:tc>
          <w:tcPr>
            <w:tcW w:w="1928" w:type="dxa"/>
            <w:vMerge/>
          </w:tcPr>
          <w:p w14:paraId="16985B6E" w14:textId="77777777" w:rsidR="00067F8C" w:rsidRDefault="00067F8C" w:rsidP="00067F8C"/>
        </w:tc>
        <w:tc>
          <w:tcPr>
            <w:tcW w:w="2315" w:type="dxa"/>
          </w:tcPr>
          <w:p w14:paraId="6DF85B5B" w14:textId="76B0FC23" w:rsidR="00067F8C" w:rsidRDefault="00067F8C" w:rsidP="00067F8C">
            <w:r>
              <w:t>Хепатит</w:t>
            </w:r>
          </w:p>
        </w:tc>
        <w:tc>
          <w:tcPr>
            <w:tcW w:w="1410" w:type="dxa"/>
          </w:tcPr>
          <w:p w14:paraId="6BD5AE70" w14:textId="7EC5B855" w:rsidR="00067F8C" w:rsidRDefault="00067F8C" w:rsidP="00067F8C">
            <w:r>
              <w:t>—</w:t>
            </w:r>
          </w:p>
        </w:tc>
        <w:tc>
          <w:tcPr>
            <w:tcW w:w="1353" w:type="dxa"/>
            <w:vAlign w:val="bottom"/>
          </w:tcPr>
          <w:p w14:paraId="7F91EC9B" w14:textId="023D8B32" w:rsidR="00067F8C" w:rsidRDefault="00067F8C" w:rsidP="00067F8C">
            <w:r>
              <w:t>Много редки</w:t>
            </w:r>
          </w:p>
        </w:tc>
        <w:tc>
          <w:tcPr>
            <w:tcW w:w="1285" w:type="dxa"/>
          </w:tcPr>
          <w:p w14:paraId="1C2EE222" w14:textId="0E11A973" w:rsidR="00067F8C" w:rsidRDefault="00067F8C" w:rsidP="00067F8C">
            <w:r>
              <w:t>—</w:t>
            </w:r>
          </w:p>
        </w:tc>
        <w:tc>
          <w:tcPr>
            <w:tcW w:w="1285" w:type="dxa"/>
          </w:tcPr>
          <w:p w14:paraId="7944A4AD" w14:textId="569E61AB" w:rsidR="00067F8C" w:rsidRDefault="00067F8C" w:rsidP="00067F8C">
            <w:r>
              <w:t>—</w:t>
            </w:r>
          </w:p>
        </w:tc>
      </w:tr>
      <w:tr w:rsidR="00067F8C" w14:paraId="2216286D" w14:textId="596E7583" w:rsidTr="00067F8C">
        <w:tc>
          <w:tcPr>
            <w:tcW w:w="1928" w:type="dxa"/>
            <w:vMerge/>
          </w:tcPr>
          <w:p w14:paraId="72A22E56" w14:textId="77777777" w:rsidR="00067F8C" w:rsidRDefault="00067F8C" w:rsidP="00067F8C"/>
        </w:tc>
        <w:tc>
          <w:tcPr>
            <w:tcW w:w="2315" w:type="dxa"/>
            <w:vAlign w:val="bottom"/>
          </w:tcPr>
          <w:p w14:paraId="52D896E5" w14:textId="1515B324" w:rsidR="00067F8C" w:rsidRDefault="00067F8C" w:rsidP="00067F8C">
            <w:r>
              <w:t>Интрахепатална холестаза, жълтеница</w:t>
            </w:r>
          </w:p>
        </w:tc>
        <w:tc>
          <w:tcPr>
            <w:tcW w:w="1410" w:type="dxa"/>
          </w:tcPr>
          <w:p w14:paraId="5A21C08E" w14:textId="7C8633A2" w:rsidR="00067F8C" w:rsidRDefault="00067F8C" w:rsidP="00067F8C">
            <w:r>
              <w:t>—</w:t>
            </w:r>
          </w:p>
        </w:tc>
        <w:tc>
          <w:tcPr>
            <w:tcW w:w="1353" w:type="dxa"/>
            <w:vAlign w:val="bottom"/>
          </w:tcPr>
          <w:p w14:paraId="5BE500F8" w14:textId="4377B999" w:rsidR="00067F8C" w:rsidRDefault="00067F8C" w:rsidP="00067F8C">
            <w:r>
              <w:t>Много редки</w:t>
            </w:r>
          </w:p>
        </w:tc>
        <w:tc>
          <w:tcPr>
            <w:tcW w:w="1285" w:type="dxa"/>
          </w:tcPr>
          <w:p w14:paraId="7B630DD2" w14:textId="63180436" w:rsidR="00067F8C" w:rsidRDefault="00067F8C" w:rsidP="00067F8C">
            <w:r>
              <w:t>—</w:t>
            </w:r>
          </w:p>
        </w:tc>
        <w:tc>
          <w:tcPr>
            <w:tcW w:w="1285" w:type="dxa"/>
          </w:tcPr>
          <w:p w14:paraId="7D9EF562" w14:textId="2B667F75" w:rsidR="00067F8C" w:rsidRDefault="00067F8C" w:rsidP="00067F8C">
            <w:r>
              <w:t>Редки</w:t>
            </w:r>
          </w:p>
        </w:tc>
      </w:tr>
      <w:tr w:rsidR="00067F8C" w14:paraId="0AA7F0AD" w14:textId="5638A5CA" w:rsidTr="00067F8C">
        <w:tc>
          <w:tcPr>
            <w:tcW w:w="1928" w:type="dxa"/>
            <w:vMerge w:val="restart"/>
          </w:tcPr>
          <w:p w14:paraId="4719B03E" w14:textId="4C304DCE" w:rsidR="00067F8C" w:rsidRDefault="00067F8C" w:rsidP="00067F8C">
            <w:r>
              <w:t>Нарушения на кожата и подкожната тъкан</w:t>
            </w:r>
          </w:p>
        </w:tc>
        <w:tc>
          <w:tcPr>
            <w:tcW w:w="2315" w:type="dxa"/>
            <w:vAlign w:val="bottom"/>
          </w:tcPr>
          <w:p w14:paraId="3F8B21C6" w14:textId="7425BE2F" w:rsidR="00067F8C" w:rsidRDefault="00067F8C" w:rsidP="00067F8C">
            <w:r>
              <w:t>Алопеция</w:t>
            </w:r>
          </w:p>
        </w:tc>
        <w:tc>
          <w:tcPr>
            <w:tcW w:w="1410" w:type="dxa"/>
            <w:vAlign w:val="bottom"/>
          </w:tcPr>
          <w:p w14:paraId="579B8E4E" w14:textId="66FE15EC" w:rsidR="00067F8C" w:rsidRDefault="00067F8C" w:rsidP="00067F8C">
            <w:r>
              <w:t>—-</w:t>
            </w:r>
          </w:p>
        </w:tc>
        <w:tc>
          <w:tcPr>
            <w:tcW w:w="1353" w:type="dxa"/>
            <w:vAlign w:val="bottom"/>
          </w:tcPr>
          <w:p w14:paraId="05AF3D53" w14:textId="3C9BDA86" w:rsidR="00067F8C" w:rsidRDefault="00067F8C" w:rsidP="00067F8C">
            <w:r>
              <w:t>Нечести</w:t>
            </w:r>
          </w:p>
        </w:tc>
        <w:tc>
          <w:tcPr>
            <w:tcW w:w="1285" w:type="dxa"/>
          </w:tcPr>
          <w:p w14:paraId="2ED05DB7" w14:textId="77777777" w:rsidR="00067F8C" w:rsidRDefault="00067F8C" w:rsidP="00067F8C"/>
        </w:tc>
        <w:tc>
          <w:tcPr>
            <w:tcW w:w="1285" w:type="dxa"/>
          </w:tcPr>
          <w:p w14:paraId="563D1385" w14:textId="77777777" w:rsidR="00067F8C" w:rsidRDefault="00067F8C" w:rsidP="00067F8C"/>
        </w:tc>
      </w:tr>
      <w:tr w:rsidR="00067F8C" w14:paraId="6C222814" w14:textId="0022A6B1" w:rsidTr="00067F8C">
        <w:tc>
          <w:tcPr>
            <w:tcW w:w="1928" w:type="dxa"/>
            <w:vMerge/>
          </w:tcPr>
          <w:p w14:paraId="67C8E35A" w14:textId="77777777" w:rsidR="00067F8C" w:rsidRDefault="00067F8C" w:rsidP="00067F8C"/>
        </w:tc>
        <w:tc>
          <w:tcPr>
            <w:tcW w:w="2315" w:type="dxa"/>
          </w:tcPr>
          <w:p w14:paraId="20C6F0FA" w14:textId="421B0DB6" w:rsidR="00067F8C" w:rsidRDefault="00067F8C" w:rsidP="00067F8C">
            <w:r>
              <w:t>Ангиоедем</w:t>
            </w:r>
          </w:p>
        </w:tc>
        <w:tc>
          <w:tcPr>
            <w:tcW w:w="1410" w:type="dxa"/>
          </w:tcPr>
          <w:p w14:paraId="0B177546" w14:textId="22E9E073" w:rsidR="00067F8C" w:rsidRDefault="00067F8C" w:rsidP="00067F8C">
            <w:r>
              <w:t>—</w:t>
            </w:r>
          </w:p>
        </w:tc>
        <w:tc>
          <w:tcPr>
            <w:tcW w:w="1353" w:type="dxa"/>
          </w:tcPr>
          <w:p w14:paraId="1DFAB8BA" w14:textId="015473BF" w:rsidR="00067F8C" w:rsidRDefault="00067F8C" w:rsidP="00067F8C">
            <w:r>
              <w:t>Много редки</w:t>
            </w:r>
          </w:p>
        </w:tc>
        <w:tc>
          <w:tcPr>
            <w:tcW w:w="1285" w:type="dxa"/>
            <w:vAlign w:val="bottom"/>
          </w:tcPr>
          <w:p w14:paraId="368D772F" w14:textId="1FE9234E" w:rsidR="00067F8C" w:rsidRDefault="00067F8C" w:rsidP="00067F8C">
            <w:r>
              <w:t>с неизвестна честота</w:t>
            </w:r>
          </w:p>
        </w:tc>
        <w:tc>
          <w:tcPr>
            <w:tcW w:w="1285" w:type="dxa"/>
          </w:tcPr>
          <w:p w14:paraId="4C6191D1" w14:textId="77777777" w:rsidR="00067F8C" w:rsidRDefault="00067F8C" w:rsidP="00067F8C"/>
        </w:tc>
      </w:tr>
      <w:tr w:rsidR="00067F8C" w14:paraId="736B3E80" w14:textId="5623DDA3" w:rsidTr="00067F8C">
        <w:tc>
          <w:tcPr>
            <w:tcW w:w="1928" w:type="dxa"/>
            <w:vMerge/>
          </w:tcPr>
          <w:p w14:paraId="75687795" w14:textId="77777777" w:rsidR="00067F8C" w:rsidRDefault="00067F8C" w:rsidP="00067F8C"/>
        </w:tc>
        <w:tc>
          <w:tcPr>
            <w:tcW w:w="2315" w:type="dxa"/>
          </w:tcPr>
          <w:p w14:paraId="43C073C2" w14:textId="4DFC34AA" w:rsidR="00067F8C" w:rsidRDefault="00067F8C" w:rsidP="00067F8C">
            <w:r>
              <w:t>Булозен дерматит</w:t>
            </w:r>
          </w:p>
        </w:tc>
        <w:tc>
          <w:tcPr>
            <w:tcW w:w="1410" w:type="dxa"/>
          </w:tcPr>
          <w:p w14:paraId="4925B138" w14:textId="77777777" w:rsidR="00067F8C" w:rsidRDefault="00067F8C" w:rsidP="00067F8C"/>
        </w:tc>
        <w:tc>
          <w:tcPr>
            <w:tcW w:w="1353" w:type="dxa"/>
          </w:tcPr>
          <w:p w14:paraId="460C7FB8" w14:textId="5F7D2E1E" w:rsidR="00067F8C" w:rsidRDefault="00067F8C" w:rsidP="00067F8C">
            <w:r>
              <w:t>—</w:t>
            </w:r>
          </w:p>
        </w:tc>
        <w:tc>
          <w:tcPr>
            <w:tcW w:w="1285" w:type="dxa"/>
            <w:vAlign w:val="bottom"/>
          </w:tcPr>
          <w:p w14:paraId="688C8F88" w14:textId="605F1AA6" w:rsidR="00067F8C" w:rsidRDefault="00067F8C" w:rsidP="00067F8C">
            <w:r>
              <w:t>С неизвестна честота</w:t>
            </w:r>
          </w:p>
        </w:tc>
        <w:tc>
          <w:tcPr>
            <w:tcW w:w="1285" w:type="dxa"/>
          </w:tcPr>
          <w:p w14:paraId="38FA8EDB" w14:textId="3B8E45C5" w:rsidR="00067F8C" w:rsidRDefault="00067F8C" w:rsidP="00067F8C">
            <w:r>
              <w:t>—</w:t>
            </w:r>
          </w:p>
        </w:tc>
      </w:tr>
      <w:tr w:rsidR="00067F8C" w14:paraId="201CC57D" w14:textId="7F473CD3" w:rsidTr="00067F8C">
        <w:tc>
          <w:tcPr>
            <w:tcW w:w="1928" w:type="dxa"/>
            <w:vMerge/>
          </w:tcPr>
          <w:p w14:paraId="7449BC7E" w14:textId="77777777" w:rsidR="00067F8C" w:rsidRDefault="00067F8C" w:rsidP="00067F8C"/>
        </w:tc>
        <w:tc>
          <w:tcPr>
            <w:tcW w:w="2315" w:type="dxa"/>
            <w:vAlign w:val="bottom"/>
          </w:tcPr>
          <w:p w14:paraId="4BD121B0" w14:textId="5C176CE2" w:rsidR="00067F8C" w:rsidRDefault="00067F8C" w:rsidP="00067F8C">
            <w:r>
              <w:t>Реакции, наподобяващи кожен лупус еритематодес, реактивиране на кожен лупус еритематодес</w:t>
            </w:r>
          </w:p>
        </w:tc>
        <w:tc>
          <w:tcPr>
            <w:tcW w:w="1410" w:type="dxa"/>
          </w:tcPr>
          <w:p w14:paraId="310636C7" w14:textId="77777777" w:rsidR="00067F8C" w:rsidRDefault="00067F8C" w:rsidP="00067F8C"/>
        </w:tc>
        <w:tc>
          <w:tcPr>
            <w:tcW w:w="1353" w:type="dxa"/>
          </w:tcPr>
          <w:p w14:paraId="567041F7" w14:textId="77777777" w:rsidR="00067F8C" w:rsidRDefault="00067F8C" w:rsidP="00067F8C"/>
        </w:tc>
        <w:tc>
          <w:tcPr>
            <w:tcW w:w="1285" w:type="dxa"/>
          </w:tcPr>
          <w:p w14:paraId="2B9F7A1F" w14:textId="77777777" w:rsidR="00067F8C" w:rsidRDefault="00067F8C" w:rsidP="00067F8C"/>
        </w:tc>
        <w:tc>
          <w:tcPr>
            <w:tcW w:w="1285" w:type="dxa"/>
          </w:tcPr>
          <w:p w14:paraId="6AF55F9D" w14:textId="09B8FD89" w:rsidR="00067F8C" w:rsidRDefault="00067F8C" w:rsidP="00067F8C">
            <w:r>
              <w:t>Много редки</w:t>
            </w:r>
          </w:p>
        </w:tc>
      </w:tr>
      <w:tr w:rsidR="00067F8C" w14:paraId="0D7A3BD9" w14:textId="6261F8B4" w:rsidTr="00067F8C">
        <w:tc>
          <w:tcPr>
            <w:tcW w:w="1928" w:type="dxa"/>
            <w:vMerge/>
          </w:tcPr>
          <w:p w14:paraId="0AD1182B" w14:textId="77777777" w:rsidR="00067F8C" w:rsidRDefault="00067F8C" w:rsidP="00067F8C"/>
        </w:tc>
        <w:tc>
          <w:tcPr>
            <w:tcW w:w="2315" w:type="dxa"/>
          </w:tcPr>
          <w:p w14:paraId="1298CF3D" w14:textId="18E325AC" w:rsidR="00067F8C" w:rsidRDefault="00067F8C" w:rsidP="00067F8C">
            <w:r>
              <w:t>Еритема мултиформе</w:t>
            </w:r>
          </w:p>
        </w:tc>
        <w:tc>
          <w:tcPr>
            <w:tcW w:w="1410" w:type="dxa"/>
          </w:tcPr>
          <w:p w14:paraId="0B5311AF" w14:textId="5D28F41A" w:rsidR="00067F8C" w:rsidRDefault="00067F8C" w:rsidP="00067F8C">
            <w:r>
              <w:rPr>
                <w:b/>
                <w:bCs/>
              </w:rPr>
              <w:t>--</w:t>
            </w:r>
          </w:p>
        </w:tc>
        <w:tc>
          <w:tcPr>
            <w:tcW w:w="1353" w:type="dxa"/>
          </w:tcPr>
          <w:p w14:paraId="0CDA14BC" w14:textId="07296144" w:rsidR="00067F8C" w:rsidRDefault="00067F8C" w:rsidP="00067F8C">
            <w:r>
              <w:t>Много редки</w:t>
            </w:r>
          </w:p>
        </w:tc>
        <w:tc>
          <w:tcPr>
            <w:tcW w:w="1285" w:type="dxa"/>
          </w:tcPr>
          <w:p w14:paraId="255A1F94" w14:textId="59851CAF" w:rsidR="00067F8C" w:rsidRDefault="00067F8C" w:rsidP="00067F8C">
            <w:r>
              <w:t>—</w:t>
            </w:r>
          </w:p>
        </w:tc>
        <w:tc>
          <w:tcPr>
            <w:tcW w:w="1285" w:type="dxa"/>
            <w:vAlign w:val="bottom"/>
          </w:tcPr>
          <w:p w14:paraId="638EF62B" w14:textId="62AA3B24" w:rsidR="00067F8C" w:rsidRDefault="00067F8C" w:rsidP="00067F8C">
            <w:r>
              <w:t>С неизвестна честота</w:t>
            </w:r>
          </w:p>
        </w:tc>
      </w:tr>
      <w:tr w:rsidR="00067F8C" w14:paraId="68F162F4" w14:textId="7E86B538" w:rsidTr="00067F8C">
        <w:tc>
          <w:tcPr>
            <w:tcW w:w="1928" w:type="dxa"/>
            <w:vMerge/>
          </w:tcPr>
          <w:p w14:paraId="2556A776" w14:textId="77777777" w:rsidR="00067F8C" w:rsidRDefault="00067F8C" w:rsidP="00067F8C"/>
        </w:tc>
        <w:tc>
          <w:tcPr>
            <w:tcW w:w="2315" w:type="dxa"/>
          </w:tcPr>
          <w:p w14:paraId="0863131E" w14:textId="37ABBE8D" w:rsidR="00067F8C" w:rsidRDefault="00067F8C" w:rsidP="00067F8C">
            <w:r>
              <w:t>Екзантем</w:t>
            </w:r>
          </w:p>
        </w:tc>
        <w:tc>
          <w:tcPr>
            <w:tcW w:w="1410" w:type="dxa"/>
            <w:vAlign w:val="center"/>
          </w:tcPr>
          <w:p w14:paraId="5BE110AE" w14:textId="52BA0555" w:rsidR="00067F8C" w:rsidRDefault="00067F8C" w:rsidP="00067F8C">
            <w:r>
              <w:t>—</w:t>
            </w:r>
          </w:p>
        </w:tc>
        <w:tc>
          <w:tcPr>
            <w:tcW w:w="1353" w:type="dxa"/>
          </w:tcPr>
          <w:p w14:paraId="6449D88C" w14:textId="456B6D1D" w:rsidR="00067F8C" w:rsidRDefault="00067F8C" w:rsidP="00067F8C">
            <w:r>
              <w:t>Нечести</w:t>
            </w:r>
          </w:p>
        </w:tc>
        <w:tc>
          <w:tcPr>
            <w:tcW w:w="1285" w:type="dxa"/>
            <w:vAlign w:val="center"/>
          </w:tcPr>
          <w:p w14:paraId="00055DF0" w14:textId="4545C634" w:rsidR="00067F8C" w:rsidRDefault="00067F8C" w:rsidP="00067F8C">
            <w:r>
              <w:t>--</w:t>
            </w:r>
          </w:p>
        </w:tc>
        <w:tc>
          <w:tcPr>
            <w:tcW w:w="1285" w:type="dxa"/>
          </w:tcPr>
          <w:p w14:paraId="10E3313D" w14:textId="77777777" w:rsidR="00067F8C" w:rsidRDefault="00067F8C" w:rsidP="00067F8C"/>
        </w:tc>
      </w:tr>
      <w:tr w:rsidR="00067F8C" w14:paraId="3BDE948A" w14:textId="76E4A96E" w:rsidTr="00067F8C">
        <w:tc>
          <w:tcPr>
            <w:tcW w:w="1928" w:type="dxa"/>
            <w:vMerge/>
          </w:tcPr>
          <w:p w14:paraId="0F6E0F46" w14:textId="77777777" w:rsidR="00067F8C" w:rsidRDefault="00067F8C" w:rsidP="00067F8C"/>
        </w:tc>
        <w:tc>
          <w:tcPr>
            <w:tcW w:w="2315" w:type="dxa"/>
          </w:tcPr>
          <w:p w14:paraId="0C4CAF99" w14:textId="20D19C79" w:rsidR="00067F8C" w:rsidRDefault="00067F8C" w:rsidP="00067F8C">
            <w:r>
              <w:t>Хиперхидроза</w:t>
            </w:r>
          </w:p>
        </w:tc>
        <w:tc>
          <w:tcPr>
            <w:tcW w:w="1410" w:type="dxa"/>
          </w:tcPr>
          <w:p w14:paraId="74F938C6" w14:textId="246C90CC" w:rsidR="00067F8C" w:rsidRDefault="00067F8C" w:rsidP="00067F8C">
            <w:r>
              <w:t>Нечести</w:t>
            </w:r>
          </w:p>
        </w:tc>
        <w:tc>
          <w:tcPr>
            <w:tcW w:w="1353" w:type="dxa"/>
          </w:tcPr>
          <w:p w14:paraId="18040CFA" w14:textId="73FB967B" w:rsidR="00067F8C" w:rsidRDefault="00067F8C" w:rsidP="00067F8C">
            <w:r>
              <w:t>Нечести</w:t>
            </w:r>
          </w:p>
        </w:tc>
        <w:tc>
          <w:tcPr>
            <w:tcW w:w="1285" w:type="dxa"/>
            <w:vAlign w:val="bottom"/>
          </w:tcPr>
          <w:p w14:paraId="6E728ED6" w14:textId="15C8EB9D" w:rsidR="00067F8C" w:rsidRDefault="00067F8C" w:rsidP="00067F8C">
            <w:r>
              <w:t>—</w:t>
            </w:r>
          </w:p>
        </w:tc>
        <w:tc>
          <w:tcPr>
            <w:tcW w:w="1285" w:type="dxa"/>
            <w:vAlign w:val="bottom"/>
          </w:tcPr>
          <w:p w14:paraId="3D44CA9C" w14:textId="5803B47C" w:rsidR="00067F8C" w:rsidRDefault="00067F8C" w:rsidP="00067F8C">
            <w:r>
              <w:t>—</w:t>
            </w:r>
          </w:p>
        </w:tc>
      </w:tr>
      <w:tr w:rsidR="00067F8C" w14:paraId="7FC1A6DF" w14:textId="131DA102" w:rsidTr="00067F8C">
        <w:tc>
          <w:tcPr>
            <w:tcW w:w="1928" w:type="dxa"/>
            <w:vMerge/>
          </w:tcPr>
          <w:p w14:paraId="64F54214" w14:textId="77777777" w:rsidR="00067F8C" w:rsidRDefault="00067F8C" w:rsidP="00067F8C"/>
        </w:tc>
        <w:tc>
          <w:tcPr>
            <w:tcW w:w="2315" w:type="dxa"/>
            <w:vAlign w:val="bottom"/>
          </w:tcPr>
          <w:p w14:paraId="212FD9B5" w14:textId="77777777" w:rsidR="00067F8C" w:rsidRDefault="00067F8C" w:rsidP="00067F8C">
            <w:r>
              <w:t>Реакции на</w:t>
            </w:r>
          </w:p>
          <w:p w14:paraId="2FF4F234" w14:textId="43BFB45E" w:rsidR="00067F8C" w:rsidRDefault="00067F8C" w:rsidP="00067F8C">
            <w:r>
              <w:t>свръхчувствителност*</w:t>
            </w:r>
          </w:p>
        </w:tc>
        <w:tc>
          <w:tcPr>
            <w:tcW w:w="1410" w:type="dxa"/>
          </w:tcPr>
          <w:p w14:paraId="62FC6ECF" w14:textId="2C775C28" w:rsidR="00067F8C" w:rsidRDefault="00067F8C" w:rsidP="00067F8C">
            <w:r>
              <w:t>—</w:t>
            </w:r>
          </w:p>
        </w:tc>
        <w:tc>
          <w:tcPr>
            <w:tcW w:w="1353" w:type="dxa"/>
            <w:vAlign w:val="bottom"/>
          </w:tcPr>
          <w:p w14:paraId="0933E4B4" w14:textId="7A17347B" w:rsidR="00067F8C" w:rsidRDefault="00067F8C" w:rsidP="00067F8C">
            <w:r>
              <w:t>Много редки</w:t>
            </w:r>
          </w:p>
        </w:tc>
        <w:tc>
          <w:tcPr>
            <w:tcW w:w="1285" w:type="dxa"/>
          </w:tcPr>
          <w:p w14:paraId="26D97747" w14:textId="67455D99" w:rsidR="00067F8C" w:rsidRDefault="00067F8C" w:rsidP="00067F8C">
            <w:r>
              <w:t>—</w:t>
            </w:r>
          </w:p>
        </w:tc>
        <w:tc>
          <w:tcPr>
            <w:tcW w:w="1285" w:type="dxa"/>
          </w:tcPr>
          <w:p w14:paraId="72B69780" w14:textId="6B24ADCA" w:rsidR="00067F8C" w:rsidRDefault="00067F8C" w:rsidP="00067F8C">
            <w:r>
              <w:t>Редки</w:t>
            </w:r>
          </w:p>
        </w:tc>
      </w:tr>
      <w:tr w:rsidR="00067F8C" w14:paraId="2456A2D5" w14:textId="61DEF82B" w:rsidTr="00067F8C">
        <w:tc>
          <w:tcPr>
            <w:tcW w:w="1928" w:type="dxa"/>
            <w:vMerge/>
          </w:tcPr>
          <w:p w14:paraId="432BAF2C" w14:textId="77777777" w:rsidR="00067F8C" w:rsidRDefault="00067F8C" w:rsidP="00067F8C"/>
        </w:tc>
        <w:tc>
          <w:tcPr>
            <w:tcW w:w="2315" w:type="dxa"/>
          </w:tcPr>
          <w:p w14:paraId="7DEC160E" w14:textId="792C1E35" w:rsidR="00067F8C" w:rsidRDefault="00067F8C" w:rsidP="00067F8C">
            <w:r>
              <w:t>Пруритус</w:t>
            </w:r>
          </w:p>
        </w:tc>
        <w:tc>
          <w:tcPr>
            <w:tcW w:w="1410" w:type="dxa"/>
          </w:tcPr>
          <w:p w14:paraId="65170694" w14:textId="2C8FD2F6" w:rsidR="00067F8C" w:rsidRDefault="00067F8C" w:rsidP="00067F8C">
            <w:r>
              <w:t>Нечести</w:t>
            </w:r>
          </w:p>
        </w:tc>
        <w:tc>
          <w:tcPr>
            <w:tcW w:w="1353" w:type="dxa"/>
          </w:tcPr>
          <w:p w14:paraId="3F644065" w14:textId="249CFD03" w:rsidR="00067F8C" w:rsidRDefault="00067F8C" w:rsidP="00067F8C">
            <w:r>
              <w:t>Нечести</w:t>
            </w:r>
          </w:p>
        </w:tc>
        <w:tc>
          <w:tcPr>
            <w:tcW w:w="1285" w:type="dxa"/>
            <w:vAlign w:val="bottom"/>
          </w:tcPr>
          <w:p w14:paraId="04073A5D" w14:textId="35A3272B" w:rsidR="00067F8C" w:rsidRDefault="00067F8C" w:rsidP="00067F8C">
            <w:r>
              <w:t>с неизвестна честота</w:t>
            </w:r>
          </w:p>
        </w:tc>
        <w:tc>
          <w:tcPr>
            <w:tcW w:w="1285" w:type="dxa"/>
          </w:tcPr>
          <w:p w14:paraId="41E36E66" w14:textId="4F22769C" w:rsidR="00067F8C" w:rsidRDefault="00067F8C" w:rsidP="00067F8C">
            <w:r>
              <w:t>—</w:t>
            </w:r>
          </w:p>
        </w:tc>
      </w:tr>
      <w:tr w:rsidR="00067F8C" w14:paraId="51FC5993" w14:textId="4D0F24A8" w:rsidTr="00067F8C">
        <w:tc>
          <w:tcPr>
            <w:tcW w:w="1928" w:type="dxa"/>
            <w:vMerge/>
          </w:tcPr>
          <w:p w14:paraId="2AB17CD4" w14:textId="77777777" w:rsidR="00067F8C" w:rsidRDefault="00067F8C" w:rsidP="00067F8C"/>
        </w:tc>
        <w:tc>
          <w:tcPr>
            <w:tcW w:w="2315" w:type="dxa"/>
            <w:vAlign w:val="bottom"/>
          </w:tcPr>
          <w:p w14:paraId="760E9460" w14:textId="782D1E47" w:rsidR="00067F8C" w:rsidRDefault="00067F8C" w:rsidP="00067F8C">
            <w:r>
              <w:t>Пурпура</w:t>
            </w:r>
          </w:p>
        </w:tc>
        <w:tc>
          <w:tcPr>
            <w:tcW w:w="1410" w:type="dxa"/>
          </w:tcPr>
          <w:p w14:paraId="285F0C08" w14:textId="77777777" w:rsidR="00067F8C" w:rsidRDefault="00067F8C" w:rsidP="00067F8C"/>
        </w:tc>
        <w:tc>
          <w:tcPr>
            <w:tcW w:w="1353" w:type="dxa"/>
            <w:vAlign w:val="bottom"/>
          </w:tcPr>
          <w:p w14:paraId="615D4AC6" w14:textId="75EF814D" w:rsidR="00067F8C" w:rsidRDefault="00067F8C" w:rsidP="00067F8C">
            <w:r>
              <w:t>Нечести</w:t>
            </w:r>
          </w:p>
        </w:tc>
        <w:tc>
          <w:tcPr>
            <w:tcW w:w="1285" w:type="dxa"/>
            <w:vAlign w:val="bottom"/>
          </w:tcPr>
          <w:p w14:paraId="530A6CCA" w14:textId="00405C64" w:rsidR="00067F8C" w:rsidRDefault="00067F8C" w:rsidP="00067F8C">
            <w:r>
              <w:t>—</w:t>
            </w:r>
          </w:p>
        </w:tc>
        <w:tc>
          <w:tcPr>
            <w:tcW w:w="1285" w:type="dxa"/>
            <w:vAlign w:val="bottom"/>
          </w:tcPr>
          <w:p w14:paraId="58FE268F" w14:textId="40250DB8" w:rsidR="00067F8C" w:rsidRDefault="00067F8C" w:rsidP="00067F8C">
            <w:r>
              <w:t>Редки</w:t>
            </w:r>
          </w:p>
        </w:tc>
      </w:tr>
      <w:tr w:rsidR="00067F8C" w14:paraId="746ABD69" w14:textId="291A1A83" w:rsidTr="00067F8C">
        <w:tc>
          <w:tcPr>
            <w:tcW w:w="1928" w:type="dxa"/>
            <w:vMerge/>
          </w:tcPr>
          <w:p w14:paraId="59052E39" w14:textId="77777777" w:rsidR="00067F8C" w:rsidRDefault="00067F8C" w:rsidP="00067F8C"/>
        </w:tc>
        <w:tc>
          <w:tcPr>
            <w:tcW w:w="2315" w:type="dxa"/>
          </w:tcPr>
          <w:p w14:paraId="36CB2809" w14:textId="688C17D2" w:rsidR="00067F8C" w:rsidRDefault="00067F8C" w:rsidP="00067F8C">
            <w:r>
              <w:t>Обрив</w:t>
            </w:r>
          </w:p>
        </w:tc>
        <w:tc>
          <w:tcPr>
            <w:tcW w:w="1410" w:type="dxa"/>
          </w:tcPr>
          <w:p w14:paraId="2ACBA741" w14:textId="617AC28E" w:rsidR="00067F8C" w:rsidRDefault="00067F8C" w:rsidP="00067F8C">
            <w:r>
              <w:t>—</w:t>
            </w:r>
          </w:p>
        </w:tc>
        <w:tc>
          <w:tcPr>
            <w:tcW w:w="1353" w:type="dxa"/>
          </w:tcPr>
          <w:p w14:paraId="61DC351D" w14:textId="3D86B7AC" w:rsidR="00067F8C" w:rsidRDefault="00067F8C" w:rsidP="00067F8C">
            <w:r>
              <w:t>Нечести</w:t>
            </w:r>
          </w:p>
        </w:tc>
        <w:tc>
          <w:tcPr>
            <w:tcW w:w="1285" w:type="dxa"/>
            <w:vAlign w:val="bottom"/>
          </w:tcPr>
          <w:p w14:paraId="57EE84D5" w14:textId="74412583" w:rsidR="00067F8C" w:rsidRDefault="00067F8C" w:rsidP="00067F8C">
            <w:r>
              <w:t>С неизвестна честота</w:t>
            </w:r>
          </w:p>
        </w:tc>
        <w:tc>
          <w:tcPr>
            <w:tcW w:w="1285" w:type="dxa"/>
          </w:tcPr>
          <w:p w14:paraId="6977CFE8" w14:textId="0248FF3D" w:rsidR="00067F8C" w:rsidRDefault="00067F8C" w:rsidP="00067F8C">
            <w:r>
              <w:t>Чести</w:t>
            </w:r>
          </w:p>
        </w:tc>
      </w:tr>
      <w:tr w:rsidR="00067F8C" w14:paraId="713009D3" w14:textId="346FD997" w:rsidTr="00067F8C">
        <w:tc>
          <w:tcPr>
            <w:tcW w:w="1928" w:type="dxa"/>
            <w:vMerge/>
          </w:tcPr>
          <w:p w14:paraId="3DF163C6" w14:textId="77777777" w:rsidR="00067F8C" w:rsidRDefault="00067F8C" w:rsidP="00067F8C"/>
        </w:tc>
        <w:tc>
          <w:tcPr>
            <w:tcW w:w="2315" w:type="dxa"/>
            <w:vAlign w:val="bottom"/>
          </w:tcPr>
          <w:p w14:paraId="708D7BDE" w14:textId="45748952" w:rsidR="00067F8C" w:rsidRDefault="00067F8C" w:rsidP="00067F8C">
            <w:r>
              <w:t>Обезцветяване на кожата</w:t>
            </w:r>
          </w:p>
        </w:tc>
        <w:tc>
          <w:tcPr>
            <w:tcW w:w="1410" w:type="dxa"/>
          </w:tcPr>
          <w:p w14:paraId="7ED5E4C9" w14:textId="22C4F78B" w:rsidR="00067F8C" w:rsidRDefault="00067F8C" w:rsidP="00067F8C">
            <w:r>
              <w:t>—</w:t>
            </w:r>
          </w:p>
        </w:tc>
        <w:tc>
          <w:tcPr>
            <w:tcW w:w="1353" w:type="dxa"/>
          </w:tcPr>
          <w:p w14:paraId="6EB6FE02" w14:textId="7959576D" w:rsidR="00067F8C" w:rsidRDefault="00067F8C" w:rsidP="00067F8C">
            <w:r>
              <w:t>Нечести</w:t>
            </w:r>
          </w:p>
        </w:tc>
        <w:tc>
          <w:tcPr>
            <w:tcW w:w="1285" w:type="dxa"/>
          </w:tcPr>
          <w:p w14:paraId="7D3B90D4" w14:textId="737BD8D2" w:rsidR="00067F8C" w:rsidRDefault="00067F8C" w:rsidP="00067F8C">
            <w:r>
              <w:t>—</w:t>
            </w:r>
          </w:p>
        </w:tc>
        <w:tc>
          <w:tcPr>
            <w:tcW w:w="1285" w:type="dxa"/>
          </w:tcPr>
          <w:p w14:paraId="41FB3552" w14:textId="7139E39A" w:rsidR="00067F8C" w:rsidRDefault="00067F8C" w:rsidP="00067F8C">
            <w:r>
              <w:t>—</w:t>
            </w:r>
          </w:p>
        </w:tc>
      </w:tr>
      <w:tr w:rsidR="00067F8C" w14:paraId="2B8F9D84" w14:textId="5D395EDB" w:rsidTr="00067F8C">
        <w:tc>
          <w:tcPr>
            <w:tcW w:w="1928" w:type="dxa"/>
            <w:vMerge/>
          </w:tcPr>
          <w:p w14:paraId="5AF5EABF" w14:textId="77777777" w:rsidR="00067F8C" w:rsidRDefault="00067F8C" w:rsidP="00067F8C"/>
        </w:tc>
        <w:tc>
          <w:tcPr>
            <w:tcW w:w="2315" w:type="dxa"/>
            <w:vAlign w:val="bottom"/>
          </w:tcPr>
          <w:p w14:paraId="273B8E69" w14:textId="54DD79C3" w:rsidR="00067F8C" w:rsidRDefault="00067F8C" w:rsidP="00067F8C">
            <w:r>
              <w:t>Уртикария и други видове обрив</w:t>
            </w:r>
          </w:p>
        </w:tc>
        <w:tc>
          <w:tcPr>
            <w:tcW w:w="1410" w:type="dxa"/>
          </w:tcPr>
          <w:p w14:paraId="32D310A3" w14:textId="4F95208E" w:rsidR="00067F8C" w:rsidRDefault="00067F8C" w:rsidP="00067F8C">
            <w:r>
              <w:t>__</w:t>
            </w:r>
          </w:p>
        </w:tc>
        <w:tc>
          <w:tcPr>
            <w:tcW w:w="1353" w:type="dxa"/>
            <w:vAlign w:val="bottom"/>
          </w:tcPr>
          <w:p w14:paraId="6632036C" w14:textId="270EC4F3" w:rsidR="00067F8C" w:rsidRDefault="00067F8C" w:rsidP="00067F8C">
            <w:r>
              <w:t>Много редки</w:t>
            </w:r>
          </w:p>
        </w:tc>
        <w:tc>
          <w:tcPr>
            <w:tcW w:w="1285" w:type="dxa"/>
          </w:tcPr>
          <w:p w14:paraId="27BA27A5" w14:textId="7CA65E30" w:rsidR="00067F8C" w:rsidRDefault="00067F8C" w:rsidP="00067F8C">
            <w:r>
              <w:t>--</w:t>
            </w:r>
          </w:p>
        </w:tc>
        <w:tc>
          <w:tcPr>
            <w:tcW w:w="1285" w:type="dxa"/>
          </w:tcPr>
          <w:p w14:paraId="7CF8F01D" w14:textId="15785552" w:rsidR="00067F8C" w:rsidRDefault="00067F8C" w:rsidP="00067F8C">
            <w:r>
              <w:t>Чести</w:t>
            </w:r>
          </w:p>
        </w:tc>
      </w:tr>
      <w:tr w:rsidR="00067F8C" w14:paraId="3DC9E533" w14:textId="752092B3" w:rsidTr="00067F8C">
        <w:tc>
          <w:tcPr>
            <w:tcW w:w="1928" w:type="dxa"/>
            <w:vMerge/>
          </w:tcPr>
          <w:p w14:paraId="3F9A89C0" w14:textId="77777777" w:rsidR="00067F8C" w:rsidRDefault="00067F8C" w:rsidP="00067F8C"/>
        </w:tc>
        <w:tc>
          <w:tcPr>
            <w:tcW w:w="2315" w:type="dxa"/>
            <w:vAlign w:val="bottom"/>
          </w:tcPr>
          <w:p w14:paraId="26A35874" w14:textId="446DE442" w:rsidR="00067F8C" w:rsidRDefault="00067F8C" w:rsidP="00067F8C">
            <w:r>
              <w:t>Некротизиращ васкулит и токсична епидермална некролиза</w:t>
            </w:r>
          </w:p>
        </w:tc>
        <w:tc>
          <w:tcPr>
            <w:tcW w:w="1410" w:type="dxa"/>
          </w:tcPr>
          <w:p w14:paraId="63851B7A" w14:textId="46DA9E07" w:rsidR="00067F8C" w:rsidRDefault="00067F8C" w:rsidP="00067F8C">
            <w:r>
              <w:t>—</w:t>
            </w:r>
          </w:p>
        </w:tc>
        <w:tc>
          <w:tcPr>
            <w:tcW w:w="1353" w:type="dxa"/>
            <w:vAlign w:val="bottom"/>
          </w:tcPr>
          <w:p w14:paraId="047C0026" w14:textId="4BED5B84" w:rsidR="00067F8C" w:rsidRDefault="00067F8C" w:rsidP="00067F8C">
            <w:r>
              <w:t>С неизвестна честота</w:t>
            </w:r>
          </w:p>
        </w:tc>
        <w:tc>
          <w:tcPr>
            <w:tcW w:w="1285" w:type="dxa"/>
          </w:tcPr>
          <w:p w14:paraId="241E69B4" w14:textId="6BDCC326" w:rsidR="00067F8C" w:rsidRDefault="00067F8C" w:rsidP="00067F8C">
            <w:r>
              <w:t>—</w:t>
            </w:r>
          </w:p>
        </w:tc>
        <w:tc>
          <w:tcPr>
            <w:tcW w:w="1285" w:type="dxa"/>
          </w:tcPr>
          <w:p w14:paraId="7DA8DB21" w14:textId="0F376DBD" w:rsidR="00067F8C" w:rsidRDefault="00067F8C" w:rsidP="00067F8C">
            <w:r>
              <w:t>Много редки</w:t>
            </w:r>
          </w:p>
        </w:tc>
      </w:tr>
      <w:tr w:rsidR="00067F8C" w14:paraId="2A4F6EB9" w14:textId="51EB75CD" w:rsidTr="00067F8C">
        <w:tc>
          <w:tcPr>
            <w:tcW w:w="1928" w:type="dxa"/>
            <w:vMerge/>
          </w:tcPr>
          <w:p w14:paraId="056AA1F5" w14:textId="77777777" w:rsidR="00067F8C" w:rsidRDefault="00067F8C" w:rsidP="00067F8C"/>
        </w:tc>
        <w:tc>
          <w:tcPr>
            <w:tcW w:w="2315" w:type="dxa"/>
            <w:vAlign w:val="bottom"/>
          </w:tcPr>
          <w:p w14:paraId="66D3F1F8" w14:textId="5C79928C" w:rsidR="00067F8C" w:rsidRDefault="00067F8C" w:rsidP="00067F8C">
            <w:r>
              <w:t>Ексфолиативен дерматит</w:t>
            </w:r>
          </w:p>
        </w:tc>
        <w:tc>
          <w:tcPr>
            <w:tcW w:w="1410" w:type="dxa"/>
          </w:tcPr>
          <w:p w14:paraId="6BF6993F" w14:textId="3EF7E91D" w:rsidR="00067F8C" w:rsidRDefault="00067F8C" w:rsidP="00067F8C">
            <w:r>
              <w:t>—</w:t>
            </w:r>
          </w:p>
        </w:tc>
        <w:tc>
          <w:tcPr>
            <w:tcW w:w="1353" w:type="dxa"/>
            <w:vAlign w:val="bottom"/>
          </w:tcPr>
          <w:p w14:paraId="6E620423" w14:textId="47B6D8B9" w:rsidR="00067F8C" w:rsidRDefault="00067F8C" w:rsidP="00067F8C">
            <w:r>
              <w:t>Много редки</w:t>
            </w:r>
          </w:p>
        </w:tc>
        <w:tc>
          <w:tcPr>
            <w:tcW w:w="1285" w:type="dxa"/>
          </w:tcPr>
          <w:p w14:paraId="4145B577" w14:textId="4CA50D38" w:rsidR="00067F8C" w:rsidRDefault="00067F8C" w:rsidP="00067F8C">
            <w:r>
              <w:t>—</w:t>
            </w:r>
          </w:p>
        </w:tc>
        <w:tc>
          <w:tcPr>
            <w:tcW w:w="1285" w:type="dxa"/>
          </w:tcPr>
          <w:p w14:paraId="51131A34" w14:textId="72F8F947" w:rsidR="00067F8C" w:rsidRDefault="00067F8C" w:rsidP="00067F8C">
            <w:r>
              <w:t>—</w:t>
            </w:r>
          </w:p>
        </w:tc>
      </w:tr>
      <w:tr w:rsidR="00067F8C" w14:paraId="42881739" w14:textId="64E129D6" w:rsidTr="00067F8C">
        <w:tc>
          <w:tcPr>
            <w:tcW w:w="1928" w:type="dxa"/>
            <w:vMerge/>
          </w:tcPr>
          <w:p w14:paraId="4457768A" w14:textId="77777777" w:rsidR="00067F8C" w:rsidRDefault="00067F8C" w:rsidP="00067F8C"/>
        </w:tc>
        <w:tc>
          <w:tcPr>
            <w:tcW w:w="2315" w:type="dxa"/>
            <w:vAlign w:val="bottom"/>
          </w:tcPr>
          <w:p w14:paraId="6A6B62F9" w14:textId="54801420" w:rsidR="00067F8C" w:rsidRDefault="00067F8C" w:rsidP="00067F8C">
            <w:r>
              <w:t xml:space="preserve">Синдром на </w:t>
            </w:r>
            <w:r>
              <w:rPr>
                <w:lang w:val="en-US"/>
              </w:rPr>
              <w:t>Stevens- Johnson</w:t>
            </w:r>
          </w:p>
        </w:tc>
        <w:tc>
          <w:tcPr>
            <w:tcW w:w="1410" w:type="dxa"/>
          </w:tcPr>
          <w:p w14:paraId="34C0D84E" w14:textId="5090E8DD" w:rsidR="00067F8C" w:rsidRDefault="00067F8C" w:rsidP="00067F8C">
            <w:r>
              <w:t>—</w:t>
            </w:r>
          </w:p>
        </w:tc>
        <w:tc>
          <w:tcPr>
            <w:tcW w:w="1353" w:type="dxa"/>
            <w:vAlign w:val="bottom"/>
          </w:tcPr>
          <w:p w14:paraId="6536E6C0" w14:textId="62424CEF" w:rsidR="00067F8C" w:rsidRDefault="00067F8C" w:rsidP="00067F8C">
            <w:r>
              <w:t>Много редки</w:t>
            </w:r>
          </w:p>
        </w:tc>
        <w:tc>
          <w:tcPr>
            <w:tcW w:w="1285" w:type="dxa"/>
          </w:tcPr>
          <w:p w14:paraId="063F395B" w14:textId="77777777" w:rsidR="00067F8C" w:rsidRDefault="00067F8C" w:rsidP="00067F8C"/>
        </w:tc>
        <w:tc>
          <w:tcPr>
            <w:tcW w:w="1285" w:type="dxa"/>
          </w:tcPr>
          <w:p w14:paraId="2D0ED4A1" w14:textId="248E672F" w:rsidR="00067F8C" w:rsidRDefault="00067F8C" w:rsidP="00067F8C">
            <w:r>
              <w:t>—</w:t>
            </w:r>
          </w:p>
        </w:tc>
      </w:tr>
      <w:tr w:rsidR="00067F8C" w14:paraId="50E04AD0" w14:textId="2CFFEED2" w:rsidTr="00067F8C">
        <w:tc>
          <w:tcPr>
            <w:tcW w:w="1928" w:type="dxa"/>
            <w:vMerge/>
          </w:tcPr>
          <w:p w14:paraId="79EFC443" w14:textId="77777777" w:rsidR="00067F8C" w:rsidRDefault="00067F8C" w:rsidP="00067F8C"/>
        </w:tc>
        <w:tc>
          <w:tcPr>
            <w:tcW w:w="2315" w:type="dxa"/>
          </w:tcPr>
          <w:p w14:paraId="7E494761" w14:textId="0619414E" w:rsidR="00067F8C" w:rsidRDefault="00067F8C" w:rsidP="00067F8C">
            <w:r>
              <w:t xml:space="preserve">Едем на </w:t>
            </w:r>
            <w:r>
              <w:rPr>
                <w:lang w:val="en-US"/>
              </w:rPr>
              <w:t>Quincke</w:t>
            </w:r>
          </w:p>
        </w:tc>
        <w:tc>
          <w:tcPr>
            <w:tcW w:w="1410" w:type="dxa"/>
          </w:tcPr>
          <w:p w14:paraId="5C445CFB" w14:textId="77777777" w:rsidR="00067F8C" w:rsidRDefault="00067F8C" w:rsidP="00067F8C"/>
        </w:tc>
        <w:tc>
          <w:tcPr>
            <w:tcW w:w="1353" w:type="dxa"/>
            <w:vAlign w:val="bottom"/>
          </w:tcPr>
          <w:p w14:paraId="45AFF60E" w14:textId="11EB0EE7" w:rsidR="00067F8C" w:rsidRDefault="00067F8C" w:rsidP="00067F8C">
            <w:r>
              <w:t>Много редки</w:t>
            </w:r>
          </w:p>
        </w:tc>
        <w:tc>
          <w:tcPr>
            <w:tcW w:w="1285" w:type="dxa"/>
          </w:tcPr>
          <w:p w14:paraId="0A7F4E02" w14:textId="77777777" w:rsidR="00067F8C" w:rsidRDefault="00067F8C" w:rsidP="00067F8C"/>
        </w:tc>
        <w:tc>
          <w:tcPr>
            <w:tcW w:w="1285" w:type="dxa"/>
          </w:tcPr>
          <w:p w14:paraId="7179A8F5" w14:textId="01A764ED" w:rsidR="00067F8C" w:rsidRDefault="00067F8C" w:rsidP="00067F8C">
            <w:r>
              <w:t>—</w:t>
            </w:r>
          </w:p>
        </w:tc>
      </w:tr>
      <w:tr w:rsidR="00067F8C" w14:paraId="7C779BD8" w14:textId="6353A175" w:rsidTr="00067F8C">
        <w:tc>
          <w:tcPr>
            <w:tcW w:w="1928" w:type="dxa"/>
            <w:vMerge w:val="restart"/>
          </w:tcPr>
          <w:p w14:paraId="47A2EE38" w14:textId="6EA22E0A" w:rsidR="00067F8C" w:rsidRDefault="00067F8C" w:rsidP="00067F8C">
            <w:r>
              <w:t>Нарушения на мускулно- скелетната система и съединителна тъкан</w:t>
            </w:r>
          </w:p>
        </w:tc>
        <w:tc>
          <w:tcPr>
            <w:tcW w:w="2315" w:type="dxa"/>
            <w:vAlign w:val="bottom"/>
          </w:tcPr>
          <w:p w14:paraId="5099C052" w14:textId="5ECD1FA8" w:rsidR="00067F8C" w:rsidRDefault="00067F8C" w:rsidP="00067F8C">
            <w:r>
              <w:t>Артралгия</w:t>
            </w:r>
          </w:p>
        </w:tc>
        <w:tc>
          <w:tcPr>
            <w:tcW w:w="1410" w:type="dxa"/>
            <w:vAlign w:val="center"/>
          </w:tcPr>
          <w:p w14:paraId="3573EBCC" w14:textId="7E444AC4" w:rsidR="00067F8C" w:rsidRDefault="00067F8C" w:rsidP="00067F8C">
            <w:r>
              <w:t>—</w:t>
            </w:r>
          </w:p>
        </w:tc>
        <w:tc>
          <w:tcPr>
            <w:tcW w:w="1353" w:type="dxa"/>
            <w:vAlign w:val="bottom"/>
          </w:tcPr>
          <w:p w14:paraId="3B29BB10" w14:textId="1CF54022" w:rsidR="00067F8C" w:rsidRDefault="00067F8C" w:rsidP="00067F8C">
            <w:r>
              <w:t>Нечести</w:t>
            </w:r>
          </w:p>
        </w:tc>
        <w:tc>
          <w:tcPr>
            <w:tcW w:w="1285" w:type="dxa"/>
            <w:vAlign w:val="center"/>
          </w:tcPr>
          <w:p w14:paraId="4AFA395E" w14:textId="07AA26CE" w:rsidR="00067F8C" w:rsidRDefault="00067F8C" w:rsidP="00067F8C">
            <w:r>
              <w:t>—</w:t>
            </w:r>
          </w:p>
        </w:tc>
        <w:tc>
          <w:tcPr>
            <w:tcW w:w="1285" w:type="dxa"/>
            <w:vAlign w:val="center"/>
          </w:tcPr>
          <w:p w14:paraId="1A65F96C" w14:textId="259F6722" w:rsidR="00067F8C" w:rsidRDefault="00067F8C" w:rsidP="00067F8C">
            <w:r>
              <w:t>—</w:t>
            </w:r>
          </w:p>
        </w:tc>
      </w:tr>
      <w:tr w:rsidR="00067F8C" w14:paraId="351D221C" w14:textId="551E57A2" w:rsidTr="00067F8C">
        <w:tc>
          <w:tcPr>
            <w:tcW w:w="1928" w:type="dxa"/>
            <w:vMerge/>
          </w:tcPr>
          <w:p w14:paraId="13A29F5D" w14:textId="77777777" w:rsidR="00067F8C" w:rsidRDefault="00067F8C" w:rsidP="00067F8C"/>
        </w:tc>
        <w:tc>
          <w:tcPr>
            <w:tcW w:w="2315" w:type="dxa"/>
          </w:tcPr>
          <w:p w14:paraId="60C869DB" w14:textId="6F4442F7" w:rsidR="00067F8C" w:rsidRDefault="00067F8C" w:rsidP="00067F8C">
            <w:r>
              <w:t>Болки в гърба</w:t>
            </w:r>
          </w:p>
        </w:tc>
        <w:tc>
          <w:tcPr>
            <w:tcW w:w="1410" w:type="dxa"/>
          </w:tcPr>
          <w:p w14:paraId="0391E3CF" w14:textId="28C9DFBD" w:rsidR="00067F8C" w:rsidRDefault="00067F8C" w:rsidP="00067F8C">
            <w:r>
              <w:t>Нечести</w:t>
            </w:r>
          </w:p>
        </w:tc>
        <w:tc>
          <w:tcPr>
            <w:tcW w:w="1353" w:type="dxa"/>
          </w:tcPr>
          <w:p w14:paraId="0EDD293C" w14:textId="63991F9D" w:rsidR="00067F8C" w:rsidRDefault="00067F8C" w:rsidP="00067F8C">
            <w:r>
              <w:t>Нечести</w:t>
            </w:r>
          </w:p>
        </w:tc>
        <w:tc>
          <w:tcPr>
            <w:tcW w:w="1285" w:type="dxa"/>
            <w:vAlign w:val="bottom"/>
          </w:tcPr>
          <w:p w14:paraId="55839CA4" w14:textId="045EAE98" w:rsidR="00067F8C" w:rsidRDefault="00067F8C" w:rsidP="00067F8C">
            <w:r>
              <w:t>—</w:t>
            </w:r>
          </w:p>
        </w:tc>
        <w:tc>
          <w:tcPr>
            <w:tcW w:w="1285" w:type="dxa"/>
            <w:vAlign w:val="bottom"/>
          </w:tcPr>
          <w:p w14:paraId="0814D2EC" w14:textId="3F5CA78E" w:rsidR="00067F8C" w:rsidRDefault="00067F8C" w:rsidP="00067F8C">
            <w:r>
              <w:t>—</w:t>
            </w:r>
          </w:p>
        </w:tc>
      </w:tr>
      <w:tr w:rsidR="00067F8C" w14:paraId="3E4F859D" w14:textId="21EC5EE2" w:rsidTr="00067F8C">
        <w:tc>
          <w:tcPr>
            <w:tcW w:w="1928" w:type="dxa"/>
            <w:vMerge/>
          </w:tcPr>
          <w:p w14:paraId="39B2608B" w14:textId="77777777" w:rsidR="00067F8C" w:rsidRDefault="00067F8C" w:rsidP="00067F8C"/>
        </w:tc>
        <w:tc>
          <w:tcPr>
            <w:tcW w:w="2315" w:type="dxa"/>
            <w:vAlign w:val="center"/>
          </w:tcPr>
          <w:p w14:paraId="0B2E7C35" w14:textId="6094BE1D" w:rsidR="00067F8C" w:rsidRDefault="00067F8C" w:rsidP="00067F8C">
            <w:r>
              <w:t>Оток на ставите</w:t>
            </w:r>
          </w:p>
        </w:tc>
        <w:tc>
          <w:tcPr>
            <w:tcW w:w="1410" w:type="dxa"/>
            <w:vAlign w:val="center"/>
          </w:tcPr>
          <w:p w14:paraId="115FAA37" w14:textId="454E3BF9" w:rsidR="00067F8C" w:rsidRDefault="00067F8C" w:rsidP="00067F8C">
            <w:r>
              <w:t>Нечести</w:t>
            </w:r>
          </w:p>
        </w:tc>
        <w:tc>
          <w:tcPr>
            <w:tcW w:w="1353" w:type="dxa"/>
            <w:vAlign w:val="center"/>
          </w:tcPr>
          <w:p w14:paraId="1E11B2DC" w14:textId="655F8656" w:rsidR="00067F8C" w:rsidRDefault="00067F8C" w:rsidP="00067F8C">
            <w:r>
              <w:t>—</w:t>
            </w:r>
          </w:p>
        </w:tc>
        <w:tc>
          <w:tcPr>
            <w:tcW w:w="1285" w:type="dxa"/>
            <w:vAlign w:val="center"/>
          </w:tcPr>
          <w:p w14:paraId="28076236" w14:textId="1CB18B01" w:rsidR="00067F8C" w:rsidRDefault="00067F8C" w:rsidP="00067F8C">
            <w:r>
              <w:t>—</w:t>
            </w:r>
          </w:p>
        </w:tc>
        <w:tc>
          <w:tcPr>
            <w:tcW w:w="1285" w:type="dxa"/>
            <w:vAlign w:val="center"/>
          </w:tcPr>
          <w:p w14:paraId="0400D1F5" w14:textId="622E5F35" w:rsidR="00067F8C" w:rsidRDefault="00067F8C" w:rsidP="00067F8C">
            <w:r>
              <w:t>—</w:t>
            </w:r>
          </w:p>
        </w:tc>
      </w:tr>
      <w:tr w:rsidR="00067F8C" w14:paraId="125D2AA0" w14:textId="2E834CEB" w:rsidTr="00067F8C">
        <w:tc>
          <w:tcPr>
            <w:tcW w:w="1928" w:type="dxa"/>
            <w:vMerge/>
          </w:tcPr>
          <w:p w14:paraId="0BC5A344" w14:textId="77777777" w:rsidR="00067F8C" w:rsidRDefault="00067F8C" w:rsidP="00067F8C"/>
        </w:tc>
        <w:tc>
          <w:tcPr>
            <w:tcW w:w="2315" w:type="dxa"/>
          </w:tcPr>
          <w:p w14:paraId="38152944" w14:textId="280756C9" w:rsidR="00067F8C" w:rsidRDefault="00067F8C" w:rsidP="00067F8C">
            <w:r>
              <w:t>Мускулни спазми</w:t>
            </w:r>
          </w:p>
        </w:tc>
        <w:tc>
          <w:tcPr>
            <w:tcW w:w="1410" w:type="dxa"/>
          </w:tcPr>
          <w:p w14:paraId="1EDCED12" w14:textId="3C993164" w:rsidR="00067F8C" w:rsidRDefault="00067F8C" w:rsidP="00067F8C">
            <w:r>
              <w:t>Нечести</w:t>
            </w:r>
          </w:p>
        </w:tc>
        <w:tc>
          <w:tcPr>
            <w:tcW w:w="1353" w:type="dxa"/>
          </w:tcPr>
          <w:p w14:paraId="1C7F9D70" w14:textId="5C089108" w:rsidR="00067F8C" w:rsidRDefault="00067F8C" w:rsidP="00067F8C">
            <w:r>
              <w:t>Нечести</w:t>
            </w:r>
          </w:p>
        </w:tc>
        <w:tc>
          <w:tcPr>
            <w:tcW w:w="1285" w:type="dxa"/>
          </w:tcPr>
          <w:p w14:paraId="66C7999E" w14:textId="4FB0D997" w:rsidR="00067F8C" w:rsidRDefault="00067F8C" w:rsidP="00067F8C">
            <w:r>
              <w:t>—</w:t>
            </w:r>
          </w:p>
        </w:tc>
        <w:tc>
          <w:tcPr>
            <w:tcW w:w="1285" w:type="dxa"/>
            <w:vAlign w:val="bottom"/>
          </w:tcPr>
          <w:p w14:paraId="4E984F18" w14:textId="77777777" w:rsidR="00067F8C" w:rsidRDefault="00067F8C" w:rsidP="00067F8C">
            <w:r>
              <w:t>с</w:t>
            </w:r>
          </w:p>
          <w:p w14:paraId="7E2A8D96" w14:textId="441F325F" w:rsidR="00067F8C" w:rsidRDefault="00067F8C" w:rsidP="00067F8C">
            <w:r>
              <w:t>неизвестна честота</w:t>
            </w:r>
          </w:p>
        </w:tc>
      </w:tr>
      <w:tr w:rsidR="00067F8C" w14:paraId="351D7802" w14:textId="4186B8DD" w:rsidTr="00067F8C">
        <w:tc>
          <w:tcPr>
            <w:tcW w:w="1928" w:type="dxa"/>
            <w:vMerge/>
          </w:tcPr>
          <w:p w14:paraId="1B390901" w14:textId="77777777" w:rsidR="00067F8C" w:rsidRDefault="00067F8C" w:rsidP="00067F8C"/>
        </w:tc>
        <w:tc>
          <w:tcPr>
            <w:tcW w:w="2315" w:type="dxa"/>
            <w:vAlign w:val="bottom"/>
          </w:tcPr>
          <w:p w14:paraId="761B2CC6" w14:textId="7BDC3A81" w:rsidR="00067F8C" w:rsidRDefault="00067F8C" w:rsidP="00067F8C">
            <w:r>
              <w:t>Мускулна слабост</w:t>
            </w:r>
          </w:p>
        </w:tc>
        <w:tc>
          <w:tcPr>
            <w:tcW w:w="1410" w:type="dxa"/>
            <w:vAlign w:val="bottom"/>
          </w:tcPr>
          <w:p w14:paraId="0B9197BA" w14:textId="4ABD5874" w:rsidR="00067F8C" w:rsidRDefault="00067F8C" w:rsidP="00067F8C">
            <w:r>
              <w:t>Нечести</w:t>
            </w:r>
          </w:p>
        </w:tc>
        <w:tc>
          <w:tcPr>
            <w:tcW w:w="1353" w:type="dxa"/>
          </w:tcPr>
          <w:p w14:paraId="6B766E58" w14:textId="77777777" w:rsidR="00067F8C" w:rsidRDefault="00067F8C" w:rsidP="00067F8C"/>
        </w:tc>
        <w:tc>
          <w:tcPr>
            <w:tcW w:w="1285" w:type="dxa"/>
          </w:tcPr>
          <w:p w14:paraId="39741384" w14:textId="77777777" w:rsidR="00067F8C" w:rsidRDefault="00067F8C" w:rsidP="00067F8C"/>
        </w:tc>
        <w:tc>
          <w:tcPr>
            <w:tcW w:w="1285" w:type="dxa"/>
            <w:vAlign w:val="bottom"/>
          </w:tcPr>
          <w:p w14:paraId="686EDC69" w14:textId="5CF74211" w:rsidR="00067F8C" w:rsidRDefault="00067F8C" w:rsidP="00067F8C">
            <w:r>
              <w:t>—-</w:t>
            </w:r>
          </w:p>
        </w:tc>
      </w:tr>
      <w:tr w:rsidR="00067F8C" w14:paraId="7E293178" w14:textId="000A9817" w:rsidTr="00067F8C">
        <w:tc>
          <w:tcPr>
            <w:tcW w:w="1928" w:type="dxa"/>
            <w:vMerge/>
          </w:tcPr>
          <w:p w14:paraId="4691C263" w14:textId="77777777" w:rsidR="00067F8C" w:rsidRDefault="00067F8C" w:rsidP="00067F8C"/>
        </w:tc>
        <w:tc>
          <w:tcPr>
            <w:tcW w:w="2315" w:type="dxa"/>
            <w:vAlign w:val="bottom"/>
          </w:tcPr>
          <w:p w14:paraId="14AE5D8C" w14:textId="77777777" w:rsidR="00067F8C" w:rsidRDefault="00067F8C" w:rsidP="00067F8C">
            <w:r>
              <w:t>Миалгия</w:t>
            </w:r>
          </w:p>
          <w:p w14:paraId="60DB2BC0" w14:textId="00476F66" w:rsidR="00067F8C" w:rsidRDefault="00067F8C" w:rsidP="00067F8C">
            <w:r>
              <w:t xml:space="preserve">... </w:t>
            </w:r>
            <w:r>
              <w:tab/>
            </w:r>
          </w:p>
        </w:tc>
        <w:tc>
          <w:tcPr>
            <w:tcW w:w="1410" w:type="dxa"/>
          </w:tcPr>
          <w:p w14:paraId="532A5225" w14:textId="4F893D9F" w:rsidR="00067F8C" w:rsidRDefault="00067F8C" w:rsidP="00067F8C">
            <w:r>
              <w:t>Нечести</w:t>
            </w:r>
          </w:p>
        </w:tc>
        <w:tc>
          <w:tcPr>
            <w:tcW w:w="1353" w:type="dxa"/>
          </w:tcPr>
          <w:p w14:paraId="199E36C7" w14:textId="5F0DE4FD" w:rsidR="00067F8C" w:rsidRDefault="00067F8C" w:rsidP="00067F8C">
            <w:r>
              <w:t>Нечести</w:t>
            </w:r>
          </w:p>
        </w:tc>
        <w:tc>
          <w:tcPr>
            <w:tcW w:w="1285" w:type="dxa"/>
            <w:vAlign w:val="bottom"/>
          </w:tcPr>
          <w:p w14:paraId="65A821E5" w14:textId="3316992D" w:rsidR="00067F8C" w:rsidRDefault="00067F8C" w:rsidP="00067F8C">
            <w:r>
              <w:t>с неизвестна честота</w:t>
            </w:r>
          </w:p>
        </w:tc>
        <w:tc>
          <w:tcPr>
            <w:tcW w:w="1285" w:type="dxa"/>
          </w:tcPr>
          <w:p w14:paraId="31796C12" w14:textId="04FF0FF8" w:rsidR="00067F8C" w:rsidRDefault="00067F8C" w:rsidP="00067F8C">
            <w:r>
              <w:t>—</w:t>
            </w:r>
          </w:p>
        </w:tc>
      </w:tr>
      <w:tr w:rsidR="00067F8C" w14:paraId="2EBFE45C" w14:textId="1A33AD7C" w:rsidTr="00067F8C">
        <w:tc>
          <w:tcPr>
            <w:tcW w:w="1928" w:type="dxa"/>
            <w:vMerge/>
          </w:tcPr>
          <w:p w14:paraId="0D5BBC49" w14:textId="77777777" w:rsidR="00067F8C" w:rsidRDefault="00067F8C" w:rsidP="00067F8C"/>
        </w:tc>
        <w:tc>
          <w:tcPr>
            <w:tcW w:w="2315" w:type="dxa"/>
            <w:vAlign w:val="bottom"/>
          </w:tcPr>
          <w:p w14:paraId="13530162" w14:textId="48144E8C" w:rsidR="00067F8C" w:rsidRDefault="00067F8C" w:rsidP="00067F8C">
            <w:r>
              <w:t>Болка в крайниците</w:t>
            </w:r>
          </w:p>
        </w:tc>
        <w:tc>
          <w:tcPr>
            <w:tcW w:w="1410" w:type="dxa"/>
            <w:vAlign w:val="center"/>
          </w:tcPr>
          <w:p w14:paraId="7268BD4D" w14:textId="4E162634" w:rsidR="00067F8C" w:rsidRDefault="00067F8C" w:rsidP="00067F8C">
            <w:r>
              <w:t>Нечести</w:t>
            </w:r>
          </w:p>
        </w:tc>
        <w:tc>
          <w:tcPr>
            <w:tcW w:w="1353" w:type="dxa"/>
            <w:vAlign w:val="center"/>
          </w:tcPr>
          <w:p w14:paraId="373335B9" w14:textId="42C46E75" w:rsidR="00067F8C" w:rsidRDefault="00067F8C" w:rsidP="00067F8C">
            <w:r>
              <w:t>—</w:t>
            </w:r>
          </w:p>
        </w:tc>
        <w:tc>
          <w:tcPr>
            <w:tcW w:w="1285" w:type="dxa"/>
            <w:vAlign w:val="center"/>
          </w:tcPr>
          <w:p w14:paraId="42A0D2B3" w14:textId="04CE68FB" w:rsidR="00067F8C" w:rsidRDefault="00067F8C" w:rsidP="00067F8C">
            <w:r>
              <w:t>—</w:t>
            </w:r>
          </w:p>
        </w:tc>
        <w:tc>
          <w:tcPr>
            <w:tcW w:w="1285" w:type="dxa"/>
          </w:tcPr>
          <w:p w14:paraId="4B931EFA" w14:textId="77777777" w:rsidR="00067F8C" w:rsidRDefault="00067F8C" w:rsidP="00067F8C"/>
        </w:tc>
      </w:tr>
      <w:tr w:rsidR="00067F8C" w14:paraId="1D771DC7" w14:textId="661827BF" w:rsidTr="00067F8C">
        <w:tc>
          <w:tcPr>
            <w:tcW w:w="1928" w:type="dxa"/>
            <w:vMerge/>
          </w:tcPr>
          <w:p w14:paraId="12A87444" w14:textId="77777777" w:rsidR="00067F8C" w:rsidRDefault="00067F8C" w:rsidP="00067F8C"/>
        </w:tc>
        <w:tc>
          <w:tcPr>
            <w:tcW w:w="2315" w:type="dxa"/>
          </w:tcPr>
          <w:p w14:paraId="63811C2F" w14:textId="7D9E1CED" w:rsidR="00067F8C" w:rsidRDefault="00067F8C" w:rsidP="00067F8C">
            <w:r>
              <w:t>Оток на глезените</w:t>
            </w:r>
          </w:p>
        </w:tc>
        <w:tc>
          <w:tcPr>
            <w:tcW w:w="1410" w:type="dxa"/>
          </w:tcPr>
          <w:p w14:paraId="6B231BDA" w14:textId="77777777" w:rsidR="00067F8C" w:rsidRDefault="00067F8C" w:rsidP="00067F8C"/>
        </w:tc>
        <w:tc>
          <w:tcPr>
            <w:tcW w:w="1353" w:type="dxa"/>
          </w:tcPr>
          <w:p w14:paraId="3CF05FCC" w14:textId="35C8B5B2" w:rsidR="00067F8C" w:rsidRDefault="00067F8C" w:rsidP="00067F8C">
            <w:r>
              <w:t>Чести</w:t>
            </w:r>
          </w:p>
        </w:tc>
        <w:tc>
          <w:tcPr>
            <w:tcW w:w="1285" w:type="dxa"/>
            <w:vAlign w:val="center"/>
          </w:tcPr>
          <w:p w14:paraId="6C97FAA3" w14:textId="6FEF4268" w:rsidR="00067F8C" w:rsidRDefault="00067F8C" w:rsidP="00067F8C">
            <w:r>
              <w:t>—</w:t>
            </w:r>
          </w:p>
        </w:tc>
        <w:tc>
          <w:tcPr>
            <w:tcW w:w="1285" w:type="dxa"/>
            <w:vAlign w:val="center"/>
          </w:tcPr>
          <w:p w14:paraId="47B9BCCD" w14:textId="48D37A54" w:rsidR="00067F8C" w:rsidRDefault="00067F8C" w:rsidP="00067F8C">
            <w:r>
              <w:t>—</w:t>
            </w:r>
          </w:p>
        </w:tc>
      </w:tr>
      <w:tr w:rsidR="00067F8C" w14:paraId="6050F6A5" w14:textId="3B8CEC53" w:rsidTr="00067F8C">
        <w:tc>
          <w:tcPr>
            <w:tcW w:w="1928" w:type="dxa"/>
            <w:vMerge w:val="restart"/>
          </w:tcPr>
          <w:p w14:paraId="7DBE17C2" w14:textId="7408CDBE" w:rsidR="00067F8C" w:rsidRDefault="00067F8C" w:rsidP="00067F8C">
            <w:r>
              <w:t>Нарушения на бъбреците и пикочните пътища</w:t>
            </w:r>
          </w:p>
        </w:tc>
        <w:tc>
          <w:tcPr>
            <w:tcW w:w="2315" w:type="dxa"/>
          </w:tcPr>
          <w:p w14:paraId="00A25DB9" w14:textId="10C9DB13" w:rsidR="00067F8C" w:rsidRDefault="00067F8C" w:rsidP="00067F8C">
            <w:r>
              <w:t>Повишен креатинин в кръвта</w:t>
            </w:r>
          </w:p>
        </w:tc>
        <w:tc>
          <w:tcPr>
            <w:tcW w:w="1410" w:type="dxa"/>
          </w:tcPr>
          <w:p w14:paraId="6FF23994" w14:textId="2AE634DB" w:rsidR="00067F8C" w:rsidRDefault="00067F8C" w:rsidP="00067F8C">
            <w:r>
              <w:t>Нечести</w:t>
            </w:r>
          </w:p>
        </w:tc>
        <w:tc>
          <w:tcPr>
            <w:tcW w:w="1353" w:type="dxa"/>
          </w:tcPr>
          <w:p w14:paraId="3A97C586" w14:textId="5C867DF0" w:rsidR="00067F8C" w:rsidRDefault="00067F8C" w:rsidP="00067F8C">
            <w:r>
              <w:t>—</w:t>
            </w:r>
          </w:p>
        </w:tc>
        <w:tc>
          <w:tcPr>
            <w:tcW w:w="1285" w:type="dxa"/>
            <w:vAlign w:val="bottom"/>
          </w:tcPr>
          <w:p w14:paraId="6B817421" w14:textId="2E9A4BDC" w:rsidR="00067F8C" w:rsidRDefault="00067F8C" w:rsidP="00067F8C">
            <w:r>
              <w:t>С неизвестна честота</w:t>
            </w:r>
          </w:p>
        </w:tc>
        <w:tc>
          <w:tcPr>
            <w:tcW w:w="1285" w:type="dxa"/>
          </w:tcPr>
          <w:p w14:paraId="2852FC8D" w14:textId="705D116F" w:rsidR="00067F8C" w:rsidRDefault="00067F8C" w:rsidP="00067F8C">
            <w:r>
              <w:t>—</w:t>
            </w:r>
          </w:p>
        </w:tc>
      </w:tr>
      <w:tr w:rsidR="00067F8C" w14:paraId="1F2DF1B6" w14:textId="12AF833E" w:rsidTr="00067F8C">
        <w:tc>
          <w:tcPr>
            <w:tcW w:w="1928" w:type="dxa"/>
            <w:vMerge/>
          </w:tcPr>
          <w:p w14:paraId="1D12FE12" w14:textId="77777777" w:rsidR="00067F8C" w:rsidRDefault="00067F8C" w:rsidP="00067F8C"/>
        </w:tc>
        <w:tc>
          <w:tcPr>
            <w:tcW w:w="2315" w:type="dxa"/>
            <w:vAlign w:val="bottom"/>
          </w:tcPr>
          <w:p w14:paraId="7CA9C21E" w14:textId="3D72B959" w:rsidR="00067F8C" w:rsidRDefault="00067F8C" w:rsidP="00067F8C">
            <w:r>
              <w:t>Микционни нарушения</w:t>
            </w:r>
          </w:p>
        </w:tc>
        <w:tc>
          <w:tcPr>
            <w:tcW w:w="1410" w:type="dxa"/>
            <w:vAlign w:val="center"/>
          </w:tcPr>
          <w:p w14:paraId="1788E0FA" w14:textId="753D6611" w:rsidR="00067F8C" w:rsidRDefault="00067F8C" w:rsidP="00067F8C">
            <w:r>
              <w:t>—</w:t>
            </w:r>
          </w:p>
        </w:tc>
        <w:tc>
          <w:tcPr>
            <w:tcW w:w="1353" w:type="dxa"/>
            <w:vAlign w:val="bottom"/>
          </w:tcPr>
          <w:p w14:paraId="792B95D5" w14:textId="4F81991B" w:rsidR="00067F8C" w:rsidRDefault="00067F8C" w:rsidP="00067F8C">
            <w:r>
              <w:t>Нечести</w:t>
            </w:r>
          </w:p>
        </w:tc>
        <w:tc>
          <w:tcPr>
            <w:tcW w:w="1285" w:type="dxa"/>
            <w:vAlign w:val="center"/>
          </w:tcPr>
          <w:p w14:paraId="1820035E" w14:textId="39DB6F42" w:rsidR="00067F8C" w:rsidRDefault="00067F8C" w:rsidP="00067F8C">
            <w:r>
              <w:t>—</w:t>
            </w:r>
          </w:p>
        </w:tc>
        <w:tc>
          <w:tcPr>
            <w:tcW w:w="1285" w:type="dxa"/>
            <w:vAlign w:val="center"/>
          </w:tcPr>
          <w:p w14:paraId="724AA914" w14:textId="324817A3" w:rsidR="00067F8C" w:rsidRDefault="00067F8C" w:rsidP="00067F8C">
            <w:r>
              <w:t>-</w:t>
            </w:r>
          </w:p>
        </w:tc>
      </w:tr>
      <w:tr w:rsidR="00067F8C" w14:paraId="4F6B1B16" w14:textId="35455003" w:rsidTr="00067F8C">
        <w:tc>
          <w:tcPr>
            <w:tcW w:w="1928" w:type="dxa"/>
            <w:vMerge/>
          </w:tcPr>
          <w:p w14:paraId="409E8E50" w14:textId="77777777" w:rsidR="00067F8C" w:rsidRDefault="00067F8C" w:rsidP="00067F8C"/>
        </w:tc>
        <w:tc>
          <w:tcPr>
            <w:tcW w:w="2315" w:type="dxa"/>
            <w:vAlign w:val="center"/>
          </w:tcPr>
          <w:p w14:paraId="1DC65993" w14:textId="12BF87D5" w:rsidR="00067F8C" w:rsidRDefault="00067F8C" w:rsidP="00067F8C">
            <w:r>
              <w:t>Ноктурия</w:t>
            </w:r>
          </w:p>
        </w:tc>
        <w:tc>
          <w:tcPr>
            <w:tcW w:w="1410" w:type="dxa"/>
          </w:tcPr>
          <w:p w14:paraId="5D670CF4" w14:textId="77777777" w:rsidR="00067F8C" w:rsidRDefault="00067F8C" w:rsidP="00067F8C"/>
        </w:tc>
        <w:tc>
          <w:tcPr>
            <w:tcW w:w="1353" w:type="dxa"/>
            <w:vAlign w:val="center"/>
          </w:tcPr>
          <w:p w14:paraId="5568E174" w14:textId="58CAB205" w:rsidR="00067F8C" w:rsidRDefault="00067F8C" w:rsidP="00067F8C">
            <w:r>
              <w:t>Нечести</w:t>
            </w:r>
          </w:p>
        </w:tc>
        <w:tc>
          <w:tcPr>
            <w:tcW w:w="1285" w:type="dxa"/>
            <w:vAlign w:val="center"/>
          </w:tcPr>
          <w:p w14:paraId="339DFFCD" w14:textId="731C5A22" w:rsidR="00067F8C" w:rsidRDefault="00067F8C" w:rsidP="00067F8C">
            <w:r>
              <w:t>—</w:t>
            </w:r>
          </w:p>
        </w:tc>
        <w:tc>
          <w:tcPr>
            <w:tcW w:w="1285" w:type="dxa"/>
            <w:vAlign w:val="center"/>
          </w:tcPr>
          <w:p w14:paraId="3F1B64B9" w14:textId="21BAAEE8" w:rsidR="00067F8C" w:rsidRDefault="00067F8C" w:rsidP="00067F8C">
            <w:r>
              <w:t>-</w:t>
            </w:r>
          </w:p>
        </w:tc>
      </w:tr>
      <w:tr w:rsidR="00067F8C" w14:paraId="34CD8700" w14:textId="18F3DAB0" w:rsidTr="00067F8C">
        <w:tc>
          <w:tcPr>
            <w:tcW w:w="1928" w:type="dxa"/>
            <w:vMerge/>
          </w:tcPr>
          <w:p w14:paraId="5AFAFCFF" w14:textId="77777777" w:rsidR="00067F8C" w:rsidRDefault="00067F8C" w:rsidP="00067F8C"/>
        </w:tc>
        <w:tc>
          <w:tcPr>
            <w:tcW w:w="2315" w:type="dxa"/>
            <w:vAlign w:val="bottom"/>
          </w:tcPr>
          <w:p w14:paraId="69C8B2F4" w14:textId="11D4CB22" w:rsidR="00067F8C" w:rsidRDefault="00067F8C" w:rsidP="00067F8C">
            <w:r>
              <w:t>Полакурия</w:t>
            </w:r>
          </w:p>
        </w:tc>
        <w:tc>
          <w:tcPr>
            <w:tcW w:w="1410" w:type="dxa"/>
            <w:vAlign w:val="bottom"/>
          </w:tcPr>
          <w:p w14:paraId="53861F32" w14:textId="2B818A74" w:rsidR="00067F8C" w:rsidRDefault="00067F8C" w:rsidP="00067F8C">
            <w:r>
              <w:t>Чести</w:t>
            </w:r>
          </w:p>
        </w:tc>
        <w:tc>
          <w:tcPr>
            <w:tcW w:w="1353" w:type="dxa"/>
            <w:vAlign w:val="bottom"/>
          </w:tcPr>
          <w:p w14:paraId="5B6791DC" w14:textId="23A95956" w:rsidR="00067F8C" w:rsidRDefault="00067F8C" w:rsidP="00067F8C">
            <w:r>
              <w:t>Нечести</w:t>
            </w:r>
          </w:p>
        </w:tc>
        <w:tc>
          <w:tcPr>
            <w:tcW w:w="1285" w:type="dxa"/>
            <w:vAlign w:val="bottom"/>
          </w:tcPr>
          <w:p w14:paraId="2F5396D0" w14:textId="32D4FFE0" w:rsidR="00067F8C" w:rsidRDefault="00067F8C" w:rsidP="00067F8C">
            <w:r>
              <w:t>—</w:t>
            </w:r>
          </w:p>
        </w:tc>
        <w:tc>
          <w:tcPr>
            <w:tcW w:w="1285" w:type="dxa"/>
          </w:tcPr>
          <w:p w14:paraId="5E193E5E" w14:textId="77777777" w:rsidR="00067F8C" w:rsidRDefault="00067F8C" w:rsidP="00067F8C"/>
        </w:tc>
      </w:tr>
      <w:tr w:rsidR="00067F8C" w14:paraId="3B0F94DE" w14:textId="097A9157" w:rsidTr="00067F8C">
        <w:tc>
          <w:tcPr>
            <w:tcW w:w="1928" w:type="dxa"/>
            <w:vMerge/>
          </w:tcPr>
          <w:p w14:paraId="4BC0D1E2" w14:textId="77777777" w:rsidR="00067F8C" w:rsidRDefault="00067F8C" w:rsidP="00067F8C"/>
        </w:tc>
        <w:tc>
          <w:tcPr>
            <w:tcW w:w="2315" w:type="dxa"/>
          </w:tcPr>
          <w:p w14:paraId="3F409E7F" w14:textId="306900BA" w:rsidR="00067F8C" w:rsidRDefault="00067F8C" w:rsidP="00067F8C">
            <w:r>
              <w:t>Бъбречна дисфункция</w:t>
            </w:r>
          </w:p>
        </w:tc>
        <w:tc>
          <w:tcPr>
            <w:tcW w:w="1410" w:type="dxa"/>
          </w:tcPr>
          <w:p w14:paraId="2D0D4E59" w14:textId="474DBCEE" w:rsidR="00067F8C" w:rsidRDefault="00067F8C" w:rsidP="00067F8C">
            <w:r>
              <w:t>—</w:t>
            </w:r>
          </w:p>
        </w:tc>
        <w:tc>
          <w:tcPr>
            <w:tcW w:w="1353" w:type="dxa"/>
          </w:tcPr>
          <w:p w14:paraId="7283687F" w14:textId="0C55DCBE" w:rsidR="00067F8C" w:rsidRDefault="00067F8C" w:rsidP="00067F8C">
            <w:r>
              <w:t>—</w:t>
            </w:r>
          </w:p>
        </w:tc>
        <w:tc>
          <w:tcPr>
            <w:tcW w:w="1285" w:type="dxa"/>
          </w:tcPr>
          <w:p w14:paraId="364CCADF" w14:textId="5502162D" w:rsidR="00067F8C" w:rsidRDefault="00067F8C" w:rsidP="00067F8C">
            <w:r>
              <w:t>—</w:t>
            </w:r>
          </w:p>
        </w:tc>
        <w:tc>
          <w:tcPr>
            <w:tcW w:w="1285" w:type="dxa"/>
            <w:vAlign w:val="bottom"/>
          </w:tcPr>
          <w:p w14:paraId="3E266D61" w14:textId="4C199C2E" w:rsidR="00067F8C" w:rsidRDefault="00067F8C" w:rsidP="00067F8C">
            <w:r>
              <w:t>с неизвестна честота</w:t>
            </w:r>
          </w:p>
        </w:tc>
      </w:tr>
      <w:tr w:rsidR="00067F8C" w14:paraId="2BB94E77" w14:textId="633EF39C" w:rsidTr="00067F8C">
        <w:tc>
          <w:tcPr>
            <w:tcW w:w="1928" w:type="dxa"/>
            <w:vMerge/>
          </w:tcPr>
          <w:p w14:paraId="5FCEE9E7" w14:textId="77777777" w:rsidR="00067F8C" w:rsidRDefault="00067F8C" w:rsidP="00067F8C"/>
        </w:tc>
        <w:tc>
          <w:tcPr>
            <w:tcW w:w="2315" w:type="dxa"/>
          </w:tcPr>
          <w:p w14:paraId="1FF03A48" w14:textId="0D8976C4" w:rsidR="00067F8C" w:rsidRDefault="00067F8C" w:rsidP="00067F8C">
            <w:r>
              <w:t>Остра бъбречна недостатъчност</w:t>
            </w:r>
          </w:p>
        </w:tc>
        <w:tc>
          <w:tcPr>
            <w:tcW w:w="1410" w:type="dxa"/>
          </w:tcPr>
          <w:p w14:paraId="5DF89D31" w14:textId="6D9DFFD0" w:rsidR="00067F8C" w:rsidRDefault="00067F8C" w:rsidP="00067F8C">
            <w:r>
              <w:t>Нечести</w:t>
            </w:r>
          </w:p>
        </w:tc>
        <w:tc>
          <w:tcPr>
            <w:tcW w:w="1353" w:type="dxa"/>
          </w:tcPr>
          <w:p w14:paraId="25B3541E" w14:textId="616BBAC2" w:rsidR="00067F8C" w:rsidRDefault="00067F8C" w:rsidP="00067F8C">
            <w:r>
              <w:t>—</w:t>
            </w:r>
          </w:p>
        </w:tc>
        <w:tc>
          <w:tcPr>
            <w:tcW w:w="1285" w:type="dxa"/>
          </w:tcPr>
          <w:p w14:paraId="6BAECB47" w14:textId="7CE88967" w:rsidR="00067F8C" w:rsidRDefault="00067F8C" w:rsidP="00067F8C">
            <w:r>
              <w:t>--</w:t>
            </w:r>
          </w:p>
        </w:tc>
        <w:tc>
          <w:tcPr>
            <w:tcW w:w="1285" w:type="dxa"/>
            <w:vAlign w:val="bottom"/>
          </w:tcPr>
          <w:p w14:paraId="7FEC27F4" w14:textId="77777777" w:rsidR="00067F8C" w:rsidRDefault="00067F8C" w:rsidP="00067F8C">
            <w:r>
              <w:t>с</w:t>
            </w:r>
          </w:p>
          <w:p w14:paraId="01148B8E" w14:textId="21C5BF71" w:rsidR="00067F8C" w:rsidRDefault="00067F8C" w:rsidP="00067F8C">
            <w:r>
              <w:t>неизвестна честота</w:t>
            </w:r>
          </w:p>
        </w:tc>
      </w:tr>
      <w:tr w:rsidR="00067F8C" w14:paraId="400E3B7A" w14:textId="0C3A7EEF" w:rsidTr="00067F8C">
        <w:tc>
          <w:tcPr>
            <w:tcW w:w="1928" w:type="dxa"/>
            <w:vMerge/>
          </w:tcPr>
          <w:p w14:paraId="7F0405D1" w14:textId="77777777" w:rsidR="00067F8C" w:rsidRDefault="00067F8C" w:rsidP="00067F8C"/>
        </w:tc>
        <w:tc>
          <w:tcPr>
            <w:tcW w:w="2315" w:type="dxa"/>
            <w:vAlign w:val="bottom"/>
          </w:tcPr>
          <w:p w14:paraId="586013EB" w14:textId="3A4E1902" w:rsidR="00067F8C" w:rsidRDefault="00067F8C" w:rsidP="00067F8C">
            <w:r>
              <w:t>Бъбречна недостатъчност и увреждане</w:t>
            </w:r>
          </w:p>
        </w:tc>
        <w:tc>
          <w:tcPr>
            <w:tcW w:w="1410" w:type="dxa"/>
          </w:tcPr>
          <w:p w14:paraId="78E8F4E9" w14:textId="61223C17" w:rsidR="00067F8C" w:rsidRDefault="00067F8C" w:rsidP="00067F8C">
            <w:r>
              <w:t>--</w:t>
            </w:r>
          </w:p>
        </w:tc>
        <w:tc>
          <w:tcPr>
            <w:tcW w:w="1353" w:type="dxa"/>
          </w:tcPr>
          <w:p w14:paraId="1C0886FB" w14:textId="79681A70" w:rsidR="00067F8C" w:rsidRDefault="00067F8C" w:rsidP="00067F8C">
            <w:r>
              <w:t>—</w:t>
            </w:r>
          </w:p>
        </w:tc>
        <w:tc>
          <w:tcPr>
            <w:tcW w:w="1285" w:type="dxa"/>
            <w:vAlign w:val="bottom"/>
          </w:tcPr>
          <w:p w14:paraId="0E2F1A3C" w14:textId="29CB43F5" w:rsidR="00067F8C" w:rsidRDefault="00067F8C" w:rsidP="00067F8C">
            <w:r>
              <w:t>с неизвестна честота</w:t>
            </w:r>
          </w:p>
        </w:tc>
        <w:tc>
          <w:tcPr>
            <w:tcW w:w="1285" w:type="dxa"/>
          </w:tcPr>
          <w:p w14:paraId="3B246114" w14:textId="75FADED9" w:rsidR="00067F8C" w:rsidRDefault="00067F8C" w:rsidP="00067F8C">
            <w:r>
              <w:t>Редки</w:t>
            </w:r>
          </w:p>
        </w:tc>
      </w:tr>
      <w:tr w:rsidR="00067F8C" w14:paraId="5069CBF8" w14:textId="7DAD21D4" w:rsidTr="00067F8C">
        <w:tc>
          <w:tcPr>
            <w:tcW w:w="1928" w:type="dxa"/>
            <w:vMerge w:val="restart"/>
            <w:vAlign w:val="bottom"/>
          </w:tcPr>
          <w:p w14:paraId="7D0C7C53" w14:textId="5AEE0540" w:rsidR="00067F8C" w:rsidRPr="00067F8C" w:rsidRDefault="00067F8C" w:rsidP="00067F8C">
            <w:r w:rsidRPr="00067F8C">
              <w:t>Нарушения на възпроизводител</w:t>
            </w:r>
            <w:r w:rsidRPr="00067F8C">
              <w:softHyphen/>
              <w:t>ната система и гърдата</w:t>
            </w:r>
          </w:p>
        </w:tc>
        <w:tc>
          <w:tcPr>
            <w:tcW w:w="2315" w:type="dxa"/>
            <w:vAlign w:val="bottom"/>
          </w:tcPr>
          <w:p w14:paraId="630A8784" w14:textId="784C5A5D" w:rsidR="00067F8C" w:rsidRPr="00067F8C" w:rsidRDefault="00067F8C" w:rsidP="00067F8C">
            <w:r w:rsidRPr="00067F8C">
              <w:t>Импотентност</w:t>
            </w:r>
          </w:p>
        </w:tc>
        <w:tc>
          <w:tcPr>
            <w:tcW w:w="1410" w:type="dxa"/>
            <w:vAlign w:val="bottom"/>
          </w:tcPr>
          <w:p w14:paraId="25FDCD76" w14:textId="24339421" w:rsidR="00067F8C" w:rsidRPr="00067F8C" w:rsidRDefault="00067F8C" w:rsidP="00067F8C">
            <w:r w:rsidRPr="00067F8C">
              <w:t>Нечести</w:t>
            </w:r>
          </w:p>
        </w:tc>
        <w:tc>
          <w:tcPr>
            <w:tcW w:w="1353" w:type="dxa"/>
            <w:vAlign w:val="bottom"/>
          </w:tcPr>
          <w:p w14:paraId="14C00109" w14:textId="69C670A8" w:rsidR="00067F8C" w:rsidRPr="00067F8C" w:rsidRDefault="00067F8C" w:rsidP="00067F8C">
            <w:r w:rsidRPr="00067F8C">
              <w:t>Нечести</w:t>
            </w:r>
          </w:p>
        </w:tc>
        <w:tc>
          <w:tcPr>
            <w:tcW w:w="1285" w:type="dxa"/>
            <w:vAlign w:val="bottom"/>
          </w:tcPr>
          <w:p w14:paraId="24F46F97" w14:textId="7CDCBF7C" w:rsidR="00067F8C" w:rsidRPr="00067F8C" w:rsidRDefault="00067F8C" w:rsidP="00067F8C">
            <w:r w:rsidRPr="00067F8C">
              <w:t>—</w:t>
            </w:r>
          </w:p>
        </w:tc>
        <w:tc>
          <w:tcPr>
            <w:tcW w:w="1285" w:type="dxa"/>
            <w:vAlign w:val="bottom"/>
          </w:tcPr>
          <w:p w14:paraId="75F7B733" w14:textId="3BAAEBD0" w:rsidR="00067F8C" w:rsidRPr="00067F8C" w:rsidRDefault="00067F8C" w:rsidP="00067F8C">
            <w:r w:rsidRPr="00067F8C">
              <w:t>Чести</w:t>
            </w:r>
          </w:p>
        </w:tc>
      </w:tr>
      <w:tr w:rsidR="00067F8C" w14:paraId="23E57B27" w14:textId="3B3C2307" w:rsidTr="00067F8C">
        <w:tc>
          <w:tcPr>
            <w:tcW w:w="1928" w:type="dxa"/>
            <w:vMerge/>
            <w:vAlign w:val="bottom"/>
          </w:tcPr>
          <w:p w14:paraId="05C2DA50" w14:textId="77777777" w:rsidR="00067F8C" w:rsidRPr="00067F8C" w:rsidRDefault="00067F8C" w:rsidP="00067F8C"/>
        </w:tc>
        <w:tc>
          <w:tcPr>
            <w:tcW w:w="2315" w:type="dxa"/>
          </w:tcPr>
          <w:p w14:paraId="1F3DF426" w14:textId="27255677" w:rsidR="00067F8C" w:rsidRPr="00067F8C" w:rsidRDefault="00067F8C" w:rsidP="00067F8C">
            <w:r w:rsidRPr="00067F8C">
              <w:t>Гинекомастия</w:t>
            </w:r>
          </w:p>
        </w:tc>
        <w:tc>
          <w:tcPr>
            <w:tcW w:w="1410" w:type="dxa"/>
          </w:tcPr>
          <w:p w14:paraId="26CC1B6A" w14:textId="77777777" w:rsidR="00067F8C" w:rsidRPr="00067F8C" w:rsidRDefault="00067F8C" w:rsidP="00067F8C"/>
        </w:tc>
        <w:tc>
          <w:tcPr>
            <w:tcW w:w="1353" w:type="dxa"/>
          </w:tcPr>
          <w:p w14:paraId="7F448187" w14:textId="5E72ED25" w:rsidR="00067F8C" w:rsidRPr="00067F8C" w:rsidRDefault="00067F8C" w:rsidP="00067F8C">
            <w:r w:rsidRPr="00067F8C">
              <w:t>Нечести</w:t>
            </w:r>
          </w:p>
        </w:tc>
        <w:tc>
          <w:tcPr>
            <w:tcW w:w="1285" w:type="dxa"/>
          </w:tcPr>
          <w:p w14:paraId="022A17F3" w14:textId="7A007D14" w:rsidR="00067F8C" w:rsidRPr="00067F8C" w:rsidRDefault="00067F8C" w:rsidP="00067F8C">
            <w:r w:rsidRPr="00067F8C">
              <w:rPr>
                <w:rFonts w:cs="Arial"/>
                <w:i/>
                <w:iCs/>
              </w:rPr>
              <w:t>—</w:t>
            </w:r>
          </w:p>
        </w:tc>
        <w:tc>
          <w:tcPr>
            <w:tcW w:w="1285" w:type="dxa"/>
          </w:tcPr>
          <w:p w14:paraId="0D1894FE" w14:textId="7FCB63E5" w:rsidR="00067F8C" w:rsidRPr="00067F8C" w:rsidRDefault="00067F8C" w:rsidP="00067F8C">
            <w:r w:rsidRPr="00067F8C">
              <w:t>—</w:t>
            </w:r>
          </w:p>
        </w:tc>
      </w:tr>
      <w:tr w:rsidR="00067F8C" w14:paraId="7D17EE50" w14:textId="031898C3" w:rsidTr="00067F8C">
        <w:tc>
          <w:tcPr>
            <w:tcW w:w="1928" w:type="dxa"/>
            <w:vMerge w:val="restart"/>
          </w:tcPr>
          <w:p w14:paraId="35B251A6" w14:textId="38C43D4E" w:rsidR="00067F8C" w:rsidRPr="00067F8C" w:rsidRDefault="00067F8C" w:rsidP="00067F8C">
            <w:r w:rsidRPr="00067F8C">
              <w:t xml:space="preserve">Общи нарушения и </w:t>
            </w:r>
            <w:r w:rsidRPr="00067F8C">
              <w:lastRenderedPageBreak/>
              <w:t>ефекти на мястото на приложение</w:t>
            </w:r>
          </w:p>
        </w:tc>
        <w:tc>
          <w:tcPr>
            <w:tcW w:w="2315" w:type="dxa"/>
            <w:vAlign w:val="bottom"/>
          </w:tcPr>
          <w:p w14:paraId="14F32CEB" w14:textId="5B70AF94" w:rsidR="00067F8C" w:rsidRPr="00067F8C" w:rsidRDefault="00067F8C" w:rsidP="00067F8C">
            <w:r w:rsidRPr="00067F8C">
              <w:lastRenderedPageBreak/>
              <w:t>Абазия, нарушения в походката</w:t>
            </w:r>
          </w:p>
        </w:tc>
        <w:tc>
          <w:tcPr>
            <w:tcW w:w="1410" w:type="dxa"/>
          </w:tcPr>
          <w:p w14:paraId="500EDE28" w14:textId="0D0C9D3B" w:rsidR="00067F8C" w:rsidRPr="00067F8C" w:rsidRDefault="00067F8C" w:rsidP="00067F8C">
            <w:r w:rsidRPr="00067F8C">
              <w:t>Нечести</w:t>
            </w:r>
          </w:p>
        </w:tc>
        <w:tc>
          <w:tcPr>
            <w:tcW w:w="1353" w:type="dxa"/>
          </w:tcPr>
          <w:p w14:paraId="656D7381" w14:textId="37F89974" w:rsidR="00067F8C" w:rsidRPr="00067F8C" w:rsidRDefault="00067F8C" w:rsidP="00067F8C">
            <w:r w:rsidRPr="00067F8C">
              <w:t>--</w:t>
            </w:r>
          </w:p>
        </w:tc>
        <w:tc>
          <w:tcPr>
            <w:tcW w:w="1285" w:type="dxa"/>
          </w:tcPr>
          <w:p w14:paraId="32F506F0" w14:textId="5723D9BF" w:rsidR="00067F8C" w:rsidRPr="00067F8C" w:rsidRDefault="00067F8C" w:rsidP="00067F8C">
            <w:r w:rsidRPr="00067F8C">
              <w:t>—</w:t>
            </w:r>
          </w:p>
        </w:tc>
        <w:tc>
          <w:tcPr>
            <w:tcW w:w="1285" w:type="dxa"/>
          </w:tcPr>
          <w:p w14:paraId="61A92510" w14:textId="15654FBA" w:rsidR="00067F8C" w:rsidRPr="00067F8C" w:rsidRDefault="00067F8C" w:rsidP="00067F8C">
            <w:r w:rsidRPr="00067F8C">
              <w:t>—</w:t>
            </w:r>
          </w:p>
        </w:tc>
      </w:tr>
      <w:tr w:rsidR="00067F8C" w14:paraId="449114DB" w14:textId="30FFC7CF" w:rsidTr="00067F8C">
        <w:tc>
          <w:tcPr>
            <w:tcW w:w="1928" w:type="dxa"/>
            <w:vMerge/>
          </w:tcPr>
          <w:p w14:paraId="1A1E7E0F" w14:textId="77777777" w:rsidR="00067F8C" w:rsidRPr="00067F8C" w:rsidRDefault="00067F8C" w:rsidP="00067F8C"/>
        </w:tc>
        <w:tc>
          <w:tcPr>
            <w:tcW w:w="2315" w:type="dxa"/>
          </w:tcPr>
          <w:p w14:paraId="1ED6B6D4" w14:textId="6AB05627" w:rsidR="00067F8C" w:rsidRPr="00067F8C" w:rsidRDefault="00067F8C" w:rsidP="00067F8C">
            <w:r w:rsidRPr="00067F8C">
              <w:t>Астения</w:t>
            </w:r>
          </w:p>
        </w:tc>
        <w:tc>
          <w:tcPr>
            <w:tcW w:w="1410" w:type="dxa"/>
          </w:tcPr>
          <w:p w14:paraId="2E30B164" w14:textId="09E6103B" w:rsidR="00067F8C" w:rsidRPr="00067F8C" w:rsidRDefault="00067F8C" w:rsidP="00067F8C">
            <w:r w:rsidRPr="00067F8C">
              <w:t>Нечести</w:t>
            </w:r>
          </w:p>
        </w:tc>
        <w:tc>
          <w:tcPr>
            <w:tcW w:w="1353" w:type="dxa"/>
          </w:tcPr>
          <w:p w14:paraId="1D122305" w14:textId="5A0956C9" w:rsidR="00067F8C" w:rsidRPr="00067F8C" w:rsidRDefault="00067F8C" w:rsidP="00067F8C">
            <w:r w:rsidRPr="00067F8C">
              <w:t>Нечести</w:t>
            </w:r>
          </w:p>
        </w:tc>
        <w:tc>
          <w:tcPr>
            <w:tcW w:w="1285" w:type="dxa"/>
          </w:tcPr>
          <w:p w14:paraId="5BD63A8D" w14:textId="3353556E" w:rsidR="00067F8C" w:rsidRPr="00067F8C" w:rsidRDefault="00067F8C" w:rsidP="00067F8C">
            <w:r w:rsidRPr="00067F8C">
              <w:t>—</w:t>
            </w:r>
          </w:p>
        </w:tc>
        <w:tc>
          <w:tcPr>
            <w:tcW w:w="1285" w:type="dxa"/>
            <w:vAlign w:val="bottom"/>
          </w:tcPr>
          <w:p w14:paraId="5FA11761" w14:textId="1F0132D5" w:rsidR="00067F8C" w:rsidRPr="00067F8C" w:rsidRDefault="00067F8C" w:rsidP="00067F8C">
            <w:r w:rsidRPr="00067F8C">
              <w:t>С неизвестна честота</w:t>
            </w:r>
          </w:p>
        </w:tc>
      </w:tr>
      <w:tr w:rsidR="00067F8C" w14:paraId="42585EDF" w14:textId="420AD382" w:rsidTr="00067F8C">
        <w:tc>
          <w:tcPr>
            <w:tcW w:w="1928" w:type="dxa"/>
            <w:vMerge/>
          </w:tcPr>
          <w:p w14:paraId="0CD9E30A" w14:textId="77777777" w:rsidR="00067F8C" w:rsidRPr="00067F8C" w:rsidRDefault="00067F8C" w:rsidP="00067F8C"/>
        </w:tc>
        <w:tc>
          <w:tcPr>
            <w:tcW w:w="2315" w:type="dxa"/>
            <w:vAlign w:val="bottom"/>
          </w:tcPr>
          <w:p w14:paraId="1DE7A311" w14:textId="0C07CF01" w:rsidR="00067F8C" w:rsidRPr="00067F8C" w:rsidRDefault="00067F8C" w:rsidP="00067F8C">
            <w:r w:rsidRPr="00067F8C">
              <w:t>Дискомфорт, неразположение</w:t>
            </w:r>
          </w:p>
        </w:tc>
        <w:tc>
          <w:tcPr>
            <w:tcW w:w="1410" w:type="dxa"/>
          </w:tcPr>
          <w:p w14:paraId="5A679200" w14:textId="229D00A1" w:rsidR="00067F8C" w:rsidRPr="00067F8C" w:rsidRDefault="00067F8C" w:rsidP="00067F8C">
            <w:r w:rsidRPr="00067F8C">
              <w:t>Нечести</w:t>
            </w:r>
          </w:p>
        </w:tc>
        <w:tc>
          <w:tcPr>
            <w:tcW w:w="1353" w:type="dxa"/>
          </w:tcPr>
          <w:p w14:paraId="5258E723" w14:textId="7C2DDADB" w:rsidR="00067F8C" w:rsidRPr="00067F8C" w:rsidRDefault="00067F8C" w:rsidP="00067F8C">
            <w:r w:rsidRPr="00067F8C">
              <w:t>Нечести</w:t>
            </w:r>
          </w:p>
        </w:tc>
        <w:tc>
          <w:tcPr>
            <w:tcW w:w="1285" w:type="dxa"/>
          </w:tcPr>
          <w:p w14:paraId="37A7FB16" w14:textId="77777777" w:rsidR="00067F8C" w:rsidRPr="00067F8C" w:rsidRDefault="00067F8C" w:rsidP="00067F8C"/>
        </w:tc>
        <w:tc>
          <w:tcPr>
            <w:tcW w:w="1285" w:type="dxa"/>
          </w:tcPr>
          <w:p w14:paraId="3460F1F4" w14:textId="77777777" w:rsidR="00067F8C" w:rsidRPr="00067F8C" w:rsidRDefault="00067F8C" w:rsidP="00067F8C"/>
        </w:tc>
      </w:tr>
      <w:tr w:rsidR="00067F8C" w14:paraId="26E5F5BF" w14:textId="062EDB4F" w:rsidTr="00067F8C">
        <w:tc>
          <w:tcPr>
            <w:tcW w:w="1928" w:type="dxa"/>
            <w:vMerge/>
          </w:tcPr>
          <w:p w14:paraId="533C6FB8" w14:textId="77777777" w:rsidR="00067F8C" w:rsidRPr="00067F8C" w:rsidRDefault="00067F8C" w:rsidP="00067F8C"/>
        </w:tc>
        <w:tc>
          <w:tcPr>
            <w:tcW w:w="2315" w:type="dxa"/>
            <w:vAlign w:val="bottom"/>
          </w:tcPr>
          <w:p w14:paraId="5096D676" w14:textId="0631F082" w:rsidR="00067F8C" w:rsidRPr="00067F8C" w:rsidRDefault="00067F8C" w:rsidP="00067F8C">
            <w:r w:rsidRPr="00067F8C">
              <w:t>Умора</w:t>
            </w:r>
          </w:p>
        </w:tc>
        <w:tc>
          <w:tcPr>
            <w:tcW w:w="1410" w:type="dxa"/>
            <w:vAlign w:val="bottom"/>
          </w:tcPr>
          <w:p w14:paraId="45AE46EE" w14:textId="44E462E6" w:rsidR="00067F8C" w:rsidRPr="00067F8C" w:rsidRDefault="00067F8C" w:rsidP="00067F8C">
            <w:r w:rsidRPr="00067F8C">
              <w:t>Чести</w:t>
            </w:r>
          </w:p>
        </w:tc>
        <w:tc>
          <w:tcPr>
            <w:tcW w:w="1353" w:type="dxa"/>
            <w:vAlign w:val="bottom"/>
          </w:tcPr>
          <w:p w14:paraId="49E3FF0A" w14:textId="08B2E9D3" w:rsidR="00067F8C" w:rsidRPr="00067F8C" w:rsidRDefault="00067F8C" w:rsidP="00067F8C">
            <w:r w:rsidRPr="00067F8C">
              <w:t>Чести</w:t>
            </w:r>
          </w:p>
        </w:tc>
        <w:tc>
          <w:tcPr>
            <w:tcW w:w="1285" w:type="dxa"/>
            <w:vAlign w:val="bottom"/>
          </w:tcPr>
          <w:p w14:paraId="4ABBEFA9" w14:textId="52C0F614" w:rsidR="00067F8C" w:rsidRPr="00067F8C" w:rsidRDefault="00067F8C" w:rsidP="00067F8C">
            <w:r w:rsidRPr="00067F8C">
              <w:t>Нечести</w:t>
            </w:r>
          </w:p>
        </w:tc>
        <w:tc>
          <w:tcPr>
            <w:tcW w:w="1285" w:type="dxa"/>
            <w:vAlign w:val="bottom"/>
          </w:tcPr>
          <w:p w14:paraId="4EA02BFB" w14:textId="4FAD4078" w:rsidR="00067F8C" w:rsidRPr="00067F8C" w:rsidRDefault="00067F8C" w:rsidP="00067F8C">
            <w:r w:rsidRPr="00067F8C">
              <w:t>—</w:t>
            </w:r>
          </w:p>
        </w:tc>
      </w:tr>
      <w:tr w:rsidR="00067F8C" w14:paraId="784F9859" w14:textId="71C4248E" w:rsidTr="00067F8C">
        <w:tc>
          <w:tcPr>
            <w:tcW w:w="1928" w:type="dxa"/>
            <w:vMerge/>
          </w:tcPr>
          <w:p w14:paraId="5F116193" w14:textId="77777777" w:rsidR="00067F8C" w:rsidRPr="00067F8C" w:rsidRDefault="00067F8C" w:rsidP="00067F8C"/>
        </w:tc>
        <w:tc>
          <w:tcPr>
            <w:tcW w:w="2315" w:type="dxa"/>
            <w:vAlign w:val="bottom"/>
          </w:tcPr>
          <w:p w14:paraId="38D91F4B" w14:textId="448F2851" w:rsidR="00067F8C" w:rsidRPr="00067F8C" w:rsidRDefault="00067F8C" w:rsidP="00067F8C">
            <w:r w:rsidRPr="00067F8C">
              <w:t>Болка в гърдите, която не е свързана със сърцето</w:t>
            </w:r>
          </w:p>
        </w:tc>
        <w:tc>
          <w:tcPr>
            <w:tcW w:w="1410" w:type="dxa"/>
          </w:tcPr>
          <w:p w14:paraId="7C924062" w14:textId="430A7468" w:rsidR="00067F8C" w:rsidRPr="00067F8C" w:rsidRDefault="00067F8C" w:rsidP="00067F8C">
            <w:r w:rsidRPr="00067F8C">
              <w:t>Нечести</w:t>
            </w:r>
          </w:p>
        </w:tc>
        <w:tc>
          <w:tcPr>
            <w:tcW w:w="1353" w:type="dxa"/>
          </w:tcPr>
          <w:p w14:paraId="11BCDC07" w14:textId="0320907A" w:rsidR="00067F8C" w:rsidRPr="00067F8C" w:rsidRDefault="00067F8C" w:rsidP="00067F8C">
            <w:r w:rsidRPr="00067F8C">
              <w:t>Нечести</w:t>
            </w:r>
          </w:p>
        </w:tc>
        <w:tc>
          <w:tcPr>
            <w:tcW w:w="1285" w:type="dxa"/>
          </w:tcPr>
          <w:p w14:paraId="1551A5BA" w14:textId="135351DE" w:rsidR="00067F8C" w:rsidRPr="00067F8C" w:rsidRDefault="00067F8C" w:rsidP="00067F8C">
            <w:r w:rsidRPr="00067F8C">
              <w:t>—</w:t>
            </w:r>
          </w:p>
        </w:tc>
        <w:tc>
          <w:tcPr>
            <w:tcW w:w="1285" w:type="dxa"/>
          </w:tcPr>
          <w:p w14:paraId="0CBB5CC4" w14:textId="7E78784E" w:rsidR="00067F8C" w:rsidRPr="00067F8C" w:rsidRDefault="00067F8C" w:rsidP="00067F8C">
            <w:r w:rsidRPr="00067F8C">
              <w:t>-</w:t>
            </w:r>
          </w:p>
        </w:tc>
      </w:tr>
      <w:tr w:rsidR="00067F8C" w14:paraId="02B4EECC" w14:textId="0AE28461" w:rsidTr="00067F8C">
        <w:tc>
          <w:tcPr>
            <w:tcW w:w="1928" w:type="dxa"/>
            <w:vMerge/>
          </w:tcPr>
          <w:p w14:paraId="20948EFC" w14:textId="77777777" w:rsidR="00067F8C" w:rsidRPr="00067F8C" w:rsidRDefault="00067F8C" w:rsidP="00067F8C"/>
        </w:tc>
        <w:tc>
          <w:tcPr>
            <w:tcW w:w="2315" w:type="dxa"/>
          </w:tcPr>
          <w:p w14:paraId="7E3E2EBD" w14:textId="6EAC4431" w:rsidR="00067F8C" w:rsidRPr="00067F8C" w:rsidRDefault="00067F8C" w:rsidP="00067F8C">
            <w:r w:rsidRPr="00067F8C">
              <w:t>Оток</w:t>
            </w:r>
          </w:p>
        </w:tc>
        <w:tc>
          <w:tcPr>
            <w:tcW w:w="1410" w:type="dxa"/>
          </w:tcPr>
          <w:p w14:paraId="3293F6A8" w14:textId="61C0EF61" w:rsidR="00067F8C" w:rsidRPr="00067F8C" w:rsidRDefault="00067F8C" w:rsidP="00067F8C">
            <w:r w:rsidRPr="00067F8C">
              <w:t>Чести</w:t>
            </w:r>
          </w:p>
        </w:tc>
        <w:tc>
          <w:tcPr>
            <w:tcW w:w="1353" w:type="dxa"/>
          </w:tcPr>
          <w:p w14:paraId="716A5761" w14:textId="41AC4583" w:rsidR="00067F8C" w:rsidRPr="00067F8C" w:rsidRDefault="00067F8C" w:rsidP="00067F8C">
            <w:r w:rsidRPr="00067F8C">
              <w:t>Чести</w:t>
            </w:r>
          </w:p>
        </w:tc>
        <w:tc>
          <w:tcPr>
            <w:tcW w:w="1285" w:type="dxa"/>
            <w:vAlign w:val="bottom"/>
          </w:tcPr>
          <w:p w14:paraId="17A727F7" w14:textId="08F3944D" w:rsidR="00067F8C" w:rsidRPr="00067F8C" w:rsidRDefault="00067F8C" w:rsidP="00067F8C">
            <w:r w:rsidRPr="00067F8C">
              <w:t>—</w:t>
            </w:r>
          </w:p>
        </w:tc>
        <w:tc>
          <w:tcPr>
            <w:tcW w:w="1285" w:type="dxa"/>
            <w:vAlign w:val="bottom"/>
          </w:tcPr>
          <w:p w14:paraId="2EFD210E" w14:textId="038CFC0F" w:rsidR="00067F8C" w:rsidRPr="00067F8C" w:rsidRDefault="00067F8C" w:rsidP="00067F8C">
            <w:r w:rsidRPr="00067F8C">
              <w:t>—</w:t>
            </w:r>
          </w:p>
        </w:tc>
      </w:tr>
      <w:tr w:rsidR="00067F8C" w14:paraId="62F3779E" w14:textId="3FE9E92F" w:rsidTr="00067F8C">
        <w:tc>
          <w:tcPr>
            <w:tcW w:w="1928" w:type="dxa"/>
            <w:vMerge/>
          </w:tcPr>
          <w:p w14:paraId="7239C732" w14:textId="77777777" w:rsidR="00067F8C" w:rsidRPr="00067F8C" w:rsidRDefault="00067F8C" w:rsidP="00067F8C"/>
        </w:tc>
        <w:tc>
          <w:tcPr>
            <w:tcW w:w="2315" w:type="dxa"/>
          </w:tcPr>
          <w:p w14:paraId="2D9BC71F" w14:textId="52AE73C3" w:rsidR="00067F8C" w:rsidRPr="00067F8C" w:rsidRDefault="00067F8C" w:rsidP="00067F8C">
            <w:r w:rsidRPr="00067F8C">
              <w:t>Болка</w:t>
            </w:r>
          </w:p>
        </w:tc>
        <w:tc>
          <w:tcPr>
            <w:tcW w:w="1410" w:type="dxa"/>
            <w:vAlign w:val="center"/>
          </w:tcPr>
          <w:p w14:paraId="4C32C7B4" w14:textId="099BCF0B" w:rsidR="00067F8C" w:rsidRPr="00067F8C" w:rsidRDefault="00067F8C" w:rsidP="00067F8C">
            <w:r w:rsidRPr="00067F8C">
              <w:t>—</w:t>
            </w:r>
          </w:p>
        </w:tc>
        <w:tc>
          <w:tcPr>
            <w:tcW w:w="1353" w:type="dxa"/>
          </w:tcPr>
          <w:p w14:paraId="53241D41" w14:textId="39628C3F" w:rsidR="00067F8C" w:rsidRPr="00067F8C" w:rsidRDefault="00067F8C" w:rsidP="00067F8C">
            <w:r w:rsidRPr="00067F8C">
              <w:t>Нечести</w:t>
            </w:r>
          </w:p>
        </w:tc>
        <w:tc>
          <w:tcPr>
            <w:tcW w:w="1285" w:type="dxa"/>
            <w:vAlign w:val="center"/>
          </w:tcPr>
          <w:p w14:paraId="2B8330CA" w14:textId="14AB3005" w:rsidR="00067F8C" w:rsidRPr="00067F8C" w:rsidRDefault="00067F8C" w:rsidP="00067F8C">
            <w:r w:rsidRPr="00067F8C">
              <w:t>—</w:t>
            </w:r>
          </w:p>
        </w:tc>
        <w:tc>
          <w:tcPr>
            <w:tcW w:w="1285" w:type="dxa"/>
          </w:tcPr>
          <w:p w14:paraId="0BA3746A" w14:textId="77777777" w:rsidR="00067F8C" w:rsidRPr="00067F8C" w:rsidRDefault="00067F8C" w:rsidP="00067F8C"/>
        </w:tc>
      </w:tr>
      <w:tr w:rsidR="00067F8C" w14:paraId="1C0EE429" w14:textId="18B5ACCD" w:rsidTr="00067F8C">
        <w:tc>
          <w:tcPr>
            <w:tcW w:w="1928" w:type="dxa"/>
            <w:vMerge/>
          </w:tcPr>
          <w:p w14:paraId="3140D81E" w14:textId="77777777" w:rsidR="00067F8C" w:rsidRPr="00067F8C" w:rsidRDefault="00067F8C" w:rsidP="00067F8C"/>
        </w:tc>
        <w:tc>
          <w:tcPr>
            <w:tcW w:w="2315" w:type="dxa"/>
          </w:tcPr>
          <w:p w14:paraId="1FAFCA12" w14:textId="065DEF36" w:rsidR="00067F8C" w:rsidRPr="00067F8C" w:rsidRDefault="00067F8C" w:rsidP="00067F8C">
            <w:r w:rsidRPr="00067F8C">
              <w:t>Пирексия</w:t>
            </w:r>
          </w:p>
        </w:tc>
        <w:tc>
          <w:tcPr>
            <w:tcW w:w="1410" w:type="dxa"/>
          </w:tcPr>
          <w:p w14:paraId="35E7DFD8" w14:textId="5CAE915B" w:rsidR="00067F8C" w:rsidRPr="00067F8C" w:rsidRDefault="00067F8C" w:rsidP="00067F8C">
            <w:r w:rsidRPr="00067F8C">
              <w:t>—</w:t>
            </w:r>
          </w:p>
        </w:tc>
        <w:tc>
          <w:tcPr>
            <w:tcW w:w="1353" w:type="dxa"/>
          </w:tcPr>
          <w:p w14:paraId="1B832A00" w14:textId="300B2661" w:rsidR="00067F8C" w:rsidRPr="00067F8C" w:rsidRDefault="00067F8C" w:rsidP="00067F8C">
            <w:r w:rsidRPr="00067F8C">
              <w:t>--</w:t>
            </w:r>
          </w:p>
        </w:tc>
        <w:tc>
          <w:tcPr>
            <w:tcW w:w="1285" w:type="dxa"/>
          </w:tcPr>
          <w:p w14:paraId="11EF1540" w14:textId="77777777" w:rsidR="00067F8C" w:rsidRPr="00067F8C" w:rsidRDefault="00067F8C" w:rsidP="00067F8C"/>
        </w:tc>
        <w:tc>
          <w:tcPr>
            <w:tcW w:w="1285" w:type="dxa"/>
          </w:tcPr>
          <w:p w14:paraId="0CB2E0FC" w14:textId="36CC144E" w:rsidR="00067F8C" w:rsidRPr="00067F8C" w:rsidRDefault="00067F8C" w:rsidP="00067F8C">
            <w:r w:rsidRPr="00067F8C">
              <w:t>С неизвестна честота</w:t>
            </w:r>
          </w:p>
        </w:tc>
      </w:tr>
      <w:tr w:rsidR="00067F8C" w14:paraId="67B25A3E" w14:textId="456DD2FA" w:rsidTr="00067F8C">
        <w:tc>
          <w:tcPr>
            <w:tcW w:w="1928" w:type="dxa"/>
            <w:vMerge w:val="restart"/>
          </w:tcPr>
          <w:p w14:paraId="0253BD4F" w14:textId="4BE622C4" w:rsidR="00067F8C" w:rsidRPr="00067F8C" w:rsidRDefault="00067F8C" w:rsidP="00067F8C">
            <w:r w:rsidRPr="00067F8C">
              <w:t>Изследвания</w:t>
            </w:r>
          </w:p>
        </w:tc>
        <w:tc>
          <w:tcPr>
            <w:tcW w:w="2315" w:type="dxa"/>
          </w:tcPr>
          <w:p w14:paraId="61922CF4" w14:textId="56D090DE" w:rsidR="00067F8C" w:rsidRPr="00067F8C" w:rsidRDefault="00067F8C" w:rsidP="00067F8C">
            <w:r w:rsidRPr="00067F8C">
              <w:t>Повишаване на липидите</w:t>
            </w:r>
          </w:p>
        </w:tc>
        <w:tc>
          <w:tcPr>
            <w:tcW w:w="1410" w:type="dxa"/>
          </w:tcPr>
          <w:p w14:paraId="3FD381C2" w14:textId="1A52826C" w:rsidR="00067F8C" w:rsidRPr="00067F8C" w:rsidRDefault="00067F8C" w:rsidP="00067F8C">
            <w:r w:rsidRPr="00067F8C">
              <w:t>—</w:t>
            </w:r>
          </w:p>
        </w:tc>
        <w:tc>
          <w:tcPr>
            <w:tcW w:w="1353" w:type="dxa"/>
          </w:tcPr>
          <w:p w14:paraId="3025B649" w14:textId="6A6220AE" w:rsidR="00067F8C" w:rsidRPr="00067F8C" w:rsidRDefault="00067F8C" w:rsidP="00067F8C">
            <w:r w:rsidRPr="00067F8C">
              <w:t>—</w:t>
            </w:r>
          </w:p>
        </w:tc>
        <w:tc>
          <w:tcPr>
            <w:tcW w:w="1285" w:type="dxa"/>
          </w:tcPr>
          <w:p w14:paraId="31CEDAF3" w14:textId="518C9CEF" w:rsidR="00067F8C" w:rsidRPr="00067F8C" w:rsidRDefault="00067F8C" w:rsidP="00067F8C">
            <w:r w:rsidRPr="00067F8C">
              <w:rPr>
                <w:rFonts w:cs="Arial"/>
                <w:i/>
                <w:iCs/>
              </w:rPr>
              <w:t>—</w:t>
            </w:r>
          </w:p>
        </w:tc>
        <w:tc>
          <w:tcPr>
            <w:tcW w:w="1285" w:type="dxa"/>
          </w:tcPr>
          <w:p w14:paraId="214399D6" w14:textId="1A6D61FB" w:rsidR="00067F8C" w:rsidRPr="00067F8C" w:rsidRDefault="00067F8C" w:rsidP="00067F8C">
            <w:r w:rsidRPr="00067F8C">
              <w:t>Много чести</w:t>
            </w:r>
          </w:p>
        </w:tc>
      </w:tr>
      <w:tr w:rsidR="00067F8C" w14:paraId="37A7B7B8" w14:textId="3971787D" w:rsidTr="00067F8C">
        <w:tc>
          <w:tcPr>
            <w:tcW w:w="1928" w:type="dxa"/>
            <w:vMerge/>
          </w:tcPr>
          <w:p w14:paraId="403CDEAE" w14:textId="77777777" w:rsidR="00067F8C" w:rsidRPr="00067F8C" w:rsidRDefault="00067F8C" w:rsidP="00067F8C"/>
        </w:tc>
        <w:tc>
          <w:tcPr>
            <w:tcW w:w="2315" w:type="dxa"/>
          </w:tcPr>
          <w:p w14:paraId="7A379119" w14:textId="715495E6" w:rsidR="00067F8C" w:rsidRPr="00067F8C" w:rsidRDefault="00067F8C" w:rsidP="00067F8C">
            <w:r w:rsidRPr="00067F8C">
              <w:t>Повишаване на уреята в кръвта</w:t>
            </w:r>
          </w:p>
        </w:tc>
        <w:tc>
          <w:tcPr>
            <w:tcW w:w="1410" w:type="dxa"/>
          </w:tcPr>
          <w:p w14:paraId="40C66EC2" w14:textId="55078FD7" w:rsidR="00067F8C" w:rsidRPr="00067F8C" w:rsidRDefault="00067F8C" w:rsidP="00067F8C">
            <w:r w:rsidRPr="00067F8C">
              <w:t>Нечести</w:t>
            </w:r>
          </w:p>
        </w:tc>
        <w:tc>
          <w:tcPr>
            <w:tcW w:w="1353" w:type="dxa"/>
          </w:tcPr>
          <w:p w14:paraId="1793D9ED" w14:textId="1E260B8A" w:rsidR="00067F8C" w:rsidRPr="00067F8C" w:rsidRDefault="00067F8C" w:rsidP="00067F8C">
            <w:r w:rsidRPr="00067F8C">
              <w:t>—</w:t>
            </w:r>
          </w:p>
        </w:tc>
        <w:tc>
          <w:tcPr>
            <w:tcW w:w="1285" w:type="dxa"/>
          </w:tcPr>
          <w:p w14:paraId="1E1C1D96" w14:textId="34957E35" w:rsidR="00067F8C" w:rsidRPr="00067F8C" w:rsidRDefault="00067F8C" w:rsidP="00067F8C">
            <w:r w:rsidRPr="00067F8C">
              <w:rPr>
                <w:rFonts w:cs="Arial"/>
                <w:i/>
                <w:iCs/>
              </w:rPr>
              <w:t>—</w:t>
            </w:r>
          </w:p>
        </w:tc>
        <w:tc>
          <w:tcPr>
            <w:tcW w:w="1285" w:type="dxa"/>
          </w:tcPr>
          <w:p w14:paraId="512833C4" w14:textId="66177F42" w:rsidR="00067F8C" w:rsidRPr="00067F8C" w:rsidRDefault="00067F8C" w:rsidP="00067F8C">
            <w:r w:rsidRPr="00067F8C">
              <w:t>—</w:t>
            </w:r>
          </w:p>
        </w:tc>
      </w:tr>
      <w:tr w:rsidR="00067F8C" w14:paraId="5D84FF03" w14:textId="0E56D6AD" w:rsidTr="00067F8C">
        <w:tc>
          <w:tcPr>
            <w:tcW w:w="1928" w:type="dxa"/>
            <w:vMerge/>
          </w:tcPr>
          <w:p w14:paraId="383FD879" w14:textId="77777777" w:rsidR="00067F8C" w:rsidRPr="00067F8C" w:rsidRDefault="00067F8C" w:rsidP="00067F8C"/>
        </w:tc>
        <w:tc>
          <w:tcPr>
            <w:tcW w:w="2315" w:type="dxa"/>
          </w:tcPr>
          <w:p w14:paraId="04607081" w14:textId="2E79F62C" w:rsidR="00067F8C" w:rsidRPr="00067F8C" w:rsidRDefault="00067F8C" w:rsidP="00067F8C">
            <w:r w:rsidRPr="00067F8C">
              <w:t>Повишаване на пикочната киселина в кръвта</w:t>
            </w:r>
          </w:p>
        </w:tc>
        <w:tc>
          <w:tcPr>
            <w:tcW w:w="1410" w:type="dxa"/>
          </w:tcPr>
          <w:p w14:paraId="02C8B07A" w14:textId="17E5BEBE" w:rsidR="00067F8C" w:rsidRPr="00067F8C" w:rsidRDefault="00067F8C" w:rsidP="00067F8C">
            <w:r w:rsidRPr="00067F8C">
              <w:t>Нечести</w:t>
            </w:r>
          </w:p>
        </w:tc>
        <w:tc>
          <w:tcPr>
            <w:tcW w:w="1353" w:type="dxa"/>
          </w:tcPr>
          <w:p w14:paraId="6826E0DB" w14:textId="63D340CF" w:rsidR="00067F8C" w:rsidRPr="00067F8C" w:rsidRDefault="00067F8C" w:rsidP="00067F8C">
            <w:r w:rsidRPr="00067F8C">
              <w:t>—</w:t>
            </w:r>
          </w:p>
        </w:tc>
        <w:tc>
          <w:tcPr>
            <w:tcW w:w="1285" w:type="dxa"/>
          </w:tcPr>
          <w:p w14:paraId="368D15AB" w14:textId="3A6A3179" w:rsidR="00067F8C" w:rsidRPr="00067F8C" w:rsidRDefault="00067F8C" w:rsidP="00067F8C">
            <w:r w:rsidRPr="00067F8C">
              <w:t>—</w:t>
            </w:r>
          </w:p>
        </w:tc>
        <w:tc>
          <w:tcPr>
            <w:tcW w:w="1285" w:type="dxa"/>
          </w:tcPr>
          <w:p w14:paraId="3476509D" w14:textId="16F8B47E" w:rsidR="00067F8C" w:rsidRPr="00067F8C" w:rsidRDefault="00067F8C" w:rsidP="00067F8C">
            <w:r w:rsidRPr="00067F8C">
              <w:t>—</w:t>
            </w:r>
          </w:p>
        </w:tc>
      </w:tr>
      <w:tr w:rsidR="00067F8C" w14:paraId="284C90A9" w14:textId="39FF5F7E" w:rsidTr="00067F8C">
        <w:tc>
          <w:tcPr>
            <w:tcW w:w="1928" w:type="dxa"/>
            <w:vMerge/>
          </w:tcPr>
          <w:p w14:paraId="5237F147" w14:textId="77777777" w:rsidR="00067F8C" w:rsidRPr="00067F8C" w:rsidRDefault="00067F8C" w:rsidP="00067F8C"/>
        </w:tc>
        <w:tc>
          <w:tcPr>
            <w:tcW w:w="2315" w:type="dxa"/>
          </w:tcPr>
          <w:p w14:paraId="47300CCE" w14:textId="5E310ED4" w:rsidR="00067F8C" w:rsidRPr="00067F8C" w:rsidRDefault="00067F8C" w:rsidP="00067F8C">
            <w:r w:rsidRPr="00067F8C">
              <w:t>Глюкозурия</w:t>
            </w:r>
          </w:p>
        </w:tc>
        <w:tc>
          <w:tcPr>
            <w:tcW w:w="1410" w:type="dxa"/>
          </w:tcPr>
          <w:p w14:paraId="196816C7" w14:textId="77777777" w:rsidR="00067F8C" w:rsidRPr="00067F8C" w:rsidRDefault="00067F8C" w:rsidP="00067F8C"/>
        </w:tc>
        <w:tc>
          <w:tcPr>
            <w:tcW w:w="1353" w:type="dxa"/>
          </w:tcPr>
          <w:p w14:paraId="493E7EE6" w14:textId="77777777" w:rsidR="00067F8C" w:rsidRPr="00067F8C" w:rsidRDefault="00067F8C" w:rsidP="00067F8C"/>
        </w:tc>
        <w:tc>
          <w:tcPr>
            <w:tcW w:w="1285" w:type="dxa"/>
          </w:tcPr>
          <w:p w14:paraId="7D9716A4" w14:textId="77777777" w:rsidR="00067F8C" w:rsidRPr="00067F8C" w:rsidRDefault="00067F8C" w:rsidP="00067F8C"/>
        </w:tc>
        <w:tc>
          <w:tcPr>
            <w:tcW w:w="1285" w:type="dxa"/>
          </w:tcPr>
          <w:p w14:paraId="14FF310E" w14:textId="1B12B8AE" w:rsidR="00067F8C" w:rsidRPr="00067F8C" w:rsidRDefault="00067F8C" w:rsidP="00067F8C">
            <w:r w:rsidRPr="00067F8C">
              <w:t>Редки</w:t>
            </w:r>
          </w:p>
        </w:tc>
      </w:tr>
      <w:tr w:rsidR="00067F8C" w14:paraId="38708276" w14:textId="1D09961E" w:rsidTr="00067F8C">
        <w:tc>
          <w:tcPr>
            <w:tcW w:w="1928" w:type="dxa"/>
            <w:vMerge/>
          </w:tcPr>
          <w:p w14:paraId="1C565945" w14:textId="77777777" w:rsidR="00067F8C" w:rsidRPr="00067F8C" w:rsidRDefault="00067F8C" w:rsidP="00067F8C"/>
        </w:tc>
        <w:tc>
          <w:tcPr>
            <w:tcW w:w="2315" w:type="dxa"/>
          </w:tcPr>
          <w:p w14:paraId="37AB768C" w14:textId="3843A0A3" w:rsidR="00067F8C" w:rsidRPr="00067F8C" w:rsidRDefault="00067F8C" w:rsidP="00067F8C">
            <w:r w:rsidRPr="00067F8C">
              <w:t>Понижен калий в кръвта</w:t>
            </w:r>
          </w:p>
        </w:tc>
        <w:tc>
          <w:tcPr>
            <w:tcW w:w="1410" w:type="dxa"/>
          </w:tcPr>
          <w:p w14:paraId="47EFA177" w14:textId="15765440" w:rsidR="00067F8C" w:rsidRPr="00067F8C" w:rsidRDefault="00067F8C" w:rsidP="00067F8C">
            <w:r w:rsidRPr="00067F8C">
              <w:t>Нечести</w:t>
            </w:r>
          </w:p>
        </w:tc>
        <w:tc>
          <w:tcPr>
            <w:tcW w:w="1353" w:type="dxa"/>
          </w:tcPr>
          <w:p w14:paraId="4F122C72" w14:textId="778AD637" w:rsidR="00067F8C" w:rsidRPr="00067F8C" w:rsidRDefault="00067F8C" w:rsidP="00067F8C">
            <w:r w:rsidRPr="00067F8C">
              <w:t>—</w:t>
            </w:r>
          </w:p>
        </w:tc>
        <w:tc>
          <w:tcPr>
            <w:tcW w:w="1285" w:type="dxa"/>
          </w:tcPr>
          <w:p w14:paraId="073FDF91" w14:textId="2448FA50" w:rsidR="00067F8C" w:rsidRPr="00067F8C" w:rsidRDefault="00067F8C" w:rsidP="00067F8C">
            <w:r w:rsidRPr="00067F8C">
              <w:t>—</w:t>
            </w:r>
          </w:p>
        </w:tc>
        <w:tc>
          <w:tcPr>
            <w:tcW w:w="1285" w:type="dxa"/>
          </w:tcPr>
          <w:p w14:paraId="13D0C0F0" w14:textId="77777777" w:rsidR="00067F8C" w:rsidRPr="00067F8C" w:rsidRDefault="00067F8C" w:rsidP="00067F8C"/>
        </w:tc>
      </w:tr>
      <w:tr w:rsidR="00067F8C" w14:paraId="77BA28BB" w14:textId="4A8667F7" w:rsidTr="00067F8C">
        <w:tc>
          <w:tcPr>
            <w:tcW w:w="1928" w:type="dxa"/>
            <w:vMerge/>
          </w:tcPr>
          <w:p w14:paraId="4F49B8F7" w14:textId="77777777" w:rsidR="00067F8C" w:rsidRPr="00067F8C" w:rsidRDefault="00067F8C" w:rsidP="00067F8C"/>
        </w:tc>
        <w:tc>
          <w:tcPr>
            <w:tcW w:w="2315" w:type="dxa"/>
          </w:tcPr>
          <w:p w14:paraId="5A49BC3D" w14:textId="1EB78C22" w:rsidR="00067F8C" w:rsidRPr="00067F8C" w:rsidRDefault="00067F8C" w:rsidP="00067F8C">
            <w:r w:rsidRPr="00067F8C">
              <w:t>Повишен калий в кръвта</w:t>
            </w:r>
          </w:p>
        </w:tc>
        <w:tc>
          <w:tcPr>
            <w:tcW w:w="1410" w:type="dxa"/>
          </w:tcPr>
          <w:p w14:paraId="59C74833" w14:textId="0287A941" w:rsidR="00067F8C" w:rsidRPr="00067F8C" w:rsidRDefault="00067F8C" w:rsidP="00067F8C">
            <w:r w:rsidRPr="00067F8C">
              <w:t>—</w:t>
            </w:r>
          </w:p>
        </w:tc>
        <w:tc>
          <w:tcPr>
            <w:tcW w:w="1353" w:type="dxa"/>
          </w:tcPr>
          <w:p w14:paraId="4D29B6C6" w14:textId="2974DF3B" w:rsidR="00067F8C" w:rsidRPr="00067F8C" w:rsidRDefault="00067F8C" w:rsidP="00067F8C">
            <w:r w:rsidRPr="00067F8C">
              <w:t>—</w:t>
            </w:r>
          </w:p>
        </w:tc>
        <w:tc>
          <w:tcPr>
            <w:tcW w:w="1285" w:type="dxa"/>
          </w:tcPr>
          <w:p w14:paraId="5455B97F" w14:textId="03A4B242" w:rsidR="00067F8C" w:rsidRPr="00067F8C" w:rsidRDefault="00067F8C" w:rsidP="00067F8C">
            <w:r w:rsidRPr="00067F8C">
              <w:t>с неизвестна честота</w:t>
            </w:r>
          </w:p>
        </w:tc>
        <w:tc>
          <w:tcPr>
            <w:tcW w:w="1285" w:type="dxa"/>
          </w:tcPr>
          <w:p w14:paraId="214F5216" w14:textId="60572D98" w:rsidR="00067F8C" w:rsidRPr="00067F8C" w:rsidRDefault="00067F8C" w:rsidP="00067F8C">
            <w:r w:rsidRPr="00067F8C">
              <w:t>—</w:t>
            </w:r>
          </w:p>
        </w:tc>
      </w:tr>
      <w:tr w:rsidR="00067F8C" w14:paraId="306322A3" w14:textId="7B0CEA49" w:rsidTr="00067F8C">
        <w:tc>
          <w:tcPr>
            <w:tcW w:w="1928" w:type="dxa"/>
            <w:vMerge/>
          </w:tcPr>
          <w:p w14:paraId="3BB987D8" w14:textId="77777777" w:rsidR="00067F8C" w:rsidRPr="00067F8C" w:rsidRDefault="00067F8C" w:rsidP="00067F8C"/>
        </w:tc>
        <w:tc>
          <w:tcPr>
            <w:tcW w:w="2315" w:type="dxa"/>
          </w:tcPr>
          <w:p w14:paraId="579D3153" w14:textId="0B7D1316" w:rsidR="00067F8C" w:rsidRPr="00067F8C" w:rsidRDefault="00067F8C" w:rsidP="00067F8C">
            <w:r w:rsidRPr="00067F8C">
              <w:t>Повишаване на теглото</w:t>
            </w:r>
          </w:p>
        </w:tc>
        <w:tc>
          <w:tcPr>
            <w:tcW w:w="1410" w:type="dxa"/>
          </w:tcPr>
          <w:p w14:paraId="447A1E69" w14:textId="5851F7ED" w:rsidR="00067F8C" w:rsidRPr="00067F8C" w:rsidRDefault="00067F8C" w:rsidP="00067F8C">
            <w:r w:rsidRPr="00067F8C">
              <w:t>Нечести</w:t>
            </w:r>
          </w:p>
        </w:tc>
        <w:tc>
          <w:tcPr>
            <w:tcW w:w="1353" w:type="dxa"/>
          </w:tcPr>
          <w:p w14:paraId="1BED7325" w14:textId="5BA11D22" w:rsidR="00067F8C" w:rsidRPr="00067F8C" w:rsidRDefault="00067F8C" w:rsidP="00067F8C">
            <w:r w:rsidRPr="00067F8C">
              <w:t>Нечести</w:t>
            </w:r>
          </w:p>
        </w:tc>
        <w:tc>
          <w:tcPr>
            <w:tcW w:w="1285" w:type="dxa"/>
          </w:tcPr>
          <w:p w14:paraId="7F67137A" w14:textId="4EE7799E" w:rsidR="00067F8C" w:rsidRPr="00067F8C" w:rsidRDefault="00067F8C" w:rsidP="00067F8C">
            <w:r w:rsidRPr="00067F8C">
              <w:t>—</w:t>
            </w:r>
          </w:p>
        </w:tc>
        <w:tc>
          <w:tcPr>
            <w:tcW w:w="1285" w:type="dxa"/>
          </w:tcPr>
          <w:p w14:paraId="3984D99F" w14:textId="21317B31" w:rsidR="00067F8C" w:rsidRPr="00067F8C" w:rsidRDefault="00067F8C" w:rsidP="00067F8C">
            <w:r w:rsidRPr="00067F8C">
              <w:t>—</w:t>
            </w:r>
          </w:p>
        </w:tc>
      </w:tr>
      <w:tr w:rsidR="00067F8C" w14:paraId="0B32B4AD" w14:textId="389D8034" w:rsidTr="00067F8C">
        <w:tc>
          <w:tcPr>
            <w:tcW w:w="1928" w:type="dxa"/>
            <w:vMerge/>
          </w:tcPr>
          <w:p w14:paraId="66348FAB" w14:textId="77777777" w:rsidR="00067F8C" w:rsidRPr="00067F8C" w:rsidRDefault="00067F8C" w:rsidP="00067F8C"/>
        </w:tc>
        <w:tc>
          <w:tcPr>
            <w:tcW w:w="2315" w:type="dxa"/>
          </w:tcPr>
          <w:p w14:paraId="097885C4" w14:textId="024FC3A6" w:rsidR="00067F8C" w:rsidRPr="00067F8C" w:rsidRDefault="00067F8C" w:rsidP="00067F8C">
            <w:r w:rsidRPr="00067F8C">
              <w:t>Понижаване на теглото</w:t>
            </w:r>
          </w:p>
        </w:tc>
        <w:tc>
          <w:tcPr>
            <w:tcW w:w="1410" w:type="dxa"/>
          </w:tcPr>
          <w:p w14:paraId="6FB0603B" w14:textId="4911574D" w:rsidR="00067F8C" w:rsidRPr="00067F8C" w:rsidRDefault="00067F8C" w:rsidP="00067F8C">
            <w:r w:rsidRPr="00067F8C">
              <w:t>—</w:t>
            </w:r>
          </w:p>
        </w:tc>
        <w:tc>
          <w:tcPr>
            <w:tcW w:w="1353" w:type="dxa"/>
          </w:tcPr>
          <w:p w14:paraId="5C68A1D5" w14:textId="394EEDF5" w:rsidR="00067F8C" w:rsidRPr="00067F8C" w:rsidRDefault="00067F8C" w:rsidP="00067F8C">
            <w:r w:rsidRPr="00067F8C">
              <w:t>Нечести</w:t>
            </w:r>
          </w:p>
        </w:tc>
        <w:tc>
          <w:tcPr>
            <w:tcW w:w="1285" w:type="dxa"/>
          </w:tcPr>
          <w:p w14:paraId="35153F86" w14:textId="240B9756" w:rsidR="00067F8C" w:rsidRPr="00067F8C" w:rsidRDefault="00067F8C" w:rsidP="00067F8C">
            <w:r w:rsidRPr="00067F8C">
              <w:t>—</w:t>
            </w:r>
          </w:p>
        </w:tc>
        <w:tc>
          <w:tcPr>
            <w:tcW w:w="1285" w:type="dxa"/>
          </w:tcPr>
          <w:p w14:paraId="0D4C23C2" w14:textId="6BB99515" w:rsidR="00067F8C" w:rsidRPr="00067F8C" w:rsidRDefault="00067F8C" w:rsidP="00067F8C">
            <w:r w:rsidRPr="00067F8C">
              <w:rPr>
                <w:rFonts w:cs="Arial"/>
                <w:i/>
                <w:iCs/>
              </w:rPr>
              <w:t>—</w:t>
            </w:r>
          </w:p>
        </w:tc>
      </w:tr>
    </w:tbl>
    <w:p w14:paraId="30A525EE" w14:textId="04C9635E" w:rsidR="00067F8C" w:rsidRPr="00067F8C" w:rsidRDefault="00067F8C" w:rsidP="00067F8C">
      <w:pPr>
        <w:spacing w:line="240" w:lineRule="auto"/>
        <w:rPr>
          <w:rFonts w:eastAsia="Times New Roman" w:cs="Arial"/>
        </w:rPr>
      </w:pPr>
      <w:r w:rsidRPr="00067F8C">
        <w:rPr>
          <w:rFonts w:eastAsia="Times New Roman" w:cs="Arial"/>
          <w:color w:val="000000"/>
          <w:lang w:eastAsia="bg-BG"/>
        </w:rPr>
        <w:t>*Вижте точка 4.4 Фоточувствителност</w:t>
      </w:r>
    </w:p>
    <w:p w14:paraId="4AACF18E" w14:textId="1FC27912" w:rsidR="00067F8C" w:rsidRPr="00067F8C" w:rsidRDefault="00067F8C" w:rsidP="00067F8C">
      <w:pPr>
        <w:spacing w:line="240" w:lineRule="auto"/>
        <w:rPr>
          <w:rFonts w:eastAsia="Times New Roman" w:cs="Arial"/>
        </w:rPr>
      </w:pPr>
      <w:r w:rsidRPr="00067F8C">
        <w:rPr>
          <w:rFonts w:eastAsia="Times New Roman" w:cs="Arial"/>
          <w:color w:val="000000"/>
          <w:lang w:eastAsia="bg-BG"/>
        </w:rPr>
        <w:t>**Най-често свързано с холестаза</w:t>
      </w:r>
    </w:p>
    <w:p w14:paraId="40F9050B" w14:textId="77777777" w:rsidR="00067F8C" w:rsidRPr="00067F8C" w:rsidRDefault="00067F8C" w:rsidP="00067F8C">
      <w:pPr>
        <w:spacing w:line="240" w:lineRule="auto"/>
        <w:rPr>
          <w:rFonts w:eastAsia="Times New Roman" w:cs="Arial"/>
          <w:color w:val="000000"/>
          <w:u w:val="single"/>
          <w:lang w:eastAsia="bg-BG"/>
        </w:rPr>
      </w:pPr>
    </w:p>
    <w:p w14:paraId="67BBA31C" w14:textId="26FC87F8" w:rsidR="00067F8C" w:rsidRPr="00067F8C" w:rsidRDefault="00067F8C" w:rsidP="00067F8C">
      <w:pPr>
        <w:spacing w:line="240" w:lineRule="auto"/>
        <w:rPr>
          <w:rFonts w:eastAsia="Times New Roman" w:cs="Arial"/>
        </w:rPr>
      </w:pPr>
      <w:r w:rsidRPr="00067F8C">
        <w:rPr>
          <w:rFonts w:eastAsia="Times New Roman" w:cs="Arial"/>
          <w:color w:val="000000"/>
          <w:u w:val="single"/>
          <w:lang w:eastAsia="bg-BG"/>
        </w:rPr>
        <w:t>Описание на избрани нежелани реакции</w:t>
      </w:r>
    </w:p>
    <w:p w14:paraId="246D50CD" w14:textId="77777777" w:rsidR="00067F8C" w:rsidRPr="00067F8C" w:rsidRDefault="00067F8C" w:rsidP="00067F8C">
      <w:pPr>
        <w:spacing w:line="240" w:lineRule="auto"/>
        <w:rPr>
          <w:rFonts w:eastAsia="Times New Roman" w:cs="Arial"/>
        </w:rPr>
      </w:pPr>
      <w:r w:rsidRPr="00067F8C">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НСТ и НМРК (вж. също точки 4.4 и 5.1).</w:t>
      </w:r>
    </w:p>
    <w:p w14:paraId="2C6A1FF6" w14:textId="77777777" w:rsidR="00067F8C" w:rsidRPr="00067F8C" w:rsidRDefault="00067F8C" w:rsidP="00067F8C">
      <w:pPr>
        <w:spacing w:line="240" w:lineRule="auto"/>
        <w:rPr>
          <w:rFonts w:eastAsia="Times New Roman" w:cs="Arial"/>
          <w:color w:val="000000"/>
          <w:u w:val="single"/>
          <w:lang w:eastAsia="bg-BG"/>
        </w:rPr>
      </w:pPr>
    </w:p>
    <w:p w14:paraId="10C183F8" w14:textId="2C434992" w:rsidR="00067F8C" w:rsidRPr="00067F8C" w:rsidRDefault="00067F8C" w:rsidP="00067F8C">
      <w:pPr>
        <w:spacing w:line="240" w:lineRule="auto"/>
        <w:rPr>
          <w:rFonts w:eastAsia="Times New Roman" w:cs="Arial"/>
        </w:rPr>
      </w:pPr>
      <w:r w:rsidRPr="00067F8C">
        <w:rPr>
          <w:rFonts w:eastAsia="Times New Roman" w:cs="Arial"/>
          <w:color w:val="000000"/>
          <w:u w:val="single"/>
          <w:lang w:eastAsia="bg-BG"/>
        </w:rPr>
        <w:t>Съобщаване на подозирани нежелани реакции</w:t>
      </w:r>
    </w:p>
    <w:p w14:paraId="6AF07D1C" w14:textId="77777777" w:rsidR="00067F8C" w:rsidRPr="00067F8C" w:rsidRDefault="00067F8C" w:rsidP="00067F8C">
      <w:pPr>
        <w:spacing w:line="240" w:lineRule="auto"/>
        <w:rPr>
          <w:rFonts w:eastAsia="Times New Roman" w:cs="Arial"/>
        </w:rPr>
      </w:pPr>
      <w:r w:rsidRPr="00067F8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изисквала съобщават всяка подозирана нежелана реакция чрез национална система за съобщаване към Изпълнителната агенция по лекарствата, ул. „Дамян Груев“ № 8,1303 София, тел.: +35928903417, уебсайт: </w:t>
      </w:r>
      <w:hyperlink r:id="rId5" w:history="1">
        <w:r w:rsidRPr="00067F8C">
          <w:rPr>
            <w:rFonts w:eastAsia="Times New Roman" w:cs="Arial"/>
            <w:color w:val="000000"/>
            <w:u w:val="single"/>
            <w:lang w:val="en-US"/>
          </w:rPr>
          <w:t>www.bda.bg</w:t>
        </w:r>
      </w:hyperlink>
      <w:r w:rsidRPr="00067F8C">
        <w:rPr>
          <w:rFonts w:eastAsia="Times New Roman" w:cs="Arial"/>
          <w:color w:val="000000"/>
          <w:lang w:val="en-US"/>
        </w:rPr>
        <w:t>.</w:t>
      </w:r>
    </w:p>
    <w:p w14:paraId="3ECC58BE" w14:textId="77777777" w:rsidR="00067F8C" w:rsidRPr="00067F8C" w:rsidRDefault="00067F8C" w:rsidP="00067F8C"/>
    <w:p w14:paraId="5A87DBA3" w14:textId="3A9A8356" w:rsidR="007122AD" w:rsidRDefault="002C50EE" w:rsidP="00936AD0">
      <w:pPr>
        <w:pStyle w:val="Heading2"/>
      </w:pPr>
      <w:r>
        <w:lastRenderedPageBreak/>
        <w:t>4.9. Предозиране</w:t>
      </w:r>
    </w:p>
    <w:p w14:paraId="54AD507C" w14:textId="17F58183" w:rsidR="00067F8C" w:rsidRDefault="00067F8C" w:rsidP="00067F8C"/>
    <w:p w14:paraId="31BAEE0D" w14:textId="77777777" w:rsidR="00067F8C" w:rsidRPr="00067F8C" w:rsidRDefault="00067F8C" w:rsidP="00067F8C">
      <w:pPr>
        <w:pStyle w:val="Heading3"/>
        <w:rPr>
          <w:rFonts w:eastAsia="Times New Roman"/>
          <w:u w:val="single"/>
        </w:rPr>
      </w:pPr>
      <w:r w:rsidRPr="00067F8C">
        <w:rPr>
          <w:rFonts w:eastAsia="Times New Roman"/>
          <w:u w:val="single"/>
          <w:lang w:eastAsia="bg-BG"/>
        </w:rPr>
        <w:t>Симптоми</w:t>
      </w:r>
    </w:p>
    <w:p w14:paraId="6B4B44A8"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Няма опит със случаи на предозиране с амлодипин/валсартан/НСТ. Главният симптом на предозиране с валсартан вероятно е изразена хипотония и замаяност. Предозирането е амлодипин може да доведе до екстремна периферна вазодилатация и вероятно рефлексна тахикардия. Има съобщения за случаи на изразена и потенциално пролонгирана системна хипотония, включително шок с фатален изход при предозиране с амлодипин.</w:t>
      </w:r>
    </w:p>
    <w:p w14:paraId="3692461B" w14:textId="77777777" w:rsidR="00067F8C" w:rsidRPr="00067F8C" w:rsidRDefault="00067F8C" w:rsidP="00067F8C">
      <w:pPr>
        <w:spacing w:line="240" w:lineRule="auto"/>
        <w:rPr>
          <w:rFonts w:eastAsia="Times New Roman" w:cs="Arial"/>
          <w:color w:val="000000"/>
          <w:u w:val="single"/>
          <w:lang w:eastAsia="bg-BG"/>
        </w:rPr>
      </w:pPr>
    </w:p>
    <w:p w14:paraId="4195DC5D" w14:textId="30B1F860" w:rsidR="00067F8C" w:rsidRPr="00067F8C" w:rsidRDefault="00067F8C" w:rsidP="00067F8C">
      <w:pPr>
        <w:pStyle w:val="Heading3"/>
        <w:rPr>
          <w:rFonts w:eastAsia="Times New Roman"/>
          <w:u w:val="single"/>
        </w:rPr>
      </w:pPr>
      <w:r w:rsidRPr="00067F8C">
        <w:rPr>
          <w:rFonts w:eastAsia="Times New Roman"/>
          <w:u w:val="single"/>
          <w:lang w:eastAsia="bg-BG"/>
        </w:rPr>
        <w:t>Лечение</w:t>
      </w:r>
    </w:p>
    <w:p w14:paraId="2D33B507" w14:textId="77777777"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Амлодипин/валсартан/хидрохлоротиазид</w:t>
      </w:r>
    </w:p>
    <w:p w14:paraId="4076379C" w14:textId="24983B5F" w:rsidR="00067F8C" w:rsidRPr="00067F8C" w:rsidRDefault="00067F8C" w:rsidP="00067F8C">
      <w:pPr>
        <w:rPr>
          <w:rFonts w:eastAsia="Times New Roman" w:cs="Arial"/>
          <w:color w:val="000000"/>
          <w:lang w:eastAsia="bg-BG"/>
        </w:rPr>
      </w:pPr>
      <w:r w:rsidRPr="00067F8C">
        <w:rPr>
          <w:rFonts w:eastAsia="Times New Roman" w:cs="Arial"/>
          <w:color w:val="000000"/>
          <w:lang w:eastAsia="bg-BG"/>
        </w:rPr>
        <w:t>Клинично значимата хипотония поради предозиране на Диперам НСТ изисква активна сърдечно-съдова реанимация, включваща често мониториране на сърдечната и дихателната</w:t>
      </w:r>
      <w:r w:rsidRPr="00067F8C">
        <w:rPr>
          <w:rFonts w:eastAsia="Times New Roman" w:cs="Arial"/>
          <w:color w:val="000000"/>
          <w:u w:val="single"/>
          <w:lang w:eastAsia="bg-BG"/>
        </w:rPr>
        <w:t xml:space="preserve"> </w:t>
      </w:r>
      <w:r w:rsidRPr="00067F8C">
        <w:rPr>
          <w:rFonts w:eastAsia="Times New Roman" w:cs="Arial"/>
          <w:color w:val="000000"/>
          <w:lang w:eastAsia="bg-BG"/>
        </w:rPr>
        <w:t>функция, повдигане на крайниците и внимание по отношение на циркулаторния обем и диурезата. Приложението на вазоконстриктор може да е от полза за възстановяване на съдовата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 ефекта от блокадата на калциевите канали.</w:t>
      </w:r>
    </w:p>
    <w:p w14:paraId="7F2A82E0" w14:textId="1CEBC3A3" w:rsidR="00067F8C" w:rsidRPr="00067F8C" w:rsidRDefault="00067F8C" w:rsidP="00067F8C">
      <w:pPr>
        <w:rPr>
          <w:rFonts w:eastAsia="Times New Roman" w:cs="Arial"/>
          <w:color w:val="000000"/>
          <w:lang w:eastAsia="bg-BG"/>
        </w:rPr>
      </w:pPr>
    </w:p>
    <w:p w14:paraId="2021E8E6" w14:textId="77777777"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Амлодипин</w:t>
      </w:r>
    </w:p>
    <w:p w14:paraId="4FF07979"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здрави доброволци непосредствено или до два часа след поглъщането на амлодипин значимо намалява абсорбцията на продукта. Амлодипин не може да бъде отстранен чрез хемодиализа.</w:t>
      </w:r>
    </w:p>
    <w:p w14:paraId="3C0C9B06" w14:textId="77777777" w:rsidR="00067F8C" w:rsidRPr="00067F8C" w:rsidRDefault="00067F8C" w:rsidP="00067F8C">
      <w:pPr>
        <w:spacing w:line="240" w:lineRule="auto"/>
        <w:rPr>
          <w:rFonts w:eastAsia="Times New Roman" w:cs="Arial"/>
          <w:i/>
          <w:iCs/>
          <w:color w:val="000000"/>
          <w:u w:val="single"/>
          <w:lang w:eastAsia="bg-BG"/>
        </w:rPr>
      </w:pPr>
    </w:p>
    <w:p w14:paraId="57710074" w14:textId="1F6D3811"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Валсартан</w:t>
      </w:r>
    </w:p>
    <w:p w14:paraId="252B58C1"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Валсартан не може да бъде отстранен чрез хемодиализа.</w:t>
      </w:r>
    </w:p>
    <w:p w14:paraId="12A78714" w14:textId="77777777" w:rsidR="00067F8C" w:rsidRPr="00067F8C" w:rsidRDefault="00067F8C" w:rsidP="00067F8C">
      <w:pPr>
        <w:spacing w:line="240" w:lineRule="auto"/>
        <w:rPr>
          <w:rFonts w:eastAsia="Times New Roman" w:cs="Arial"/>
          <w:i/>
          <w:iCs/>
          <w:color w:val="000000"/>
          <w:u w:val="single"/>
          <w:lang w:eastAsia="bg-BG"/>
        </w:rPr>
      </w:pPr>
    </w:p>
    <w:p w14:paraId="0AF8AC33" w14:textId="4AA40D85"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Хидрохлоротиазид</w:t>
      </w:r>
    </w:p>
    <w:p w14:paraId="00F2C9F8"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w:t>
      </w:r>
    </w:p>
    <w:p w14:paraId="1BBD0C39" w14:textId="44AE4E81"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Не е установена степента на очистване на хидрохлоротиазид при хемодиализа.</w:t>
      </w:r>
    </w:p>
    <w:p w14:paraId="02081B24" w14:textId="1F46E296" w:rsidR="00395555" w:rsidRPr="00395555" w:rsidRDefault="002C50EE" w:rsidP="008A6AF2">
      <w:pPr>
        <w:pStyle w:val="Heading1"/>
      </w:pPr>
      <w:r>
        <w:t>5. ФАРМАКОЛОГИЧНИ СВОЙСТВА</w:t>
      </w:r>
    </w:p>
    <w:p w14:paraId="7DE36AC8" w14:textId="5F696F50" w:rsidR="00B6672E" w:rsidRDefault="002C50EE" w:rsidP="00936AD0">
      <w:pPr>
        <w:pStyle w:val="Heading2"/>
      </w:pPr>
      <w:r>
        <w:t>5.1. Фармакодинамични свойства</w:t>
      </w:r>
    </w:p>
    <w:p w14:paraId="6AE04912" w14:textId="39601ECA" w:rsidR="00266DD5" w:rsidRDefault="00266DD5" w:rsidP="00266DD5"/>
    <w:p w14:paraId="05FBBB4A"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II рецепторни блокери, други комбинации, АТС код: </w:t>
      </w:r>
      <w:r w:rsidRPr="00266DD5">
        <w:rPr>
          <w:rFonts w:eastAsia="Times New Roman" w:cs="Arial"/>
          <w:color w:val="000000"/>
          <w:lang w:val="en-US"/>
        </w:rPr>
        <w:t>C</w:t>
      </w:r>
      <w:r w:rsidRPr="00266DD5">
        <w:rPr>
          <w:rFonts w:eastAsia="Times New Roman" w:cs="Arial"/>
          <w:color w:val="000000"/>
          <w:lang w:val="ru-RU"/>
        </w:rPr>
        <w:t>09</w:t>
      </w:r>
      <w:r w:rsidRPr="00266DD5">
        <w:rPr>
          <w:rFonts w:eastAsia="Times New Roman" w:cs="Arial"/>
          <w:color w:val="000000"/>
          <w:lang w:val="en-US"/>
        </w:rPr>
        <w:t>DX</w:t>
      </w:r>
      <w:r w:rsidRPr="00266DD5">
        <w:rPr>
          <w:rFonts w:eastAsia="Times New Roman" w:cs="Arial"/>
          <w:color w:val="000000"/>
          <w:lang w:val="ru-RU"/>
        </w:rPr>
        <w:t>01.</w:t>
      </w:r>
    </w:p>
    <w:p w14:paraId="49161C1C" w14:textId="77777777" w:rsidR="00266DD5" w:rsidRPr="00266DD5" w:rsidRDefault="00266DD5" w:rsidP="00266DD5">
      <w:pPr>
        <w:spacing w:line="240" w:lineRule="auto"/>
        <w:rPr>
          <w:rFonts w:eastAsia="Times New Roman" w:cs="Arial"/>
          <w:color w:val="000000"/>
          <w:u w:val="single"/>
          <w:lang w:eastAsia="bg-BG"/>
        </w:rPr>
      </w:pPr>
    </w:p>
    <w:p w14:paraId="254CBF0E" w14:textId="4DE0EDF8"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Механизъм на действие</w:t>
      </w:r>
    </w:p>
    <w:p w14:paraId="0C4A4645"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Диперам НСТ е комбинация от три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w:t>
      </w:r>
      <w:r w:rsidRPr="00266DD5">
        <w:rPr>
          <w:rFonts w:eastAsia="Times New Roman" w:cs="Arial"/>
          <w:color w:val="000000"/>
          <w:lang w:eastAsia="bg-BG"/>
        </w:rPr>
        <w:lastRenderedPageBreak/>
        <w:t>ангиотензин II рецепторни блокери, а хидрохлоротиазид към класа на тиазидните диуретици. Комбинацията на тези съставки има адитивен антихипертензивен ефект.</w:t>
      </w:r>
    </w:p>
    <w:p w14:paraId="0FD82ABB" w14:textId="77777777" w:rsidR="00266DD5" w:rsidRPr="00266DD5" w:rsidRDefault="00266DD5" w:rsidP="00266DD5">
      <w:pPr>
        <w:spacing w:line="240" w:lineRule="auto"/>
        <w:rPr>
          <w:rFonts w:eastAsia="Times New Roman" w:cs="Arial"/>
          <w:color w:val="000000"/>
          <w:u w:val="single"/>
          <w:lang w:eastAsia="bg-BG"/>
        </w:rPr>
      </w:pPr>
    </w:p>
    <w:p w14:paraId="187671CD" w14:textId="70412FEB"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Амлодипин/валсартан/хидоохлоротиазид</w:t>
      </w:r>
    </w:p>
    <w:p w14:paraId="12F889CF"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Клинична ефикасност и безопасност</w:t>
      </w:r>
    </w:p>
    <w:p w14:paraId="63CB96D9"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Амлодипин/валсартан/НСТ е изпитван в двойно-сляпо, активно контролирано проучване при пациенти с хипертония. Общо 2271 пациенти с умерена до тежка хипертония (средното изходно систолно/диастолно артериално налягане е било 170/107 </w:t>
      </w:r>
      <w:r w:rsidRPr="00266DD5">
        <w:rPr>
          <w:rFonts w:eastAsia="Times New Roman" w:cs="Arial"/>
          <w:color w:val="000000"/>
          <w:lang w:val="en-US"/>
        </w:rPr>
        <w:t>mmHg</w:t>
      </w:r>
      <w:r w:rsidRPr="00266DD5">
        <w:rPr>
          <w:rFonts w:eastAsia="Times New Roman" w:cs="Arial"/>
          <w:color w:val="000000"/>
        </w:rPr>
        <w:t xml:space="preserve">) </w:t>
      </w:r>
      <w:r w:rsidRPr="00266DD5">
        <w:rPr>
          <w:rFonts w:eastAsia="Times New Roman" w:cs="Arial"/>
          <w:color w:val="000000"/>
          <w:lang w:eastAsia="bg-BG"/>
        </w:rPr>
        <w:t xml:space="preserve">са лекувани с амлодипин/валсартан/хидрохлоротиазидДО </w:t>
      </w:r>
      <w:r w:rsidRPr="00266DD5">
        <w:rPr>
          <w:rFonts w:eastAsia="Times New Roman" w:cs="Arial"/>
          <w:color w:val="000000"/>
          <w:lang w:val="en-US"/>
        </w:rPr>
        <w:t>mg</w:t>
      </w:r>
      <w:r w:rsidRPr="00266DD5">
        <w:rPr>
          <w:rFonts w:eastAsia="Times New Roman" w:cs="Arial"/>
          <w:color w:val="000000"/>
        </w:rPr>
        <w:t xml:space="preserve">/320 </w:t>
      </w:r>
      <w:r w:rsidRPr="00266DD5">
        <w:rPr>
          <w:rFonts w:eastAsia="Times New Roman" w:cs="Arial"/>
          <w:color w:val="000000"/>
          <w:lang w:val="en-US"/>
        </w:rPr>
        <w:t>mg</w:t>
      </w:r>
      <w:r w:rsidRPr="00266DD5">
        <w:rPr>
          <w:rFonts w:eastAsia="Times New Roman" w:cs="Arial"/>
          <w:color w:val="000000"/>
        </w:rPr>
        <w:t xml:space="preserve">/25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 xml:space="preserve">валсартан/хидрохлоротиазид 320 </w:t>
      </w:r>
      <w:r w:rsidRPr="00266DD5">
        <w:rPr>
          <w:rFonts w:eastAsia="Times New Roman" w:cs="Arial"/>
          <w:color w:val="000000"/>
          <w:lang w:val="en-US"/>
        </w:rPr>
        <w:t>mg</w:t>
      </w:r>
      <w:r w:rsidRPr="00266DD5">
        <w:rPr>
          <w:rFonts w:eastAsia="Times New Roman" w:cs="Arial"/>
          <w:color w:val="000000"/>
        </w:rPr>
        <w:t xml:space="preserve">/25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 xml:space="preserve">амлодипин/валсартан </w:t>
      </w:r>
      <w:r w:rsidRPr="00266DD5">
        <w:rPr>
          <w:rFonts w:eastAsia="Times New Roman" w:cs="Arial"/>
          <w:color w:val="000000"/>
        </w:rPr>
        <w:t xml:space="preserve">10 </w:t>
      </w:r>
      <w:r w:rsidRPr="00266DD5">
        <w:rPr>
          <w:rFonts w:eastAsia="Times New Roman" w:cs="Arial"/>
          <w:color w:val="000000"/>
          <w:lang w:val="en-US"/>
        </w:rPr>
        <w:t>mg</w:t>
      </w:r>
      <w:r w:rsidRPr="00266DD5">
        <w:rPr>
          <w:rFonts w:eastAsia="Times New Roman" w:cs="Arial"/>
          <w:color w:val="000000"/>
        </w:rPr>
        <w:t xml:space="preserve">/320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 xml:space="preserve">или хидрохлоротиазид/амлодипин 25 </w:t>
      </w:r>
      <w:r w:rsidRPr="00266DD5">
        <w:rPr>
          <w:rFonts w:eastAsia="Times New Roman" w:cs="Arial"/>
          <w:color w:val="000000"/>
          <w:lang w:val="en-US"/>
        </w:rPr>
        <w:t>tng</w:t>
      </w:r>
      <w:r w:rsidRPr="00266DD5">
        <w:rPr>
          <w:rFonts w:eastAsia="Times New Roman" w:cs="Arial"/>
          <w:color w:val="000000"/>
        </w:rPr>
        <w:t xml:space="preserve">/10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В началото на проучването на пациентите са назначени по-ниски дози от предписаните им терапевтични комбинации и впоследствие на 2 седмица са титрирани до пълните им терапевтични дози.</w:t>
      </w:r>
    </w:p>
    <w:p w14:paraId="65829580" w14:textId="77777777" w:rsidR="00266DD5" w:rsidRPr="00266DD5" w:rsidRDefault="00266DD5" w:rsidP="00266DD5">
      <w:pPr>
        <w:rPr>
          <w:rFonts w:eastAsia="Times New Roman" w:cs="Arial"/>
          <w:color w:val="000000"/>
          <w:lang w:eastAsia="bg-BG"/>
        </w:rPr>
      </w:pPr>
    </w:p>
    <w:p w14:paraId="17E11C08" w14:textId="77777777" w:rsidR="00266DD5" w:rsidRPr="00266DD5" w:rsidRDefault="00266DD5" w:rsidP="00266DD5">
      <w:pPr>
        <w:rPr>
          <w:rFonts w:eastAsia="Times New Roman" w:cs="Arial"/>
        </w:rPr>
      </w:pPr>
      <w:r w:rsidRPr="00266DD5">
        <w:rPr>
          <w:rFonts w:eastAsia="Times New Roman" w:cs="Arial"/>
          <w:color w:val="000000"/>
          <w:lang w:eastAsia="bg-BG"/>
        </w:rPr>
        <w:t xml:space="preserve">На 8 седмица средното понижаване на систолното/диастолното артериално налягане е 39,7/24,7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Диперам НСТ, 32,0/19,7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валсартан/хидрохлоротиазид, 33,5/21,5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амлодипин/валсартан и 31,5/19,5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 артериално налягане с амлодипин/валсартан/НСТ е с 7,6/5,0 </w:t>
      </w:r>
      <w:r w:rsidRPr="00266DD5">
        <w:rPr>
          <w:rFonts w:eastAsia="Times New Roman" w:cs="Arial"/>
          <w:color w:val="000000"/>
          <w:lang w:val="en-US"/>
        </w:rPr>
        <w:t>mmHg</w:t>
      </w:r>
      <w:r w:rsidRPr="00266DD5">
        <w:rPr>
          <w:rFonts w:eastAsia="Times New Roman" w:cs="Arial"/>
          <w:color w:val="000000"/>
          <w:lang w:eastAsia="bg-BG"/>
        </w:rPr>
        <w:t xml:space="preserve"> по-голямо, отколкото с валсартан/хидрохлоротиазид, с 6,2/3,3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по-голямо, отколкото</w:t>
      </w:r>
      <w:r w:rsidRPr="00266DD5">
        <w:rPr>
          <w:rFonts w:eastAsia="Times New Roman" w:cs="Arial"/>
          <w:i/>
          <w:iCs/>
          <w:color w:val="000000"/>
          <w:lang w:eastAsia="bg-BG"/>
        </w:rPr>
        <w:t xml:space="preserve"> </w:t>
      </w:r>
      <w:r w:rsidRPr="00266DD5">
        <w:rPr>
          <w:rFonts w:eastAsia="Times New Roman" w:cs="Arial"/>
          <w:color w:val="000000"/>
          <w:lang w:eastAsia="bg-BG"/>
        </w:rPr>
        <w:t xml:space="preserve">амлодипин/валсартан и с 8,2/5,3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по-голямо, отколкото с амлодипин/хидрохлоротиазид. Оптималният антихипертензивен ефект се постига след 2 седмичен прием на максималната доза амлодипин/валсартан/НСТ. Статистически по-голям процент пациенти постигат контрол</w:t>
      </w:r>
      <w:r w:rsidRPr="00266DD5">
        <w:rPr>
          <w:rFonts w:eastAsia="Times New Roman" w:cs="Arial"/>
          <w:color w:val="000000"/>
          <w:lang w:val="ru-RU" w:eastAsia="bg-BG"/>
        </w:rPr>
        <w:t xml:space="preserve"> </w:t>
      </w:r>
      <w:r w:rsidRPr="00266DD5">
        <w:rPr>
          <w:rFonts w:eastAsia="Times New Roman" w:cs="Arial"/>
          <w:color w:val="000000"/>
          <w:lang w:eastAsia="bg-BG"/>
        </w:rPr>
        <w:t xml:space="preserve">върху артериалното си налягане (&lt;140/90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с амлодипин/валсартан/НСТ (71%) в сравнение с всяка една от трите двойни комбинации (45-54%) (р&lt;0,0001).</w:t>
      </w:r>
    </w:p>
    <w:p w14:paraId="69EA2F41" w14:textId="77777777" w:rsidR="00266DD5" w:rsidRPr="00266DD5" w:rsidRDefault="00266DD5" w:rsidP="00266DD5">
      <w:pPr>
        <w:spacing w:line="240" w:lineRule="auto"/>
        <w:rPr>
          <w:rFonts w:eastAsia="Times New Roman" w:cs="Arial"/>
          <w:color w:val="000000"/>
          <w:lang w:eastAsia="bg-BG"/>
        </w:rPr>
      </w:pPr>
    </w:p>
    <w:p w14:paraId="31FD1EAC" w14:textId="5ABB9905" w:rsidR="00266DD5" w:rsidRPr="00266DD5" w:rsidRDefault="00266DD5" w:rsidP="00266DD5">
      <w:pPr>
        <w:spacing w:line="240" w:lineRule="auto"/>
        <w:rPr>
          <w:rFonts w:eastAsia="Times New Roman" w:cs="Arial"/>
        </w:rPr>
      </w:pPr>
      <w:r w:rsidRPr="00266DD5">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 часовото систолно и диастолно артериално налягане, при лечение с тройната комбинация спрямо валсартан/хидрохлоротиазид, валсартан/амлодипин и хидрохлоротиазид/амлодипин.</w:t>
      </w:r>
    </w:p>
    <w:p w14:paraId="6CB085E7" w14:textId="77777777" w:rsidR="00266DD5" w:rsidRPr="00266DD5" w:rsidRDefault="00266DD5" w:rsidP="00266DD5">
      <w:pPr>
        <w:spacing w:line="240" w:lineRule="auto"/>
        <w:rPr>
          <w:rFonts w:eastAsia="Times New Roman" w:cs="Arial"/>
          <w:color w:val="000000"/>
          <w:u w:val="single"/>
          <w:lang w:eastAsia="bg-BG"/>
        </w:rPr>
      </w:pPr>
    </w:p>
    <w:p w14:paraId="568E7610" w14:textId="5823B3AB"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Амлодипин</w:t>
      </w:r>
    </w:p>
    <w:p w14:paraId="32542BE4"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Механизъм на действие</w:t>
      </w:r>
    </w:p>
    <w:p w14:paraId="622488C4"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който влиза в състава на Диперам НСТ инхибира трансмембранното навлизане на калциеви йони в сърдечните и съдовите гладки мускули. Антихипертензивното действие на амлодипин се дължи на директния релаксиращ ефект върху съдовото съпротивление и оттам на артериалното налягане.</w:t>
      </w:r>
    </w:p>
    <w:p w14:paraId="630F0050" w14:textId="77777777" w:rsidR="00266DD5" w:rsidRPr="00266DD5" w:rsidRDefault="00266DD5" w:rsidP="00266DD5">
      <w:pPr>
        <w:spacing w:line="240" w:lineRule="auto"/>
        <w:rPr>
          <w:rFonts w:eastAsia="Times New Roman" w:cs="Arial"/>
          <w:i/>
          <w:iCs/>
          <w:color w:val="000000"/>
          <w:u w:val="single"/>
          <w:lang w:eastAsia="bg-BG"/>
        </w:rPr>
      </w:pPr>
    </w:p>
    <w:p w14:paraId="2E9FB739" w14:textId="3F88180A"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Фармакодинамични ефекти</w:t>
      </w:r>
    </w:p>
    <w:p w14:paraId="4044CE63" w14:textId="06CE9DCB" w:rsidR="00266DD5" w:rsidRPr="00266DD5" w:rsidRDefault="00266DD5" w:rsidP="00266DD5">
      <w:pPr>
        <w:spacing w:line="240" w:lineRule="auto"/>
        <w:rPr>
          <w:rFonts w:eastAsia="Times New Roman" w:cs="Arial"/>
        </w:rPr>
      </w:pPr>
      <w:r w:rsidRPr="00266DD5">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свърване. Процесите на съкращение на сърдечния мускул и на съдовите гладки мускули са зависими от придвижването на извънклетъчните калциеви йони в клетките на мускулите през специфични йонни канал чета.</w:t>
      </w:r>
    </w:p>
    <w:p w14:paraId="7DD9E0EA" w14:textId="77777777" w:rsidR="00266DD5" w:rsidRPr="00266DD5" w:rsidRDefault="00266DD5" w:rsidP="00266DD5">
      <w:pPr>
        <w:spacing w:line="240" w:lineRule="auto"/>
        <w:rPr>
          <w:rFonts w:eastAsia="Times New Roman" w:cs="Arial"/>
          <w:color w:val="000000"/>
          <w:lang w:eastAsia="bg-BG"/>
        </w:rPr>
      </w:pPr>
    </w:p>
    <w:p w14:paraId="65689A0E" w14:textId="77777777" w:rsidR="00266DD5" w:rsidRPr="00266DD5" w:rsidRDefault="00266DD5" w:rsidP="00266DD5">
      <w:pPr>
        <w:spacing w:line="240" w:lineRule="auto"/>
        <w:rPr>
          <w:rFonts w:eastAsia="Times New Roman" w:cs="Arial"/>
          <w:color w:val="000000"/>
          <w:lang w:eastAsia="bg-BG"/>
        </w:rPr>
      </w:pPr>
      <w:r w:rsidRPr="00266DD5">
        <w:rPr>
          <w:rFonts w:eastAsia="Times New Roman" w:cs="Arial"/>
          <w:color w:val="000000"/>
          <w:lang w:eastAsia="bg-BG"/>
        </w:rPr>
        <w:t xml:space="preserve">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w:t>
      </w:r>
      <w:r w:rsidRPr="00266DD5">
        <w:rPr>
          <w:rFonts w:eastAsia="Times New Roman" w:cs="Arial"/>
          <w:color w:val="000000"/>
          <w:lang w:eastAsia="bg-BG"/>
        </w:rPr>
        <w:lastRenderedPageBreak/>
        <w:t xml:space="preserve">изправено положение. При хронична употреба това понижаване на артериалното налягане не се съпътства от </w:t>
      </w:r>
    </w:p>
    <w:p w14:paraId="2AAE8D26" w14:textId="2A965C88" w:rsidR="00266DD5" w:rsidRPr="00266DD5" w:rsidRDefault="00266DD5" w:rsidP="00266DD5">
      <w:pPr>
        <w:spacing w:line="240" w:lineRule="auto"/>
        <w:rPr>
          <w:rFonts w:eastAsia="Times New Roman" w:cs="Arial"/>
        </w:rPr>
      </w:pPr>
      <w:r w:rsidRPr="00266DD5">
        <w:rPr>
          <w:rFonts w:eastAsia="Times New Roman" w:cs="Arial"/>
          <w:color w:val="000000"/>
          <w:lang w:eastAsia="bg-BG"/>
        </w:rPr>
        <w:t>значими промени в сърдечната честота или плазмените нива на катехоламините.</w:t>
      </w:r>
    </w:p>
    <w:p w14:paraId="6B119394" w14:textId="77777777" w:rsidR="00266DD5" w:rsidRPr="00266DD5" w:rsidRDefault="00266DD5" w:rsidP="00266DD5">
      <w:pPr>
        <w:spacing w:line="240" w:lineRule="auto"/>
        <w:rPr>
          <w:rFonts w:eastAsia="Times New Roman" w:cs="Arial"/>
          <w:color w:val="000000"/>
          <w:lang w:eastAsia="bg-BG"/>
        </w:rPr>
      </w:pPr>
    </w:p>
    <w:p w14:paraId="0569B4D6" w14:textId="78EB0451" w:rsidR="00266DD5" w:rsidRPr="00266DD5" w:rsidRDefault="00266DD5" w:rsidP="00266DD5">
      <w:pPr>
        <w:spacing w:line="240" w:lineRule="auto"/>
        <w:rPr>
          <w:rFonts w:eastAsia="Times New Roman" w:cs="Arial"/>
        </w:rPr>
      </w:pPr>
      <w:r w:rsidRPr="00266DD5">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66DE0122" w14:textId="77777777" w:rsidR="00266DD5" w:rsidRPr="00266DD5" w:rsidRDefault="00266DD5" w:rsidP="00266DD5">
      <w:pPr>
        <w:spacing w:line="240" w:lineRule="auto"/>
        <w:rPr>
          <w:rFonts w:eastAsia="Times New Roman" w:cs="Arial"/>
          <w:color w:val="000000"/>
          <w:lang w:eastAsia="bg-BG"/>
        </w:rPr>
      </w:pPr>
    </w:p>
    <w:p w14:paraId="434B3AE7" w14:textId="1C579439"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 хипертоници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05F82C50" w14:textId="77777777" w:rsidR="00266DD5" w:rsidRPr="00266DD5" w:rsidRDefault="00266DD5" w:rsidP="00266DD5">
      <w:pPr>
        <w:spacing w:line="240" w:lineRule="auto"/>
        <w:rPr>
          <w:rFonts w:eastAsia="Times New Roman" w:cs="Arial"/>
          <w:color w:val="000000"/>
          <w:lang w:eastAsia="bg-BG"/>
        </w:rPr>
      </w:pPr>
    </w:p>
    <w:p w14:paraId="381F7C7F" w14:textId="6DDE588E"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r w:rsidRPr="00266DD5">
        <w:rPr>
          <w:rFonts w:eastAsia="Times New Roman" w:cs="Arial"/>
          <w:color w:val="000000"/>
          <w:lang w:val="en-US"/>
        </w:rPr>
        <w:t>dP</w:t>
      </w:r>
      <w:r w:rsidRPr="00266DD5">
        <w:rPr>
          <w:rFonts w:eastAsia="Times New Roman" w:cs="Arial"/>
          <w:color w:val="000000"/>
          <w:lang w:val="ru-RU"/>
        </w:rPr>
        <w:t>/</w:t>
      </w:r>
      <w:r w:rsidRPr="00266DD5">
        <w:rPr>
          <w:rFonts w:eastAsia="Times New Roman" w:cs="Arial"/>
          <w:color w:val="000000"/>
          <w:lang w:val="en-US"/>
        </w:rPr>
        <w:t>dt</w:t>
      </w:r>
      <w:r w:rsidRPr="00266DD5">
        <w:rPr>
          <w:rFonts w:eastAsia="Times New Roman" w:cs="Arial"/>
          <w:color w:val="000000"/>
          <w:lang w:val="ru-RU"/>
        </w:rPr>
        <w:t xml:space="preserve">, </w:t>
      </w:r>
      <w:r w:rsidRPr="00266DD5">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граиците на терапевтичните дози при здрави животни и хора, дори когато при хора се прилага едновременно с бета-блокери.</w:t>
      </w:r>
    </w:p>
    <w:p w14:paraId="570C18C6" w14:textId="77777777" w:rsidR="00266DD5" w:rsidRPr="00266DD5" w:rsidRDefault="00266DD5" w:rsidP="00266DD5">
      <w:pPr>
        <w:spacing w:line="240" w:lineRule="auto"/>
        <w:rPr>
          <w:rFonts w:eastAsia="Times New Roman" w:cs="Arial"/>
          <w:color w:val="000000"/>
          <w:lang w:eastAsia="bg-BG"/>
        </w:rPr>
      </w:pPr>
    </w:p>
    <w:p w14:paraId="2AF7E00A" w14:textId="1CC89BC2"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 здрави хора и животни амлодипин не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77DC3CDF" w14:textId="77777777" w:rsidR="00266DD5" w:rsidRPr="00266DD5" w:rsidRDefault="00266DD5" w:rsidP="00266DD5">
      <w:pPr>
        <w:spacing w:line="240" w:lineRule="auto"/>
        <w:rPr>
          <w:rFonts w:eastAsia="Times New Roman" w:cs="Arial"/>
          <w:color w:val="000000"/>
          <w:lang w:eastAsia="bg-BG"/>
        </w:rPr>
      </w:pPr>
    </w:p>
    <w:p w14:paraId="025AB98D" w14:textId="061F3FB9"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е проучван при пациенти с хронична стабилна стенокардия, вазоспастична стенокардия и ангиографски документирано заболявало на коронарните съдове.</w:t>
      </w:r>
    </w:p>
    <w:p w14:paraId="582A7DCB" w14:textId="77777777" w:rsidR="00266DD5" w:rsidRPr="00266DD5" w:rsidRDefault="00266DD5" w:rsidP="00266DD5">
      <w:pPr>
        <w:spacing w:line="240" w:lineRule="auto"/>
        <w:rPr>
          <w:rFonts w:eastAsia="Times New Roman" w:cs="Arial"/>
          <w:i/>
          <w:iCs/>
          <w:color w:val="000000"/>
          <w:u w:val="single"/>
          <w:lang w:eastAsia="bg-BG"/>
        </w:rPr>
      </w:pPr>
    </w:p>
    <w:p w14:paraId="6D8D087F" w14:textId="57183EB5"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Клинична ефикасност и безопасност</w:t>
      </w:r>
    </w:p>
    <w:p w14:paraId="568BEBC5" w14:textId="77777777" w:rsidR="00266DD5" w:rsidRPr="00266DD5" w:rsidRDefault="00266DD5" w:rsidP="00266DD5">
      <w:pPr>
        <w:spacing w:line="240" w:lineRule="auto"/>
        <w:rPr>
          <w:rFonts w:eastAsia="Times New Roman" w:cs="Arial"/>
        </w:rPr>
      </w:pPr>
      <w:r w:rsidRPr="00266DD5">
        <w:rPr>
          <w:rFonts w:eastAsia="Times New Roman" w:cs="Arial"/>
          <w:i/>
          <w:iCs/>
          <w:color w:val="000000"/>
          <w:lang w:eastAsia="bg-BG"/>
        </w:rPr>
        <w:t>Употреба при пациенти с хипертония</w:t>
      </w:r>
    </w:p>
    <w:p w14:paraId="45E64E72" w14:textId="77777777" w:rsidR="00266DD5" w:rsidRPr="00266DD5" w:rsidRDefault="00266DD5" w:rsidP="00266DD5">
      <w:pPr>
        <w:rPr>
          <w:rFonts w:eastAsia="Times New Roman" w:cs="Arial"/>
        </w:rPr>
      </w:pPr>
      <w:r w:rsidRPr="00266DD5">
        <w:rPr>
          <w:rFonts w:eastAsia="Times New Roman" w:cs="Arial"/>
          <w:color w:val="000000"/>
          <w:lang w:eastAsia="bg-BG"/>
        </w:rPr>
        <w:t xml:space="preserve">Рандомизирано, двойно-сляпо проучване за заболеваемост и смъртност </w:t>
      </w:r>
      <w:r w:rsidRPr="00266DD5">
        <w:rPr>
          <w:rFonts w:eastAsia="Times New Roman" w:cs="Arial"/>
          <w:color w:val="000000"/>
          <w:lang w:val="en-US"/>
        </w:rPr>
        <w:t>ALLHAT</w:t>
      </w:r>
      <w:r w:rsidRPr="00266DD5">
        <w:rPr>
          <w:rFonts w:eastAsia="Times New Roman" w:cs="Arial"/>
          <w:color w:val="000000"/>
          <w:lang w:val="ru-RU"/>
        </w:rPr>
        <w:t xml:space="preserve"> </w:t>
      </w:r>
      <w:r w:rsidRPr="00266DD5">
        <w:rPr>
          <w:rFonts w:eastAsia="Times New Roman" w:cs="Arial"/>
          <w:color w:val="000000"/>
          <w:lang w:eastAsia="bg-BG"/>
        </w:rPr>
        <w:t xml:space="preserve">(Антихипертензивно и липидопонижаващо лечение за профилактика на сърдечен пристъп). </w:t>
      </w:r>
      <w:r w:rsidRPr="00266DD5">
        <w:rPr>
          <w:rFonts w:eastAsia="Times New Roman" w:cs="Arial"/>
          <w:color w:val="000000"/>
        </w:rPr>
        <w:t>(</w:t>
      </w:r>
      <w:r w:rsidRPr="00266DD5">
        <w:rPr>
          <w:rFonts w:eastAsia="Times New Roman" w:cs="Arial"/>
          <w:color w:val="000000"/>
          <w:lang w:val="en-US"/>
        </w:rPr>
        <w:t>Antihypertensive</w:t>
      </w:r>
      <w:r w:rsidRPr="00266DD5">
        <w:rPr>
          <w:rFonts w:eastAsia="Times New Roman" w:cs="Arial"/>
          <w:color w:val="000000"/>
        </w:rPr>
        <w:t xml:space="preserve"> </w:t>
      </w:r>
      <w:r w:rsidRPr="00266DD5">
        <w:rPr>
          <w:rFonts w:eastAsia="Times New Roman" w:cs="Arial"/>
          <w:color w:val="000000"/>
          <w:lang w:val="en-US"/>
        </w:rPr>
        <w:t>and</w:t>
      </w:r>
      <w:r w:rsidRPr="00266DD5">
        <w:rPr>
          <w:rFonts w:eastAsia="Times New Roman" w:cs="Arial"/>
          <w:color w:val="000000"/>
        </w:rPr>
        <w:t xml:space="preserve"> </w:t>
      </w:r>
      <w:r w:rsidRPr="00266DD5">
        <w:rPr>
          <w:rFonts w:eastAsia="Times New Roman" w:cs="Arial"/>
          <w:color w:val="000000"/>
          <w:lang w:val="en-US"/>
        </w:rPr>
        <w:t>Lipid</w:t>
      </w:r>
      <w:r w:rsidRPr="00266DD5">
        <w:rPr>
          <w:rFonts w:eastAsia="Times New Roman" w:cs="Arial"/>
          <w:color w:val="000000"/>
        </w:rPr>
        <w:t>-</w:t>
      </w:r>
      <w:r w:rsidRPr="00266DD5">
        <w:rPr>
          <w:rFonts w:eastAsia="Times New Roman" w:cs="Arial"/>
          <w:color w:val="000000"/>
          <w:lang w:val="en-US"/>
        </w:rPr>
        <w:t>Lowering</w:t>
      </w:r>
      <w:r w:rsidRPr="00266DD5">
        <w:rPr>
          <w:rFonts w:eastAsia="Times New Roman" w:cs="Arial"/>
          <w:color w:val="000000"/>
        </w:rPr>
        <w:t xml:space="preserve"> </w:t>
      </w:r>
      <w:r w:rsidRPr="00266DD5">
        <w:rPr>
          <w:rFonts w:eastAsia="Times New Roman" w:cs="Arial"/>
          <w:color w:val="000000"/>
          <w:lang w:val="en-US"/>
        </w:rPr>
        <w:t>treatment</w:t>
      </w:r>
      <w:r w:rsidRPr="00266DD5">
        <w:rPr>
          <w:rFonts w:eastAsia="Times New Roman" w:cs="Arial"/>
          <w:color w:val="000000"/>
        </w:rPr>
        <w:t xml:space="preserve"> </w:t>
      </w:r>
      <w:r w:rsidRPr="00266DD5">
        <w:rPr>
          <w:rFonts w:eastAsia="Times New Roman" w:cs="Arial"/>
          <w:color w:val="000000"/>
          <w:lang w:val="en-US"/>
        </w:rPr>
        <w:t>to</w:t>
      </w:r>
      <w:r w:rsidRPr="00266DD5">
        <w:rPr>
          <w:rFonts w:eastAsia="Times New Roman" w:cs="Arial"/>
          <w:color w:val="000000"/>
        </w:rPr>
        <w:t xml:space="preserve"> </w:t>
      </w:r>
      <w:r w:rsidRPr="00266DD5">
        <w:rPr>
          <w:rFonts w:eastAsia="Times New Roman" w:cs="Arial"/>
          <w:color w:val="000000"/>
          <w:lang w:val="en-US"/>
        </w:rPr>
        <w:t>prevent</w:t>
      </w:r>
      <w:r w:rsidRPr="00266DD5">
        <w:rPr>
          <w:rFonts w:eastAsia="Times New Roman" w:cs="Arial"/>
          <w:color w:val="000000"/>
        </w:rPr>
        <w:t xml:space="preserve"> </w:t>
      </w:r>
      <w:r w:rsidRPr="00266DD5">
        <w:rPr>
          <w:rFonts w:eastAsia="Times New Roman" w:cs="Arial"/>
          <w:color w:val="000000"/>
          <w:lang w:val="en-US"/>
        </w:rPr>
        <w:t>Heart</w:t>
      </w:r>
      <w:r w:rsidRPr="00266DD5">
        <w:rPr>
          <w:rFonts w:eastAsia="Times New Roman" w:cs="Arial"/>
          <w:color w:val="000000"/>
        </w:rPr>
        <w:t xml:space="preserve"> </w:t>
      </w:r>
      <w:r w:rsidRPr="00266DD5">
        <w:rPr>
          <w:rFonts w:eastAsia="Times New Roman" w:cs="Arial"/>
          <w:color w:val="000000"/>
          <w:lang w:val="en-US"/>
        </w:rPr>
        <w:t>Attack</w:t>
      </w:r>
      <w:r w:rsidRPr="00266DD5">
        <w:rPr>
          <w:rFonts w:eastAsia="Times New Roman" w:cs="Arial"/>
          <w:color w:val="000000"/>
        </w:rPr>
        <w:t xml:space="preserve"> </w:t>
      </w:r>
      <w:r w:rsidRPr="00266DD5">
        <w:rPr>
          <w:rFonts w:eastAsia="Times New Roman" w:cs="Arial"/>
          <w:color w:val="000000"/>
          <w:lang w:val="en-US"/>
        </w:rPr>
        <w:t>Trial</w:t>
      </w:r>
      <w:r w:rsidRPr="00266DD5">
        <w:rPr>
          <w:rFonts w:eastAsia="Times New Roman" w:cs="Arial"/>
          <w:color w:val="000000"/>
        </w:rPr>
        <w:t xml:space="preserve">) </w:t>
      </w:r>
      <w:r w:rsidRPr="00266DD5">
        <w:rPr>
          <w:rFonts w:eastAsia="Times New Roman" w:cs="Arial"/>
          <w:color w:val="000000"/>
          <w:lang w:eastAsia="bg-BG"/>
        </w:rPr>
        <w:t xml:space="preserve">е проведено с цел сравняване на новите терапии: амлодипин 2,5-10 </w:t>
      </w:r>
      <w:r w:rsidRPr="00266DD5">
        <w:rPr>
          <w:rFonts w:eastAsia="Times New Roman" w:cs="Arial"/>
          <w:color w:val="000000"/>
          <w:lang w:val="en-US"/>
        </w:rPr>
        <w:t>mg</w:t>
      </w:r>
      <w:r w:rsidRPr="00266DD5">
        <w:rPr>
          <w:rFonts w:eastAsia="Times New Roman" w:cs="Arial"/>
          <w:color w:val="000000"/>
          <w:lang w:eastAsia="bg-BG"/>
        </w:rPr>
        <w:t xml:space="preserve">/ден (калциев антагонист) или лизиноприл 10-40 </w:t>
      </w:r>
      <w:r w:rsidRPr="00266DD5">
        <w:rPr>
          <w:rFonts w:eastAsia="Times New Roman" w:cs="Arial"/>
          <w:color w:val="000000"/>
          <w:lang w:val="en-US"/>
        </w:rPr>
        <w:t>mg</w:t>
      </w:r>
      <w:r w:rsidRPr="00266DD5">
        <w:rPr>
          <w:rFonts w:eastAsia="Times New Roman" w:cs="Arial"/>
          <w:color w:val="000000"/>
          <w:lang w:eastAsia="bg-BG"/>
        </w:rPr>
        <w:t xml:space="preserve">/ден (АСЕ инхибитор) с тиазиден диуретик хлорталидон 12,5-25 </w:t>
      </w:r>
      <w:r w:rsidRPr="00266DD5">
        <w:rPr>
          <w:rFonts w:eastAsia="Times New Roman" w:cs="Arial"/>
          <w:color w:val="000000"/>
          <w:lang w:val="en-US"/>
        </w:rPr>
        <w:t>mg</w:t>
      </w:r>
      <w:r w:rsidRPr="00266DD5">
        <w:rPr>
          <w:rFonts w:eastAsia="Times New Roman" w:cs="Arial"/>
          <w:color w:val="000000"/>
          <w:lang w:eastAsia="bg-BG"/>
        </w:rPr>
        <w:t>/ден като лечение от първа линия при пациенти с лека до умерена хипертония.</w:t>
      </w:r>
    </w:p>
    <w:p w14:paraId="5A56086A" w14:textId="77777777" w:rsidR="00266DD5" w:rsidRPr="00266DD5" w:rsidRDefault="00266DD5" w:rsidP="00266DD5">
      <w:pPr>
        <w:spacing w:line="240" w:lineRule="auto"/>
        <w:rPr>
          <w:rFonts w:eastAsia="Times New Roman" w:cs="Arial"/>
          <w:color w:val="000000"/>
          <w:lang w:eastAsia="bg-BG"/>
        </w:rPr>
      </w:pPr>
    </w:p>
    <w:p w14:paraId="2F5C433B" w14:textId="4C685A1E" w:rsidR="00266DD5" w:rsidRPr="00266DD5" w:rsidRDefault="00266DD5" w:rsidP="00266DD5">
      <w:pPr>
        <w:spacing w:line="240" w:lineRule="auto"/>
        <w:rPr>
          <w:rFonts w:eastAsia="Times New Roman" w:cs="Arial"/>
        </w:rPr>
      </w:pPr>
      <w:r w:rsidRPr="00266DD5">
        <w:rPr>
          <w:rFonts w:eastAsia="Times New Roman" w:cs="Arial"/>
          <w:color w:val="000000"/>
          <w:lang w:eastAsia="bg-BG"/>
        </w:rPr>
        <w:t>Общо 33 357 пациенти с хипертония на възраст 55 години или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включване в проучването) или доказано друго атеросклеротично сърдечно</w:t>
      </w:r>
      <w:r w:rsidRPr="00266DD5">
        <w:rPr>
          <w:rFonts w:eastAsia="Times New Roman" w:cs="Arial"/>
          <w:color w:val="000000"/>
          <w:lang w:eastAsia="bg-BG"/>
        </w:rPr>
        <w:softHyphen/>
        <w:t xml:space="preserve">съдово заболяване (над 51,5%), захарен диабет тип 2 (36,1%), липопротеини с висока плътност - холестерол &lt;35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dl</w:t>
      </w:r>
      <w:r w:rsidRPr="00266DD5">
        <w:rPr>
          <w:rFonts w:eastAsia="Times New Roman" w:cs="Arial"/>
          <w:color w:val="000000"/>
          <w:lang w:val="ru-RU"/>
        </w:rPr>
        <w:t xml:space="preserve"> </w:t>
      </w:r>
      <w:r w:rsidRPr="00266DD5">
        <w:rPr>
          <w:rFonts w:eastAsia="Times New Roman" w:cs="Arial"/>
          <w:color w:val="000000"/>
          <w:lang w:eastAsia="bg-BG"/>
        </w:rPr>
        <w:t xml:space="preserve">или &lt;0,906 </w:t>
      </w:r>
      <w:r w:rsidRPr="00266DD5">
        <w:rPr>
          <w:rFonts w:eastAsia="Times New Roman" w:cs="Arial"/>
          <w:color w:val="000000"/>
          <w:lang w:val="en-US"/>
        </w:rPr>
        <w:t>mmol</w:t>
      </w:r>
      <w:r w:rsidRPr="00266DD5">
        <w:rPr>
          <w:rFonts w:eastAsia="Times New Roman" w:cs="Arial"/>
          <w:color w:val="000000"/>
          <w:lang w:val="ru-RU"/>
        </w:rPr>
        <w:t>/</w:t>
      </w:r>
      <w:r w:rsidRPr="00266DD5">
        <w:rPr>
          <w:rFonts w:eastAsia="Times New Roman" w:cs="Arial"/>
          <w:color w:val="000000"/>
          <w:lang w:val="en-US"/>
        </w:rPr>
        <w:t>l</w:t>
      </w:r>
      <w:r w:rsidRPr="00266DD5">
        <w:rPr>
          <w:rFonts w:eastAsia="Times New Roman" w:cs="Arial"/>
          <w:color w:val="000000"/>
          <w:lang w:val="ru-RU"/>
        </w:rPr>
        <w:t xml:space="preserve"> </w:t>
      </w:r>
      <w:r w:rsidRPr="00266DD5">
        <w:rPr>
          <w:rFonts w:eastAsia="Times New Roman" w:cs="Arial"/>
          <w:color w:val="000000"/>
          <w:lang w:eastAsia="bg-BG"/>
        </w:rPr>
        <w:t>(11,6%), левокамерна хипертрофия, диагностицирана чрез електрокардиограма или ехокардиографски (20,9%), настоящи пушачи (21,9%).</w:t>
      </w:r>
    </w:p>
    <w:p w14:paraId="22CCB1A9" w14:textId="77777777" w:rsidR="00266DD5" w:rsidRPr="00266DD5" w:rsidRDefault="00266DD5" w:rsidP="00266DD5">
      <w:pPr>
        <w:spacing w:line="240" w:lineRule="auto"/>
        <w:rPr>
          <w:rFonts w:eastAsia="Times New Roman" w:cs="Arial"/>
          <w:color w:val="000000"/>
          <w:lang w:eastAsia="bg-BG"/>
        </w:rPr>
      </w:pPr>
    </w:p>
    <w:p w14:paraId="018C03C8" w14:textId="318DAA58"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Първичната крайна точка е била съставен показател от фатален коронарен инцидент или не- 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w:t>
      </w:r>
      <w:r w:rsidRPr="00266DD5">
        <w:rPr>
          <w:rFonts w:eastAsia="Times New Roman" w:cs="Arial"/>
          <w:color w:val="000000"/>
          <w:lang w:eastAsia="bg-BG"/>
        </w:rPr>
        <w:lastRenderedPageBreak/>
        <w:t xml:space="preserve">коефициент на риск </w:t>
      </w:r>
      <w:r w:rsidRPr="00266DD5">
        <w:rPr>
          <w:rFonts w:eastAsia="Times New Roman" w:cs="Arial"/>
          <w:color w:val="000000"/>
          <w:lang w:val="ru-RU"/>
        </w:rPr>
        <w:t>(</w:t>
      </w:r>
      <w:r w:rsidRPr="00266DD5">
        <w:rPr>
          <w:rFonts w:eastAsia="Times New Roman" w:cs="Arial"/>
          <w:color w:val="000000"/>
          <w:lang w:val="en-US"/>
        </w:rPr>
        <w:t>RR</w:t>
      </w:r>
      <w:r w:rsidRPr="00266DD5">
        <w:rPr>
          <w:rFonts w:eastAsia="Times New Roman" w:cs="Arial"/>
          <w:color w:val="000000"/>
          <w:lang w:val="ru-RU"/>
        </w:rPr>
        <w:t xml:space="preserve">) </w:t>
      </w:r>
      <w:r w:rsidRPr="00266DD5">
        <w:rPr>
          <w:rFonts w:eastAsia="Times New Roman" w:cs="Arial"/>
          <w:color w:val="000000"/>
          <w:lang w:eastAsia="bg-BG"/>
        </w:rPr>
        <w:t xml:space="preserve">0,98 95%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266DD5">
        <w:rPr>
          <w:rFonts w:eastAsia="Times New Roman" w:cs="Arial"/>
          <w:color w:val="000000"/>
          <w:lang w:val="en-US"/>
        </w:rPr>
        <w:t>RR</w:t>
      </w:r>
      <w:r w:rsidRPr="00266DD5">
        <w:rPr>
          <w:rFonts w:eastAsia="Times New Roman" w:cs="Arial"/>
          <w:color w:val="000000"/>
          <w:lang w:val="ru-RU"/>
        </w:rPr>
        <w:t xml:space="preserve"> </w:t>
      </w:r>
      <w:r w:rsidRPr="00266DD5">
        <w:rPr>
          <w:rFonts w:eastAsia="Times New Roman" w:cs="Arial"/>
          <w:color w:val="000000"/>
          <w:lang w:eastAsia="bg-BG"/>
        </w:rPr>
        <w:t xml:space="preserve">1,38, 95%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[1,25-1,52] р&lt;0,001).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266DD5">
        <w:rPr>
          <w:rFonts w:eastAsia="Times New Roman" w:cs="Arial"/>
          <w:color w:val="000000"/>
          <w:lang w:val="en-US"/>
        </w:rPr>
        <w:t>RR</w:t>
      </w:r>
      <w:r w:rsidRPr="00266DD5">
        <w:rPr>
          <w:rFonts w:eastAsia="Times New Roman" w:cs="Arial"/>
          <w:color w:val="000000"/>
          <w:lang w:val="ru-RU"/>
        </w:rPr>
        <w:t xml:space="preserve"> </w:t>
      </w:r>
      <w:r w:rsidRPr="00266DD5">
        <w:rPr>
          <w:rFonts w:eastAsia="Times New Roman" w:cs="Arial"/>
          <w:color w:val="000000"/>
          <w:lang w:eastAsia="bg-BG"/>
        </w:rPr>
        <w:t xml:space="preserve">0,96 95%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[0,89-1,02] р=0,20.</w:t>
      </w:r>
    </w:p>
    <w:p w14:paraId="1F8B0990" w14:textId="77777777" w:rsidR="00266DD5" w:rsidRPr="00266DD5" w:rsidRDefault="00266DD5" w:rsidP="00266DD5">
      <w:pPr>
        <w:spacing w:line="240" w:lineRule="auto"/>
        <w:rPr>
          <w:rFonts w:eastAsia="Times New Roman" w:cs="Arial"/>
          <w:color w:val="000000"/>
          <w:u w:val="single"/>
          <w:lang w:eastAsia="bg-BG"/>
        </w:rPr>
      </w:pPr>
    </w:p>
    <w:p w14:paraId="7379BEDC" w14:textId="21C86302"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Валсартан</w:t>
      </w:r>
    </w:p>
    <w:p w14:paraId="209BE866"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Механизъм на действие</w:t>
      </w:r>
    </w:p>
    <w:p w14:paraId="182F546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Валсартан е перорално активен, мощен и специфичен ангиотензин II рецепторен блокер. Той въздейства селективно върху </w:t>
      </w:r>
      <w:r w:rsidRPr="00266DD5">
        <w:rPr>
          <w:rFonts w:eastAsia="Times New Roman" w:cs="Arial"/>
          <w:color w:val="000000"/>
          <w:lang w:val="en-US"/>
        </w:rPr>
        <w:t>AT</w:t>
      </w:r>
      <w:r w:rsidRPr="00266DD5">
        <w:rPr>
          <w:rFonts w:eastAsia="Times New Roman" w:cs="Arial"/>
          <w:color w:val="000000"/>
          <w:vertAlign w:val="subscript"/>
          <w:lang w:val="ru-RU"/>
        </w:rPr>
        <w:t>1</w:t>
      </w:r>
      <w:r w:rsidRPr="00266DD5">
        <w:rPr>
          <w:rFonts w:eastAsia="Times New Roman" w:cs="Arial"/>
          <w:color w:val="000000"/>
          <w:lang w:val="ru-RU"/>
        </w:rPr>
        <w:t xml:space="preserve"> </w:t>
      </w:r>
      <w:r w:rsidRPr="00266DD5">
        <w:rPr>
          <w:rFonts w:eastAsia="Times New Roman" w:cs="Arial"/>
          <w:color w:val="000000"/>
          <w:lang w:eastAsia="bg-BG"/>
        </w:rPr>
        <w:t xml:space="preserve">рецепторен подтип, който е отговорен за познатите въздействия на ангиотензин </w:t>
      </w:r>
      <w:r w:rsidRPr="00266DD5">
        <w:rPr>
          <w:rFonts w:eastAsia="Times New Roman" w:cs="Arial"/>
          <w:color w:val="000000"/>
          <w:lang w:val="en-US"/>
        </w:rPr>
        <w:t>II</w:t>
      </w:r>
      <w:r w:rsidRPr="00266DD5">
        <w:rPr>
          <w:rFonts w:eastAsia="Times New Roman" w:cs="Arial"/>
          <w:color w:val="000000"/>
          <w:lang w:eastAsia="bg-BG"/>
        </w:rPr>
        <w:t>.</w:t>
      </w:r>
    </w:p>
    <w:p w14:paraId="2FA15FEA" w14:textId="77777777" w:rsidR="00266DD5" w:rsidRPr="00266DD5" w:rsidRDefault="00266DD5" w:rsidP="00266DD5">
      <w:pPr>
        <w:spacing w:line="240" w:lineRule="auto"/>
        <w:rPr>
          <w:rFonts w:eastAsia="Times New Roman" w:cs="Arial"/>
          <w:i/>
          <w:iCs/>
          <w:color w:val="000000"/>
          <w:u w:val="single"/>
          <w:lang w:eastAsia="bg-BG"/>
        </w:rPr>
      </w:pPr>
    </w:p>
    <w:p w14:paraId="6AC64BA9" w14:textId="33FA97E1"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Клинична ефикасност и безопасност</w:t>
      </w:r>
    </w:p>
    <w:p w14:paraId="5451747A"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02AC298F" w14:textId="77777777" w:rsidR="00266DD5" w:rsidRPr="00266DD5" w:rsidRDefault="00266DD5" w:rsidP="00266DD5">
      <w:pPr>
        <w:spacing w:line="240" w:lineRule="auto"/>
        <w:rPr>
          <w:rFonts w:eastAsia="Times New Roman" w:cs="Arial"/>
          <w:color w:val="000000"/>
          <w:lang w:eastAsia="bg-BG"/>
        </w:rPr>
      </w:pPr>
    </w:p>
    <w:p w14:paraId="53EE3D51" w14:textId="5CE9714B"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пика в понижаването на артериалното налягане се достига в рамките на 4-6 часа. Антихипертензивният ефект продължава над 24 часа след приема, При редовен прием максимума в редукцията на артериалнното налягане с всяка доза, като цяло, се постига в рамките на 2-4 седмици.</w:t>
      </w:r>
    </w:p>
    <w:p w14:paraId="521F522B" w14:textId="77777777" w:rsidR="00266DD5" w:rsidRPr="00266DD5" w:rsidRDefault="00266DD5" w:rsidP="00266DD5">
      <w:pPr>
        <w:spacing w:line="240" w:lineRule="auto"/>
        <w:rPr>
          <w:rFonts w:eastAsia="Times New Roman" w:cs="Arial"/>
          <w:color w:val="000000"/>
          <w:u w:val="single"/>
          <w:lang w:eastAsia="bg-BG"/>
        </w:rPr>
      </w:pPr>
    </w:p>
    <w:p w14:paraId="75B333D3" w14:textId="21C3083A"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Хидрохлоротиазид</w:t>
      </w:r>
    </w:p>
    <w:p w14:paraId="76D818F7"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Механизъм на действие</w:t>
      </w:r>
    </w:p>
    <w:p w14:paraId="5B42AA8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Основното място на действие на тиазидните диуретици са дисталните извити каналчета в бъбрека. 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траспорта на </w:t>
      </w:r>
      <w:r w:rsidRPr="00266DD5">
        <w:rPr>
          <w:rFonts w:eastAsia="Times New Roman" w:cs="Arial"/>
          <w:color w:val="000000"/>
          <w:lang w:val="en-US"/>
        </w:rPr>
        <w:t>NaCl</w:t>
      </w:r>
      <w:r w:rsidRPr="00266DD5">
        <w:rPr>
          <w:rFonts w:eastAsia="Times New Roman" w:cs="Arial"/>
          <w:color w:val="000000"/>
          <w:lang w:val="ru-RU"/>
        </w:rPr>
        <w:t xml:space="preserve"> </w:t>
      </w:r>
      <w:r w:rsidRPr="00266DD5">
        <w:rPr>
          <w:rFonts w:eastAsia="Times New Roman" w:cs="Arial"/>
          <w:color w:val="000000"/>
          <w:lang w:eastAsia="bg-BG"/>
        </w:rPr>
        <w:t xml:space="preserve">в дисталните извити каналчета. Тиазидните диуретици действат чрез инхибиране на </w:t>
      </w:r>
      <w:r w:rsidRPr="00266DD5">
        <w:rPr>
          <w:rFonts w:eastAsia="Times New Roman" w:cs="Arial"/>
          <w:color w:val="000000"/>
          <w:lang w:val="en-US"/>
        </w:rPr>
        <w:t>Na</w:t>
      </w:r>
      <w:r w:rsidRPr="00266DD5">
        <w:rPr>
          <w:rFonts w:eastAsia="Times New Roman" w:cs="Arial"/>
          <w:color w:val="000000"/>
          <w:vertAlign w:val="superscript"/>
          <w:lang w:val="ru-RU"/>
        </w:rPr>
        <w:t>+</w:t>
      </w:r>
      <w:r w:rsidRPr="00266DD5">
        <w:rPr>
          <w:rFonts w:eastAsia="Times New Roman" w:cs="Arial"/>
          <w:color w:val="000000"/>
          <w:lang w:val="en-US"/>
        </w:rPr>
        <w:t>Cl</w:t>
      </w:r>
      <w:r w:rsidRPr="00266DD5">
        <w:rPr>
          <w:rFonts w:eastAsia="Times New Roman" w:cs="Arial"/>
          <w:color w:val="000000"/>
          <w:vertAlign w:val="superscript"/>
          <w:lang w:val="ru-RU"/>
        </w:rPr>
        <w:t>-</w:t>
      </w:r>
      <w:r w:rsidRPr="00266DD5">
        <w:rPr>
          <w:rFonts w:eastAsia="Times New Roman" w:cs="Arial"/>
          <w:color w:val="000000"/>
          <w:lang w:val="ru-RU"/>
        </w:rPr>
        <w:t xml:space="preserve"> </w:t>
      </w:r>
      <w:r w:rsidRPr="00266DD5">
        <w:rPr>
          <w:rFonts w:eastAsia="Times New Roman" w:cs="Arial"/>
          <w:color w:val="000000"/>
          <w:lang w:eastAsia="bg-BG"/>
        </w:rPr>
        <w:t>симпортер, вероятно чрез конкуриране за мястото за свързване на С</w:t>
      </w:r>
      <w:r w:rsidRPr="00266DD5">
        <w:rPr>
          <w:rFonts w:eastAsia="Times New Roman" w:cs="Arial"/>
          <w:color w:val="000000"/>
          <w:lang w:val="en-US"/>
        </w:rPr>
        <w:t>l</w:t>
      </w:r>
      <w:r w:rsidRPr="00266DD5">
        <w:rPr>
          <w:rFonts w:eastAsia="Times New Roman" w:cs="Arial"/>
          <w:color w:val="000000"/>
          <w:vertAlign w:val="superscript"/>
          <w:lang w:val="ru-RU"/>
        </w:rPr>
        <w:t>-</w:t>
      </w:r>
      <w:r w:rsidRPr="00266DD5">
        <w:rPr>
          <w:rFonts w:eastAsia="Times New Roman" w:cs="Arial"/>
          <w:color w:val="000000"/>
          <w:lang w:eastAsia="bg-BG"/>
        </w:rPr>
        <w:t>,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167280E5" w14:textId="77777777" w:rsidR="00266DD5" w:rsidRPr="00266DD5" w:rsidRDefault="00266DD5" w:rsidP="00266DD5">
      <w:pPr>
        <w:spacing w:line="240" w:lineRule="auto"/>
        <w:rPr>
          <w:rFonts w:eastAsia="Times New Roman" w:cs="Arial"/>
          <w:i/>
          <w:iCs/>
          <w:color w:val="000000"/>
          <w:u w:val="single"/>
          <w:lang w:eastAsia="bg-BG"/>
        </w:rPr>
      </w:pPr>
    </w:p>
    <w:p w14:paraId="2795AF94" w14:textId="16A015D6"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Немеланомен рак на кожата</w:t>
      </w:r>
    </w:p>
    <w:p w14:paraId="67F8F071" w14:textId="77777777" w:rsidR="00266DD5" w:rsidRPr="00266DD5" w:rsidRDefault="00266DD5" w:rsidP="00266DD5">
      <w:pPr>
        <w:rPr>
          <w:rFonts w:eastAsia="Times New Roman" w:cs="Arial"/>
        </w:rPr>
      </w:pPr>
      <w:r w:rsidRPr="00266DD5">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хидрохлоротиазид и НМРК. Едно проучване включва</w:t>
      </w:r>
      <w:r w:rsidRPr="00266DD5">
        <w:rPr>
          <w:rFonts w:eastAsia="Times New Roman" w:cs="Arial"/>
          <w:color w:val="000000"/>
          <w:lang w:val="ru-RU" w:eastAsia="bg-BG"/>
        </w:rPr>
        <w:t xml:space="preserve"> </w:t>
      </w:r>
      <w:r w:rsidRPr="00266DD5">
        <w:rPr>
          <w:rFonts w:eastAsia="Times New Roman" w:cs="Arial"/>
          <w:color w:val="000000"/>
          <w:lang w:eastAsia="bg-BG"/>
        </w:rPr>
        <w:t>популация, състояща се от 71 533 случаи на БКК и 8629 случаи на СКК, и популация от съответно 1 430 833 и 172 462 подходящи контроли. Високата употреба на НСТ (кумулативно</w:t>
      </w:r>
    </w:p>
    <w:p w14:paraId="542D0DA5"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≥50 000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е свързана с коригирано отношение на шансовете </w:t>
      </w:r>
      <w:r w:rsidRPr="00266DD5">
        <w:rPr>
          <w:rFonts w:eastAsia="Times New Roman" w:cs="Arial"/>
          <w:color w:val="000000"/>
          <w:lang w:val="ru-RU"/>
        </w:rPr>
        <w:t>(</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1,29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1,23-1,35) за БКК и 3,98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3,68-4,31) за СКК. Наблюдавана е ясна връзка кумулативна доза-отговор какго за БКК, така и за СКК. Друго проучване показва възможна връзка между рака на устните (СКК) и експозицията на НСТ: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2,1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1,7-2,6) нарастващ до </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3,9 (3,0-4,9) за висока </w:t>
      </w:r>
      <w:r w:rsidRPr="00266DD5">
        <w:rPr>
          <w:rFonts w:eastAsia="Times New Roman" w:cs="Arial"/>
          <w:color w:val="000000"/>
          <w:lang w:eastAsia="bg-BG"/>
        </w:rPr>
        <w:lastRenderedPageBreak/>
        <w:t xml:space="preserve">употреба (~25 000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и </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7,7 (5,7-10,5) за най- високата кумулативна доза (-100 000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(вж. също точка 4.4).</w:t>
      </w:r>
    </w:p>
    <w:p w14:paraId="6216A856" w14:textId="77777777" w:rsidR="00266DD5" w:rsidRPr="00266DD5" w:rsidRDefault="00266DD5" w:rsidP="00266DD5">
      <w:pPr>
        <w:spacing w:line="240" w:lineRule="auto"/>
        <w:rPr>
          <w:rFonts w:eastAsia="Times New Roman" w:cs="Arial"/>
          <w:color w:val="000000"/>
          <w:u w:val="single"/>
          <w:lang w:eastAsia="bg-BG"/>
        </w:rPr>
      </w:pPr>
    </w:p>
    <w:p w14:paraId="5F7150AD" w14:textId="643BB835"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Педиатрична популация</w:t>
      </w:r>
    </w:p>
    <w:p w14:paraId="1930DF9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Диперам НСТ във всички подгрупи на педиатричната популация при есенциална хипертония (вж. точка 4.2 за информация относно употреба в педиатрията).</w:t>
      </w:r>
    </w:p>
    <w:p w14:paraId="5FE41347" w14:textId="77777777" w:rsidR="00266DD5" w:rsidRPr="00266DD5" w:rsidRDefault="00266DD5" w:rsidP="00266DD5">
      <w:pPr>
        <w:spacing w:line="240" w:lineRule="auto"/>
        <w:rPr>
          <w:rFonts w:eastAsia="Times New Roman" w:cs="Arial"/>
          <w:color w:val="000000"/>
          <w:u w:val="single"/>
          <w:lang w:eastAsia="bg-BG"/>
        </w:rPr>
      </w:pPr>
    </w:p>
    <w:p w14:paraId="02FF0039" w14:textId="1A44E3CE"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Други: двойно блокиране на ренин-ангиотензин-алдостероновата система (РААС)</w:t>
      </w:r>
    </w:p>
    <w:p w14:paraId="0BB8460E"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Две големи рандомизирани контролирани проучвания, </w:t>
      </w:r>
      <w:r w:rsidRPr="00266DD5">
        <w:rPr>
          <w:rFonts w:eastAsia="Times New Roman" w:cs="Arial"/>
          <w:color w:val="000000"/>
          <w:lang w:val="en-US"/>
        </w:rPr>
        <w:t>ONTARGET</w:t>
      </w:r>
      <w:r w:rsidRPr="00266DD5">
        <w:rPr>
          <w:rFonts w:eastAsia="Times New Roman" w:cs="Arial"/>
          <w:color w:val="000000"/>
        </w:rPr>
        <w:t xml:space="preserve"> [</w:t>
      </w:r>
      <w:r w:rsidRPr="00266DD5">
        <w:rPr>
          <w:rFonts w:eastAsia="Times New Roman" w:cs="Arial"/>
          <w:color w:val="000000"/>
          <w:lang w:val="en-US"/>
        </w:rPr>
        <w:t>ONgoing</w:t>
      </w:r>
      <w:r w:rsidRPr="00266DD5">
        <w:rPr>
          <w:rFonts w:eastAsia="Times New Roman" w:cs="Arial"/>
          <w:color w:val="000000"/>
        </w:rPr>
        <w:t xml:space="preserve"> </w:t>
      </w:r>
      <w:r w:rsidRPr="00266DD5">
        <w:rPr>
          <w:rFonts w:eastAsia="Times New Roman" w:cs="Arial"/>
          <w:color w:val="000000"/>
          <w:lang w:val="en-US"/>
        </w:rPr>
        <w:t>Telmisartan</w:t>
      </w:r>
      <w:r w:rsidRPr="00266DD5">
        <w:rPr>
          <w:rFonts w:eastAsia="Times New Roman" w:cs="Arial"/>
          <w:color w:val="000000"/>
        </w:rPr>
        <w:t xml:space="preserve"> </w:t>
      </w:r>
      <w:r w:rsidRPr="00266DD5">
        <w:rPr>
          <w:rFonts w:eastAsia="Times New Roman" w:cs="Arial"/>
          <w:color w:val="000000"/>
          <w:lang w:val="en-US"/>
        </w:rPr>
        <w:t>Alone</w:t>
      </w:r>
      <w:r w:rsidRPr="00266DD5">
        <w:rPr>
          <w:rFonts w:eastAsia="Times New Roman" w:cs="Arial"/>
          <w:color w:val="000000"/>
        </w:rPr>
        <w:t xml:space="preserve"> </w:t>
      </w:r>
      <w:r w:rsidRPr="00266DD5">
        <w:rPr>
          <w:rFonts w:eastAsia="Times New Roman" w:cs="Arial"/>
          <w:color w:val="000000"/>
          <w:lang w:val="en-US"/>
        </w:rPr>
        <w:t>and</w:t>
      </w:r>
      <w:r w:rsidRPr="00266DD5">
        <w:rPr>
          <w:rFonts w:eastAsia="Times New Roman" w:cs="Arial"/>
          <w:color w:val="000000"/>
        </w:rPr>
        <w:t xml:space="preserve"> </w:t>
      </w:r>
      <w:r w:rsidRPr="00266DD5">
        <w:rPr>
          <w:rFonts w:eastAsia="Times New Roman" w:cs="Arial"/>
          <w:color w:val="000000"/>
          <w:lang w:val="en-US"/>
        </w:rPr>
        <w:t>in</w:t>
      </w:r>
      <w:r w:rsidRPr="00266DD5">
        <w:rPr>
          <w:rFonts w:eastAsia="Times New Roman" w:cs="Arial"/>
          <w:color w:val="000000"/>
        </w:rPr>
        <w:t xml:space="preserve"> </w:t>
      </w:r>
      <w:r w:rsidRPr="00266DD5">
        <w:rPr>
          <w:rFonts w:eastAsia="Times New Roman" w:cs="Arial"/>
          <w:color w:val="000000"/>
          <w:lang w:val="en-US"/>
        </w:rPr>
        <w:t>combination</w:t>
      </w:r>
      <w:r w:rsidRPr="00266DD5">
        <w:rPr>
          <w:rFonts w:eastAsia="Times New Roman" w:cs="Arial"/>
          <w:color w:val="000000"/>
        </w:rPr>
        <w:t xml:space="preserve"> </w:t>
      </w:r>
      <w:r w:rsidRPr="00266DD5">
        <w:rPr>
          <w:rFonts w:eastAsia="Times New Roman" w:cs="Arial"/>
          <w:color w:val="000000"/>
          <w:lang w:val="en-US"/>
        </w:rPr>
        <w:t>with</w:t>
      </w:r>
      <w:r w:rsidRPr="00266DD5">
        <w:rPr>
          <w:rFonts w:eastAsia="Times New Roman" w:cs="Arial"/>
          <w:color w:val="000000"/>
        </w:rPr>
        <w:t xml:space="preserve"> </w:t>
      </w:r>
      <w:r w:rsidRPr="00266DD5">
        <w:rPr>
          <w:rFonts w:eastAsia="Times New Roman" w:cs="Arial"/>
          <w:color w:val="000000"/>
          <w:lang w:val="en-US"/>
        </w:rPr>
        <w:t>Ramipril</w:t>
      </w:r>
      <w:r w:rsidRPr="00266DD5">
        <w:rPr>
          <w:rFonts w:eastAsia="Times New Roman" w:cs="Arial"/>
          <w:color w:val="000000"/>
        </w:rPr>
        <w:t xml:space="preserve"> </w:t>
      </w:r>
      <w:r w:rsidRPr="00266DD5">
        <w:rPr>
          <w:rFonts w:eastAsia="Times New Roman" w:cs="Arial"/>
          <w:color w:val="000000"/>
          <w:lang w:val="en-US"/>
        </w:rPr>
        <w:t>Global</w:t>
      </w:r>
      <w:r w:rsidRPr="00266DD5">
        <w:rPr>
          <w:rFonts w:eastAsia="Times New Roman" w:cs="Arial"/>
          <w:color w:val="000000"/>
        </w:rPr>
        <w:t xml:space="preserve"> </w:t>
      </w:r>
      <w:r w:rsidRPr="00266DD5">
        <w:rPr>
          <w:rFonts w:eastAsia="Times New Roman" w:cs="Arial"/>
          <w:color w:val="000000"/>
          <w:lang w:val="en-US"/>
        </w:rPr>
        <w:t>Endpoint</w:t>
      </w:r>
      <w:r w:rsidRPr="00266DD5">
        <w:rPr>
          <w:rFonts w:eastAsia="Times New Roman" w:cs="Arial"/>
          <w:color w:val="000000"/>
        </w:rPr>
        <w:t xml:space="preserve"> </w:t>
      </w:r>
      <w:r w:rsidRPr="00266DD5">
        <w:rPr>
          <w:rFonts w:eastAsia="Times New Roman" w:cs="Arial"/>
          <w:color w:val="000000"/>
          <w:lang w:val="en-US"/>
        </w:rPr>
        <w:t>Trial</w:t>
      </w:r>
      <w:r w:rsidRPr="00266DD5">
        <w:rPr>
          <w:rFonts w:eastAsia="Times New Roman" w:cs="Arial"/>
          <w:color w:val="000000"/>
        </w:rPr>
        <w:t xml:space="preserve"> - </w:t>
      </w:r>
      <w:r w:rsidRPr="00266DD5">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66DD5">
        <w:rPr>
          <w:rFonts w:eastAsia="Times New Roman" w:cs="Arial"/>
          <w:color w:val="000000"/>
          <w:lang w:val="en-US"/>
        </w:rPr>
        <w:t>VA</w:t>
      </w:r>
      <w:r w:rsidRPr="00266DD5">
        <w:rPr>
          <w:rFonts w:eastAsia="Times New Roman" w:cs="Arial"/>
          <w:color w:val="000000"/>
        </w:rPr>
        <w:t xml:space="preserve"> </w:t>
      </w:r>
      <w:r w:rsidRPr="00266DD5">
        <w:rPr>
          <w:rFonts w:eastAsia="Times New Roman" w:cs="Arial"/>
          <w:color w:val="000000"/>
          <w:lang w:val="en-US"/>
        </w:rPr>
        <w:t>NEPHRON</w:t>
      </w:r>
      <w:r w:rsidRPr="00266DD5">
        <w:rPr>
          <w:rFonts w:eastAsia="Times New Roman" w:cs="Arial"/>
          <w:color w:val="000000"/>
        </w:rPr>
        <w:t>-</w:t>
      </w:r>
      <w:r w:rsidRPr="00266DD5">
        <w:rPr>
          <w:rFonts w:eastAsia="Times New Roman" w:cs="Arial"/>
          <w:color w:val="000000"/>
          <w:lang w:val="en-US"/>
        </w:rPr>
        <w:t>D</w:t>
      </w:r>
      <w:r w:rsidRPr="00266DD5">
        <w:rPr>
          <w:rFonts w:eastAsia="Times New Roman" w:cs="Arial"/>
          <w:color w:val="000000"/>
        </w:rPr>
        <w:t xml:space="preserve"> [</w:t>
      </w:r>
      <w:r w:rsidRPr="00266DD5">
        <w:rPr>
          <w:rFonts w:eastAsia="Times New Roman" w:cs="Arial"/>
          <w:color w:val="000000"/>
          <w:lang w:val="en-US"/>
        </w:rPr>
        <w:t>The</w:t>
      </w:r>
      <w:r w:rsidRPr="00266DD5">
        <w:rPr>
          <w:rFonts w:eastAsia="Times New Roman" w:cs="Arial"/>
          <w:color w:val="000000"/>
        </w:rPr>
        <w:t xml:space="preserve"> </w:t>
      </w:r>
      <w:r w:rsidRPr="00266DD5">
        <w:rPr>
          <w:rFonts w:eastAsia="Times New Roman" w:cs="Arial"/>
          <w:color w:val="000000"/>
          <w:lang w:val="en-US"/>
        </w:rPr>
        <w:t>Veterans</w:t>
      </w:r>
      <w:r w:rsidRPr="00266DD5">
        <w:rPr>
          <w:rFonts w:eastAsia="Times New Roman" w:cs="Arial"/>
          <w:color w:val="000000"/>
        </w:rPr>
        <w:t xml:space="preserve"> </w:t>
      </w:r>
      <w:r w:rsidRPr="00266DD5">
        <w:rPr>
          <w:rFonts w:eastAsia="Times New Roman" w:cs="Arial"/>
          <w:color w:val="000000"/>
          <w:lang w:val="en-US"/>
        </w:rPr>
        <w:t>Affairs</w:t>
      </w:r>
      <w:r w:rsidRPr="00266DD5">
        <w:rPr>
          <w:rFonts w:eastAsia="Times New Roman" w:cs="Arial"/>
          <w:color w:val="000000"/>
        </w:rPr>
        <w:t xml:space="preserve"> </w:t>
      </w:r>
      <w:r w:rsidRPr="00266DD5">
        <w:rPr>
          <w:rFonts w:eastAsia="Times New Roman" w:cs="Arial"/>
          <w:color w:val="000000"/>
          <w:lang w:val="en-US"/>
        </w:rPr>
        <w:t>Nephropathy</w:t>
      </w:r>
      <w:r w:rsidRPr="00266DD5">
        <w:rPr>
          <w:rFonts w:eastAsia="Times New Roman" w:cs="Arial"/>
          <w:color w:val="000000"/>
        </w:rPr>
        <w:t xml:space="preserve"> </w:t>
      </w:r>
      <w:r w:rsidRPr="00266DD5">
        <w:rPr>
          <w:rFonts w:eastAsia="Times New Roman" w:cs="Arial"/>
          <w:color w:val="000000"/>
          <w:lang w:val="en-US"/>
        </w:rPr>
        <w:t>in</w:t>
      </w:r>
      <w:r w:rsidRPr="00266DD5">
        <w:rPr>
          <w:rFonts w:eastAsia="Times New Roman" w:cs="Arial"/>
          <w:color w:val="000000"/>
        </w:rPr>
        <w:t xml:space="preserve"> </w:t>
      </w:r>
      <w:r w:rsidRPr="00266DD5">
        <w:rPr>
          <w:rFonts w:eastAsia="Times New Roman" w:cs="Arial"/>
          <w:color w:val="000000"/>
          <w:lang w:val="en-US"/>
        </w:rPr>
        <w:t>Diabetes</w:t>
      </w:r>
      <w:r w:rsidRPr="00266DD5">
        <w:rPr>
          <w:rFonts w:eastAsia="Times New Roman" w:cs="Arial"/>
          <w:color w:val="000000"/>
        </w:rPr>
        <w:t xml:space="preserve"> - </w:t>
      </w:r>
      <w:r w:rsidRPr="00266DD5">
        <w:rPr>
          <w:rFonts w:eastAsia="Times New Roman" w:cs="Arial"/>
          <w:color w:val="000000"/>
          <w:lang w:eastAsia="bg-BG"/>
        </w:rPr>
        <w:t xml:space="preserve">клинично проучване, свързано </w:t>
      </w:r>
      <w:r w:rsidRPr="00266DD5">
        <w:rPr>
          <w:rFonts w:eastAsia="Times New Roman" w:cs="Arial"/>
          <w:color w:val="000000"/>
          <w:lang w:val="en-US"/>
        </w:rPr>
        <w:t>c</w:t>
      </w:r>
      <w:r w:rsidRPr="00266DD5">
        <w:rPr>
          <w:rFonts w:eastAsia="Times New Roman" w:cs="Arial"/>
          <w:color w:val="000000"/>
        </w:rPr>
        <w:t xml:space="preserve"> </w:t>
      </w:r>
      <w:r w:rsidRPr="00266DD5">
        <w:rPr>
          <w:rFonts w:eastAsia="Times New Roman" w:cs="Arial"/>
          <w:color w:val="000000"/>
          <w:lang w:eastAsia="bg-BG"/>
        </w:rPr>
        <w:t>развитие на нефропатия при диабет, проведено от Министерство по въпросите на ветераните], проучват употребата на комбинацията от АСЕ инхибитор и АРБ.</w:t>
      </w:r>
    </w:p>
    <w:p w14:paraId="4804F025" w14:textId="77777777" w:rsidR="00266DD5" w:rsidRPr="00266DD5" w:rsidRDefault="00266DD5" w:rsidP="00266DD5">
      <w:pPr>
        <w:spacing w:line="240" w:lineRule="auto"/>
        <w:rPr>
          <w:rFonts w:eastAsia="Times New Roman" w:cs="Arial"/>
          <w:color w:val="000000"/>
          <w:lang w:val="en-US"/>
        </w:rPr>
      </w:pPr>
    </w:p>
    <w:p w14:paraId="3764352C" w14:textId="4BC46289" w:rsidR="00266DD5" w:rsidRPr="00266DD5" w:rsidRDefault="00266DD5" w:rsidP="00266DD5">
      <w:pPr>
        <w:spacing w:line="240" w:lineRule="auto"/>
        <w:rPr>
          <w:rFonts w:eastAsia="Times New Roman" w:cs="Arial"/>
        </w:rPr>
      </w:pPr>
      <w:r w:rsidRPr="00266DD5">
        <w:rPr>
          <w:rFonts w:eastAsia="Times New Roman" w:cs="Arial"/>
          <w:color w:val="000000"/>
          <w:lang w:val="en-US"/>
        </w:rPr>
        <w:t>ONTARGET</w:t>
      </w:r>
      <w:r w:rsidRPr="00266DD5">
        <w:rPr>
          <w:rFonts w:eastAsia="Times New Roman" w:cs="Arial"/>
          <w:color w:val="000000"/>
          <w:lang w:val="ru-RU"/>
        </w:rPr>
        <w:t xml:space="preserve"> </w:t>
      </w:r>
      <w:r w:rsidRPr="00266DD5">
        <w:rPr>
          <w:rFonts w:eastAsia="Times New Roman" w:cs="Arial"/>
          <w:color w:val="000000"/>
          <w:lang w:eastAsia="bg-BG"/>
        </w:rPr>
        <w:t xml:space="preserve">е проучване, проведено при пациенти с анамнеза за сърдечно-съдова или мозъчно- съдова болест или захарен диабет тип 2, придружени с данни за увреждане на ефекторни органи. </w:t>
      </w:r>
      <w:r w:rsidRPr="00266DD5">
        <w:rPr>
          <w:rFonts w:eastAsia="Times New Roman" w:cs="Arial"/>
          <w:color w:val="000000"/>
          <w:lang w:val="en-US"/>
        </w:rPr>
        <w:t>VA</w:t>
      </w:r>
      <w:r w:rsidRPr="00266DD5">
        <w:rPr>
          <w:rFonts w:eastAsia="Times New Roman" w:cs="Arial"/>
          <w:color w:val="000000"/>
          <w:lang w:val="ru-RU"/>
        </w:rPr>
        <w:t xml:space="preserve"> </w:t>
      </w:r>
      <w:r w:rsidRPr="00266DD5">
        <w:rPr>
          <w:rFonts w:eastAsia="Times New Roman" w:cs="Arial"/>
          <w:color w:val="000000"/>
          <w:lang w:val="en-US"/>
        </w:rPr>
        <w:t>NEPHRON</w:t>
      </w:r>
      <w:r w:rsidRPr="00266DD5">
        <w:rPr>
          <w:rFonts w:eastAsia="Times New Roman" w:cs="Arial"/>
          <w:color w:val="000000"/>
          <w:lang w:val="ru-RU"/>
        </w:rPr>
        <w:t>-</w:t>
      </w:r>
      <w:r w:rsidRPr="00266DD5">
        <w:rPr>
          <w:rFonts w:eastAsia="Times New Roman" w:cs="Arial"/>
          <w:color w:val="000000"/>
          <w:lang w:val="en-US"/>
        </w:rPr>
        <w:t>D</w:t>
      </w:r>
      <w:r w:rsidRPr="00266DD5">
        <w:rPr>
          <w:rFonts w:eastAsia="Times New Roman" w:cs="Arial"/>
          <w:color w:val="000000"/>
          <w:lang w:val="ru-RU"/>
        </w:rPr>
        <w:t xml:space="preserve"> </w:t>
      </w:r>
      <w:r w:rsidRPr="00266DD5">
        <w:rPr>
          <w:rFonts w:eastAsia="Times New Roman" w:cs="Arial"/>
          <w:color w:val="000000"/>
          <w:lang w:eastAsia="bg-BG"/>
        </w:rPr>
        <w:t>е проучване при пациенти със захарен диабет тип 2 и диабетна нефропатия.</w:t>
      </w:r>
    </w:p>
    <w:p w14:paraId="6CCEFD16" w14:textId="77777777" w:rsidR="00266DD5" w:rsidRPr="00266DD5" w:rsidRDefault="00266DD5" w:rsidP="00266DD5">
      <w:pPr>
        <w:spacing w:line="240" w:lineRule="auto"/>
        <w:rPr>
          <w:rFonts w:eastAsia="Times New Roman" w:cs="Arial"/>
          <w:color w:val="000000"/>
          <w:lang w:eastAsia="bg-BG"/>
        </w:rPr>
      </w:pPr>
    </w:p>
    <w:p w14:paraId="1A58984B" w14:textId="007D9523" w:rsidR="00266DD5" w:rsidRPr="00266DD5" w:rsidRDefault="00266DD5" w:rsidP="00266DD5">
      <w:pPr>
        <w:spacing w:line="240" w:lineRule="auto"/>
        <w:rPr>
          <w:rFonts w:eastAsia="Times New Roman" w:cs="Arial"/>
        </w:rPr>
      </w:pPr>
      <w:r w:rsidRPr="00266DD5">
        <w:rPr>
          <w:rFonts w:eastAsia="Times New Roman" w:cs="Arial"/>
          <w:color w:val="000000"/>
          <w:lang w:eastAsia="bg-BG"/>
        </w:rPr>
        <w:t>Тези проучвания не показват значим благоприятен ефект върху бъбречните и/или сърдечно</w:t>
      </w:r>
      <w:r w:rsidRPr="00266DD5">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5900D137" w14:textId="77777777" w:rsidR="00266DD5" w:rsidRPr="00266DD5" w:rsidRDefault="00266DD5" w:rsidP="00266DD5">
      <w:pPr>
        <w:spacing w:line="240" w:lineRule="auto"/>
        <w:rPr>
          <w:rFonts w:eastAsia="Times New Roman" w:cs="Arial"/>
          <w:color w:val="000000"/>
          <w:lang w:eastAsia="bg-BG"/>
        </w:rPr>
      </w:pPr>
    </w:p>
    <w:p w14:paraId="53D72C18" w14:textId="5BD016A0" w:rsidR="00266DD5" w:rsidRPr="00266DD5" w:rsidRDefault="00266DD5" w:rsidP="00266DD5">
      <w:pPr>
        <w:spacing w:line="240" w:lineRule="auto"/>
        <w:rPr>
          <w:rFonts w:eastAsia="Times New Roman" w:cs="Arial"/>
        </w:rPr>
      </w:pPr>
      <w:r w:rsidRPr="00266DD5">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7E059FE6" w14:textId="77777777" w:rsidR="00266DD5" w:rsidRPr="00266DD5" w:rsidRDefault="00266DD5" w:rsidP="00266DD5">
      <w:pPr>
        <w:spacing w:line="240" w:lineRule="auto"/>
        <w:rPr>
          <w:rFonts w:eastAsia="Times New Roman" w:cs="Arial"/>
          <w:color w:val="000000"/>
          <w:lang w:val="en-US"/>
        </w:rPr>
      </w:pPr>
    </w:p>
    <w:p w14:paraId="00C36D10" w14:textId="0F6703B3" w:rsidR="00266DD5" w:rsidRPr="00266DD5" w:rsidRDefault="00266DD5" w:rsidP="00266DD5">
      <w:pPr>
        <w:spacing w:line="240" w:lineRule="auto"/>
        <w:rPr>
          <w:rFonts w:eastAsia="Times New Roman" w:cs="Arial"/>
        </w:rPr>
      </w:pPr>
      <w:proofErr w:type="gramStart"/>
      <w:r w:rsidRPr="00266DD5">
        <w:rPr>
          <w:rFonts w:eastAsia="Times New Roman" w:cs="Arial"/>
          <w:color w:val="000000"/>
          <w:lang w:val="en-US"/>
        </w:rPr>
        <w:t>ALTITUDE</w:t>
      </w:r>
      <w:r w:rsidRPr="00266DD5">
        <w:rPr>
          <w:rFonts w:eastAsia="Times New Roman" w:cs="Arial"/>
          <w:color w:val="000000"/>
        </w:rPr>
        <w:t xml:space="preserve"> (</w:t>
      </w:r>
      <w:r w:rsidRPr="00266DD5">
        <w:rPr>
          <w:rFonts w:eastAsia="Times New Roman" w:cs="Arial"/>
          <w:color w:val="000000"/>
          <w:lang w:val="en-US"/>
        </w:rPr>
        <w:t>Aliskiren</w:t>
      </w:r>
      <w:r w:rsidRPr="00266DD5">
        <w:rPr>
          <w:rFonts w:eastAsia="Times New Roman" w:cs="Arial"/>
          <w:color w:val="000000"/>
        </w:rPr>
        <w:t xml:space="preserve"> </w:t>
      </w:r>
      <w:r w:rsidRPr="00266DD5">
        <w:rPr>
          <w:rFonts w:eastAsia="Times New Roman" w:cs="Arial"/>
          <w:color w:val="000000"/>
          <w:lang w:val="en-US"/>
        </w:rPr>
        <w:t>Trial</w:t>
      </w:r>
      <w:r w:rsidRPr="00266DD5">
        <w:rPr>
          <w:rFonts w:eastAsia="Times New Roman" w:cs="Arial"/>
          <w:color w:val="000000"/>
        </w:rPr>
        <w:t xml:space="preserve"> </w:t>
      </w:r>
      <w:r w:rsidRPr="00266DD5">
        <w:rPr>
          <w:rFonts w:eastAsia="Times New Roman" w:cs="Arial"/>
          <w:color w:val="000000"/>
          <w:lang w:val="en-US"/>
        </w:rPr>
        <w:t>in</w:t>
      </w:r>
      <w:r w:rsidRPr="00266DD5">
        <w:rPr>
          <w:rFonts w:eastAsia="Times New Roman" w:cs="Arial"/>
          <w:color w:val="000000"/>
        </w:rPr>
        <w:t xml:space="preserve"> </w:t>
      </w:r>
      <w:r w:rsidRPr="00266DD5">
        <w:rPr>
          <w:rFonts w:eastAsia="Times New Roman" w:cs="Arial"/>
          <w:color w:val="000000"/>
          <w:lang w:val="en-US"/>
        </w:rPr>
        <w:t>Type</w:t>
      </w:r>
      <w:r w:rsidRPr="00266DD5">
        <w:rPr>
          <w:rFonts w:eastAsia="Times New Roman" w:cs="Arial"/>
          <w:color w:val="000000"/>
        </w:rPr>
        <w:t xml:space="preserve"> 2 </w:t>
      </w:r>
      <w:r w:rsidRPr="00266DD5">
        <w:rPr>
          <w:rFonts w:eastAsia="Times New Roman" w:cs="Arial"/>
          <w:color w:val="000000"/>
          <w:lang w:val="en-US"/>
        </w:rPr>
        <w:t>Diabetes</w:t>
      </w:r>
      <w:r w:rsidRPr="00266DD5">
        <w:rPr>
          <w:rFonts w:eastAsia="Times New Roman" w:cs="Arial"/>
          <w:color w:val="000000"/>
        </w:rPr>
        <w:t xml:space="preserve"> </w:t>
      </w:r>
      <w:r w:rsidRPr="00266DD5">
        <w:rPr>
          <w:rFonts w:eastAsia="Times New Roman" w:cs="Arial"/>
          <w:color w:val="000000"/>
          <w:lang w:val="en-US"/>
        </w:rPr>
        <w:t>Using</w:t>
      </w:r>
      <w:r w:rsidRPr="00266DD5">
        <w:rPr>
          <w:rFonts w:eastAsia="Times New Roman" w:cs="Arial"/>
          <w:color w:val="000000"/>
        </w:rPr>
        <w:t xml:space="preserve"> </w:t>
      </w:r>
      <w:r w:rsidRPr="00266DD5">
        <w:rPr>
          <w:rFonts w:eastAsia="Times New Roman" w:cs="Arial"/>
          <w:color w:val="000000"/>
          <w:lang w:val="en-US"/>
        </w:rPr>
        <w:t>Cardiovascular</w:t>
      </w:r>
      <w:r w:rsidRPr="00266DD5">
        <w:rPr>
          <w:rFonts w:eastAsia="Times New Roman" w:cs="Arial"/>
          <w:color w:val="000000"/>
        </w:rPr>
        <w:t xml:space="preserve"> </w:t>
      </w:r>
      <w:r w:rsidRPr="00266DD5">
        <w:rPr>
          <w:rFonts w:eastAsia="Times New Roman" w:cs="Arial"/>
          <w:color w:val="000000"/>
          <w:lang w:val="en-US"/>
        </w:rPr>
        <w:t>and</w:t>
      </w:r>
      <w:r w:rsidRPr="00266DD5">
        <w:rPr>
          <w:rFonts w:eastAsia="Times New Roman" w:cs="Arial"/>
          <w:color w:val="000000"/>
        </w:rPr>
        <w:t xml:space="preserve"> </w:t>
      </w:r>
      <w:r w:rsidRPr="00266DD5">
        <w:rPr>
          <w:rFonts w:eastAsia="Times New Roman" w:cs="Arial"/>
          <w:color w:val="000000"/>
          <w:lang w:val="en-US"/>
        </w:rPr>
        <w:t>Renal</w:t>
      </w:r>
      <w:r w:rsidRPr="00266DD5">
        <w:rPr>
          <w:rFonts w:eastAsia="Times New Roman" w:cs="Arial"/>
          <w:color w:val="000000"/>
        </w:rPr>
        <w:t xml:space="preserve"> </w:t>
      </w:r>
      <w:r w:rsidRPr="00266DD5">
        <w:rPr>
          <w:rFonts w:eastAsia="Times New Roman" w:cs="Arial"/>
          <w:color w:val="000000"/>
          <w:lang w:val="en-US"/>
        </w:rPr>
        <w:t>Disease</w:t>
      </w:r>
      <w:r w:rsidRPr="00266DD5">
        <w:rPr>
          <w:rFonts w:eastAsia="Times New Roman" w:cs="Arial"/>
          <w:color w:val="000000"/>
        </w:rPr>
        <w:t xml:space="preserve"> </w:t>
      </w:r>
      <w:r w:rsidRPr="00266DD5">
        <w:rPr>
          <w:rFonts w:eastAsia="Times New Roman" w:cs="Arial"/>
          <w:color w:val="000000"/>
          <w:lang w:val="en-US"/>
        </w:rPr>
        <w:t>Endpoints</w:t>
      </w:r>
      <w:r w:rsidRPr="00266DD5">
        <w:rPr>
          <w:rFonts w:eastAsia="Times New Roman" w:cs="Arial"/>
          <w:color w:val="000000"/>
        </w:rPr>
        <w:t xml:space="preserve"> - </w:t>
      </w:r>
      <w:r w:rsidRPr="00266DD5">
        <w:rPr>
          <w:rFonts w:eastAsia="Times New Roman" w:cs="Arial"/>
          <w:color w:val="000000"/>
          <w:lang w:eastAsia="bg-BG"/>
        </w:rPr>
        <w:t xml:space="preserve">клинично проучване, проведено </w:t>
      </w:r>
      <w:r w:rsidRPr="00266DD5">
        <w:rPr>
          <w:rFonts w:eastAsia="Times New Roman" w:cs="Arial"/>
          <w:color w:val="000000"/>
          <w:lang w:val="en-US"/>
        </w:rPr>
        <w:t>c</w:t>
      </w:r>
      <w:r w:rsidRPr="00266DD5">
        <w:rPr>
          <w:rFonts w:eastAsia="Times New Roman" w:cs="Arial"/>
          <w:color w:val="000000"/>
        </w:rPr>
        <w:t xml:space="preserve"> </w:t>
      </w:r>
      <w:r w:rsidRPr="00266DD5">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w:t>
      </w:r>
      <w:proofErr w:type="gramEnd"/>
      <w:r w:rsidRPr="00266DD5">
        <w:rPr>
          <w:rFonts w:eastAsia="Times New Roman" w:cs="Arial"/>
          <w:color w:val="000000"/>
          <w:lang w:eastAsia="bg-BG"/>
        </w:rPr>
        <w:t xml:space="preserve"> Проучването е прекратено преждевременно поради повишен риск от неблагоприятни последици. Както сърдечно-съдова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78A10E9" w14:textId="7638DD59" w:rsidR="00266DD5" w:rsidRPr="00266DD5" w:rsidRDefault="00266DD5" w:rsidP="00266DD5"/>
    <w:p w14:paraId="78DD93AA" w14:textId="7E908B9A" w:rsidR="00B6672E" w:rsidRDefault="002C50EE" w:rsidP="00936AD0">
      <w:pPr>
        <w:pStyle w:val="Heading2"/>
      </w:pPr>
      <w:r>
        <w:t>5.2. Фармакокинетични свойства</w:t>
      </w:r>
    </w:p>
    <w:p w14:paraId="0A487EEC" w14:textId="1A39CD79" w:rsidR="00266DD5" w:rsidRDefault="00266DD5" w:rsidP="00266DD5"/>
    <w:p w14:paraId="41041A43" w14:textId="77777777"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Линейност</w:t>
      </w:r>
    </w:p>
    <w:p w14:paraId="557057C0"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валсартан и хидрохлоротиазид имат линейна фармакокинетика.</w:t>
      </w:r>
    </w:p>
    <w:p w14:paraId="368C551A" w14:textId="51E351AB" w:rsidR="00266DD5" w:rsidRPr="00266DD5" w:rsidRDefault="00266DD5" w:rsidP="00266DD5">
      <w:pPr>
        <w:rPr>
          <w:rFonts w:cs="Arial"/>
        </w:rPr>
      </w:pPr>
    </w:p>
    <w:p w14:paraId="52AD0A8E"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Амлодипин/валсартан/хидрохлоротиазид</w:t>
      </w:r>
    </w:p>
    <w:p w14:paraId="537AD2A2"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lastRenderedPageBreak/>
        <w:t>След перорално приложение на амлодипин/валсартан/НСТ при здрави възрастни пикови плазмени концентрации на амлодипин, валсартан и хидрохлоротиазид се достигат съответно за 6-8 часа, 3 часа и 2 часа. Скоростта и степента на абсорбцията на амлодипин, валсартан и хидрохлоротиазид при амлодипин/валсартан/НСТ са същите, както при прилагането им самостоятелно.</w:t>
      </w:r>
    </w:p>
    <w:p w14:paraId="3CC1126E" w14:textId="77777777" w:rsidR="00266DD5" w:rsidRPr="00266DD5" w:rsidRDefault="00266DD5" w:rsidP="00266DD5">
      <w:pPr>
        <w:spacing w:line="240" w:lineRule="auto"/>
        <w:rPr>
          <w:rFonts w:eastAsia="Times New Roman" w:cs="Arial"/>
          <w:color w:val="000000"/>
          <w:u w:val="single"/>
          <w:lang w:eastAsia="bg-BG"/>
        </w:rPr>
      </w:pPr>
    </w:p>
    <w:p w14:paraId="29EF8405" w14:textId="44B3B204" w:rsidR="00266DD5" w:rsidRPr="00266DD5" w:rsidRDefault="00266DD5" w:rsidP="00266DD5">
      <w:pPr>
        <w:pStyle w:val="Heading3"/>
        <w:rPr>
          <w:rFonts w:eastAsia="Times New Roman"/>
        </w:rPr>
      </w:pPr>
      <w:r w:rsidRPr="00266DD5">
        <w:rPr>
          <w:rFonts w:eastAsia="Times New Roman"/>
          <w:lang w:eastAsia="bg-BG"/>
        </w:rPr>
        <w:t>Амлодипин</w:t>
      </w:r>
    </w:p>
    <w:p w14:paraId="64A86E42"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Абсорбиия</w:t>
      </w:r>
    </w:p>
    <w:p w14:paraId="2C9ACDE4"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След перорално приложение на терапевтична доза амлодипин, пикова плазмена концентрация се достига за 6-12 часа. Абсолютната бионаличност е между 64% и 80%. Бионаличността на амлодипин не се повлиява от приема на храна.</w:t>
      </w:r>
    </w:p>
    <w:p w14:paraId="7827F19C" w14:textId="77777777" w:rsidR="00266DD5" w:rsidRPr="00266DD5" w:rsidRDefault="00266DD5" w:rsidP="00266DD5">
      <w:pPr>
        <w:spacing w:line="240" w:lineRule="auto"/>
        <w:rPr>
          <w:rFonts w:eastAsia="Times New Roman" w:cs="Arial"/>
          <w:i/>
          <w:iCs/>
          <w:color w:val="000000"/>
          <w:u w:val="single"/>
          <w:lang w:eastAsia="bg-BG"/>
        </w:rPr>
      </w:pPr>
    </w:p>
    <w:p w14:paraId="49D97D98" w14:textId="55ECCAAB"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Разпределение</w:t>
      </w:r>
    </w:p>
    <w:p w14:paraId="37B3FAE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Обемът на разпределение е приблизително 21 </w:t>
      </w:r>
      <w:r w:rsidRPr="00266DD5">
        <w:rPr>
          <w:rFonts w:eastAsia="Times New Roman" w:cs="Arial"/>
          <w:color w:val="000000"/>
          <w:lang w:val="en-US"/>
        </w:rPr>
        <w:t>l</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i/>
          <w:iCs/>
          <w:color w:val="000000"/>
          <w:lang w:val="en-US"/>
        </w:rPr>
        <w:t>In</w:t>
      </w:r>
      <w:r w:rsidRPr="00266DD5">
        <w:rPr>
          <w:rFonts w:eastAsia="Times New Roman" w:cs="Arial"/>
          <w:i/>
          <w:iCs/>
          <w:color w:val="000000"/>
          <w:lang w:val="ru-RU"/>
        </w:rPr>
        <w:t xml:space="preserve"> </w:t>
      </w:r>
      <w:r w:rsidRPr="00266DD5">
        <w:rPr>
          <w:rFonts w:eastAsia="Times New Roman" w:cs="Arial"/>
          <w:i/>
          <w:iCs/>
          <w:color w:val="000000"/>
          <w:lang w:val="en-US"/>
        </w:rPr>
        <w:t>vitro</w:t>
      </w:r>
      <w:r w:rsidRPr="00266DD5">
        <w:rPr>
          <w:rFonts w:eastAsia="Times New Roman" w:cs="Arial"/>
          <w:color w:val="000000"/>
          <w:lang w:val="ru-RU"/>
        </w:rPr>
        <w:t xml:space="preserve"> </w:t>
      </w:r>
      <w:r w:rsidRPr="00266DD5">
        <w:rPr>
          <w:rFonts w:eastAsia="Times New Roman" w:cs="Arial"/>
          <w:color w:val="000000"/>
          <w:lang w:eastAsia="bg-BG"/>
        </w:rPr>
        <w:t>проучвания с амлодипин показват, че приблизително 97</w:t>
      </w:r>
      <w:proofErr w:type="gramStart"/>
      <w:r w:rsidRPr="00266DD5">
        <w:rPr>
          <w:rFonts w:eastAsia="Times New Roman" w:cs="Arial"/>
          <w:color w:val="000000"/>
          <w:lang w:eastAsia="bg-BG"/>
        </w:rPr>
        <w:t>,5</w:t>
      </w:r>
      <w:proofErr w:type="gramEnd"/>
      <w:r w:rsidRPr="00266DD5">
        <w:rPr>
          <w:rFonts w:eastAsia="Times New Roman" w:cs="Arial"/>
          <w:color w:val="000000"/>
          <w:lang w:eastAsia="bg-BG"/>
        </w:rPr>
        <w:t>% от циркулиращото лекарство се свързва с плазмените протеини.</w:t>
      </w:r>
    </w:p>
    <w:p w14:paraId="028C6981" w14:textId="77777777" w:rsidR="00266DD5" w:rsidRPr="00266DD5" w:rsidRDefault="00266DD5" w:rsidP="00266DD5">
      <w:pPr>
        <w:spacing w:line="240" w:lineRule="auto"/>
        <w:rPr>
          <w:rFonts w:eastAsia="Times New Roman" w:cs="Arial"/>
          <w:i/>
          <w:iCs/>
          <w:color w:val="000000"/>
          <w:u w:val="single"/>
          <w:lang w:eastAsia="bg-BG"/>
        </w:rPr>
      </w:pPr>
    </w:p>
    <w:p w14:paraId="0EAE0D40" w14:textId="2F6CF8AA"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Биотрансформация</w:t>
      </w:r>
    </w:p>
    <w:p w14:paraId="463EF7BD"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се метаболизира основно (приблизително 90%) в черния дроб до неактивни метаболити.</w:t>
      </w:r>
    </w:p>
    <w:p w14:paraId="269F98B4" w14:textId="77777777" w:rsidR="00266DD5" w:rsidRPr="00266DD5" w:rsidRDefault="00266DD5" w:rsidP="00266DD5">
      <w:pPr>
        <w:spacing w:line="240" w:lineRule="auto"/>
        <w:rPr>
          <w:rFonts w:eastAsia="Times New Roman" w:cs="Arial"/>
          <w:i/>
          <w:iCs/>
          <w:color w:val="000000"/>
          <w:u w:val="single"/>
          <w:lang w:eastAsia="bg-BG"/>
        </w:rPr>
      </w:pPr>
    </w:p>
    <w:p w14:paraId="78B2DCEE" w14:textId="15BD9F93"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Елиминиране</w:t>
      </w:r>
    </w:p>
    <w:p w14:paraId="00D29D69" w14:textId="15BD2EEB" w:rsidR="00266DD5" w:rsidRPr="00266DD5" w:rsidRDefault="00266DD5" w:rsidP="00266DD5">
      <w:pPr>
        <w:spacing w:line="240" w:lineRule="auto"/>
        <w:rPr>
          <w:rFonts w:eastAsia="Times New Roman" w:cs="Arial"/>
        </w:rPr>
      </w:pPr>
      <w:r w:rsidRPr="00266DD5">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нива се достигат след продължителен прием за 7-8 дни. 10% от оригиналния амлодипин и 60% от неговите метаболити се екскретират с урината.</w:t>
      </w:r>
    </w:p>
    <w:p w14:paraId="6F549464" w14:textId="77777777" w:rsidR="00266DD5" w:rsidRPr="00266DD5" w:rsidRDefault="00266DD5" w:rsidP="00266DD5">
      <w:pPr>
        <w:spacing w:line="240" w:lineRule="auto"/>
        <w:rPr>
          <w:rFonts w:eastAsia="Times New Roman" w:cs="Arial"/>
          <w:color w:val="000000"/>
          <w:u w:val="single"/>
          <w:lang w:eastAsia="bg-BG"/>
        </w:rPr>
      </w:pPr>
    </w:p>
    <w:p w14:paraId="2AED7DDE" w14:textId="53B2041C" w:rsidR="00266DD5" w:rsidRPr="00266DD5" w:rsidRDefault="00266DD5" w:rsidP="00266DD5">
      <w:pPr>
        <w:pStyle w:val="Heading3"/>
        <w:rPr>
          <w:rFonts w:eastAsia="Times New Roman"/>
        </w:rPr>
      </w:pPr>
      <w:r w:rsidRPr="00266DD5">
        <w:rPr>
          <w:rFonts w:eastAsia="Times New Roman"/>
          <w:lang w:eastAsia="bg-BG"/>
        </w:rPr>
        <w:t>Валсартан</w:t>
      </w:r>
    </w:p>
    <w:p w14:paraId="74027461"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Абсорбиия</w:t>
      </w:r>
    </w:p>
    <w:p w14:paraId="1D37A490" w14:textId="77777777" w:rsidR="00266DD5" w:rsidRPr="00266DD5" w:rsidRDefault="00266DD5" w:rsidP="00266DD5">
      <w:pPr>
        <w:spacing w:line="240" w:lineRule="auto"/>
        <w:rPr>
          <w:rFonts w:eastAsia="Times New Roman" w:cs="Arial"/>
        </w:rPr>
      </w:pPr>
      <w:r w:rsidRPr="00266DD5">
        <w:rPr>
          <w:rFonts w:eastAsia="Times New Roman" w:cs="Arial"/>
          <w:i/>
          <w:iCs/>
          <w:color w:val="000000"/>
          <w:lang w:eastAsia="bg-BG"/>
        </w:rPr>
        <w:t>След</w:t>
      </w:r>
      <w:r w:rsidRPr="00266DD5">
        <w:rPr>
          <w:rFonts w:eastAsia="Times New Roman" w:cs="Arial"/>
          <w:color w:val="000000"/>
          <w:lang w:eastAsia="bg-BG"/>
        </w:rPr>
        <w:t xml:space="preserve"> перорално приложение на валсартан пиковите плазмени концентрации се достигат за 2-4 часа. Средната абсолютна бионаличност е 23%. Храната намалява експозицията (определена чрез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на валсартан с около 40% и пиковата плазмена концентрация (С</w:t>
      </w:r>
      <w:r w:rsidRPr="00266DD5">
        <w:rPr>
          <w:rFonts w:eastAsia="Times New Roman" w:cs="Arial"/>
          <w:color w:val="000000"/>
          <w:vertAlign w:val="subscript"/>
          <w:lang w:val="en-US"/>
        </w:rPr>
        <w:t>max</w:t>
      </w:r>
      <w:r w:rsidRPr="00266DD5">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5DBCC8A3" w14:textId="77777777" w:rsidR="00266DD5" w:rsidRPr="00266DD5" w:rsidRDefault="00266DD5" w:rsidP="00266DD5">
      <w:pPr>
        <w:spacing w:line="240" w:lineRule="auto"/>
        <w:rPr>
          <w:rFonts w:eastAsia="Times New Roman" w:cs="Arial"/>
          <w:i/>
          <w:iCs/>
          <w:color w:val="000000"/>
          <w:u w:val="single"/>
          <w:lang w:eastAsia="bg-BG"/>
        </w:rPr>
      </w:pPr>
    </w:p>
    <w:p w14:paraId="7AB0F928" w14:textId="1ACDA196"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Разпределение</w:t>
      </w:r>
    </w:p>
    <w:p w14:paraId="7253735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3523AE4C" w14:textId="77777777" w:rsidR="00266DD5" w:rsidRPr="00266DD5" w:rsidRDefault="00266DD5" w:rsidP="00266DD5">
      <w:pPr>
        <w:spacing w:line="240" w:lineRule="auto"/>
        <w:rPr>
          <w:rFonts w:eastAsia="Times New Roman" w:cs="Arial"/>
          <w:i/>
          <w:iCs/>
          <w:color w:val="000000"/>
          <w:u w:val="single"/>
          <w:lang w:eastAsia="bg-BG"/>
        </w:rPr>
      </w:pPr>
    </w:p>
    <w:p w14:paraId="067D65C5" w14:textId="2E6A0A8E"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Биотрансформаиия</w:t>
      </w:r>
    </w:p>
    <w:p w14:paraId="13B5E5D9"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(по-малко от 10%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на валсартан). Този метаболит е фармакологично неактивен.</w:t>
      </w:r>
    </w:p>
    <w:p w14:paraId="6BF2D149" w14:textId="77777777" w:rsidR="00266DD5" w:rsidRPr="00266DD5" w:rsidRDefault="00266DD5" w:rsidP="00266DD5">
      <w:pPr>
        <w:spacing w:line="240" w:lineRule="auto"/>
        <w:rPr>
          <w:rFonts w:eastAsia="Times New Roman" w:cs="Arial"/>
          <w:i/>
          <w:iCs/>
          <w:color w:val="000000"/>
          <w:u w:val="single"/>
          <w:lang w:eastAsia="bg-BG"/>
        </w:rPr>
      </w:pPr>
    </w:p>
    <w:p w14:paraId="443F80E9" w14:textId="34E262BE"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lastRenderedPageBreak/>
        <w:t>Елиминиране</w:t>
      </w:r>
    </w:p>
    <w:p w14:paraId="534144A2"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Валсартан показва мултиекспоненциална кинетика на разпад </w:t>
      </w:r>
      <w:r w:rsidRPr="00266DD5">
        <w:rPr>
          <w:rFonts w:eastAsia="Times New Roman" w:cs="Arial"/>
          <w:color w:val="000000"/>
          <w:lang w:val="ru-RU"/>
        </w:rPr>
        <w:t>(</w:t>
      </w:r>
      <w:r w:rsidRPr="00266DD5">
        <w:rPr>
          <w:rFonts w:eastAsia="Times New Roman" w:cs="Arial"/>
          <w:color w:val="000000"/>
          <w:lang w:val="en-US"/>
        </w:rPr>
        <w:t>t</w:t>
      </w:r>
      <w:r w:rsidRPr="00266DD5">
        <w:rPr>
          <w:rFonts w:eastAsia="Times New Roman" w:cs="Arial"/>
          <w:color w:val="000000"/>
          <w:vertAlign w:val="subscript"/>
          <w:lang w:val="ru-RU"/>
        </w:rPr>
        <w:t>1/2</w:t>
      </w:r>
      <w:r w:rsidRPr="00266DD5">
        <w:rPr>
          <w:rFonts w:eastAsia="Times New Roman" w:cs="Arial"/>
          <w:color w:val="000000"/>
          <w:vertAlign w:val="subscript"/>
          <w:lang w:eastAsia="bg-BG"/>
        </w:rPr>
        <w:t>α</w:t>
      </w:r>
      <w:r w:rsidRPr="00266DD5">
        <w:rPr>
          <w:rFonts w:eastAsia="Times New Roman" w:cs="Arial"/>
          <w:color w:val="000000"/>
          <w:lang w:val="ru-RU"/>
        </w:rPr>
        <w:t xml:space="preserve"> </w:t>
      </w:r>
      <w:r w:rsidRPr="00266DD5">
        <w:rPr>
          <w:rFonts w:eastAsia="Times New Roman" w:cs="Arial"/>
          <w:color w:val="000000"/>
          <w:lang w:eastAsia="bg-BG"/>
        </w:rPr>
        <w:t xml:space="preserve">&lt;1 час и </w:t>
      </w:r>
      <w:r w:rsidRPr="00266DD5">
        <w:rPr>
          <w:rFonts w:eastAsia="Times New Roman" w:cs="Arial"/>
          <w:color w:val="000000"/>
          <w:lang w:val="en-US"/>
        </w:rPr>
        <w:t>t</w:t>
      </w:r>
      <w:r w:rsidRPr="00266DD5">
        <w:rPr>
          <w:rFonts w:eastAsia="Times New Roman" w:cs="Arial"/>
          <w:color w:val="000000"/>
          <w:vertAlign w:val="subscript"/>
          <w:lang w:val="ru-RU"/>
        </w:rPr>
        <w:t>1/2</w:t>
      </w:r>
      <w:r w:rsidRPr="00266DD5">
        <w:rPr>
          <w:rFonts w:eastAsia="Times New Roman" w:cs="Arial"/>
          <w:color w:val="000000"/>
          <w:vertAlign w:val="subscript"/>
          <w:lang w:eastAsia="bg-BG"/>
        </w:rPr>
        <w:t>β</w:t>
      </w:r>
      <w:r w:rsidRPr="00266DD5">
        <w:rPr>
          <w:rFonts w:eastAsia="Times New Roman" w:cs="Arial"/>
          <w:color w:val="000000"/>
          <w:lang w:eastAsia="bg-BG"/>
        </w:rPr>
        <w:t xml:space="preserve"> около 9 часа).</w:t>
      </w:r>
    </w:p>
    <w:p w14:paraId="18C0DCB3" w14:textId="5D53DB8C" w:rsidR="00266DD5" w:rsidRPr="00266DD5" w:rsidRDefault="00266DD5" w:rsidP="00266DD5">
      <w:pPr>
        <w:rPr>
          <w:rFonts w:eastAsia="Times New Roman" w:cs="Arial"/>
          <w:color w:val="000000"/>
          <w:lang w:eastAsia="bg-BG"/>
        </w:rPr>
      </w:pPr>
      <w:r w:rsidRPr="00266DD5">
        <w:rPr>
          <w:rFonts w:eastAsia="Times New Roman" w:cs="Arial"/>
          <w:color w:val="000000"/>
          <w:lang w:eastAsia="bg-BG"/>
        </w:rPr>
        <w:t>Валсартан се елиминира основно с фецеса (около 83% от дозата) и урината (около</w:t>
      </w:r>
      <w:r w:rsidRPr="00266DD5">
        <w:rPr>
          <w:rFonts w:eastAsia="Times New Roman" w:cs="Arial"/>
          <w:color w:val="000000"/>
          <w:lang w:val="ru-RU"/>
        </w:rPr>
        <w:t xml:space="preserve"> 13% </w:t>
      </w:r>
      <w:r w:rsidRPr="00266DD5">
        <w:rPr>
          <w:rFonts w:eastAsia="Times New Roman" w:cs="Arial"/>
          <w:color w:val="000000"/>
          <w:lang w:eastAsia="bg-BG"/>
        </w:rPr>
        <w:t xml:space="preserve">от дозата), основно като непроменено съединение. След интравенозно приложение плазмения клирънс на валсартан е приблизително 2 </w:t>
      </w:r>
      <w:r w:rsidRPr="00266DD5">
        <w:rPr>
          <w:rFonts w:eastAsia="Times New Roman" w:cs="Arial"/>
          <w:color w:val="000000"/>
          <w:lang w:val="ru-RU"/>
        </w:rPr>
        <w:t>1/</w:t>
      </w:r>
      <w:r w:rsidRPr="00266DD5">
        <w:rPr>
          <w:rFonts w:eastAsia="Times New Roman" w:cs="Arial"/>
          <w:color w:val="000000"/>
          <w:lang w:val="en-US"/>
        </w:rPr>
        <w:t>h</w:t>
      </w:r>
      <w:r w:rsidRPr="00266DD5">
        <w:rPr>
          <w:rFonts w:eastAsia="Times New Roman" w:cs="Arial"/>
          <w:color w:val="000000"/>
          <w:lang w:val="ru-RU"/>
        </w:rPr>
        <w:t xml:space="preserve">, </w:t>
      </w:r>
      <w:r w:rsidRPr="00266DD5">
        <w:rPr>
          <w:rFonts w:eastAsia="Times New Roman" w:cs="Arial"/>
          <w:color w:val="000000"/>
          <w:lang w:eastAsia="bg-BG"/>
        </w:rPr>
        <w:t xml:space="preserve">а бъбречния клирънс е 0,62 </w:t>
      </w:r>
      <w:r w:rsidRPr="00266DD5">
        <w:rPr>
          <w:rFonts w:eastAsia="Times New Roman" w:cs="Arial"/>
          <w:color w:val="000000"/>
          <w:lang w:val="en-US"/>
        </w:rPr>
        <w:t>l</w:t>
      </w:r>
      <w:r w:rsidRPr="00266DD5">
        <w:rPr>
          <w:rFonts w:eastAsia="Times New Roman" w:cs="Arial"/>
          <w:color w:val="000000"/>
          <w:lang w:val="ru-RU"/>
        </w:rPr>
        <w:t>/</w:t>
      </w:r>
      <w:r w:rsidRPr="00266DD5">
        <w:rPr>
          <w:rFonts w:eastAsia="Times New Roman" w:cs="Arial"/>
          <w:color w:val="000000"/>
          <w:lang w:val="en-US"/>
        </w:rPr>
        <w:t>h</w:t>
      </w:r>
      <w:r w:rsidRPr="00266DD5">
        <w:rPr>
          <w:rFonts w:eastAsia="Times New Roman" w:cs="Arial"/>
          <w:color w:val="000000"/>
          <w:lang w:val="ru-RU"/>
        </w:rPr>
        <w:t xml:space="preserve"> (</w:t>
      </w:r>
      <w:r w:rsidRPr="00266DD5">
        <w:rPr>
          <w:rFonts w:eastAsia="Times New Roman" w:cs="Arial"/>
          <w:color w:val="000000"/>
          <w:lang w:eastAsia="bg-BG"/>
        </w:rPr>
        <w:t>около 30% от общия клирънс). Полуживотът на валсартан е 6 часа.</w:t>
      </w:r>
    </w:p>
    <w:p w14:paraId="751A77C7" w14:textId="1371F90B" w:rsidR="00266DD5" w:rsidRPr="00266DD5" w:rsidRDefault="00266DD5" w:rsidP="00266DD5">
      <w:pPr>
        <w:rPr>
          <w:rFonts w:eastAsia="Times New Roman" w:cs="Arial"/>
          <w:color w:val="000000"/>
          <w:lang w:eastAsia="bg-BG"/>
        </w:rPr>
      </w:pPr>
    </w:p>
    <w:p w14:paraId="6E98098C" w14:textId="77777777" w:rsidR="00266DD5" w:rsidRPr="00266DD5" w:rsidRDefault="00266DD5" w:rsidP="00266DD5">
      <w:pPr>
        <w:pStyle w:val="Heading3"/>
        <w:rPr>
          <w:rFonts w:eastAsia="Times New Roman"/>
        </w:rPr>
      </w:pPr>
      <w:r w:rsidRPr="00266DD5">
        <w:rPr>
          <w:rFonts w:eastAsia="Times New Roman"/>
          <w:lang w:eastAsia="bg-BG"/>
        </w:rPr>
        <w:t>Хидрохлоротиазид</w:t>
      </w:r>
    </w:p>
    <w:p w14:paraId="59B33246"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Абсорбиия</w:t>
      </w:r>
    </w:p>
    <w:p w14:paraId="4A9C8F5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Абсорбцията на хидрохлоротиазид след перорален прием е бърза (Т</w:t>
      </w:r>
      <w:r w:rsidRPr="00266DD5">
        <w:rPr>
          <w:rFonts w:eastAsia="Times New Roman" w:cs="Arial"/>
          <w:color w:val="000000"/>
          <w:vertAlign w:val="subscript"/>
          <w:lang w:val="en-US"/>
        </w:rPr>
        <w:t>max</w:t>
      </w:r>
      <w:r w:rsidRPr="00266DD5">
        <w:rPr>
          <w:rFonts w:eastAsia="Times New Roman" w:cs="Arial"/>
          <w:color w:val="000000"/>
          <w:lang w:val="ru-RU"/>
        </w:rPr>
        <w:t xml:space="preserve"> </w:t>
      </w:r>
      <w:r w:rsidRPr="00266DD5">
        <w:rPr>
          <w:rFonts w:eastAsia="Times New Roman" w:cs="Arial"/>
          <w:color w:val="000000"/>
          <w:lang w:eastAsia="bg-BG"/>
        </w:rPr>
        <w:t>около 2 часа).</w:t>
      </w:r>
    </w:p>
    <w:p w14:paraId="73346D6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Увеличаването на средната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е линейно и е пропорционално на дозата в терапевтичния диапазон.</w:t>
      </w:r>
    </w:p>
    <w:p w14:paraId="7EDA68BE" w14:textId="77777777" w:rsidR="00266DD5" w:rsidRPr="00266DD5" w:rsidRDefault="00266DD5" w:rsidP="00266DD5">
      <w:pPr>
        <w:spacing w:line="240" w:lineRule="auto"/>
        <w:rPr>
          <w:rFonts w:eastAsia="Times New Roman" w:cs="Arial"/>
          <w:color w:val="000000"/>
          <w:lang w:eastAsia="bg-BG"/>
        </w:rPr>
      </w:pPr>
    </w:p>
    <w:p w14:paraId="3D56C07F" w14:textId="457A45F4" w:rsidR="00266DD5" w:rsidRPr="00266DD5" w:rsidRDefault="00266DD5" w:rsidP="00266DD5">
      <w:pPr>
        <w:spacing w:line="240" w:lineRule="auto"/>
        <w:rPr>
          <w:rFonts w:eastAsia="Times New Roman" w:cs="Arial"/>
        </w:rPr>
      </w:pPr>
      <w:r w:rsidRPr="00266DD5">
        <w:rPr>
          <w:rFonts w:eastAsia="Times New Roman" w:cs="Arial"/>
          <w:color w:val="000000"/>
          <w:lang w:eastAsia="bg-BG"/>
        </w:rPr>
        <w:t>Ефектът на храната върху абсорбцията на хидрохлоротиазид, ако има такъв, има малка клинична значимост. Абсолютната бионаличност на хидрохлоротиазид след перорално приложение е 70%.</w:t>
      </w:r>
    </w:p>
    <w:p w14:paraId="1F70CD22" w14:textId="77777777" w:rsidR="00266DD5" w:rsidRPr="00266DD5" w:rsidRDefault="00266DD5" w:rsidP="00266DD5">
      <w:pPr>
        <w:spacing w:line="240" w:lineRule="auto"/>
        <w:rPr>
          <w:rFonts w:eastAsia="Times New Roman" w:cs="Arial"/>
          <w:i/>
          <w:iCs/>
          <w:color w:val="000000"/>
          <w:u w:val="single"/>
          <w:lang w:eastAsia="bg-BG"/>
        </w:rPr>
      </w:pPr>
    </w:p>
    <w:p w14:paraId="138AE6C9" w14:textId="77777777" w:rsidR="00266DD5" w:rsidRPr="00266DD5" w:rsidRDefault="00266DD5" w:rsidP="00266DD5">
      <w:pPr>
        <w:spacing w:line="240" w:lineRule="auto"/>
        <w:rPr>
          <w:rFonts w:eastAsia="Times New Roman" w:cs="Arial"/>
          <w:i/>
          <w:iCs/>
          <w:color w:val="000000"/>
          <w:u w:val="single"/>
          <w:lang w:eastAsia="bg-BG"/>
        </w:rPr>
      </w:pPr>
    </w:p>
    <w:p w14:paraId="44239025" w14:textId="1BF14FB0"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Разпределение</w:t>
      </w:r>
    </w:p>
    <w:p w14:paraId="235DA446"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Привидният обем на разпределение е 4-8 </w:t>
      </w:r>
      <w:r w:rsidRPr="00266DD5">
        <w:rPr>
          <w:rFonts w:eastAsia="Times New Roman" w:cs="Arial"/>
          <w:color w:val="000000"/>
          <w:lang w:val="en-US"/>
        </w:rPr>
        <w:t>l</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542F48DE" w14:textId="77777777" w:rsidR="00266DD5" w:rsidRPr="00266DD5" w:rsidRDefault="00266DD5" w:rsidP="00266DD5">
      <w:pPr>
        <w:spacing w:line="240" w:lineRule="auto"/>
        <w:rPr>
          <w:rFonts w:eastAsia="Times New Roman" w:cs="Arial"/>
          <w:i/>
          <w:iCs/>
          <w:color w:val="000000"/>
          <w:u w:val="single"/>
          <w:lang w:eastAsia="bg-BG"/>
        </w:rPr>
      </w:pPr>
    </w:p>
    <w:p w14:paraId="5A73DA2F" w14:textId="52C46A4F"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Биотрансформаиия</w:t>
      </w:r>
    </w:p>
    <w:p w14:paraId="2986253A"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Хидрохлоротиазид се елиминира предимно като непроменено вещество.</w:t>
      </w:r>
    </w:p>
    <w:p w14:paraId="0C2060A6" w14:textId="77777777" w:rsidR="00266DD5" w:rsidRPr="00266DD5" w:rsidRDefault="00266DD5" w:rsidP="00266DD5">
      <w:pPr>
        <w:spacing w:line="240" w:lineRule="auto"/>
        <w:rPr>
          <w:rFonts w:eastAsia="Times New Roman" w:cs="Arial"/>
          <w:i/>
          <w:iCs/>
          <w:color w:val="000000"/>
          <w:u w:val="single"/>
          <w:lang w:eastAsia="bg-BG"/>
        </w:rPr>
      </w:pPr>
    </w:p>
    <w:p w14:paraId="1A4EE7FB" w14:textId="350B4344"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Елиминиране</w:t>
      </w:r>
    </w:p>
    <w:p w14:paraId="60264DB7"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 кумулирането е минимално при приложение веднъж дневно. Над 95%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w:t>
      </w:r>
    </w:p>
    <w:p w14:paraId="15ACCB53" w14:textId="77777777" w:rsidR="00266DD5" w:rsidRPr="00266DD5" w:rsidRDefault="00266DD5" w:rsidP="00266DD5">
      <w:pPr>
        <w:spacing w:line="240" w:lineRule="auto"/>
        <w:rPr>
          <w:rFonts w:eastAsia="Times New Roman" w:cs="Arial"/>
          <w:color w:val="000000"/>
          <w:u w:val="single"/>
          <w:lang w:eastAsia="bg-BG"/>
        </w:rPr>
      </w:pPr>
    </w:p>
    <w:p w14:paraId="388054E6" w14:textId="512864B8" w:rsidR="00266DD5" w:rsidRPr="00266DD5" w:rsidRDefault="00266DD5" w:rsidP="00266DD5">
      <w:pPr>
        <w:pStyle w:val="Heading3"/>
        <w:rPr>
          <w:rFonts w:eastAsia="Times New Roman"/>
        </w:rPr>
      </w:pPr>
      <w:r w:rsidRPr="00266DD5">
        <w:rPr>
          <w:rFonts w:eastAsia="Times New Roman"/>
          <w:lang w:eastAsia="bg-BG"/>
        </w:rPr>
        <w:t>Специални популации</w:t>
      </w:r>
    </w:p>
    <w:p w14:paraId="2E45D937"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Педиатрични пациенти (на възраст под 18 години)</w:t>
      </w:r>
    </w:p>
    <w:p w14:paraId="48AAEEC4"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Няма фармакокинетични данни при педиатричната популация.</w:t>
      </w:r>
    </w:p>
    <w:p w14:paraId="3D58C5C0" w14:textId="77777777" w:rsidR="00266DD5" w:rsidRPr="00266DD5" w:rsidRDefault="00266DD5" w:rsidP="00266DD5">
      <w:pPr>
        <w:spacing w:line="240" w:lineRule="auto"/>
        <w:rPr>
          <w:rFonts w:eastAsia="Times New Roman" w:cs="Arial"/>
          <w:i/>
          <w:iCs/>
          <w:color w:val="000000"/>
          <w:u w:val="single"/>
          <w:lang w:eastAsia="bg-BG"/>
        </w:rPr>
      </w:pPr>
    </w:p>
    <w:p w14:paraId="6096C299" w14:textId="2100F8E2"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Пациенти в старческа възраст (на възраст 65 години или повече)</w:t>
      </w:r>
    </w:p>
    <w:p w14:paraId="12B448E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Времето за достигане на пикова плазмена концентрация на амлодипин е сходно при млади пациенти и при пациенти в старческа възраст. Има тенденция при пациентите в старческа възраст клирънса на амлодипин да намалява, което води до покачване на площта под кривата </w:t>
      </w:r>
      <w:r w:rsidRPr="00266DD5">
        <w:rPr>
          <w:rFonts w:eastAsia="Times New Roman" w:cs="Arial"/>
          <w:color w:val="000000"/>
          <w:lang w:val="ru-RU"/>
        </w:rPr>
        <w:t>(</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и полуживота на елиминиране. Средната системна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за валсартан е по-висока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567B7CF7" w14:textId="77777777" w:rsidR="00266DD5" w:rsidRPr="00266DD5" w:rsidRDefault="00266DD5" w:rsidP="00266DD5">
      <w:pPr>
        <w:spacing w:line="240" w:lineRule="auto"/>
        <w:rPr>
          <w:rFonts w:eastAsia="Times New Roman" w:cs="Arial"/>
          <w:color w:val="000000"/>
          <w:lang w:eastAsia="bg-BG"/>
        </w:rPr>
      </w:pPr>
    </w:p>
    <w:p w14:paraId="295E10FA" w14:textId="11A733D0" w:rsidR="00266DD5" w:rsidRPr="00266DD5" w:rsidRDefault="00266DD5" w:rsidP="00266DD5">
      <w:pPr>
        <w:spacing w:line="240" w:lineRule="auto"/>
        <w:rPr>
          <w:rFonts w:eastAsia="Times New Roman" w:cs="Arial"/>
        </w:rPr>
      </w:pPr>
      <w:r w:rsidRPr="00266DD5">
        <w:rPr>
          <w:rFonts w:eastAsia="Times New Roman" w:cs="Arial"/>
          <w:color w:val="000000"/>
          <w:lang w:eastAsia="bg-BG"/>
        </w:rPr>
        <w:t>Системната експозиция на валсартан е леко повишена при пациентите в старческа възраст в сравнение с младите пациенти, но това няма никакво клинично значение.</w:t>
      </w:r>
    </w:p>
    <w:p w14:paraId="7AAD9F44" w14:textId="77777777" w:rsidR="00266DD5" w:rsidRPr="00266DD5" w:rsidRDefault="00266DD5" w:rsidP="00266DD5">
      <w:pPr>
        <w:spacing w:line="240" w:lineRule="auto"/>
        <w:rPr>
          <w:rFonts w:eastAsia="Times New Roman" w:cs="Arial"/>
          <w:color w:val="000000"/>
          <w:lang w:eastAsia="bg-BG"/>
        </w:rPr>
      </w:pPr>
    </w:p>
    <w:p w14:paraId="18BE03BD" w14:textId="5A75F7BB" w:rsidR="00266DD5" w:rsidRPr="00266DD5" w:rsidRDefault="00266DD5" w:rsidP="00266DD5">
      <w:pPr>
        <w:spacing w:line="240" w:lineRule="auto"/>
        <w:rPr>
          <w:rFonts w:eastAsia="Times New Roman" w:cs="Arial"/>
        </w:rPr>
      </w:pPr>
      <w:r w:rsidRPr="00266DD5">
        <w:rPr>
          <w:rFonts w:eastAsia="Times New Roman" w:cs="Arial"/>
          <w:color w:val="000000"/>
          <w:lang w:eastAsia="bg-BG"/>
        </w:rPr>
        <w:t>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доброволци.</w:t>
      </w:r>
    </w:p>
    <w:p w14:paraId="03A211EE" w14:textId="77777777" w:rsidR="00266DD5" w:rsidRPr="00266DD5" w:rsidRDefault="00266DD5" w:rsidP="00266DD5">
      <w:pPr>
        <w:spacing w:line="240" w:lineRule="auto"/>
        <w:rPr>
          <w:rFonts w:eastAsia="Times New Roman" w:cs="Arial"/>
          <w:color w:val="000000"/>
          <w:lang w:eastAsia="bg-BG"/>
        </w:rPr>
      </w:pPr>
    </w:p>
    <w:p w14:paraId="4CA236FC" w14:textId="71C3E7D7" w:rsidR="00266DD5" w:rsidRPr="00266DD5" w:rsidRDefault="00266DD5" w:rsidP="00266DD5">
      <w:pPr>
        <w:spacing w:line="240" w:lineRule="auto"/>
        <w:rPr>
          <w:rFonts w:eastAsia="Times New Roman" w:cs="Arial"/>
        </w:rPr>
      </w:pPr>
      <w:r w:rsidRPr="00266DD5">
        <w:rPr>
          <w:rFonts w:eastAsia="Times New Roman" w:cs="Arial"/>
          <w:color w:val="000000"/>
          <w:lang w:eastAsia="bg-BG"/>
        </w:rPr>
        <w:t>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57578223" w14:textId="77777777" w:rsidR="00266DD5" w:rsidRPr="00266DD5" w:rsidRDefault="00266DD5" w:rsidP="00266DD5">
      <w:pPr>
        <w:spacing w:line="240" w:lineRule="auto"/>
        <w:rPr>
          <w:rFonts w:eastAsia="Times New Roman" w:cs="Arial"/>
          <w:i/>
          <w:iCs/>
          <w:color w:val="000000"/>
          <w:u w:val="single"/>
          <w:lang w:eastAsia="bg-BG"/>
        </w:rPr>
      </w:pPr>
    </w:p>
    <w:p w14:paraId="06244CC6" w14:textId="7B967D72"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Бъбречно увреждане</w:t>
      </w:r>
    </w:p>
    <w:p w14:paraId="39A1F8A2"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4ED6CD88" w14:textId="77777777" w:rsidR="00266DD5" w:rsidRPr="00266DD5" w:rsidRDefault="00266DD5" w:rsidP="00266DD5">
      <w:pPr>
        <w:rPr>
          <w:rFonts w:eastAsia="Times New Roman" w:cs="Arial"/>
          <w:color w:val="000000"/>
          <w:lang w:eastAsia="bg-BG"/>
        </w:rPr>
      </w:pPr>
    </w:p>
    <w:p w14:paraId="7D83F5A7" w14:textId="77777777" w:rsidR="00266DD5" w:rsidRPr="00266DD5" w:rsidRDefault="00266DD5" w:rsidP="00266DD5">
      <w:pPr>
        <w:rPr>
          <w:rFonts w:eastAsia="Times New Roman" w:cs="Arial"/>
        </w:rPr>
      </w:pPr>
      <w:r w:rsidRPr="00266DD5">
        <w:rPr>
          <w:rFonts w:eastAsia="Times New Roman" w:cs="Arial"/>
          <w:color w:val="000000"/>
          <w:lang w:eastAsia="bg-BG"/>
        </w:rPr>
        <w:t>Поради тази причина пациентите с леко до умерено бъбречно увреждане могат да приемат</w:t>
      </w:r>
      <w:r w:rsidRPr="00266DD5">
        <w:rPr>
          <w:rFonts w:eastAsia="Times New Roman" w:cs="Arial"/>
          <w:color w:val="000000"/>
          <w:lang w:val="ru-RU" w:eastAsia="bg-BG"/>
        </w:rPr>
        <w:t xml:space="preserve"> </w:t>
      </w:r>
      <w:r w:rsidRPr="00266DD5">
        <w:rPr>
          <w:rFonts w:eastAsia="Times New Roman" w:cs="Arial"/>
          <w:color w:val="000000"/>
          <w:lang w:eastAsia="bg-BG"/>
        </w:rPr>
        <w:t>обичайната начална доза (вж. точка 4.2 и 4.4).</w:t>
      </w:r>
    </w:p>
    <w:p w14:paraId="7EF51977" w14:textId="77777777" w:rsidR="00266DD5" w:rsidRPr="00266DD5" w:rsidRDefault="00266DD5" w:rsidP="00266DD5">
      <w:pPr>
        <w:spacing w:line="240" w:lineRule="auto"/>
        <w:rPr>
          <w:rFonts w:eastAsia="Times New Roman" w:cs="Arial"/>
          <w:color w:val="000000"/>
          <w:lang w:eastAsia="bg-BG"/>
        </w:rPr>
      </w:pPr>
    </w:p>
    <w:p w14:paraId="4A73F823" w14:textId="1B113A45"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При наличие на бъбречно увреждане средните пикови плазмени нива и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на хидрохлоротиазид са повишени, а скоростта на екскреция в урината е намалена. При пациенти с леко до умерено бъбречно увреждане се наблюдава трикратно повишение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на хидрохлоротиазид. При пациентите с тежко бъбречно увреждане се наблюдава 8-кратно повишение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Диперам НСТ е противопоказан при пациенти с тежко бъбречно увреждане, анурия или на диализа (вж. точка 4.3).</w:t>
      </w:r>
    </w:p>
    <w:p w14:paraId="53C89F91" w14:textId="77777777" w:rsidR="00266DD5" w:rsidRPr="00266DD5" w:rsidRDefault="00266DD5" w:rsidP="00266DD5">
      <w:pPr>
        <w:spacing w:line="240" w:lineRule="auto"/>
        <w:rPr>
          <w:rFonts w:eastAsia="Times New Roman" w:cs="Arial"/>
          <w:i/>
          <w:iCs/>
          <w:color w:val="000000"/>
          <w:u w:val="single"/>
          <w:lang w:eastAsia="bg-BG"/>
        </w:rPr>
      </w:pPr>
    </w:p>
    <w:p w14:paraId="5E0322EA" w14:textId="1BDEF779"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Чернодробно увреждане</w:t>
      </w:r>
    </w:p>
    <w:p w14:paraId="395F60C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е приблизително 40-60%. При пациенти с леко до умерено хронично чернодробно заболяване експозицията към валсартан (определена чрез стойностите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е два пъти по-висока от установената при здрави доброволци (групирани по възраст, пол и тегло). Поради валсартановата компонента, Диперам НСТ е противопоказан при пациенти с чернодробно увреждане (вж. точки 4.2 и 4.3).</w:t>
      </w:r>
    </w:p>
    <w:p w14:paraId="166BD644" w14:textId="2197B200" w:rsidR="00266DD5" w:rsidRPr="00266DD5" w:rsidRDefault="00266DD5" w:rsidP="00266DD5"/>
    <w:p w14:paraId="4FB791BE" w14:textId="56D4B9FA" w:rsidR="00B6672E" w:rsidRDefault="002C50EE" w:rsidP="00936AD0">
      <w:pPr>
        <w:pStyle w:val="Heading2"/>
      </w:pPr>
      <w:r>
        <w:t>5.3. Предклинични данни за безопасност</w:t>
      </w:r>
    </w:p>
    <w:p w14:paraId="39EF958B" w14:textId="3748DAA6" w:rsidR="00266DD5" w:rsidRDefault="00266DD5" w:rsidP="00266DD5"/>
    <w:p w14:paraId="1A8FEE66"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u w:val="single"/>
          <w:lang w:eastAsia="bg-BG"/>
        </w:rPr>
        <w:t>Амлодипин/валсартан/хидрохлоротиазид</w:t>
      </w:r>
    </w:p>
    <w:p w14:paraId="1EB97FCC"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(Диперам НСТ), проведени при различни животински видове, липсват доказателства за системна или органна токсичност, които да окажат негативно влияние върху клиничната употреба на Диперам НСТ при хора.</w:t>
      </w:r>
    </w:p>
    <w:p w14:paraId="0C093504" w14:textId="77777777" w:rsidR="00266DD5" w:rsidRPr="00266DD5" w:rsidRDefault="00266DD5" w:rsidP="00266DD5">
      <w:pPr>
        <w:spacing w:line="240" w:lineRule="auto"/>
        <w:rPr>
          <w:rFonts w:eastAsia="Times New Roman" w:cs="Arial"/>
          <w:color w:val="000000"/>
          <w:lang w:eastAsia="bg-BG"/>
        </w:rPr>
      </w:pPr>
    </w:p>
    <w:p w14:paraId="4D686630" w14:textId="5AD72DE9"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чревната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в жлезистия стомах при плъхове. Всички тези промени са </w:t>
      </w:r>
      <w:r w:rsidRPr="00266DD5">
        <w:rPr>
          <w:rFonts w:eastAsia="Times New Roman" w:cs="Arial"/>
          <w:color w:val="000000"/>
          <w:lang w:eastAsia="bg-BG"/>
        </w:rPr>
        <w:lastRenderedPageBreak/>
        <w:t>обратими след 4-седмичен възстановителен период и се смята, че са в следствие агравиране на фармакологичните ефекти.</w:t>
      </w:r>
    </w:p>
    <w:p w14:paraId="31A320E7" w14:textId="77777777" w:rsidR="00266DD5" w:rsidRPr="00266DD5" w:rsidRDefault="00266DD5" w:rsidP="00266DD5">
      <w:pPr>
        <w:spacing w:line="240" w:lineRule="auto"/>
        <w:rPr>
          <w:rFonts w:eastAsia="Times New Roman" w:cs="Arial"/>
          <w:color w:val="000000"/>
          <w:lang w:eastAsia="bg-BG"/>
        </w:rPr>
      </w:pPr>
    </w:p>
    <w:p w14:paraId="3925184E" w14:textId="5843871C"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Комбинацията амлодипин/валсартан/хидрохлоротиазид не е изследвана за генотоксичност и канцерогенност,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канцерогенност с негативни резултати.</w:t>
      </w:r>
    </w:p>
    <w:p w14:paraId="4D6A6ECC" w14:textId="77777777" w:rsidR="00266DD5" w:rsidRPr="00266DD5" w:rsidRDefault="00266DD5" w:rsidP="00266DD5">
      <w:pPr>
        <w:spacing w:line="240" w:lineRule="auto"/>
        <w:rPr>
          <w:rFonts w:eastAsia="Times New Roman" w:cs="Arial"/>
          <w:color w:val="000000"/>
          <w:u w:val="single"/>
          <w:lang w:eastAsia="bg-BG"/>
        </w:rPr>
      </w:pPr>
    </w:p>
    <w:p w14:paraId="5F222C25" w14:textId="5A320EB0" w:rsidR="00266DD5" w:rsidRPr="00266DD5" w:rsidRDefault="00266DD5" w:rsidP="00266DD5">
      <w:pPr>
        <w:spacing w:line="240" w:lineRule="auto"/>
        <w:rPr>
          <w:rFonts w:eastAsia="Times New Roman" w:cs="Arial"/>
          <w:sz w:val="24"/>
          <w:szCs w:val="24"/>
        </w:rPr>
      </w:pPr>
      <w:r w:rsidRPr="00266DD5">
        <w:rPr>
          <w:rFonts w:eastAsia="Times New Roman" w:cs="Arial"/>
          <w:color w:val="000000"/>
          <w:u w:val="single"/>
          <w:lang w:eastAsia="bg-BG"/>
        </w:rPr>
        <w:t>Амлодипин</w:t>
      </w:r>
    </w:p>
    <w:p w14:paraId="3D04700B" w14:textId="71002780" w:rsidR="00266DD5" w:rsidRPr="00266DD5" w:rsidRDefault="00266DD5" w:rsidP="00266DD5">
      <w:pPr>
        <w:spacing w:line="240" w:lineRule="auto"/>
        <w:rPr>
          <w:rFonts w:eastAsia="Times New Roman" w:cs="Arial"/>
          <w:sz w:val="24"/>
          <w:szCs w:val="24"/>
        </w:rPr>
      </w:pPr>
      <w:r w:rsidRPr="00266DD5">
        <w:rPr>
          <w:rFonts w:eastAsia="Times New Roman" w:cs="Arial"/>
          <w:i/>
          <w:iCs/>
          <w:color w:val="000000"/>
          <w:u w:val="single"/>
          <w:lang w:eastAsia="bg-BG"/>
        </w:rPr>
        <w:t>Репродуктивна токсичност</w:t>
      </w:r>
    </w:p>
    <w:p w14:paraId="6E4B1F59"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w:t>
      </w:r>
    </w:p>
    <w:p w14:paraId="598B59DA" w14:textId="77777777" w:rsidR="00266DD5" w:rsidRPr="00266DD5" w:rsidRDefault="00266DD5" w:rsidP="00266DD5">
      <w:pPr>
        <w:spacing w:line="240" w:lineRule="auto"/>
        <w:rPr>
          <w:rFonts w:eastAsia="Times New Roman" w:cs="Arial"/>
          <w:i/>
          <w:iCs/>
          <w:color w:val="000000"/>
          <w:u w:val="single"/>
          <w:lang w:eastAsia="bg-BG"/>
        </w:rPr>
      </w:pPr>
    </w:p>
    <w:p w14:paraId="52FE92DD" w14:textId="0729616D" w:rsidR="00266DD5" w:rsidRPr="00266DD5" w:rsidRDefault="00266DD5" w:rsidP="00266DD5">
      <w:pPr>
        <w:spacing w:line="240" w:lineRule="auto"/>
        <w:rPr>
          <w:rFonts w:eastAsia="Times New Roman" w:cs="Arial"/>
          <w:sz w:val="24"/>
          <w:szCs w:val="24"/>
        </w:rPr>
      </w:pPr>
      <w:r w:rsidRPr="00266DD5">
        <w:rPr>
          <w:rFonts w:eastAsia="Times New Roman" w:cs="Arial"/>
          <w:i/>
          <w:iCs/>
          <w:color w:val="000000"/>
          <w:u w:val="single"/>
          <w:lang w:eastAsia="bg-BG"/>
        </w:rPr>
        <w:t>Нарушения във фертилитетпа</w:t>
      </w:r>
    </w:p>
    <w:p w14:paraId="0E855C91" w14:textId="77777777" w:rsidR="00266DD5" w:rsidRPr="00266DD5" w:rsidRDefault="00266DD5" w:rsidP="00266DD5">
      <w:pPr>
        <w:rPr>
          <w:rFonts w:eastAsia="Times New Roman" w:cs="Arial"/>
          <w:sz w:val="24"/>
          <w:szCs w:val="24"/>
        </w:rPr>
      </w:pPr>
      <w:r w:rsidRPr="00266DD5">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(8 пъти* максималната препоръчителна доза за хора от 10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изчислена на база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2</w:t>
      </w:r>
      <w:r w:rsidRPr="00266DD5">
        <w:rPr>
          <w:rFonts w:eastAsia="Times New Roman" w:cs="Arial"/>
          <w:color w:val="000000"/>
          <w:lang w:val="ru-RU"/>
        </w:rPr>
        <w:t xml:space="preserve">). </w:t>
      </w:r>
      <w:r w:rsidRPr="00266DD5">
        <w:rPr>
          <w:rFonts w:eastAsia="Times New Roman" w:cs="Arial"/>
          <w:color w:val="000000"/>
          <w:lang w:eastAsia="bg-BG"/>
        </w:rPr>
        <w:t xml:space="preserve">В друго проучване при плъхове, при което мъжки плъхове са третирани с амлодипинов безилат 30 дни, с доза сравнима с дозата при хората, изчислена на база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броя на зрели</w:t>
      </w:r>
      <w:r w:rsidRPr="00266DD5">
        <w:rPr>
          <w:rFonts w:eastAsia="Times New Roman" w:cs="Arial"/>
          <w:color w:val="000000"/>
          <w:lang w:val="ru-RU" w:eastAsia="bg-BG"/>
        </w:rPr>
        <w:t xml:space="preserve"> </w:t>
      </w:r>
      <w:r w:rsidRPr="00266DD5">
        <w:rPr>
          <w:rFonts w:eastAsia="Times New Roman" w:cs="Arial"/>
          <w:color w:val="000000"/>
          <w:lang w:eastAsia="bg-BG"/>
        </w:rPr>
        <w:t>сперматиди и сертолиеви клетки.</w:t>
      </w:r>
    </w:p>
    <w:p w14:paraId="12550A5E" w14:textId="77777777" w:rsidR="00266DD5" w:rsidRPr="00266DD5" w:rsidRDefault="00266DD5" w:rsidP="00266DD5">
      <w:pPr>
        <w:spacing w:line="240" w:lineRule="auto"/>
        <w:rPr>
          <w:rFonts w:eastAsia="Times New Roman" w:cs="Arial"/>
          <w:i/>
          <w:iCs/>
          <w:color w:val="000000"/>
          <w:u w:val="single"/>
          <w:lang w:eastAsia="bg-BG"/>
        </w:rPr>
      </w:pPr>
    </w:p>
    <w:p w14:paraId="2D3CD210" w14:textId="024B003E" w:rsidR="00266DD5" w:rsidRPr="00266DD5" w:rsidRDefault="00266DD5" w:rsidP="00266DD5">
      <w:pPr>
        <w:spacing w:line="240" w:lineRule="auto"/>
        <w:rPr>
          <w:rFonts w:eastAsia="Times New Roman" w:cs="Arial"/>
          <w:sz w:val="24"/>
          <w:szCs w:val="24"/>
        </w:rPr>
      </w:pPr>
      <w:r w:rsidRPr="00266DD5">
        <w:rPr>
          <w:rFonts w:eastAsia="Times New Roman" w:cs="Arial"/>
          <w:i/>
          <w:iCs/>
          <w:color w:val="000000"/>
          <w:u w:val="single"/>
          <w:lang w:eastAsia="bg-BG"/>
        </w:rPr>
        <w:t>Канцерогенеза, мутагенеза</w:t>
      </w:r>
    </w:p>
    <w:p w14:paraId="115369CF"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Няма данни за канцерогенност при плъхове и мишки, третирани две години с амлодипин в храната в концентрации, изчислени да осигурят дневни дозови нива от 0,5, 1,25 и 2,5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Най-високата доза (при мишки - близка до, а при плъхове - два пъти* по-висока от максималната препоръчителна клинична доза от 10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изчислена 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2</w:t>
      </w:r>
      <w:r w:rsidRPr="00266DD5">
        <w:rPr>
          <w:rFonts w:eastAsia="Times New Roman" w:cs="Arial"/>
          <w:color w:val="000000"/>
          <w:lang w:val="ru-RU"/>
        </w:rPr>
        <w:t xml:space="preserve">) </w:t>
      </w:r>
      <w:r w:rsidRPr="00266DD5">
        <w:rPr>
          <w:rFonts w:eastAsia="Times New Roman" w:cs="Arial"/>
          <w:color w:val="000000"/>
          <w:lang w:eastAsia="bg-BG"/>
        </w:rPr>
        <w:t>е била близка до максимално допустимата доза за мишки, но не и за плъхове.</w:t>
      </w:r>
    </w:p>
    <w:p w14:paraId="0F7851D7" w14:textId="77777777" w:rsidR="00266DD5" w:rsidRPr="00266DD5" w:rsidRDefault="00266DD5" w:rsidP="00266DD5">
      <w:pPr>
        <w:spacing w:line="240" w:lineRule="auto"/>
        <w:rPr>
          <w:rFonts w:eastAsia="Times New Roman" w:cs="Arial"/>
          <w:color w:val="000000"/>
          <w:lang w:eastAsia="bg-BG"/>
        </w:rPr>
      </w:pPr>
    </w:p>
    <w:p w14:paraId="480EF44E" w14:textId="637B6255"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Проучвания за мутагенност не показват лекарствено-обусловени ефекти нито на генно, нито на хромозомно ниво.</w:t>
      </w:r>
    </w:p>
    <w:p w14:paraId="0E057905" w14:textId="77777777" w:rsidR="00266DD5" w:rsidRPr="00266DD5" w:rsidRDefault="00266DD5" w:rsidP="00266DD5">
      <w:pPr>
        <w:spacing w:line="240" w:lineRule="auto"/>
        <w:rPr>
          <w:rFonts w:eastAsia="Times New Roman" w:cs="Arial"/>
          <w:color w:val="000000"/>
          <w:lang w:eastAsia="bg-BG"/>
        </w:rPr>
      </w:pPr>
    </w:p>
    <w:p w14:paraId="00BF2078" w14:textId="15E85B5B"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*изчислена за пациенти с тегло 50 </w:t>
      </w:r>
      <w:r w:rsidRPr="00266DD5">
        <w:rPr>
          <w:rFonts w:eastAsia="Times New Roman" w:cs="Arial"/>
          <w:color w:val="000000"/>
          <w:lang w:val="en-US"/>
        </w:rPr>
        <w:t>kg</w:t>
      </w:r>
    </w:p>
    <w:p w14:paraId="41C1F603" w14:textId="77777777" w:rsidR="00266DD5" w:rsidRPr="00266DD5" w:rsidRDefault="00266DD5" w:rsidP="00266DD5">
      <w:pPr>
        <w:spacing w:line="240" w:lineRule="auto"/>
        <w:rPr>
          <w:rFonts w:eastAsia="Times New Roman" w:cs="Arial"/>
          <w:color w:val="000000"/>
          <w:u w:val="single"/>
          <w:lang w:eastAsia="bg-BG"/>
        </w:rPr>
      </w:pPr>
    </w:p>
    <w:p w14:paraId="3F4D3DB0" w14:textId="030068D2" w:rsidR="00266DD5" w:rsidRPr="00266DD5" w:rsidRDefault="00266DD5" w:rsidP="00266DD5">
      <w:pPr>
        <w:spacing w:line="240" w:lineRule="auto"/>
        <w:rPr>
          <w:rFonts w:eastAsia="Times New Roman" w:cs="Arial"/>
          <w:sz w:val="24"/>
          <w:szCs w:val="24"/>
        </w:rPr>
      </w:pPr>
      <w:r w:rsidRPr="00266DD5">
        <w:rPr>
          <w:rFonts w:eastAsia="Times New Roman" w:cs="Arial"/>
          <w:color w:val="000000"/>
          <w:u w:val="single"/>
          <w:lang w:eastAsia="bg-BG"/>
        </w:rPr>
        <w:t>Валсартан</w:t>
      </w:r>
    </w:p>
    <w:p w14:paraId="11445538"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канцерогенен потенциал, репродуктивна токсичност и токсичност за развитието.</w:t>
      </w:r>
    </w:p>
    <w:p w14:paraId="4791257D" w14:textId="77777777" w:rsidR="00266DD5" w:rsidRPr="00266DD5" w:rsidRDefault="00266DD5" w:rsidP="00266DD5">
      <w:pPr>
        <w:spacing w:line="240" w:lineRule="auto"/>
        <w:rPr>
          <w:rFonts w:eastAsia="Times New Roman" w:cs="Arial"/>
          <w:color w:val="000000"/>
          <w:lang w:eastAsia="bg-BG"/>
        </w:rPr>
      </w:pPr>
    </w:p>
    <w:p w14:paraId="058600D7" w14:textId="4907B3FF"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При плъхове токсичните дози за майката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 xml:space="preserve">2 </w:t>
      </w:r>
      <w:r w:rsidRPr="00266DD5">
        <w:rPr>
          <w:rFonts w:eastAsia="Times New Roman" w:cs="Arial"/>
          <w:color w:val="000000"/>
          <w:lang w:eastAsia="bg-BG"/>
        </w:rPr>
        <w:t xml:space="preserve">(изчисленията се отнасят за перорална доза 320 </w:t>
      </w:r>
      <w:r w:rsidRPr="00266DD5">
        <w:rPr>
          <w:rFonts w:eastAsia="Times New Roman" w:cs="Arial"/>
          <w:color w:val="000000"/>
          <w:lang w:val="en-US"/>
        </w:rPr>
        <w:t>mg</w:t>
      </w:r>
      <w:r w:rsidRPr="00266DD5">
        <w:rPr>
          <w:rFonts w:eastAsia="Times New Roman" w:cs="Arial"/>
          <w:color w:val="000000"/>
          <w:lang w:eastAsia="bg-BG"/>
        </w:rPr>
        <w:t xml:space="preserve">/ден и пациент с тегло 60 </w:t>
      </w:r>
      <w:r w:rsidRPr="00266DD5">
        <w:rPr>
          <w:rFonts w:eastAsia="Times New Roman" w:cs="Arial"/>
          <w:color w:val="000000"/>
          <w:lang w:val="en-US"/>
        </w:rPr>
        <w:t>kg</w:t>
      </w:r>
      <w:r w:rsidRPr="00266DD5">
        <w:rPr>
          <w:rFonts w:eastAsia="Times New Roman" w:cs="Arial"/>
          <w:color w:val="000000"/>
          <w:lang w:val="ru-RU"/>
        </w:rPr>
        <w:t>).</w:t>
      </w:r>
    </w:p>
    <w:p w14:paraId="188A6738" w14:textId="77777777" w:rsidR="00266DD5" w:rsidRPr="00266DD5" w:rsidRDefault="00266DD5" w:rsidP="00266DD5">
      <w:pPr>
        <w:spacing w:line="240" w:lineRule="auto"/>
        <w:rPr>
          <w:rFonts w:eastAsia="Times New Roman" w:cs="Arial"/>
          <w:color w:val="000000"/>
          <w:lang w:eastAsia="bg-BG"/>
        </w:rPr>
      </w:pPr>
    </w:p>
    <w:p w14:paraId="00DAF421" w14:textId="2657FCCF"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При предклиничните проучвания за безопасност високи дози валсартан (200 до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 xml:space="preserve">2 </w:t>
      </w:r>
      <w:r w:rsidRPr="00266DD5">
        <w:rPr>
          <w:rFonts w:eastAsia="Times New Roman" w:cs="Arial"/>
          <w:color w:val="000000"/>
          <w:lang w:eastAsia="bg-BG"/>
        </w:rPr>
        <w:t xml:space="preserve">(изчисленията се отнасят за перорална доза 320 </w:t>
      </w:r>
      <w:r w:rsidRPr="00266DD5">
        <w:rPr>
          <w:rFonts w:eastAsia="Times New Roman" w:cs="Arial"/>
          <w:color w:val="000000"/>
          <w:lang w:val="en-US"/>
        </w:rPr>
        <w:t>mg</w:t>
      </w:r>
      <w:r w:rsidRPr="00266DD5">
        <w:rPr>
          <w:rFonts w:eastAsia="Times New Roman" w:cs="Arial"/>
          <w:color w:val="000000"/>
          <w:lang w:eastAsia="bg-BG"/>
        </w:rPr>
        <w:t xml:space="preserve">/ден и пациент с тегло 60 </w:t>
      </w:r>
      <w:r w:rsidRPr="00266DD5">
        <w:rPr>
          <w:rFonts w:eastAsia="Times New Roman" w:cs="Arial"/>
          <w:color w:val="000000"/>
          <w:lang w:val="en-US"/>
        </w:rPr>
        <w:t>kg</w:t>
      </w:r>
      <w:r w:rsidRPr="00266DD5">
        <w:rPr>
          <w:rFonts w:eastAsia="Times New Roman" w:cs="Arial"/>
          <w:color w:val="000000"/>
          <w:lang w:val="ru-RU"/>
        </w:rPr>
        <w:t>).</w:t>
      </w:r>
    </w:p>
    <w:p w14:paraId="61F7E14D" w14:textId="77777777" w:rsidR="00266DD5" w:rsidRPr="00266DD5" w:rsidRDefault="00266DD5" w:rsidP="00266DD5">
      <w:pPr>
        <w:spacing w:line="240" w:lineRule="auto"/>
        <w:rPr>
          <w:rFonts w:eastAsia="Times New Roman" w:cs="Arial"/>
          <w:color w:val="000000"/>
          <w:lang w:eastAsia="bg-BG"/>
        </w:rPr>
      </w:pPr>
    </w:p>
    <w:p w14:paraId="6AD4360E" w14:textId="10A696E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35B8F4A0" w14:textId="77777777" w:rsidR="00266DD5" w:rsidRPr="00266DD5" w:rsidRDefault="00266DD5" w:rsidP="00266DD5">
      <w:pPr>
        <w:spacing w:line="240" w:lineRule="auto"/>
        <w:rPr>
          <w:rFonts w:eastAsia="Times New Roman" w:cs="Arial"/>
          <w:color w:val="000000"/>
          <w:lang w:eastAsia="bg-BG"/>
        </w:rPr>
      </w:pPr>
    </w:p>
    <w:p w14:paraId="6A2AAD66" w14:textId="4F66CC50"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00F8F464" w14:textId="051EB46F" w:rsidR="00266DD5" w:rsidRPr="00266DD5" w:rsidRDefault="00266DD5" w:rsidP="00266DD5"/>
    <w:p w14:paraId="1BA6531D" w14:textId="7CFAF4F1" w:rsidR="00B6672E" w:rsidRDefault="002C50EE" w:rsidP="00936AD0">
      <w:pPr>
        <w:pStyle w:val="Heading1"/>
      </w:pPr>
      <w:r>
        <w:t>7. ПРИТЕЖАТЕЛ НА РАЗРЕШЕНИЕТО ЗА УПОТРЕБА</w:t>
      </w:r>
    </w:p>
    <w:p w14:paraId="4293AE7F" w14:textId="369A1C2C" w:rsidR="00266DD5" w:rsidRDefault="00266DD5" w:rsidP="00266DD5"/>
    <w:p w14:paraId="65AE646B" w14:textId="77777777" w:rsidR="00266DD5" w:rsidRPr="00266DD5" w:rsidRDefault="00266DD5" w:rsidP="00266DD5">
      <w:pPr>
        <w:rPr>
          <w:sz w:val="24"/>
          <w:szCs w:val="24"/>
          <w:lang w:val="ru-RU"/>
        </w:rPr>
      </w:pPr>
      <w:r w:rsidRPr="00266DD5">
        <w:rPr>
          <w:lang w:val="en-US"/>
        </w:rPr>
        <w:t>Sandoz</w:t>
      </w:r>
      <w:r w:rsidRPr="00266DD5">
        <w:rPr>
          <w:lang w:val="ru-RU"/>
        </w:rPr>
        <w:t xml:space="preserve"> </w:t>
      </w:r>
      <w:r w:rsidRPr="00266DD5">
        <w:rPr>
          <w:lang w:val="en-US"/>
        </w:rPr>
        <w:t>d</w:t>
      </w:r>
      <w:r w:rsidRPr="00266DD5">
        <w:rPr>
          <w:lang w:val="ru-RU"/>
        </w:rPr>
        <w:t>.</w:t>
      </w:r>
      <w:r w:rsidRPr="00266DD5">
        <w:rPr>
          <w:lang w:val="en-US"/>
        </w:rPr>
        <w:t>d</w:t>
      </w:r>
      <w:r w:rsidRPr="00266DD5">
        <w:rPr>
          <w:lang w:val="ru-RU"/>
        </w:rPr>
        <w:t>.</w:t>
      </w:r>
    </w:p>
    <w:p w14:paraId="6E4F3AAE" w14:textId="77777777" w:rsidR="00266DD5" w:rsidRPr="00266DD5" w:rsidRDefault="00266DD5" w:rsidP="00266DD5">
      <w:pPr>
        <w:rPr>
          <w:sz w:val="24"/>
          <w:szCs w:val="24"/>
          <w:lang w:val="ru-RU"/>
        </w:rPr>
      </w:pPr>
      <w:r w:rsidRPr="00266DD5">
        <w:rPr>
          <w:lang w:val="en-US"/>
        </w:rPr>
        <w:t>Verovskova</w:t>
      </w:r>
      <w:r w:rsidRPr="00266DD5">
        <w:rPr>
          <w:lang w:val="ru-RU"/>
        </w:rPr>
        <w:t xml:space="preserve"> </w:t>
      </w:r>
      <w:r w:rsidRPr="00266DD5">
        <w:rPr>
          <w:lang w:eastAsia="bg-BG"/>
        </w:rPr>
        <w:t>57</w:t>
      </w:r>
    </w:p>
    <w:p w14:paraId="708B0EEF" w14:textId="77777777" w:rsidR="00266DD5" w:rsidRPr="00266DD5" w:rsidRDefault="00266DD5" w:rsidP="00266DD5">
      <w:pPr>
        <w:rPr>
          <w:sz w:val="24"/>
          <w:szCs w:val="24"/>
          <w:lang w:val="ru-RU"/>
        </w:rPr>
      </w:pPr>
      <w:r w:rsidRPr="00266DD5">
        <w:rPr>
          <w:lang w:eastAsia="bg-BG"/>
        </w:rPr>
        <w:t xml:space="preserve">1000 </w:t>
      </w:r>
      <w:r w:rsidRPr="00266DD5">
        <w:rPr>
          <w:lang w:val="en-US"/>
        </w:rPr>
        <w:t>Ljubljana</w:t>
      </w:r>
    </w:p>
    <w:p w14:paraId="51379C40" w14:textId="21C8CC0E" w:rsidR="00266DD5" w:rsidRPr="00266DD5" w:rsidRDefault="00266DD5" w:rsidP="00266DD5">
      <w:r w:rsidRPr="00266DD5">
        <w:rPr>
          <w:lang w:eastAsia="bg-BG"/>
        </w:rPr>
        <w:t>Словения</w:t>
      </w:r>
    </w:p>
    <w:p w14:paraId="508F3A54" w14:textId="2F48F7D9" w:rsidR="00B6672E" w:rsidRDefault="00936AD0" w:rsidP="00936AD0">
      <w:pPr>
        <w:pStyle w:val="Heading1"/>
      </w:pPr>
      <w:r>
        <w:t>8.</w:t>
      </w:r>
      <w:r w:rsidR="002C50EE">
        <w:t>НОМЕР НА РАЗРЕШЕНИЕТО ЗА УПОТРЕБА</w:t>
      </w:r>
    </w:p>
    <w:p w14:paraId="1D59139B" w14:textId="7D51D7A1" w:rsidR="00266DD5" w:rsidRDefault="00266DD5" w:rsidP="00266DD5"/>
    <w:p w14:paraId="3412A796" w14:textId="77777777" w:rsidR="00266DD5" w:rsidRPr="00266DD5" w:rsidRDefault="00266DD5" w:rsidP="00266DD5">
      <w:pPr>
        <w:rPr>
          <w:sz w:val="24"/>
          <w:szCs w:val="24"/>
        </w:rPr>
      </w:pPr>
      <w:r w:rsidRPr="00266DD5">
        <w:rPr>
          <w:lang w:eastAsia="bg-BG"/>
        </w:rPr>
        <w:t xml:space="preserve">Диперам НСТ 5 </w:t>
      </w:r>
      <w:r w:rsidRPr="00266DD5">
        <w:rPr>
          <w:lang w:val="en-US"/>
        </w:rPr>
        <w:t>mg</w:t>
      </w:r>
      <w:r w:rsidRPr="00266DD5">
        <w:t>/</w:t>
      </w:r>
      <w:r w:rsidRPr="00266DD5">
        <w:rPr>
          <w:lang w:eastAsia="bg-BG"/>
        </w:rPr>
        <w:t xml:space="preserve">160 </w:t>
      </w:r>
      <w:r w:rsidRPr="00266DD5">
        <w:rPr>
          <w:lang w:val="en-US"/>
        </w:rPr>
        <w:t>mg</w:t>
      </w:r>
      <w:r w:rsidRPr="00266DD5">
        <w:t>/</w:t>
      </w:r>
      <w:r w:rsidRPr="00266DD5">
        <w:rPr>
          <w:lang w:eastAsia="bg-BG"/>
        </w:rPr>
        <w:t xml:space="preserve">12,5 </w:t>
      </w:r>
      <w:r w:rsidRPr="00266DD5">
        <w:rPr>
          <w:lang w:val="en-US"/>
        </w:rPr>
        <w:t>mg</w:t>
      </w:r>
      <w:r w:rsidRPr="00266DD5">
        <w:t xml:space="preserve"> </w:t>
      </w:r>
      <w:r w:rsidRPr="00266DD5">
        <w:rPr>
          <w:lang w:val="en-US"/>
        </w:rPr>
        <w:t>Per</w:t>
      </w:r>
      <w:r w:rsidRPr="00266DD5">
        <w:t xml:space="preserve">. </w:t>
      </w:r>
      <w:r w:rsidRPr="00266DD5">
        <w:rPr>
          <w:lang w:eastAsia="bg-BG"/>
        </w:rPr>
        <w:t xml:space="preserve">номер: </w:t>
      </w:r>
      <w:r w:rsidRPr="00266DD5">
        <w:t>20190192</w:t>
      </w:r>
    </w:p>
    <w:p w14:paraId="4AB40806" w14:textId="77777777" w:rsidR="00266DD5" w:rsidRPr="00266DD5" w:rsidRDefault="00266DD5" w:rsidP="00266DD5">
      <w:pPr>
        <w:rPr>
          <w:sz w:val="24"/>
          <w:szCs w:val="24"/>
        </w:rPr>
      </w:pPr>
      <w:r w:rsidRPr="00266DD5">
        <w:rPr>
          <w:lang w:eastAsia="bg-BG"/>
        </w:rPr>
        <w:t xml:space="preserve">Диперам НСТ 10 </w:t>
      </w:r>
      <w:r w:rsidRPr="00266DD5">
        <w:rPr>
          <w:lang w:val="en-US"/>
        </w:rPr>
        <w:t>mg</w:t>
      </w:r>
      <w:r w:rsidRPr="00266DD5">
        <w:t xml:space="preserve">/160 </w:t>
      </w:r>
      <w:r w:rsidRPr="00266DD5">
        <w:rPr>
          <w:lang w:val="en-US"/>
        </w:rPr>
        <w:t>mg</w:t>
      </w:r>
      <w:r w:rsidRPr="00266DD5">
        <w:t xml:space="preserve">/12,5 </w:t>
      </w:r>
      <w:r w:rsidRPr="00266DD5">
        <w:rPr>
          <w:lang w:val="en-US"/>
        </w:rPr>
        <w:t>mg</w:t>
      </w:r>
      <w:r w:rsidRPr="00266DD5">
        <w:t xml:space="preserve"> </w:t>
      </w:r>
      <w:r w:rsidRPr="00266DD5">
        <w:rPr>
          <w:lang w:val="en-US"/>
        </w:rPr>
        <w:t>Per</w:t>
      </w:r>
      <w:r w:rsidRPr="00266DD5">
        <w:t xml:space="preserve">. </w:t>
      </w:r>
      <w:r w:rsidRPr="00266DD5">
        <w:rPr>
          <w:lang w:eastAsia="bg-BG"/>
        </w:rPr>
        <w:t xml:space="preserve">номер: </w:t>
      </w:r>
      <w:r w:rsidRPr="00266DD5">
        <w:t>20190193</w:t>
      </w:r>
    </w:p>
    <w:p w14:paraId="47CA2FC7" w14:textId="77A4A28C" w:rsidR="00266DD5" w:rsidRPr="00266DD5" w:rsidRDefault="00266DD5" w:rsidP="00266DD5">
      <w:r w:rsidRPr="00266DD5">
        <w:rPr>
          <w:lang w:eastAsia="bg-BG"/>
        </w:rPr>
        <w:t xml:space="preserve">Диперам НСТ 10 </w:t>
      </w:r>
      <w:r w:rsidRPr="00266DD5">
        <w:rPr>
          <w:lang w:val="en-US"/>
        </w:rPr>
        <w:t xml:space="preserve">mg/160 mg/25 mg Per. </w:t>
      </w:r>
      <w:r w:rsidRPr="00266DD5">
        <w:rPr>
          <w:lang w:eastAsia="bg-BG"/>
        </w:rPr>
        <w:t xml:space="preserve">номер: </w:t>
      </w:r>
      <w:r w:rsidRPr="00266DD5">
        <w:rPr>
          <w:lang w:val="en-US"/>
        </w:rPr>
        <w:t>20190194</w:t>
      </w:r>
    </w:p>
    <w:p w14:paraId="2CCB5832" w14:textId="01FCC2EF" w:rsidR="007C605B" w:rsidRDefault="002C50EE" w:rsidP="007C605B">
      <w:pPr>
        <w:pStyle w:val="Heading1"/>
      </w:pPr>
      <w:r>
        <w:t>9. ДАТА НА ПЪРВО РАЗРЕШАВАНЕ/ПОДНОВЯВАНЕ НА РАЗРЕШЕНИЕТО ЗА УПОТРЕБА</w:t>
      </w:r>
    </w:p>
    <w:p w14:paraId="58CEF7DB" w14:textId="17076CC6" w:rsidR="00266DD5" w:rsidRDefault="00266DD5" w:rsidP="00266DD5"/>
    <w:p w14:paraId="12E494BD" w14:textId="3624D34C" w:rsidR="00266DD5" w:rsidRPr="00266DD5" w:rsidRDefault="00266DD5" w:rsidP="00266DD5">
      <w:pPr>
        <w:rPr>
          <w:sz w:val="24"/>
          <w:szCs w:val="24"/>
        </w:rPr>
      </w:pPr>
      <w:r w:rsidRPr="00266DD5">
        <w:rPr>
          <w:lang w:eastAsia="bg-BG"/>
        </w:rPr>
        <w:t>Дата на първо разрешаване: 02/09/2019</w:t>
      </w:r>
    </w:p>
    <w:p w14:paraId="0E9D0119" w14:textId="0245C6D7" w:rsidR="002C50EE" w:rsidRDefault="002C50EE" w:rsidP="002C50EE">
      <w:pPr>
        <w:pStyle w:val="Heading1"/>
      </w:pPr>
      <w:r>
        <w:t>10. ДАТА НА АКТУАЛИЗИРАНЕ НА ТЕКСТА</w:t>
      </w:r>
    </w:p>
    <w:bookmarkEnd w:id="0"/>
    <w:p w14:paraId="43FB38A2" w14:textId="5FD65FC5" w:rsidR="007C605B" w:rsidRPr="003E3126" w:rsidRDefault="00266DD5" w:rsidP="00266DD5">
      <w:r>
        <w:t>11/2021</w:t>
      </w:r>
      <w:bookmarkStart w:id="4" w:name="_GoBack"/>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3A5A5D"/>
    <w:multiLevelType w:val="hybridMultilevel"/>
    <w:tmpl w:val="B094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8"/>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7F8C"/>
    <w:rsid w:val="00185A46"/>
    <w:rsid w:val="001915B6"/>
    <w:rsid w:val="001D1B23"/>
    <w:rsid w:val="00266DD5"/>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25C4C"/>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8070B"/>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26F8B"/>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10502</Words>
  <Characters>59864</Characters>
  <Application>Microsoft Office Word</Application>
  <DocSecurity>0</DocSecurity>
  <Lines>498</Lines>
  <Paragraphs>140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2022-07-19T10:20:00Z</dcterms:created>
  <dcterms:modified xsi:type="dcterms:W3CDTF">2022-07-19T10:20:00Z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