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3FDC795B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12825B95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30 </w:t>
      </w:r>
      <w:r w:rsidRPr="00640C99">
        <w:t xml:space="preserve">mg </w:t>
      </w:r>
      <w:r w:rsidRPr="00640C99">
        <w:rPr>
          <w:lang w:val="bg-BG" w:eastAsia="bg-BG"/>
        </w:rPr>
        <w:t>таблетки с удължено освобождаване</w:t>
      </w:r>
    </w:p>
    <w:p w14:paraId="082865C3" w14:textId="1ED73A2E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t>Doltaid</w:t>
      </w:r>
      <w:proofErr w:type="spellEnd"/>
      <w:r w:rsidRPr="00640C99">
        <w:t xml:space="preserve"> </w:t>
      </w:r>
      <w:r w:rsidRPr="00640C99">
        <w:rPr>
          <w:lang w:val="bg-BG" w:eastAsia="bg-BG"/>
        </w:rPr>
        <w:t xml:space="preserve">30 </w:t>
      </w:r>
      <w:r w:rsidRPr="00640C99">
        <w:t>mg prolonged-release tablets</w:t>
      </w:r>
    </w:p>
    <w:p w14:paraId="3A916BC0" w14:textId="41DFAFCE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1A9EFBF6" w14:textId="77777777" w:rsidR="00640C99" w:rsidRDefault="00640C99" w:rsidP="00640C99">
      <w:pPr>
        <w:rPr>
          <w:lang w:val="bg-BG" w:eastAsia="bg-BG"/>
        </w:rPr>
      </w:pPr>
    </w:p>
    <w:p w14:paraId="6D55CEA6" w14:textId="5860F4DF" w:rsidR="00640C99" w:rsidRPr="00640C99" w:rsidRDefault="00640C99" w:rsidP="00640C99">
      <w:pPr>
        <w:rPr>
          <w:lang w:val="bg-BG" w:eastAsia="bg-BG"/>
        </w:rPr>
      </w:pPr>
      <w:r>
        <w:rPr>
          <w:lang w:val="bg-BG" w:eastAsia="bg-BG"/>
        </w:rPr>
        <w:t xml:space="preserve">1 </w:t>
      </w:r>
      <w:r w:rsidRPr="00640C99">
        <w:rPr>
          <w:lang w:val="bg-BG" w:eastAsia="bg-BG"/>
        </w:rPr>
        <w:t xml:space="preserve">таблетка съдържа 30 </w:t>
      </w:r>
      <w:r w:rsidRPr="00640C99">
        <w:t xml:space="preserve">mg </w:t>
      </w:r>
      <w:proofErr w:type="spellStart"/>
      <w:r w:rsidRPr="00640C99">
        <w:rPr>
          <w:lang w:val="bg-BG" w:eastAsia="bg-BG"/>
        </w:rPr>
        <w:t>морфинов</w:t>
      </w:r>
      <w:proofErr w:type="spellEnd"/>
      <w:r w:rsidRPr="00640C99">
        <w:rPr>
          <w:lang w:val="bg-BG" w:eastAsia="bg-BG"/>
        </w:rPr>
        <w:t xml:space="preserve"> сулфат </w:t>
      </w:r>
      <w:r w:rsidRPr="00640C99">
        <w:t>(Morphine sulphate).</w:t>
      </w:r>
    </w:p>
    <w:p w14:paraId="267E5A75" w14:textId="77777777" w:rsidR="00640C99" w:rsidRDefault="00640C99" w:rsidP="00640C99">
      <w:pPr>
        <w:rPr>
          <w:lang w:val="bg-BG" w:eastAsia="bg-BG"/>
        </w:rPr>
      </w:pPr>
    </w:p>
    <w:p w14:paraId="0FE5A7C0" w14:textId="7C92CAE3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Помощни вещества:</w:t>
      </w:r>
    </w:p>
    <w:p w14:paraId="3D685B69" w14:textId="78612486" w:rsidR="00640C99" w:rsidRPr="00640C99" w:rsidRDefault="00640C99" w:rsidP="00640C99">
      <w:pPr>
        <w:rPr>
          <w:lang w:val="bg-BG"/>
        </w:rPr>
      </w:pP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30 </w:t>
      </w:r>
      <w:r w:rsidRPr="00640C99">
        <w:t xml:space="preserve">mg </w:t>
      </w:r>
      <w:r w:rsidRPr="00640C99">
        <w:rPr>
          <w:lang w:val="bg-BG" w:eastAsia="bg-BG"/>
        </w:rPr>
        <w:t xml:space="preserve">съдържа лактоза </w:t>
      </w:r>
      <w:proofErr w:type="spellStart"/>
      <w:r w:rsidRPr="00640C99">
        <w:rPr>
          <w:lang w:val="bg-BG" w:eastAsia="bg-BG"/>
        </w:rPr>
        <w:t>монохидрат</w:t>
      </w:r>
      <w:proofErr w:type="spellEnd"/>
      <w:r w:rsidRPr="00640C99">
        <w:rPr>
          <w:lang w:val="bg-BG" w:eastAsia="bg-BG"/>
        </w:rPr>
        <w:t xml:space="preserve"> (вж. точка 4.4.).</w:t>
      </w:r>
    </w:p>
    <w:p w14:paraId="74A1D0A0" w14:textId="6034C3E3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24DE60DF" w14:textId="77777777" w:rsidR="00640C99" w:rsidRDefault="00640C99" w:rsidP="00640C99">
      <w:pPr>
        <w:rPr>
          <w:lang w:val="bg-BG" w:eastAsia="bg-BG"/>
        </w:rPr>
      </w:pPr>
    </w:p>
    <w:p w14:paraId="708C0D74" w14:textId="6A539DEC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Таблетка с удължено освобождаване.</w:t>
      </w:r>
    </w:p>
    <w:p w14:paraId="634BCC28" w14:textId="47ED0131" w:rsidR="00640C99" w:rsidRPr="00640C99" w:rsidRDefault="00640C99" w:rsidP="00640C99">
      <w:pPr>
        <w:rPr>
          <w:lang w:val="bg-BG"/>
        </w:rPr>
      </w:pPr>
      <w:r w:rsidRPr="00640C99">
        <w:rPr>
          <w:lang w:val="bg-BG" w:eastAsia="bg-BG"/>
        </w:rPr>
        <w:t>Жълти изпъкнали таблетки.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02370157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385EB9FF" w14:textId="77777777" w:rsidR="00640C99" w:rsidRDefault="00640C99" w:rsidP="00640C99"/>
    <w:p w14:paraId="133B0E2C" w14:textId="3ABA375F" w:rsidR="00640C99" w:rsidRDefault="00640C99" w:rsidP="00640C99">
      <w:proofErr w:type="spellStart"/>
      <w:r>
        <w:t>Лечение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сипна</w:t>
      </w:r>
      <w:proofErr w:type="spellEnd"/>
      <w:r>
        <w:t xml:space="preserve"> </w:t>
      </w:r>
      <w:proofErr w:type="spellStart"/>
      <w:r>
        <w:t>хронична</w:t>
      </w:r>
      <w:proofErr w:type="spellEnd"/>
      <w:r>
        <w:t xml:space="preserve"> </w:t>
      </w:r>
      <w:proofErr w:type="spellStart"/>
      <w:r>
        <w:t>болка</w:t>
      </w:r>
      <w:proofErr w:type="spellEnd"/>
      <w:r>
        <w:t>.</w:t>
      </w:r>
    </w:p>
    <w:p w14:paraId="14EB0C2F" w14:textId="77777777" w:rsidR="00640C99" w:rsidRPr="00640C99" w:rsidRDefault="00640C99" w:rsidP="00640C99"/>
    <w:p w14:paraId="71891A7D" w14:textId="25122FC0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3ADFCA23" w14:textId="77777777" w:rsidR="00640C99" w:rsidRDefault="00640C99" w:rsidP="00640C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5434BDE6" w14:textId="6678945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Дозата трябва да се определи на базата на силата на болката и </w:t>
      </w:r>
      <w:r w:rsidRPr="00640C99">
        <w:rPr>
          <w:i/>
          <w:iCs/>
          <w:lang w:val="bg-BG" w:eastAsia="bg-BG"/>
        </w:rPr>
        <w:t>отговора</w:t>
      </w:r>
      <w:r w:rsidRPr="00640C99">
        <w:rPr>
          <w:lang w:val="bg-BG" w:eastAsia="bg-BG"/>
        </w:rPr>
        <w:t xml:space="preserve"> на пациента. Има значителни вариации в изискващата се доза и отговора на пациента, също при пациенти с нормална бъбречна и чернодробна функция.</w:t>
      </w:r>
    </w:p>
    <w:p w14:paraId="4775B2C2" w14:textId="77777777" w:rsidR="00640C99" w:rsidRDefault="00640C99" w:rsidP="00640C99">
      <w:pPr>
        <w:rPr>
          <w:b/>
          <w:bCs/>
          <w:lang w:val="bg-BG" w:eastAsia="bg-BG"/>
        </w:rPr>
      </w:pPr>
      <w:bookmarkStart w:id="1" w:name="bookmark0"/>
    </w:p>
    <w:p w14:paraId="0665F47A" w14:textId="365A7635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Препоръчителна начална доза:</w:t>
      </w:r>
      <w:bookmarkEnd w:id="1"/>
    </w:p>
    <w:p w14:paraId="1060B095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Възрастни</w:t>
      </w:r>
    </w:p>
    <w:p w14:paraId="686309CF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30-100 </w:t>
      </w:r>
      <w:r w:rsidRPr="00640C99">
        <w:t xml:space="preserve">mg </w:t>
      </w:r>
      <w:r w:rsidRPr="00640C99">
        <w:rPr>
          <w:lang w:val="bg-BG" w:eastAsia="bg-BG"/>
        </w:rPr>
        <w:t>всеки 12 часа.</w:t>
      </w:r>
    </w:p>
    <w:p w14:paraId="0170649E" w14:textId="77777777" w:rsidR="00640C99" w:rsidRDefault="00640C99" w:rsidP="00640C99">
      <w:pPr>
        <w:rPr>
          <w:b/>
          <w:bCs/>
          <w:lang w:val="bg-BG" w:eastAsia="bg-BG"/>
        </w:rPr>
      </w:pPr>
      <w:bookmarkStart w:id="2" w:name="bookmark3"/>
    </w:p>
    <w:p w14:paraId="3A7C478E" w14:textId="09579EB6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Пациенти в старческа възраст</w:t>
      </w:r>
      <w:bookmarkEnd w:id="2"/>
    </w:p>
    <w:p w14:paraId="4CD1E801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Пациенти в старческа възраст трябва да се лекуват с по-малка начална доза с последващо индивидуално титриране до получаване на желания терапевтичен отговор. Морфин се елиминира с намалена скорост при пациенти в старческа възраст. Поради това може да е необходимо намаление на дневната доза.</w:t>
      </w:r>
    </w:p>
    <w:p w14:paraId="167CF756" w14:textId="77777777" w:rsidR="00640C99" w:rsidRDefault="00640C99" w:rsidP="00640C99">
      <w:pPr>
        <w:rPr>
          <w:b/>
          <w:bCs/>
          <w:lang w:val="bg-BG" w:eastAsia="bg-BG"/>
        </w:rPr>
      </w:pPr>
      <w:bookmarkStart w:id="3" w:name="bookmark5"/>
    </w:p>
    <w:p w14:paraId="2BBE4AE7" w14:textId="24C0E0CE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Деца</w:t>
      </w:r>
      <w:bookmarkEnd w:id="3"/>
    </w:p>
    <w:p w14:paraId="3E4C3FE8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не трябва да се прилага при деца, поради липса на документация за безопасност, ефикасност и дозиране.</w:t>
      </w:r>
    </w:p>
    <w:p w14:paraId="147889E5" w14:textId="77777777" w:rsidR="00640C99" w:rsidRDefault="00640C99" w:rsidP="00640C99">
      <w:pPr>
        <w:rPr>
          <w:b/>
          <w:bCs/>
          <w:lang w:val="bg-BG" w:eastAsia="bg-BG"/>
        </w:rPr>
      </w:pPr>
      <w:bookmarkStart w:id="4" w:name="bookmark7"/>
    </w:p>
    <w:p w14:paraId="0E3C85C5" w14:textId="6F4EE29E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Чернодробна недостатъчност</w:t>
      </w:r>
      <w:bookmarkEnd w:id="4"/>
    </w:p>
    <w:p w14:paraId="45BE907F" w14:textId="53295012" w:rsidR="00640C99" w:rsidRDefault="00640C99" w:rsidP="00640C99">
      <w:pPr>
        <w:rPr>
          <w:lang w:val="bg-BG" w:eastAsia="bg-BG"/>
        </w:rPr>
      </w:pPr>
      <w:r w:rsidRPr="00640C99">
        <w:rPr>
          <w:lang w:val="bg-BG" w:eastAsia="bg-BG"/>
        </w:rPr>
        <w:lastRenderedPageBreak/>
        <w:t>Елиминационният полуживот е удължен при пациенти с чернодробна недостатъчност</w:t>
      </w:r>
      <w:r w:rsidRPr="00640C99">
        <w:t xml:space="preserve"> (</w:t>
      </w:r>
      <w:r w:rsidRPr="00640C99">
        <w:rPr>
          <w:lang w:val="bg-BG" w:eastAsia="bg-BG"/>
        </w:rPr>
        <w:t>напр. цироза). Поради това, морфин трябва да се прилага с внимание (вж. точка 4.4), като дозата трябва</w:t>
      </w:r>
      <w:r w:rsidRPr="00640C99">
        <w:rPr>
          <w:rFonts w:cs="Arial"/>
          <w:b/>
          <w:bCs/>
          <w:sz w:val="19"/>
          <w:szCs w:val="19"/>
          <w:lang w:val="bg-BG" w:eastAsia="bg-BG"/>
        </w:rPr>
        <w:t xml:space="preserve"> </w:t>
      </w:r>
      <w:r w:rsidRPr="00640C99">
        <w:rPr>
          <w:lang w:val="bg-BG" w:eastAsia="bg-BG"/>
        </w:rPr>
        <w:t xml:space="preserve">да се редуцира и </w:t>
      </w:r>
      <w:proofErr w:type="spellStart"/>
      <w:r w:rsidRPr="00640C99">
        <w:rPr>
          <w:lang w:val="bg-BG" w:eastAsia="bg-BG"/>
        </w:rPr>
        <w:t>дозовия</w:t>
      </w:r>
      <w:proofErr w:type="spellEnd"/>
      <w:r w:rsidRPr="00640C99">
        <w:rPr>
          <w:lang w:val="bg-BG" w:eastAsia="bg-BG"/>
        </w:rPr>
        <w:t xml:space="preserve"> интервал може да бъде удължен.</w:t>
      </w:r>
    </w:p>
    <w:p w14:paraId="72F1945C" w14:textId="38D574C0" w:rsidR="00640C99" w:rsidRDefault="00640C99" w:rsidP="00640C99">
      <w:pPr>
        <w:rPr>
          <w:lang w:val="bg-BG" w:eastAsia="bg-BG"/>
        </w:rPr>
      </w:pPr>
    </w:p>
    <w:p w14:paraId="63013C57" w14:textId="77777777" w:rsidR="00640C99" w:rsidRPr="00640C99" w:rsidRDefault="00640C99" w:rsidP="00640C99">
      <w:pPr>
        <w:rPr>
          <w:b/>
          <w:bCs/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Бъбречна недостатъчност</w:t>
      </w:r>
    </w:p>
    <w:p w14:paraId="4174C4A6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Морфин се </w:t>
      </w:r>
      <w:proofErr w:type="spellStart"/>
      <w:r w:rsidRPr="00640C99">
        <w:rPr>
          <w:lang w:val="bg-BG" w:eastAsia="bg-BG"/>
        </w:rPr>
        <w:t>метаболизира</w:t>
      </w:r>
      <w:proofErr w:type="spellEnd"/>
      <w:r w:rsidRPr="00640C99">
        <w:rPr>
          <w:lang w:val="bg-BG" w:eastAsia="bg-BG"/>
        </w:rPr>
        <w:t xml:space="preserve"> предимно в черния дроб до неактивни метаболити, които се </w:t>
      </w:r>
      <w:proofErr w:type="spellStart"/>
      <w:r w:rsidRPr="00640C99">
        <w:rPr>
          <w:lang w:val="bg-BG" w:eastAsia="bg-BG"/>
        </w:rPr>
        <w:t>екскретират</w:t>
      </w:r>
      <w:proofErr w:type="spellEnd"/>
      <w:r w:rsidRPr="00640C99">
        <w:rPr>
          <w:lang w:val="bg-BG" w:eastAsia="bg-BG"/>
        </w:rPr>
        <w:t xml:space="preserve"> чрез бъбреците. Тъй като метаболитът морфин-6-глюкоронид се приема за активен, се препоръчва редуциране на дозата на морфин при пациенти с хронична бъбречна недостатъчност.</w:t>
      </w:r>
    </w:p>
    <w:p w14:paraId="37A8F57D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Пациенти с умерена бъбречна недостатъчност (скорост на </w:t>
      </w:r>
      <w:proofErr w:type="spellStart"/>
      <w:r w:rsidRPr="00640C99">
        <w:rPr>
          <w:lang w:val="bg-BG" w:eastAsia="bg-BG"/>
        </w:rPr>
        <w:t>гломерулна</w:t>
      </w:r>
      <w:proofErr w:type="spellEnd"/>
      <w:r w:rsidRPr="00640C99">
        <w:rPr>
          <w:lang w:val="bg-BG" w:eastAsia="bg-BG"/>
        </w:rPr>
        <w:t xml:space="preserve"> филтрация от 10 до 50 </w:t>
      </w:r>
      <w:r w:rsidRPr="00640C99">
        <w:t xml:space="preserve">ml/min) </w:t>
      </w:r>
      <w:r w:rsidRPr="00640C99">
        <w:rPr>
          <w:lang w:val="bg-BG" w:eastAsia="bg-BG"/>
        </w:rPr>
        <w:t xml:space="preserve">трябва да получат 75% от обичайната доза на обичайни интервали, а пациенти с тежка бъбречна недостатъчност (скорост на </w:t>
      </w:r>
      <w:proofErr w:type="spellStart"/>
      <w:r w:rsidRPr="00640C99">
        <w:rPr>
          <w:lang w:val="bg-BG" w:eastAsia="bg-BG"/>
        </w:rPr>
        <w:t>гломерулна</w:t>
      </w:r>
      <w:proofErr w:type="spellEnd"/>
      <w:r w:rsidRPr="00640C99">
        <w:rPr>
          <w:lang w:val="bg-BG" w:eastAsia="bg-BG"/>
        </w:rPr>
        <w:t xml:space="preserve"> филтрация по-малка от 10 </w:t>
      </w:r>
      <w:r w:rsidRPr="00640C99">
        <w:t xml:space="preserve">ml/min) </w:t>
      </w:r>
      <w:r w:rsidRPr="00640C99">
        <w:rPr>
          <w:lang w:val="bg-BG" w:eastAsia="bg-BG"/>
        </w:rPr>
        <w:t xml:space="preserve">трябва д </w:t>
      </w:r>
      <w:proofErr w:type="spellStart"/>
      <w:r w:rsidRPr="00640C99">
        <w:rPr>
          <w:lang w:val="bg-BG" w:eastAsia="bg-BG"/>
        </w:rPr>
        <w:t>аполучат</w:t>
      </w:r>
      <w:proofErr w:type="spellEnd"/>
      <w:r w:rsidRPr="00640C99">
        <w:rPr>
          <w:lang w:val="bg-BG" w:eastAsia="bg-BG"/>
        </w:rPr>
        <w:t xml:space="preserve"> 50% от обичайната доза на обичайни интервали. Дозировката за пациенти с бъбречна недостатъчност трябва да се прецени и намали на индивидуална база.</w:t>
      </w:r>
    </w:p>
    <w:p w14:paraId="39C9AC21" w14:textId="77777777" w:rsidR="00640C99" w:rsidRDefault="00640C99" w:rsidP="00640C99">
      <w:pPr>
        <w:rPr>
          <w:lang w:val="bg-BG" w:eastAsia="bg-BG"/>
        </w:rPr>
      </w:pPr>
      <w:bookmarkStart w:id="5" w:name="bookmark2"/>
    </w:p>
    <w:p w14:paraId="67DE8670" w14:textId="25835110" w:rsidR="00640C99" w:rsidRPr="00640C99" w:rsidRDefault="00640C99" w:rsidP="00640C99">
      <w:pPr>
        <w:rPr>
          <w:b/>
          <w:bCs/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 xml:space="preserve">Намален </w:t>
      </w:r>
      <w:proofErr w:type="spellStart"/>
      <w:r w:rsidRPr="00640C99">
        <w:rPr>
          <w:b/>
          <w:bCs/>
          <w:lang w:val="bg-BG" w:eastAsia="bg-BG"/>
        </w:rPr>
        <w:t>мотилитет</w:t>
      </w:r>
      <w:proofErr w:type="spellEnd"/>
      <w:r w:rsidRPr="00640C99">
        <w:rPr>
          <w:b/>
          <w:bCs/>
          <w:lang w:val="bg-BG" w:eastAsia="bg-BG"/>
        </w:rPr>
        <w:t xml:space="preserve"> на стомашно-чревния тракт</w:t>
      </w:r>
      <w:bookmarkEnd w:id="5"/>
    </w:p>
    <w:p w14:paraId="5ED86235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При дозиране при пациенти с намален </w:t>
      </w:r>
      <w:proofErr w:type="spellStart"/>
      <w:r w:rsidRPr="00640C99">
        <w:rPr>
          <w:lang w:val="bg-BG" w:eastAsia="bg-BG"/>
        </w:rPr>
        <w:t>мотилитет</w:t>
      </w:r>
      <w:proofErr w:type="spellEnd"/>
      <w:r w:rsidRPr="00640C99">
        <w:rPr>
          <w:lang w:val="bg-BG" w:eastAsia="bg-BG"/>
        </w:rPr>
        <w:t xml:space="preserve"> на стомашно-чревния тракт трябва да се обърне специално внимание (вж. точка 4.5).</w:t>
      </w:r>
    </w:p>
    <w:p w14:paraId="546B9074" w14:textId="77777777" w:rsidR="00640C99" w:rsidRDefault="00640C99" w:rsidP="00640C99">
      <w:pPr>
        <w:rPr>
          <w:lang w:val="bg-BG" w:eastAsia="bg-BG"/>
        </w:rPr>
      </w:pPr>
    </w:p>
    <w:p w14:paraId="2E3C7E32" w14:textId="108EE172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Прекратяване на лечението</w:t>
      </w:r>
    </w:p>
    <w:p w14:paraId="61C21011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Внезапното преустановяване на приложението на </w:t>
      </w:r>
      <w:proofErr w:type="spellStart"/>
      <w:r w:rsidRPr="00640C99">
        <w:rPr>
          <w:lang w:val="bg-BG" w:eastAsia="bg-BG"/>
        </w:rPr>
        <w:t>опиоиди</w:t>
      </w:r>
      <w:proofErr w:type="spellEnd"/>
      <w:r w:rsidRPr="00640C99">
        <w:rPr>
          <w:lang w:val="bg-BG" w:eastAsia="bg-BG"/>
        </w:rPr>
        <w:t xml:space="preserve"> може да предизвика поява на </w:t>
      </w:r>
      <w:proofErr w:type="spellStart"/>
      <w:r w:rsidRPr="00640C99">
        <w:rPr>
          <w:lang w:val="bg-BG" w:eastAsia="bg-BG"/>
        </w:rPr>
        <w:t>абстинентен</w:t>
      </w:r>
      <w:proofErr w:type="spellEnd"/>
      <w:r w:rsidRPr="00640C99">
        <w:rPr>
          <w:lang w:val="bg-BG" w:eastAsia="bg-BG"/>
        </w:rPr>
        <w:t xml:space="preserve"> синдром. По тази причина е необходимо дозата да се намалява постепенно преди да се преустанови лечението.</w:t>
      </w:r>
    </w:p>
    <w:p w14:paraId="295081C3" w14:textId="77777777" w:rsidR="00640C99" w:rsidRDefault="00640C99" w:rsidP="00640C99">
      <w:pPr>
        <w:rPr>
          <w:lang w:val="bg-BG" w:eastAsia="bg-BG"/>
        </w:rPr>
      </w:pPr>
      <w:bookmarkStart w:id="6" w:name="bookmark4"/>
    </w:p>
    <w:p w14:paraId="6CEF3616" w14:textId="08DD3540" w:rsidR="00640C99" w:rsidRPr="00640C99" w:rsidRDefault="00640C99" w:rsidP="00640C99">
      <w:pPr>
        <w:pStyle w:val="Heading3"/>
        <w:rPr>
          <w:rFonts w:eastAsia="Times New Roman"/>
          <w:b/>
          <w:bCs/>
          <w:lang w:val="bg-BG"/>
        </w:rPr>
      </w:pPr>
      <w:r w:rsidRPr="00640C99">
        <w:rPr>
          <w:rFonts w:eastAsia="Times New Roman"/>
          <w:b/>
          <w:bCs/>
          <w:lang w:val="bg-BG" w:eastAsia="bg-BG"/>
        </w:rPr>
        <w:t>Начин на приложение</w:t>
      </w:r>
      <w:bookmarkEnd w:id="6"/>
    </w:p>
    <w:p w14:paraId="6FECAFCE" w14:textId="408532E4" w:rsidR="00640C99" w:rsidRDefault="00640C99" w:rsidP="00640C99">
      <w:pPr>
        <w:rPr>
          <w:lang w:val="bg-BG" w:eastAsia="bg-BG"/>
        </w:rPr>
      </w:pPr>
      <w:r w:rsidRPr="00640C99">
        <w:rPr>
          <w:lang w:val="bg-BG" w:eastAsia="bg-BG"/>
        </w:rPr>
        <w:t>Таблетките с удължено освобождаване трябва да се поглъщат цели.</w:t>
      </w:r>
    </w:p>
    <w:p w14:paraId="50FE314A" w14:textId="77777777" w:rsidR="00640C99" w:rsidRPr="00640C99" w:rsidRDefault="00640C99" w:rsidP="00640C99"/>
    <w:p w14:paraId="3194B1C9" w14:textId="58D525A4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35AEC6EE" w14:textId="77777777" w:rsidR="00640C99" w:rsidRDefault="00640C99" w:rsidP="00640C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6BA2FAF2" w14:textId="33754A43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е противопоказен при наличие на:</w:t>
      </w:r>
    </w:p>
    <w:p w14:paraId="66820CF9" w14:textId="77777777" w:rsidR="00640C99" w:rsidRPr="00640C99" w:rsidRDefault="00640C99" w:rsidP="00640C9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640C99">
        <w:rPr>
          <w:lang w:val="bg-BG" w:eastAsia="bg-BG"/>
        </w:rPr>
        <w:t xml:space="preserve">Свръхчувствителност към морфин, други </w:t>
      </w:r>
      <w:proofErr w:type="spellStart"/>
      <w:r w:rsidRPr="00640C99">
        <w:rPr>
          <w:lang w:val="bg-BG" w:eastAsia="bg-BG"/>
        </w:rPr>
        <w:t>опиоиди</w:t>
      </w:r>
      <w:proofErr w:type="spellEnd"/>
      <w:r w:rsidRPr="00640C99">
        <w:rPr>
          <w:lang w:val="bg-BG" w:eastAsia="bg-BG"/>
        </w:rPr>
        <w:t xml:space="preserve"> или към някое от помощните вещества;</w:t>
      </w:r>
    </w:p>
    <w:p w14:paraId="26389E6D" w14:textId="77777777" w:rsidR="00640C99" w:rsidRPr="00640C99" w:rsidRDefault="00640C99" w:rsidP="00640C9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640C99">
        <w:rPr>
          <w:lang w:val="bg-BG" w:eastAsia="bg-BG"/>
        </w:rPr>
        <w:t xml:space="preserve">Едновременно лечение с </w:t>
      </w:r>
      <w:proofErr w:type="spellStart"/>
      <w:r w:rsidRPr="00640C99">
        <w:rPr>
          <w:lang w:val="bg-BG" w:eastAsia="bg-BG"/>
        </w:rPr>
        <w:t>морфинови</w:t>
      </w:r>
      <w:proofErr w:type="spellEnd"/>
      <w:r w:rsidRPr="00640C99">
        <w:rPr>
          <w:lang w:val="bg-BG" w:eastAsia="bg-BG"/>
        </w:rPr>
        <w:t xml:space="preserve"> </w:t>
      </w:r>
      <w:proofErr w:type="spellStart"/>
      <w:r w:rsidRPr="00640C99">
        <w:rPr>
          <w:lang w:val="bg-BG" w:eastAsia="bg-BG"/>
        </w:rPr>
        <w:t>агонисти</w:t>
      </w:r>
      <w:proofErr w:type="spellEnd"/>
      <w:r w:rsidRPr="00640C99">
        <w:rPr>
          <w:lang w:val="bg-BG" w:eastAsia="bg-BG"/>
        </w:rPr>
        <w:t>/антагонисти (вж. точка 4.5);</w:t>
      </w:r>
    </w:p>
    <w:p w14:paraId="652279A3" w14:textId="77777777" w:rsidR="00640C99" w:rsidRPr="00640C99" w:rsidRDefault="00640C99" w:rsidP="00640C9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640C99">
        <w:rPr>
          <w:lang w:val="bg-BG" w:eastAsia="bg-BG"/>
        </w:rPr>
        <w:t xml:space="preserve">Паралитичен </w:t>
      </w:r>
      <w:proofErr w:type="spellStart"/>
      <w:r w:rsidRPr="00640C99">
        <w:rPr>
          <w:lang w:val="bg-BG" w:eastAsia="bg-BG"/>
        </w:rPr>
        <w:t>илеус</w:t>
      </w:r>
      <w:proofErr w:type="spellEnd"/>
      <w:r w:rsidRPr="00640C99">
        <w:rPr>
          <w:lang w:val="bg-BG" w:eastAsia="bg-BG"/>
        </w:rPr>
        <w:t xml:space="preserve"> или стомашно-чревна обструкция;</w:t>
      </w:r>
    </w:p>
    <w:p w14:paraId="76A14B56" w14:textId="77777777" w:rsidR="00640C99" w:rsidRPr="00640C99" w:rsidRDefault="00640C99" w:rsidP="00640C9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640C99">
        <w:rPr>
          <w:lang w:val="bg-BG" w:eastAsia="bg-BG"/>
        </w:rPr>
        <w:t xml:space="preserve">Дихателна депресия, тежка бронхиална астма или </w:t>
      </w:r>
      <w:proofErr w:type="spellStart"/>
      <w:r w:rsidRPr="00640C99">
        <w:rPr>
          <w:lang w:val="bg-BG" w:eastAsia="bg-BG"/>
        </w:rPr>
        <w:t>обструктивно</w:t>
      </w:r>
      <w:proofErr w:type="spellEnd"/>
      <w:r w:rsidRPr="00640C99">
        <w:rPr>
          <w:lang w:val="bg-BG" w:eastAsia="bg-BG"/>
        </w:rPr>
        <w:t xml:space="preserve"> белодробно заболяване;</w:t>
      </w:r>
    </w:p>
    <w:p w14:paraId="24D41C61" w14:textId="77777777" w:rsidR="00640C99" w:rsidRPr="00640C99" w:rsidRDefault="00640C99" w:rsidP="00640C9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640C99">
        <w:rPr>
          <w:lang w:val="bg-BG" w:eastAsia="bg-BG"/>
        </w:rPr>
        <w:t>Тежка чернодробна недостатъчност;</w:t>
      </w:r>
    </w:p>
    <w:p w14:paraId="78516BB5" w14:textId="77777777" w:rsidR="00640C99" w:rsidRPr="00640C99" w:rsidRDefault="00640C99" w:rsidP="00640C9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640C99">
        <w:rPr>
          <w:lang w:val="bg-BG" w:eastAsia="bg-BG"/>
        </w:rPr>
        <w:t>Остър корем.</w:t>
      </w:r>
    </w:p>
    <w:p w14:paraId="0411F8DF" w14:textId="77777777" w:rsidR="00640C99" w:rsidRPr="00640C99" w:rsidRDefault="00640C99" w:rsidP="00640C99"/>
    <w:p w14:paraId="4B2B2AB1" w14:textId="678D385D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39089822" w14:textId="77777777" w:rsidR="00640C99" w:rsidRPr="00640C99" w:rsidRDefault="00640C99" w:rsidP="00640C99">
      <w:pPr>
        <w:pStyle w:val="Heading3"/>
        <w:rPr>
          <w:rFonts w:eastAsia="Times New Roman"/>
          <w:b/>
          <w:bCs/>
          <w:lang w:val="bg-BG" w:eastAsia="bg-BG"/>
        </w:rPr>
      </w:pPr>
    </w:p>
    <w:p w14:paraId="63240764" w14:textId="1E58357C" w:rsidR="00640C99" w:rsidRPr="00640C99" w:rsidRDefault="00640C99" w:rsidP="00640C99">
      <w:pPr>
        <w:pStyle w:val="Heading3"/>
        <w:rPr>
          <w:rFonts w:eastAsia="Times New Roman"/>
          <w:b/>
          <w:bCs/>
          <w:lang w:val="bg-BG"/>
        </w:rPr>
      </w:pPr>
      <w:r w:rsidRPr="00640C99">
        <w:rPr>
          <w:rFonts w:eastAsia="Times New Roman"/>
          <w:b/>
          <w:bCs/>
          <w:lang w:val="bg-BG" w:eastAsia="bg-BG"/>
        </w:rPr>
        <w:t>Специални предупреждения</w:t>
      </w:r>
    </w:p>
    <w:p w14:paraId="4BB4AB10" w14:textId="77777777" w:rsidR="00640C99" w:rsidRDefault="00640C99" w:rsidP="00640C99">
      <w:pPr>
        <w:rPr>
          <w:lang w:val="bg-BG" w:eastAsia="bg-BG"/>
        </w:rPr>
      </w:pPr>
    </w:p>
    <w:p w14:paraId="783C698E" w14:textId="1744F69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lastRenderedPageBreak/>
        <w:t xml:space="preserve">Морфин е </w:t>
      </w:r>
      <w:proofErr w:type="spellStart"/>
      <w:r w:rsidRPr="00640C99">
        <w:rPr>
          <w:lang w:val="bg-BG" w:eastAsia="bg-BG"/>
        </w:rPr>
        <w:t>опиоиден</w:t>
      </w:r>
      <w:proofErr w:type="spellEnd"/>
      <w:r w:rsidRPr="00640C99">
        <w:rPr>
          <w:lang w:val="bg-BG" w:eastAsia="bg-BG"/>
        </w:rPr>
        <w:t xml:space="preserve"> </w:t>
      </w:r>
      <w:proofErr w:type="spellStart"/>
      <w:r w:rsidRPr="00640C99">
        <w:rPr>
          <w:lang w:val="bg-BG" w:eastAsia="bg-BG"/>
        </w:rPr>
        <w:t>агонист</w:t>
      </w:r>
      <w:proofErr w:type="spellEnd"/>
      <w:r w:rsidRPr="00640C99">
        <w:rPr>
          <w:lang w:val="bg-BG" w:eastAsia="bg-BG"/>
        </w:rPr>
        <w:t xml:space="preserve"> и както с другите </w:t>
      </w:r>
      <w:proofErr w:type="spellStart"/>
      <w:r w:rsidRPr="00640C99">
        <w:rPr>
          <w:lang w:val="bg-BG" w:eastAsia="bg-BG"/>
        </w:rPr>
        <w:t>опиоидни</w:t>
      </w:r>
      <w:proofErr w:type="spellEnd"/>
      <w:r w:rsidRPr="00640C99">
        <w:rPr>
          <w:lang w:val="bg-BG" w:eastAsia="bg-BG"/>
        </w:rPr>
        <w:t xml:space="preserve"> </w:t>
      </w:r>
      <w:proofErr w:type="spellStart"/>
      <w:r w:rsidRPr="00640C99">
        <w:rPr>
          <w:lang w:val="bg-BG" w:eastAsia="bg-BG"/>
        </w:rPr>
        <w:t>агонисти</w:t>
      </w:r>
      <w:proofErr w:type="spellEnd"/>
      <w:r w:rsidRPr="00640C99">
        <w:rPr>
          <w:lang w:val="bg-BG" w:eastAsia="bg-BG"/>
        </w:rPr>
        <w:t xml:space="preserve"> с него може да се злоупотреби. Поради това той трябва да се прилага за възможно най-кратък срок, поради риска от развитие на толеранс или зависимост, при продължително приложение.</w:t>
      </w:r>
    </w:p>
    <w:p w14:paraId="2FE58C0D" w14:textId="77777777" w:rsidR="00640C99" w:rsidRDefault="00640C99" w:rsidP="00640C99">
      <w:pPr>
        <w:rPr>
          <w:lang w:val="bg-BG" w:eastAsia="bg-BG"/>
        </w:rPr>
      </w:pPr>
    </w:p>
    <w:p w14:paraId="40AA71CF" w14:textId="435BB2C2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Пациенти които приемат, или са приемали през предшестващите 14 дни МАО инхибитори, са с особен риск за развитие на сериозни лекарствени взаимодействия (вж. точка 4.5).</w:t>
      </w:r>
    </w:p>
    <w:p w14:paraId="28D1B474" w14:textId="77777777" w:rsidR="00640C99" w:rsidRDefault="00640C99" w:rsidP="00640C99">
      <w:pPr>
        <w:rPr>
          <w:lang w:val="bg-BG" w:eastAsia="bg-BG"/>
        </w:rPr>
      </w:pPr>
    </w:p>
    <w:p w14:paraId="65DCEA8A" w14:textId="143AA4D1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Едновременната употреба на алкохол с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води до усилване на нежеланите ефекти на морфин: едновременната употреба трябва да се избягва (виж точка 4.5).</w:t>
      </w:r>
    </w:p>
    <w:p w14:paraId="18CB5C47" w14:textId="77777777" w:rsidR="00640C99" w:rsidRDefault="00640C99" w:rsidP="00640C99">
      <w:pPr>
        <w:rPr>
          <w:lang w:val="bg-BG" w:eastAsia="bg-BG"/>
        </w:rPr>
      </w:pPr>
    </w:p>
    <w:p w14:paraId="671E8FE4" w14:textId="10048768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Прилагайте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в намалени дози и с най-голямо внимание при пациенти, които се лекуват едновременно с други наркотични средства, успокоителни и трициклични антидепресанти, както и с </w:t>
      </w:r>
      <w:r w:rsidRPr="00640C99">
        <w:t>MAO</w:t>
      </w:r>
      <w:r w:rsidRPr="00640C99">
        <w:rPr>
          <w:lang w:val="bg-BG" w:eastAsia="bg-BG"/>
        </w:rPr>
        <w:t>-инхибитори (вж. също така точка 4.2)</w:t>
      </w:r>
    </w:p>
    <w:p w14:paraId="295AB0FF" w14:textId="77777777" w:rsidR="00640C99" w:rsidRDefault="00640C99" w:rsidP="00640C99">
      <w:pPr>
        <w:rPr>
          <w:lang w:val="bg-BG" w:eastAsia="bg-BG"/>
        </w:rPr>
      </w:pPr>
    </w:p>
    <w:p w14:paraId="1A82FCEA" w14:textId="4C9FCBCF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Перорална терапия с </w:t>
      </w:r>
      <w:proofErr w:type="spellStart"/>
      <w:r w:rsidRPr="00640C99">
        <w:rPr>
          <w:lang w:val="bg-BG" w:eastAsia="bg-BG"/>
        </w:rPr>
        <w:t>антитромбоцитни</w:t>
      </w:r>
      <w:proofErr w:type="spellEnd"/>
      <w:r w:rsidRPr="00640C99">
        <w:rPr>
          <w:lang w:val="bg-BG" w:eastAsia="bg-BG"/>
        </w:rPr>
        <w:t xml:space="preserve"> инхибитори на </w:t>
      </w:r>
      <w:r w:rsidRPr="00640C99">
        <w:t>P2Y12</w:t>
      </w:r>
    </w:p>
    <w:p w14:paraId="2FB82CDD" w14:textId="6D136518" w:rsidR="00640C99" w:rsidRDefault="00640C99" w:rsidP="00640C99">
      <w:pPr>
        <w:rPr>
          <w:lang w:val="bg-BG" w:eastAsia="bg-BG"/>
        </w:rPr>
      </w:pPr>
      <w:r w:rsidRPr="00640C99">
        <w:rPr>
          <w:lang w:val="bg-BG" w:eastAsia="bg-BG"/>
        </w:rPr>
        <w:t xml:space="preserve">През първия ден от едновременното лечение с инхибитори на </w:t>
      </w:r>
      <w:r w:rsidRPr="00640C99">
        <w:t xml:space="preserve">P2Y12 </w:t>
      </w:r>
      <w:r w:rsidRPr="00640C99">
        <w:rPr>
          <w:lang w:val="bg-BG" w:eastAsia="bg-BG"/>
        </w:rPr>
        <w:t xml:space="preserve">и морфин е наблюдавана намалена ефикасност на лечението с инхибитор на </w:t>
      </w:r>
      <w:r w:rsidRPr="00640C99">
        <w:t xml:space="preserve">P2Y12 </w:t>
      </w:r>
      <w:r w:rsidRPr="00640C99">
        <w:rPr>
          <w:lang w:val="bg-BG" w:eastAsia="bg-BG"/>
        </w:rPr>
        <w:t>(вж. точка 4.5).</w:t>
      </w:r>
    </w:p>
    <w:p w14:paraId="1C1A3338" w14:textId="342BBB98" w:rsidR="00640C99" w:rsidRDefault="00640C99" w:rsidP="00640C99">
      <w:pPr>
        <w:rPr>
          <w:lang w:val="bg-BG" w:eastAsia="bg-BG"/>
        </w:rPr>
      </w:pPr>
    </w:p>
    <w:p w14:paraId="4DF5A295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Трябва да се използва с повишено внимание само при пациенти във високорискови групи, като пациенти с епилепсия и чернодробно заболяване.</w:t>
      </w:r>
    </w:p>
    <w:p w14:paraId="73113489" w14:textId="77777777" w:rsidR="00640C99" w:rsidRDefault="00640C99" w:rsidP="00640C99">
      <w:pPr>
        <w:rPr>
          <w:lang w:val="bg-BG" w:eastAsia="bg-BG"/>
        </w:rPr>
      </w:pPr>
    </w:p>
    <w:p w14:paraId="636B0844" w14:textId="1493542E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Предопертивно</w:t>
      </w:r>
      <w:proofErr w:type="spellEnd"/>
      <w:r w:rsidRPr="00640C99">
        <w:rPr>
          <w:lang w:val="bg-BG" w:eastAsia="bg-BG"/>
        </w:rPr>
        <w:t xml:space="preserve"> и през първите 24 часа след операцията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трябва да се прилага с внимание.</w:t>
      </w:r>
    </w:p>
    <w:p w14:paraId="0E151F67" w14:textId="77777777" w:rsidR="00640C99" w:rsidRDefault="00640C99" w:rsidP="00640C99">
      <w:pPr>
        <w:rPr>
          <w:lang w:val="bg-BG" w:eastAsia="bg-BG"/>
        </w:rPr>
      </w:pPr>
    </w:p>
    <w:p w14:paraId="1C290640" w14:textId="5B626D16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При правилно лекувани пациенти развитие на психическа </w:t>
      </w:r>
      <w:proofErr w:type="spellStart"/>
      <w:r w:rsidRPr="00640C99">
        <w:rPr>
          <w:lang w:val="bg-BG" w:eastAsia="bg-BG"/>
        </w:rPr>
        <w:t>опиоидна</w:t>
      </w:r>
      <w:proofErr w:type="spellEnd"/>
      <w:r w:rsidRPr="00640C99">
        <w:rPr>
          <w:lang w:val="bg-BG" w:eastAsia="bg-BG"/>
        </w:rPr>
        <w:t xml:space="preserve"> зависимост е докладвана рядко, но няма достатъчно данни показващи актуалната честота на настъпване на психическа зависимост при пациенти с хронични заболявания.</w:t>
      </w:r>
    </w:p>
    <w:p w14:paraId="12D07C44" w14:textId="77777777" w:rsidR="00640C99" w:rsidRDefault="00640C99" w:rsidP="00640C99">
      <w:pPr>
        <w:rPr>
          <w:b/>
          <w:bCs/>
          <w:lang w:val="bg-BG" w:eastAsia="bg-BG"/>
        </w:rPr>
      </w:pPr>
    </w:p>
    <w:p w14:paraId="6CE18E27" w14:textId="2A121586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Предпазни мерки при употреба</w:t>
      </w:r>
    </w:p>
    <w:p w14:paraId="24176442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u w:val="single"/>
          <w:lang w:val="bg-BG" w:eastAsia="bg-BG"/>
        </w:rPr>
        <w:t>Долтард</w:t>
      </w:r>
      <w:proofErr w:type="spellEnd"/>
      <w:r w:rsidRPr="00640C99">
        <w:rPr>
          <w:u w:val="single"/>
          <w:lang w:val="bg-BG" w:eastAsia="bg-BG"/>
        </w:rPr>
        <w:t xml:space="preserve"> трябва да се прилага с внимание пои следните случаи:</w:t>
      </w:r>
    </w:p>
    <w:p w14:paraId="47478D1A" w14:textId="77777777" w:rsidR="00640C99" w:rsidRDefault="00640C99" w:rsidP="00640C99">
      <w:pPr>
        <w:rPr>
          <w:u w:val="single"/>
          <w:lang w:val="bg-BG" w:eastAsia="bg-BG"/>
        </w:rPr>
      </w:pPr>
    </w:p>
    <w:p w14:paraId="306DF5A5" w14:textId="76196513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u w:val="single"/>
          <w:lang w:val="bg-BG" w:eastAsia="bg-BG"/>
        </w:rPr>
        <w:t>Остър гръден синдром (ОГС) при пациенти със сърповидно-клетъчна болест (СКБ)</w:t>
      </w:r>
    </w:p>
    <w:p w14:paraId="0575813A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Поради възможна връзка между ОГС и употребата на морфин при пациенти със СКБ, лекувани с морфин по време на </w:t>
      </w:r>
      <w:proofErr w:type="spellStart"/>
      <w:r w:rsidRPr="00640C99">
        <w:rPr>
          <w:lang w:val="bg-BG" w:eastAsia="bg-BG"/>
        </w:rPr>
        <w:t>вазо-оклузивна</w:t>
      </w:r>
      <w:proofErr w:type="spellEnd"/>
      <w:r w:rsidRPr="00640C99">
        <w:rPr>
          <w:lang w:val="bg-BG" w:eastAsia="bg-BG"/>
        </w:rPr>
        <w:t xml:space="preserve"> криза, внимателното наблюдение за симптоми на ОГС е наложително.</w:t>
      </w:r>
    </w:p>
    <w:p w14:paraId="6A1E5691" w14:textId="77777777" w:rsidR="00640C99" w:rsidRDefault="00640C99" w:rsidP="00640C99">
      <w:pPr>
        <w:rPr>
          <w:u w:val="single"/>
          <w:lang w:val="bg-BG" w:eastAsia="bg-BG"/>
        </w:rPr>
      </w:pPr>
    </w:p>
    <w:p w14:paraId="07EB5016" w14:textId="1EFCFA62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u w:val="single"/>
          <w:lang w:val="bg-BG" w:eastAsia="bg-BG"/>
        </w:rPr>
        <w:t>Надбъбречна недостатъчност</w:t>
      </w:r>
    </w:p>
    <w:p w14:paraId="696C1071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Опиоидните</w:t>
      </w:r>
      <w:proofErr w:type="spellEnd"/>
      <w:r w:rsidRPr="00640C99">
        <w:rPr>
          <w:lang w:val="bg-BG" w:eastAsia="bg-BG"/>
        </w:rPr>
        <w:t xml:space="preserve"> аналгетици могат да предизвикат обратима надбъбречна недостатъчност, която изисква наблюдение и прилагане на </w:t>
      </w:r>
      <w:proofErr w:type="spellStart"/>
      <w:r w:rsidRPr="00640C99">
        <w:rPr>
          <w:lang w:val="bg-BG" w:eastAsia="bg-BG"/>
        </w:rPr>
        <w:t>глюкокортикоидна</w:t>
      </w:r>
      <w:proofErr w:type="spellEnd"/>
      <w:r w:rsidRPr="00640C99">
        <w:rPr>
          <w:lang w:val="bg-BG" w:eastAsia="bg-BG"/>
        </w:rPr>
        <w:t xml:space="preserve"> </w:t>
      </w:r>
      <w:proofErr w:type="spellStart"/>
      <w:r w:rsidRPr="00640C99">
        <w:rPr>
          <w:lang w:val="bg-BG" w:eastAsia="bg-BG"/>
        </w:rPr>
        <w:t>заместителна</w:t>
      </w:r>
      <w:proofErr w:type="spellEnd"/>
      <w:r w:rsidRPr="00640C99">
        <w:rPr>
          <w:lang w:val="bg-BG" w:eastAsia="bg-BG"/>
        </w:rPr>
        <w:t xml:space="preserve"> терапия. Симптомите на надбъбречна недостатъчност могат да включват напр. гадене, повръщане, загуба на апетит, умора, слабост, замайване или ниско кръвно налягане.</w:t>
      </w:r>
    </w:p>
    <w:p w14:paraId="7F9AE2B3" w14:textId="77777777" w:rsidR="00640C99" w:rsidRDefault="00640C99" w:rsidP="00640C99">
      <w:pPr>
        <w:rPr>
          <w:u w:val="single"/>
          <w:lang w:val="bg-BG" w:eastAsia="bg-BG"/>
        </w:rPr>
      </w:pPr>
    </w:p>
    <w:p w14:paraId="71BF9E95" w14:textId="28EBF821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u w:val="single"/>
          <w:lang w:val="bg-BG" w:eastAsia="bg-BG"/>
        </w:rPr>
        <w:t xml:space="preserve">Понижение на нивата на половите хормони и повишение на </w:t>
      </w:r>
      <w:proofErr w:type="spellStart"/>
      <w:r w:rsidRPr="00640C99">
        <w:rPr>
          <w:u w:val="single"/>
          <w:lang w:val="bg-BG" w:eastAsia="bg-BG"/>
        </w:rPr>
        <w:t>поолактина</w:t>
      </w:r>
      <w:proofErr w:type="spellEnd"/>
    </w:p>
    <w:p w14:paraId="5F33AAAB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Дългосрочната употреба на </w:t>
      </w:r>
      <w:proofErr w:type="spellStart"/>
      <w:r w:rsidRPr="00640C99">
        <w:rPr>
          <w:lang w:val="bg-BG" w:eastAsia="bg-BG"/>
        </w:rPr>
        <w:t>опиоидни</w:t>
      </w:r>
      <w:proofErr w:type="spellEnd"/>
      <w:r w:rsidRPr="00640C99">
        <w:rPr>
          <w:lang w:val="bg-BG" w:eastAsia="bg-BG"/>
        </w:rPr>
        <w:t xml:space="preserve"> аналгетици може да бъде свързана с понижение на нивата на половите хормони и повишение на </w:t>
      </w:r>
      <w:proofErr w:type="spellStart"/>
      <w:r w:rsidRPr="00640C99">
        <w:rPr>
          <w:lang w:val="bg-BG" w:eastAsia="bg-BG"/>
        </w:rPr>
        <w:t>пролактина</w:t>
      </w:r>
      <w:proofErr w:type="spellEnd"/>
      <w:r w:rsidRPr="00640C99">
        <w:rPr>
          <w:lang w:val="bg-BG" w:eastAsia="bg-BG"/>
        </w:rPr>
        <w:t xml:space="preserve">. Симптомите включват намалено либидо, импотентност или </w:t>
      </w:r>
      <w:proofErr w:type="spellStart"/>
      <w:r w:rsidRPr="00640C99">
        <w:rPr>
          <w:lang w:val="bg-BG" w:eastAsia="bg-BG"/>
        </w:rPr>
        <w:t>аменорея</w:t>
      </w:r>
      <w:proofErr w:type="spellEnd"/>
      <w:r w:rsidRPr="00640C99">
        <w:rPr>
          <w:lang w:val="bg-BG" w:eastAsia="bg-BG"/>
        </w:rPr>
        <w:t>.</w:t>
      </w:r>
    </w:p>
    <w:p w14:paraId="6ECF4600" w14:textId="77777777" w:rsidR="00640C99" w:rsidRDefault="00640C99" w:rsidP="00640C99">
      <w:pPr>
        <w:rPr>
          <w:u w:val="single"/>
          <w:lang w:val="bg-BG" w:eastAsia="bg-BG"/>
        </w:rPr>
      </w:pPr>
    </w:p>
    <w:p w14:paraId="5C275BBA" w14:textId="5C777BA5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u w:val="single"/>
          <w:lang w:val="bg-BG" w:eastAsia="bg-BG"/>
        </w:rPr>
        <w:lastRenderedPageBreak/>
        <w:t>Хипералгезия</w:t>
      </w:r>
      <w:proofErr w:type="spellEnd"/>
    </w:p>
    <w:p w14:paraId="6CF6E734" w14:textId="73F7EFA0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u w:val="single"/>
          <w:lang w:val="bg-BG" w:eastAsia="bg-BG"/>
        </w:rPr>
        <w:t xml:space="preserve">Възможна е поява на </w:t>
      </w:r>
      <w:proofErr w:type="spellStart"/>
      <w:r w:rsidRPr="00640C99">
        <w:rPr>
          <w:u w:val="single"/>
          <w:lang w:val="bg-BG" w:eastAsia="bg-BG"/>
        </w:rPr>
        <w:t>хипералгезия</w:t>
      </w:r>
      <w:proofErr w:type="spellEnd"/>
      <w:r w:rsidRPr="00640C99">
        <w:rPr>
          <w:u w:val="single"/>
          <w:lang w:val="bg-BG" w:eastAsia="bg-BG"/>
        </w:rPr>
        <w:t xml:space="preserve">. която не се повлиява от по-нататъшно увеличаване на дозата морфин, особено при прилагане на високи дози. Може да се наложи намаляване на дозата морфин или смяна на </w:t>
      </w:r>
      <w:proofErr w:type="spellStart"/>
      <w:r w:rsidRPr="00640C99">
        <w:rPr>
          <w:u w:val="single"/>
          <w:lang w:val="bg-BG" w:eastAsia="bg-BG"/>
        </w:rPr>
        <w:t>опиоида</w:t>
      </w:r>
      <w:proofErr w:type="spellEnd"/>
      <w:r w:rsidRPr="00640C99">
        <w:rPr>
          <w:u w:val="single"/>
          <w:lang w:val="bg-BG" w:eastAsia="bg-BG"/>
        </w:rPr>
        <w:t>.</w:t>
      </w:r>
    </w:p>
    <w:p w14:paraId="1BE96D48" w14:textId="77777777" w:rsidR="00640C99" w:rsidRDefault="00640C99" w:rsidP="00640C99">
      <w:pPr>
        <w:rPr>
          <w:u w:val="single"/>
          <w:lang w:val="bg-BG" w:eastAsia="bg-BG"/>
        </w:rPr>
      </w:pPr>
    </w:p>
    <w:p w14:paraId="5710A0AA" w14:textId="20BD5EC5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u w:val="single"/>
          <w:lang w:val="bg-BG" w:eastAsia="bg-BG"/>
        </w:rPr>
        <w:t xml:space="preserve">Повишено </w:t>
      </w:r>
      <w:proofErr w:type="spellStart"/>
      <w:r w:rsidRPr="00640C99">
        <w:rPr>
          <w:u w:val="single"/>
          <w:lang w:val="bg-BG" w:eastAsia="bg-BG"/>
        </w:rPr>
        <w:t>вътречерепно</w:t>
      </w:r>
      <w:proofErr w:type="spellEnd"/>
      <w:r w:rsidRPr="00640C99">
        <w:rPr>
          <w:u w:val="single"/>
          <w:lang w:val="bg-BG" w:eastAsia="bg-BG"/>
        </w:rPr>
        <w:t xml:space="preserve"> налягане и травма на главата</w:t>
      </w:r>
    </w:p>
    <w:p w14:paraId="33F06D74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Морфин трябва да се прилага с внимание в случай на повишено </w:t>
      </w:r>
      <w:proofErr w:type="spellStart"/>
      <w:r w:rsidRPr="00640C99">
        <w:rPr>
          <w:lang w:val="bg-BG" w:eastAsia="bg-BG"/>
        </w:rPr>
        <w:t>вътречерепно</w:t>
      </w:r>
      <w:proofErr w:type="spellEnd"/>
      <w:r w:rsidRPr="00640C99">
        <w:rPr>
          <w:lang w:val="bg-BG" w:eastAsia="bg-BG"/>
        </w:rPr>
        <w:t xml:space="preserve"> налягане, тъй като може да предизвика допълнително повишаване на налягането. Морфин може да попречи на диагнозата или клиничното развитие на състоянието при пациенти с травма на главата.</w:t>
      </w:r>
    </w:p>
    <w:p w14:paraId="29A3D0DC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Морфин трябва да се прилага само при тези пациенти, при които ползите ясно превишават рисковете.</w:t>
      </w:r>
    </w:p>
    <w:p w14:paraId="29582BCA" w14:textId="77777777" w:rsidR="00640C99" w:rsidRDefault="00640C99" w:rsidP="00640C99">
      <w:pPr>
        <w:rPr>
          <w:u w:val="single"/>
          <w:lang w:val="bg-BG" w:eastAsia="bg-BG"/>
        </w:rPr>
      </w:pPr>
    </w:p>
    <w:p w14:paraId="0C9059F9" w14:textId="00B13558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u w:val="single"/>
          <w:lang w:val="bg-BG" w:eastAsia="bg-BG"/>
        </w:rPr>
        <w:t>Дихателна недостатъчност</w:t>
      </w:r>
    </w:p>
    <w:p w14:paraId="18D854F7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Пациентите трябва да бъдат внимателно проследявани за признаци и симптоми на респираторна депресия и </w:t>
      </w:r>
      <w:proofErr w:type="spellStart"/>
      <w:r w:rsidRPr="00640C99">
        <w:rPr>
          <w:lang w:val="bg-BG" w:eastAsia="bg-BG"/>
        </w:rPr>
        <w:t>седиране</w:t>
      </w:r>
      <w:proofErr w:type="spellEnd"/>
      <w:r w:rsidRPr="00640C99">
        <w:rPr>
          <w:lang w:val="bg-BG" w:eastAsia="bg-BG"/>
        </w:rPr>
        <w:t xml:space="preserve">. В тази връзка силно се препоръчва пациентите и грижещите се за </w:t>
      </w:r>
      <w:r w:rsidRPr="00640C99">
        <w:rPr>
          <w:i/>
          <w:iCs/>
          <w:lang w:val="bg-BG" w:eastAsia="bg-BG"/>
        </w:rPr>
        <w:t>тях лица</w:t>
      </w:r>
      <w:r w:rsidRPr="00640C99">
        <w:rPr>
          <w:lang w:val="bg-BG" w:eastAsia="bg-BG"/>
        </w:rPr>
        <w:t xml:space="preserve"> да бъдат информирани за тези симптоми (вж. точка 4.5).</w:t>
      </w:r>
    </w:p>
    <w:p w14:paraId="03B2E2BE" w14:textId="77777777" w:rsidR="00640C99" w:rsidRDefault="00640C99" w:rsidP="00640C99">
      <w:pPr>
        <w:rPr>
          <w:u w:val="single"/>
          <w:lang w:val="bg-BG" w:eastAsia="bg-BG"/>
        </w:rPr>
      </w:pPr>
    </w:p>
    <w:p w14:paraId="3E40415A" w14:textId="65122218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u w:val="single"/>
          <w:lang w:val="bg-BG" w:eastAsia="bg-BG"/>
        </w:rPr>
        <w:t>Зависимост и синдром на отнемане (</w:t>
      </w:r>
      <w:proofErr w:type="spellStart"/>
      <w:r w:rsidRPr="00640C99">
        <w:rPr>
          <w:u w:val="single"/>
          <w:lang w:val="bg-BG" w:eastAsia="bg-BG"/>
        </w:rPr>
        <w:t>абстинентен</w:t>
      </w:r>
      <w:proofErr w:type="spellEnd"/>
      <w:r w:rsidRPr="00640C99">
        <w:rPr>
          <w:u w:val="single"/>
          <w:lang w:val="bg-BG" w:eastAsia="bg-BG"/>
        </w:rPr>
        <w:t xml:space="preserve"> синдром)</w:t>
      </w:r>
    </w:p>
    <w:p w14:paraId="0CC87E4E" w14:textId="3694AE6A" w:rsidR="00640C99" w:rsidRDefault="00640C99" w:rsidP="00640C99">
      <w:pPr>
        <w:rPr>
          <w:lang w:val="bg-BG" w:eastAsia="bg-BG"/>
        </w:rPr>
      </w:pPr>
      <w:r w:rsidRPr="00640C99">
        <w:rPr>
          <w:lang w:val="bg-BG" w:eastAsia="bg-BG"/>
        </w:rPr>
        <w:t xml:space="preserve">Използването на </w:t>
      </w:r>
      <w:proofErr w:type="spellStart"/>
      <w:r w:rsidRPr="00640C99">
        <w:rPr>
          <w:lang w:val="bg-BG" w:eastAsia="bg-BG"/>
        </w:rPr>
        <w:t>опиоидни</w:t>
      </w:r>
      <w:proofErr w:type="spellEnd"/>
      <w:r w:rsidRPr="00640C99">
        <w:rPr>
          <w:lang w:val="bg-BG" w:eastAsia="bg-BG"/>
        </w:rPr>
        <w:t xml:space="preserve"> аналгетици може да бъде свързано с развитието на физическа и/или психическа зависимост или толерантност. Рискът се увеличава с увеличаването на продължителността на времето на употреба и с прилагането на по-високи дози на лекарството. Симптомите могат да бъдат сведени до минимум чрез корекция на дозата или лекарствената форма и постепенно преустановяване на приема на морфин. За отделните </w:t>
      </w:r>
      <w:proofErr w:type="spellStart"/>
      <w:r w:rsidRPr="00640C99">
        <w:rPr>
          <w:lang w:val="bg-BG" w:eastAsia="bg-BG"/>
        </w:rPr>
        <w:t>симтоми</w:t>
      </w:r>
      <w:proofErr w:type="spellEnd"/>
      <w:r w:rsidRPr="00640C99">
        <w:rPr>
          <w:lang w:val="bg-BG" w:eastAsia="bg-BG"/>
        </w:rPr>
        <w:t xml:space="preserve"> вижте точка 4.8. При употреба на морфин съществува потенциал за злоупотреба, подобен на други силни </w:t>
      </w:r>
      <w:proofErr w:type="spellStart"/>
      <w:r w:rsidRPr="00640C99">
        <w:rPr>
          <w:lang w:val="bg-BG" w:eastAsia="bg-BG"/>
        </w:rPr>
        <w:t>опиоидни</w:t>
      </w:r>
      <w:proofErr w:type="spellEnd"/>
      <w:r w:rsidRPr="00640C99">
        <w:rPr>
          <w:lang w:val="bg-BG" w:eastAsia="bg-BG"/>
        </w:rPr>
        <w:t xml:space="preserve"> </w:t>
      </w:r>
      <w:proofErr w:type="spellStart"/>
      <w:r w:rsidRPr="00640C99">
        <w:rPr>
          <w:lang w:val="bg-BG" w:eastAsia="bg-BG"/>
        </w:rPr>
        <w:t>агонисти</w:t>
      </w:r>
      <w:proofErr w:type="spellEnd"/>
      <w:r w:rsidRPr="00640C99">
        <w:rPr>
          <w:lang w:val="bg-BG" w:eastAsia="bg-BG"/>
        </w:rPr>
        <w:t>, и той трябва да се използва със специално внимание при пациенти с анамнеза за злоупотреба с алкохол или лекарства.</w:t>
      </w:r>
    </w:p>
    <w:p w14:paraId="00F3E92C" w14:textId="2844F1E3" w:rsidR="00640C99" w:rsidRDefault="00640C99" w:rsidP="00640C99">
      <w:pPr>
        <w:rPr>
          <w:lang w:val="bg-BG" w:eastAsia="bg-BG"/>
        </w:rPr>
      </w:pPr>
    </w:p>
    <w:p w14:paraId="1D03F108" w14:textId="77777777" w:rsidR="00640C99" w:rsidRPr="00640C99" w:rsidRDefault="00640C99" w:rsidP="00640C99">
      <w:pPr>
        <w:rPr>
          <w:sz w:val="24"/>
          <w:szCs w:val="24"/>
          <w:u w:val="single"/>
          <w:lang w:val="bg-BG"/>
        </w:rPr>
      </w:pPr>
      <w:r w:rsidRPr="00640C99">
        <w:rPr>
          <w:u w:val="single"/>
          <w:lang w:val="bg-BG" w:eastAsia="bg-BG"/>
        </w:rPr>
        <w:t>Хроничен запек и други чревни нарушения:</w:t>
      </w:r>
    </w:p>
    <w:p w14:paraId="3B427D59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u w:val="single"/>
          <w:lang w:val="bg-BG" w:eastAsia="bg-BG"/>
        </w:rPr>
        <w:t>Опиоидите</w:t>
      </w:r>
      <w:proofErr w:type="spellEnd"/>
      <w:r w:rsidRPr="00640C99">
        <w:rPr>
          <w:u w:val="single"/>
          <w:lang w:val="bg-BG" w:eastAsia="bg-BG"/>
        </w:rPr>
        <w:t xml:space="preserve"> </w:t>
      </w:r>
      <w:proofErr w:type="spellStart"/>
      <w:r w:rsidRPr="00640C99">
        <w:rPr>
          <w:u w:val="single"/>
          <w:lang w:val="bg-BG" w:eastAsia="bg-BG"/>
        </w:rPr>
        <w:t>подтискат</w:t>
      </w:r>
      <w:proofErr w:type="spellEnd"/>
      <w:r w:rsidRPr="00640C99">
        <w:rPr>
          <w:u w:val="single"/>
          <w:lang w:val="bg-BG" w:eastAsia="bg-BG"/>
        </w:rPr>
        <w:t xml:space="preserve"> </w:t>
      </w:r>
      <w:proofErr w:type="spellStart"/>
      <w:r w:rsidRPr="00640C99">
        <w:rPr>
          <w:u w:val="single"/>
          <w:lang w:val="bg-BG" w:eastAsia="bg-BG"/>
        </w:rPr>
        <w:t>персталтичните</w:t>
      </w:r>
      <w:proofErr w:type="spellEnd"/>
      <w:r w:rsidRPr="00640C99">
        <w:rPr>
          <w:u w:val="single"/>
          <w:lang w:val="bg-BG" w:eastAsia="bg-BG"/>
        </w:rPr>
        <w:t xml:space="preserve"> движения на </w:t>
      </w:r>
      <w:proofErr w:type="spellStart"/>
      <w:r w:rsidRPr="00640C99">
        <w:rPr>
          <w:u w:val="single"/>
          <w:lang w:val="bg-BG" w:eastAsia="bg-BG"/>
        </w:rPr>
        <w:t>лонгитудиналните</w:t>
      </w:r>
      <w:proofErr w:type="spellEnd"/>
      <w:r w:rsidRPr="00640C99">
        <w:rPr>
          <w:u w:val="single"/>
          <w:lang w:val="bg-BG" w:eastAsia="bg-BG"/>
        </w:rPr>
        <w:t xml:space="preserve"> влакна в гладката мускулатура. Поради това, преди да се започне лечение е важно да се установи дали пациентът страда от </w:t>
      </w:r>
      <w:proofErr w:type="spellStart"/>
      <w:r w:rsidRPr="00640C99">
        <w:rPr>
          <w:u w:val="single"/>
          <w:lang w:val="bg-BG" w:eastAsia="bg-BG"/>
        </w:rPr>
        <w:t>оклузивен</w:t>
      </w:r>
      <w:proofErr w:type="spellEnd"/>
      <w:r w:rsidRPr="00640C99">
        <w:rPr>
          <w:u w:val="single"/>
          <w:lang w:val="bg-BG" w:eastAsia="bg-BG"/>
        </w:rPr>
        <w:t xml:space="preserve"> синдром, </w:t>
      </w:r>
      <w:proofErr w:type="spellStart"/>
      <w:r w:rsidRPr="00640C99">
        <w:rPr>
          <w:u w:val="single"/>
          <w:lang w:val="bg-BG" w:eastAsia="bg-BG"/>
        </w:rPr>
        <w:t>особенно</w:t>
      </w:r>
      <w:proofErr w:type="spellEnd"/>
      <w:r w:rsidRPr="00640C99">
        <w:rPr>
          <w:u w:val="single"/>
          <w:lang w:val="bg-BG" w:eastAsia="bg-BG"/>
        </w:rPr>
        <w:t xml:space="preserve"> </w:t>
      </w:r>
      <w:proofErr w:type="spellStart"/>
      <w:r w:rsidRPr="00640C99">
        <w:rPr>
          <w:u w:val="single"/>
          <w:lang w:val="bg-BG" w:eastAsia="bg-BG"/>
        </w:rPr>
        <w:t>илеус</w:t>
      </w:r>
      <w:proofErr w:type="spellEnd"/>
      <w:r w:rsidRPr="00640C99">
        <w:rPr>
          <w:u w:val="single"/>
          <w:lang w:val="bg-BG" w:eastAsia="bg-BG"/>
        </w:rPr>
        <w:t xml:space="preserve">. Запекът е сериозен проблем, асоцииран с лечението с </w:t>
      </w:r>
      <w:proofErr w:type="spellStart"/>
      <w:r w:rsidRPr="00640C99">
        <w:rPr>
          <w:u w:val="single"/>
          <w:lang w:val="bg-BG" w:eastAsia="bg-BG"/>
        </w:rPr>
        <w:t>опиоиди</w:t>
      </w:r>
      <w:proofErr w:type="spellEnd"/>
      <w:r w:rsidRPr="00640C99">
        <w:rPr>
          <w:u w:val="single"/>
          <w:lang w:val="bg-BG" w:eastAsia="bg-BG"/>
        </w:rPr>
        <w:t xml:space="preserve">. Едновременно с лечението с морфин трябва да се приложи профилактично лечение. Морфин може да понижи прага за възникване на гърчове при пациенти с епилепсия. Риск при съпътстваща употреба на седативни лекарства, като </w:t>
      </w:r>
      <w:proofErr w:type="spellStart"/>
      <w:r w:rsidRPr="00640C99">
        <w:rPr>
          <w:u w:val="single"/>
          <w:lang w:val="bg-BG" w:eastAsia="bg-BG"/>
        </w:rPr>
        <w:t>бензолиазепини</w:t>
      </w:r>
      <w:proofErr w:type="spellEnd"/>
      <w:r w:rsidRPr="00640C99">
        <w:rPr>
          <w:u w:val="single"/>
          <w:lang w:val="bg-BG" w:eastAsia="bg-BG"/>
        </w:rPr>
        <w:t xml:space="preserve"> или подобни на тях лекарства</w:t>
      </w:r>
      <w:r w:rsidRPr="00640C99">
        <w:rPr>
          <w:lang w:val="bg-BG" w:eastAsia="bg-BG"/>
        </w:rPr>
        <w:t xml:space="preserve"> Съпътстващата употреба на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и седативни лекарства като бензодиазепини или подобни на тях лекарства може да доведе до </w:t>
      </w:r>
      <w:proofErr w:type="spellStart"/>
      <w:r w:rsidRPr="00640C99">
        <w:rPr>
          <w:lang w:val="bg-BG" w:eastAsia="bg-BG"/>
        </w:rPr>
        <w:t>седиране</w:t>
      </w:r>
      <w:proofErr w:type="spellEnd"/>
      <w:r w:rsidRPr="00640C99">
        <w:rPr>
          <w:lang w:val="bg-BG" w:eastAsia="bg-BG"/>
        </w:rPr>
        <w:t xml:space="preserve">, респираторна депресия, кома и смърт. Поради тези рискове предписването на тези седативни лекарства като съпътстващо приложение трябва да бъде запазено за пациенти, за които не е възможно алтернативно лечение. Ако се вземе решение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да се предписва като съпътстващо приложение със седативни лекарства, трябва да се използва най-ниската ефективна доза и продължителността на лечението да бъде възможно най- кратка.</w:t>
      </w:r>
    </w:p>
    <w:p w14:paraId="2F73D12F" w14:textId="77777777" w:rsidR="00640C99" w:rsidRDefault="00640C99" w:rsidP="00640C99">
      <w:pPr>
        <w:rPr>
          <w:lang w:val="bg-BG" w:eastAsia="bg-BG"/>
        </w:rPr>
      </w:pPr>
    </w:p>
    <w:p w14:paraId="00CF9714" w14:textId="1FD0FC82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трябва да се прилага с внимание при пациенти:</w:t>
      </w:r>
    </w:p>
    <w:p w14:paraId="36E38247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>С нарушения в съзнанието.</w:t>
      </w:r>
    </w:p>
    <w:p w14:paraId="5109B77C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lastRenderedPageBreak/>
        <w:t>С гърчове.</w:t>
      </w:r>
    </w:p>
    <w:p w14:paraId="7CD0DF3E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>Със заболявания на жлъчните пътища.</w:t>
      </w:r>
    </w:p>
    <w:p w14:paraId="74114D80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 xml:space="preserve">С </w:t>
      </w:r>
      <w:proofErr w:type="spellStart"/>
      <w:r w:rsidRPr="00640C99">
        <w:rPr>
          <w:lang w:val="bg-BG" w:eastAsia="bg-BG"/>
        </w:rPr>
        <w:t>панкреатиг</w:t>
      </w:r>
      <w:proofErr w:type="spellEnd"/>
      <w:r w:rsidRPr="00640C99">
        <w:rPr>
          <w:lang w:val="bg-BG" w:eastAsia="bg-BG"/>
        </w:rPr>
        <w:t>.</w:t>
      </w:r>
    </w:p>
    <w:p w14:paraId="56D70AA1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 xml:space="preserve">С понижено кръвно налягане поради </w:t>
      </w:r>
      <w:proofErr w:type="spellStart"/>
      <w:r w:rsidRPr="00640C99">
        <w:rPr>
          <w:lang w:val="bg-BG" w:eastAsia="bg-BG"/>
        </w:rPr>
        <w:t>хиповолемия</w:t>
      </w:r>
      <w:proofErr w:type="spellEnd"/>
      <w:r w:rsidRPr="00640C99">
        <w:rPr>
          <w:lang w:val="bg-BG" w:eastAsia="bg-BG"/>
        </w:rPr>
        <w:t>.</w:t>
      </w:r>
    </w:p>
    <w:p w14:paraId="12BFA852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 xml:space="preserve">С </w:t>
      </w:r>
      <w:proofErr w:type="spellStart"/>
      <w:r w:rsidRPr="00640C99">
        <w:rPr>
          <w:lang w:val="bg-BG" w:eastAsia="bg-BG"/>
        </w:rPr>
        <w:t>предсърдно</w:t>
      </w:r>
      <w:proofErr w:type="spellEnd"/>
      <w:r w:rsidRPr="00640C99">
        <w:rPr>
          <w:lang w:val="bg-BG" w:eastAsia="bg-BG"/>
        </w:rPr>
        <w:t xml:space="preserve"> мъждене или други </w:t>
      </w:r>
      <w:proofErr w:type="spellStart"/>
      <w:r w:rsidRPr="00640C99">
        <w:rPr>
          <w:lang w:val="bg-BG" w:eastAsia="bg-BG"/>
        </w:rPr>
        <w:t>суправентрикуларни</w:t>
      </w:r>
      <w:proofErr w:type="spellEnd"/>
      <w:r w:rsidRPr="00640C99">
        <w:rPr>
          <w:lang w:val="bg-BG" w:eastAsia="bg-BG"/>
        </w:rPr>
        <w:t xml:space="preserve"> тахикардии.</w:t>
      </w:r>
    </w:p>
    <w:p w14:paraId="5DA8FF7E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>С остри коремни болки.</w:t>
      </w:r>
    </w:p>
    <w:p w14:paraId="375E7D55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 xml:space="preserve">С предприето лечение с </w:t>
      </w:r>
      <w:proofErr w:type="spellStart"/>
      <w:r w:rsidRPr="00640C99">
        <w:rPr>
          <w:lang w:val="bg-BG" w:eastAsia="bg-BG"/>
        </w:rPr>
        <w:t>опиоидни</w:t>
      </w:r>
      <w:proofErr w:type="spellEnd"/>
      <w:r w:rsidRPr="00640C99">
        <w:rPr>
          <w:lang w:val="bg-BG" w:eastAsia="bg-BG"/>
        </w:rPr>
        <w:t xml:space="preserve"> </w:t>
      </w:r>
      <w:proofErr w:type="spellStart"/>
      <w:r w:rsidRPr="00640C99">
        <w:rPr>
          <w:lang w:val="bg-BG" w:eastAsia="bg-BG"/>
        </w:rPr>
        <w:t>агонисти</w:t>
      </w:r>
      <w:proofErr w:type="spellEnd"/>
      <w:r w:rsidRPr="00640C99">
        <w:rPr>
          <w:lang w:val="bg-BG" w:eastAsia="bg-BG"/>
        </w:rPr>
        <w:t>/антагонисти и аналгетици.</w:t>
      </w:r>
    </w:p>
    <w:p w14:paraId="3EFB09AF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>С предприето лечение с лекарства инхибиращи ЦНС (вж. точка 4.5).</w:t>
      </w:r>
    </w:p>
    <w:p w14:paraId="3FAF5651" w14:textId="77777777" w:rsidR="00640C99" w:rsidRPr="00640C99" w:rsidRDefault="00640C99" w:rsidP="00640C99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640C99">
        <w:rPr>
          <w:lang w:val="bg-BG" w:eastAsia="bg-BG"/>
        </w:rPr>
        <w:t>Имащи зависимост към алкохол (вж. точка 4.5).</w:t>
      </w:r>
    </w:p>
    <w:p w14:paraId="4E3AD7BD" w14:textId="77777777" w:rsidR="00640C99" w:rsidRDefault="00640C99" w:rsidP="00640C99">
      <w:pPr>
        <w:rPr>
          <w:lang w:val="bg-BG" w:eastAsia="bg-BG"/>
        </w:rPr>
      </w:pPr>
    </w:p>
    <w:p w14:paraId="448F2FCD" w14:textId="53325D8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трябва да се използва с голямо внимание и в намалени дози при пациенти:</w:t>
      </w:r>
    </w:p>
    <w:p w14:paraId="4429A529" w14:textId="77777777" w:rsidR="00640C99" w:rsidRPr="00640C99" w:rsidRDefault="00640C99" w:rsidP="00640C99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640C99">
        <w:rPr>
          <w:lang w:val="bg-BG" w:eastAsia="bg-BG"/>
        </w:rPr>
        <w:t xml:space="preserve">С болестта на </w:t>
      </w:r>
      <w:proofErr w:type="spellStart"/>
      <w:r w:rsidRPr="00640C99">
        <w:rPr>
          <w:lang w:val="bg-BG" w:eastAsia="bg-BG"/>
        </w:rPr>
        <w:t>Адисон</w:t>
      </w:r>
      <w:proofErr w:type="spellEnd"/>
      <w:r w:rsidRPr="00640C99">
        <w:rPr>
          <w:lang w:val="bg-BG" w:eastAsia="bg-BG"/>
        </w:rPr>
        <w:t>.</w:t>
      </w:r>
    </w:p>
    <w:p w14:paraId="0CB1FFFF" w14:textId="77777777" w:rsidR="00640C99" w:rsidRPr="00640C99" w:rsidRDefault="00640C99" w:rsidP="00640C99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640C99">
        <w:rPr>
          <w:lang w:val="bg-BG" w:eastAsia="bg-BG"/>
        </w:rPr>
        <w:t>С хипертрофия на простатата.</w:t>
      </w:r>
    </w:p>
    <w:p w14:paraId="23B694E8" w14:textId="77777777" w:rsidR="00640C99" w:rsidRPr="00640C99" w:rsidRDefault="00640C99" w:rsidP="00640C99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640C99">
        <w:rPr>
          <w:lang w:val="bg-BG" w:eastAsia="bg-BG"/>
        </w:rPr>
        <w:t xml:space="preserve">С </w:t>
      </w:r>
      <w:proofErr w:type="spellStart"/>
      <w:r w:rsidRPr="00640C99">
        <w:rPr>
          <w:lang w:val="bg-BG" w:eastAsia="bg-BG"/>
        </w:rPr>
        <w:t>хипотиреоидизъм</w:t>
      </w:r>
      <w:proofErr w:type="spellEnd"/>
      <w:r w:rsidRPr="00640C99">
        <w:rPr>
          <w:lang w:val="bg-BG" w:eastAsia="bg-BG"/>
        </w:rPr>
        <w:t>.</w:t>
      </w:r>
    </w:p>
    <w:p w14:paraId="2E7B55C2" w14:textId="77777777" w:rsidR="00640C99" w:rsidRPr="00640C99" w:rsidRDefault="00640C99" w:rsidP="00640C99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640C99">
        <w:rPr>
          <w:lang w:val="bg-BG" w:eastAsia="bg-BG"/>
        </w:rPr>
        <w:t>С намален белодробен капацитет.</w:t>
      </w:r>
    </w:p>
    <w:p w14:paraId="4C95C646" w14:textId="77777777" w:rsidR="00640C99" w:rsidRPr="00640C99" w:rsidRDefault="00640C99" w:rsidP="00640C99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640C99">
        <w:rPr>
          <w:lang w:val="bg-BG" w:eastAsia="bg-BG"/>
        </w:rPr>
        <w:t>С бъбречна и/или чернодробна недостатъчност и при пациенти в старческа възраст (вж.</w:t>
      </w:r>
    </w:p>
    <w:p w14:paraId="28E43A42" w14:textId="77777777" w:rsidR="00640C99" w:rsidRPr="00640C99" w:rsidRDefault="00640C99" w:rsidP="00640C99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640C99">
        <w:rPr>
          <w:lang w:val="bg-BG" w:eastAsia="bg-BG"/>
        </w:rPr>
        <w:t>точка 4.2).</w:t>
      </w:r>
    </w:p>
    <w:p w14:paraId="13591F67" w14:textId="77777777" w:rsidR="00640C99" w:rsidRDefault="00640C99" w:rsidP="00640C99">
      <w:pPr>
        <w:rPr>
          <w:lang w:val="bg-BG" w:eastAsia="bg-BG"/>
        </w:rPr>
      </w:pPr>
    </w:p>
    <w:p w14:paraId="569BACC0" w14:textId="092CB645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Пациенти в старческа възраст:</w:t>
      </w:r>
    </w:p>
    <w:p w14:paraId="2D3F1320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Поради особената чувствителност на пациентите в старческа възраст, трябва да се обърне внимание към нежеланите реакции, произхождащи от централната нервна система (объркване) или стомашно-чревните нарушения и физиологичното нарушаване на </w:t>
      </w:r>
      <w:proofErr w:type="spellStart"/>
      <w:r w:rsidRPr="00640C99">
        <w:rPr>
          <w:lang w:val="bg-BG" w:eastAsia="bg-BG"/>
        </w:rPr>
        <w:t>бъречната</w:t>
      </w:r>
      <w:proofErr w:type="spellEnd"/>
      <w:r w:rsidRPr="00640C99">
        <w:rPr>
          <w:lang w:val="bg-BG" w:eastAsia="bg-BG"/>
        </w:rPr>
        <w:t xml:space="preserve"> функция.</w:t>
      </w:r>
    </w:p>
    <w:p w14:paraId="42EA8A5A" w14:textId="77777777" w:rsidR="00640C99" w:rsidRDefault="00640C99" w:rsidP="00640C99">
      <w:pPr>
        <w:rPr>
          <w:lang w:val="bg-BG" w:eastAsia="bg-BG"/>
        </w:rPr>
      </w:pPr>
    </w:p>
    <w:p w14:paraId="67CD7024" w14:textId="5D167DF2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Едновременното приложение на други лекарства, особено трициклични антидепресанти, допълнително повишават риска от нежелани реакции, като объркване и запек.</w:t>
      </w:r>
    </w:p>
    <w:p w14:paraId="4F53F3C9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Заболяванията на простатата и пикочните пътища, които се наблюдават често при тази популация, повишават риска от зад </w:t>
      </w:r>
      <w:proofErr w:type="spellStart"/>
      <w:r w:rsidRPr="00640C99">
        <w:rPr>
          <w:lang w:val="bg-BG" w:eastAsia="bg-BG"/>
        </w:rPr>
        <w:t>ържане</w:t>
      </w:r>
      <w:proofErr w:type="spellEnd"/>
      <w:r w:rsidRPr="00640C99">
        <w:rPr>
          <w:lang w:val="bg-BG" w:eastAsia="bg-BG"/>
        </w:rPr>
        <w:t xml:space="preserve"> на урината.</w:t>
      </w:r>
    </w:p>
    <w:p w14:paraId="62BC56A3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Все пак, като се предприемат съответните предпазни мерки, тези състояния не трябва да ограничават употребата на морфин при пациенти в старческа възраст.</w:t>
      </w:r>
    </w:p>
    <w:p w14:paraId="78004E14" w14:textId="2C2F66FF" w:rsidR="00640C99" w:rsidRDefault="00640C99" w:rsidP="00640C99">
      <w:pPr>
        <w:rPr>
          <w:lang w:val="bg-BG" w:eastAsia="bg-BG"/>
        </w:rPr>
      </w:pPr>
      <w:r w:rsidRPr="00640C99">
        <w:rPr>
          <w:lang w:val="bg-BG" w:eastAsia="bg-BG"/>
        </w:rPr>
        <w:t xml:space="preserve">Таблетките с удължено освобождаване съдържат лактоза. Поради това те не трябва да се използват при пациенти с вродена непоносимост към </w:t>
      </w:r>
      <w:proofErr w:type="spellStart"/>
      <w:r w:rsidRPr="00640C99">
        <w:rPr>
          <w:lang w:val="bg-BG" w:eastAsia="bg-BG"/>
        </w:rPr>
        <w:t>галактоза</w:t>
      </w:r>
      <w:proofErr w:type="spellEnd"/>
      <w:r w:rsidRPr="00640C99">
        <w:rPr>
          <w:lang w:val="bg-BG" w:eastAsia="bg-BG"/>
        </w:rPr>
        <w:t xml:space="preserve">, специална форма на вродения дефицит на </w:t>
      </w:r>
      <w:proofErr w:type="spellStart"/>
      <w:r w:rsidRPr="00640C99">
        <w:rPr>
          <w:lang w:val="bg-BG" w:eastAsia="bg-BG"/>
        </w:rPr>
        <w:t>галактаза</w:t>
      </w:r>
      <w:proofErr w:type="spellEnd"/>
      <w:r w:rsidRPr="00640C99">
        <w:rPr>
          <w:lang w:val="bg-BG" w:eastAsia="bg-BG"/>
        </w:rPr>
        <w:t xml:space="preserve"> или глюкозна/</w:t>
      </w:r>
      <w:proofErr w:type="spellStart"/>
      <w:r w:rsidRPr="00640C99">
        <w:rPr>
          <w:lang w:val="bg-BG" w:eastAsia="bg-BG"/>
        </w:rPr>
        <w:t>галактозна</w:t>
      </w:r>
      <w:proofErr w:type="spellEnd"/>
      <w:r w:rsidRPr="00640C99">
        <w:rPr>
          <w:lang w:val="bg-BG" w:eastAsia="bg-BG"/>
        </w:rPr>
        <w:t xml:space="preserve"> малабсорбция.</w:t>
      </w:r>
    </w:p>
    <w:p w14:paraId="318F1004" w14:textId="77777777" w:rsidR="00640C99" w:rsidRPr="00640C99" w:rsidRDefault="00640C99" w:rsidP="00640C99"/>
    <w:p w14:paraId="78BEBB3D" w14:textId="6D10CB3B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6C53FB16" w14:textId="77777777" w:rsidR="00640C99" w:rsidRDefault="00640C99" w:rsidP="00640C9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g-BG" w:eastAsia="bg-BG"/>
        </w:rPr>
      </w:pPr>
    </w:p>
    <w:p w14:paraId="63885310" w14:textId="7FE76D2B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i/>
          <w:iCs/>
          <w:lang w:val="bg-BG" w:eastAsia="bg-BG"/>
        </w:rPr>
        <w:t xml:space="preserve">Едновременното лечение с </w:t>
      </w:r>
      <w:proofErr w:type="spellStart"/>
      <w:r w:rsidRPr="00640C99">
        <w:rPr>
          <w:i/>
          <w:iCs/>
          <w:lang w:val="bg-BG" w:eastAsia="bg-BG"/>
        </w:rPr>
        <w:t>опиоидни</w:t>
      </w:r>
      <w:proofErr w:type="spellEnd"/>
      <w:r w:rsidRPr="00640C99">
        <w:rPr>
          <w:i/>
          <w:iCs/>
          <w:lang w:val="bg-BG" w:eastAsia="bg-BG"/>
        </w:rPr>
        <w:t xml:space="preserve"> </w:t>
      </w:r>
      <w:proofErr w:type="spellStart"/>
      <w:r w:rsidRPr="00640C99">
        <w:rPr>
          <w:i/>
          <w:iCs/>
          <w:lang w:val="bg-BG" w:eastAsia="bg-BG"/>
        </w:rPr>
        <w:t>агонисти</w:t>
      </w:r>
      <w:proofErr w:type="spellEnd"/>
      <w:r w:rsidRPr="00640C99">
        <w:rPr>
          <w:i/>
          <w:iCs/>
          <w:lang w:val="bg-BG" w:eastAsia="bg-BG"/>
        </w:rPr>
        <w:t xml:space="preserve">/антагонисти, включително </w:t>
      </w:r>
      <w:proofErr w:type="spellStart"/>
      <w:r w:rsidRPr="00640C99">
        <w:rPr>
          <w:i/>
          <w:iCs/>
          <w:lang w:val="bg-BG" w:eastAsia="bg-BG"/>
        </w:rPr>
        <w:t>налтрексон</w:t>
      </w:r>
      <w:proofErr w:type="spellEnd"/>
      <w:r w:rsidRPr="00640C99">
        <w:rPr>
          <w:lang w:val="bg-BG" w:eastAsia="bg-BG"/>
        </w:rPr>
        <w:t xml:space="preserve"> Механизъм: Конкурентно свързване с </w:t>
      </w:r>
      <w:proofErr w:type="spellStart"/>
      <w:r w:rsidRPr="00640C99">
        <w:rPr>
          <w:lang w:val="bg-BG" w:eastAsia="bg-BG"/>
        </w:rPr>
        <w:t>опиоидните</w:t>
      </w:r>
      <w:proofErr w:type="spellEnd"/>
      <w:r w:rsidRPr="00640C99">
        <w:rPr>
          <w:lang w:val="bg-BG" w:eastAsia="bg-BG"/>
        </w:rPr>
        <w:t xml:space="preserve"> рецептори.</w:t>
      </w:r>
    </w:p>
    <w:p w14:paraId="5A28500C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Ефект: Усилване на </w:t>
      </w:r>
      <w:proofErr w:type="spellStart"/>
      <w:r w:rsidRPr="00640C99">
        <w:rPr>
          <w:lang w:val="bg-BG" w:eastAsia="bg-BG"/>
        </w:rPr>
        <w:t>абстинентните</w:t>
      </w:r>
      <w:proofErr w:type="spellEnd"/>
      <w:r w:rsidRPr="00640C99">
        <w:rPr>
          <w:lang w:val="bg-BG" w:eastAsia="bg-BG"/>
        </w:rPr>
        <w:t xml:space="preserve"> симптоми.</w:t>
      </w:r>
    </w:p>
    <w:p w14:paraId="0ABA3960" w14:textId="77777777" w:rsidR="00640C99" w:rsidRDefault="00640C99" w:rsidP="00640C99">
      <w:pPr>
        <w:rPr>
          <w:b/>
          <w:bCs/>
          <w:lang w:val="bg-BG" w:eastAsia="bg-BG"/>
        </w:rPr>
      </w:pPr>
    </w:p>
    <w:p w14:paraId="5793BA65" w14:textId="59ED96AC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Централна нервна система</w:t>
      </w:r>
    </w:p>
    <w:p w14:paraId="59628CF5" w14:textId="77777777" w:rsidR="00640C99" w:rsidRPr="00640C99" w:rsidRDefault="00640C99" w:rsidP="00640C99">
      <w:pPr>
        <w:rPr>
          <w:i/>
          <w:iCs/>
          <w:sz w:val="24"/>
          <w:szCs w:val="24"/>
          <w:lang w:val="bg-BG"/>
        </w:rPr>
      </w:pPr>
      <w:r w:rsidRPr="00640C99">
        <w:rPr>
          <w:i/>
          <w:iCs/>
          <w:lang w:val="bg-BG" w:eastAsia="bg-BG"/>
        </w:rPr>
        <w:t>МАО инхибитори</w:t>
      </w:r>
    </w:p>
    <w:p w14:paraId="34C66BCC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Механизам</w:t>
      </w:r>
      <w:proofErr w:type="spellEnd"/>
      <w:r w:rsidRPr="00640C99">
        <w:rPr>
          <w:lang w:val="bg-BG" w:eastAsia="bg-BG"/>
        </w:rPr>
        <w:t>: Неизвестен.</w:t>
      </w:r>
    </w:p>
    <w:p w14:paraId="3B222DF4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lastRenderedPageBreak/>
        <w:t xml:space="preserve">Ефект: Може да предизвика понижаване на кръвното налягане, засягане на ЦНС и </w:t>
      </w:r>
      <w:proofErr w:type="spellStart"/>
      <w:r w:rsidRPr="00640C99">
        <w:rPr>
          <w:lang w:val="bg-BG" w:eastAsia="bg-BG"/>
        </w:rPr>
        <w:t>подтискане</w:t>
      </w:r>
      <w:proofErr w:type="spellEnd"/>
      <w:r w:rsidRPr="00640C99">
        <w:rPr>
          <w:lang w:val="bg-BG" w:eastAsia="bg-BG"/>
        </w:rPr>
        <w:t xml:space="preserve"> на дишането. Морфин не трябва да се приема едновременно с МАО инхибитори или до 14 дни след приключване на лечението с МАО инхибитори (вж. точка 4.4).</w:t>
      </w:r>
    </w:p>
    <w:p w14:paraId="6A91F592" w14:textId="77777777" w:rsidR="00640C99" w:rsidRDefault="00640C99" w:rsidP="00640C99">
      <w:pPr>
        <w:rPr>
          <w:lang w:val="bg-BG" w:eastAsia="bg-BG"/>
        </w:rPr>
      </w:pPr>
    </w:p>
    <w:p w14:paraId="2949B000" w14:textId="2537D924" w:rsidR="00640C99" w:rsidRPr="00640C99" w:rsidRDefault="00640C99" w:rsidP="00640C99">
      <w:pPr>
        <w:rPr>
          <w:i/>
          <w:iCs/>
          <w:sz w:val="24"/>
          <w:szCs w:val="24"/>
          <w:lang w:val="bg-BG"/>
        </w:rPr>
      </w:pPr>
      <w:r w:rsidRPr="00640C99">
        <w:rPr>
          <w:i/>
          <w:iCs/>
          <w:lang w:val="bg-BG" w:eastAsia="bg-BG"/>
        </w:rPr>
        <w:t xml:space="preserve">Лекарства </w:t>
      </w:r>
      <w:proofErr w:type="spellStart"/>
      <w:r w:rsidRPr="00640C99">
        <w:rPr>
          <w:i/>
          <w:iCs/>
          <w:lang w:val="bg-BG" w:eastAsia="bg-BG"/>
        </w:rPr>
        <w:t>подтискащи</w:t>
      </w:r>
      <w:proofErr w:type="spellEnd"/>
      <w:r w:rsidRPr="00640C99">
        <w:rPr>
          <w:i/>
          <w:iCs/>
          <w:lang w:val="bg-BG" w:eastAsia="bg-BG"/>
        </w:rPr>
        <w:t xml:space="preserve"> ЦНС (други </w:t>
      </w:r>
      <w:proofErr w:type="spellStart"/>
      <w:r w:rsidRPr="00640C99">
        <w:rPr>
          <w:i/>
          <w:iCs/>
          <w:lang w:val="bg-BG" w:eastAsia="bg-BG"/>
        </w:rPr>
        <w:t>опиоидни</w:t>
      </w:r>
      <w:proofErr w:type="spellEnd"/>
      <w:r w:rsidRPr="00640C99">
        <w:rPr>
          <w:i/>
          <w:iCs/>
          <w:lang w:val="bg-BG" w:eastAsia="bg-BG"/>
        </w:rPr>
        <w:t xml:space="preserve"> аналгетици, </w:t>
      </w:r>
      <w:proofErr w:type="spellStart"/>
      <w:r w:rsidRPr="00640C99">
        <w:rPr>
          <w:i/>
          <w:iCs/>
          <w:lang w:val="bg-BG" w:eastAsia="bg-BG"/>
        </w:rPr>
        <w:t>барбитурати</w:t>
      </w:r>
      <w:proofErr w:type="spellEnd"/>
      <w:r w:rsidRPr="00640C99">
        <w:rPr>
          <w:i/>
          <w:iCs/>
          <w:lang w:val="bg-BG" w:eastAsia="bg-BG"/>
        </w:rPr>
        <w:t>, бензодиазепини, централно действащи мускулни</w:t>
      </w:r>
      <w:r w:rsidRPr="00640C99">
        <w:rPr>
          <w:i/>
          <w:iCs/>
        </w:rPr>
        <w:t xml:space="preserve"> </w:t>
      </w:r>
      <w:proofErr w:type="spellStart"/>
      <w:r w:rsidRPr="00640C99">
        <w:rPr>
          <w:i/>
          <w:iCs/>
          <w:lang w:val="bg-BG" w:eastAsia="bg-BG"/>
        </w:rPr>
        <w:t>релаксанти</w:t>
      </w:r>
      <w:proofErr w:type="spellEnd"/>
      <w:r w:rsidRPr="00640C99">
        <w:rPr>
          <w:i/>
          <w:iCs/>
          <w:lang w:val="bg-BG" w:eastAsia="bg-BG"/>
        </w:rPr>
        <w:t xml:space="preserve">, </w:t>
      </w:r>
      <w:proofErr w:type="spellStart"/>
      <w:r w:rsidRPr="00640C99">
        <w:rPr>
          <w:i/>
          <w:iCs/>
          <w:lang w:val="bg-BG" w:eastAsia="bg-BG"/>
        </w:rPr>
        <w:t>хлоралхидрат</w:t>
      </w:r>
      <w:proofErr w:type="spellEnd"/>
      <w:r w:rsidRPr="00640C99">
        <w:rPr>
          <w:i/>
          <w:iCs/>
          <w:lang w:val="bg-BG" w:eastAsia="bg-BG"/>
        </w:rPr>
        <w:t xml:space="preserve">, </w:t>
      </w:r>
      <w:proofErr w:type="spellStart"/>
      <w:r w:rsidRPr="00640C99">
        <w:rPr>
          <w:i/>
          <w:iCs/>
          <w:lang w:val="bg-BG" w:eastAsia="bg-BG"/>
        </w:rPr>
        <w:t>фенотиазини</w:t>
      </w:r>
      <w:proofErr w:type="spellEnd"/>
      <w:r w:rsidRPr="00640C99">
        <w:rPr>
          <w:i/>
          <w:iCs/>
          <w:lang w:val="bg-BG" w:eastAsia="bg-BG"/>
        </w:rPr>
        <w:t>).</w:t>
      </w:r>
    </w:p>
    <w:p w14:paraId="0AF1B8FC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Механизъм: Адитивно </w:t>
      </w:r>
      <w:proofErr w:type="spellStart"/>
      <w:r w:rsidRPr="00640C99">
        <w:rPr>
          <w:lang w:val="bg-BG" w:eastAsia="bg-BG"/>
        </w:rPr>
        <w:t>подтискане</w:t>
      </w:r>
      <w:proofErr w:type="spellEnd"/>
      <w:r w:rsidRPr="00640C99">
        <w:rPr>
          <w:lang w:val="bg-BG" w:eastAsia="bg-BG"/>
        </w:rPr>
        <w:t xml:space="preserve"> на ЦНС.</w:t>
      </w:r>
    </w:p>
    <w:p w14:paraId="76524BDF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Ефект: Съпътстващата употреба на </w:t>
      </w:r>
      <w:proofErr w:type="spellStart"/>
      <w:r w:rsidRPr="00640C99">
        <w:rPr>
          <w:lang w:val="bg-BG" w:eastAsia="bg-BG"/>
        </w:rPr>
        <w:t>опиоиди</w:t>
      </w:r>
      <w:proofErr w:type="spellEnd"/>
      <w:r w:rsidRPr="00640C99">
        <w:rPr>
          <w:lang w:val="bg-BG" w:eastAsia="bg-BG"/>
        </w:rPr>
        <w:t xml:space="preserve"> със седативни лекарства като бензодиазепини или подобни на тях лекарства повишава риска от </w:t>
      </w:r>
      <w:proofErr w:type="spellStart"/>
      <w:r w:rsidRPr="00640C99">
        <w:rPr>
          <w:lang w:val="bg-BG" w:eastAsia="bg-BG"/>
        </w:rPr>
        <w:t>седиране</w:t>
      </w:r>
      <w:proofErr w:type="spellEnd"/>
      <w:r w:rsidRPr="00640C99">
        <w:rPr>
          <w:lang w:val="bg-BG" w:eastAsia="bg-BG"/>
        </w:rPr>
        <w:t>, респираторна депресия, кома и смърт поради адитивния депресивен ефект върху ЦНС. Дозата и продължителността при съпътстваща употреба трябва да бъдат ограничени (вж. точка 4.4).</w:t>
      </w:r>
    </w:p>
    <w:p w14:paraId="4E35B048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Трициклични антидепресанти</w:t>
      </w:r>
    </w:p>
    <w:p w14:paraId="7CB8A72C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Амитриптилин</w:t>
      </w:r>
      <w:proofErr w:type="spellEnd"/>
      <w:r w:rsidRPr="00640C99">
        <w:rPr>
          <w:lang w:val="bg-BG" w:eastAsia="bg-BG"/>
        </w:rPr>
        <w:t xml:space="preserve"> и </w:t>
      </w:r>
      <w:proofErr w:type="spellStart"/>
      <w:r w:rsidRPr="00640C99">
        <w:rPr>
          <w:lang w:val="bg-BG" w:eastAsia="bg-BG"/>
        </w:rPr>
        <w:t>хломипрамин</w:t>
      </w:r>
      <w:proofErr w:type="spellEnd"/>
      <w:r w:rsidRPr="00640C99">
        <w:rPr>
          <w:lang w:val="bg-BG" w:eastAsia="bg-BG"/>
        </w:rPr>
        <w:t xml:space="preserve"> може да усилят аналгетичния ефект на морфин. Причината за това може да бъде, че тези лекарства повишават бионаличността на морфин.</w:t>
      </w:r>
    </w:p>
    <w:p w14:paraId="592A29AA" w14:textId="77777777" w:rsidR="00640C99" w:rsidRDefault="00640C99" w:rsidP="00640C99">
      <w:pPr>
        <w:rPr>
          <w:b/>
          <w:bCs/>
          <w:lang w:val="bg-BG" w:eastAsia="bg-BG"/>
        </w:rPr>
      </w:pPr>
    </w:p>
    <w:p w14:paraId="52F24E33" w14:textId="7C86C46B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Антибиотици</w:t>
      </w:r>
    </w:p>
    <w:p w14:paraId="34AEE740" w14:textId="77777777" w:rsidR="00640C99" w:rsidRPr="00640C99" w:rsidRDefault="00640C99" w:rsidP="00640C99">
      <w:pPr>
        <w:rPr>
          <w:i/>
          <w:iCs/>
          <w:sz w:val="24"/>
          <w:szCs w:val="24"/>
          <w:lang w:val="bg-BG"/>
        </w:rPr>
      </w:pPr>
      <w:proofErr w:type="spellStart"/>
      <w:r w:rsidRPr="00640C99">
        <w:rPr>
          <w:i/>
          <w:iCs/>
          <w:lang w:val="bg-BG" w:eastAsia="bg-BG"/>
        </w:rPr>
        <w:t>Рифампицин</w:t>
      </w:r>
      <w:proofErr w:type="spellEnd"/>
      <w:r w:rsidRPr="00640C99">
        <w:rPr>
          <w:i/>
          <w:iCs/>
          <w:lang w:val="bg-BG" w:eastAsia="bg-BG"/>
        </w:rPr>
        <w:t xml:space="preserve"> и </w:t>
      </w:r>
      <w:proofErr w:type="spellStart"/>
      <w:r w:rsidRPr="00640C99">
        <w:rPr>
          <w:i/>
          <w:iCs/>
          <w:lang w:val="bg-BG" w:eastAsia="bg-BG"/>
        </w:rPr>
        <w:t>рифампетин</w:t>
      </w:r>
      <w:proofErr w:type="spellEnd"/>
    </w:p>
    <w:p w14:paraId="34EA4B3B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Механизъм: </w:t>
      </w:r>
      <w:proofErr w:type="spellStart"/>
      <w:r w:rsidRPr="00640C99">
        <w:rPr>
          <w:lang w:val="bg-BG" w:eastAsia="bg-BG"/>
        </w:rPr>
        <w:t>Рифампицин</w:t>
      </w:r>
      <w:proofErr w:type="spellEnd"/>
      <w:r w:rsidRPr="00640C99">
        <w:rPr>
          <w:lang w:val="bg-BG" w:eastAsia="bg-BG"/>
        </w:rPr>
        <w:t xml:space="preserve"> индуцира </w:t>
      </w:r>
      <w:r w:rsidRPr="00640C99">
        <w:t xml:space="preserve">CYP3A4 </w:t>
      </w:r>
      <w:r w:rsidRPr="00640C99">
        <w:rPr>
          <w:lang w:val="bg-BG" w:eastAsia="bg-BG"/>
        </w:rPr>
        <w:t xml:space="preserve">в черния дроб, като по този начин увеличава метаболизма на морфин, кодеин и </w:t>
      </w:r>
      <w:proofErr w:type="spellStart"/>
      <w:r w:rsidRPr="00640C99">
        <w:rPr>
          <w:lang w:val="bg-BG" w:eastAsia="bg-BG"/>
        </w:rPr>
        <w:t>метадон</w:t>
      </w:r>
      <w:proofErr w:type="spellEnd"/>
      <w:r w:rsidRPr="00640C99">
        <w:rPr>
          <w:lang w:val="bg-BG" w:eastAsia="bg-BG"/>
        </w:rPr>
        <w:t xml:space="preserve">. По този начин ефектът на тези </w:t>
      </w:r>
      <w:proofErr w:type="spellStart"/>
      <w:r w:rsidRPr="00640C99">
        <w:rPr>
          <w:lang w:val="bg-BG" w:eastAsia="bg-BG"/>
        </w:rPr>
        <w:t>опиоиди</w:t>
      </w:r>
      <w:proofErr w:type="spellEnd"/>
      <w:r w:rsidRPr="00640C99">
        <w:rPr>
          <w:lang w:val="bg-BG" w:eastAsia="bg-BG"/>
        </w:rPr>
        <w:t xml:space="preserve"> се намалява или се </w:t>
      </w:r>
      <w:proofErr w:type="spellStart"/>
      <w:r w:rsidRPr="00640C99">
        <w:rPr>
          <w:lang w:val="bg-BG" w:eastAsia="bg-BG"/>
        </w:rPr>
        <w:t>противодейства.Ефекг</w:t>
      </w:r>
      <w:proofErr w:type="spellEnd"/>
      <w:r w:rsidRPr="00640C99">
        <w:rPr>
          <w:lang w:val="bg-BG" w:eastAsia="bg-BG"/>
        </w:rPr>
        <w:t xml:space="preserve">: </w:t>
      </w:r>
      <w:proofErr w:type="spellStart"/>
      <w:r w:rsidRPr="00640C99">
        <w:rPr>
          <w:lang w:val="bg-BG" w:eastAsia="bg-BG"/>
        </w:rPr>
        <w:t>Рифампицин</w:t>
      </w:r>
      <w:proofErr w:type="spellEnd"/>
      <w:r w:rsidRPr="00640C99">
        <w:rPr>
          <w:lang w:val="bg-BG" w:eastAsia="bg-BG"/>
        </w:rPr>
        <w:t xml:space="preserve"> може да намали плазмените концентрации на морфин и морфин-6-глюкоронат. Аналгетичният ефект на морфина трябва да се наблюдава и дозите морфин да се коригират по време и след лечение с </w:t>
      </w:r>
      <w:proofErr w:type="spellStart"/>
      <w:r w:rsidRPr="00640C99">
        <w:rPr>
          <w:lang w:val="bg-BG" w:eastAsia="bg-BG"/>
        </w:rPr>
        <w:t>рифампицин</w:t>
      </w:r>
      <w:proofErr w:type="spellEnd"/>
      <w:r w:rsidRPr="00640C99">
        <w:rPr>
          <w:lang w:val="bg-BG" w:eastAsia="bg-BG"/>
        </w:rPr>
        <w:t xml:space="preserve">. Намален аналгетичен ефект. Наблюдава се забавена и намалена експозиция на перорална </w:t>
      </w:r>
      <w:proofErr w:type="spellStart"/>
      <w:r w:rsidRPr="00640C99">
        <w:rPr>
          <w:lang w:val="bg-BG" w:eastAsia="bg-BG"/>
        </w:rPr>
        <w:t>антитромбоцитна</w:t>
      </w:r>
      <w:proofErr w:type="spellEnd"/>
      <w:r w:rsidRPr="00640C99">
        <w:rPr>
          <w:lang w:val="bg-BG" w:eastAsia="bg-BG"/>
        </w:rPr>
        <w:t xml:space="preserve"> терапия с инхибитор на </w:t>
      </w:r>
      <w:r w:rsidRPr="00640C99">
        <w:t xml:space="preserve">P2Y12 </w:t>
      </w:r>
      <w:r w:rsidRPr="00640C99">
        <w:rPr>
          <w:lang w:val="bg-BG" w:eastAsia="bg-BG"/>
        </w:rPr>
        <w:t xml:space="preserve">при пациенти с остър коронарен синдром, лекувани с морфин. Това взаимодействие може да бъде свързано с намален стомашно-чревен </w:t>
      </w:r>
      <w:proofErr w:type="spellStart"/>
      <w:r w:rsidRPr="00640C99">
        <w:rPr>
          <w:lang w:val="bg-BG" w:eastAsia="bg-BG"/>
        </w:rPr>
        <w:t>мотилитет</w:t>
      </w:r>
      <w:proofErr w:type="spellEnd"/>
      <w:r w:rsidRPr="00640C99">
        <w:rPr>
          <w:lang w:val="bg-BG" w:eastAsia="bg-BG"/>
        </w:rPr>
        <w:t xml:space="preserve"> и да се прилага за други </w:t>
      </w:r>
      <w:proofErr w:type="spellStart"/>
      <w:r w:rsidRPr="00640C99">
        <w:rPr>
          <w:lang w:val="bg-BG" w:eastAsia="bg-BG"/>
        </w:rPr>
        <w:t>опиоиди</w:t>
      </w:r>
      <w:proofErr w:type="spellEnd"/>
      <w:r w:rsidRPr="00640C99">
        <w:rPr>
          <w:lang w:val="bg-BG" w:eastAsia="bg-BG"/>
        </w:rPr>
        <w:t xml:space="preserve">. Клиничното значение е неизвестно, но данните показват потенциала за намалена ефикасност на инхибитора на </w:t>
      </w:r>
      <w:r w:rsidRPr="00640C99">
        <w:t xml:space="preserve">P2Y12 </w:t>
      </w:r>
      <w:r w:rsidRPr="00640C99">
        <w:rPr>
          <w:lang w:val="bg-BG" w:eastAsia="bg-BG"/>
        </w:rPr>
        <w:t xml:space="preserve">при пациенти, които приемат едновременно морфин и инхибитор на </w:t>
      </w:r>
      <w:r w:rsidRPr="00640C99">
        <w:t xml:space="preserve">P2Y12 </w:t>
      </w:r>
      <w:r w:rsidRPr="00640C99">
        <w:rPr>
          <w:lang w:val="bg-BG" w:eastAsia="bg-BG"/>
        </w:rPr>
        <w:t xml:space="preserve">(вж. точка 4.4). При пациенти с остър коронарен синдром, при които морфинът не може да бъде задържан и бързото инхибиране на </w:t>
      </w:r>
      <w:r w:rsidRPr="00640C99">
        <w:t xml:space="preserve">P2Y12 </w:t>
      </w:r>
      <w:r w:rsidRPr="00640C99">
        <w:rPr>
          <w:lang w:val="bg-BG" w:eastAsia="bg-BG"/>
        </w:rPr>
        <w:t xml:space="preserve">се счита за решаващо, може да се помисли за използването на парентерален инхибитор на </w:t>
      </w:r>
      <w:r w:rsidRPr="00640C99">
        <w:t>P2Y12.</w:t>
      </w:r>
    </w:p>
    <w:p w14:paraId="1B54ED21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Едновременното приложение на морфин и антихипертензивни лекарства може да увеличи </w:t>
      </w:r>
      <w:proofErr w:type="spellStart"/>
      <w:r w:rsidRPr="00640C99">
        <w:rPr>
          <w:lang w:val="bg-BG" w:eastAsia="bg-BG"/>
        </w:rPr>
        <w:t>хипотензивните</w:t>
      </w:r>
      <w:proofErr w:type="spellEnd"/>
      <w:r w:rsidRPr="00640C99">
        <w:rPr>
          <w:lang w:val="bg-BG" w:eastAsia="bg-BG"/>
        </w:rPr>
        <w:t xml:space="preserve"> ефекти на антихипертензивни средства или други лекарства с </w:t>
      </w:r>
      <w:proofErr w:type="spellStart"/>
      <w:r w:rsidRPr="00640C99">
        <w:rPr>
          <w:lang w:val="bg-BG" w:eastAsia="bg-BG"/>
        </w:rPr>
        <w:t>хипотензивни</w:t>
      </w:r>
      <w:proofErr w:type="spellEnd"/>
      <w:r w:rsidRPr="00640C99">
        <w:rPr>
          <w:lang w:val="bg-BG" w:eastAsia="bg-BG"/>
        </w:rPr>
        <w:t xml:space="preserve"> ефекти.</w:t>
      </w:r>
    </w:p>
    <w:p w14:paraId="2988EBA4" w14:textId="77777777" w:rsidR="00640C99" w:rsidRDefault="00640C99" w:rsidP="00640C99">
      <w:pPr>
        <w:rPr>
          <w:lang w:val="bg-BG" w:eastAsia="bg-BG"/>
        </w:rPr>
      </w:pPr>
    </w:p>
    <w:p w14:paraId="2419C489" w14:textId="782B2074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Едновременно приложение с </w:t>
      </w:r>
      <w:proofErr w:type="spellStart"/>
      <w:r w:rsidRPr="00640C99">
        <w:rPr>
          <w:lang w:val="bg-BG" w:eastAsia="bg-BG"/>
        </w:rPr>
        <w:t>антиациди</w:t>
      </w:r>
      <w:proofErr w:type="spellEnd"/>
      <w:r w:rsidRPr="00640C99">
        <w:rPr>
          <w:lang w:val="bg-BG" w:eastAsia="bg-BG"/>
        </w:rPr>
        <w:t xml:space="preserve"> може да предизвика по-бързо от очакваното освобождаване на морфин. Поради това приемането им не трябва да бъде едновременно, а най- малко след 2 часа.</w:t>
      </w:r>
    </w:p>
    <w:p w14:paraId="6605661C" w14:textId="77777777" w:rsidR="00640C99" w:rsidRDefault="00640C99" w:rsidP="00640C99">
      <w:pPr>
        <w:rPr>
          <w:b/>
          <w:bCs/>
          <w:lang w:val="bg-BG" w:eastAsia="bg-BG"/>
        </w:rPr>
      </w:pPr>
    </w:p>
    <w:p w14:paraId="0B95826E" w14:textId="418D5512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>Други</w:t>
      </w:r>
    </w:p>
    <w:p w14:paraId="01B97475" w14:textId="77777777" w:rsidR="00640C99" w:rsidRPr="00640C99" w:rsidRDefault="00640C99" w:rsidP="00640C99">
      <w:pPr>
        <w:rPr>
          <w:i/>
          <w:iCs/>
          <w:sz w:val="24"/>
          <w:szCs w:val="24"/>
          <w:lang w:val="bg-BG"/>
        </w:rPr>
      </w:pPr>
      <w:r w:rsidRPr="00640C99">
        <w:rPr>
          <w:i/>
          <w:iCs/>
          <w:lang w:val="bg-BG" w:eastAsia="bg-BG"/>
        </w:rPr>
        <w:t>Алкохол</w:t>
      </w:r>
    </w:p>
    <w:p w14:paraId="42B54C59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Механизъм: Адитивно </w:t>
      </w:r>
      <w:proofErr w:type="spellStart"/>
      <w:r w:rsidRPr="00640C99">
        <w:rPr>
          <w:lang w:val="bg-BG" w:eastAsia="bg-BG"/>
        </w:rPr>
        <w:t>подтискане</w:t>
      </w:r>
      <w:proofErr w:type="spellEnd"/>
      <w:r w:rsidRPr="00640C99">
        <w:rPr>
          <w:lang w:val="bg-BG" w:eastAsia="bg-BG"/>
        </w:rPr>
        <w:t xml:space="preserve"> на ЦНС.</w:t>
      </w:r>
    </w:p>
    <w:p w14:paraId="403ED3BE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Ефект: Алкохолът може да засили </w:t>
      </w:r>
      <w:proofErr w:type="spellStart"/>
      <w:r w:rsidRPr="00640C99">
        <w:rPr>
          <w:lang w:val="bg-BG" w:eastAsia="bg-BG"/>
        </w:rPr>
        <w:t>фармакодинамичните</w:t>
      </w:r>
      <w:proofErr w:type="spellEnd"/>
      <w:r w:rsidRPr="00640C99">
        <w:rPr>
          <w:lang w:val="bg-BG" w:eastAsia="bg-BG"/>
        </w:rPr>
        <w:t xml:space="preserve"> ефекти на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>. Едновременната им употреба трябва да се избягва.</w:t>
      </w:r>
    </w:p>
    <w:p w14:paraId="0B73071A" w14:textId="77777777" w:rsidR="00640C99" w:rsidRDefault="00640C99" w:rsidP="00640C99">
      <w:pPr>
        <w:rPr>
          <w:lang w:val="bg-BG" w:eastAsia="bg-BG"/>
        </w:rPr>
      </w:pPr>
    </w:p>
    <w:p w14:paraId="385190DE" w14:textId="56E419E1" w:rsidR="00640C99" w:rsidRDefault="00640C99" w:rsidP="00640C99">
      <w:pPr>
        <w:rPr>
          <w:lang w:val="bg-BG" w:eastAsia="bg-BG"/>
        </w:rPr>
      </w:pPr>
      <w:r w:rsidRPr="00640C99">
        <w:rPr>
          <w:lang w:val="bg-BG" w:eastAsia="bg-BG"/>
        </w:rPr>
        <w:lastRenderedPageBreak/>
        <w:t xml:space="preserve">Скоростта на абсорбция на други лекарства може да бъде намалена, поради намаляване на стомашно-чревния </w:t>
      </w:r>
      <w:proofErr w:type="spellStart"/>
      <w:r w:rsidRPr="00640C99">
        <w:rPr>
          <w:lang w:val="bg-BG" w:eastAsia="bg-BG"/>
        </w:rPr>
        <w:t>мотилитет</w:t>
      </w:r>
      <w:proofErr w:type="spellEnd"/>
      <w:r w:rsidRPr="00640C99">
        <w:rPr>
          <w:lang w:val="bg-BG" w:eastAsia="bg-BG"/>
        </w:rPr>
        <w:t>, предизвикан от морфин.</w:t>
      </w:r>
    </w:p>
    <w:p w14:paraId="07C1B7BD" w14:textId="77777777" w:rsidR="00640C99" w:rsidRPr="00640C99" w:rsidRDefault="00640C99" w:rsidP="00640C99"/>
    <w:p w14:paraId="48221AB5" w14:textId="2DB28FD3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193BEEF0" w14:textId="77777777" w:rsidR="00640C99" w:rsidRDefault="00640C99" w:rsidP="00640C99">
      <w:pPr>
        <w:rPr>
          <w:b/>
          <w:bCs/>
          <w:sz w:val="20"/>
          <w:szCs w:val="20"/>
        </w:rPr>
      </w:pPr>
    </w:p>
    <w:p w14:paraId="3644540A" w14:textId="2B4A2AEE" w:rsidR="00640C99" w:rsidRPr="00640C99" w:rsidRDefault="00640C99" w:rsidP="00640C99">
      <w:pPr>
        <w:pStyle w:val="Heading3"/>
        <w:rPr>
          <w:b/>
          <w:bCs/>
        </w:rPr>
      </w:pPr>
      <w:proofErr w:type="spellStart"/>
      <w:r w:rsidRPr="00640C99">
        <w:rPr>
          <w:b/>
          <w:bCs/>
        </w:rPr>
        <w:t>Фертилитет</w:t>
      </w:r>
      <w:proofErr w:type="spellEnd"/>
    </w:p>
    <w:p w14:paraId="698DD6E8" w14:textId="77777777" w:rsidR="00640C99" w:rsidRPr="00640C99" w:rsidRDefault="00640C99" w:rsidP="00640C99">
      <w:pPr>
        <w:rPr>
          <w:b/>
          <w:bCs/>
          <w:sz w:val="24"/>
          <w:szCs w:val="24"/>
          <w:lang w:val="bg-BG"/>
        </w:rPr>
      </w:pPr>
      <w:r w:rsidRPr="00640C99">
        <w:rPr>
          <w:b/>
          <w:bCs/>
          <w:lang w:val="bg-BG" w:eastAsia="bg-BG"/>
        </w:rPr>
        <w:t xml:space="preserve">Проучванията при животни показват, че морфин може да намали </w:t>
      </w:r>
      <w:proofErr w:type="spellStart"/>
      <w:r w:rsidRPr="00640C99">
        <w:rPr>
          <w:b/>
          <w:bCs/>
          <w:lang w:val="bg-BG" w:eastAsia="bg-BG"/>
        </w:rPr>
        <w:t>фертилитета</w:t>
      </w:r>
      <w:proofErr w:type="spellEnd"/>
      <w:r w:rsidRPr="00640C99">
        <w:rPr>
          <w:b/>
          <w:bCs/>
          <w:lang w:val="bg-BG" w:eastAsia="bg-BG"/>
        </w:rPr>
        <w:t xml:space="preserve"> (вж. точка 5.3 „Предклинични данни за безопасност“).</w:t>
      </w:r>
    </w:p>
    <w:p w14:paraId="685DF31C" w14:textId="77777777" w:rsidR="00640C99" w:rsidRPr="00640C99" w:rsidRDefault="00640C99" w:rsidP="00640C99">
      <w:pPr>
        <w:rPr>
          <w:b/>
          <w:bCs/>
          <w:lang w:val="bg-BG" w:eastAsia="bg-BG"/>
        </w:rPr>
      </w:pPr>
    </w:p>
    <w:p w14:paraId="017A6C4F" w14:textId="52001622" w:rsidR="00640C99" w:rsidRPr="00640C99" w:rsidRDefault="00640C99" w:rsidP="00640C99">
      <w:pPr>
        <w:pStyle w:val="Heading3"/>
        <w:rPr>
          <w:rFonts w:eastAsia="Times New Roman"/>
          <w:b/>
          <w:bCs/>
          <w:lang w:val="bg-BG"/>
        </w:rPr>
      </w:pPr>
      <w:r w:rsidRPr="00640C99">
        <w:rPr>
          <w:rFonts w:eastAsia="Times New Roman"/>
          <w:b/>
          <w:bCs/>
          <w:lang w:val="bg-BG" w:eastAsia="bg-BG"/>
        </w:rPr>
        <w:t>Бременност</w:t>
      </w:r>
    </w:p>
    <w:p w14:paraId="5099C700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Поради мутагенните свойства на морфин, сексуално активните мъже и жени трябва да използват ефективен метод на контрацепция по време на лечение с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>.</w:t>
      </w:r>
    </w:p>
    <w:p w14:paraId="45C5930E" w14:textId="77777777" w:rsidR="00640C99" w:rsidRDefault="00640C99" w:rsidP="00640C99">
      <w:pPr>
        <w:rPr>
          <w:lang w:val="bg-BG" w:eastAsia="bg-BG"/>
        </w:rPr>
      </w:pPr>
    </w:p>
    <w:p w14:paraId="36741C99" w14:textId="32997FB8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Морфин не трябва да се използва по време на бременност, особено в третото тримесечие, освен ако няма алтернативно лечение на болката. В този случай, ползата за майката и потенциалния риск за плода трябва да бъдат обсъдени.</w:t>
      </w:r>
    </w:p>
    <w:p w14:paraId="1F79F778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Новородените, чиито майки са получавали </w:t>
      </w:r>
      <w:proofErr w:type="spellStart"/>
      <w:r w:rsidRPr="00640C99">
        <w:rPr>
          <w:lang w:val="bg-BG" w:eastAsia="bg-BG"/>
        </w:rPr>
        <w:t>опиоидни</w:t>
      </w:r>
      <w:proofErr w:type="spellEnd"/>
      <w:r w:rsidRPr="00640C99">
        <w:rPr>
          <w:lang w:val="bg-BG" w:eastAsia="bg-BG"/>
        </w:rPr>
        <w:t xml:space="preserve"> аналгетици по време на бременността, трябва да се наблюдават за признаци на синдром на отнемане (абстиненция) при новороденото. Лечението може да включва </w:t>
      </w:r>
      <w:proofErr w:type="spellStart"/>
      <w:r w:rsidRPr="00640C99">
        <w:rPr>
          <w:lang w:val="bg-BG" w:eastAsia="bg-BG"/>
        </w:rPr>
        <w:t>опиоидно</w:t>
      </w:r>
      <w:proofErr w:type="spellEnd"/>
      <w:r w:rsidRPr="00640C99">
        <w:rPr>
          <w:lang w:val="bg-BG" w:eastAsia="bg-BG"/>
        </w:rPr>
        <w:t xml:space="preserve"> и поддържащо лечение.</w:t>
      </w:r>
    </w:p>
    <w:p w14:paraId="59C9ED17" w14:textId="77777777" w:rsidR="00640C99" w:rsidRDefault="00640C99" w:rsidP="00640C99">
      <w:pPr>
        <w:rPr>
          <w:lang w:val="bg-BG" w:eastAsia="bg-BG"/>
        </w:rPr>
      </w:pPr>
    </w:p>
    <w:p w14:paraId="251780ED" w14:textId="08AC6C78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Морфин преминава плацентата и може да предизвика </w:t>
      </w:r>
      <w:proofErr w:type="spellStart"/>
      <w:r w:rsidRPr="00640C99">
        <w:rPr>
          <w:lang w:val="bg-BG" w:eastAsia="bg-BG"/>
        </w:rPr>
        <w:t>подтискане</w:t>
      </w:r>
      <w:proofErr w:type="spellEnd"/>
      <w:r w:rsidRPr="00640C99">
        <w:rPr>
          <w:lang w:val="bg-BG" w:eastAsia="bg-BG"/>
        </w:rPr>
        <w:t xml:space="preserve"> на дишането и инхибиране на психо-физиологични функции при новороденото. Може да е необходимо провеждането на </w:t>
      </w:r>
      <w:proofErr w:type="spellStart"/>
      <w:r w:rsidRPr="00640C99">
        <w:rPr>
          <w:lang w:val="bg-BG" w:eastAsia="bg-BG"/>
        </w:rPr>
        <w:t>ресусцитация</w:t>
      </w:r>
      <w:proofErr w:type="spellEnd"/>
      <w:r w:rsidRPr="00640C99">
        <w:rPr>
          <w:lang w:val="bg-BG" w:eastAsia="bg-BG"/>
        </w:rPr>
        <w:t>.</w:t>
      </w:r>
    </w:p>
    <w:p w14:paraId="11B9BEC5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В случай на случайно приемане на висока доза, хронично лечение или зависимост към края на бременността, новороденото трябва да се следи за предотвратяване на риска от </w:t>
      </w:r>
      <w:proofErr w:type="spellStart"/>
      <w:r w:rsidRPr="00640C99">
        <w:rPr>
          <w:lang w:val="bg-BG" w:eastAsia="bg-BG"/>
        </w:rPr>
        <w:t>подтискане</w:t>
      </w:r>
      <w:proofErr w:type="spellEnd"/>
      <w:r w:rsidRPr="00640C99">
        <w:rPr>
          <w:lang w:val="bg-BG" w:eastAsia="bg-BG"/>
        </w:rPr>
        <w:t xml:space="preserve"> на дишането или </w:t>
      </w:r>
      <w:proofErr w:type="spellStart"/>
      <w:r w:rsidRPr="00640C99">
        <w:rPr>
          <w:lang w:val="bg-BG" w:eastAsia="bg-BG"/>
        </w:rPr>
        <w:t>абстинентни</w:t>
      </w:r>
      <w:proofErr w:type="spellEnd"/>
      <w:r w:rsidRPr="00640C99">
        <w:rPr>
          <w:lang w:val="bg-BG" w:eastAsia="bg-BG"/>
        </w:rPr>
        <w:t xml:space="preserve"> симптоми при новороденото. Ако е необходимо трябва да се обсъди прилагането на </w:t>
      </w:r>
      <w:proofErr w:type="spellStart"/>
      <w:r w:rsidRPr="00640C99">
        <w:rPr>
          <w:lang w:val="bg-BG" w:eastAsia="bg-BG"/>
        </w:rPr>
        <w:t>опиоидни</w:t>
      </w:r>
      <w:proofErr w:type="spellEnd"/>
      <w:r w:rsidRPr="00640C99">
        <w:rPr>
          <w:lang w:val="bg-BG" w:eastAsia="bg-BG"/>
        </w:rPr>
        <w:t xml:space="preserve"> антагонисти.</w:t>
      </w:r>
    </w:p>
    <w:p w14:paraId="18337216" w14:textId="77777777" w:rsidR="00640C99" w:rsidRDefault="00640C99" w:rsidP="00640C99">
      <w:pPr>
        <w:rPr>
          <w:lang w:val="bg-BG" w:eastAsia="bg-BG"/>
        </w:rPr>
      </w:pPr>
    </w:p>
    <w:p w14:paraId="1DD847A9" w14:textId="7744746D" w:rsidR="00640C99" w:rsidRPr="00640C99" w:rsidRDefault="00640C99" w:rsidP="00640C99">
      <w:pPr>
        <w:pStyle w:val="Heading3"/>
        <w:rPr>
          <w:rFonts w:eastAsia="Times New Roman"/>
          <w:b/>
          <w:bCs/>
          <w:lang w:val="bg-BG"/>
        </w:rPr>
      </w:pPr>
      <w:r w:rsidRPr="00640C99">
        <w:rPr>
          <w:rFonts w:eastAsia="Times New Roman"/>
          <w:b/>
          <w:bCs/>
          <w:lang w:val="bg-BG" w:eastAsia="bg-BG"/>
        </w:rPr>
        <w:t>Кърмене</w:t>
      </w:r>
    </w:p>
    <w:p w14:paraId="0D41EBCD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Морфин не трябва да се използва по време на кърмене.</w:t>
      </w:r>
    </w:p>
    <w:p w14:paraId="34FFBCF0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Морфин се секретира в майчиното мляко. Съотношението на концентрацията на морфин в майчиното мляко и плазмата е приблизително 3:1.</w:t>
      </w:r>
    </w:p>
    <w:p w14:paraId="575DB9B6" w14:textId="77777777" w:rsidR="00640C99" w:rsidRPr="00640C99" w:rsidRDefault="00640C99" w:rsidP="00640C99"/>
    <w:p w14:paraId="5F675BDB" w14:textId="47A7586D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7078A218" w14:textId="77777777" w:rsidR="00640C99" w:rsidRDefault="00640C99" w:rsidP="00640C99">
      <w:pPr>
        <w:rPr>
          <w:lang w:val="bg-BG" w:eastAsia="bg-BG"/>
        </w:rPr>
      </w:pPr>
    </w:p>
    <w:p w14:paraId="46A1200E" w14:textId="2E579194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има силно въздействие върху способността за шофиране и работа с машини, особено в началото на лечението и при повишаване на дозата и прием на алкохол и седативни лекарства.</w:t>
      </w:r>
    </w:p>
    <w:p w14:paraId="79F82D5A" w14:textId="77777777" w:rsidR="00640C99" w:rsidRPr="00640C99" w:rsidRDefault="00640C99" w:rsidP="00640C99"/>
    <w:p w14:paraId="1B3BD30D" w14:textId="5EEF6FEC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1D8B1825" w14:textId="77777777" w:rsidR="00640C99" w:rsidRDefault="00640C99" w:rsidP="00640C99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29B41F8F" w14:textId="54ECDA9A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Повечето нежелани реакции са </w:t>
      </w:r>
      <w:proofErr w:type="spellStart"/>
      <w:r w:rsidRPr="00640C99">
        <w:rPr>
          <w:lang w:val="bg-BG" w:eastAsia="bg-BG"/>
        </w:rPr>
        <w:t>дозозависими</w:t>
      </w:r>
      <w:proofErr w:type="spellEnd"/>
      <w:r w:rsidRPr="00640C99">
        <w:rPr>
          <w:lang w:val="bg-BG" w:eastAsia="bg-BG"/>
        </w:rPr>
        <w:t xml:space="preserve">. Честите нежелани реакции включват запек, гадене и </w:t>
      </w:r>
      <w:proofErr w:type="spellStart"/>
      <w:r w:rsidRPr="00640C99">
        <w:rPr>
          <w:lang w:val="bg-BG" w:eastAsia="bg-BG"/>
        </w:rPr>
        <w:t>седиране</w:t>
      </w:r>
      <w:proofErr w:type="spellEnd"/>
      <w:r w:rsidRPr="00640C99">
        <w:rPr>
          <w:lang w:val="bg-BG" w:eastAsia="bg-BG"/>
        </w:rPr>
        <w:t xml:space="preserve">. Запек се наблюдава при всички пациенти. Приблизително при 30% настъпват гадене и повръщане, които намаляват при продължително приложение. </w:t>
      </w:r>
      <w:r w:rsidRPr="00640C99">
        <w:rPr>
          <w:lang w:val="bg-BG" w:eastAsia="bg-BG"/>
        </w:rPr>
        <w:lastRenderedPageBreak/>
        <w:t xml:space="preserve">Ако е необходимо в случай на гадене и повръщане, във връзка с прием на </w:t>
      </w:r>
      <w:proofErr w:type="spellStart"/>
      <w:r w:rsidRPr="00640C99">
        <w:rPr>
          <w:lang w:val="bg-BG" w:eastAsia="bg-BG"/>
        </w:rPr>
        <w:t>Долтард</w:t>
      </w:r>
      <w:proofErr w:type="spellEnd"/>
      <w:r w:rsidRPr="00640C99">
        <w:rPr>
          <w:lang w:val="bg-BG" w:eastAsia="bg-BG"/>
        </w:rPr>
        <w:t xml:space="preserve"> таблетки с удължено освобождаване, това лечение може да се комбинира с </w:t>
      </w:r>
      <w:proofErr w:type="spellStart"/>
      <w:r w:rsidRPr="00640C99">
        <w:rPr>
          <w:lang w:val="bg-BG" w:eastAsia="bg-BG"/>
        </w:rPr>
        <w:t>антиеметици</w:t>
      </w:r>
      <w:proofErr w:type="spellEnd"/>
      <w:r w:rsidRPr="00640C99">
        <w:rPr>
          <w:lang w:val="bg-BG" w:eastAsia="bg-BG"/>
        </w:rPr>
        <w:t>.</w:t>
      </w:r>
    </w:p>
    <w:p w14:paraId="7E2B7548" w14:textId="77777777" w:rsidR="00640C99" w:rsidRPr="00640C99" w:rsidRDefault="00640C99" w:rsidP="00640C99">
      <w:pPr>
        <w:rPr>
          <w:sz w:val="24"/>
          <w:szCs w:val="24"/>
          <w:lang w:val="bg-BG"/>
        </w:rPr>
      </w:pPr>
      <w:proofErr w:type="spellStart"/>
      <w:r w:rsidRPr="00640C99">
        <w:rPr>
          <w:lang w:val="bg-BG" w:eastAsia="bg-BG"/>
        </w:rPr>
        <w:t>Седацията</w:t>
      </w:r>
      <w:proofErr w:type="spellEnd"/>
      <w:r w:rsidRPr="00640C99">
        <w:rPr>
          <w:lang w:val="bg-BG" w:eastAsia="bg-BG"/>
        </w:rPr>
        <w:t xml:space="preserve"> обикновено намалява след няколко дни лечение.</w:t>
      </w:r>
    </w:p>
    <w:p w14:paraId="643F3E2B" w14:textId="77777777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 xml:space="preserve">При пациенти с </w:t>
      </w:r>
      <w:proofErr w:type="spellStart"/>
      <w:r w:rsidRPr="00640C99">
        <w:rPr>
          <w:lang w:val="bg-BG" w:eastAsia="bg-BG"/>
        </w:rPr>
        <w:t>предиспозиция</w:t>
      </w:r>
      <w:proofErr w:type="spellEnd"/>
      <w:r w:rsidRPr="00640C99">
        <w:rPr>
          <w:lang w:val="bg-BG" w:eastAsia="bg-BG"/>
        </w:rPr>
        <w:t xml:space="preserve"> може да настъпят спазми на жлъчните и пикочните пътища. Най-големият риск при употребата на морфин е респираторна депресия, и в по-малка степен </w:t>
      </w:r>
      <w:proofErr w:type="spellStart"/>
      <w:r w:rsidRPr="00640C99">
        <w:rPr>
          <w:lang w:val="bg-BG" w:eastAsia="bg-BG"/>
        </w:rPr>
        <w:t>циркулаторна</w:t>
      </w:r>
      <w:proofErr w:type="spellEnd"/>
      <w:r w:rsidRPr="00640C99">
        <w:rPr>
          <w:lang w:val="bg-BG" w:eastAsia="bg-BG"/>
        </w:rPr>
        <w:t xml:space="preserve"> депресия.</w:t>
      </w:r>
    </w:p>
    <w:p w14:paraId="7270B5D7" w14:textId="77777777" w:rsidR="00640C99" w:rsidRDefault="00640C99" w:rsidP="00640C99">
      <w:pPr>
        <w:rPr>
          <w:lang w:val="bg-BG" w:eastAsia="bg-BG"/>
        </w:rPr>
      </w:pPr>
    </w:p>
    <w:p w14:paraId="6940F0EE" w14:textId="7C2A00E1" w:rsidR="00640C99" w:rsidRPr="00640C99" w:rsidRDefault="00640C99" w:rsidP="00640C99">
      <w:pPr>
        <w:rPr>
          <w:sz w:val="24"/>
          <w:szCs w:val="24"/>
          <w:lang w:val="bg-BG"/>
        </w:rPr>
      </w:pPr>
      <w:r w:rsidRPr="00640C99">
        <w:rPr>
          <w:lang w:val="bg-BG" w:eastAsia="bg-BG"/>
        </w:rPr>
        <w:t>Табличен списък на нежеланите лекарствени реакции</w:t>
      </w:r>
    </w:p>
    <w:p w14:paraId="22A59EA8" w14:textId="2EF79D37" w:rsidR="00640C99" w:rsidRDefault="00640C99" w:rsidP="00640C99">
      <w:pPr>
        <w:rPr>
          <w:lang w:val="bg-BG" w:eastAsia="bg-BG"/>
        </w:rPr>
      </w:pPr>
      <w:r w:rsidRPr="00640C99">
        <w:rPr>
          <w:lang w:val="bg-BG" w:eastAsia="bg-BG"/>
        </w:rPr>
        <w:t xml:space="preserve">Следният списък на нежеланите реакции е на база опит при клинични изпитвания и е представен по </w:t>
      </w:r>
      <w:proofErr w:type="spellStart"/>
      <w:r w:rsidRPr="00640C99">
        <w:rPr>
          <w:lang w:val="bg-BG" w:eastAsia="bg-BG"/>
        </w:rPr>
        <w:t>системо</w:t>
      </w:r>
      <w:proofErr w:type="spellEnd"/>
      <w:r w:rsidRPr="00640C99">
        <w:rPr>
          <w:lang w:val="bg-BG" w:eastAsia="bg-BG"/>
        </w:rPr>
        <w:t>-органни класове. Честотата на нежеланите реакции се определя като се използва следната условна класификация: много чести (</w:t>
      </w:r>
      <w:r w:rsidRPr="00640C99">
        <w:t>≥</w:t>
      </w:r>
      <w:r w:rsidRPr="00640C99">
        <w:rPr>
          <w:lang w:val="bg-BG" w:eastAsia="bg-BG"/>
        </w:rPr>
        <w:t>1/10); чести (</w:t>
      </w:r>
      <w:r w:rsidRPr="00640C99">
        <w:t>≥</w:t>
      </w:r>
      <w:r w:rsidRPr="00640C99">
        <w:rPr>
          <w:lang w:val="bg-BG" w:eastAsia="bg-BG"/>
        </w:rPr>
        <w:t xml:space="preserve"> 1/100 до &lt; 1/10); нечести (</w:t>
      </w:r>
      <w:r w:rsidRPr="00640C99">
        <w:t>≥</w:t>
      </w:r>
      <w:r w:rsidRPr="00640C99">
        <w:rPr>
          <w:lang w:val="bg-BG" w:eastAsia="bg-BG"/>
        </w:rPr>
        <w:t xml:space="preserve"> 1/1000 до &lt; 1/100); редки (</w:t>
      </w:r>
      <w:r w:rsidRPr="00640C99">
        <w:t>≥</w:t>
      </w:r>
      <w:r w:rsidRPr="00640C99">
        <w:rPr>
          <w:lang w:val="bg-BG" w:eastAsia="bg-BG"/>
        </w:rPr>
        <w:t xml:space="preserve"> 1/10 000 до &lt; 1/1000); много редки (&lt;1/10 000), с неизвестна честота (от наличните данни не може да бъде направена оценка).</w:t>
      </w:r>
    </w:p>
    <w:p w14:paraId="6C57114F" w14:textId="633FE4BB" w:rsidR="00640C99" w:rsidRDefault="00640C99" w:rsidP="00640C99">
      <w:pPr>
        <w:rPr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96"/>
        <w:gridCol w:w="1309"/>
        <w:gridCol w:w="1572"/>
        <w:gridCol w:w="1594"/>
        <w:gridCol w:w="1537"/>
        <w:gridCol w:w="1099"/>
      </w:tblGrid>
      <w:tr w:rsidR="004C674F" w14:paraId="01899943" w14:textId="77777777" w:rsidTr="004C674F">
        <w:tc>
          <w:tcPr>
            <w:tcW w:w="1269" w:type="dxa"/>
          </w:tcPr>
          <w:p w14:paraId="738A1708" w14:textId="77777777" w:rsidR="00640C99" w:rsidRDefault="00640C99" w:rsidP="00640C99">
            <w:proofErr w:type="spellStart"/>
            <w:r>
              <w:t>Честота</w:t>
            </w:r>
            <w:proofErr w:type="spellEnd"/>
          </w:p>
          <w:p w14:paraId="63D985EC" w14:textId="13A287C8" w:rsidR="00640C99" w:rsidRDefault="00640C99" w:rsidP="00640C99">
            <w:proofErr w:type="spellStart"/>
            <w:r>
              <w:t>Органна</w:t>
            </w:r>
            <w:proofErr w:type="spellEnd"/>
            <w:r>
              <w:t xml:space="preserve"> </w:t>
            </w:r>
            <w:proofErr w:type="spellStart"/>
            <w:r>
              <w:t>класификация</w:t>
            </w:r>
            <w:proofErr w:type="spellEnd"/>
          </w:p>
        </w:tc>
        <w:tc>
          <w:tcPr>
            <w:tcW w:w="1196" w:type="dxa"/>
          </w:tcPr>
          <w:p w14:paraId="2AF38DBF" w14:textId="5D3FB4E2" w:rsidR="00640C99" w:rsidRDefault="00640C99" w:rsidP="00640C99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чести</w:t>
            </w:r>
            <w:proofErr w:type="spellEnd"/>
            <w:r>
              <w:t xml:space="preserve"> (&gt;1/10)</w:t>
            </w:r>
          </w:p>
        </w:tc>
        <w:tc>
          <w:tcPr>
            <w:tcW w:w="1309" w:type="dxa"/>
          </w:tcPr>
          <w:p w14:paraId="700B28E7" w14:textId="77777777" w:rsidR="00640C99" w:rsidRDefault="00640C99" w:rsidP="00640C99">
            <w:proofErr w:type="spellStart"/>
            <w:r>
              <w:t>Чести</w:t>
            </w:r>
            <w:proofErr w:type="spellEnd"/>
          </w:p>
          <w:p w14:paraId="5C919826" w14:textId="772D07D9" w:rsidR="00640C99" w:rsidRDefault="00640C99" w:rsidP="00640C99">
            <w:r>
              <w:t xml:space="preserve">(&gt;1/100 </w:t>
            </w:r>
            <w:proofErr w:type="spellStart"/>
            <w:r>
              <w:t>до</w:t>
            </w:r>
            <w:proofErr w:type="spellEnd"/>
            <w:r>
              <w:t xml:space="preserve"> &lt;1/10)</w:t>
            </w:r>
          </w:p>
        </w:tc>
        <w:tc>
          <w:tcPr>
            <w:tcW w:w="1572" w:type="dxa"/>
          </w:tcPr>
          <w:p w14:paraId="1592F942" w14:textId="77777777" w:rsidR="00640C99" w:rsidRDefault="00640C99" w:rsidP="00640C99">
            <w:proofErr w:type="spellStart"/>
            <w:r>
              <w:t>Нечести</w:t>
            </w:r>
            <w:proofErr w:type="spellEnd"/>
          </w:p>
          <w:p w14:paraId="5886D9BF" w14:textId="42712255" w:rsidR="00640C99" w:rsidRDefault="00640C99" w:rsidP="00640C99">
            <w:r>
              <w:t xml:space="preserve">(&gt;1/1 000 </w:t>
            </w:r>
            <w:proofErr w:type="spellStart"/>
            <w:r>
              <w:t>до</w:t>
            </w:r>
            <w:proofErr w:type="spellEnd"/>
            <w:r>
              <w:t xml:space="preserve"> &lt;1/100)</w:t>
            </w:r>
          </w:p>
        </w:tc>
        <w:tc>
          <w:tcPr>
            <w:tcW w:w="1594" w:type="dxa"/>
          </w:tcPr>
          <w:p w14:paraId="485C5C76" w14:textId="093EEA0E" w:rsidR="00640C99" w:rsidRDefault="00640C99" w:rsidP="00640C99">
            <w:proofErr w:type="spellStart"/>
            <w:r>
              <w:t>Редки</w:t>
            </w:r>
            <w:proofErr w:type="spellEnd"/>
            <w:r>
              <w:t xml:space="preserve"> (&gt;1/10 000 </w:t>
            </w:r>
            <w:proofErr w:type="spellStart"/>
            <w:r>
              <w:t>до</w:t>
            </w:r>
            <w:proofErr w:type="spellEnd"/>
            <w:r>
              <w:t xml:space="preserve"> &lt;1/1 000)</w:t>
            </w:r>
          </w:p>
        </w:tc>
        <w:tc>
          <w:tcPr>
            <w:tcW w:w="1537" w:type="dxa"/>
          </w:tcPr>
          <w:p w14:paraId="78965B9C" w14:textId="77777777" w:rsidR="00640C99" w:rsidRDefault="00640C99" w:rsidP="00640C99">
            <w:pPr>
              <w:rPr>
                <w:lang w:val="bg-BG"/>
              </w:rPr>
            </w:pPr>
            <w:r>
              <w:rPr>
                <w:lang w:val="bg-BG"/>
              </w:rPr>
              <w:t>Много редки</w:t>
            </w:r>
          </w:p>
          <w:p w14:paraId="1A54002C" w14:textId="477CCDEC" w:rsidR="00640C99" w:rsidRPr="00640C99" w:rsidRDefault="00640C99" w:rsidP="00640C99">
            <w:pPr>
              <w:rPr>
                <w:lang w:val="bg-BG"/>
              </w:rPr>
            </w:pPr>
            <w:r>
              <w:rPr>
                <w:lang w:val="bg-BG"/>
              </w:rPr>
              <w:t>(&lt;1/10 000)</w:t>
            </w:r>
          </w:p>
        </w:tc>
        <w:tc>
          <w:tcPr>
            <w:tcW w:w="1099" w:type="dxa"/>
          </w:tcPr>
          <w:p w14:paraId="01238A1B" w14:textId="77777777" w:rsidR="00640C99" w:rsidRDefault="00640C99" w:rsidP="00640C99">
            <w:pPr>
              <w:rPr>
                <w:lang w:val="bg-BG"/>
              </w:rPr>
            </w:pPr>
            <w:r>
              <w:rPr>
                <w:lang w:val="bg-BG"/>
              </w:rPr>
              <w:t xml:space="preserve">С </w:t>
            </w:r>
            <w:proofErr w:type="spellStart"/>
            <w:r>
              <w:rPr>
                <w:lang w:val="bg-BG"/>
              </w:rPr>
              <w:t>неизсвестна</w:t>
            </w:r>
            <w:proofErr w:type="spellEnd"/>
          </w:p>
          <w:p w14:paraId="239761A4" w14:textId="462CF7E0" w:rsidR="00640C99" w:rsidRPr="00640C99" w:rsidRDefault="00640C99" w:rsidP="00640C99">
            <w:pPr>
              <w:rPr>
                <w:lang w:val="bg-BG"/>
              </w:rPr>
            </w:pPr>
            <w:r>
              <w:rPr>
                <w:lang w:val="bg-BG"/>
              </w:rPr>
              <w:t>честота</w:t>
            </w:r>
          </w:p>
        </w:tc>
      </w:tr>
      <w:tr w:rsidR="004C674F" w14:paraId="69BCD43E" w14:textId="77777777" w:rsidTr="004C674F">
        <w:tc>
          <w:tcPr>
            <w:tcW w:w="1269" w:type="dxa"/>
          </w:tcPr>
          <w:p w14:paraId="16C95A29" w14:textId="073947B2" w:rsidR="00640C99" w:rsidRDefault="00640C99" w:rsidP="00640C99">
            <w:proofErr w:type="spellStart"/>
            <w:r>
              <w:t>Изследвания</w:t>
            </w:r>
            <w:proofErr w:type="spellEnd"/>
          </w:p>
        </w:tc>
        <w:tc>
          <w:tcPr>
            <w:tcW w:w="1196" w:type="dxa"/>
          </w:tcPr>
          <w:p w14:paraId="4594A0ED" w14:textId="77777777" w:rsidR="00640C99" w:rsidRDefault="00640C99" w:rsidP="00640C99"/>
        </w:tc>
        <w:tc>
          <w:tcPr>
            <w:tcW w:w="1309" w:type="dxa"/>
            <w:vAlign w:val="bottom"/>
          </w:tcPr>
          <w:p w14:paraId="71EE74C1" w14:textId="3B80255F" w:rsidR="00640C99" w:rsidRDefault="00640C99" w:rsidP="00640C99">
            <w:proofErr w:type="spellStart"/>
            <w:r>
              <w:t>Повишена</w:t>
            </w:r>
            <w:proofErr w:type="spellEnd"/>
            <w:r>
              <w:t xml:space="preserve"> </w:t>
            </w:r>
            <w:proofErr w:type="spellStart"/>
            <w:r>
              <w:t>секреция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ADH.</w:t>
            </w:r>
          </w:p>
        </w:tc>
        <w:tc>
          <w:tcPr>
            <w:tcW w:w="1572" w:type="dxa"/>
          </w:tcPr>
          <w:p w14:paraId="640211BD" w14:textId="77777777" w:rsidR="00640C99" w:rsidRDefault="00640C99" w:rsidP="00640C99"/>
        </w:tc>
        <w:tc>
          <w:tcPr>
            <w:tcW w:w="1594" w:type="dxa"/>
          </w:tcPr>
          <w:p w14:paraId="3E6F62CA" w14:textId="77777777" w:rsidR="00640C99" w:rsidRDefault="00640C99" w:rsidP="00640C99"/>
        </w:tc>
        <w:tc>
          <w:tcPr>
            <w:tcW w:w="1537" w:type="dxa"/>
          </w:tcPr>
          <w:p w14:paraId="522DC522" w14:textId="77777777" w:rsidR="00640C99" w:rsidRDefault="00640C99" w:rsidP="00640C99"/>
        </w:tc>
        <w:tc>
          <w:tcPr>
            <w:tcW w:w="1099" w:type="dxa"/>
          </w:tcPr>
          <w:p w14:paraId="40F09CD1" w14:textId="77777777" w:rsidR="00640C99" w:rsidRDefault="00640C99" w:rsidP="00640C99"/>
        </w:tc>
      </w:tr>
      <w:tr w:rsidR="004C674F" w14:paraId="78381014" w14:textId="77777777" w:rsidTr="004C674F">
        <w:tc>
          <w:tcPr>
            <w:tcW w:w="1269" w:type="dxa"/>
          </w:tcPr>
          <w:p w14:paraId="0C2731F5" w14:textId="3E268B36" w:rsidR="00640C99" w:rsidRDefault="00640C99" w:rsidP="00640C99">
            <w:proofErr w:type="spellStart"/>
            <w:r>
              <w:t>Сърдечни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196" w:type="dxa"/>
          </w:tcPr>
          <w:p w14:paraId="56B438E7" w14:textId="77777777" w:rsidR="00640C99" w:rsidRDefault="00640C99" w:rsidP="00640C99"/>
        </w:tc>
        <w:tc>
          <w:tcPr>
            <w:tcW w:w="1309" w:type="dxa"/>
          </w:tcPr>
          <w:p w14:paraId="5AF7D8E6" w14:textId="77777777" w:rsidR="00640C99" w:rsidRDefault="00640C99" w:rsidP="00640C99"/>
        </w:tc>
        <w:tc>
          <w:tcPr>
            <w:tcW w:w="1572" w:type="dxa"/>
          </w:tcPr>
          <w:p w14:paraId="7148C75E" w14:textId="67B762BE" w:rsidR="00640C99" w:rsidRDefault="00640C99" w:rsidP="00640C99">
            <w:proofErr w:type="spellStart"/>
            <w:r>
              <w:t>Палпитации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10155CDC" w14:textId="015401D9" w:rsidR="00640C99" w:rsidRDefault="00640C99" w:rsidP="00640C99">
            <w:proofErr w:type="spellStart"/>
            <w:r>
              <w:t>Брадикардия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тахикардия</w:t>
            </w:r>
            <w:proofErr w:type="spellEnd"/>
            <w:r>
              <w:t>.</w:t>
            </w:r>
          </w:p>
        </w:tc>
        <w:tc>
          <w:tcPr>
            <w:tcW w:w="1537" w:type="dxa"/>
          </w:tcPr>
          <w:p w14:paraId="1E981334" w14:textId="77777777" w:rsidR="00640C99" w:rsidRDefault="00640C99" w:rsidP="00640C99"/>
        </w:tc>
        <w:tc>
          <w:tcPr>
            <w:tcW w:w="1099" w:type="dxa"/>
          </w:tcPr>
          <w:p w14:paraId="4B257CF8" w14:textId="77777777" w:rsidR="00640C99" w:rsidRDefault="00640C99" w:rsidP="00640C99"/>
        </w:tc>
      </w:tr>
      <w:tr w:rsidR="004C674F" w14:paraId="028F3D55" w14:textId="77777777" w:rsidTr="004C674F">
        <w:tc>
          <w:tcPr>
            <w:tcW w:w="1269" w:type="dxa"/>
          </w:tcPr>
          <w:p w14:paraId="19CDD53D" w14:textId="0ED787C0" w:rsidR="00640C99" w:rsidRDefault="00640C99" w:rsidP="00640C99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нервната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1196" w:type="dxa"/>
          </w:tcPr>
          <w:p w14:paraId="087A5650" w14:textId="7D7F80C7" w:rsidR="00640C99" w:rsidRDefault="00640C99" w:rsidP="00640C99">
            <w:proofErr w:type="spellStart"/>
            <w:r>
              <w:t>Седиране</w:t>
            </w:r>
            <w:proofErr w:type="spellEnd"/>
            <w:r>
              <w:t xml:space="preserve">, </w:t>
            </w:r>
            <w:proofErr w:type="spellStart"/>
            <w:r>
              <w:t>сънливост</w:t>
            </w:r>
            <w:proofErr w:type="spellEnd"/>
            <w:r>
              <w:t xml:space="preserve"> (</w:t>
            </w:r>
            <w:proofErr w:type="spellStart"/>
            <w:r>
              <w:t>обикновенно</w:t>
            </w:r>
            <w:proofErr w:type="spellEnd"/>
            <w:r>
              <w:t xml:space="preserve"> </w:t>
            </w:r>
            <w:proofErr w:type="spellStart"/>
            <w:r>
              <w:t>намалява</w:t>
            </w:r>
            <w:proofErr w:type="spellEnd"/>
            <w:r>
              <w:t xml:space="preserve"> </w:t>
            </w:r>
            <w:proofErr w:type="spellStart"/>
            <w:r>
              <w:t>след</w:t>
            </w:r>
            <w:proofErr w:type="spellEnd"/>
            <w:r>
              <w:t xml:space="preserve"> </w:t>
            </w:r>
            <w:proofErr w:type="spellStart"/>
            <w:r>
              <w:t>няколко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  <w:proofErr w:type="spellStart"/>
            <w:r>
              <w:t>лечение</w:t>
            </w:r>
            <w:proofErr w:type="spellEnd"/>
            <w:r>
              <w:t xml:space="preserve">), </w:t>
            </w:r>
            <w:proofErr w:type="spellStart"/>
            <w:r>
              <w:t>главоболие</w:t>
            </w:r>
            <w:proofErr w:type="spellEnd"/>
            <w:r>
              <w:t>.</w:t>
            </w:r>
          </w:p>
        </w:tc>
        <w:tc>
          <w:tcPr>
            <w:tcW w:w="1309" w:type="dxa"/>
          </w:tcPr>
          <w:p w14:paraId="584DE3AC" w14:textId="1F7C4832" w:rsidR="00640C99" w:rsidRDefault="00640C99" w:rsidP="00640C99">
            <w:proofErr w:type="spellStart"/>
            <w:r>
              <w:t>Парастезия</w:t>
            </w:r>
            <w:proofErr w:type="spellEnd"/>
            <w:r>
              <w:t xml:space="preserve">, </w:t>
            </w:r>
            <w:proofErr w:type="spellStart"/>
            <w:r>
              <w:t>нестабилност</w:t>
            </w:r>
            <w:proofErr w:type="spellEnd"/>
            <w:r>
              <w:t xml:space="preserve">, </w:t>
            </w:r>
            <w:proofErr w:type="spellStart"/>
            <w:r>
              <w:t>замайване</w:t>
            </w:r>
            <w:proofErr w:type="spellEnd"/>
            <w:r>
              <w:t xml:space="preserve">, </w:t>
            </w:r>
            <w:proofErr w:type="spellStart"/>
            <w:r>
              <w:t>прималяване</w:t>
            </w:r>
            <w:proofErr w:type="spellEnd"/>
            <w:r>
              <w:t xml:space="preserve">, </w:t>
            </w:r>
            <w:proofErr w:type="spellStart"/>
            <w:r>
              <w:t>припадъци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14:paraId="3F24288F" w14:textId="7DEA65A0" w:rsidR="00640C99" w:rsidRDefault="00640C99" w:rsidP="00640C99">
            <w:proofErr w:type="spellStart"/>
            <w:r>
              <w:t>Повишено</w:t>
            </w:r>
            <w:proofErr w:type="spellEnd"/>
            <w:r>
              <w:t xml:space="preserve"> </w:t>
            </w:r>
            <w:proofErr w:type="spellStart"/>
            <w:r>
              <w:t>вътречерепно</w:t>
            </w:r>
            <w:proofErr w:type="spellEnd"/>
            <w:r>
              <w:t xml:space="preserve"> </w:t>
            </w:r>
            <w:proofErr w:type="spellStart"/>
            <w:r>
              <w:t>налягане</w:t>
            </w:r>
            <w:proofErr w:type="spellEnd"/>
            <w:r>
              <w:t xml:space="preserve">, </w:t>
            </w:r>
            <w:proofErr w:type="spellStart"/>
            <w:r>
              <w:t>синкоп</w:t>
            </w:r>
            <w:proofErr w:type="spellEnd"/>
            <w:r>
              <w:t xml:space="preserve">, </w:t>
            </w:r>
            <w:proofErr w:type="spellStart"/>
            <w:r>
              <w:t>слабост</w:t>
            </w:r>
            <w:proofErr w:type="spellEnd"/>
            <w:r>
              <w:t xml:space="preserve">, </w:t>
            </w:r>
            <w:proofErr w:type="spellStart"/>
            <w:r>
              <w:t>тремор</w:t>
            </w:r>
            <w:proofErr w:type="spellEnd"/>
            <w:r>
              <w:t>.</w:t>
            </w:r>
          </w:p>
        </w:tc>
        <w:tc>
          <w:tcPr>
            <w:tcW w:w="1594" w:type="dxa"/>
            <w:vAlign w:val="bottom"/>
          </w:tcPr>
          <w:p w14:paraId="6934BF14" w14:textId="77777777" w:rsidR="00640C99" w:rsidRDefault="00640C99" w:rsidP="00640C99"/>
        </w:tc>
        <w:tc>
          <w:tcPr>
            <w:tcW w:w="1537" w:type="dxa"/>
            <w:vAlign w:val="bottom"/>
          </w:tcPr>
          <w:p w14:paraId="279346E5" w14:textId="2449A58F" w:rsidR="00640C99" w:rsidRDefault="00640C99" w:rsidP="00640C99">
            <w:proofErr w:type="spellStart"/>
            <w:r>
              <w:t>Високи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</w:t>
            </w:r>
            <w:proofErr w:type="spellStart"/>
            <w:r>
              <w:t>могат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доведат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възбуда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ЦНС (</w:t>
            </w:r>
            <w:proofErr w:type="spellStart"/>
            <w:r>
              <w:t>хипералгезия</w:t>
            </w:r>
            <w:proofErr w:type="spellEnd"/>
            <w:r>
              <w:t xml:space="preserve">, </w:t>
            </w:r>
            <w:proofErr w:type="spellStart"/>
            <w:r>
              <w:t>алодиния</w:t>
            </w:r>
            <w:proofErr w:type="spellEnd"/>
            <w:r>
              <w:t xml:space="preserve">,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няма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отговорят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по-високи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</w:t>
            </w:r>
            <w:proofErr w:type="spellStart"/>
            <w:r>
              <w:t>морфин</w:t>
            </w:r>
            <w:proofErr w:type="spellEnd"/>
            <w:r>
              <w:t xml:space="preserve">) </w:t>
            </w:r>
            <w:proofErr w:type="spellStart"/>
            <w:r>
              <w:t>епилептиформини</w:t>
            </w:r>
            <w:proofErr w:type="spellEnd"/>
            <w:r>
              <w:t xml:space="preserve"> </w:t>
            </w:r>
            <w:proofErr w:type="spellStart"/>
            <w:r>
              <w:t>спазми</w:t>
            </w:r>
            <w:proofErr w:type="spellEnd"/>
            <w:r>
              <w:t xml:space="preserve">, </w:t>
            </w:r>
            <w:proofErr w:type="spellStart"/>
            <w:r>
              <w:t>миоклонус</w:t>
            </w:r>
            <w:proofErr w:type="spellEnd"/>
            <w:r>
              <w:t>.</w:t>
            </w:r>
          </w:p>
        </w:tc>
        <w:tc>
          <w:tcPr>
            <w:tcW w:w="1099" w:type="dxa"/>
          </w:tcPr>
          <w:p w14:paraId="581396DB" w14:textId="3861314C" w:rsidR="00640C99" w:rsidRDefault="00640C99" w:rsidP="00640C99">
            <w:proofErr w:type="spellStart"/>
            <w:r>
              <w:t>Алодиния</w:t>
            </w:r>
            <w:proofErr w:type="spellEnd"/>
            <w:r>
              <w:t xml:space="preserve"> </w:t>
            </w:r>
            <w:proofErr w:type="spellStart"/>
            <w:r>
              <w:t>хипералге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(</w:t>
            </w:r>
            <w:proofErr w:type="spellStart"/>
            <w:r>
              <w:t>вж</w:t>
            </w:r>
            <w:proofErr w:type="spellEnd"/>
            <w:r>
              <w:t xml:space="preserve">. </w:t>
            </w:r>
            <w:proofErr w:type="spellStart"/>
            <w:r>
              <w:t>точка</w:t>
            </w:r>
            <w:proofErr w:type="spellEnd"/>
            <w:r>
              <w:t xml:space="preserve"> 4.4), </w:t>
            </w:r>
            <w:proofErr w:type="spellStart"/>
            <w:r>
              <w:t>хиперхидр</w:t>
            </w:r>
            <w:proofErr w:type="spellEnd"/>
            <w:r>
              <w:t xml:space="preserve"> </w:t>
            </w:r>
            <w:proofErr w:type="spellStart"/>
            <w:r>
              <w:t>оза</w:t>
            </w:r>
            <w:proofErr w:type="spellEnd"/>
            <w:r>
              <w:t>.</w:t>
            </w:r>
          </w:p>
        </w:tc>
      </w:tr>
      <w:tr w:rsidR="004C674F" w14:paraId="14235E8F" w14:textId="77777777" w:rsidTr="004C674F">
        <w:tc>
          <w:tcPr>
            <w:tcW w:w="1269" w:type="dxa"/>
          </w:tcPr>
          <w:p w14:paraId="4C309D53" w14:textId="03ACFBFE" w:rsidR="00640C99" w:rsidRDefault="00640C99" w:rsidP="00640C99">
            <w:proofErr w:type="spellStart"/>
            <w:r>
              <w:t>Очни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196" w:type="dxa"/>
          </w:tcPr>
          <w:p w14:paraId="001062E2" w14:textId="77777777" w:rsidR="00640C99" w:rsidRDefault="00640C99" w:rsidP="00640C99"/>
        </w:tc>
        <w:tc>
          <w:tcPr>
            <w:tcW w:w="1309" w:type="dxa"/>
          </w:tcPr>
          <w:p w14:paraId="0FAE2789" w14:textId="1E4BE869" w:rsidR="00640C99" w:rsidRDefault="00640C99" w:rsidP="00640C99">
            <w:proofErr w:type="spellStart"/>
            <w:r>
              <w:t>Миоза</w:t>
            </w:r>
            <w:proofErr w:type="spellEnd"/>
            <w:r>
              <w:t>.</w:t>
            </w:r>
          </w:p>
        </w:tc>
        <w:tc>
          <w:tcPr>
            <w:tcW w:w="1572" w:type="dxa"/>
            <w:vAlign w:val="bottom"/>
          </w:tcPr>
          <w:p w14:paraId="272F656D" w14:textId="611FD344" w:rsidR="00640C99" w:rsidRDefault="00640C99" w:rsidP="00640C99">
            <w:proofErr w:type="spellStart"/>
            <w:r>
              <w:t>Нарушения</w:t>
            </w:r>
            <w:proofErr w:type="spellEnd"/>
            <w:r>
              <w:t xml:space="preserve"> в </w:t>
            </w:r>
            <w:proofErr w:type="spellStart"/>
            <w:r>
              <w:t>зрението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неясно</w:t>
            </w:r>
            <w:proofErr w:type="spellEnd"/>
            <w:r>
              <w:t xml:space="preserve"> </w:t>
            </w:r>
            <w:proofErr w:type="spellStart"/>
            <w:r>
              <w:t>виждане</w:t>
            </w:r>
            <w:proofErr w:type="spellEnd"/>
            <w:r>
              <w:t xml:space="preserve">, </w:t>
            </w:r>
            <w:proofErr w:type="spellStart"/>
            <w:r>
              <w:t>двойно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виждане</w:t>
            </w:r>
            <w:proofErr w:type="spellEnd"/>
            <w:r>
              <w:t xml:space="preserve">, </w:t>
            </w:r>
            <w:proofErr w:type="spellStart"/>
            <w:r>
              <w:t>нистагъм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6052BFA3" w14:textId="77777777" w:rsidR="00640C99" w:rsidRDefault="00640C99" w:rsidP="00640C99"/>
        </w:tc>
        <w:tc>
          <w:tcPr>
            <w:tcW w:w="1537" w:type="dxa"/>
          </w:tcPr>
          <w:p w14:paraId="618EAAF4" w14:textId="77777777" w:rsidR="00640C99" w:rsidRDefault="00640C99" w:rsidP="00640C99"/>
        </w:tc>
        <w:tc>
          <w:tcPr>
            <w:tcW w:w="1099" w:type="dxa"/>
          </w:tcPr>
          <w:p w14:paraId="39412B35" w14:textId="77777777" w:rsidR="00640C99" w:rsidRDefault="00640C99" w:rsidP="00640C99"/>
        </w:tc>
      </w:tr>
      <w:tr w:rsidR="004C674F" w14:paraId="1F96D0DC" w14:textId="77777777" w:rsidTr="004C674F">
        <w:tc>
          <w:tcPr>
            <w:tcW w:w="1269" w:type="dxa"/>
          </w:tcPr>
          <w:p w14:paraId="2BEF404F" w14:textId="634008AC" w:rsidR="004C674F" w:rsidRDefault="004C674F" w:rsidP="004C674F">
            <w:proofErr w:type="spellStart"/>
            <w:r>
              <w:t>Респираторни</w:t>
            </w:r>
            <w:proofErr w:type="spellEnd"/>
            <w:r>
              <w:t xml:space="preserve">, </w:t>
            </w:r>
            <w:proofErr w:type="spellStart"/>
            <w:r>
              <w:t>гръдни</w:t>
            </w:r>
            <w:proofErr w:type="spellEnd"/>
            <w:r>
              <w:t xml:space="preserve"> и </w:t>
            </w:r>
            <w:proofErr w:type="spellStart"/>
            <w:r>
              <w:t>медиастиналн</w:t>
            </w:r>
            <w:proofErr w:type="spellEnd"/>
            <w:r>
              <w:t xml:space="preserve"> и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196" w:type="dxa"/>
          </w:tcPr>
          <w:p w14:paraId="1482DE8F" w14:textId="2A999D28" w:rsidR="004C674F" w:rsidRDefault="004C674F" w:rsidP="004C674F">
            <w:proofErr w:type="spellStart"/>
            <w:r>
              <w:t>Депресия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дишането</w:t>
            </w:r>
            <w:proofErr w:type="spellEnd"/>
            <w:r>
              <w:t xml:space="preserve"> </w:t>
            </w:r>
            <w:proofErr w:type="spellStart"/>
            <w:r>
              <w:t>зависеща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дозата</w:t>
            </w:r>
            <w:proofErr w:type="spellEnd"/>
            <w:r>
              <w:t>.</w:t>
            </w:r>
          </w:p>
        </w:tc>
        <w:tc>
          <w:tcPr>
            <w:tcW w:w="1309" w:type="dxa"/>
          </w:tcPr>
          <w:p w14:paraId="7BA0CED7" w14:textId="622EC5DF" w:rsidR="004C674F" w:rsidRDefault="004C674F" w:rsidP="004C674F">
            <w:proofErr w:type="spellStart"/>
            <w:r>
              <w:t>Бронхоспазъм</w:t>
            </w:r>
            <w:proofErr w:type="spellEnd"/>
            <w:r>
              <w:t xml:space="preserve">. </w:t>
            </w:r>
            <w:proofErr w:type="spellStart"/>
            <w:r>
              <w:t>диспнея</w:t>
            </w:r>
            <w:proofErr w:type="spellEnd"/>
            <w:r>
              <w:t xml:space="preserve">, </w:t>
            </w:r>
            <w:proofErr w:type="spellStart"/>
            <w:r>
              <w:t>намален</w:t>
            </w:r>
            <w:proofErr w:type="spellEnd"/>
            <w:r>
              <w:t xml:space="preserve"> </w:t>
            </w:r>
            <w:proofErr w:type="spellStart"/>
            <w:r>
              <w:t>кашличен</w:t>
            </w:r>
            <w:proofErr w:type="spellEnd"/>
            <w:r>
              <w:t xml:space="preserve"> </w:t>
            </w:r>
            <w:proofErr w:type="spellStart"/>
            <w:r>
              <w:t>рефлекс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14:paraId="632C0577" w14:textId="3769DAA6" w:rsidR="004C674F" w:rsidRDefault="004C674F" w:rsidP="004C674F">
            <w:proofErr w:type="spellStart"/>
            <w:r>
              <w:t>Оток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белия</w:t>
            </w:r>
            <w:proofErr w:type="spellEnd"/>
            <w:r>
              <w:t xml:space="preserve"> </w:t>
            </w:r>
            <w:proofErr w:type="spellStart"/>
            <w:r>
              <w:t>дроб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2ADA8DB5" w14:textId="72F5D596" w:rsidR="004C674F" w:rsidRDefault="004C674F" w:rsidP="004C674F">
            <w:proofErr w:type="spellStart"/>
            <w:r>
              <w:t>Астматичен</w:t>
            </w:r>
            <w:proofErr w:type="spellEnd"/>
            <w:r>
              <w:t xml:space="preserve"> </w:t>
            </w:r>
            <w:proofErr w:type="spellStart"/>
            <w:r>
              <w:t>пристъп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свръхчувствително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>.</w:t>
            </w:r>
          </w:p>
        </w:tc>
        <w:tc>
          <w:tcPr>
            <w:tcW w:w="1537" w:type="dxa"/>
          </w:tcPr>
          <w:p w14:paraId="1D7B2CAD" w14:textId="77777777" w:rsidR="004C674F" w:rsidRDefault="004C674F" w:rsidP="004C674F"/>
        </w:tc>
        <w:tc>
          <w:tcPr>
            <w:tcW w:w="1099" w:type="dxa"/>
          </w:tcPr>
          <w:p w14:paraId="196DAD1C" w14:textId="77777777" w:rsidR="004C674F" w:rsidRDefault="004C674F" w:rsidP="004C674F"/>
        </w:tc>
      </w:tr>
      <w:tr w:rsidR="004C674F" w14:paraId="7E98DBB1" w14:textId="77777777" w:rsidTr="004C674F">
        <w:tc>
          <w:tcPr>
            <w:tcW w:w="1269" w:type="dxa"/>
          </w:tcPr>
          <w:p w14:paraId="77D7388C" w14:textId="5C0FE00A" w:rsidR="004C674F" w:rsidRDefault="004C674F" w:rsidP="004C674F">
            <w:proofErr w:type="spellStart"/>
            <w:r>
              <w:t>Стомашно</w:t>
            </w:r>
            <w:proofErr w:type="spellEnd"/>
            <w:r>
              <w:t xml:space="preserve">- </w:t>
            </w:r>
            <w:proofErr w:type="spellStart"/>
            <w:r>
              <w:t>чревни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196" w:type="dxa"/>
          </w:tcPr>
          <w:p w14:paraId="16A14EA5" w14:textId="6812C5E8" w:rsidR="004C674F" w:rsidRDefault="004C674F" w:rsidP="004C674F">
            <w:proofErr w:type="spellStart"/>
            <w:r>
              <w:t>Запек</w:t>
            </w:r>
            <w:proofErr w:type="spellEnd"/>
            <w:r>
              <w:t xml:space="preserve">, </w:t>
            </w:r>
            <w:proofErr w:type="spellStart"/>
            <w:r>
              <w:t>гадене</w:t>
            </w:r>
            <w:proofErr w:type="spellEnd"/>
            <w:r>
              <w:t xml:space="preserve">, </w:t>
            </w:r>
            <w:proofErr w:type="spellStart"/>
            <w:r>
              <w:t>повръщане</w:t>
            </w:r>
            <w:proofErr w:type="spellEnd"/>
            <w:r>
              <w:t xml:space="preserve">, </w:t>
            </w:r>
            <w:proofErr w:type="spellStart"/>
            <w:r>
              <w:t>сухота</w:t>
            </w:r>
            <w:proofErr w:type="spellEnd"/>
            <w:r>
              <w:t xml:space="preserve"> в </w:t>
            </w:r>
            <w:proofErr w:type="spellStart"/>
            <w:r>
              <w:t>устата</w:t>
            </w:r>
            <w:proofErr w:type="spellEnd"/>
            <w:r>
              <w:t>.</w:t>
            </w:r>
          </w:p>
        </w:tc>
        <w:tc>
          <w:tcPr>
            <w:tcW w:w="1309" w:type="dxa"/>
          </w:tcPr>
          <w:p w14:paraId="333F5329" w14:textId="77777777" w:rsidR="004C674F" w:rsidRDefault="004C674F" w:rsidP="004C674F">
            <w:proofErr w:type="spellStart"/>
            <w:r>
              <w:t>Диспепсия</w:t>
            </w:r>
            <w:proofErr w:type="spellEnd"/>
            <w:r>
              <w:t>.</w:t>
            </w:r>
          </w:p>
          <w:p w14:paraId="4552C61D" w14:textId="1F662BBB" w:rsidR="004C674F" w:rsidRDefault="004C674F" w:rsidP="004C674F">
            <w:proofErr w:type="spellStart"/>
            <w:r>
              <w:t>диария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14:paraId="13872CE4" w14:textId="2DA864A0" w:rsidR="004C674F" w:rsidRDefault="004C674F" w:rsidP="004C674F">
            <w:proofErr w:type="spellStart"/>
            <w:r>
              <w:t>Паралетичен</w:t>
            </w:r>
            <w:proofErr w:type="spellEnd"/>
            <w:r>
              <w:t xml:space="preserve"> </w:t>
            </w:r>
            <w:proofErr w:type="spellStart"/>
            <w:r>
              <w:t>илеус</w:t>
            </w:r>
            <w:proofErr w:type="spellEnd"/>
            <w:r>
              <w:t xml:space="preserve">, </w:t>
            </w:r>
            <w:proofErr w:type="spellStart"/>
            <w:r>
              <w:t>промени</w:t>
            </w:r>
            <w:proofErr w:type="spellEnd"/>
            <w:r>
              <w:t xml:space="preserve"> </w:t>
            </w:r>
            <w:proofErr w:type="spellStart"/>
            <w:r>
              <w:t>във</w:t>
            </w:r>
            <w:proofErr w:type="spellEnd"/>
            <w:r>
              <w:t xml:space="preserve"> </w:t>
            </w:r>
            <w:proofErr w:type="spellStart"/>
            <w:r>
              <w:t>вкуса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43D1DEF3" w14:textId="77777777" w:rsidR="004C674F" w:rsidRDefault="004C674F" w:rsidP="004C674F"/>
        </w:tc>
        <w:tc>
          <w:tcPr>
            <w:tcW w:w="1537" w:type="dxa"/>
          </w:tcPr>
          <w:p w14:paraId="6562EBFD" w14:textId="77777777" w:rsidR="004C674F" w:rsidRDefault="004C674F" w:rsidP="004C674F"/>
        </w:tc>
        <w:tc>
          <w:tcPr>
            <w:tcW w:w="1099" w:type="dxa"/>
          </w:tcPr>
          <w:p w14:paraId="1F042F57" w14:textId="302910BD" w:rsidR="004C674F" w:rsidRDefault="004C674F" w:rsidP="004C674F">
            <w:proofErr w:type="spellStart"/>
            <w:r>
              <w:t>Сухота</w:t>
            </w:r>
            <w:proofErr w:type="spellEnd"/>
            <w:r>
              <w:t xml:space="preserve"> в </w:t>
            </w:r>
            <w:proofErr w:type="spellStart"/>
            <w:r>
              <w:t>устата</w:t>
            </w:r>
            <w:proofErr w:type="spellEnd"/>
          </w:p>
        </w:tc>
      </w:tr>
      <w:tr w:rsidR="004C674F" w14:paraId="75E5103A" w14:textId="77777777" w:rsidTr="004C674F">
        <w:tc>
          <w:tcPr>
            <w:tcW w:w="1269" w:type="dxa"/>
          </w:tcPr>
          <w:p w14:paraId="49311341" w14:textId="3273E87F" w:rsidR="004C674F" w:rsidRDefault="004C674F" w:rsidP="004C674F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бъбреците</w:t>
            </w:r>
            <w:proofErr w:type="spellEnd"/>
            <w:r>
              <w:t xml:space="preserve"> и </w:t>
            </w:r>
            <w:proofErr w:type="spellStart"/>
            <w:r>
              <w:t>пикочните</w:t>
            </w:r>
            <w:proofErr w:type="spellEnd"/>
            <w:r>
              <w:t xml:space="preserve"> </w:t>
            </w:r>
            <w:proofErr w:type="spellStart"/>
            <w:r>
              <w:t>пътища</w:t>
            </w:r>
            <w:proofErr w:type="spellEnd"/>
          </w:p>
        </w:tc>
        <w:tc>
          <w:tcPr>
            <w:tcW w:w="1196" w:type="dxa"/>
          </w:tcPr>
          <w:p w14:paraId="7ABC8B7D" w14:textId="77777777" w:rsidR="004C674F" w:rsidRDefault="004C674F" w:rsidP="004C674F"/>
        </w:tc>
        <w:tc>
          <w:tcPr>
            <w:tcW w:w="1309" w:type="dxa"/>
          </w:tcPr>
          <w:p w14:paraId="2E402350" w14:textId="23AB0EB4" w:rsidR="004C674F" w:rsidRDefault="004C674F" w:rsidP="004C674F">
            <w:proofErr w:type="spellStart"/>
            <w:r>
              <w:t>Проблеми</w:t>
            </w:r>
            <w:proofErr w:type="spellEnd"/>
            <w:r>
              <w:t xml:space="preserve"> с </w:t>
            </w:r>
            <w:proofErr w:type="spellStart"/>
            <w:r>
              <w:t>уринирането</w:t>
            </w:r>
            <w:proofErr w:type="spellEnd"/>
            <w:r>
              <w:t xml:space="preserve"> (</w:t>
            </w:r>
            <w:proofErr w:type="spellStart"/>
            <w:r>
              <w:t>затруднено</w:t>
            </w:r>
            <w:proofErr w:type="spellEnd"/>
            <w:r>
              <w:t xml:space="preserve"> </w:t>
            </w:r>
            <w:proofErr w:type="spellStart"/>
            <w:r>
              <w:t>уриниране</w:t>
            </w:r>
            <w:proofErr w:type="spellEnd"/>
            <w:r>
              <w:t xml:space="preserve"> и </w:t>
            </w:r>
            <w:proofErr w:type="spellStart"/>
            <w:r>
              <w:t>задържане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урината</w:t>
            </w:r>
            <w:proofErr w:type="spellEnd"/>
            <w:r>
              <w:t>).</w:t>
            </w:r>
          </w:p>
        </w:tc>
        <w:tc>
          <w:tcPr>
            <w:tcW w:w="1572" w:type="dxa"/>
          </w:tcPr>
          <w:p w14:paraId="6D9772ED" w14:textId="745FDC90" w:rsidR="004C674F" w:rsidRDefault="004C674F" w:rsidP="004C674F">
            <w:proofErr w:type="spellStart"/>
            <w:r>
              <w:t>Спазми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пикочните</w:t>
            </w:r>
            <w:proofErr w:type="spellEnd"/>
            <w:r>
              <w:t xml:space="preserve"> </w:t>
            </w:r>
            <w:proofErr w:type="spellStart"/>
            <w:r>
              <w:t>пътища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6620D725" w14:textId="77777777" w:rsidR="004C674F" w:rsidRDefault="004C674F" w:rsidP="004C674F"/>
        </w:tc>
        <w:tc>
          <w:tcPr>
            <w:tcW w:w="1537" w:type="dxa"/>
          </w:tcPr>
          <w:p w14:paraId="14EA99C2" w14:textId="77777777" w:rsidR="004C674F" w:rsidRDefault="004C674F" w:rsidP="004C674F"/>
        </w:tc>
        <w:tc>
          <w:tcPr>
            <w:tcW w:w="1099" w:type="dxa"/>
          </w:tcPr>
          <w:p w14:paraId="07196FDC" w14:textId="77777777" w:rsidR="004C674F" w:rsidRDefault="004C674F" w:rsidP="004C674F"/>
        </w:tc>
      </w:tr>
      <w:tr w:rsidR="004C674F" w14:paraId="03EEB95E" w14:textId="77777777" w:rsidTr="004C674F">
        <w:tc>
          <w:tcPr>
            <w:tcW w:w="1269" w:type="dxa"/>
          </w:tcPr>
          <w:p w14:paraId="6FAC81F2" w14:textId="1C9D83F7" w:rsidR="004C674F" w:rsidRDefault="004C674F" w:rsidP="004C674F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кожата</w:t>
            </w:r>
            <w:proofErr w:type="spellEnd"/>
            <w:r>
              <w:t xml:space="preserve"> и </w:t>
            </w:r>
            <w:proofErr w:type="spellStart"/>
            <w:r>
              <w:t>подкожната</w:t>
            </w:r>
            <w:proofErr w:type="spellEnd"/>
            <w:r>
              <w:t xml:space="preserve"> </w:t>
            </w:r>
            <w:proofErr w:type="spellStart"/>
            <w:r>
              <w:t>тъкан</w:t>
            </w:r>
            <w:proofErr w:type="spellEnd"/>
          </w:p>
        </w:tc>
        <w:tc>
          <w:tcPr>
            <w:tcW w:w="1196" w:type="dxa"/>
          </w:tcPr>
          <w:p w14:paraId="48020AF0" w14:textId="77777777" w:rsidR="004C674F" w:rsidRDefault="004C674F" w:rsidP="004C674F"/>
        </w:tc>
        <w:tc>
          <w:tcPr>
            <w:tcW w:w="1309" w:type="dxa"/>
            <w:vAlign w:val="bottom"/>
          </w:tcPr>
          <w:p w14:paraId="116A73EE" w14:textId="61DC53C0" w:rsidR="004C674F" w:rsidRDefault="004C674F" w:rsidP="004C674F">
            <w:proofErr w:type="spellStart"/>
            <w:r>
              <w:t>Обрив</w:t>
            </w:r>
            <w:proofErr w:type="spellEnd"/>
            <w:r>
              <w:t xml:space="preserve">, </w:t>
            </w:r>
            <w:proofErr w:type="spellStart"/>
            <w:r>
              <w:t>уртикария</w:t>
            </w:r>
            <w:proofErr w:type="spellEnd"/>
            <w:r>
              <w:t xml:space="preserve">, </w:t>
            </w:r>
            <w:proofErr w:type="spellStart"/>
            <w:r>
              <w:t>сърбеж</w:t>
            </w:r>
            <w:proofErr w:type="spellEnd"/>
            <w:r>
              <w:t xml:space="preserve"> (</w:t>
            </w:r>
            <w:proofErr w:type="spellStart"/>
            <w:r>
              <w:t>поради</w:t>
            </w:r>
            <w:proofErr w:type="spellEnd"/>
            <w:r>
              <w:t xml:space="preserve"> </w:t>
            </w:r>
            <w:proofErr w:type="spellStart"/>
            <w:r>
              <w:t>хистаминовата</w:t>
            </w:r>
            <w:proofErr w:type="spellEnd"/>
            <w:r>
              <w:t xml:space="preserve"> </w:t>
            </w:r>
            <w:proofErr w:type="spellStart"/>
            <w:r>
              <w:t>либерация</w:t>
            </w:r>
            <w:proofErr w:type="spellEnd"/>
            <w:r>
              <w:t xml:space="preserve">, </w:t>
            </w:r>
            <w:proofErr w:type="spellStart"/>
            <w:r>
              <w:t>предизивкана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морфин</w:t>
            </w:r>
            <w:proofErr w:type="spellEnd"/>
            <w:r>
              <w:t xml:space="preserve">), </w:t>
            </w:r>
            <w:proofErr w:type="spellStart"/>
            <w:r>
              <w:t>повишено</w:t>
            </w:r>
            <w:proofErr w:type="spellEnd"/>
            <w:r>
              <w:t xml:space="preserve"> </w:t>
            </w:r>
            <w:proofErr w:type="spellStart"/>
            <w:r>
              <w:t>изпотяване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14:paraId="3BEE23AA" w14:textId="77777777" w:rsidR="004C674F" w:rsidRDefault="004C674F" w:rsidP="004C674F"/>
        </w:tc>
        <w:tc>
          <w:tcPr>
            <w:tcW w:w="1594" w:type="dxa"/>
          </w:tcPr>
          <w:p w14:paraId="39DAFF0F" w14:textId="77777777" w:rsidR="004C674F" w:rsidRDefault="004C674F" w:rsidP="004C674F"/>
        </w:tc>
        <w:tc>
          <w:tcPr>
            <w:tcW w:w="1537" w:type="dxa"/>
          </w:tcPr>
          <w:p w14:paraId="2177B52C" w14:textId="77777777" w:rsidR="004C674F" w:rsidRDefault="004C674F" w:rsidP="004C674F"/>
        </w:tc>
        <w:tc>
          <w:tcPr>
            <w:tcW w:w="1099" w:type="dxa"/>
          </w:tcPr>
          <w:p w14:paraId="086E20D8" w14:textId="77777777" w:rsidR="004C674F" w:rsidRDefault="004C674F" w:rsidP="004C674F"/>
        </w:tc>
      </w:tr>
      <w:tr w:rsidR="004C674F" w14:paraId="645BBB9A" w14:textId="77777777" w:rsidTr="004C674F">
        <w:tc>
          <w:tcPr>
            <w:tcW w:w="1269" w:type="dxa"/>
          </w:tcPr>
          <w:p w14:paraId="7849F5C8" w14:textId="322344A0" w:rsidR="004C674F" w:rsidRDefault="004C674F" w:rsidP="004C674F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мускулно</w:t>
            </w:r>
            <w:proofErr w:type="spellEnd"/>
            <w:r>
              <w:t xml:space="preserve">- </w:t>
            </w:r>
            <w:proofErr w:type="spellStart"/>
            <w:r>
              <w:t>скелетната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съединит</w:t>
            </w:r>
            <w:r>
              <w:lastRenderedPageBreak/>
              <w:t>ели</w:t>
            </w:r>
            <w:proofErr w:type="spellEnd"/>
            <w:r>
              <w:t xml:space="preserve"> </w:t>
            </w:r>
            <w:proofErr w:type="spellStart"/>
            <w:r>
              <w:t>ата</w:t>
            </w:r>
            <w:proofErr w:type="spellEnd"/>
            <w:r>
              <w:t xml:space="preserve"> </w:t>
            </w:r>
            <w:proofErr w:type="spellStart"/>
            <w:r>
              <w:t>тъкан</w:t>
            </w:r>
            <w:proofErr w:type="spellEnd"/>
          </w:p>
        </w:tc>
        <w:tc>
          <w:tcPr>
            <w:tcW w:w="1196" w:type="dxa"/>
          </w:tcPr>
          <w:p w14:paraId="4866E10F" w14:textId="77777777" w:rsidR="004C674F" w:rsidRDefault="004C674F" w:rsidP="004C674F"/>
        </w:tc>
        <w:tc>
          <w:tcPr>
            <w:tcW w:w="1309" w:type="dxa"/>
          </w:tcPr>
          <w:p w14:paraId="2DD4C967" w14:textId="0E0C8F4F" w:rsidR="004C674F" w:rsidRDefault="004C674F" w:rsidP="004C674F">
            <w:proofErr w:type="spellStart"/>
            <w:r>
              <w:t>Болки</w:t>
            </w:r>
            <w:proofErr w:type="spellEnd"/>
            <w:r>
              <w:t xml:space="preserve"> в </w:t>
            </w:r>
            <w:proofErr w:type="spellStart"/>
            <w:r>
              <w:t>гърба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14:paraId="573F3CCC" w14:textId="12E293BB" w:rsidR="004C674F" w:rsidRDefault="004C674F" w:rsidP="004C674F">
            <w:proofErr w:type="spellStart"/>
            <w:r>
              <w:t>Крампи</w:t>
            </w:r>
            <w:proofErr w:type="spellEnd"/>
            <w:r>
              <w:t xml:space="preserve">. </w:t>
            </w:r>
            <w:proofErr w:type="spellStart"/>
            <w:r>
              <w:t>скованост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мускулите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300C49C8" w14:textId="77777777" w:rsidR="004C674F" w:rsidRDefault="004C674F" w:rsidP="004C674F"/>
        </w:tc>
        <w:tc>
          <w:tcPr>
            <w:tcW w:w="1537" w:type="dxa"/>
          </w:tcPr>
          <w:p w14:paraId="6277582B" w14:textId="77777777" w:rsidR="004C674F" w:rsidRDefault="004C674F" w:rsidP="004C674F"/>
        </w:tc>
        <w:tc>
          <w:tcPr>
            <w:tcW w:w="1099" w:type="dxa"/>
          </w:tcPr>
          <w:p w14:paraId="177E53A6" w14:textId="77777777" w:rsidR="004C674F" w:rsidRDefault="004C674F" w:rsidP="004C674F"/>
        </w:tc>
      </w:tr>
      <w:tr w:rsidR="004C674F" w14:paraId="2B783C21" w14:textId="77777777" w:rsidTr="004C674F">
        <w:tc>
          <w:tcPr>
            <w:tcW w:w="1269" w:type="dxa"/>
          </w:tcPr>
          <w:p w14:paraId="2E38FAE8" w14:textId="194A3218" w:rsidR="004C674F" w:rsidRDefault="004C674F" w:rsidP="004C674F">
            <w:proofErr w:type="spellStart"/>
            <w:r>
              <w:t>Нарушения</w:t>
            </w:r>
            <w:proofErr w:type="spellEnd"/>
            <w:r>
              <w:t xml:space="preserve"> в </w:t>
            </w:r>
            <w:proofErr w:type="spellStart"/>
            <w:r>
              <w:t>метаболизма</w:t>
            </w:r>
            <w:proofErr w:type="spellEnd"/>
            <w:r>
              <w:t xml:space="preserve"> и </w:t>
            </w:r>
            <w:proofErr w:type="spellStart"/>
            <w:r>
              <w:t>храненето</w:t>
            </w:r>
            <w:proofErr w:type="spellEnd"/>
          </w:p>
        </w:tc>
        <w:tc>
          <w:tcPr>
            <w:tcW w:w="1196" w:type="dxa"/>
          </w:tcPr>
          <w:p w14:paraId="5AFE68B3" w14:textId="77777777" w:rsidR="004C674F" w:rsidRDefault="004C674F" w:rsidP="004C674F"/>
        </w:tc>
        <w:tc>
          <w:tcPr>
            <w:tcW w:w="1309" w:type="dxa"/>
          </w:tcPr>
          <w:p w14:paraId="6D0393BC" w14:textId="4E708F4B" w:rsidR="004C674F" w:rsidRDefault="004C674F" w:rsidP="004C674F">
            <w:proofErr w:type="spellStart"/>
            <w:r>
              <w:t>Липса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апетит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14:paraId="3D47850A" w14:textId="77777777" w:rsidR="004C674F" w:rsidRDefault="004C674F" w:rsidP="004C674F"/>
        </w:tc>
        <w:tc>
          <w:tcPr>
            <w:tcW w:w="1594" w:type="dxa"/>
          </w:tcPr>
          <w:p w14:paraId="7BC7A047" w14:textId="77777777" w:rsidR="004C674F" w:rsidRDefault="004C674F" w:rsidP="004C674F"/>
        </w:tc>
        <w:tc>
          <w:tcPr>
            <w:tcW w:w="1537" w:type="dxa"/>
          </w:tcPr>
          <w:p w14:paraId="345CC738" w14:textId="77777777" w:rsidR="004C674F" w:rsidRDefault="004C674F" w:rsidP="004C674F"/>
        </w:tc>
        <w:tc>
          <w:tcPr>
            <w:tcW w:w="1099" w:type="dxa"/>
          </w:tcPr>
          <w:p w14:paraId="665379E5" w14:textId="77777777" w:rsidR="004C674F" w:rsidRDefault="004C674F" w:rsidP="004C674F"/>
        </w:tc>
      </w:tr>
      <w:tr w:rsidR="004C674F" w14:paraId="58C0B188" w14:textId="77777777" w:rsidTr="004C674F">
        <w:tc>
          <w:tcPr>
            <w:tcW w:w="1269" w:type="dxa"/>
          </w:tcPr>
          <w:p w14:paraId="3EA79415" w14:textId="4F362283" w:rsidR="004C674F" w:rsidRDefault="004C674F" w:rsidP="004C674F">
            <w:proofErr w:type="spellStart"/>
            <w:r>
              <w:t>Инфекции</w:t>
            </w:r>
            <w:proofErr w:type="spellEnd"/>
            <w:r>
              <w:t xml:space="preserve"> и </w:t>
            </w:r>
            <w:proofErr w:type="spellStart"/>
            <w:r>
              <w:t>паразитози</w:t>
            </w:r>
            <w:proofErr w:type="spellEnd"/>
          </w:p>
        </w:tc>
        <w:tc>
          <w:tcPr>
            <w:tcW w:w="1196" w:type="dxa"/>
          </w:tcPr>
          <w:p w14:paraId="3DE8B827" w14:textId="77777777" w:rsidR="004C674F" w:rsidRDefault="004C674F" w:rsidP="004C674F"/>
        </w:tc>
        <w:tc>
          <w:tcPr>
            <w:tcW w:w="1309" w:type="dxa"/>
            <w:vAlign w:val="bottom"/>
          </w:tcPr>
          <w:p w14:paraId="23ED97CC" w14:textId="6AD6D580" w:rsidR="004C674F" w:rsidRDefault="004C674F" w:rsidP="004C674F">
            <w:proofErr w:type="spellStart"/>
            <w:r>
              <w:t>Инфекция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пикочните</w:t>
            </w:r>
            <w:proofErr w:type="spellEnd"/>
            <w:r>
              <w:t xml:space="preserve"> </w:t>
            </w:r>
            <w:proofErr w:type="spellStart"/>
            <w:r>
              <w:t>пътища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14:paraId="6CE5289A" w14:textId="77777777" w:rsidR="004C674F" w:rsidRDefault="004C674F" w:rsidP="004C674F"/>
        </w:tc>
        <w:tc>
          <w:tcPr>
            <w:tcW w:w="1594" w:type="dxa"/>
          </w:tcPr>
          <w:p w14:paraId="2E537E54" w14:textId="77777777" w:rsidR="004C674F" w:rsidRDefault="004C674F" w:rsidP="004C674F"/>
        </w:tc>
        <w:tc>
          <w:tcPr>
            <w:tcW w:w="1537" w:type="dxa"/>
          </w:tcPr>
          <w:p w14:paraId="54222306" w14:textId="77777777" w:rsidR="004C674F" w:rsidRDefault="004C674F" w:rsidP="004C674F"/>
        </w:tc>
        <w:tc>
          <w:tcPr>
            <w:tcW w:w="1099" w:type="dxa"/>
          </w:tcPr>
          <w:p w14:paraId="3CA67419" w14:textId="77777777" w:rsidR="004C674F" w:rsidRDefault="004C674F" w:rsidP="004C674F"/>
        </w:tc>
      </w:tr>
      <w:tr w:rsidR="004C674F" w14:paraId="71F2867B" w14:textId="77777777" w:rsidTr="004C674F">
        <w:tc>
          <w:tcPr>
            <w:tcW w:w="1269" w:type="dxa"/>
          </w:tcPr>
          <w:p w14:paraId="73678F10" w14:textId="7088C54F" w:rsidR="004C674F" w:rsidRDefault="004C674F" w:rsidP="004C674F">
            <w:proofErr w:type="spellStart"/>
            <w:r>
              <w:t>Съдови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196" w:type="dxa"/>
          </w:tcPr>
          <w:p w14:paraId="66E83ECA" w14:textId="77777777" w:rsidR="004C674F" w:rsidRDefault="004C674F" w:rsidP="004C674F"/>
        </w:tc>
        <w:tc>
          <w:tcPr>
            <w:tcW w:w="1309" w:type="dxa"/>
          </w:tcPr>
          <w:p w14:paraId="76BDAD76" w14:textId="77777777" w:rsidR="004C674F" w:rsidRDefault="004C674F" w:rsidP="004C674F"/>
        </w:tc>
        <w:tc>
          <w:tcPr>
            <w:tcW w:w="1572" w:type="dxa"/>
          </w:tcPr>
          <w:p w14:paraId="65B47F27" w14:textId="4A066B7F" w:rsidR="004C674F" w:rsidRDefault="004C674F" w:rsidP="004C674F">
            <w:proofErr w:type="spellStart"/>
            <w:r>
              <w:t>Ортостатична</w:t>
            </w:r>
            <w:proofErr w:type="spellEnd"/>
            <w:r>
              <w:t xml:space="preserve"> </w:t>
            </w:r>
            <w:proofErr w:type="spellStart"/>
            <w:r>
              <w:t>хипотония</w:t>
            </w:r>
            <w:proofErr w:type="spellEnd"/>
            <w:r>
              <w:t xml:space="preserve">, </w:t>
            </w:r>
            <w:proofErr w:type="spellStart"/>
            <w:r>
              <w:t>зачервяване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лицето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587EDB99" w14:textId="7356D474" w:rsidR="004C674F" w:rsidRDefault="004C674F" w:rsidP="004C674F">
            <w:proofErr w:type="spellStart"/>
            <w:r>
              <w:t>Хипертония</w:t>
            </w:r>
            <w:proofErr w:type="spellEnd"/>
            <w:r>
              <w:t>.</w:t>
            </w:r>
          </w:p>
        </w:tc>
        <w:tc>
          <w:tcPr>
            <w:tcW w:w="1537" w:type="dxa"/>
          </w:tcPr>
          <w:p w14:paraId="15BB7405" w14:textId="77777777" w:rsidR="004C674F" w:rsidRDefault="004C674F" w:rsidP="004C674F"/>
        </w:tc>
        <w:tc>
          <w:tcPr>
            <w:tcW w:w="1099" w:type="dxa"/>
          </w:tcPr>
          <w:p w14:paraId="535EABD2" w14:textId="77777777" w:rsidR="004C674F" w:rsidRDefault="004C674F" w:rsidP="004C674F"/>
        </w:tc>
      </w:tr>
      <w:tr w:rsidR="004C674F" w14:paraId="10DF2DC4" w14:textId="77777777" w:rsidTr="004C674F">
        <w:tc>
          <w:tcPr>
            <w:tcW w:w="1269" w:type="dxa"/>
          </w:tcPr>
          <w:p w14:paraId="001E0BCE" w14:textId="652166DE" w:rsidR="004C674F" w:rsidRDefault="004C674F" w:rsidP="004C674F">
            <w:proofErr w:type="spellStart"/>
            <w:r>
              <w:t>Общи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  <w:r>
              <w:t xml:space="preserve"> и </w:t>
            </w:r>
            <w:proofErr w:type="spellStart"/>
            <w:r>
              <w:t>ефекти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мястото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приложение</w:t>
            </w:r>
            <w:proofErr w:type="spellEnd"/>
          </w:p>
        </w:tc>
        <w:tc>
          <w:tcPr>
            <w:tcW w:w="1196" w:type="dxa"/>
          </w:tcPr>
          <w:p w14:paraId="1BB79FB3" w14:textId="77777777" w:rsidR="004C674F" w:rsidRDefault="004C674F" w:rsidP="004C674F"/>
        </w:tc>
        <w:tc>
          <w:tcPr>
            <w:tcW w:w="1309" w:type="dxa"/>
          </w:tcPr>
          <w:p w14:paraId="6E7662E7" w14:textId="4D742EE2" w:rsidR="004C674F" w:rsidRDefault="004C674F" w:rsidP="004C674F">
            <w:proofErr w:type="spellStart"/>
            <w:r>
              <w:t>Астения</w:t>
            </w:r>
            <w:proofErr w:type="spellEnd"/>
            <w:r>
              <w:t xml:space="preserve">, </w:t>
            </w:r>
            <w:proofErr w:type="spellStart"/>
            <w:r>
              <w:t>тръпки</w:t>
            </w:r>
            <w:proofErr w:type="spellEnd"/>
            <w:r>
              <w:t xml:space="preserve">, </w:t>
            </w:r>
            <w:proofErr w:type="spellStart"/>
            <w:r>
              <w:t>треска</w:t>
            </w:r>
            <w:proofErr w:type="spellEnd"/>
            <w:r>
              <w:t xml:space="preserve">, </w:t>
            </w:r>
            <w:proofErr w:type="spellStart"/>
            <w:r>
              <w:t>периферен</w:t>
            </w:r>
            <w:proofErr w:type="spellEnd"/>
            <w:r>
              <w:t xml:space="preserve"> </w:t>
            </w:r>
            <w:proofErr w:type="spellStart"/>
            <w:r>
              <w:t>оток</w:t>
            </w:r>
            <w:proofErr w:type="spellEnd"/>
            <w:r>
              <w:t xml:space="preserve"> (</w:t>
            </w:r>
            <w:proofErr w:type="spellStart"/>
            <w:r>
              <w:t>реверзибилен</w:t>
            </w:r>
            <w:proofErr w:type="spellEnd"/>
            <w:r>
              <w:t xml:space="preserve"> </w:t>
            </w:r>
            <w:proofErr w:type="spellStart"/>
            <w:r>
              <w:t>след</w:t>
            </w:r>
            <w:proofErr w:type="spellEnd"/>
            <w:r>
              <w:t xml:space="preserve"> </w:t>
            </w:r>
            <w:proofErr w:type="spellStart"/>
            <w:r>
              <w:t>приключване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лечението</w:t>
            </w:r>
            <w:proofErr w:type="spellEnd"/>
            <w:r>
              <w:t>).</w:t>
            </w:r>
          </w:p>
        </w:tc>
        <w:tc>
          <w:tcPr>
            <w:tcW w:w="1572" w:type="dxa"/>
          </w:tcPr>
          <w:p w14:paraId="7D3784F1" w14:textId="77777777" w:rsidR="004C674F" w:rsidRDefault="004C674F" w:rsidP="004C674F">
            <w:proofErr w:type="spellStart"/>
            <w:r>
              <w:t>Абстинентни</w:t>
            </w:r>
            <w:proofErr w:type="spellEnd"/>
            <w:r>
              <w:t xml:space="preserve"> </w:t>
            </w:r>
            <w:proofErr w:type="spellStart"/>
            <w:r>
              <w:t>симптоми</w:t>
            </w:r>
            <w:proofErr w:type="spellEnd"/>
            <w:r>
              <w:t xml:space="preserve"> (</w:t>
            </w:r>
            <w:proofErr w:type="spellStart"/>
            <w:r>
              <w:t>безпокойство</w:t>
            </w:r>
            <w:proofErr w:type="spellEnd"/>
            <w:r>
              <w:t xml:space="preserve">, </w:t>
            </w:r>
            <w:proofErr w:type="spellStart"/>
            <w:r>
              <w:t>повръщане</w:t>
            </w:r>
            <w:proofErr w:type="spellEnd"/>
            <w:r>
              <w:t xml:space="preserve">, </w:t>
            </w:r>
            <w:proofErr w:type="spellStart"/>
            <w:r>
              <w:t>повишен</w:t>
            </w:r>
            <w:proofErr w:type="spellEnd"/>
            <w:r>
              <w:t xml:space="preserve"> </w:t>
            </w:r>
            <w:proofErr w:type="spellStart"/>
            <w:r>
              <w:t>апетит</w:t>
            </w:r>
            <w:proofErr w:type="spellEnd"/>
            <w:r>
              <w:t>.</w:t>
            </w:r>
          </w:p>
          <w:p w14:paraId="55F40085" w14:textId="77777777" w:rsidR="004C674F" w:rsidRDefault="004C674F" w:rsidP="004C674F">
            <w:proofErr w:type="spellStart"/>
            <w:r>
              <w:t>раздразнителност</w:t>
            </w:r>
            <w:proofErr w:type="spellEnd"/>
            <w:r>
              <w:t xml:space="preserve">, </w:t>
            </w:r>
            <w:proofErr w:type="spellStart"/>
            <w:r>
              <w:t>тремор</w:t>
            </w:r>
            <w:proofErr w:type="spellEnd"/>
            <w:r>
              <w:t xml:space="preserve">, </w:t>
            </w:r>
            <w:proofErr w:type="spellStart"/>
            <w:r>
              <w:t>хиперактивонст</w:t>
            </w:r>
            <w:proofErr w:type="spellEnd"/>
            <w:r>
              <w:t xml:space="preserve">, </w:t>
            </w:r>
            <w:proofErr w:type="spellStart"/>
            <w:r>
              <w:t>запушен</w:t>
            </w:r>
            <w:proofErr w:type="spellEnd"/>
            <w:r>
              <w:t xml:space="preserve"> </w:t>
            </w:r>
            <w:proofErr w:type="spellStart"/>
            <w:r>
              <w:t>нос</w:t>
            </w:r>
            <w:proofErr w:type="spellEnd"/>
            <w:r>
              <w:t xml:space="preserve">, </w:t>
            </w:r>
            <w:proofErr w:type="spellStart"/>
            <w:r>
              <w:t>конвулсии</w:t>
            </w:r>
            <w:proofErr w:type="spellEnd"/>
            <w:r>
              <w:t xml:space="preserve"> и </w:t>
            </w:r>
            <w:proofErr w:type="spellStart"/>
            <w:r>
              <w:t>силен</w:t>
            </w:r>
            <w:proofErr w:type="spellEnd"/>
            <w:r>
              <w:t xml:space="preserve"> </w:t>
            </w:r>
            <w:proofErr w:type="spellStart"/>
            <w:r>
              <w:t>креслив</w:t>
            </w:r>
            <w:proofErr w:type="spellEnd"/>
            <w:r>
              <w:t xml:space="preserve"> </w:t>
            </w:r>
            <w:proofErr w:type="spellStart"/>
            <w:r>
              <w:t>плач</w:t>
            </w:r>
            <w:proofErr w:type="spellEnd"/>
            <w:r>
              <w:t xml:space="preserve">)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били</w:t>
            </w:r>
            <w:proofErr w:type="spellEnd"/>
            <w:r>
              <w:t xml:space="preserve"> </w:t>
            </w:r>
            <w:proofErr w:type="spellStart"/>
            <w:r>
              <w:t>наблюдавани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майки</w:t>
            </w:r>
            <w:proofErr w:type="spellEnd"/>
            <w:r>
              <w:t xml:space="preserve">,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приемали</w:t>
            </w:r>
            <w:proofErr w:type="spellEnd"/>
            <w:r>
              <w:t xml:space="preserve"> </w:t>
            </w:r>
            <w:proofErr w:type="spellStart"/>
            <w:r>
              <w:t>морфин</w:t>
            </w:r>
            <w:proofErr w:type="spellEnd"/>
            <w:r>
              <w:t xml:space="preserve"> (</w:t>
            </w:r>
            <w:proofErr w:type="spellStart"/>
            <w:r>
              <w:t>вж</w:t>
            </w:r>
            <w:proofErr w:type="spellEnd"/>
            <w:r>
              <w:t xml:space="preserve">. </w:t>
            </w:r>
            <w:proofErr w:type="spellStart"/>
            <w:r>
              <w:t>точка</w:t>
            </w:r>
            <w:proofErr w:type="spellEnd"/>
            <w:r>
              <w:t xml:space="preserve"> 4.4). </w:t>
            </w:r>
            <w:proofErr w:type="spellStart"/>
            <w:r>
              <w:t>Физическо</w:t>
            </w:r>
            <w:proofErr w:type="spellEnd"/>
          </w:p>
          <w:p w14:paraId="4EBD2E14" w14:textId="0CC4C89C" w:rsidR="004C674F" w:rsidRDefault="004C674F" w:rsidP="004C674F">
            <w:proofErr w:type="spellStart"/>
            <w:r>
              <w:t>неразположение</w:t>
            </w:r>
            <w:proofErr w:type="spellEnd"/>
            <w:r>
              <w:t xml:space="preserve">, </w:t>
            </w:r>
            <w:proofErr w:type="spellStart"/>
            <w:r>
              <w:t>толеранс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4A9DA056" w14:textId="77777777" w:rsidR="004C674F" w:rsidRDefault="004C674F" w:rsidP="004C674F"/>
        </w:tc>
        <w:tc>
          <w:tcPr>
            <w:tcW w:w="1537" w:type="dxa"/>
          </w:tcPr>
          <w:p w14:paraId="1C1CF2BD" w14:textId="77777777" w:rsidR="004C674F" w:rsidRDefault="004C674F" w:rsidP="004C674F"/>
        </w:tc>
        <w:tc>
          <w:tcPr>
            <w:tcW w:w="1099" w:type="dxa"/>
          </w:tcPr>
          <w:p w14:paraId="1D98FAEE" w14:textId="7450B76D" w:rsidR="004C674F" w:rsidRDefault="004C674F" w:rsidP="004C674F">
            <w:proofErr w:type="spellStart"/>
            <w:r>
              <w:t>Толеранс</w:t>
            </w:r>
            <w:proofErr w:type="spellEnd"/>
            <w:r>
              <w:t xml:space="preserve">, </w:t>
            </w:r>
            <w:proofErr w:type="spellStart"/>
            <w:r>
              <w:t>синдром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отнемане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лекарство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 (</w:t>
            </w:r>
            <w:proofErr w:type="spellStart"/>
            <w:r>
              <w:t>абстинен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>)</w:t>
            </w:r>
          </w:p>
        </w:tc>
      </w:tr>
      <w:tr w:rsidR="004C674F" w14:paraId="595D02A1" w14:textId="77777777" w:rsidTr="004C674F">
        <w:tc>
          <w:tcPr>
            <w:tcW w:w="1269" w:type="dxa"/>
          </w:tcPr>
          <w:p w14:paraId="5CEB7F9C" w14:textId="5799B79F" w:rsidR="004C674F" w:rsidRDefault="004C674F" w:rsidP="004C674F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имунната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1196" w:type="dxa"/>
          </w:tcPr>
          <w:p w14:paraId="518B617B" w14:textId="77777777" w:rsidR="004C674F" w:rsidRDefault="004C674F" w:rsidP="004C674F"/>
        </w:tc>
        <w:tc>
          <w:tcPr>
            <w:tcW w:w="1309" w:type="dxa"/>
          </w:tcPr>
          <w:p w14:paraId="6B279568" w14:textId="77777777" w:rsidR="004C674F" w:rsidRDefault="004C674F" w:rsidP="004C674F"/>
        </w:tc>
        <w:tc>
          <w:tcPr>
            <w:tcW w:w="1572" w:type="dxa"/>
          </w:tcPr>
          <w:p w14:paraId="689B9BEF" w14:textId="3F2645AC" w:rsidR="004C674F" w:rsidRDefault="004C674F" w:rsidP="004C674F">
            <w:proofErr w:type="spellStart"/>
            <w:r>
              <w:t>Анафилактични</w:t>
            </w:r>
            <w:proofErr w:type="spellEnd"/>
            <w:r>
              <w:t xml:space="preserve">/ </w:t>
            </w:r>
            <w:proofErr w:type="spellStart"/>
            <w:r>
              <w:lastRenderedPageBreak/>
              <w:t>анфилактоидни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реакции,алергични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реакции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34BA020E" w14:textId="77777777" w:rsidR="004C674F" w:rsidRDefault="004C674F" w:rsidP="004C674F"/>
        </w:tc>
        <w:tc>
          <w:tcPr>
            <w:tcW w:w="1537" w:type="dxa"/>
          </w:tcPr>
          <w:p w14:paraId="5EEDB1F2" w14:textId="77777777" w:rsidR="004C674F" w:rsidRDefault="004C674F" w:rsidP="004C674F"/>
        </w:tc>
        <w:tc>
          <w:tcPr>
            <w:tcW w:w="1099" w:type="dxa"/>
          </w:tcPr>
          <w:p w14:paraId="5FD0691A" w14:textId="3A4BBB70" w:rsidR="004C674F" w:rsidRDefault="004C674F" w:rsidP="004C674F">
            <w:proofErr w:type="spellStart"/>
            <w:r>
              <w:t>Анафила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ктоидна</w:t>
            </w:r>
            <w:proofErr w:type="spellEnd"/>
            <w:r>
              <w:t xml:space="preserve"> </w:t>
            </w:r>
            <w:proofErr w:type="spellStart"/>
            <w:r>
              <w:t>реакция</w:t>
            </w:r>
            <w:proofErr w:type="spellEnd"/>
          </w:p>
        </w:tc>
      </w:tr>
      <w:tr w:rsidR="004C674F" w14:paraId="2FB2E459" w14:textId="77777777" w:rsidTr="004C674F">
        <w:tc>
          <w:tcPr>
            <w:tcW w:w="1269" w:type="dxa"/>
          </w:tcPr>
          <w:p w14:paraId="603AC1D0" w14:textId="0B282B77" w:rsidR="004C674F" w:rsidRDefault="004C674F" w:rsidP="004C674F">
            <w:proofErr w:type="spellStart"/>
            <w:r>
              <w:lastRenderedPageBreak/>
              <w:t>Хепато</w:t>
            </w:r>
            <w:proofErr w:type="spellEnd"/>
            <w:r>
              <w:t xml:space="preserve">- </w:t>
            </w:r>
            <w:proofErr w:type="spellStart"/>
            <w:r>
              <w:t>билиарни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196" w:type="dxa"/>
          </w:tcPr>
          <w:p w14:paraId="492A34E9" w14:textId="77777777" w:rsidR="004C674F" w:rsidRDefault="004C674F" w:rsidP="004C674F"/>
        </w:tc>
        <w:tc>
          <w:tcPr>
            <w:tcW w:w="1309" w:type="dxa"/>
          </w:tcPr>
          <w:p w14:paraId="733C9B25" w14:textId="77777777" w:rsidR="004C674F" w:rsidRDefault="004C674F" w:rsidP="004C674F"/>
        </w:tc>
        <w:tc>
          <w:tcPr>
            <w:tcW w:w="1572" w:type="dxa"/>
            <w:vAlign w:val="bottom"/>
          </w:tcPr>
          <w:p w14:paraId="7718C5BC" w14:textId="1F18320C" w:rsidR="004C674F" w:rsidRDefault="004C674F" w:rsidP="004C674F">
            <w:proofErr w:type="spellStart"/>
            <w:r>
              <w:t>Спазми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жлъчния</w:t>
            </w:r>
            <w:proofErr w:type="spellEnd"/>
            <w:r>
              <w:t xml:space="preserve"> </w:t>
            </w:r>
            <w:proofErr w:type="spellStart"/>
            <w:r>
              <w:t>тракт</w:t>
            </w:r>
            <w:proofErr w:type="spellEnd"/>
            <w:r>
              <w:t xml:space="preserve">, </w:t>
            </w:r>
            <w:proofErr w:type="spellStart"/>
            <w:r>
              <w:t>увеличени</w:t>
            </w:r>
            <w:proofErr w:type="spellEnd"/>
            <w:r>
              <w:t xml:space="preserve"> </w:t>
            </w:r>
            <w:proofErr w:type="spellStart"/>
            <w:r>
              <w:t>чернодробни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0C66C1B3" w14:textId="7E44CA93" w:rsidR="004C674F" w:rsidRDefault="004C674F" w:rsidP="004C674F">
            <w:proofErr w:type="spellStart"/>
            <w:r>
              <w:t>Панкреатит</w:t>
            </w:r>
            <w:proofErr w:type="spellEnd"/>
            <w:r>
              <w:t>.</w:t>
            </w:r>
          </w:p>
        </w:tc>
        <w:tc>
          <w:tcPr>
            <w:tcW w:w="1537" w:type="dxa"/>
          </w:tcPr>
          <w:p w14:paraId="5D21A201" w14:textId="77777777" w:rsidR="004C674F" w:rsidRDefault="004C674F" w:rsidP="004C674F"/>
        </w:tc>
        <w:tc>
          <w:tcPr>
            <w:tcW w:w="1099" w:type="dxa"/>
          </w:tcPr>
          <w:p w14:paraId="6E50E01E" w14:textId="77777777" w:rsidR="004C674F" w:rsidRDefault="004C674F" w:rsidP="004C674F"/>
        </w:tc>
      </w:tr>
      <w:tr w:rsidR="004C674F" w14:paraId="0E3A6DDD" w14:textId="77777777" w:rsidTr="004C674F">
        <w:tc>
          <w:tcPr>
            <w:tcW w:w="1269" w:type="dxa"/>
          </w:tcPr>
          <w:p w14:paraId="7CEEF123" w14:textId="301C6FE6" w:rsidR="004C674F" w:rsidRDefault="004C674F" w:rsidP="004C674F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половата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млечните</w:t>
            </w:r>
            <w:proofErr w:type="spellEnd"/>
            <w:r>
              <w:t xml:space="preserve"> </w:t>
            </w:r>
            <w:proofErr w:type="spellStart"/>
            <w:r>
              <w:t>жлези</w:t>
            </w:r>
            <w:proofErr w:type="spellEnd"/>
          </w:p>
        </w:tc>
        <w:tc>
          <w:tcPr>
            <w:tcW w:w="1196" w:type="dxa"/>
          </w:tcPr>
          <w:p w14:paraId="75A5BE81" w14:textId="77777777" w:rsidR="004C674F" w:rsidRDefault="004C674F" w:rsidP="004C674F"/>
        </w:tc>
        <w:tc>
          <w:tcPr>
            <w:tcW w:w="1309" w:type="dxa"/>
          </w:tcPr>
          <w:p w14:paraId="728A3F31" w14:textId="77777777" w:rsidR="004C674F" w:rsidRDefault="004C674F" w:rsidP="004C674F"/>
        </w:tc>
        <w:tc>
          <w:tcPr>
            <w:tcW w:w="1572" w:type="dxa"/>
          </w:tcPr>
          <w:p w14:paraId="3CA71D08" w14:textId="4DFDA631" w:rsidR="004C674F" w:rsidRDefault="004C674F" w:rsidP="004C674F">
            <w:proofErr w:type="spellStart"/>
            <w:r>
              <w:t>Аменорея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72119AD6" w14:textId="77777777" w:rsidR="004C674F" w:rsidRDefault="004C674F" w:rsidP="004C674F"/>
        </w:tc>
        <w:tc>
          <w:tcPr>
            <w:tcW w:w="1537" w:type="dxa"/>
          </w:tcPr>
          <w:p w14:paraId="286E0944" w14:textId="77777777" w:rsidR="004C674F" w:rsidRDefault="004C674F" w:rsidP="004C674F"/>
        </w:tc>
        <w:tc>
          <w:tcPr>
            <w:tcW w:w="1099" w:type="dxa"/>
          </w:tcPr>
          <w:p w14:paraId="2066438E" w14:textId="77777777" w:rsidR="004C674F" w:rsidRDefault="004C674F" w:rsidP="004C674F"/>
        </w:tc>
      </w:tr>
      <w:tr w:rsidR="004C674F" w14:paraId="5C26E77B" w14:textId="77777777" w:rsidTr="004C674F">
        <w:tc>
          <w:tcPr>
            <w:tcW w:w="1269" w:type="dxa"/>
          </w:tcPr>
          <w:p w14:paraId="72957180" w14:textId="489A929E" w:rsidR="004C674F" w:rsidRDefault="004C674F" w:rsidP="004C674F">
            <w:proofErr w:type="spellStart"/>
            <w:r>
              <w:t>Психични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196" w:type="dxa"/>
          </w:tcPr>
          <w:p w14:paraId="6A3040DF" w14:textId="6CF79641" w:rsidR="004C674F" w:rsidRDefault="004C674F" w:rsidP="004C674F">
            <w:proofErr w:type="spellStart"/>
            <w:r>
              <w:t>Промени</w:t>
            </w:r>
            <w:proofErr w:type="spellEnd"/>
            <w:r>
              <w:t xml:space="preserve"> в </w:t>
            </w:r>
            <w:proofErr w:type="spellStart"/>
            <w:r>
              <w:t>настроението</w:t>
            </w:r>
            <w:proofErr w:type="spellEnd"/>
            <w:r>
              <w:t xml:space="preserve"> (</w:t>
            </w:r>
            <w:proofErr w:type="spellStart"/>
            <w:r>
              <w:t>обичайно</w:t>
            </w:r>
            <w:proofErr w:type="spellEnd"/>
            <w:r>
              <w:t xml:space="preserve"> </w:t>
            </w:r>
            <w:proofErr w:type="spellStart"/>
            <w:r>
              <w:t>еуфория</w:t>
            </w:r>
            <w:proofErr w:type="spellEnd"/>
            <w:r>
              <w:t xml:space="preserve">, </w:t>
            </w:r>
            <w:proofErr w:type="spellStart"/>
            <w:r>
              <w:t>рядко</w:t>
            </w:r>
            <w:proofErr w:type="spellEnd"/>
            <w:r>
              <w:t xml:space="preserve"> </w:t>
            </w:r>
            <w:proofErr w:type="spellStart"/>
            <w:r>
              <w:t>дисфория</w:t>
            </w:r>
            <w:proofErr w:type="spellEnd"/>
            <w:r>
              <w:t>)</w:t>
            </w:r>
          </w:p>
        </w:tc>
        <w:tc>
          <w:tcPr>
            <w:tcW w:w="1309" w:type="dxa"/>
          </w:tcPr>
          <w:p w14:paraId="58359123" w14:textId="714C3A2A" w:rsidR="004C674F" w:rsidRDefault="004C674F" w:rsidP="004C674F">
            <w:proofErr w:type="spellStart"/>
            <w:r>
              <w:t>Депресия</w:t>
            </w:r>
            <w:proofErr w:type="spellEnd"/>
            <w:r>
              <w:t xml:space="preserve">, </w:t>
            </w:r>
            <w:proofErr w:type="spellStart"/>
            <w:r>
              <w:t>объркване</w:t>
            </w:r>
            <w:proofErr w:type="spellEnd"/>
            <w:r>
              <w:t xml:space="preserve">, </w:t>
            </w:r>
            <w:proofErr w:type="spellStart"/>
            <w:r>
              <w:t>сънливост</w:t>
            </w:r>
            <w:proofErr w:type="spellEnd"/>
            <w:r>
              <w:t xml:space="preserve">, </w:t>
            </w:r>
            <w:proofErr w:type="spellStart"/>
            <w:r>
              <w:t>промяна</w:t>
            </w:r>
            <w:proofErr w:type="spellEnd"/>
            <w:r>
              <w:t xml:space="preserve"> в </w:t>
            </w:r>
            <w:proofErr w:type="spellStart"/>
            <w:r>
              <w:t>степента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активност</w:t>
            </w:r>
            <w:proofErr w:type="spellEnd"/>
            <w:r>
              <w:t xml:space="preserve"> (</w:t>
            </w:r>
            <w:proofErr w:type="spellStart"/>
            <w:r>
              <w:t>обикновенно</w:t>
            </w:r>
            <w:proofErr w:type="spellEnd"/>
            <w:r>
              <w:t xml:space="preserve"> </w:t>
            </w:r>
            <w:proofErr w:type="spellStart"/>
            <w:r>
              <w:t>супресия</w:t>
            </w:r>
            <w:proofErr w:type="spellEnd"/>
            <w:r>
              <w:t xml:space="preserve">, </w:t>
            </w:r>
            <w:proofErr w:type="spellStart"/>
            <w:r>
              <w:t>рядко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екситация</w:t>
            </w:r>
            <w:proofErr w:type="spellEnd"/>
            <w:r>
              <w:t>)и</w:t>
            </w:r>
            <w:proofErr w:type="gramEnd"/>
            <w:r>
              <w:t xml:space="preserve"> </w:t>
            </w:r>
            <w:proofErr w:type="spellStart"/>
            <w:r>
              <w:t>промени</w:t>
            </w:r>
            <w:proofErr w:type="spellEnd"/>
            <w:r>
              <w:t xml:space="preserve"> в </w:t>
            </w:r>
            <w:proofErr w:type="spellStart"/>
            <w:r>
              <w:t>познавателния</w:t>
            </w:r>
            <w:proofErr w:type="spellEnd"/>
            <w:r>
              <w:t xml:space="preserve"> и </w:t>
            </w:r>
            <w:proofErr w:type="spellStart"/>
            <w:r>
              <w:t>сензорен</w:t>
            </w:r>
            <w:proofErr w:type="spellEnd"/>
            <w:r>
              <w:t xml:space="preserve"> </w:t>
            </w:r>
            <w:proofErr w:type="spellStart"/>
            <w:r>
              <w:t>капацитет</w:t>
            </w:r>
            <w:proofErr w:type="spellEnd"/>
            <w:r>
              <w:t>(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промени</w:t>
            </w:r>
            <w:proofErr w:type="spellEnd"/>
            <w:r>
              <w:t xml:space="preserve"> в </w:t>
            </w:r>
            <w:proofErr w:type="spellStart"/>
            <w:r>
              <w:t>мотивацията</w:t>
            </w:r>
            <w:proofErr w:type="spellEnd"/>
            <w:r>
              <w:t xml:space="preserve">, </w:t>
            </w:r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във</w:t>
            </w:r>
            <w:proofErr w:type="spellEnd"/>
            <w:r>
              <w:t xml:space="preserve"> </w:t>
            </w:r>
            <w:proofErr w:type="spellStart"/>
            <w:r>
              <w:t>възприятията</w:t>
            </w:r>
            <w:proofErr w:type="spellEnd"/>
            <w:r>
              <w:t xml:space="preserve">) </w:t>
            </w:r>
            <w:proofErr w:type="spellStart"/>
            <w:r>
              <w:t>халючинации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преходни</w:t>
            </w:r>
            <w:proofErr w:type="spellEnd"/>
            <w:r>
              <w:t xml:space="preserve">), </w:t>
            </w:r>
            <w:proofErr w:type="spellStart"/>
            <w:r>
              <w:t>кошмари</w:t>
            </w:r>
            <w:proofErr w:type="spellEnd"/>
            <w:r>
              <w:t xml:space="preserve">, </w:t>
            </w:r>
            <w:proofErr w:type="spellStart"/>
            <w:r>
              <w:t>особенно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пациенти</w:t>
            </w:r>
            <w:proofErr w:type="spellEnd"/>
            <w:r>
              <w:t xml:space="preserve"> в </w:t>
            </w:r>
            <w:proofErr w:type="spellStart"/>
            <w:r>
              <w:t>старческа</w:t>
            </w:r>
            <w:proofErr w:type="spellEnd"/>
            <w:r>
              <w:t xml:space="preserve"> </w:t>
            </w:r>
            <w:proofErr w:type="spellStart"/>
            <w:r>
              <w:t>възраст</w:t>
            </w:r>
            <w:proofErr w:type="spellEnd"/>
            <w:r>
              <w:t xml:space="preserve">). </w:t>
            </w:r>
            <w:proofErr w:type="spellStart"/>
            <w:r>
              <w:t>Дезориентация</w:t>
            </w:r>
            <w:proofErr w:type="spellEnd"/>
          </w:p>
        </w:tc>
        <w:tc>
          <w:tcPr>
            <w:tcW w:w="1572" w:type="dxa"/>
          </w:tcPr>
          <w:p w14:paraId="1A0DDBA9" w14:textId="14605585" w:rsidR="004C674F" w:rsidRDefault="004C674F" w:rsidP="004C674F">
            <w:proofErr w:type="spellStart"/>
            <w:r>
              <w:lastRenderedPageBreak/>
              <w:t>Психическа</w:t>
            </w:r>
            <w:proofErr w:type="spellEnd"/>
            <w:r>
              <w:t xml:space="preserve"> и </w:t>
            </w:r>
            <w:proofErr w:type="spellStart"/>
            <w:r>
              <w:t>фицическа</w:t>
            </w:r>
            <w:proofErr w:type="spellEnd"/>
            <w:r>
              <w:t xml:space="preserve"> </w:t>
            </w:r>
            <w:proofErr w:type="spellStart"/>
            <w:r>
              <w:t>зависимост</w:t>
            </w:r>
            <w:proofErr w:type="spellEnd"/>
            <w:r>
              <w:t xml:space="preserve">, </w:t>
            </w:r>
            <w:proofErr w:type="spellStart"/>
            <w:r>
              <w:t>еуфория</w:t>
            </w:r>
            <w:proofErr w:type="spellEnd"/>
            <w:r>
              <w:t xml:space="preserve">, </w:t>
            </w:r>
            <w:proofErr w:type="spellStart"/>
            <w:r>
              <w:t>безпокойство</w:t>
            </w:r>
            <w:proofErr w:type="spellEnd"/>
            <w:r>
              <w:t xml:space="preserve">, </w:t>
            </w:r>
            <w:proofErr w:type="spellStart"/>
            <w:r>
              <w:t>възбуда</w:t>
            </w:r>
            <w:proofErr w:type="spellEnd"/>
            <w:r>
              <w:t xml:space="preserve">, </w:t>
            </w:r>
            <w:proofErr w:type="spellStart"/>
            <w:r>
              <w:t>намалено</w:t>
            </w:r>
            <w:proofErr w:type="spellEnd"/>
            <w:r>
              <w:t xml:space="preserve"> </w:t>
            </w:r>
            <w:proofErr w:type="spellStart"/>
            <w:r>
              <w:t>либидо</w:t>
            </w:r>
            <w:proofErr w:type="spellEnd"/>
            <w:r>
              <w:t xml:space="preserve">, </w:t>
            </w:r>
            <w:proofErr w:type="spellStart"/>
            <w:r>
              <w:t>импотентност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14:paraId="20B0A41C" w14:textId="77777777" w:rsidR="004C674F" w:rsidRDefault="004C674F" w:rsidP="004C674F"/>
        </w:tc>
        <w:tc>
          <w:tcPr>
            <w:tcW w:w="1537" w:type="dxa"/>
          </w:tcPr>
          <w:p w14:paraId="3394851D" w14:textId="77777777" w:rsidR="004C674F" w:rsidRDefault="004C674F" w:rsidP="004C674F"/>
        </w:tc>
        <w:tc>
          <w:tcPr>
            <w:tcW w:w="1099" w:type="dxa"/>
          </w:tcPr>
          <w:p w14:paraId="63C37330" w14:textId="4EBD9752" w:rsidR="004C674F" w:rsidRDefault="004C674F" w:rsidP="004C674F">
            <w:proofErr w:type="spellStart"/>
            <w:r>
              <w:t>Зависимо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</w:p>
        </w:tc>
      </w:tr>
    </w:tbl>
    <w:p w14:paraId="3FC904CA" w14:textId="77777777" w:rsidR="004C674F" w:rsidRDefault="004C674F" w:rsidP="004C674F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3B8C3F5B" w14:textId="669D68C4" w:rsidR="004C674F" w:rsidRPr="004C674F" w:rsidRDefault="004C674F" w:rsidP="004C674F">
      <w:pPr>
        <w:rPr>
          <w:sz w:val="24"/>
          <w:szCs w:val="24"/>
          <w:u w:val="single"/>
          <w:lang w:val="bg-BG"/>
        </w:rPr>
      </w:pPr>
      <w:r w:rsidRPr="004C674F">
        <w:rPr>
          <w:u w:val="single"/>
          <w:lang w:val="bg-BG" w:eastAsia="bg-BG"/>
        </w:rPr>
        <w:t>Описание на избрани нежелани реакции</w:t>
      </w:r>
    </w:p>
    <w:p w14:paraId="0D23A622" w14:textId="77777777" w:rsidR="004C674F" w:rsidRPr="004C674F" w:rsidRDefault="004C674F" w:rsidP="004C674F">
      <w:pPr>
        <w:rPr>
          <w:u w:val="single"/>
          <w:lang w:val="bg-BG" w:eastAsia="bg-BG"/>
        </w:rPr>
      </w:pPr>
    </w:p>
    <w:p w14:paraId="0E676406" w14:textId="22E382F5" w:rsidR="004C674F" w:rsidRPr="004C674F" w:rsidRDefault="004C674F" w:rsidP="004C674F">
      <w:pPr>
        <w:rPr>
          <w:sz w:val="24"/>
          <w:szCs w:val="24"/>
          <w:u w:val="single"/>
          <w:lang w:val="bg-BG"/>
        </w:rPr>
      </w:pPr>
      <w:r w:rsidRPr="004C674F">
        <w:rPr>
          <w:u w:val="single"/>
          <w:lang w:val="bg-BG" w:eastAsia="bg-BG"/>
        </w:rPr>
        <w:t>Лекарствена зависимост и синдром на отнемане (абстиненция)</w:t>
      </w:r>
    </w:p>
    <w:p w14:paraId="2F74E51D" w14:textId="77777777" w:rsidR="004C674F" w:rsidRPr="004C674F" w:rsidRDefault="004C674F" w:rsidP="004C674F">
      <w:pPr>
        <w:rPr>
          <w:sz w:val="24"/>
          <w:szCs w:val="24"/>
          <w:u w:val="single"/>
          <w:lang w:val="bg-BG"/>
        </w:rPr>
      </w:pPr>
      <w:r w:rsidRPr="004C674F">
        <w:rPr>
          <w:u w:val="single"/>
          <w:lang w:val="bg-BG" w:eastAsia="bg-BG"/>
        </w:rPr>
        <w:t xml:space="preserve">Употребата на </w:t>
      </w:r>
      <w:proofErr w:type="spellStart"/>
      <w:r w:rsidRPr="004C674F">
        <w:rPr>
          <w:u w:val="single"/>
          <w:lang w:val="bg-BG" w:eastAsia="bg-BG"/>
        </w:rPr>
        <w:t>опиоидни</w:t>
      </w:r>
      <w:proofErr w:type="spellEnd"/>
      <w:r w:rsidRPr="004C674F">
        <w:rPr>
          <w:u w:val="single"/>
          <w:lang w:val="bg-BG" w:eastAsia="bg-BG"/>
        </w:rPr>
        <w:t xml:space="preserve"> аналгетици може да бъде свързано с развитие на физическа и/или психическа зависимост или толерантност, </w:t>
      </w:r>
      <w:proofErr w:type="spellStart"/>
      <w:r w:rsidRPr="004C674F">
        <w:rPr>
          <w:u w:val="single"/>
          <w:lang w:val="bg-BG" w:eastAsia="bg-BG"/>
        </w:rPr>
        <w:t>Абстинентен</w:t>
      </w:r>
      <w:proofErr w:type="spellEnd"/>
      <w:r w:rsidRPr="004C674F">
        <w:rPr>
          <w:u w:val="single"/>
          <w:lang w:val="bg-BG" w:eastAsia="bg-BG"/>
        </w:rPr>
        <w:t xml:space="preserve"> синдром може да се предизвика при внезапно спиране на приложението на </w:t>
      </w:r>
      <w:proofErr w:type="spellStart"/>
      <w:r w:rsidRPr="004C674F">
        <w:rPr>
          <w:u w:val="single"/>
          <w:lang w:val="bg-BG" w:eastAsia="bg-BG"/>
        </w:rPr>
        <w:t>опиоиди</w:t>
      </w:r>
      <w:proofErr w:type="spellEnd"/>
      <w:r w:rsidRPr="004C674F">
        <w:rPr>
          <w:u w:val="single"/>
          <w:lang w:val="bg-BG" w:eastAsia="bg-BG"/>
        </w:rPr>
        <w:t xml:space="preserve"> или ако се приложат </w:t>
      </w:r>
      <w:proofErr w:type="spellStart"/>
      <w:r w:rsidRPr="004C674F">
        <w:rPr>
          <w:u w:val="single"/>
          <w:lang w:val="bg-BG" w:eastAsia="bg-BG"/>
        </w:rPr>
        <w:t>опиоидни</w:t>
      </w:r>
      <w:proofErr w:type="spellEnd"/>
      <w:r w:rsidRPr="004C674F">
        <w:rPr>
          <w:u w:val="single"/>
          <w:lang w:val="bg-BG" w:eastAsia="bg-BG"/>
        </w:rPr>
        <w:t xml:space="preserve"> антагонисти, или понякога може да настъпи между приемите. Относно лечението, вижте точка 4.4. Физиологичните симптоми на отнемане включват: болки в тялото, тремор, синдром на неспокойните крака, диария, абдоминални колики, гадене, грипоподобни симптоми, тахикардия и </w:t>
      </w:r>
      <w:proofErr w:type="spellStart"/>
      <w:r w:rsidRPr="004C674F">
        <w:rPr>
          <w:u w:val="single"/>
          <w:lang w:val="bg-BG" w:eastAsia="bg-BG"/>
        </w:rPr>
        <w:t>мидриаза</w:t>
      </w:r>
      <w:proofErr w:type="spellEnd"/>
      <w:r w:rsidRPr="004C674F">
        <w:rPr>
          <w:u w:val="single"/>
          <w:lang w:val="bg-BG" w:eastAsia="bg-BG"/>
        </w:rPr>
        <w:t xml:space="preserve">. Психичните симптоми включват </w:t>
      </w:r>
      <w:proofErr w:type="spellStart"/>
      <w:r w:rsidRPr="004C674F">
        <w:rPr>
          <w:u w:val="single"/>
          <w:lang w:val="bg-BG" w:eastAsia="bg-BG"/>
        </w:rPr>
        <w:t>дисфорично</w:t>
      </w:r>
      <w:proofErr w:type="spellEnd"/>
      <w:r w:rsidRPr="004C674F">
        <w:rPr>
          <w:u w:val="single"/>
          <w:lang w:val="bg-BG" w:eastAsia="bg-BG"/>
        </w:rPr>
        <w:t xml:space="preserve"> настроение, тревожност и раздразнителност. При лекарствена зависимост често е налице и „силно желание за лекарството".</w:t>
      </w:r>
    </w:p>
    <w:p w14:paraId="58612C0B" w14:textId="77777777" w:rsidR="004C674F" w:rsidRDefault="004C674F" w:rsidP="004C674F">
      <w:pPr>
        <w:rPr>
          <w:lang w:val="bg-BG" w:eastAsia="bg-BG"/>
        </w:rPr>
      </w:pPr>
    </w:p>
    <w:p w14:paraId="32866673" w14:textId="1DC98E34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>Съобщаване на подозирани нежелани реакции</w:t>
      </w:r>
    </w:p>
    <w:p w14:paraId="6915063E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за този лекарствен продукт чрез национална система за съобщаване в: Изпълнителна агенция по лекарствата (ИАЛ), ул. Дамян Груев № 8, 1303, гр. София, Р. България, тел.: +359 2 8903 417, факс: +359 2 8903 434 </w:t>
      </w:r>
      <w:r w:rsidRPr="004C674F">
        <w:t xml:space="preserve">e-mail: </w:t>
      </w:r>
      <w:hyperlink r:id="rId5" w:history="1">
        <w:r w:rsidRPr="004C674F">
          <w:t>bda@bda.bg</w:t>
        </w:r>
      </w:hyperlink>
      <w:r w:rsidRPr="004C674F">
        <w:t>.</w:t>
      </w:r>
    </w:p>
    <w:p w14:paraId="2536BC77" w14:textId="77777777" w:rsidR="00640C99" w:rsidRPr="00640C99" w:rsidRDefault="00640C99" w:rsidP="00640C99"/>
    <w:p w14:paraId="4A40311A" w14:textId="2BA91183" w:rsidR="00640C99" w:rsidRDefault="002C50EE" w:rsidP="00640C99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488A6C9C" w14:textId="77777777" w:rsidR="004C674F" w:rsidRDefault="004C674F" w:rsidP="004C674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4ABE7E27" w14:textId="0E4D5A35" w:rsidR="004C674F" w:rsidRPr="004C674F" w:rsidRDefault="004C674F" w:rsidP="004C674F">
      <w:pPr>
        <w:pStyle w:val="Heading3"/>
        <w:rPr>
          <w:rFonts w:eastAsia="Times New Roman"/>
          <w:b/>
          <w:bCs/>
          <w:lang w:val="bg-BG"/>
        </w:rPr>
      </w:pPr>
      <w:r w:rsidRPr="004C674F">
        <w:rPr>
          <w:rFonts w:eastAsia="Times New Roman"/>
          <w:b/>
          <w:bCs/>
          <w:lang w:val="bg-BG" w:eastAsia="bg-BG"/>
        </w:rPr>
        <w:t>Токсичност</w:t>
      </w:r>
    </w:p>
    <w:p w14:paraId="10119A0C" w14:textId="01756FD9" w:rsidR="004C674F" w:rsidRDefault="004C674F" w:rsidP="004C674F">
      <w:pPr>
        <w:rPr>
          <w:lang w:val="bg-BG" w:eastAsia="bg-BG"/>
        </w:rPr>
      </w:pPr>
      <w:r w:rsidRPr="004C674F">
        <w:rPr>
          <w:lang w:val="bg-BG" w:eastAsia="bg-BG"/>
        </w:rPr>
        <w:t>При отделните пациенти има голяма вариабилност в чувствителността към м</w:t>
      </w:r>
      <w:r w:rsidRPr="004C674F">
        <w:t>o</w:t>
      </w:r>
      <w:proofErr w:type="spellStart"/>
      <w:r w:rsidRPr="004C674F">
        <w:rPr>
          <w:lang w:val="bg-BG" w:eastAsia="bg-BG"/>
        </w:rPr>
        <w:t>рфин</w:t>
      </w:r>
      <w:proofErr w:type="spellEnd"/>
      <w:r w:rsidRPr="004C674F">
        <w:rPr>
          <w:lang w:val="bg-BG" w:eastAsia="bg-BG"/>
        </w:rPr>
        <w:t xml:space="preserve">. При възрастни, симптомите на токсичност могат да настъпят след приложение на единична доза, еквивалентна на подкожна или интравенозна доза от </w:t>
      </w:r>
      <w:proofErr w:type="spellStart"/>
      <w:r w:rsidRPr="004C674F">
        <w:rPr>
          <w:lang w:val="bg-BG" w:eastAsia="bg-BG"/>
        </w:rPr>
        <w:t>прибилизително</w:t>
      </w:r>
      <w:proofErr w:type="spellEnd"/>
      <w:r w:rsidRPr="004C674F">
        <w:rPr>
          <w:lang w:val="bg-BG" w:eastAsia="bg-BG"/>
        </w:rPr>
        <w:t xml:space="preserve"> 30 </w:t>
      </w:r>
      <w:r w:rsidRPr="004C674F">
        <w:t xml:space="preserve">mg. </w:t>
      </w:r>
      <w:r w:rsidRPr="004C674F">
        <w:rPr>
          <w:lang w:val="bg-BG" w:eastAsia="bg-BG"/>
        </w:rPr>
        <w:t>При пациенти с карцином, тези дози често се надхвърлят без настъпване на сериозни нежелани реакции.</w:t>
      </w:r>
    </w:p>
    <w:p w14:paraId="11507CC6" w14:textId="57CF8076" w:rsidR="004C674F" w:rsidRDefault="004C674F" w:rsidP="004C674F">
      <w:pPr>
        <w:rPr>
          <w:lang w:val="bg-BG" w:eastAsia="bg-BG"/>
        </w:rPr>
      </w:pPr>
    </w:p>
    <w:p w14:paraId="7229E808" w14:textId="77777777" w:rsidR="004C674F" w:rsidRPr="004C674F" w:rsidRDefault="004C674F" w:rsidP="004C674F">
      <w:pPr>
        <w:pStyle w:val="Heading3"/>
        <w:rPr>
          <w:rFonts w:eastAsia="Times New Roman"/>
          <w:b/>
          <w:bCs/>
          <w:lang w:val="bg-BG"/>
        </w:rPr>
      </w:pPr>
      <w:r w:rsidRPr="004C674F">
        <w:rPr>
          <w:rFonts w:eastAsia="Times New Roman"/>
          <w:b/>
          <w:bCs/>
          <w:lang w:val="bg-BG" w:eastAsia="bg-BG"/>
        </w:rPr>
        <w:t>Симптоми:</w:t>
      </w:r>
    </w:p>
    <w:p w14:paraId="4CB779C2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Сериозното предозиране на морфин се характеризира с </w:t>
      </w:r>
      <w:proofErr w:type="spellStart"/>
      <w:r w:rsidRPr="004C674F">
        <w:rPr>
          <w:lang w:val="bg-BG" w:eastAsia="bg-BG"/>
        </w:rPr>
        <w:t>подтискане</w:t>
      </w:r>
      <w:proofErr w:type="spellEnd"/>
      <w:r w:rsidRPr="004C674F">
        <w:rPr>
          <w:lang w:val="bg-BG" w:eastAsia="bg-BG"/>
        </w:rPr>
        <w:t xml:space="preserve"> на дишането, </w:t>
      </w:r>
      <w:proofErr w:type="spellStart"/>
      <w:r w:rsidRPr="004C674F">
        <w:rPr>
          <w:lang w:val="bg-BG" w:eastAsia="bg-BG"/>
        </w:rPr>
        <w:t>аспирационна</w:t>
      </w:r>
      <w:proofErr w:type="spellEnd"/>
      <w:r w:rsidRPr="004C674F">
        <w:rPr>
          <w:lang w:val="bg-BG" w:eastAsia="bg-BG"/>
        </w:rPr>
        <w:t xml:space="preserve"> пневмония, изразена </w:t>
      </w:r>
      <w:proofErr w:type="spellStart"/>
      <w:r w:rsidRPr="004C674F">
        <w:rPr>
          <w:lang w:val="bg-BG" w:eastAsia="bg-BG"/>
        </w:rPr>
        <w:t>миоза</w:t>
      </w:r>
      <w:proofErr w:type="spellEnd"/>
      <w:r w:rsidRPr="004C674F">
        <w:rPr>
          <w:lang w:val="bg-BG" w:eastAsia="bg-BG"/>
        </w:rPr>
        <w:t xml:space="preserve">, силно изразена </w:t>
      </w:r>
      <w:proofErr w:type="spellStart"/>
      <w:r w:rsidRPr="004C674F">
        <w:rPr>
          <w:lang w:val="bg-BG" w:eastAsia="bg-BG"/>
        </w:rPr>
        <w:t>сомнолентност</w:t>
      </w:r>
      <w:proofErr w:type="spellEnd"/>
      <w:r w:rsidRPr="004C674F">
        <w:rPr>
          <w:lang w:val="bg-BG" w:eastAsia="bg-BG"/>
        </w:rPr>
        <w:t xml:space="preserve">, която може да се развие до ступор и кома. Студена и влажна кожа, </w:t>
      </w:r>
      <w:proofErr w:type="spellStart"/>
      <w:r w:rsidRPr="004C674F">
        <w:rPr>
          <w:lang w:val="bg-BG" w:eastAsia="bg-BG"/>
        </w:rPr>
        <w:t>рабдомиолиза</w:t>
      </w:r>
      <w:proofErr w:type="spellEnd"/>
      <w:r w:rsidRPr="004C674F">
        <w:rPr>
          <w:lang w:val="bg-BG" w:eastAsia="bg-BG"/>
        </w:rPr>
        <w:t xml:space="preserve"> водеща до бъбречна </w:t>
      </w:r>
      <w:r w:rsidRPr="004C674F">
        <w:rPr>
          <w:lang w:val="bg-BG" w:eastAsia="bg-BG"/>
        </w:rPr>
        <w:lastRenderedPageBreak/>
        <w:t xml:space="preserve">недостатъчност, мускулна слабост и понякога брадикардия и понижено кръвно налягане. В случай на сериозно предозиране, </w:t>
      </w:r>
      <w:proofErr w:type="spellStart"/>
      <w:r w:rsidRPr="004C674F">
        <w:rPr>
          <w:lang w:val="bg-BG" w:eastAsia="bg-BG"/>
        </w:rPr>
        <w:t>особенно</w:t>
      </w:r>
      <w:proofErr w:type="spellEnd"/>
      <w:r w:rsidRPr="004C674F">
        <w:rPr>
          <w:lang w:val="bg-BG" w:eastAsia="bg-BG"/>
        </w:rPr>
        <w:t xml:space="preserve"> след интравенозно приложение, може да настъпят апнея, </w:t>
      </w:r>
      <w:proofErr w:type="spellStart"/>
      <w:r w:rsidRPr="004C674F">
        <w:rPr>
          <w:lang w:val="bg-BG" w:eastAsia="bg-BG"/>
        </w:rPr>
        <w:t>циркулаторен</w:t>
      </w:r>
      <w:proofErr w:type="spellEnd"/>
      <w:r w:rsidRPr="004C674F">
        <w:rPr>
          <w:lang w:val="bg-BG" w:eastAsia="bg-BG"/>
        </w:rPr>
        <w:t xml:space="preserve"> колапс, сърдечен арест и смърт от дихателна недостатъчност.</w:t>
      </w:r>
    </w:p>
    <w:p w14:paraId="01F5823F" w14:textId="77777777" w:rsidR="004C674F" w:rsidRDefault="004C674F" w:rsidP="004C674F">
      <w:pPr>
        <w:rPr>
          <w:b/>
          <w:bCs/>
          <w:lang w:val="bg-BG" w:eastAsia="bg-BG"/>
        </w:rPr>
      </w:pPr>
    </w:p>
    <w:p w14:paraId="35C6F53F" w14:textId="24418E1C" w:rsidR="004C674F" w:rsidRPr="004C674F" w:rsidRDefault="004C674F" w:rsidP="004C674F">
      <w:pPr>
        <w:pStyle w:val="Heading3"/>
        <w:rPr>
          <w:rFonts w:eastAsia="Times New Roman"/>
          <w:b/>
          <w:bCs/>
          <w:lang w:val="bg-BG"/>
        </w:rPr>
      </w:pPr>
      <w:r w:rsidRPr="004C674F">
        <w:rPr>
          <w:rFonts w:eastAsia="Times New Roman"/>
          <w:b/>
          <w:bCs/>
          <w:lang w:val="bg-BG" w:eastAsia="bg-BG"/>
        </w:rPr>
        <w:t>Лечение:</w:t>
      </w:r>
    </w:p>
    <w:p w14:paraId="2CBB4FB3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На първо място основната задача е да се възстанови адекватната вентилация, чрез осигуряване на свободни дихателни пътища и започване на асистирана или контролирана вентилация. </w:t>
      </w:r>
      <w:proofErr w:type="spellStart"/>
      <w:r w:rsidRPr="004C674F">
        <w:rPr>
          <w:lang w:val="bg-BG" w:eastAsia="bg-BG"/>
        </w:rPr>
        <w:t>Опиоидният</w:t>
      </w:r>
      <w:proofErr w:type="spellEnd"/>
      <w:r w:rsidRPr="004C674F">
        <w:rPr>
          <w:lang w:val="bg-BG" w:eastAsia="bg-BG"/>
        </w:rPr>
        <w:t xml:space="preserve"> антагонист </w:t>
      </w:r>
      <w:proofErr w:type="spellStart"/>
      <w:r w:rsidRPr="004C674F">
        <w:rPr>
          <w:lang w:val="bg-BG" w:eastAsia="bg-BG"/>
        </w:rPr>
        <w:t>налоксон</w:t>
      </w:r>
      <w:proofErr w:type="spellEnd"/>
      <w:r w:rsidRPr="004C674F">
        <w:rPr>
          <w:lang w:val="bg-BG" w:eastAsia="bg-BG"/>
        </w:rPr>
        <w:t xml:space="preserve"> е ефективен срещу потиснатото дишане, предизвикано от предозиране или необичайна чувствителност към </w:t>
      </w:r>
      <w:proofErr w:type="spellStart"/>
      <w:r w:rsidRPr="004C674F">
        <w:rPr>
          <w:lang w:val="bg-BG" w:eastAsia="bg-BG"/>
        </w:rPr>
        <w:t>опиоиди</w:t>
      </w:r>
      <w:proofErr w:type="spellEnd"/>
      <w:r w:rsidRPr="004C674F">
        <w:rPr>
          <w:lang w:val="bg-BG" w:eastAsia="bg-BG"/>
        </w:rPr>
        <w:t xml:space="preserve">. Поради това </w:t>
      </w:r>
      <w:proofErr w:type="spellStart"/>
      <w:r w:rsidRPr="004C674F">
        <w:rPr>
          <w:lang w:val="bg-BG" w:eastAsia="bg-BG"/>
        </w:rPr>
        <w:t>налоксон</w:t>
      </w:r>
      <w:proofErr w:type="spellEnd"/>
      <w:r w:rsidRPr="004C674F">
        <w:rPr>
          <w:lang w:val="bg-BG" w:eastAsia="bg-BG"/>
        </w:rPr>
        <w:t xml:space="preserve"> трябва да се прилага в съответствие с нуждите на пациента, за предпочитане интравенозно, докато се започне изкуствено дишане.</w:t>
      </w:r>
    </w:p>
    <w:p w14:paraId="28ED4964" w14:textId="77777777" w:rsidR="004C674F" w:rsidRPr="004C674F" w:rsidRDefault="004C674F" w:rsidP="004C674F">
      <w:pPr>
        <w:rPr>
          <w:sz w:val="24"/>
          <w:szCs w:val="24"/>
          <w:lang w:val="bg-BG"/>
        </w:rPr>
      </w:pPr>
      <w:proofErr w:type="spellStart"/>
      <w:r w:rsidRPr="004C674F">
        <w:rPr>
          <w:lang w:val="bg-BG" w:eastAsia="bg-BG"/>
        </w:rPr>
        <w:t>Налоксон</w:t>
      </w:r>
      <w:proofErr w:type="spellEnd"/>
      <w:r w:rsidRPr="004C674F">
        <w:rPr>
          <w:lang w:val="bg-BG" w:eastAsia="bg-BG"/>
        </w:rPr>
        <w:t xml:space="preserve">: 0,4 </w:t>
      </w:r>
      <w:r w:rsidRPr="004C674F">
        <w:t xml:space="preserve">mg </w:t>
      </w:r>
      <w:r w:rsidRPr="004C674F">
        <w:rPr>
          <w:lang w:val="bg-BG" w:eastAsia="bg-BG"/>
        </w:rPr>
        <w:t xml:space="preserve">за възрастни (деца 0,01 </w:t>
      </w:r>
      <w:r w:rsidRPr="004C674F">
        <w:t xml:space="preserve">mg/kg) </w:t>
      </w:r>
      <w:r w:rsidRPr="004C674F">
        <w:rPr>
          <w:lang w:val="bg-BG" w:eastAsia="bg-BG"/>
        </w:rPr>
        <w:t xml:space="preserve">бавно интравенозно. Да се повтаря до възстановяване на нормалното дишане. Ефектът започва след 30-60 </w:t>
      </w:r>
      <w:r w:rsidRPr="004C674F">
        <w:t xml:space="preserve">sec </w:t>
      </w:r>
      <w:r w:rsidRPr="004C674F">
        <w:rPr>
          <w:lang w:val="bg-BG" w:eastAsia="bg-BG"/>
        </w:rPr>
        <w:t xml:space="preserve">и обичайно продължава 45-60 </w:t>
      </w:r>
      <w:r w:rsidRPr="004C674F">
        <w:t xml:space="preserve">min. </w:t>
      </w:r>
      <w:r w:rsidRPr="004C674F">
        <w:rPr>
          <w:lang w:val="bg-BG" w:eastAsia="bg-BG"/>
        </w:rPr>
        <w:t xml:space="preserve">След интрамускулна инжекция ефектът започва след 10 </w:t>
      </w:r>
      <w:r w:rsidRPr="004C674F">
        <w:t xml:space="preserve">min </w:t>
      </w:r>
      <w:r w:rsidRPr="004C674F">
        <w:rPr>
          <w:lang w:val="bg-BG" w:eastAsia="bg-BG"/>
        </w:rPr>
        <w:t xml:space="preserve">и продължава 2-3 </w:t>
      </w:r>
      <w:r w:rsidRPr="004C674F">
        <w:t xml:space="preserve">h. </w:t>
      </w:r>
      <w:r w:rsidRPr="004C674F">
        <w:rPr>
          <w:lang w:val="bg-BG" w:eastAsia="bg-BG"/>
        </w:rPr>
        <w:t xml:space="preserve">Пациентът трябва да се следи за </w:t>
      </w:r>
      <w:proofErr w:type="spellStart"/>
      <w:r w:rsidRPr="004C674F">
        <w:rPr>
          <w:lang w:val="bg-BG" w:eastAsia="bg-BG"/>
        </w:rPr>
        <w:t>подтискане</w:t>
      </w:r>
      <w:proofErr w:type="spellEnd"/>
      <w:r w:rsidRPr="004C674F">
        <w:rPr>
          <w:lang w:val="bg-BG" w:eastAsia="bg-BG"/>
        </w:rPr>
        <w:t xml:space="preserve"> на дишането 24 часа.</w:t>
      </w:r>
    </w:p>
    <w:p w14:paraId="02EA9698" w14:textId="77777777" w:rsidR="004C674F" w:rsidRDefault="004C674F" w:rsidP="004C674F">
      <w:pPr>
        <w:rPr>
          <w:lang w:val="bg-BG" w:eastAsia="bg-BG"/>
        </w:rPr>
      </w:pPr>
    </w:p>
    <w:p w14:paraId="3225401F" w14:textId="42925599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Кислород, </w:t>
      </w:r>
      <w:proofErr w:type="spellStart"/>
      <w:r w:rsidRPr="004C674F">
        <w:rPr>
          <w:lang w:val="bg-BG" w:eastAsia="bg-BG"/>
        </w:rPr>
        <w:t>ингравенозна</w:t>
      </w:r>
      <w:proofErr w:type="spellEnd"/>
      <w:r w:rsidRPr="004C674F">
        <w:rPr>
          <w:lang w:val="bg-BG" w:eastAsia="bg-BG"/>
        </w:rPr>
        <w:t xml:space="preserve"> флуидна терапия, </w:t>
      </w:r>
      <w:proofErr w:type="spellStart"/>
      <w:r w:rsidRPr="004C674F">
        <w:rPr>
          <w:lang w:val="bg-BG" w:eastAsia="bg-BG"/>
        </w:rPr>
        <w:t>вазопресори</w:t>
      </w:r>
      <w:proofErr w:type="spellEnd"/>
      <w:r w:rsidRPr="004C674F">
        <w:rPr>
          <w:lang w:val="bg-BG" w:eastAsia="bg-BG"/>
        </w:rPr>
        <w:t xml:space="preserve"> и друго поддържащо лечение трябва да се започне при нужда.</w:t>
      </w:r>
    </w:p>
    <w:p w14:paraId="20FA8BFF" w14:textId="77777777" w:rsidR="004C674F" w:rsidRDefault="004C674F" w:rsidP="004C674F">
      <w:pPr>
        <w:rPr>
          <w:lang w:val="bg-BG" w:eastAsia="bg-BG"/>
        </w:rPr>
      </w:pPr>
    </w:p>
    <w:p w14:paraId="4E800D9D" w14:textId="7C9FFEAF" w:rsidR="004C674F" w:rsidRPr="004C674F" w:rsidRDefault="004C674F" w:rsidP="004C674F">
      <w:r w:rsidRPr="004C674F">
        <w:rPr>
          <w:lang w:val="bg-BG" w:eastAsia="bg-BG"/>
        </w:rPr>
        <w:t xml:space="preserve">Стомашна промивка може да бъде необходима за отстраняване на </w:t>
      </w:r>
      <w:proofErr w:type="spellStart"/>
      <w:r w:rsidRPr="004C674F">
        <w:rPr>
          <w:lang w:val="bg-BG" w:eastAsia="bg-BG"/>
        </w:rPr>
        <w:t>нерезорбирано</w:t>
      </w:r>
      <w:proofErr w:type="spellEnd"/>
      <w:r w:rsidRPr="004C674F">
        <w:rPr>
          <w:lang w:val="bg-BG" w:eastAsia="bg-BG"/>
        </w:rPr>
        <w:t xml:space="preserve"> лекарство.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46D968F6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051C2C87" w14:textId="77777777" w:rsidR="004C674F" w:rsidRDefault="004C674F" w:rsidP="004C674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015DA222" w14:textId="26BEE9CD" w:rsidR="004C674F" w:rsidRPr="004C674F" w:rsidRDefault="004C674F" w:rsidP="004C674F">
      <w:pPr>
        <w:rPr>
          <w:sz w:val="24"/>
          <w:szCs w:val="24"/>
          <w:lang w:val="bg-BG"/>
        </w:rPr>
      </w:pPr>
      <w:proofErr w:type="spellStart"/>
      <w:r w:rsidRPr="004C674F">
        <w:rPr>
          <w:lang w:val="bg-BG" w:eastAsia="bg-BG"/>
        </w:rPr>
        <w:t>Фармакотерапевтична</w:t>
      </w:r>
      <w:proofErr w:type="spellEnd"/>
      <w:r w:rsidRPr="004C674F">
        <w:rPr>
          <w:lang w:val="bg-BG" w:eastAsia="bg-BG"/>
        </w:rPr>
        <w:t xml:space="preserve"> група: </w:t>
      </w:r>
      <w:proofErr w:type="spellStart"/>
      <w:r w:rsidRPr="004C674F">
        <w:rPr>
          <w:lang w:val="bg-BG" w:eastAsia="bg-BG"/>
        </w:rPr>
        <w:t>Опиоиди</w:t>
      </w:r>
      <w:proofErr w:type="spellEnd"/>
      <w:r w:rsidRPr="004C674F">
        <w:rPr>
          <w:lang w:val="bg-BG" w:eastAsia="bg-BG"/>
        </w:rPr>
        <w:t xml:space="preserve">, натурални </w:t>
      </w:r>
      <w:proofErr w:type="spellStart"/>
      <w:r w:rsidRPr="004C674F">
        <w:rPr>
          <w:lang w:val="bg-BG" w:eastAsia="bg-BG"/>
        </w:rPr>
        <w:t>опиеви</w:t>
      </w:r>
      <w:proofErr w:type="spellEnd"/>
      <w:r w:rsidRPr="004C674F">
        <w:rPr>
          <w:lang w:val="bg-BG" w:eastAsia="bg-BG"/>
        </w:rPr>
        <w:t xml:space="preserve"> алкалоиди. АТС код: </w:t>
      </w:r>
      <w:r w:rsidRPr="004C674F">
        <w:t xml:space="preserve">N </w:t>
      </w:r>
      <w:r w:rsidRPr="004C674F">
        <w:rPr>
          <w:lang w:val="bg-BG" w:eastAsia="bg-BG"/>
        </w:rPr>
        <w:t>02 АА 01</w:t>
      </w:r>
    </w:p>
    <w:p w14:paraId="7AE67A6D" w14:textId="77777777" w:rsidR="004C674F" w:rsidRDefault="004C674F" w:rsidP="004C674F">
      <w:pPr>
        <w:rPr>
          <w:lang w:val="bg-BG" w:eastAsia="bg-BG"/>
        </w:rPr>
      </w:pPr>
    </w:p>
    <w:p w14:paraId="00219533" w14:textId="24E4DC5C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Морфин се свързва към </w:t>
      </w:r>
      <w:proofErr w:type="spellStart"/>
      <w:r w:rsidRPr="004C674F">
        <w:rPr>
          <w:lang w:val="bg-BG" w:eastAsia="bg-BG"/>
        </w:rPr>
        <w:t>стереоспецифичните</w:t>
      </w:r>
      <w:proofErr w:type="spellEnd"/>
      <w:r w:rsidRPr="004C674F">
        <w:rPr>
          <w:lang w:val="bg-BG" w:eastAsia="bg-BG"/>
        </w:rPr>
        <w:t xml:space="preserve"> рецептори в ЦНС. Това променя перцепцията за болка, </w:t>
      </w:r>
      <w:proofErr w:type="spellStart"/>
      <w:r w:rsidRPr="004C674F">
        <w:rPr>
          <w:lang w:val="bg-BG" w:eastAsia="bg-BG"/>
        </w:rPr>
        <w:t>какго</w:t>
      </w:r>
      <w:proofErr w:type="spellEnd"/>
      <w:r w:rsidRPr="004C674F">
        <w:rPr>
          <w:lang w:val="bg-BG" w:eastAsia="bg-BG"/>
        </w:rPr>
        <w:t xml:space="preserve"> и емоционалния отговор на болката.</w:t>
      </w:r>
    </w:p>
    <w:p w14:paraId="23656467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Приема се, че различните видове </w:t>
      </w:r>
      <w:proofErr w:type="spellStart"/>
      <w:r w:rsidRPr="004C674F">
        <w:rPr>
          <w:lang w:val="bg-BG" w:eastAsia="bg-BG"/>
        </w:rPr>
        <w:t>опиоидни</w:t>
      </w:r>
      <w:proofErr w:type="spellEnd"/>
      <w:r w:rsidRPr="004C674F">
        <w:rPr>
          <w:lang w:val="bg-BG" w:eastAsia="bg-BG"/>
        </w:rPr>
        <w:t xml:space="preserve"> рецептори определят различния терапевтичен ефект и нежелани реакции, наблюдавани при употребата на морфин. Морфин е чист </w:t>
      </w:r>
      <w:proofErr w:type="spellStart"/>
      <w:r w:rsidRPr="004C674F">
        <w:rPr>
          <w:lang w:val="bg-BG" w:eastAsia="bg-BG"/>
        </w:rPr>
        <w:t>опиоиден</w:t>
      </w:r>
      <w:proofErr w:type="spellEnd"/>
      <w:r w:rsidRPr="004C674F">
        <w:rPr>
          <w:lang w:val="bg-BG" w:eastAsia="bg-BG"/>
        </w:rPr>
        <w:t xml:space="preserve"> </w:t>
      </w:r>
      <w:proofErr w:type="spellStart"/>
      <w:r w:rsidRPr="004C674F">
        <w:rPr>
          <w:lang w:val="bg-BG" w:eastAsia="bg-BG"/>
        </w:rPr>
        <w:t>агонист</w:t>
      </w:r>
      <w:proofErr w:type="spellEnd"/>
      <w:r w:rsidRPr="004C674F">
        <w:rPr>
          <w:lang w:val="bg-BG" w:eastAsia="bg-BG"/>
        </w:rPr>
        <w:t xml:space="preserve">. Морфин има много висок афинитет към </w:t>
      </w:r>
      <w:r w:rsidRPr="004C674F">
        <w:t>μ</w:t>
      </w:r>
      <w:r w:rsidRPr="004C674F">
        <w:rPr>
          <w:lang w:val="bg-BG" w:eastAsia="bg-BG"/>
        </w:rPr>
        <w:t xml:space="preserve"> (</w:t>
      </w:r>
      <w:proofErr w:type="spellStart"/>
      <w:r w:rsidRPr="004C674F">
        <w:rPr>
          <w:lang w:val="bg-BG" w:eastAsia="bg-BG"/>
        </w:rPr>
        <w:t>мю</w:t>
      </w:r>
      <w:proofErr w:type="spellEnd"/>
      <w:r w:rsidRPr="004C674F">
        <w:rPr>
          <w:lang w:val="bg-BG" w:eastAsia="bg-BG"/>
        </w:rPr>
        <w:t xml:space="preserve">) рецептори, малко по-малък афинитет към </w:t>
      </w:r>
      <w:r w:rsidRPr="004C674F">
        <w:t>σ</w:t>
      </w:r>
      <w:r w:rsidRPr="004C674F">
        <w:rPr>
          <w:lang w:val="bg-BG" w:eastAsia="bg-BG"/>
        </w:rPr>
        <w:t xml:space="preserve"> (</w:t>
      </w:r>
      <w:proofErr w:type="spellStart"/>
      <w:r w:rsidRPr="004C674F">
        <w:rPr>
          <w:lang w:val="bg-BG" w:eastAsia="bg-BG"/>
        </w:rPr>
        <w:t>сигма</w:t>
      </w:r>
      <w:proofErr w:type="spellEnd"/>
      <w:r w:rsidRPr="004C674F">
        <w:rPr>
          <w:lang w:val="bg-BG" w:eastAsia="bg-BG"/>
        </w:rPr>
        <w:t>) и к (</w:t>
      </w:r>
      <w:proofErr w:type="spellStart"/>
      <w:r w:rsidRPr="004C674F">
        <w:rPr>
          <w:lang w:val="bg-BG" w:eastAsia="bg-BG"/>
        </w:rPr>
        <w:t>каппа</w:t>
      </w:r>
      <w:proofErr w:type="spellEnd"/>
      <w:r w:rsidRPr="004C674F">
        <w:rPr>
          <w:lang w:val="bg-BG" w:eastAsia="bg-BG"/>
        </w:rPr>
        <w:t xml:space="preserve">) рецептори. Ефектите на ЦНС са отражение на свързването с рецепторите, които индуцират следните ефекти: </w:t>
      </w:r>
      <w:r w:rsidRPr="004C674F">
        <w:t>μ</w:t>
      </w:r>
      <w:r w:rsidRPr="004C674F">
        <w:rPr>
          <w:lang w:val="bg-BG" w:eastAsia="bg-BG"/>
        </w:rPr>
        <w:t xml:space="preserve">  (</w:t>
      </w:r>
      <w:proofErr w:type="spellStart"/>
      <w:r w:rsidRPr="004C674F">
        <w:rPr>
          <w:lang w:val="bg-BG" w:eastAsia="bg-BG"/>
        </w:rPr>
        <w:t>мю</w:t>
      </w:r>
      <w:proofErr w:type="spellEnd"/>
      <w:r w:rsidRPr="004C674F">
        <w:rPr>
          <w:lang w:val="bg-BG" w:eastAsia="bg-BG"/>
        </w:rPr>
        <w:t xml:space="preserve">) рецептор: </w:t>
      </w:r>
      <w:proofErr w:type="spellStart"/>
      <w:r w:rsidRPr="004C674F">
        <w:rPr>
          <w:lang w:val="bg-BG" w:eastAsia="bg-BG"/>
        </w:rPr>
        <w:t>Супраспинална</w:t>
      </w:r>
      <w:proofErr w:type="spellEnd"/>
      <w:r w:rsidRPr="004C674F">
        <w:rPr>
          <w:lang w:val="bg-BG" w:eastAsia="bg-BG"/>
        </w:rPr>
        <w:t xml:space="preserve"> </w:t>
      </w:r>
      <w:proofErr w:type="spellStart"/>
      <w:r w:rsidRPr="004C674F">
        <w:rPr>
          <w:lang w:val="bg-BG" w:eastAsia="bg-BG"/>
        </w:rPr>
        <w:t>аналгезия</w:t>
      </w:r>
      <w:proofErr w:type="spellEnd"/>
      <w:r w:rsidRPr="004C674F">
        <w:rPr>
          <w:lang w:val="bg-BG" w:eastAsia="bg-BG"/>
        </w:rPr>
        <w:t xml:space="preserve">, </w:t>
      </w:r>
      <w:proofErr w:type="spellStart"/>
      <w:r w:rsidRPr="004C674F">
        <w:rPr>
          <w:lang w:val="bg-BG" w:eastAsia="bg-BG"/>
        </w:rPr>
        <w:t>подтискане</w:t>
      </w:r>
      <w:proofErr w:type="spellEnd"/>
      <w:r w:rsidRPr="004C674F">
        <w:rPr>
          <w:lang w:val="bg-BG" w:eastAsia="bg-BG"/>
        </w:rPr>
        <w:t xml:space="preserve"> на дишането, еуфория и психическа зависимост.</w:t>
      </w:r>
    </w:p>
    <w:p w14:paraId="03C97C1A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>к (</w:t>
      </w:r>
      <w:proofErr w:type="spellStart"/>
      <w:r w:rsidRPr="004C674F">
        <w:rPr>
          <w:lang w:val="bg-BG" w:eastAsia="bg-BG"/>
        </w:rPr>
        <w:t>каппа</w:t>
      </w:r>
      <w:proofErr w:type="spellEnd"/>
      <w:r w:rsidRPr="004C674F">
        <w:rPr>
          <w:lang w:val="bg-BG" w:eastAsia="bg-BG"/>
        </w:rPr>
        <w:t xml:space="preserve">) рецептор: </w:t>
      </w:r>
      <w:proofErr w:type="spellStart"/>
      <w:r w:rsidRPr="004C674F">
        <w:rPr>
          <w:lang w:val="bg-BG" w:eastAsia="bg-BG"/>
        </w:rPr>
        <w:t>Спинална</w:t>
      </w:r>
      <w:proofErr w:type="spellEnd"/>
      <w:r w:rsidRPr="004C674F">
        <w:rPr>
          <w:lang w:val="bg-BG" w:eastAsia="bg-BG"/>
        </w:rPr>
        <w:t xml:space="preserve"> </w:t>
      </w:r>
      <w:proofErr w:type="spellStart"/>
      <w:r w:rsidRPr="004C674F">
        <w:rPr>
          <w:lang w:val="bg-BG" w:eastAsia="bg-BG"/>
        </w:rPr>
        <w:t>аналгезия</w:t>
      </w:r>
      <w:proofErr w:type="spellEnd"/>
      <w:r w:rsidRPr="004C674F">
        <w:rPr>
          <w:lang w:val="bg-BG" w:eastAsia="bg-BG"/>
        </w:rPr>
        <w:t xml:space="preserve">, </w:t>
      </w:r>
      <w:proofErr w:type="spellStart"/>
      <w:r w:rsidRPr="004C674F">
        <w:rPr>
          <w:lang w:val="bg-BG" w:eastAsia="bg-BG"/>
        </w:rPr>
        <w:t>констрикция</w:t>
      </w:r>
      <w:proofErr w:type="spellEnd"/>
      <w:r w:rsidRPr="004C674F">
        <w:rPr>
          <w:lang w:val="bg-BG" w:eastAsia="bg-BG"/>
        </w:rPr>
        <w:t xml:space="preserve"> на </w:t>
      </w:r>
      <w:proofErr w:type="spellStart"/>
      <w:r w:rsidRPr="004C674F">
        <w:rPr>
          <w:lang w:val="bg-BG" w:eastAsia="bg-BG"/>
        </w:rPr>
        <w:t>зеничните</w:t>
      </w:r>
      <w:proofErr w:type="spellEnd"/>
      <w:r w:rsidRPr="004C674F">
        <w:rPr>
          <w:lang w:val="bg-BG" w:eastAsia="bg-BG"/>
        </w:rPr>
        <w:t xml:space="preserve"> мускули и </w:t>
      </w:r>
      <w:proofErr w:type="spellStart"/>
      <w:r w:rsidRPr="004C674F">
        <w:rPr>
          <w:lang w:val="bg-BG" w:eastAsia="bg-BG"/>
        </w:rPr>
        <w:t>седиране</w:t>
      </w:r>
      <w:proofErr w:type="spellEnd"/>
      <w:r w:rsidRPr="004C674F">
        <w:rPr>
          <w:lang w:val="bg-BG" w:eastAsia="bg-BG"/>
        </w:rPr>
        <w:t xml:space="preserve">. </w:t>
      </w:r>
      <w:r w:rsidRPr="004C674F">
        <w:t>σ</w:t>
      </w:r>
    </w:p>
    <w:p w14:paraId="1D9C8F78" w14:textId="7FF4479C" w:rsidR="004C674F" w:rsidRDefault="004C674F" w:rsidP="004C674F">
      <w:pPr>
        <w:rPr>
          <w:lang w:val="bg-BG" w:eastAsia="bg-BG"/>
        </w:rPr>
      </w:pPr>
      <w:r w:rsidRPr="004C674F">
        <w:t>σ</w:t>
      </w:r>
      <w:r w:rsidRPr="004C674F">
        <w:rPr>
          <w:lang w:val="bg-BG" w:eastAsia="bg-BG"/>
        </w:rPr>
        <w:t xml:space="preserve"> (</w:t>
      </w:r>
      <w:proofErr w:type="spellStart"/>
      <w:r w:rsidRPr="004C674F">
        <w:rPr>
          <w:lang w:val="bg-BG" w:eastAsia="bg-BG"/>
        </w:rPr>
        <w:t>сигма</w:t>
      </w:r>
      <w:proofErr w:type="spellEnd"/>
      <w:r w:rsidRPr="004C674F">
        <w:rPr>
          <w:lang w:val="bg-BG" w:eastAsia="bg-BG"/>
        </w:rPr>
        <w:t xml:space="preserve">) рецептор: </w:t>
      </w:r>
      <w:proofErr w:type="spellStart"/>
      <w:r w:rsidRPr="004C674F">
        <w:rPr>
          <w:lang w:val="bg-BG" w:eastAsia="bg-BG"/>
        </w:rPr>
        <w:t>Дисфория</w:t>
      </w:r>
      <w:proofErr w:type="spellEnd"/>
      <w:r w:rsidRPr="004C674F">
        <w:rPr>
          <w:lang w:val="bg-BG" w:eastAsia="bg-BG"/>
        </w:rPr>
        <w:t xml:space="preserve"> и халюцинации.</w:t>
      </w:r>
    </w:p>
    <w:p w14:paraId="596C38C3" w14:textId="77777777" w:rsidR="004C674F" w:rsidRPr="004C674F" w:rsidRDefault="004C674F" w:rsidP="004C674F"/>
    <w:p w14:paraId="788B4E5E" w14:textId="76F3B2F6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6E7BDD29" w14:textId="77777777" w:rsidR="004C674F" w:rsidRDefault="004C674F" w:rsidP="004C674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g-BG" w:eastAsia="bg-BG"/>
        </w:rPr>
      </w:pPr>
    </w:p>
    <w:p w14:paraId="71FD564A" w14:textId="3553E4C3" w:rsidR="004C674F" w:rsidRPr="004C674F" w:rsidRDefault="004C674F" w:rsidP="004C674F">
      <w:pPr>
        <w:pStyle w:val="Heading3"/>
        <w:rPr>
          <w:rFonts w:eastAsia="Times New Roman"/>
          <w:b/>
          <w:bCs/>
          <w:lang w:val="bg-BG"/>
        </w:rPr>
      </w:pPr>
      <w:r w:rsidRPr="004C674F">
        <w:rPr>
          <w:rFonts w:eastAsia="Times New Roman"/>
          <w:b/>
          <w:bCs/>
          <w:lang w:val="bg-BG" w:eastAsia="bg-BG"/>
        </w:rPr>
        <w:t>Абсорбция</w:t>
      </w:r>
    </w:p>
    <w:p w14:paraId="1EE43F0F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Морфин се резорбира във висока степен в стомашно-чревния тракт, но има ниска бионаличност поради високия метаболизъм при ефект на първо преминаване </w:t>
      </w:r>
      <w:r w:rsidRPr="004C674F">
        <w:t xml:space="preserve">(first-pass effect) </w:t>
      </w:r>
      <w:r w:rsidRPr="004C674F">
        <w:rPr>
          <w:lang w:val="bg-BG" w:eastAsia="bg-BG"/>
        </w:rPr>
        <w:t xml:space="preserve">в черния дроб и червата. Таблетките с удължено освобождаване освобождават </w:t>
      </w:r>
      <w:r w:rsidRPr="004C674F">
        <w:rPr>
          <w:lang w:val="bg-BG" w:eastAsia="bg-BG"/>
        </w:rPr>
        <w:lastRenderedPageBreak/>
        <w:t xml:space="preserve">морфин бавно, което води до постоянна плазмена концентрация. Максималната плазмена концентрация </w:t>
      </w:r>
      <w:proofErr w:type="spellStart"/>
      <w:r w:rsidRPr="004C674F">
        <w:rPr>
          <w:lang w:val="bg-BG" w:eastAsia="bg-BG"/>
        </w:rPr>
        <w:t>настьпва</w:t>
      </w:r>
      <w:proofErr w:type="spellEnd"/>
      <w:r w:rsidRPr="004C674F">
        <w:rPr>
          <w:lang w:val="bg-BG" w:eastAsia="bg-BG"/>
        </w:rPr>
        <w:t xml:space="preserve"> </w:t>
      </w:r>
      <w:proofErr w:type="spellStart"/>
      <w:r w:rsidRPr="004C674F">
        <w:rPr>
          <w:lang w:val="bg-BG" w:eastAsia="bg-BG"/>
        </w:rPr>
        <w:t>прибилзително</w:t>
      </w:r>
      <w:proofErr w:type="spellEnd"/>
      <w:r w:rsidRPr="004C674F">
        <w:rPr>
          <w:lang w:val="bg-BG" w:eastAsia="bg-BG"/>
        </w:rPr>
        <w:t xml:space="preserve"> след 4 часа. Аналгетичния ефект достига максимално ниво 2-5 часа след приложение на таблетка с удължено освобождаване и </w:t>
      </w:r>
      <w:proofErr w:type="spellStart"/>
      <w:r w:rsidRPr="004C674F">
        <w:rPr>
          <w:lang w:val="bg-BG" w:eastAsia="bg-BG"/>
        </w:rPr>
        <w:t>прод</w:t>
      </w:r>
      <w:proofErr w:type="spellEnd"/>
      <w:r w:rsidRPr="004C674F">
        <w:rPr>
          <w:lang w:val="bg-BG" w:eastAsia="bg-BG"/>
        </w:rPr>
        <w:t xml:space="preserve"> </w:t>
      </w:r>
      <w:proofErr w:type="spellStart"/>
      <w:r w:rsidRPr="004C674F">
        <w:rPr>
          <w:lang w:val="bg-BG" w:eastAsia="bg-BG"/>
        </w:rPr>
        <w:t>ължава</w:t>
      </w:r>
      <w:proofErr w:type="spellEnd"/>
      <w:r w:rsidRPr="004C674F">
        <w:rPr>
          <w:lang w:val="bg-BG" w:eastAsia="bg-BG"/>
        </w:rPr>
        <w:t xml:space="preserve"> 8-12 часа. Корелацията между плазменото ниво на морфин и терапевтичния ефект е все още дискусионна.</w:t>
      </w:r>
    </w:p>
    <w:p w14:paraId="5B4E9973" w14:textId="7161C31D" w:rsidR="004C674F" w:rsidRDefault="004C674F" w:rsidP="004C674F"/>
    <w:p w14:paraId="4387A0CD" w14:textId="77777777" w:rsidR="004C674F" w:rsidRPr="004C674F" w:rsidRDefault="004C674F" w:rsidP="004C674F">
      <w:pPr>
        <w:pStyle w:val="Heading3"/>
        <w:rPr>
          <w:rFonts w:eastAsia="Times New Roman"/>
          <w:b/>
          <w:bCs/>
          <w:lang w:val="bg-BG"/>
        </w:rPr>
      </w:pPr>
      <w:r w:rsidRPr="004C674F">
        <w:rPr>
          <w:rFonts w:eastAsia="Times New Roman"/>
          <w:b/>
          <w:bCs/>
          <w:lang w:val="bg-BG" w:eastAsia="bg-BG"/>
        </w:rPr>
        <w:t>Разпределение</w:t>
      </w:r>
    </w:p>
    <w:p w14:paraId="4530AE44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Морфин се </w:t>
      </w:r>
      <w:proofErr w:type="spellStart"/>
      <w:r w:rsidRPr="004C674F">
        <w:rPr>
          <w:lang w:val="bg-BG" w:eastAsia="bg-BG"/>
        </w:rPr>
        <w:t>резпределя</w:t>
      </w:r>
      <w:proofErr w:type="spellEnd"/>
      <w:r w:rsidRPr="004C674F">
        <w:rPr>
          <w:lang w:val="bg-BG" w:eastAsia="bg-BG"/>
        </w:rPr>
        <w:t xml:space="preserve"> предимно в бъбреците, черния дроб, белия дроб и далака и в по-ниска концентрация в мозъка и мускулите. Морфин преминава </w:t>
      </w:r>
      <w:proofErr w:type="spellStart"/>
      <w:r w:rsidRPr="004C674F">
        <w:rPr>
          <w:lang w:val="bg-BG" w:eastAsia="bg-BG"/>
        </w:rPr>
        <w:t>крьвно-ликворната</w:t>
      </w:r>
      <w:proofErr w:type="spellEnd"/>
      <w:r w:rsidRPr="004C674F">
        <w:rPr>
          <w:lang w:val="bg-BG" w:eastAsia="bg-BG"/>
        </w:rPr>
        <w:t xml:space="preserve"> бариера. Приблизително 35 % е свързан с протеините.</w:t>
      </w:r>
    </w:p>
    <w:p w14:paraId="779A3FB7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Морфин преминава плацентата и се </w:t>
      </w:r>
      <w:proofErr w:type="spellStart"/>
      <w:r w:rsidRPr="004C674F">
        <w:rPr>
          <w:lang w:val="bg-BG" w:eastAsia="bg-BG"/>
        </w:rPr>
        <w:t>екскретира</w:t>
      </w:r>
      <w:proofErr w:type="spellEnd"/>
      <w:r w:rsidRPr="004C674F">
        <w:rPr>
          <w:lang w:val="bg-BG" w:eastAsia="bg-BG"/>
        </w:rPr>
        <w:t xml:space="preserve"> с майчиното мляко.</w:t>
      </w:r>
    </w:p>
    <w:p w14:paraId="615D09EE" w14:textId="77777777" w:rsidR="004C674F" w:rsidRDefault="004C674F" w:rsidP="004C674F">
      <w:pPr>
        <w:rPr>
          <w:lang w:val="bg-BG" w:eastAsia="bg-BG"/>
        </w:rPr>
      </w:pPr>
    </w:p>
    <w:p w14:paraId="738B4796" w14:textId="3A942BB1" w:rsidR="004C674F" w:rsidRPr="004C674F" w:rsidRDefault="004C674F" w:rsidP="004C674F">
      <w:pPr>
        <w:pStyle w:val="Heading3"/>
        <w:rPr>
          <w:rFonts w:eastAsia="Times New Roman"/>
          <w:b/>
          <w:bCs/>
          <w:lang w:val="bg-BG"/>
        </w:rPr>
      </w:pPr>
      <w:r w:rsidRPr="004C674F">
        <w:rPr>
          <w:rFonts w:eastAsia="Times New Roman"/>
          <w:b/>
          <w:bCs/>
          <w:lang w:val="bg-BG" w:eastAsia="bg-BG"/>
        </w:rPr>
        <w:t>Метаболизъм</w:t>
      </w:r>
    </w:p>
    <w:p w14:paraId="41464C4A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Морфин се </w:t>
      </w:r>
      <w:proofErr w:type="spellStart"/>
      <w:r w:rsidRPr="004C674F">
        <w:rPr>
          <w:lang w:val="bg-BG" w:eastAsia="bg-BG"/>
        </w:rPr>
        <w:t>свързава</w:t>
      </w:r>
      <w:proofErr w:type="spellEnd"/>
      <w:r w:rsidRPr="004C674F">
        <w:rPr>
          <w:lang w:val="bg-BG" w:eastAsia="bg-BG"/>
        </w:rPr>
        <w:t xml:space="preserve"> предимно с </w:t>
      </w:r>
      <w:proofErr w:type="spellStart"/>
      <w:r w:rsidRPr="004C674F">
        <w:rPr>
          <w:lang w:val="bg-BG" w:eastAsia="bg-BG"/>
        </w:rPr>
        <w:t>глюкороновата</w:t>
      </w:r>
      <w:proofErr w:type="spellEnd"/>
      <w:r w:rsidRPr="004C674F">
        <w:rPr>
          <w:lang w:val="bg-BG" w:eastAsia="bg-BG"/>
        </w:rPr>
        <w:t xml:space="preserve"> киселина в черния дроб и червата, като се формира морфин-3-глюкоронид и морфин-6-глюкоронид. По-късният метаболит е активен и се смята, че допринася за аналгетичния ефект на морфин, </w:t>
      </w:r>
      <w:proofErr w:type="spellStart"/>
      <w:r w:rsidRPr="004C674F">
        <w:rPr>
          <w:lang w:val="bg-BG" w:eastAsia="bg-BG"/>
        </w:rPr>
        <w:t>особенно</w:t>
      </w:r>
      <w:proofErr w:type="spellEnd"/>
      <w:r w:rsidRPr="004C674F">
        <w:rPr>
          <w:lang w:val="bg-BG" w:eastAsia="bg-BG"/>
        </w:rPr>
        <w:t xml:space="preserve"> след повтарящо се орално приложение. Морфин-З-</w:t>
      </w:r>
      <w:proofErr w:type="spellStart"/>
      <w:r w:rsidRPr="004C674F">
        <w:rPr>
          <w:lang w:val="bg-BG" w:eastAsia="bg-BG"/>
        </w:rPr>
        <w:t>глюкоронид</w:t>
      </w:r>
      <w:proofErr w:type="spellEnd"/>
      <w:r w:rsidRPr="004C674F">
        <w:rPr>
          <w:lang w:val="bg-BG" w:eastAsia="bg-BG"/>
        </w:rPr>
        <w:t xml:space="preserve"> от друга страна, се смята, че има антагонистичен ефект и се предполага, че този метаболит е причината за парадоксалната болка, получавана от някои пациенти при приложението на морфин. Други активни метаболити са </w:t>
      </w:r>
      <w:proofErr w:type="spellStart"/>
      <w:r w:rsidRPr="004C674F">
        <w:rPr>
          <w:lang w:val="bg-BG" w:eastAsia="bg-BG"/>
        </w:rPr>
        <w:t>нор</w:t>
      </w:r>
      <w:proofErr w:type="spellEnd"/>
      <w:r w:rsidRPr="004C674F">
        <w:rPr>
          <w:lang w:val="bg-BG" w:eastAsia="bg-BG"/>
        </w:rPr>
        <w:t xml:space="preserve">-морфин, кодеин и </w:t>
      </w:r>
      <w:proofErr w:type="spellStart"/>
      <w:r w:rsidRPr="004C674F">
        <w:rPr>
          <w:lang w:val="bg-BG" w:eastAsia="bg-BG"/>
        </w:rPr>
        <w:t>морфинов</w:t>
      </w:r>
      <w:proofErr w:type="spellEnd"/>
      <w:r w:rsidRPr="004C674F">
        <w:rPr>
          <w:lang w:val="bg-BG" w:eastAsia="bg-BG"/>
        </w:rPr>
        <w:t xml:space="preserve"> етер сулфат.</w:t>
      </w:r>
    </w:p>
    <w:p w14:paraId="40E98408" w14:textId="77777777" w:rsidR="004C674F" w:rsidRPr="004C674F" w:rsidRDefault="004C674F" w:rsidP="004C674F">
      <w:pPr>
        <w:rPr>
          <w:sz w:val="24"/>
          <w:szCs w:val="24"/>
          <w:lang w:val="bg-BG"/>
        </w:rPr>
      </w:pPr>
      <w:proofErr w:type="spellStart"/>
      <w:r w:rsidRPr="004C674F">
        <w:rPr>
          <w:lang w:val="bg-BG" w:eastAsia="bg-BG"/>
        </w:rPr>
        <w:t>Ентерохепаталната</w:t>
      </w:r>
      <w:proofErr w:type="spellEnd"/>
      <w:r w:rsidRPr="004C674F">
        <w:rPr>
          <w:lang w:val="bg-BG" w:eastAsia="bg-BG"/>
        </w:rPr>
        <w:t xml:space="preserve"> циркулация вероятна е налична.</w:t>
      </w:r>
    </w:p>
    <w:p w14:paraId="07AE0466" w14:textId="77777777" w:rsidR="004C674F" w:rsidRDefault="004C674F" w:rsidP="004C674F">
      <w:pPr>
        <w:rPr>
          <w:lang w:val="bg-BG" w:eastAsia="bg-BG"/>
        </w:rPr>
      </w:pPr>
    </w:p>
    <w:p w14:paraId="597AF5E1" w14:textId="4952C720" w:rsidR="004C674F" w:rsidRPr="004C674F" w:rsidRDefault="004C674F" w:rsidP="004C674F">
      <w:pPr>
        <w:pStyle w:val="Heading3"/>
        <w:rPr>
          <w:rFonts w:eastAsia="Times New Roman"/>
          <w:b/>
          <w:bCs/>
          <w:lang w:val="bg-BG"/>
        </w:rPr>
      </w:pPr>
      <w:r w:rsidRPr="004C674F">
        <w:rPr>
          <w:rFonts w:eastAsia="Times New Roman"/>
          <w:b/>
          <w:bCs/>
          <w:lang w:val="bg-BG" w:eastAsia="bg-BG"/>
        </w:rPr>
        <w:t>Елиминиране</w:t>
      </w:r>
    </w:p>
    <w:p w14:paraId="4E8736C8" w14:textId="39EB7481" w:rsidR="004C674F" w:rsidRDefault="004C674F" w:rsidP="004C674F">
      <w:pPr>
        <w:rPr>
          <w:lang w:val="bg-BG" w:eastAsia="bg-BG"/>
        </w:rPr>
      </w:pPr>
      <w:r w:rsidRPr="004C674F">
        <w:rPr>
          <w:lang w:val="bg-BG" w:eastAsia="bg-BG"/>
        </w:rPr>
        <w:t xml:space="preserve">Морфин се </w:t>
      </w:r>
      <w:proofErr w:type="spellStart"/>
      <w:r w:rsidRPr="004C674F">
        <w:rPr>
          <w:lang w:val="bg-BG" w:eastAsia="bg-BG"/>
        </w:rPr>
        <w:t>екскретира</w:t>
      </w:r>
      <w:proofErr w:type="spellEnd"/>
      <w:r w:rsidRPr="004C674F">
        <w:rPr>
          <w:lang w:val="bg-BG" w:eastAsia="bg-BG"/>
        </w:rPr>
        <w:t xml:space="preserve"> като метаболити, предимно през бъбреците. Все пак </w:t>
      </w:r>
      <w:proofErr w:type="spellStart"/>
      <w:r w:rsidRPr="004C674F">
        <w:rPr>
          <w:lang w:val="bg-BG" w:eastAsia="bg-BG"/>
        </w:rPr>
        <w:t>прибилизително</w:t>
      </w:r>
      <w:proofErr w:type="spellEnd"/>
      <w:r w:rsidRPr="004C674F">
        <w:rPr>
          <w:lang w:val="bg-BG" w:eastAsia="bg-BG"/>
        </w:rPr>
        <w:t xml:space="preserve"> 10 % се </w:t>
      </w:r>
      <w:proofErr w:type="spellStart"/>
      <w:r w:rsidRPr="004C674F">
        <w:rPr>
          <w:lang w:val="bg-BG" w:eastAsia="bg-BG"/>
        </w:rPr>
        <w:t>екскретират</w:t>
      </w:r>
      <w:proofErr w:type="spellEnd"/>
      <w:r w:rsidRPr="004C674F">
        <w:rPr>
          <w:lang w:val="bg-BG" w:eastAsia="bg-BG"/>
        </w:rPr>
        <w:t xml:space="preserve"> чрез жлъчката с </w:t>
      </w:r>
      <w:proofErr w:type="spellStart"/>
      <w:r w:rsidRPr="004C674F">
        <w:rPr>
          <w:lang w:val="bg-BG" w:eastAsia="bg-BG"/>
        </w:rPr>
        <w:t>фецеса</w:t>
      </w:r>
      <w:proofErr w:type="spellEnd"/>
      <w:r w:rsidRPr="004C674F">
        <w:rPr>
          <w:lang w:val="bg-BG" w:eastAsia="bg-BG"/>
        </w:rPr>
        <w:t xml:space="preserve">. </w:t>
      </w:r>
      <w:proofErr w:type="spellStart"/>
      <w:r w:rsidRPr="004C674F">
        <w:rPr>
          <w:lang w:val="bg-BG" w:eastAsia="bg-BG"/>
        </w:rPr>
        <w:t>Прибилизително</w:t>
      </w:r>
      <w:proofErr w:type="spellEnd"/>
      <w:r w:rsidRPr="004C674F">
        <w:rPr>
          <w:lang w:val="bg-BG" w:eastAsia="bg-BG"/>
        </w:rPr>
        <w:t xml:space="preserve"> 90 % от дозата морфин се </w:t>
      </w:r>
      <w:proofErr w:type="spellStart"/>
      <w:r w:rsidRPr="004C674F">
        <w:rPr>
          <w:lang w:val="bg-BG" w:eastAsia="bg-BG"/>
        </w:rPr>
        <w:t>екскретира</w:t>
      </w:r>
      <w:proofErr w:type="spellEnd"/>
      <w:r w:rsidRPr="004C674F">
        <w:rPr>
          <w:lang w:val="bg-BG" w:eastAsia="bg-BG"/>
        </w:rPr>
        <w:t xml:space="preserve"> след 24 часа, но следи може да бъдат намерени в урината след 48 </w:t>
      </w:r>
      <w:r w:rsidRPr="004C674F">
        <w:t xml:space="preserve">h </w:t>
      </w:r>
      <w:r w:rsidRPr="004C674F">
        <w:rPr>
          <w:lang w:val="bg-BG" w:eastAsia="bg-BG"/>
        </w:rPr>
        <w:t xml:space="preserve">или повече. Приблизителният елиминационен полуживот е 2 </w:t>
      </w:r>
      <w:r w:rsidRPr="004C674F">
        <w:t xml:space="preserve">h </w:t>
      </w:r>
      <w:r w:rsidRPr="004C674F">
        <w:rPr>
          <w:lang w:val="bg-BG" w:eastAsia="bg-BG"/>
        </w:rPr>
        <w:t xml:space="preserve">за морфин и 2,4-6,7 </w:t>
      </w:r>
      <w:r w:rsidRPr="004C674F">
        <w:t xml:space="preserve">h </w:t>
      </w:r>
      <w:r w:rsidRPr="004C674F">
        <w:rPr>
          <w:lang w:val="bg-BG" w:eastAsia="bg-BG"/>
        </w:rPr>
        <w:t>за морфин-3-глюкоронид. За пациенти с нарушена чернодробна функция елиминационният полуживот може да бъде по-дълъг (вж. точка 4.2).</w:t>
      </w:r>
    </w:p>
    <w:p w14:paraId="18E13C3A" w14:textId="77777777" w:rsidR="004C674F" w:rsidRPr="004C674F" w:rsidRDefault="004C674F" w:rsidP="004C674F"/>
    <w:p w14:paraId="134A69A8" w14:textId="13D03BDD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1C98E8DF" w14:textId="77777777" w:rsidR="004C674F" w:rsidRDefault="004C674F" w:rsidP="004C674F">
      <w:pPr>
        <w:rPr>
          <w:lang w:val="bg-BG" w:eastAsia="bg-BG"/>
        </w:rPr>
      </w:pPr>
    </w:p>
    <w:p w14:paraId="222185B5" w14:textId="2CA04C39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Настъпването на </w:t>
      </w:r>
      <w:proofErr w:type="spellStart"/>
      <w:r w:rsidRPr="004C674F">
        <w:rPr>
          <w:lang w:val="bg-BG" w:eastAsia="bg-BG"/>
        </w:rPr>
        <w:t>конгенигални</w:t>
      </w:r>
      <w:proofErr w:type="spellEnd"/>
      <w:r w:rsidRPr="004C674F">
        <w:rPr>
          <w:lang w:val="bg-BG" w:eastAsia="bg-BG"/>
        </w:rPr>
        <w:t xml:space="preserve"> малформации, формирани по време на периода на </w:t>
      </w:r>
      <w:proofErr w:type="spellStart"/>
      <w:r w:rsidRPr="004C674F">
        <w:rPr>
          <w:lang w:val="bg-BG" w:eastAsia="bg-BG"/>
        </w:rPr>
        <w:t>гестация</w:t>
      </w:r>
      <w:proofErr w:type="spellEnd"/>
      <w:r w:rsidRPr="004C674F">
        <w:rPr>
          <w:lang w:val="bg-BG" w:eastAsia="bg-BG"/>
        </w:rPr>
        <w:t>, не са по-чести от очакваното сред потомството на мишки или плъхове, третирани с морфин. Прилаганата доза е била 2-17 пъти по-висока от тази, прилагана клинично. Забавянето на нарастването на плода и по-честото настъпване на аномалии, например на централната нервна система, са наблюдавани при потомството на бременни мишки, третирани с морфин.</w:t>
      </w:r>
    </w:p>
    <w:p w14:paraId="7B13408D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 xml:space="preserve">Прилаганата доза е била 40-200 пъти по-висока от тази, прилагана клинично. При мъжки плъхове се съобщава за намален </w:t>
      </w:r>
      <w:proofErr w:type="spellStart"/>
      <w:r w:rsidRPr="004C674F">
        <w:rPr>
          <w:lang w:val="bg-BG" w:eastAsia="bg-BG"/>
        </w:rPr>
        <w:t>Фертилитет</w:t>
      </w:r>
      <w:proofErr w:type="spellEnd"/>
      <w:r w:rsidRPr="004C674F">
        <w:rPr>
          <w:lang w:val="bg-BG" w:eastAsia="bg-BG"/>
        </w:rPr>
        <w:t xml:space="preserve"> и хромозомно увреждане на </w:t>
      </w:r>
      <w:proofErr w:type="spellStart"/>
      <w:r w:rsidRPr="004C674F">
        <w:rPr>
          <w:lang w:val="bg-BG" w:eastAsia="bg-BG"/>
        </w:rPr>
        <w:t>гаметите</w:t>
      </w:r>
      <w:proofErr w:type="spellEnd"/>
      <w:r w:rsidRPr="004C674F">
        <w:rPr>
          <w:lang w:val="bg-BG" w:eastAsia="bg-BG"/>
        </w:rPr>
        <w:t>. Клиничната значимост на тези факти при употребата на морфин по време на бременност е все още неясна.</w:t>
      </w:r>
    </w:p>
    <w:p w14:paraId="36954901" w14:textId="77777777" w:rsidR="004C674F" w:rsidRPr="004C674F" w:rsidRDefault="004C674F" w:rsidP="004C674F"/>
    <w:p w14:paraId="28C40F19" w14:textId="312A7566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42C21A71" w14:textId="77777777" w:rsidR="004C674F" w:rsidRDefault="004C674F" w:rsidP="004C674F"/>
    <w:p w14:paraId="60F2C20E" w14:textId="7A845BC9" w:rsidR="004C674F" w:rsidRPr="004C674F" w:rsidRDefault="004C674F" w:rsidP="004C674F">
      <w:pPr>
        <w:rPr>
          <w:sz w:val="24"/>
          <w:szCs w:val="24"/>
        </w:rPr>
      </w:pPr>
      <w:r w:rsidRPr="004C674F">
        <w:lastRenderedPageBreak/>
        <w:t>Takeda Pharma A/S</w:t>
      </w:r>
    </w:p>
    <w:p w14:paraId="5C0B8174" w14:textId="77777777" w:rsidR="004C674F" w:rsidRPr="004C674F" w:rsidRDefault="004C674F" w:rsidP="004C674F">
      <w:pPr>
        <w:rPr>
          <w:sz w:val="24"/>
          <w:szCs w:val="24"/>
        </w:rPr>
      </w:pPr>
      <w:r w:rsidRPr="004C674F">
        <w:t>Delta Park 45</w:t>
      </w:r>
    </w:p>
    <w:p w14:paraId="40722E56" w14:textId="77777777" w:rsidR="004C674F" w:rsidRPr="004C674F" w:rsidRDefault="004C674F" w:rsidP="004C674F">
      <w:pPr>
        <w:rPr>
          <w:sz w:val="24"/>
          <w:szCs w:val="24"/>
        </w:rPr>
      </w:pPr>
      <w:r w:rsidRPr="004C674F">
        <w:t xml:space="preserve">2665 </w:t>
      </w:r>
      <w:proofErr w:type="spellStart"/>
      <w:r w:rsidRPr="004C674F">
        <w:t>Vallensbaek</w:t>
      </w:r>
      <w:proofErr w:type="spellEnd"/>
      <w:r w:rsidRPr="004C674F">
        <w:t xml:space="preserve"> Strand,</w:t>
      </w:r>
    </w:p>
    <w:p w14:paraId="44E6A159" w14:textId="2B7D3499" w:rsidR="004C674F" w:rsidRPr="004C674F" w:rsidRDefault="004C674F" w:rsidP="004C674F">
      <w:pPr>
        <w:rPr>
          <w:sz w:val="24"/>
          <w:szCs w:val="24"/>
        </w:rPr>
      </w:pPr>
      <w:r w:rsidRPr="004C674F">
        <w:rPr>
          <w:lang w:val="bg-BG" w:eastAsia="bg-BG"/>
        </w:rPr>
        <w:t>Дания</w:t>
      </w:r>
    </w:p>
    <w:p w14:paraId="04840D59" w14:textId="7D57995C" w:rsidR="002C50EE" w:rsidRDefault="002C50EE" w:rsidP="002C50EE">
      <w:pPr>
        <w:pStyle w:val="Heading1"/>
      </w:pPr>
      <w:r>
        <w:t>8. НОМЕР НА РАЗРЕШЕНИЕТО ЗА УПОТРЕБА</w:t>
      </w:r>
    </w:p>
    <w:p w14:paraId="24A35F13" w14:textId="721ED32D" w:rsidR="004C674F" w:rsidRPr="004C674F" w:rsidRDefault="004C674F" w:rsidP="004C674F">
      <w:r>
        <w:t>Per. №20050051</w:t>
      </w:r>
    </w:p>
    <w:p w14:paraId="5900CBF3" w14:textId="23986C25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3A5DE3BD" w14:textId="77777777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>Дата на първо разрешаване: 02.02.2005</w:t>
      </w:r>
    </w:p>
    <w:p w14:paraId="29799897" w14:textId="16EE170C" w:rsidR="004C674F" w:rsidRPr="004C674F" w:rsidRDefault="004C674F" w:rsidP="004C674F">
      <w:pPr>
        <w:rPr>
          <w:sz w:val="24"/>
          <w:szCs w:val="24"/>
          <w:lang w:val="bg-BG"/>
        </w:rPr>
      </w:pPr>
      <w:r w:rsidRPr="004C674F">
        <w:rPr>
          <w:lang w:val="bg-BG" w:eastAsia="bg-BG"/>
        </w:rPr>
        <w:t>Дата на последно подновяване: 04.03.2010</w:t>
      </w:r>
    </w:p>
    <w:p w14:paraId="0E9D0119" w14:textId="46F6D644" w:rsidR="002C50EE" w:rsidRDefault="002C50EE" w:rsidP="002C50EE">
      <w:pPr>
        <w:pStyle w:val="Heading1"/>
      </w:pPr>
      <w:r>
        <w:t>10. ДАТА НА АКТУАЛИЗИРАНЕ НА ТЕКСТА</w:t>
      </w:r>
    </w:p>
    <w:p w14:paraId="0686BD4F" w14:textId="31B10DD0" w:rsidR="004C674F" w:rsidRPr="004C674F" w:rsidRDefault="004C674F" w:rsidP="004C674F">
      <w:r>
        <w:t>11.2020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0D3D7C"/>
    <w:multiLevelType w:val="hybridMultilevel"/>
    <w:tmpl w:val="0398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4D55E67"/>
    <w:multiLevelType w:val="hybridMultilevel"/>
    <w:tmpl w:val="E008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5309"/>
    <w:multiLevelType w:val="hybridMultilevel"/>
    <w:tmpl w:val="94EA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1"/>
  </w:num>
  <w:num w:numId="13">
    <w:abstractNumId w:val="14"/>
  </w:num>
  <w:num w:numId="14">
    <w:abstractNumId w:val="9"/>
  </w:num>
  <w:num w:numId="15">
    <w:abstractNumId w:val="17"/>
  </w:num>
  <w:num w:numId="16">
    <w:abstractNumId w:val="7"/>
  </w:num>
  <w:num w:numId="17">
    <w:abstractNumId w:val="15"/>
  </w:num>
  <w:num w:numId="18">
    <w:abstractNumId w:val="4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4C674F"/>
    <w:rsid w:val="00517A5B"/>
    <w:rsid w:val="00593A00"/>
    <w:rsid w:val="00605BCA"/>
    <w:rsid w:val="006158A1"/>
    <w:rsid w:val="00617B1F"/>
    <w:rsid w:val="00640C99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a@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2021-07-22T10:45:00Z</dcterms:created>
  <dcterms:modified xsi:type="dcterms:W3CDTF">2021-07-22T10:45:00Z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