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1"/>
        <w:jc w:val="center"/>
      </w:pPr>
      <w:bookmarkStart w:id="0" w:name="_Hlk63124480"/>
      <w:r>
        <w:t>КРАТКА ХАРАКТЕРИСТИКА НА ПРОДУКТА</w:t>
      </w:r>
    </w:p>
    <w:p w14:paraId="3B239815" w14:textId="433BDD6E" w:rsidR="00AA23EC" w:rsidRDefault="00DD466D" w:rsidP="00DD466D">
      <w:pPr>
        <w:pStyle w:val="1"/>
      </w:pPr>
      <w:r>
        <w:t>1.ИМЕ НА ЛЕКАРСТВЕНИЯ ПРОДУКТ</w:t>
      </w:r>
    </w:p>
    <w:p w14:paraId="6AAA94D5" w14:textId="4924C262" w:rsidR="00C735BC" w:rsidRDefault="00C735BC" w:rsidP="00C735BC"/>
    <w:p w14:paraId="6ABC40F1" w14:textId="77777777" w:rsidR="00C735BC" w:rsidRPr="00C735BC" w:rsidRDefault="00C735BC" w:rsidP="00C735BC">
      <w:pPr>
        <w:rPr>
          <w:sz w:val="24"/>
          <w:szCs w:val="24"/>
        </w:rPr>
      </w:pPr>
      <w:proofErr w:type="spellStart"/>
      <w:r w:rsidRPr="00C735BC">
        <w:rPr>
          <w:lang w:eastAsia="bg-BG"/>
        </w:rPr>
        <w:t>Хидрасек</w:t>
      </w:r>
      <w:proofErr w:type="spellEnd"/>
      <w:r w:rsidRPr="00C735BC">
        <w:rPr>
          <w:lang w:eastAsia="bg-BG"/>
        </w:rPr>
        <w:t xml:space="preserve"> 100 </w:t>
      </w:r>
      <w:r w:rsidRPr="00C735BC">
        <w:rPr>
          <w:lang w:val="en-US"/>
        </w:rPr>
        <w:t xml:space="preserve">mg </w:t>
      </w:r>
      <w:r w:rsidRPr="00C735BC">
        <w:rPr>
          <w:lang w:eastAsia="bg-BG"/>
        </w:rPr>
        <w:t>твърди капсули</w:t>
      </w:r>
    </w:p>
    <w:p w14:paraId="53143C2F" w14:textId="77777777" w:rsidR="00C735BC" w:rsidRPr="00C735BC" w:rsidRDefault="00C735BC" w:rsidP="00C735BC">
      <w:pPr>
        <w:rPr>
          <w:sz w:val="24"/>
          <w:szCs w:val="24"/>
        </w:rPr>
      </w:pPr>
      <w:proofErr w:type="spellStart"/>
      <w:r w:rsidRPr="00C735BC">
        <w:rPr>
          <w:lang w:val="en-US"/>
        </w:rPr>
        <w:t>Hidrasec</w:t>
      </w:r>
      <w:proofErr w:type="spellEnd"/>
      <w:r w:rsidRPr="00C735BC">
        <w:rPr>
          <w:lang w:val="en-US"/>
        </w:rPr>
        <w:t xml:space="preserve">® </w:t>
      </w:r>
      <w:r w:rsidRPr="00C735BC">
        <w:rPr>
          <w:lang w:eastAsia="bg-BG"/>
        </w:rPr>
        <w:t xml:space="preserve">100 </w:t>
      </w:r>
      <w:r w:rsidRPr="00C735BC">
        <w:rPr>
          <w:lang w:val="en-US"/>
        </w:rPr>
        <w:t>mg capsules, hard</w:t>
      </w:r>
    </w:p>
    <w:p w14:paraId="22420577" w14:textId="77777777" w:rsidR="00C735BC" w:rsidRPr="00C735BC" w:rsidRDefault="00C735BC" w:rsidP="00C735BC"/>
    <w:p w14:paraId="0A368469" w14:textId="4A55C0B9" w:rsidR="00C0049F" w:rsidRDefault="00DD466D" w:rsidP="009F1313">
      <w:pPr>
        <w:pStyle w:val="1"/>
      </w:pPr>
      <w:r>
        <w:t>2. КАЧЕСТВЕН И КОЛИЧЕСТВЕН СЪСТАВ</w:t>
      </w:r>
    </w:p>
    <w:p w14:paraId="56CF5764" w14:textId="6B587D87" w:rsidR="00C735BC" w:rsidRDefault="00C735BC" w:rsidP="00C735BC"/>
    <w:p w14:paraId="14133FD7" w14:textId="77777777" w:rsidR="00C735BC" w:rsidRPr="00C735BC" w:rsidRDefault="00C735BC" w:rsidP="00C735BC">
      <w:pPr>
        <w:rPr>
          <w:sz w:val="24"/>
          <w:szCs w:val="24"/>
        </w:rPr>
      </w:pPr>
      <w:r w:rsidRPr="00C735BC">
        <w:rPr>
          <w:lang w:eastAsia="bg-BG"/>
        </w:rPr>
        <w:t xml:space="preserve">Всяка капсула съдържа 100 </w:t>
      </w:r>
      <w:r w:rsidRPr="00C735BC">
        <w:rPr>
          <w:lang w:val="en-US"/>
        </w:rPr>
        <w:t xml:space="preserve">mg </w:t>
      </w:r>
      <w:proofErr w:type="spellStart"/>
      <w:r w:rsidRPr="00C735BC">
        <w:rPr>
          <w:lang w:eastAsia="bg-BG"/>
        </w:rPr>
        <w:t>рацекадотрил</w:t>
      </w:r>
      <w:proofErr w:type="spellEnd"/>
      <w:r w:rsidRPr="00C735BC">
        <w:rPr>
          <w:lang w:eastAsia="bg-BG"/>
        </w:rPr>
        <w:t xml:space="preserve"> </w:t>
      </w:r>
      <w:r w:rsidRPr="00C735BC">
        <w:rPr>
          <w:lang w:val="en-US"/>
        </w:rPr>
        <w:t>(</w:t>
      </w:r>
      <w:proofErr w:type="spellStart"/>
      <w:r w:rsidRPr="00C735BC">
        <w:rPr>
          <w:lang w:val="en-US"/>
        </w:rPr>
        <w:t>racecadotril</w:t>
      </w:r>
      <w:proofErr w:type="spellEnd"/>
      <w:r w:rsidRPr="00C735BC">
        <w:rPr>
          <w:lang w:val="en-US"/>
        </w:rPr>
        <w:t>).</w:t>
      </w:r>
    </w:p>
    <w:p w14:paraId="3CD49AF4" w14:textId="4184D9D2" w:rsidR="00C735BC" w:rsidRPr="00C735BC" w:rsidRDefault="00C735BC" w:rsidP="00C735BC">
      <w:r w:rsidRPr="00C735BC">
        <w:rPr>
          <w:lang w:eastAsia="bg-BG"/>
        </w:rPr>
        <w:t xml:space="preserve">Помощни вещества с известен ефект: Всяка капсула съдържа 41 </w:t>
      </w:r>
      <w:r w:rsidRPr="00C735BC">
        <w:rPr>
          <w:lang w:val="en-US"/>
        </w:rPr>
        <w:t xml:space="preserve">mg </w:t>
      </w:r>
      <w:r w:rsidRPr="00C735BC">
        <w:rPr>
          <w:lang w:eastAsia="bg-BG"/>
        </w:rPr>
        <w:t xml:space="preserve">лактоза </w:t>
      </w:r>
      <w:proofErr w:type="spellStart"/>
      <w:r w:rsidRPr="00C735BC">
        <w:rPr>
          <w:lang w:eastAsia="bg-BG"/>
        </w:rPr>
        <w:t>монохидрат</w:t>
      </w:r>
      <w:proofErr w:type="spellEnd"/>
    </w:p>
    <w:p w14:paraId="5E332777" w14:textId="20A52867" w:rsidR="005A66D9" w:rsidRDefault="00DD466D" w:rsidP="00CA1B57">
      <w:pPr>
        <w:pStyle w:val="1"/>
      </w:pPr>
      <w:r>
        <w:t>3. ЛЕКАРСТВЕНА ФОРМА</w:t>
      </w:r>
    </w:p>
    <w:p w14:paraId="7B0BCC75" w14:textId="0EAFAAEE" w:rsidR="00C735BC" w:rsidRDefault="00C735BC" w:rsidP="00C735BC"/>
    <w:p w14:paraId="5A7234A2" w14:textId="77777777" w:rsidR="00C735BC" w:rsidRPr="00C735BC" w:rsidRDefault="00C735BC" w:rsidP="00C735BC">
      <w:pPr>
        <w:rPr>
          <w:sz w:val="24"/>
          <w:szCs w:val="24"/>
        </w:rPr>
      </w:pPr>
      <w:r w:rsidRPr="00C735BC">
        <w:rPr>
          <w:lang w:eastAsia="bg-BG"/>
        </w:rPr>
        <w:t>Твърда капсула.</w:t>
      </w:r>
    </w:p>
    <w:p w14:paraId="043D1AD8" w14:textId="1D80A8CC" w:rsidR="00C735BC" w:rsidRPr="00C735BC" w:rsidRDefault="00C735BC" w:rsidP="00C735BC">
      <w:pPr>
        <w:rPr>
          <w:sz w:val="24"/>
          <w:szCs w:val="24"/>
        </w:rPr>
      </w:pPr>
      <w:r w:rsidRPr="00C735BC">
        <w:rPr>
          <w:lang w:eastAsia="bg-BG"/>
        </w:rPr>
        <w:t>Капсули с цвят слонова кост.</w:t>
      </w:r>
    </w:p>
    <w:p w14:paraId="490FC2C4" w14:textId="77777777" w:rsidR="002C50EE" w:rsidRDefault="002C50EE" w:rsidP="002C50EE">
      <w:pPr>
        <w:pStyle w:val="1"/>
      </w:pPr>
      <w:r>
        <w:t>4. КЛИНИЧНИ ДАННИ</w:t>
      </w:r>
    </w:p>
    <w:p w14:paraId="754A29C8" w14:textId="6BD86B1B" w:rsidR="00C0049F" w:rsidRDefault="002C50EE" w:rsidP="009F1313">
      <w:pPr>
        <w:pStyle w:val="2"/>
      </w:pPr>
      <w:r>
        <w:t>4.1. Терапевтични показания</w:t>
      </w:r>
    </w:p>
    <w:p w14:paraId="6891D235" w14:textId="3D3A2E92" w:rsidR="00C735BC" w:rsidRDefault="00C735BC" w:rsidP="00C735BC"/>
    <w:p w14:paraId="184AC840" w14:textId="77777777" w:rsidR="00C735BC" w:rsidRPr="00C735BC" w:rsidRDefault="00C735BC" w:rsidP="00C735BC">
      <w:pPr>
        <w:rPr>
          <w:sz w:val="24"/>
          <w:szCs w:val="24"/>
        </w:rPr>
      </w:pPr>
      <w:proofErr w:type="spellStart"/>
      <w:r w:rsidRPr="00C735BC">
        <w:rPr>
          <w:lang w:eastAsia="bg-BG"/>
        </w:rPr>
        <w:t>Хидрасек</w:t>
      </w:r>
      <w:proofErr w:type="spellEnd"/>
      <w:r w:rsidRPr="00C735BC">
        <w:rPr>
          <w:lang w:eastAsia="bg-BG"/>
        </w:rPr>
        <w:t xml:space="preserve"> твърди капсули е показан за симптоматично лечение на остра диария при възрастни.</w:t>
      </w:r>
    </w:p>
    <w:p w14:paraId="2D79FD51" w14:textId="77777777" w:rsidR="00C735BC" w:rsidRDefault="00C735BC" w:rsidP="00C735BC">
      <w:pPr>
        <w:rPr>
          <w:lang w:eastAsia="bg-BG"/>
        </w:rPr>
      </w:pPr>
    </w:p>
    <w:p w14:paraId="07F10862" w14:textId="44DB55DE" w:rsidR="00C735BC" w:rsidRPr="00C735BC" w:rsidRDefault="00C735BC" w:rsidP="00C735BC">
      <w:pPr>
        <w:rPr>
          <w:sz w:val="24"/>
          <w:szCs w:val="24"/>
        </w:rPr>
      </w:pPr>
      <w:r w:rsidRPr="00C735BC">
        <w:rPr>
          <w:lang w:eastAsia="bg-BG"/>
        </w:rPr>
        <w:t xml:space="preserve">Ако етиологично лечение на остра диария е възможно, </w:t>
      </w:r>
      <w:proofErr w:type="spellStart"/>
      <w:r w:rsidRPr="00C735BC">
        <w:rPr>
          <w:lang w:eastAsia="bg-BG"/>
        </w:rPr>
        <w:t>Хидрасек</w:t>
      </w:r>
      <w:proofErr w:type="spellEnd"/>
      <w:r w:rsidRPr="00C735BC">
        <w:rPr>
          <w:lang w:eastAsia="bg-BG"/>
        </w:rPr>
        <w:t xml:space="preserve"> може да се приложи едновременно с него.</w:t>
      </w:r>
    </w:p>
    <w:p w14:paraId="7C195F6B" w14:textId="77777777" w:rsidR="00C735BC" w:rsidRPr="00C735BC" w:rsidRDefault="00C735BC" w:rsidP="00C735BC"/>
    <w:p w14:paraId="7C0CA5EB" w14:textId="3BF7D3D5" w:rsidR="00C0049F" w:rsidRDefault="002C50EE" w:rsidP="009F1313">
      <w:pPr>
        <w:pStyle w:val="2"/>
      </w:pPr>
      <w:r>
        <w:t>4.2. Дозировка и начин на приложение</w:t>
      </w:r>
    </w:p>
    <w:p w14:paraId="2D867031" w14:textId="198ACB2A" w:rsidR="00C735BC" w:rsidRDefault="00C735BC" w:rsidP="00C735BC"/>
    <w:p w14:paraId="5C605016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>За перорално приложение.</w:t>
      </w:r>
    </w:p>
    <w:p w14:paraId="0F78E77B" w14:textId="77777777" w:rsidR="00C735BC" w:rsidRP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5ED4171" w14:textId="6ACB2C8C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Първоначално една капсула, независимо по кое време на денонощието. След това - по една капсула три пъти на ден, за предпочитане - преди основно хранене. Лечението трябва да продължи докато не са налице две нормални изхождания. Лечението не трябва да продължава повече от 7 дни. Дългосрочно лечение с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Хидрасек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не се препоръчва.</w:t>
      </w:r>
    </w:p>
    <w:p w14:paraId="72F637E4" w14:textId="77777777" w:rsidR="00C735BC" w:rsidRP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9F48A02" w14:textId="38F3905E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>Ако не бъде отчетено подобрение след тридневен курс на лечение, трябва да се потърси консултация с лекар.</w:t>
      </w:r>
    </w:p>
    <w:p w14:paraId="7B063A32" w14:textId="77777777" w:rsidR="00C735BC" w:rsidRPr="00C735BC" w:rsidRDefault="00C735BC" w:rsidP="00C735B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55F2F3E" w14:textId="7C6648DD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u w:val="single"/>
          <w:lang w:eastAsia="bg-BG"/>
        </w:rPr>
        <w:t>Специални популации</w:t>
      </w:r>
    </w:p>
    <w:p w14:paraId="4FA4200F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>Деца: Съществуват отделни формулировки, предназначени за кърмачета, деца и подрастващи.</w:t>
      </w:r>
    </w:p>
    <w:p w14:paraId="2B94895C" w14:textId="77777777" w:rsidR="00C735BC" w:rsidRP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66EC4AD" w14:textId="427C09E6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>Пациенти в старческа възраст: Не е необходимо коригиране на дозата.</w:t>
      </w:r>
    </w:p>
    <w:p w14:paraId="7CA0C90B" w14:textId="77777777" w:rsidR="00C735BC" w:rsidRPr="00C735BC" w:rsidRDefault="00C735BC" w:rsidP="00C735BC"/>
    <w:p w14:paraId="78E4CE10" w14:textId="3632E9A6" w:rsidR="00C0049F" w:rsidRDefault="002C50EE" w:rsidP="009F1313">
      <w:pPr>
        <w:pStyle w:val="2"/>
      </w:pPr>
      <w:r>
        <w:lastRenderedPageBreak/>
        <w:t>4.3. Противопоказания</w:t>
      </w:r>
    </w:p>
    <w:p w14:paraId="5A3A4BA9" w14:textId="097581BE" w:rsidR="00C735BC" w:rsidRDefault="00C735BC" w:rsidP="00C735BC"/>
    <w:p w14:paraId="0151E6BC" w14:textId="77777777" w:rsidR="00C735BC" w:rsidRPr="00C735BC" w:rsidRDefault="00C735BC" w:rsidP="00C735BC">
      <w:pPr>
        <w:rPr>
          <w:sz w:val="24"/>
          <w:szCs w:val="24"/>
        </w:rPr>
      </w:pPr>
      <w:r w:rsidRPr="00C735BC">
        <w:rPr>
          <w:lang w:eastAsia="bg-BG"/>
        </w:rPr>
        <w:t>Свръхчувствителност към активното вещество или към някое от помощните вещества, изброени в точка 6.1.</w:t>
      </w:r>
    </w:p>
    <w:p w14:paraId="7BFF0659" w14:textId="77777777" w:rsidR="00C735BC" w:rsidRPr="00C735BC" w:rsidRDefault="00C735BC" w:rsidP="00C735BC"/>
    <w:p w14:paraId="447F6F23" w14:textId="3E0D71D2" w:rsidR="00C0049F" w:rsidRDefault="002C50EE" w:rsidP="009F1313">
      <w:pPr>
        <w:pStyle w:val="2"/>
      </w:pPr>
      <w:r>
        <w:t>4.4. Специални предупреждения и предпазни мерки при употреба</w:t>
      </w:r>
    </w:p>
    <w:p w14:paraId="24D44F9F" w14:textId="7FFF4CE4" w:rsidR="00C735BC" w:rsidRDefault="00C735BC" w:rsidP="00C735BC"/>
    <w:p w14:paraId="0226A80C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u w:val="single"/>
          <w:lang w:eastAsia="bg-BG"/>
        </w:rPr>
        <w:t>Предпазни мерки при употреба:</w:t>
      </w:r>
    </w:p>
    <w:p w14:paraId="50FD78EA" w14:textId="77777777" w:rsidR="00C735BC" w:rsidRP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A800DFC" w14:textId="18FD85AA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Прилагането 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Хидрасек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не променя обичайния режим 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рехидратиране</w:t>
      </w:r>
      <w:proofErr w:type="spellEnd"/>
      <w:r w:rsidRPr="00C735BC">
        <w:rPr>
          <w:rFonts w:eastAsia="Times New Roman" w:cs="Arial"/>
          <w:color w:val="000000"/>
          <w:lang w:eastAsia="bg-BG"/>
        </w:rPr>
        <w:t>.</w:t>
      </w:r>
    </w:p>
    <w:p w14:paraId="1D747D74" w14:textId="77777777" w:rsidR="00C735BC" w:rsidRP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DA55962" w14:textId="07CB4DCE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>Наличието на кръв или гной в изпражненията и повишена температура може да насочва към наличието на инвазивен бактерии, като причина за диарията или друго тежко заболяване, което изисква етиологично (напр. антибиотици) лечение или допълнителни изследвания.</w:t>
      </w:r>
    </w:p>
    <w:p w14:paraId="3B62E077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Следователно,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Хидрасек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не трябва да се прилага при тези състояния.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Хидрасек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може да се прилага едновременно с антибиотици в случай на остра диария от бактериален причинител, като допълващо лечение.</w:t>
      </w:r>
    </w:p>
    <w:p w14:paraId="3922D17C" w14:textId="77777777" w:rsidR="00C735BC" w:rsidRP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B4A033B" w14:textId="6BB9273A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Употребата 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Хидрасек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при диария причинена от антибиотици и при хронична диария не се препоръчва поради недостатъчно данни.</w:t>
      </w:r>
    </w:p>
    <w:p w14:paraId="15DD7408" w14:textId="77777777" w:rsidR="00C735BC" w:rsidRP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16ACBA5" w14:textId="0DDDED18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>Има ограничени данни при пациенти с бъбречни или чернодробни увреждания. Тези пациенти трябва да се лекуват с повишено внимание (вж. точка 5.2).</w:t>
      </w:r>
    </w:p>
    <w:p w14:paraId="36419AD7" w14:textId="77777777" w:rsidR="00C735BC" w:rsidRP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9135148" w14:textId="48FD3E08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>Съществува възможност за намалена бионаличност при пациенти с продължително повръщане.</w:t>
      </w:r>
    </w:p>
    <w:p w14:paraId="77D88899" w14:textId="77777777" w:rsidR="00C735BC" w:rsidRPr="00C735BC" w:rsidRDefault="00C735BC" w:rsidP="00C735B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52216EA" w14:textId="651BD573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u w:val="single"/>
          <w:lang w:eastAsia="bg-BG"/>
        </w:rPr>
        <w:t>Предупреждение:</w:t>
      </w:r>
    </w:p>
    <w:p w14:paraId="77D5EE17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Този лекарствен продукт съдържа лактоза. Пациенти с редки наследствени проблеми на непоносимост към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галактоза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, </w:t>
      </w:r>
      <w:r w:rsidRPr="00C735BC">
        <w:rPr>
          <w:rFonts w:eastAsia="Times New Roman" w:cs="Arial"/>
          <w:color w:val="000000"/>
          <w:lang w:val="en-US"/>
        </w:rPr>
        <w:t>Lapp</w:t>
      </w:r>
      <w:r w:rsidRPr="00C735BC">
        <w:rPr>
          <w:rFonts w:eastAsia="Times New Roman" w:cs="Arial"/>
          <w:color w:val="000000"/>
          <w:lang w:eastAsia="bg-BG"/>
        </w:rPr>
        <w:t>-</w:t>
      </w:r>
      <w:proofErr w:type="spellStart"/>
      <w:r w:rsidRPr="00C735BC">
        <w:rPr>
          <w:rFonts w:eastAsia="Times New Roman" w:cs="Arial"/>
          <w:color w:val="000000"/>
          <w:lang w:eastAsia="bg-BG"/>
        </w:rPr>
        <w:t>лактазна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недостатъчност или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глюкозо-галактозна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малабсорбция, не трябва да приемат този лекарствен продукт.</w:t>
      </w:r>
    </w:p>
    <w:p w14:paraId="0035C7A2" w14:textId="77777777" w:rsidR="00C735BC" w:rsidRPr="00C735BC" w:rsidRDefault="00C735BC" w:rsidP="00C735BC"/>
    <w:p w14:paraId="46F5FD89" w14:textId="2159F6BC" w:rsidR="00C0049F" w:rsidRDefault="002C50EE" w:rsidP="009F1313">
      <w:pPr>
        <w:pStyle w:val="2"/>
      </w:pPr>
      <w:r>
        <w:t>4.5. Взаимодействие с други лекарствени продукти и други форми на взаимодействие</w:t>
      </w:r>
    </w:p>
    <w:p w14:paraId="135B5647" w14:textId="32099C50" w:rsidR="00C735BC" w:rsidRDefault="00C735BC" w:rsidP="00C735BC"/>
    <w:p w14:paraId="3272F414" w14:textId="77777777" w:rsidR="00C735BC" w:rsidRPr="00C735BC" w:rsidRDefault="00C735BC" w:rsidP="00C735BC">
      <w:pPr>
        <w:rPr>
          <w:sz w:val="24"/>
          <w:szCs w:val="24"/>
        </w:rPr>
      </w:pPr>
      <w:r w:rsidRPr="00C735BC">
        <w:rPr>
          <w:lang w:eastAsia="bg-BG"/>
        </w:rPr>
        <w:t xml:space="preserve">До момента не са описани взаимодействия с други лекарствени продукти при хора. Едновременното лечение на </w:t>
      </w:r>
      <w:proofErr w:type="spellStart"/>
      <w:r w:rsidRPr="00C735BC">
        <w:rPr>
          <w:lang w:eastAsia="bg-BG"/>
        </w:rPr>
        <w:t>Хидрасек</w:t>
      </w:r>
      <w:proofErr w:type="spellEnd"/>
      <w:r w:rsidRPr="00C735BC">
        <w:rPr>
          <w:lang w:eastAsia="bg-BG"/>
        </w:rPr>
        <w:t xml:space="preserve"> с </w:t>
      </w:r>
      <w:proofErr w:type="spellStart"/>
      <w:r w:rsidRPr="00C735BC">
        <w:rPr>
          <w:lang w:eastAsia="bg-BG"/>
        </w:rPr>
        <w:t>лоперамид</w:t>
      </w:r>
      <w:proofErr w:type="spellEnd"/>
      <w:r w:rsidRPr="00C735BC">
        <w:rPr>
          <w:lang w:eastAsia="bg-BG"/>
        </w:rPr>
        <w:t xml:space="preserve"> или </w:t>
      </w:r>
      <w:proofErr w:type="spellStart"/>
      <w:r w:rsidRPr="00C735BC">
        <w:rPr>
          <w:lang w:eastAsia="bg-BG"/>
        </w:rPr>
        <w:t>нифуроксазид</w:t>
      </w:r>
      <w:proofErr w:type="spellEnd"/>
      <w:r w:rsidRPr="00C735BC">
        <w:rPr>
          <w:lang w:eastAsia="bg-BG"/>
        </w:rPr>
        <w:t xml:space="preserve"> не променя кинетиката на </w:t>
      </w:r>
      <w:proofErr w:type="spellStart"/>
      <w:r w:rsidRPr="00C735BC">
        <w:rPr>
          <w:lang w:eastAsia="bg-BG"/>
        </w:rPr>
        <w:t>Хидрасек</w:t>
      </w:r>
      <w:proofErr w:type="spellEnd"/>
      <w:r w:rsidRPr="00C735BC">
        <w:rPr>
          <w:lang w:eastAsia="bg-BG"/>
        </w:rPr>
        <w:t xml:space="preserve"> при хора.</w:t>
      </w:r>
    </w:p>
    <w:p w14:paraId="35BE7D95" w14:textId="77777777" w:rsidR="00C735BC" w:rsidRPr="00C735BC" w:rsidRDefault="00C735BC" w:rsidP="00C735BC"/>
    <w:p w14:paraId="2ABE132C" w14:textId="7F0A68CC" w:rsidR="00C0049F" w:rsidRDefault="002C50EE" w:rsidP="009F1313">
      <w:pPr>
        <w:pStyle w:val="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4D634987" w14:textId="75089DC6" w:rsidR="00C735BC" w:rsidRDefault="00C735BC" w:rsidP="00C735BC"/>
    <w:p w14:paraId="68FB2673" w14:textId="77777777" w:rsidR="00C735BC" w:rsidRPr="00C735BC" w:rsidRDefault="00C735BC" w:rsidP="00C735BC">
      <w:pPr>
        <w:pStyle w:val="3"/>
        <w:rPr>
          <w:rFonts w:eastAsia="Times New Roman"/>
          <w:u w:val="single"/>
        </w:rPr>
      </w:pPr>
      <w:r w:rsidRPr="00C735BC">
        <w:rPr>
          <w:rFonts w:eastAsia="Times New Roman"/>
          <w:u w:val="single"/>
          <w:lang w:eastAsia="bg-BG"/>
        </w:rPr>
        <w:t>Бременност</w:t>
      </w:r>
    </w:p>
    <w:p w14:paraId="05FEFB4C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Няма достатъчни данни за употреба 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Хидрасек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при бременни жени. Проучвания при животни не показват директен или индиректен увреждащ ефект по отношение на бременност, ембрионално/ фетално развитие, раждане или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постнатално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развитие. Въпреки това, тъй като няма налични специфични клинични проучвания,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Хидрасек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не трябва да се прилага при бременни жени.</w:t>
      </w:r>
    </w:p>
    <w:p w14:paraId="544A8D4B" w14:textId="77777777" w:rsidR="00C735BC" w:rsidRPr="00C735BC" w:rsidRDefault="00C735BC" w:rsidP="00C735B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1FB4D35" w14:textId="2B681DC3" w:rsidR="00C735BC" w:rsidRPr="00C735BC" w:rsidRDefault="00C735BC" w:rsidP="00C735BC">
      <w:pPr>
        <w:pStyle w:val="3"/>
        <w:rPr>
          <w:rFonts w:eastAsia="Times New Roman"/>
          <w:u w:val="single"/>
        </w:rPr>
      </w:pPr>
      <w:r w:rsidRPr="00C735BC">
        <w:rPr>
          <w:rFonts w:eastAsia="Times New Roman"/>
          <w:u w:val="single"/>
          <w:lang w:eastAsia="bg-BG"/>
        </w:rPr>
        <w:t>Кърмене</w:t>
      </w:r>
    </w:p>
    <w:p w14:paraId="40CD9F61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Поради липсата на информация, за отделянето 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Хидрасек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в майчиното мляко, продуктът не трябва да се прилага при кърмещи жени.</w:t>
      </w:r>
    </w:p>
    <w:p w14:paraId="6699BE0C" w14:textId="77777777" w:rsidR="00C735BC" w:rsidRPr="00C735BC" w:rsidRDefault="00C735BC" w:rsidP="00C735BC"/>
    <w:p w14:paraId="13465597" w14:textId="6253AF0D" w:rsidR="003765DC" w:rsidRDefault="002C50EE" w:rsidP="002B3C38">
      <w:pPr>
        <w:pStyle w:val="2"/>
      </w:pPr>
      <w:r>
        <w:t>4.7. Ефекти върху способността за шофиране и работа с машини</w:t>
      </w:r>
    </w:p>
    <w:p w14:paraId="3F6F7E95" w14:textId="3357F372" w:rsidR="00C735BC" w:rsidRDefault="00C735BC" w:rsidP="00C735BC"/>
    <w:p w14:paraId="502323AC" w14:textId="4A687199" w:rsidR="00C735BC" w:rsidRDefault="00C735BC" w:rsidP="00C735BC">
      <w:proofErr w:type="spellStart"/>
      <w:r>
        <w:t>Хидрасек</w:t>
      </w:r>
      <w:proofErr w:type="spellEnd"/>
      <w:r>
        <w:t xml:space="preserve"> не повлиява или повлиява пренебрежимо способността за шофиране и работа с машини.</w:t>
      </w:r>
    </w:p>
    <w:p w14:paraId="23DAD5D9" w14:textId="77777777" w:rsidR="00C735BC" w:rsidRPr="00C735BC" w:rsidRDefault="00C735BC" w:rsidP="00C735BC"/>
    <w:p w14:paraId="7CF9AE95" w14:textId="1D4AA274" w:rsidR="00C0049F" w:rsidRDefault="002C50EE" w:rsidP="009F1313">
      <w:pPr>
        <w:pStyle w:val="2"/>
      </w:pPr>
      <w:r>
        <w:t>4.8. Нежелани лекарствени реакции</w:t>
      </w:r>
    </w:p>
    <w:p w14:paraId="5346ED98" w14:textId="6315B58F" w:rsidR="00C735BC" w:rsidRDefault="00C735BC" w:rsidP="00C735BC"/>
    <w:p w14:paraId="5517B7A0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Следните нежелани лекарствени реакции, описани по-долу, са възниквали по-често с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Хидрасек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в сравнение с плацебо или са били докладвани по време 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постмаркетинговото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проследяване. Честотата на нежеланите реакции се определя въз основа на следната класификация: много чести (</w:t>
      </w:r>
      <w:r w:rsidRPr="00C735BC">
        <w:rPr>
          <w:rFonts w:eastAsia="Times New Roman" w:cs="Arial"/>
          <w:color w:val="000000"/>
          <w:lang w:val="en-US"/>
        </w:rPr>
        <w:t>≥</w:t>
      </w:r>
      <w:r w:rsidRPr="00C735BC">
        <w:rPr>
          <w:rFonts w:eastAsia="Times New Roman" w:cs="Arial"/>
          <w:color w:val="000000"/>
          <w:lang w:eastAsia="bg-BG"/>
        </w:rPr>
        <w:t>1/10), чести (</w:t>
      </w:r>
      <w:r w:rsidRPr="00C735BC">
        <w:rPr>
          <w:rFonts w:eastAsia="Times New Roman" w:cs="Arial"/>
          <w:color w:val="000000"/>
          <w:lang w:val="en-US"/>
        </w:rPr>
        <w:t>≥</w:t>
      </w:r>
      <w:r w:rsidRPr="00C735BC">
        <w:rPr>
          <w:rFonts w:eastAsia="Times New Roman" w:cs="Arial"/>
          <w:color w:val="000000"/>
          <w:lang w:eastAsia="bg-BG"/>
        </w:rPr>
        <w:t>1/100 до &lt;1/10), нечести (</w:t>
      </w:r>
      <w:r w:rsidRPr="00C735BC">
        <w:rPr>
          <w:rFonts w:eastAsia="Times New Roman" w:cs="Arial"/>
          <w:color w:val="000000"/>
          <w:lang w:val="en-US"/>
        </w:rPr>
        <w:t>≥</w:t>
      </w:r>
      <w:r w:rsidRPr="00C735BC">
        <w:rPr>
          <w:rFonts w:eastAsia="Times New Roman" w:cs="Arial"/>
          <w:color w:val="000000"/>
          <w:lang w:eastAsia="bg-BG"/>
        </w:rPr>
        <w:t>1/1 000 до &lt;1/100), редки (</w:t>
      </w:r>
      <w:r w:rsidRPr="00C735BC">
        <w:rPr>
          <w:rFonts w:eastAsia="Times New Roman" w:cs="Arial"/>
          <w:color w:val="000000"/>
          <w:lang w:val="en-US"/>
        </w:rPr>
        <w:t>≥</w:t>
      </w:r>
      <w:r w:rsidRPr="00C735BC">
        <w:rPr>
          <w:rFonts w:eastAsia="Times New Roman" w:cs="Arial"/>
          <w:color w:val="000000"/>
          <w:lang w:eastAsia="bg-BG"/>
        </w:rPr>
        <w:t>1/10 000 до</w:t>
      </w:r>
      <w:r w:rsidRPr="00C735BC">
        <w:rPr>
          <w:rFonts w:eastAsia="Times New Roman" w:cs="Arial"/>
          <w:color w:val="000000"/>
          <w:vertAlign w:val="subscript"/>
          <w:lang w:eastAsia="bg-BG"/>
        </w:rPr>
        <w:t xml:space="preserve"> </w:t>
      </w:r>
      <w:r w:rsidRPr="00C735BC">
        <w:rPr>
          <w:rFonts w:eastAsia="Times New Roman" w:cs="Arial"/>
          <w:color w:val="000000"/>
          <w:lang w:eastAsia="bg-BG"/>
        </w:rPr>
        <w:t>&lt;1/1 000), много редки (&lt;1/10 000), с неизвестна честота (от наличните данни не може да бъде направена оценка.</w:t>
      </w:r>
    </w:p>
    <w:p w14:paraId="47728976" w14:textId="77777777" w:rsidR="00C735BC" w:rsidRPr="00C735BC" w:rsidRDefault="00C735BC" w:rsidP="00C735BC">
      <w:pPr>
        <w:rPr>
          <w:rFonts w:eastAsia="Times New Roman" w:cs="Arial"/>
          <w:color w:val="000000"/>
          <w:u w:val="single"/>
          <w:lang w:eastAsia="bg-BG"/>
        </w:rPr>
      </w:pPr>
    </w:p>
    <w:p w14:paraId="090F112B" w14:textId="77777777" w:rsidR="00C735BC" w:rsidRDefault="00C735BC" w:rsidP="00C735BC">
      <w:pPr>
        <w:rPr>
          <w:rFonts w:eastAsia="Times New Roman" w:cs="Arial"/>
          <w:color w:val="000000"/>
          <w:u w:val="single"/>
          <w:lang w:eastAsia="bg-BG"/>
        </w:rPr>
      </w:pPr>
      <w:r w:rsidRPr="00C735BC">
        <w:rPr>
          <w:rFonts w:eastAsia="Times New Roman" w:cs="Arial"/>
          <w:color w:val="000000"/>
          <w:u w:val="single"/>
          <w:lang w:eastAsia="bg-BG"/>
        </w:rPr>
        <w:t xml:space="preserve">Нарушения на нервната система </w:t>
      </w:r>
    </w:p>
    <w:p w14:paraId="52E32AE1" w14:textId="221246B6" w:rsidR="00C735BC" w:rsidRDefault="00C735BC" w:rsidP="00C735BC">
      <w:pPr>
        <w:rPr>
          <w:rFonts w:eastAsia="Times New Roman" w:cs="Arial"/>
          <w:color w:val="000000"/>
          <w:lang w:eastAsia="bg-BG"/>
        </w:rPr>
      </w:pPr>
      <w:r w:rsidRPr="00C735BC">
        <w:rPr>
          <w:rFonts w:eastAsia="Times New Roman" w:cs="Arial"/>
          <w:color w:val="000000"/>
          <w:lang w:eastAsia="bg-BG"/>
        </w:rPr>
        <w:t>Чести - главоболие.</w:t>
      </w:r>
    </w:p>
    <w:p w14:paraId="322F6E6A" w14:textId="60AB981F" w:rsidR="00C735BC" w:rsidRDefault="00C735BC" w:rsidP="00C735BC">
      <w:pPr>
        <w:rPr>
          <w:rFonts w:eastAsia="Times New Roman" w:cs="Arial"/>
          <w:color w:val="000000"/>
          <w:lang w:eastAsia="bg-BG"/>
        </w:rPr>
      </w:pPr>
    </w:p>
    <w:p w14:paraId="6C8B6785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u w:val="single"/>
          <w:lang w:eastAsia="bg-BG"/>
        </w:rPr>
        <w:t>Нарушения на кожата и подкожната тъкан</w:t>
      </w:r>
    </w:p>
    <w:p w14:paraId="3B0F5BC4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>Нечести - обрив, еритема.</w:t>
      </w:r>
    </w:p>
    <w:p w14:paraId="5740512F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С неизвестна честота - еритема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мултиформе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, оток на езика, оток на лицето, оток на устните, оток на клепачите, ангиоедема, уртикария, еритема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нодозум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папуларен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обрив,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пруриго</w:t>
      </w:r>
      <w:proofErr w:type="spellEnd"/>
      <w:r w:rsidRPr="00C735BC">
        <w:rPr>
          <w:rFonts w:eastAsia="Times New Roman" w:cs="Arial"/>
          <w:color w:val="000000"/>
          <w:lang w:eastAsia="bg-BG"/>
        </w:rPr>
        <w:t>, сърбеж, токсично кожна ерупция .</w:t>
      </w:r>
    </w:p>
    <w:p w14:paraId="12FA10C6" w14:textId="77777777" w:rsidR="00C735BC" w:rsidRPr="00C735BC" w:rsidRDefault="00C735BC" w:rsidP="00C735B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9774FE4" w14:textId="390514C1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5140B32C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При кърмачета и деца, лекувани с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Хидрасек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появата 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тонзилит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е докладвана като нечеста нежелана лекарствена реакция. За тази възрастова група има специфични лекарствени форми.</w:t>
      </w:r>
    </w:p>
    <w:p w14:paraId="17DA9EA6" w14:textId="77777777" w:rsidR="00C735BC" w:rsidRPr="00C735BC" w:rsidRDefault="00C735BC" w:rsidP="00C735B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A26748E" w14:textId="7C63B318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70522FB1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съобщаване:</w:t>
      </w:r>
    </w:p>
    <w:p w14:paraId="1BFC9DC7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453D942A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proofErr w:type="spellStart"/>
      <w:r w:rsidRPr="00C735BC">
        <w:rPr>
          <w:rFonts w:eastAsia="Times New Roman" w:cs="Arial"/>
          <w:color w:val="000000"/>
          <w:lang w:eastAsia="bg-BG"/>
        </w:rPr>
        <w:t>ул</w:t>
      </w:r>
      <w:proofErr w:type="spellEnd"/>
      <w:r w:rsidRPr="00C735BC">
        <w:rPr>
          <w:rFonts w:eastAsia="Times New Roman" w:cs="Arial"/>
          <w:color w:val="000000"/>
          <w:lang w:eastAsia="bg-BG"/>
        </w:rPr>
        <w:t>.,Дамян Груев” № 8</w:t>
      </w:r>
    </w:p>
    <w:p w14:paraId="6669E3ED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>1303 София</w:t>
      </w:r>
    </w:p>
    <w:p w14:paraId="0759DEAE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>Тел.:+359 2 8903417</w:t>
      </w:r>
    </w:p>
    <w:p w14:paraId="1DC07C0D" w14:textId="77777777" w:rsidR="00C735BC" w:rsidRPr="00C735BC" w:rsidRDefault="00C735BC" w:rsidP="00C735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5BC">
        <w:rPr>
          <w:rFonts w:eastAsia="Times New Roman" w:cs="Arial"/>
          <w:color w:val="000000"/>
          <w:lang w:eastAsia="bg-BG"/>
        </w:rPr>
        <w:t xml:space="preserve">уебсайт: </w:t>
      </w:r>
      <w:hyperlink r:id="rId5" w:history="1">
        <w:r w:rsidRPr="00C735BC">
          <w:rPr>
            <w:rFonts w:eastAsia="Times New Roman" w:cs="Arial"/>
            <w:color w:val="000000"/>
            <w:u w:val="single"/>
            <w:lang w:val="en-US"/>
          </w:rPr>
          <w:t>www.bda.bg</w:t>
        </w:r>
      </w:hyperlink>
    </w:p>
    <w:p w14:paraId="31F7BF45" w14:textId="77777777" w:rsidR="00C735BC" w:rsidRPr="00C735BC" w:rsidRDefault="00C735BC" w:rsidP="00C735BC">
      <w:pPr>
        <w:rPr>
          <w:rFonts w:cs="Arial"/>
        </w:rPr>
      </w:pPr>
    </w:p>
    <w:p w14:paraId="4ED30546" w14:textId="02582463" w:rsidR="007C605B" w:rsidRDefault="002C50EE" w:rsidP="009F1313">
      <w:pPr>
        <w:pStyle w:val="2"/>
      </w:pPr>
      <w:r>
        <w:t>4.9. Предозиране</w:t>
      </w:r>
    </w:p>
    <w:p w14:paraId="2D0F87F1" w14:textId="77777777" w:rsidR="00C735BC" w:rsidRDefault="00C735BC" w:rsidP="00C735BC">
      <w:pPr>
        <w:rPr>
          <w:lang w:eastAsia="bg-BG"/>
        </w:rPr>
      </w:pPr>
    </w:p>
    <w:p w14:paraId="452E5A38" w14:textId="4A90B8D4" w:rsidR="00C735BC" w:rsidRPr="00C735BC" w:rsidRDefault="00C735BC" w:rsidP="00C735BC">
      <w:pPr>
        <w:rPr>
          <w:sz w:val="24"/>
          <w:szCs w:val="24"/>
        </w:rPr>
      </w:pPr>
      <w:r w:rsidRPr="00C735BC">
        <w:rPr>
          <w:lang w:eastAsia="bg-BG"/>
        </w:rPr>
        <w:t>Не са докладвани случаи на предозиране.</w:t>
      </w:r>
    </w:p>
    <w:p w14:paraId="1E47FBB9" w14:textId="77777777" w:rsidR="00C735BC" w:rsidRPr="00C735BC" w:rsidRDefault="00C735BC" w:rsidP="00C735BC">
      <w:pPr>
        <w:rPr>
          <w:sz w:val="24"/>
          <w:szCs w:val="24"/>
        </w:rPr>
      </w:pPr>
      <w:r w:rsidRPr="00C735BC">
        <w:rPr>
          <w:lang w:eastAsia="bg-BG"/>
        </w:rPr>
        <w:lastRenderedPageBreak/>
        <w:t xml:space="preserve">При възрастни са прилагани единични дози от над 2 </w:t>
      </w:r>
      <w:r w:rsidRPr="00C735BC">
        <w:rPr>
          <w:lang w:val="en-US"/>
        </w:rPr>
        <w:t xml:space="preserve">g, </w:t>
      </w:r>
      <w:r w:rsidRPr="00C735BC">
        <w:rPr>
          <w:lang w:eastAsia="bg-BG"/>
        </w:rPr>
        <w:t>което отговаря на 20 пъти терапевтичната доза и не са били описани увреждащи ефекти .</w:t>
      </w:r>
    </w:p>
    <w:p w14:paraId="0A788F22" w14:textId="77777777" w:rsidR="00C735BC" w:rsidRPr="00C735BC" w:rsidRDefault="00C735BC" w:rsidP="00C735BC"/>
    <w:p w14:paraId="18EF4AFE" w14:textId="77777777" w:rsidR="002C50EE" w:rsidRDefault="002C50EE" w:rsidP="002C50EE">
      <w:pPr>
        <w:pStyle w:val="1"/>
      </w:pPr>
      <w:r>
        <w:t>5. ФАРМАКОЛОГИЧНИ СВОЙСТВА</w:t>
      </w:r>
    </w:p>
    <w:p w14:paraId="1334F0B3" w14:textId="47DEE3BE" w:rsidR="007C605B" w:rsidRDefault="002C50EE" w:rsidP="009F1313">
      <w:pPr>
        <w:pStyle w:val="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4CD3DCE5" w14:textId="76CE141B" w:rsidR="00C735BC" w:rsidRDefault="00C735BC" w:rsidP="00C735BC"/>
    <w:p w14:paraId="315898B1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proofErr w:type="spellStart"/>
      <w:r w:rsidRPr="00C735BC">
        <w:rPr>
          <w:rFonts w:eastAsia="Times New Roman" w:cs="Arial"/>
          <w:b/>
          <w:bCs/>
          <w:color w:val="000000"/>
          <w:lang w:eastAsia="bg-BG"/>
        </w:rPr>
        <w:t>Фармакотерапевтична</w:t>
      </w:r>
      <w:proofErr w:type="spellEnd"/>
      <w:r w:rsidRPr="00C735BC">
        <w:rPr>
          <w:rFonts w:eastAsia="Times New Roman" w:cs="Arial"/>
          <w:b/>
          <w:bCs/>
          <w:color w:val="000000"/>
          <w:lang w:eastAsia="bg-BG"/>
        </w:rPr>
        <w:t xml:space="preserve"> група: </w:t>
      </w:r>
      <w:r w:rsidRPr="00C735BC">
        <w:rPr>
          <w:rFonts w:eastAsia="Times New Roman" w:cs="Arial"/>
          <w:color w:val="000000"/>
          <w:lang w:eastAsia="bg-BG"/>
        </w:rPr>
        <w:t xml:space="preserve">Други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противодиарични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лекарствени продукти. АТС код: А07ХА04</w:t>
      </w:r>
    </w:p>
    <w:p w14:paraId="74ACC9C0" w14:textId="77777777" w:rsidR="00C735BC" w:rsidRPr="00C735BC" w:rsidRDefault="00C735BC" w:rsidP="00C735B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EE68B54" w14:textId="5EAED84C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5D7BE4DD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е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прекурсор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, който трябва да бъде хидролизиран до активния си метаболит,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тиорфан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, който е инхибитор 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енкефалиназата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- клетъчно-мембранна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пептидаза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, която се намира в различни тъкани и най-вече в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епитела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на тънките черва. Този ензим допринася както за хидролизата на екзогенните пептиди, така и за разграждането на ендогенните пептиди, като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енкефалините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. Следователно,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предпазва ендогенните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енкефалини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, които са физиологично активни на нивото на храносмилателния тракт, като удължава техния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антисекреторен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ефект.</w:t>
      </w:r>
    </w:p>
    <w:p w14:paraId="58CA29B5" w14:textId="77777777" w:rsidR="00C735BC" w:rsidRP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507D9D5" w14:textId="7C2CABDD" w:rsidR="00C735BC" w:rsidRPr="00C735BC" w:rsidRDefault="00C735BC" w:rsidP="00C735BC">
      <w:pPr>
        <w:spacing w:line="240" w:lineRule="auto"/>
        <w:rPr>
          <w:rFonts w:eastAsia="Times New Roman" w:cs="Arial"/>
        </w:rPr>
      </w:pP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притежава чист чревен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антисекреторен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ефект. Намалява чревната хиперсекреция на вода и електролити, предизвикана от холерен токсин или възпаление и не оказва влияние върху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базалната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секреторна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активност.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упражнява бързо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антидиарично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действие без да променя продължителността на преминаване през чревния тракт.</w:t>
      </w:r>
    </w:p>
    <w:p w14:paraId="7E862B00" w14:textId="77777777" w:rsidR="00C735BC" w:rsidRP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93CC1A1" w14:textId="11A192B7" w:rsidR="00C735BC" w:rsidRPr="00C735BC" w:rsidRDefault="00C735BC" w:rsidP="00C735BC">
      <w:pPr>
        <w:spacing w:line="240" w:lineRule="auto"/>
        <w:rPr>
          <w:rFonts w:eastAsia="Times New Roman" w:cs="Arial"/>
        </w:rPr>
      </w:pPr>
      <w:proofErr w:type="spellStart"/>
      <w:r w:rsidRPr="00C735BC">
        <w:rPr>
          <w:rFonts w:eastAsia="Times New Roman" w:cs="Arial"/>
          <w:color w:val="000000"/>
          <w:lang w:eastAsia="bg-BG"/>
        </w:rPr>
        <w:t>Рацекадодрил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не предизвиква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абдо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минал 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дистенсия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. По време на клиничните изпитвания,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е предизвиквал вторична констипация в честота сравнима с плацебо.</w:t>
      </w:r>
    </w:p>
    <w:p w14:paraId="0E13333E" w14:textId="77777777" w:rsidR="00C735BC" w:rsidRPr="00C735BC" w:rsidRDefault="00C735BC" w:rsidP="00C735BC">
      <w:pPr>
        <w:rPr>
          <w:rFonts w:eastAsia="Times New Roman" w:cs="Arial"/>
          <w:color w:val="000000"/>
          <w:lang w:eastAsia="bg-BG"/>
        </w:rPr>
      </w:pPr>
    </w:p>
    <w:p w14:paraId="5AE6449F" w14:textId="6DC51663" w:rsidR="00C735BC" w:rsidRDefault="00C735BC" w:rsidP="00C735BC">
      <w:pPr>
        <w:rPr>
          <w:rFonts w:eastAsia="Times New Roman" w:cs="Arial"/>
          <w:color w:val="000000"/>
          <w:lang w:eastAsia="bg-BG"/>
        </w:rPr>
      </w:pPr>
      <w:r w:rsidRPr="00C735BC">
        <w:rPr>
          <w:rFonts w:eastAsia="Times New Roman" w:cs="Arial"/>
          <w:color w:val="000000"/>
          <w:lang w:eastAsia="bg-BG"/>
        </w:rPr>
        <w:t>Когато се прилага перорално, действието му е основно периферно, без ефект върху централната нервна система.</w:t>
      </w:r>
    </w:p>
    <w:p w14:paraId="3CF8D01F" w14:textId="77777777" w:rsidR="00C735BC" w:rsidRPr="00C735BC" w:rsidRDefault="00C735BC" w:rsidP="00C735BC">
      <w:pPr>
        <w:rPr>
          <w:rFonts w:cs="Arial"/>
        </w:rPr>
      </w:pPr>
    </w:p>
    <w:p w14:paraId="63D1DD4E" w14:textId="30550E5A" w:rsidR="007C605B" w:rsidRDefault="002C50EE" w:rsidP="009F1313">
      <w:pPr>
        <w:pStyle w:val="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4A146B69" w14:textId="0C697762" w:rsidR="00C735BC" w:rsidRDefault="00C735BC" w:rsidP="00C735BC"/>
    <w:p w14:paraId="7855DF53" w14:textId="77777777" w:rsidR="00C735BC" w:rsidRPr="00C735BC" w:rsidRDefault="00C735BC" w:rsidP="00C735BC">
      <w:pPr>
        <w:pStyle w:val="3"/>
        <w:rPr>
          <w:rFonts w:eastAsia="Times New Roman"/>
          <w:u w:val="single"/>
        </w:rPr>
      </w:pPr>
      <w:r w:rsidRPr="00C735BC">
        <w:rPr>
          <w:rFonts w:eastAsia="Times New Roman"/>
          <w:u w:val="single"/>
          <w:lang w:eastAsia="bg-BG"/>
        </w:rPr>
        <w:t>Абсорбция</w:t>
      </w:r>
    </w:p>
    <w:p w14:paraId="11656F9D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се резорбира бързо при перорално приложение. Времето за начално инхибиране на плазмената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енкефалиназа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е 30 минути.</w:t>
      </w:r>
    </w:p>
    <w:p w14:paraId="764B05D7" w14:textId="77777777" w:rsid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B778245" w14:textId="7BBF55C9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Бионаличността 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не се влияе от приема на храна, но пиковата му активност се забавя с около час и половина.</w:t>
      </w:r>
    </w:p>
    <w:p w14:paraId="1F899254" w14:textId="77777777" w:rsidR="00C735BC" w:rsidRDefault="00C735BC" w:rsidP="00C735B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2CD7FA9" w14:textId="713BD5E4" w:rsidR="00C735BC" w:rsidRPr="00C735BC" w:rsidRDefault="00C735BC" w:rsidP="00C735BC">
      <w:pPr>
        <w:pStyle w:val="3"/>
        <w:rPr>
          <w:rFonts w:eastAsia="Times New Roman"/>
          <w:u w:val="single"/>
        </w:rPr>
      </w:pPr>
      <w:r w:rsidRPr="00C735BC">
        <w:rPr>
          <w:rFonts w:eastAsia="Times New Roman"/>
          <w:u w:val="single"/>
          <w:lang w:eastAsia="bg-BG"/>
        </w:rPr>
        <w:t>Разпределение</w:t>
      </w:r>
    </w:p>
    <w:p w14:paraId="10A75422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В плазма след перорална доза на 14С-маркиран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, измерената експозиция на радиоактивен въглерод е била с големина, много пъти по-висока отколкото в кръвните клетки и 3 пъти по-висока отколкото в цялата кръв. Следователно, лекарството не се свързва с кръвните клетки в някаква значима степен. Разпределението на радиоактивен въглерод в другите телесни тъкани е било умерено, както се показва от средния обем на разпределение в плазма от 66,4 </w:t>
      </w:r>
      <w:r w:rsidRPr="00C735BC">
        <w:rPr>
          <w:rFonts w:eastAsia="Times New Roman" w:cs="Arial"/>
          <w:color w:val="000000"/>
          <w:lang w:val="en-US"/>
        </w:rPr>
        <w:t xml:space="preserve">kg. </w:t>
      </w:r>
      <w:r w:rsidRPr="00C735BC">
        <w:rPr>
          <w:rFonts w:eastAsia="Times New Roman" w:cs="Arial"/>
          <w:color w:val="000000"/>
          <w:lang w:eastAsia="bg-BG"/>
        </w:rPr>
        <w:t xml:space="preserve">Деветдесет процента от активния метаболит 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lastRenderedPageBreak/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тиорфан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(= </w:t>
      </w:r>
      <w:r w:rsidRPr="00C735BC">
        <w:rPr>
          <w:rFonts w:eastAsia="Times New Roman" w:cs="Arial"/>
          <w:smallCaps/>
          <w:color w:val="000000"/>
          <w:lang w:val="en-US"/>
        </w:rPr>
        <w:t xml:space="preserve">(RS)-N-(1-okco-2- </w:t>
      </w:r>
      <w:r w:rsidRPr="00C735BC">
        <w:rPr>
          <w:rFonts w:eastAsia="Times New Roman" w:cs="Arial"/>
          <w:color w:val="000000"/>
          <w:lang w:eastAsia="bg-BG"/>
        </w:rPr>
        <w:t>(</w:t>
      </w:r>
      <w:proofErr w:type="spellStart"/>
      <w:r w:rsidRPr="00C735BC">
        <w:rPr>
          <w:rFonts w:eastAsia="Times New Roman" w:cs="Arial"/>
          <w:color w:val="000000"/>
          <w:lang w:eastAsia="bg-BG"/>
        </w:rPr>
        <w:t>меркаптометил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)-3-фенилпропил) глицин, е свързан с плазмените протеини, основно - с албумин.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Фармакокинетичните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свойства 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не се променят при многократно дозиране или при прилагане на пациенти в старческа възраст.</w:t>
      </w:r>
    </w:p>
    <w:p w14:paraId="2C0F943F" w14:textId="77777777" w:rsid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E5358BE" w14:textId="372BF2D5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Продължителността и степента на ефекта 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са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дозо</w:t>
      </w:r>
      <w:proofErr w:type="spellEnd"/>
      <w:r w:rsidRPr="00C735BC">
        <w:rPr>
          <w:rFonts w:eastAsia="Times New Roman" w:cs="Arial"/>
          <w:color w:val="000000"/>
          <w:lang w:eastAsia="bg-BG"/>
        </w:rPr>
        <w:t>-зависими.</w:t>
      </w:r>
    </w:p>
    <w:p w14:paraId="42448F34" w14:textId="77777777" w:rsid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E805A4C" w14:textId="6CB6F792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При деца времето за достигане на максимално инхибиране на плазмената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енкефалиназа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е приблизително 2 часа и отговаря на 90% инхибиране при доза от </w:t>
      </w:r>
      <w:r w:rsidRPr="00C735BC">
        <w:rPr>
          <w:rFonts w:eastAsia="Times New Roman" w:cs="Arial"/>
          <w:color w:val="000000"/>
          <w:lang w:val="en-US"/>
        </w:rPr>
        <w:t xml:space="preserve">l,5mg/kg. </w:t>
      </w:r>
      <w:r w:rsidRPr="00C735BC">
        <w:rPr>
          <w:rFonts w:eastAsia="Times New Roman" w:cs="Arial"/>
          <w:color w:val="000000"/>
          <w:lang w:eastAsia="bg-BG"/>
        </w:rPr>
        <w:t xml:space="preserve">При възрастни времето за достигане на максимално инхибиране на плазмената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енкефалиназа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е приблизително 2 часа и отговаря на 75% инхибиране при доза от 100</w:t>
      </w:r>
      <w:r w:rsidRPr="00C735BC">
        <w:rPr>
          <w:rFonts w:eastAsia="Times New Roman" w:cs="Arial"/>
          <w:color w:val="000000"/>
          <w:lang w:val="en-US"/>
        </w:rPr>
        <w:t>mg.</w:t>
      </w:r>
    </w:p>
    <w:p w14:paraId="4DEEBD50" w14:textId="77777777" w:rsid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D14F763" w14:textId="1B169F6C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Продължителността 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инхибиция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на плазмената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енкефалиназата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е около 8 часа.</w:t>
      </w:r>
    </w:p>
    <w:p w14:paraId="5975E673" w14:textId="77777777" w:rsidR="00C735BC" w:rsidRDefault="00C735BC" w:rsidP="00C735B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86392BE" w14:textId="5B369EC6" w:rsidR="00C735BC" w:rsidRPr="00C735BC" w:rsidRDefault="00C735BC" w:rsidP="00C735BC">
      <w:pPr>
        <w:pStyle w:val="3"/>
        <w:rPr>
          <w:rFonts w:eastAsia="Times New Roman"/>
          <w:u w:val="single"/>
        </w:rPr>
      </w:pPr>
      <w:r w:rsidRPr="00C735BC">
        <w:rPr>
          <w:rFonts w:eastAsia="Times New Roman"/>
          <w:u w:val="single"/>
          <w:lang w:eastAsia="bg-BG"/>
        </w:rPr>
        <w:t>Биотрансформация</w:t>
      </w:r>
    </w:p>
    <w:p w14:paraId="0F014D95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Биологичният полуживот 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, измерен като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инхибиция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на плазмената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енкефалиназа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, е приблизително </w:t>
      </w:r>
      <w:r w:rsidRPr="00C735BC">
        <w:rPr>
          <w:rFonts w:eastAsia="Times New Roman" w:cs="Arial"/>
          <w:b/>
          <w:bCs/>
          <w:i/>
          <w:iCs/>
          <w:color w:val="000000"/>
          <w:lang w:eastAsia="bg-BG"/>
        </w:rPr>
        <w:t>3 часа.</w:t>
      </w:r>
    </w:p>
    <w:p w14:paraId="741FEE9B" w14:textId="77777777" w:rsid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009F657" w14:textId="1D7D89E6" w:rsidR="00C735BC" w:rsidRPr="00C735BC" w:rsidRDefault="00C735BC" w:rsidP="00C735BC">
      <w:pPr>
        <w:spacing w:line="240" w:lineRule="auto"/>
        <w:rPr>
          <w:rFonts w:eastAsia="Times New Roman" w:cs="Arial"/>
        </w:rPr>
      </w:pP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се хидролизира бързо до активния метаболит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тиорфан</w:t>
      </w:r>
      <w:proofErr w:type="spellEnd"/>
      <w:r w:rsidRPr="00C735BC">
        <w:rPr>
          <w:rFonts w:eastAsia="Times New Roman" w:cs="Arial"/>
          <w:color w:val="000000"/>
          <w:lang w:eastAsia="bg-BG"/>
        </w:rPr>
        <w:t>, който на свой ред, се трансформира в неактивни метаболити.</w:t>
      </w:r>
    </w:p>
    <w:p w14:paraId="0E7ED385" w14:textId="77777777" w:rsid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93C3DB2" w14:textId="79355806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Повторното приложение 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не причинява натрупването му в тялото.</w:t>
      </w:r>
    </w:p>
    <w:p w14:paraId="40E1476A" w14:textId="77777777" w:rsid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717CA8D" w14:textId="32855A2D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Ин витро данни показват че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>/</w:t>
      </w:r>
      <w:proofErr w:type="spellStart"/>
      <w:r w:rsidRPr="00C735BC">
        <w:rPr>
          <w:rFonts w:eastAsia="Times New Roman" w:cs="Arial"/>
          <w:color w:val="000000"/>
          <w:lang w:eastAsia="bg-BG"/>
        </w:rPr>
        <w:t>тиорфан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и четирите основни неактивни метаболити не инхибират основните ензимни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изоформи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на </w:t>
      </w:r>
      <w:r w:rsidRPr="00C735BC">
        <w:rPr>
          <w:rFonts w:eastAsia="Times New Roman" w:cs="Arial"/>
          <w:color w:val="000000"/>
          <w:lang w:val="en-US"/>
        </w:rPr>
        <w:t xml:space="preserve">CYP </w:t>
      </w:r>
      <w:r w:rsidRPr="00C735BC">
        <w:rPr>
          <w:rFonts w:eastAsia="Times New Roman" w:cs="Arial"/>
          <w:color w:val="000000"/>
          <w:lang w:eastAsia="bg-BG"/>
        </w:rPr>
        <w:t>ензима, ЗА4,</w:t>
      </w:r>
      <w:r w:rsidRPr="00C735BC">
        <w:rPr>
          <w:rFonts w:eastAsia="Times New Roman" w:cs="Arial"/>
          <w:color w:val="000000"/>
          <w:lang w:val="en-US"/>
        </w:rPr>
        <w:t>2D6,</w:t>
      </w:r>
      <w:r w:rsidRPr="00C735BC">
        <w:rPr>
          <w:rFonts w:eastAsia="Times New Roman" w:cs="Arial"/>
          <w:color w:val="000000"/>
          <w:lang w:eastAsia="bg-BG"/>
        </w:rPr>
        <w:t>2С9,1А2 и 2С19 до степен, която би могла да е клинично значима.</w:t>
      </w:r>
    </w:p>
    <w:p w14:paraId="25DC0F4F" w14:textId="77777777" w:rsid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6C26AD9" w14:textId="0811970A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Ин витро данни показват че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>/</w:t>
      </w:r>
      <w:proofErr w:type="spellStart"/>
      <w:r w:rsidRPr="00C735BC">
        <w:rPr>
          <w:rFonts w:eastAsia="Times New Roman" w:cs="Arial"/>
          <w:color w:val="000000"/>
          <w:lang w:eastAsia="bg-BG"/>
        </w:rPr>
        <w:t>тиорфан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и четирите основни неактивни метаболити не индуцират ензимните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изоформи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на </w:t>
      </w:r>
      <w:r w:rsidRPr="00C735BC">
        <w:rPr>
          <w:rFonts w:eastAsia="Times New Roman" w:cs="Arial"/>
          <w:color w:val="000000"/>
          <w:lang w:val="en-US"/>
        </w:rPr>
        <w:t xml:space="preserve">CYP </w:t>
      </w:r>
      <w:r w:rsidRPr="00C735BC">
        <w:rPr>
          <w:rFonts w:eastAsia="Times New Roman" w:cs="Arial"/>
          <w:color w:val="000000"/>
          <w:lang w:eastAsia="bg-BG"/>
        </w:rPr>
        <w:t xml:space="preserve">ензима (ЗА група, 2А6,2В6,2С9/2С19,1А група, 2Е1) и </w:t>
      </w:r>
      <w:r w:rsidRPr="00C735BC">
        <w:rPr>
          <w:rFonts w:eastAsia="Times New Roman" w:cs="Arial"/>
          <w:color w:val="000000"/>
          <w:lang w:val="en-US"/>
        </w:rPr>
        <w:t xml:space="preserve">UGTs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конюгиращи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ензими до степен, която би могла да е клинично значима.</w:t>
      </w:r>
    </w:p>
    <w:p w14:paraId="7D50EB1B" w14:textId="77777777" w:rsid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B89E8C3" w14:textId="064417C7" w:rsidR="00C735BC" w:rsidRPr="00C735BC" w:rsidRDefault="00C735BC" w:rsidP="00C735BC">
      <w:pPr>
        <w:spacing w:line="240" w:lineRule="auto"/>
        <w:rPr>
          <w:rFonts w:eastAsia="Times New Roman" w:cs="Arial"/>
        </w:rPr>
      </w:pP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не модифицира свързването с плазмените протеини на активни субстанции, които са силно свързани с протеините като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толбутамид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варфарин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нифлуминова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киселина,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фенитоин</w:t>
      </w:r>
      <w:proofErr w:type="spellEnd"/>
      <w:r w:rsidRPr="00C735BC">
        <w:rPr>
          <w:rFonts w:eastAsia="Times New Roman" w:cs="Arial"/>
          <w:color w:val="000000"/>
          <w:lang w:eastAsia="bg-BG"/>
        </w:rPr>
        <w:t>.</w:t>
      </w:r>
    </w:p>
    <w:p w14:paraId="6E368D75" w14:textId="77777777" w:rsid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4B36A31" w14:textId="24586565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При пациенти с чернодробна недостатъчност (цироза, степен В по класификацията на </w:t>
      </w:r>
      <w:r w:rsidRPr="00C735BC">
        <w:rPr>
          <w:rFonts w:eastAsia="Times New Roman" w:cs="Arial"/>
          <w:color w:val="000000"/>
          <w:lang w:val="en-US"/>
        </w:rPr>
        <w:t xml:space="preserve">Child- Pugh), </w:t>
      </w:r>
      <w:r w:rsidRPr="00C735BC">
        <w:rPr>
          <w:rFonts w:eastAsia="Times New Roman" w:cs="Arial"/>
          <w:color w:val="000000"/>
          <w:lang w:eastAsia="bg-BG"/>
        </w:rPr>
        <w:t xml:space="preserve">профила на кинетика на активния метаболит 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показва подобни Т</w:t>
      </w:r>
      <w:r w:rsidRPr="00C735BC">
        <w:rPr>
          <w:rFonts w:eastAsia="Times New Roman" w:cs="Arial"/>
          <w:color w:val="000000"/>
          <w:lang w:val="en-US"/>
        </w:rPr>
        <w:t xml:space="preserve">max </w:t>
      </w:r>
      <w:r w:rsidRPr="00C735BC">
        <w:rPr>
          <w:rFonts w:eastAsia="Times New Roman" w:cs="Arial"/>
          <w:color w:val="000000"/>
          <w:lang w:eastAsia="bg-BG"/>
        </w:rPr>
        <w:t>и</w:t>
      </w:r>
      <w:r w:rsidRPr="00C735BC">
        <w:rPr>
          <w:rFonts w:eastAsia="Times New Roman" w:cs="Arial"/>
          <w:b/>
          <w:bCs/>
          <w:i/>
          <w:iCs/>
          <w:color w:val="000000"/>
          <w:lang w:eastAsia="bg-BG"/>
        </w:rPr>
        <w:t xml:space="preserve"> </w:t>
      </w:r>
      <w:r w:rsidRPr="00C735BC">
        <w:rPr>
          <w:rFonts w:eastAsia="Times New Roman" w:cs="Arial"/>
          <w:color w:val="000000"/>
          <w:lang w:eastAsia="bg-BG"/>
        </w:rPr>
        <w:t>Т1/2 и по-ниски С</w:t>
      </w:r>
      <w:r w:rsidRPr="00C735BC">
        <w:rPr>
          <w:rFonts w:eastAsia="Times New Roman" w:cs="Arial"/>
          <w:color w:val="000000"/>
          <w:lang w:val="en-US"/>
        </w:rPr>
        <w:t>max</w:t>
      </w:r>
      <w:r w:rsidRPr="00C735BC">
        <w:rPr>
          <w:rFonts w:eastAsia="Times New Roman" w:cs="Arial"/>
          <w:color w:val="000000"/>
          <w:lang w:eastAsia="bg-BG"/>
        </w:rPr>
        <w:t xml:space="preserve"> (-65%) и </w:t>
      </w:r>
      <w:r w:rsidRPr="00C735BC">
        <w:rPr>
          <w:rFonts w:eastAsia="Times New Roman" w:cs="Arial"/>
          <w:color w:val="000000"/>
          <w:lang w:val="en-US"/>
        </w:rPr>
        <w:t xml:space="preserve">AUC </w:t>
      </w:r>
      <w:r w:rsidRPr="00C735BC">
        <w:rPr>
          <w:rFonts w:eastAsia="Times New Roman" w:cs="Arial"/>
          <w:color w:val="000000"/>
          <w:lang w:eastAsia="bg-BG"/>
        </w:rPr>
        <w:t>(-29%) в сравнение със здрави индивиди.</w:t>
      </w:r>
    </w:p>
    <w:p w14:paraId="71FD9C1C" w14:textId="77777777" w:rsidR="00C735BC" w:rsidRPr="00C735BC" w:rsidRDefault="00C735BC" w:rsidP="00C735BC">
      <w:pPr>
        <w:spacing w:line="240" w:lineRule="auto"/>
        <w:rPr>
          <w:rFonts w:eastAsia="Times New Roman" w:cs="Arial"/>
        </w:rPr>
      </w:pPr>
    </w:p>
    <w:p w14:paraId="1CA4CAF9" w14:textId="3DDDC36E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>При пациенти с тежка бъбречна недостатъчност (</w:t>
      </w:r>
      <w:proofErr w:type="spellStart"/>
      <w:r w:rsidRPr="00C735BC">
        <w:rPr>
          <w:rFonts w:eastAsia="Times New Roman" w:cs="Arial"/>
          <w:color w:val="000000"/>
          <w:lang w:eastAsia="bg-BG"/>
        </w:rPr>
        <w:t>креатининов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клирънс 11-39</w:t>
      </w:r>
      <w:r w:rsidRPr="00C735BC">
        <w:rPr>
          <w:rFonts w:eastAsia="Times New Roman" w:cs="Arial"/>
          <w:color w:val="000000"/>
          <w:lang w:val="en-US"/>
        </w:rPr>
        <w:t xml:space="preserve">ml/min), </w:t>
      </w:r>
      <w:r w:rsidRPr="00C735BC">
        <w:rPr>
          <w:rFonts w:eastAsia="Times New Roman" w:cs="Arial"/>
          <w:color w:val="000000"/>
          <w:lang w:eastAsia="bg-BG"/>
        </w:rPr>
        <w:t xml:space="preserve">профила на кинетика на активния метаболит 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показва по-малки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Стах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(-49%)</w:t>
      </w:r>
      <w:r w:rsidRPr="00C735BC">
        <w:rPr>
          <w:rFonts w:eastAsia="Times New Roman" w:cs="Arial"/>
          <w:color w:val="000000"/>
          <w:lang w:val="en-US"/>
        </w:rPr>
        <w:t xml:space="preserve"> </w:t>
      </w:r>
      <w:r w:rsidRPr="00C735BC">
        <w:rPr>
          <w:rFonts w:eastAsia="Times New Roman" w:cs="Arial"/>
          <w:color w:val="000000"/>
          <w:lang w:eastAsia="bg-BG"/>
        </w:rPr>
        <w:t xml:space="preserve">и по-високи </w:t>
      </w:r>
      <w:r w:rsidRPr="00C735BC">
        <w:rPr>
          <w:rFonts w:eastAsia="Times New Roman" w:cs="Arial"/>
          <w:color w:val="000000"/>
          <w:lang w:val="en-US"/>
        </w:rPr>
        <w:t xml:space="preserve">AUC </w:t>
      </w:r>
      <w:r w:rsidRPr="00C735BC">
        <w:rPr>
          <w:rFonts w:eastAsia="Times New Roman" w:cs="Arial"/>
          <w:color w:val="000000"/>
          <w:lang w:eastAsia="bg-BG"/>
        </w:rPr>
        <w:t>(+16%) и Т*Л в сравнение със здрави индивиди (</w:t>
      </w:r>
      <w:proofErr w:type="spellStart"/>
      <w:r w:rsidRPr="00C735BC">
        <w:rPr>
          <w:rFonts w:eastAsia="Times New Roman" w:cs="Arial"/>
          <w:color w:val="000000"/>
          <w:lang w:eastAsia="bg-BG"/>
        </w:rPr>
        <w:t>креатининов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клирънс &gt;70</w:t>
      </w:r>
      <w:r w:rsidRPr="00C735BC">
        <w:rPr>
          <w:rFonts w:eastAsia="Times New Roman" w:cs="Arial"/>
          <w:color w:val="000000"/>
          <w:lang w:val="en-US"/>
        </w:rPr>
        <w:t xml:space="preserve"> ml/min).</w:t>
      </w:r>
    </w:p>
    <w:p w14:paraId="4515B515" w14:textId="7F9F2B99" w:rsidR="00C735BC" w:rsidRDefault="00C735BC" w:rsidP="00C735BC"/>
    <w:p w14:paraId="7A2F5DD7" w14:textId="77777777" w:rsidR="00C735BC" w:rsidRPr="00C735BC" w:rsidRDefault="00C735BC" w:rsidP="00C735BC">
      <w:pPr>
        <w:rPr>
          <w:sz w:val="24"/>
          <w:szCs w:val="24"/>
        </w:rPr>
      </w:pPr>
      <w:r w:rsidRPr="00C735BC">
        <w:rPr>
          <w:lang w:eastAsia="bg-BG"/>
        </w:rPr>
        <w:t xml:space="preserve">В педиатричната популация, </w:t>
      </w:r>
      <w:proofErr w:type="spellStart"/>
      <w:r w:rsidRPr="00C735BC">
        <w:rPr>
          <w:lang w:eastAsia="bg-BG"/>
        </w:rPr>
        <w:t>фармакокинетичните</w:t>
      </w:r>
      <w:proofErr w:type="spellEnd"/>
      <w:r w:rsidRPr="00C735BC">
        <w:rPr>
          <w:lang w:eastAsia="bg-BG"/>
        </w:rPr>
        <w:t xml:space="preserve"> резултати са подобни на тези при възрастни, като се достига </w:t>
      </w:r>
      <w:proofErr w:type="spellStart"/>
      <w:r w:rsidRPr="00C735BC">
        <w:rPr>
          <w:lang w:eastAsia="bg-BG"/>
        </w:rPr>
        <w:t>Стах</w:t>
      </w:r>
      <w:proofErr w:type="spellEnd"/>
      <w:r w:rsidRPr="00C735BC">
        <w:rPr>
          <w:lang w:eastAsia="bg-BG"/>
        </w:rPr>
        <w:t xml:space="preserve"> на 2 час и 30 минути след приложение. Няма акумулиране при приложени многократни дози на всеки 8 часа, за 7 дни.</w:t>
      </w:r>
    </w:p>
    <w:p w14:paraId="7BB253C4" w14:textId="77777777" w:rsidR="00C735BC" w:rsidRDefault="00C735BC" w:rsidP="00C735BC">
      <w:pPr>
        <w:rPr>
          <w:u w:val="single"/>
          <w:lang w:eastAsia="bg-BG"/>
        </w:rPr>
      </w:pPr>
    </w:p>
    <w:p w14:paraId="06300954" w14:textId="3EE1E8F2" w:rsidR="00C735BC" w:rsidRPr="00C735BC" w:rsidRDefault="00C735BC" w:rsidP="00C735BC">
      <w:pPr>
        <w:pStyle w:val="3"/>
        <w:rPr>
          <w:rFonts w:eastAsia="Times New Roman"/>
          <w:u w:val="single"/>
        </w:rPr>
      </w:pPr>
      <w:r w:rsidRPr="00C735BC">
        <w:rPr>
          <w:rFonts w:eastAsia="Times New Roman"/>
          <w:u w:val="single"/>
          <w:lang w:eastAsia="bg-BG"/>
        </w:rPr>
        <w:lastRenderedPageBreak/>
        <w:t>Елиминиране</w:t>
      </w:r>
    </w:p>
    <w:p w14:paraId="7BE297AE" w14:textId="77777777" w:rsidR="00C735BC" w:rsidRPr="00C735BC" w:rsidRDefault="00C735BC" w:rsidP="00C735BC">
      <w:pPr>
        <w:rPr>
          <w:sz w:val="24"/>
          <w:szCs w:val="24"/>
        </w:rPr>
      </w:pPr>
      <w:proofErr w:type="spellStart"/>
      <w:r w:rsidRPr="00C735BC">
        <w:rPr>
          <w:lang w:eastAsia="bg-BG"/>
        </w:rPr>
        <w:t>Рацекадотрил</w:t>
      </w:r>
      <w:proofErr w:type="spellEnd"/>
      <w:r w:rsidRPr="00C735BC">
        <w:rPr>
          <w:lang w:eastAsia="bg-BG"/>
        </w:rPr>
        <w:t xml:space="preserve"> се елиминира под формата на неактивни метаболити, които се отделят предимно през бъбреците и в много по-малка степен - чрез фекалиите. Белодробният път на елиминиране е несъществен.</w:t>
      </w:r>
    </w:p>
    <w:p w14:paraId="18588837" w14:textId="77777777" w:rsidR="00C735BC" w:rsidRPr="00C735BC" w:rsidRDefault="00C735BC" w:rsidP="00C735BC"/>
    <w:p w14:paraId="1A21E006" w14:textId="03448DD4" w:rsidR="009F1313" w:rsidRDefault="002C50EE" w:rsidP="009F1313">
      <w:pPr>
        <w:pStyle w:val="2"/>
      </w:pPr>
      <w:r>
        <w:t>5.3. Предклинични данни за безопасност</w:t>
      </w:r>
    </w:p>
    <w:p w14:paraId="623D1353" w14:textId="77777777" w:rsidR="00C735BC" w:rsidRDefault="00C735BC" w:rsidP="00C735BC">
      <w:pPr>
        <w:spacing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</w:p>
    <w:p w14:paraId="0760F713" w14:textId="6E91963A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Хроничната експозиция при маймуни, на доза от 500 </w:t>
      </w:r>
      <w:r w:rsidRPr="00C735BC">
        <w:rPr>
          <w:rFonts w:eastAsia="Times New Roman" w:cs="Arial"/>
          <w:color w:val="000000"/>
          <w:lang w:val="en-US"/>
        </w:rPr>
        <w:t>mg/kg</w:t>
      </w:r>
      <w:r w:rsidRPr="00C735BC">
        <w:rPr>
          <w:rFonts w:eastAsia="Times New Roman" w:cs="Arial"/>
          <w:color w:val="000000"/>
          <w:lang w:eastAsia="bg-BG"/>
        </w:rPr>
        <w:t xml:space="preserve">/ден води до генерализирани инфекции и намален отговор на антителата при ваксинация, но инфекции/имунна депресия не са наблюдавани при дози от 120 </w:t>
      </w:r>
      <w:r w:rsidRPr="00C735BC">
        <w:rPr>
          <w:rFonts w:eastAsia="Times New Roman" w:cs="Arial"/>
          <w:color w:val="000000"/>
          <w:lang w:val="en-US"/>
        </w:rPr>
        <w:t>mg/kg/</w:t>
      </w:r>
      <w:r w:rsidRPr="00C735BC">
        <w:rPr>
          <w:rFonts w:eastAsia="Times New Roman" w:cs="Arial"/>
          <w:color w:val="000000"/>
          <w:lang w:eastAsia="bg-BG"/>
        </w:rPr>
        <w:t xml:space="preserve">дневно. Клиничната значимост на тези данни е неизвестна.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не е показал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имунотоксичност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при мишки, когато е даван в продължение на до 1 месец.</w:t>
      </w:r>
    </w:p>
    <w:p w14:paraId="414E2942" w14:textId="77777777" w:rsidR="00C735BC" w:rsidRP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DF34847" w14:textId="6170D953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Проучвания с продължителност четири седмици за токсичност при маймуни и кучета, релевантно към продължителността на лечение при пациенти, не показват никакви ефекти при дози до 1250 </w:t>
      </w:r>
      <w:r w:rsidRPr="00C735BC">
        <w:rPr>
          <w:rFonts w:eastAsia="Times New Roman" w:cs="Arial"/>
          <w:color w:val="000000"/>
          <w:lang w:val="en-US"/>
        </w:rPr>
        <w:t>mg/kg</w:t>
      </w:r>
      <w:r w:rsidRPr="00C735BC">
        <w:rPr>
          <w:rFonts w:eastAsia="Times New Roman" w:cs="Arial"/>
          <w:color w:val="000000"/>
          <w:lang w:eastAsia="bg-BG"/>
        </w:rPr>
        <w:t xml:space="preserve">/дневно и 200 </w:t>
      </w:r>
      <w:r w:rsidRPr="00C735BC">
        <w:rPr>
          <w:rFonts w:eastAsia="Times New Roman" w:cs="Arial"/>
          <w:color w:val="000000"/>
          <w:lang w:val="en-US"/>
        </w:rPr>
        <w:t>mg/kg</w:t>
      </w:r>
      <w:r w:rsidRPr="00C735BC">
        <w:rPr>
          <w:rFonts w:eastAsia="Times New Roman" w:cs="Arial"/>
          <w:color w:val="000000"/>
          <w:lang w:eastAsia="bg-BG"/>
        </w:rPr>
        <w:t>/дневно, съответно.</w:t>
      </w:r>
    </w:p>
    <w:p w14:paraId="3B8B1351" w14:textId="77777777" w:rsidR="00C735BC" w:rsidRP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928A45B" w14:textId="0D958139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Предклинични ефекти (напр. тежка, най-вероятно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апластична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анемия, повишена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диуреза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кетонурия</w:t>
      </w:r>
      <w:proofErr w:type="spellEnd"/>
      <w:r w:rsidRPr="00C735BC">
        <w:rPr>
          <w:rFonts w:eastAsia="Times New Roman" w:cs="Arial"/>
          <w:color w:val="000000"/>
          <w:lang w:eastAsia="bg-BG"/>
        </w:rPr>
        <w:t>, диария) са наблюдавани при експозиции, които значително надхвърлят максималните експозиции при хора. Клиничното значение е неизвестно.</w:t>
      </w:r>
    </w:p>
    <w:p w14:paraId="312FB091" w14:textId="77777777" w:rsidR="00C735BC" w:rsidRP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7362BB9" w14:textId="71825CD1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В стандартни ин витро и ин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виво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тестове е установено, че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няма мутагенен или </w:t>
      </w:r>
      <w:proofErr w:type="spellStart"/>
      <w:r w:rsidRPr="00C735BC">
        <w:rPr>
          <w:rFonts w:eastAsia="Times New Roman" w:cs="Arial"/>
          <w:color w:val="000000"/>
          <w:lang w:eastAsia="bg-BG"/>
        </w:rPr>
        <w:t>кластогенен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ефект.</w:t>
      </w:r>
    </w:p>
    <w:p w14:paraId="4C584600" w14:textId="77777777" w:rsidR="00C735BC" w:rsidRP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4382AED" w14:textId="70281270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Проучванията за репродуктивна токсичност и токсичност по време на развитието не са показали никакви специални ефекти 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рацекадотрила</w:t>
      </w:r>
      <w:proofErr w:type="spellEnd"/>
      <w:r w:rsidRPr="00C735BC">
        <w:rPr>
          <w:rFonts w:eastAsia="Times New Roman" w:cs="Arial"/>
          <w:color w:val="000000"/>
          <w:lang w:eastAsia="bg-BG"/>
        </w:rPr>
        <w:t>.</w:t>
      </w:r>
    </w:p>
    <w:p w14:paraId="78F1D292" w14:textId="77777777" w:rsidR="00C735BC" w:rsidRPr="00C735BC" w:rsidRDefault="00C735BC" w:rsidP="00C735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9D3B452" w14:textId="19B968AF" w:rsidR="00C735BC" w:rsidRPr="00C735BC" w:rsidRDefault="00C735BC" w:rsidP="00C735BC">
      <w:pPr>
        <w:spacing w:line="240" w:lineRule="auto"/>
        <w:rPr>
          <w:rFonts w:eastAsia="Times New Roman" w:cs="Arial"/>
        </w:rPr>
      </w:pPr>
      <w:r w:rsidRPr="00C735BC">
        <w:rPr>
          <w:rFonts w:eastAsia="Times New Roman" w:cs="Arial"/>
          <w:color w:val="000000"/>
          <w:lang w:eastAsia="bg-BG"/>
        </w:rPr>
        <w:t xml:space="preserve">Проучване за токсичност при млади плъхове не разкрива никакви значими ефекти на </w:t>
      </w:r>
      <w:proofErr w:type="spellStart"/>
      <w:r w:rsidRPr="00C735BC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C735BC">
        <w:rPr>
          <w:rFonts w:eastAsia="Times New Roman" w:cs="Arial"/>
          <w:color w:val="000000"/>
          <w:lang w:eastAsia="bg-BG"/>
        </w:rPr>
        <w:t xml:space="preserve"> при дози до 160 </w:t>
      </w:r>
      <w:r w:rsidRPr="00C735BC">
        <w:rPr>
          <w:rFonts w:eastAsia="Times New Roman" w:cs="Arial"/>
          <w:color w:val="000000"/>
          <w:lang w:val="en-US"/>
        </w:rPr>
        <w:t xml:space="preserve">mg /kg </w:t>
      </w:r>
      <w:r w:rsidRPr="00C735BC">
        <w:rPr>
          <w:rFonts w:eastAsia="Times New Roman" w:cs="Arial"/>
          <w:color w:val="000000"/>
          <w:lang w:eastAsia="bg-BG"/>
        </w:rPr>
        <w:t xml:space="preserve">/дневно, което е 35 пъти по-висока доза от обичайната педиатрична схема (т.е. 4.5 </w:t>
      </w:r>
      <w:r w:rsidRPr="00C735BC">
        <w:rPr>
          <w:rFonts w:eastAsia="Times New Roman" w:cs="Arial"/>
          <w:color w:val="000000"/>
          <w:lang w:val="en-US"/>
        </w:rPr>
        <w:t xml:space="preserve">mg /kg </w:t>
      </w:r>
      <w:r w:rsidRPr="00C735BC">
        <w:rPr>
          <w:rFonts w:eastAsia="Times New Roman" w:cs="Arial"/>
          <w:color w:val="000000"/>
          <w:lang w:eastAsia="bg-BG"/>
        </w:rPr>
        <w:t>/дневно).</w:t>
      </w:r>
    </w:p>
    <w:p w14:paraId="7801A8CC" w14:textId="5C1B327D" w:rsidR="00C735BC" w:rsidRDefault="00C735BC" w:rsidP="00C735BC"/>
    <w:p w14:paraId="1A6CCF5D" w14:textId="77777777" w:rsidR="00C735BC" w:rsidRPr="00C735BC" w:rsidRDefault="00C735BC" w:rsidP="00C735BC"/>
    <w:p w14:paraId="7E1E1511" w14:textId="5B5BD01E" w:rsidR="009F1313" w:rsidRDefault="002C50EE" w:rsidP="00C735BC">
      <w:pPr>
        <w:pStyle w:val="1"/>
      </w:pPr>
      <w:r>
        <w:t>7. ПРИТЕЖАТЕЛ НА РАЗРЕШЕНИЕТО ЗА УПОТРЕБА</w:t>
      </w:r>
    </w:p>
    <w:p w14:paraId="6C4BE49D" w14:textId="368E5372" w:rsidR="00C735BC" w:rsidRDefault="00C735BC" w:rsidP="00C735BC"/>
    <w:p w14:paraId="38E146B9" w14:textId="77777777" w:rsidR="00C735BC" w:rsidRPr="00C735BC" w:rsidRDefault="00C735BC" w:rsidP="00C735BC">
      <w:pPr>
        <w:rPr>
          <w:sz w:val="24"/>
          <w:szCs w:val="24"/>
          <w:lang w:val="en-US"/>
        </w:rPr>
      </w:pPr>
      <w:r w:rsidRPr="00C735BC">
        <w:rPr>
          <w:lang w:val="en-US"/>
        </w:rPr>
        <w:t>BIOPROJET PHARMA</w:t>
      </w:r>
    </w:p>
    <w:p w14:paraId="3562F549" w14:textId="77777777" w:rsidR="00C735BC" w:rsidRPr="00C735BC" w:rsidRDefault="00C735BC" w:rsidP="00C735BC">
      <w:pPr>
        <w:rPr>
          <w:sz w:val="24"/>
          <w:szCs w:val="24"/>
          <w:lang w:val="en-US"/>
        </w:rPr>
      </w:pPr>
      <w:r w:rsidRPr="00C735BC">
        <w:rPr>
          <w:lang w:eastAsia="bg-BG"/>
        </w:rPr>
        <w:t xml:space="preserve">9, </w:t>
      </w:r>
      <w:r w:rsidRPr="00C735BC">
        <w:rPr>
          <w:lang w:val="en-US"/>
        </w:rPr>
        <w:t xml:space="preserve">rue </w:t>
      </w:r>
      <w:proofErr w:type="spellStart"/>
      <w:r w:rsidRPr="00C735BC">
        <w:rPr>
          <w:lang w:val="en-US"/>
        </w:rPr>
        <w:t>rameau</w:t>
      </w:r>
      <w:proofErr w:type="spellEnd"/>
      <w:r w:rsidRPr="00C735BC">
        <w:rPr>
          <w:lang w:val="en-US"/>
        </w:rPr>
        <w:t xml:space="preserve"> </w:t>
      </w:r>
      <w:r w:rsidRPr="00C735BC">
        <w:rPr>
          <w:lang w:eastAsia="bg-BG"/>
        </w:rPr>
        <w:t xml:space="preserve">75002 </w:t>
      </w:r>
      <w:r w:rsidRPr="00C735BC">
        <w:rPr>
          <w:lang w:val="en-US"/>
        </w:rPr>
        <w:t>Paris</w:t>
      </w:r>
    </w:p>
    <w:p w14:paraId="0D24125C" w14:textId="3068AF56" w:rsidR="00C735BC" w:rsidRPr="00C735BC" w:rsidRDefault="00C735BC" w:rsidP="00C735BC">
      <w:r w:rsidRPr="00C735BC">
        <w:rPr>
          <w:lang w:eastAsia="bg-BG"/>
        </w:rPr>
        <w:t>Франция</w:t>
      </w:r>
    </w:p>
    <w:p w14:paraId="04840D59" w14:textId="3B1B4A76" w:rsidR="002C50EE" w:rsidRDefault="002C50EE" w:rsidP="00C735BC">
      <w:pPr>
        <w:pStyle w:val="1"/>
      </w:pPr>
      <w:r>
        <w:t>8. НОМЕР НА РАЗРЕШЕНИЕТО ЗА УПОТРЕБА</w:t>
      </w:r>
    </w:p>
    <w:p w14:paraId="21047101" w14:textId="409D90B9" w:rsidR="00C735BC" w:rsidRPr="00C735BC" w:rsidRDefault="00C735BC" w:rsidP="00C735BC">
      <w:r>
        <w:t>П-12464/14.03.2011</w:t>
      </w:r>
    </w:p>
    <w:p w14:paraId="2CCB5832" w14:textId="77C5E631" w:rsidR="007C605B" w:rsidRDefault="002C50EE" w:rsidP="007C605B">
      <w:pPr>
        <w:pStyle w:val="1"/>
      </w:pPr>
      <w:r>
        <w:t>9. ДАТА НА ПЪРВО РАЗРЕШАВАНЕ/ПОДНОВЯВАНЕ НА РАЗРЕШЕНИЕТО ЗА УПОТРЕБА</w:t>
      </w:r>
    </w:p>
    <w:p w14:paraId="2FA03A1E" w14:textId="77777777" w:rsidR="00C735BC" w:rsidRPr="00C735BC" w:rsidRDefault="00C735BC" w:rsidP="00C735BC">
      <w:pPr>
        <w:rPr>
          <w:sz w:val="24"/>
          <w:szCs w:val="24"/>
        </w:rPr>
      </w:pPr>
      <w:r w:rsidRPr="00C735BC">
        <w:rPr>
          <w:lang w:eastAsia="bg-BG"/>
        </w:rPr>
        <w:t>Дата на първо разрешаване: 06 април 2005 г.</w:t>
      </w:r>
    </w:p>
    <w:p w14:paraId="7E1CCF99" w14:textId="30E259A8" w:rsidR="00C735BC" w:rsidRPr="00C735BC" w:rsidRDefault="00C735BC" w:rsidP="00C735BC">
      <w:r w:rsidRPr="00C735BC">
        <w:rPr>
          <w:lang w:eastAsia="bg-BG"/>
        </w:rPr>
        <w:t>Дата на последно подновяване: 14 март 2011 г.</w:t>
      </w:r>
    </w:p>
    <w:p w14:paraId="0E9D0119" w14:textId="0245C6D7" w:rsidR="002C50EE" w:rsidRDefault="002C50EE" w:rsidP="002C50EE">
      <w:pPr>
        <w:pStyle w:val="1"/>
      </w:pPr>
      <w:r>
        <w:lastRenderedPageBreak/>
        <w:t>10. ДАТА НА АКТУАЛИЗИРАНЕ НА ТЕКСТА</w:t>
      </w:r>
    </w:p>
    <w:bookmarkEnd w:id="0"/>
    <w:p w14:paraId="43FB38A2" w14:textId="769643D1" w:rsidR="007C605B" w:rsidRDefault="007C605B" w:rsidP="007C605B"/>
    <w:p w14:paraId="7DB49532" w14:textId="7EF57688" w:rsidR="00C735BC" w:rsidRPr="003E3126" w:rsidRDefault="00C735BC" w:rsidP="00C735BC">
      <w:r>
        <w:t>11/2016</w:t>
      </w:r>
    </w:p>
    <w:sectPr w:rsidR="00C735BC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5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13"/>
  </w:num>
  <w:num w:numId="9">
    <w:abstractNumId w:val="2"/>
  </w:num>
  <w:num w:numId="10">
    <w:abstractNumId w:val="4"/>
  </w:num>
  <w:num w:numId="11">
    <w:abstractNumId w:val="27"/>
  </w:num>
  <w:num w:numId="12">
    <w:abstractNumId w:val="12"/>
  </w:num>
  <w:num w:numId="13">
    <w:abstractNumId w:val="17"/>
  </w:num>
  <w:num w:numId="14">
    <w:abstractNumId w:val="10"/>
  </w:num>
  <w:num w:numId="15">
    <w:abstractNumId w:val="26"/>
  </w:num>
  <w:num w:numId="16">
    <w:abstractNumId w:val="8"/>
  </w:num>
  <w:num w:numId="17">
    <w:abstractNumId w:val="22"/>
  </w:num>
  <w:num w:numId="18">
    <w:abstractNumId w:val="6"/>
  </w:num>
  <w:num w:numId="19">
    <w:abstractNumId w:val="24"/>
  </w:num>
  <w:num w:numId="20">
    <w:abstractNumId w:val="21"/>
  </w:num>
  <w:num w:numId="21">
    <w:abstractNumId w:val="15"/>
  </w:num>
  <w:num w:numId="22">
    <w:abstractNumId w:val="23"/>
  </w:num>
  <w:num w:numId="23">
    <w:abstractNumId w:val="16"/>
  </w:num>
  <w:num w:numId="24">
    <w:abstractNumId w:val="7"/>
  </w:num>
  <w:num w:numId="25">
    <w:abstractNumId w:val="20"/>
  </w:num>
  <w:num w:numId="26">
    <w:abstractNumId w:val="19"/>
  </w:num>
  <w:num w:numId="27">
    <w:abstractNumId w:val="28"/>
  </w:num>
  <w:num w:numId="28">
    <w:abstractNumId w:val="5"/>
  </w:num>
  <w:num w:numId="29">
    <w:abstractNumId w:val="1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E3126"/>
    <w:rsid w:val="004D4D6B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4073"/>
    <w:rsid w:val="00826F0D"/>
    <w:rsid w:val="00893B92"/>
    <w:rsid w:val="008C70A2"/>
    <w:rsid w:val="009773E4"/>
    <w:rsid w:val="009B171C"/>
    <w:rsid w:val="009F1313"/>
    <w:rsid w:val="00A20351"/>
    <w:rsid w:val="00AA23EC"/>
    <w:rsid w:val="00AC63CE"/>
    <w:rsid w:val="00AE2107"/>
    <w:rsid w:val="00B275A8"/>
    <w:rsid w:val="00BF2600"/>
    <w:rsid w:val="00C0049F"/>
    <w:rsid w:val="00C07B84"/>
    <w:rsid w:val="00C33464"/>
    <w:rsid w:val="00C735BC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1"/>
    <w:basedOn w:val="3"/>
    <w:next w:val="a"/>
    <w:link w:val="12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2">
    <w:name w:val="Стил1 Знак"/>
    <w:basedOn w:val="30"/>
    <w:link w:val="1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30">
    <w:name w:val="Заглавие 3 Знак"/>
    <w:basedOn w:val="a0"/>
    <w:link w:val="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1765</Words>
  <Characters>10061</Characters>
  <Application>Microsoft Office Word</Application>
  <DocSecurity>0</DocSecurity>
  <Lines>83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ВАСИЛЕВ</cp:lastModifiedBy>
  <cp:revision>2</cp:revision>
  <dcterms:created xsi:type="dcterms:W3CDTF">2021-11-01T12:12:00Z</dcterms:created>
  <dcterms:modified xsi:type="dcterms:W3CDTF">2021-11-01T12:12:00Z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