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AD6375" w:rsidRDefault="002C50EE" w:rsidP="002C50EE">
      <w:pPr>
        <w:pStyle w:val="Heading1"/>
        <w:jc w:val="center"/>
      </w:pPr>
      <w:bookmarkStart w:id="0" w:name="_Hlk63124480"/>
      <w:r w:rsidRPr="00AD6375">
        <w:t>КРАТКА ХАРАКТЕРИСТИКА НА ПРОДУКТА</w:t>
      </w:r>
    </w:p>
    <w:p w14:paraId="4F735328" w14:textId="38134F71" w:rsidR="00DF4C8E" w:rsidRPr="00AD6375" w:rsidRDefault="00DD466D" w:rsidP="00F44498">
      <w:pPr>
        <w:pStyle w:val="Heading1"/>
      </w:pPr>
      <w:r w:rsidRPr="00AD6375">
        <w:t>1.ИМЕ НА ЛЕКАРСТВЕНИЯ ПРОДУКТ</w:t>
      </w:r>
    </w:p>
    <w:p w14:paraId="57DB74D8" w14:textId="191E77A9" w:rsidR="00B21775" w:rsidRPr="00AD6375" w:rsidRDefault="00B21775" w:rsidP="00B21775"/>
    <w:p w14:paraId="1706B2C4" w14:textId="77777777" w:rsidR="00B21775" w:rsidRPr="00AD6375" w:rsidRDefault="00B21775" w:rsidP="00B21775">
      <w:pPr>
        <w:rPr>
          <w:sz w:val="24"/>
          <w:szCs w:val="24"/>
        </w:rPr>
      </w:pPr>
      <w:proofErr w:type="spellStart"/>
      <w:r w:rsidRPr="00AD6375">
        <w:rPr>
          <w:lang w:eastAsia="bg-BG"/>
        </w:rPr>
        <w:t>Хумулин</w:t>
      </w:r>
      <w:proofErr w:type="spellEnd"/>
      <w:r w:rsidRPr="00AD6375">
        <w:rPr>
          <w:lang w:eastAsia="bg-BG"/>
        </w:rPr>
        <w:t xml:space="preserve"> </w:t>
      </w:r>
      <w:r w:rsidRPr="00AD6375">
        <w:t xml:space="preserve">N </w:t>
      </w:r>
      <w:r w:rsidRPr="00AD6375">
        <w:rPr>
          <w:lang w:eastAsia="bg-BG"/>
        </w:rPr>
        <w:t xml:space="preserve">100 </w:t>
      </w:r>
      <w:r w:rsidRPr="00AD6375">
        <w:t xml:space="preserve">IU/ml </w:t>
      </w:r>
      <w:r w:rsidRPr="00AD6375">
        <w:rPr>
          <w:lang w:eastAsia="bg-BG"/>
        </w:rPr>
        <w:t xml:space="preserve">инжекционна суспензия в </w:t>
      </w:r>
      <w:proofErr w:type="spellStart"/>
      <w:r w:rsidRPr="00AD6375">
        <w:rPr>
          <w:lang w:eastAsia="bg-BG"/>
        </w:rPr>
        <w:t>паТрон</w:t>
      </w:r>
      <w:proofErr w:type="spellEnd"/>
    </w:p>
    <w:p w14:paraId="40E1452B" w14:textId="7704D6FA" w:rsidR="00B21775" w:rsidRPr="00AD6375" w:rsidRDefault="00B21775" w:rsidP="00B21775">
      <w:proofErr w:type="spellStart"/>
      <w:r w:rsidRPr="00AD6375">
        <w:t>Humulin</w:t>
      </w:r>
      <w:proofErr w:type="spellEnd"/>
      <w:r w:rsidRPr="00AD6375">
        <w:t xml:space="preserve"> N </w:t>
      </w:r>
      <w:r w:rsidRPr="00AD6375">
        <w:rPr>
          <w:lang w:eastAsia="bg-BG"/>
        </w:rPr>
        <w:t xml:space="preserve">100 </w:t>
      </w:r>
      <w:r w:rsidRPr="00AD6375">
        <w:t xml:space="preserve">IU/ml </w:t>
      </w:r>
      <w:proofErr w:type="spellStart"/>
      <w:r w:rsidRPr="00AD6375">
        <w:t>suspension</w:t>
      </w:r>
      <w:proofErr w:type="spellEnd"/>
      <w:r w:rsidRPr="00AD6375">
        <w:t xml:space="preserve"> </w:t>
      </w:r>
      <w:proofErr w:type="spellStart"/>
      <w:r w:rsidRPr="00AD6375">
        <w:t>for</w:t>
      </w:r>
      <w:proofErr w:type="spellEnd"/>
      <w:r w:rsidRPr="00AD6375">
        <w:t xml:space="preserve"> </w:t>
      </w:r>
      <w:proofErr w:type="spellStart"/>
      <w:r w:rsidRPr="00AD6375">
        <w:t>injection</w:t>
      </w:r>
      <w:proofErr w:type="spellEnd"/>
      <w:r w:rsidRPr="00AD6375">
        <w:t xml:space="preserve"> </w:t>
      </w:r>
      <w:proofErr w:type="spellStart"/>
      <w:r w:rsidRPr="00AD6375">
        <w:t>in</w:t>
      </w:r>
      <w:proofErr w:type="spellEnd"/>
      <w:r w:rsidRPr="00AD6375">
        <w:t xml:space="preserve"> </w:t>
      </w:r>
      <w:proofErr w:type="spellStart"/>
      <w:r w:rsidRPr="00AD6375">
        <w:t>cartridge</w:t>
      </w:r>
      <w:proofErr w:type="spellEnd"/>
    </w:p>
    <w:p w14:paraId="2BF7ACB1" w14:textId="0FB8237E" w:rsidR="00DF4C8E" w:rsidRPr="00AD6375" w:rsidRDefault="00DD466D" w:rsidP="00F44498">
      <w:pPr>
        <w:pStyle w:val="Heading1"/>
      </w:pPr>
      <w:r w:rsidRPr="00AD6375">
        <w:t>2. КАЧЕСТВЕН И КОЛИЧЕСТВЕН СЪСТАВ</w:t>
      </w:r>
    </w:p>
    <w:p w14:paraId="26365731" w14:textId="0DBBB20B" w:rsidR="00B21775" w:rsidRPr="00AD6375" w:rsidRDefault="00B21775" w:rsidP="00B21775"/>
    <w:p w14:paraId="6C17FF68" w14:textId="77777777" w:rsidR="00B21775" w:rsidRPr="00AD6375" w:rsidRDefault="00B21775" w:rsidP="00B21775">
      <w:pPr>
        <w:rPr>
          <w:sz w:val="24"/>
          <w:szCs w:val="24"/>
        </w:rPr>
      </w:pPr>
      <w:r w:rsidRPr="00AD6375">
        <w:rPr>
          <w:lang w:eastAsia="bg-BG"/>
        </w:rPr>
        <w:t xml:space="preserve">1 </w:t>
      </w:r>
      <w:r w:rsidRPr="00AD6375">
        <w:t xml:space="preserve">ml </w:t>
      </w:r>
      <w:r w:rsidRPr="00AD6375">
        <w:rPr>
          <w:lang w:eastAsia="bg-BG"/>
        </w:rPr>
        <w:t xml:space="preserve">съдържа </w:t>
      </w:r>
      <w:r w:rsidRPr="00AD6375">
        <w:t xml:space="preserve">100 IU </w:t>
      </w:r>
      <w:r w:rsidRPr="00AD6375">
        <w:rPr>
          <w:lang w:eastAsia="bg-BG"/>
        </w:rPr>
        <w:t xml:space="preserve">инсулин човешки </w:t>
      </w:r>
      <w:r w:rsidRPr="00AD6375">
        <w:t>(</w:t>
      </w:r>
      <w:proofErr w:type="spellStart"/>
      <w:r w:rsidRPr="00AD6375">
        <w:t>insulin</w:t>
      </w:r>
      <w:proofErr w:type="spellEnd"/>
      <w:r w:rsidRPr="00AD6375">
        <w:t xml:space="preserve"> </w:t>
      </w:r>
      <w:proofErr w:type="spellStart"/>
      <w:r w:rsidRPr="00AD6375">
        <w:t>human</w:t>
      </w:r>
      <w:proofErr w:type="spellEnd"/>
      <w:r w:rsidRPr="00AD6375">
        <w:t xml:space="preserve">) </w:t>
      </w:r>
      <w:r w:rsidRPr="00AD6375">
        <w:rPr>
          <w:lang w:eastAsia="bg-BG"/>
        </w:rPr>
        <w:t xml:space="preserve">(произведен в </w:t>
      </w:r>
      <w:r w:rsidRPr="00AD6375">
        <w:rPr>
          <w:i/>
          <w:iCs/>
          <w:lang w:eastAsia="bg-BG"/>
        </w:rPr>
        <w:t xml:space="preserve">Е. </w:t>
      </w:r>
      <w:proofErr w:type="spellStart"/>
      <w:r w:rsidRPr="00AD6375">
        <w:rPr>
          <w:i/>
          <w:iCs/>
        </w:rPr>
        <w:t>coll</w:t>
      </w:r>
      <w:proofErr w:type="spellEnd"/>
      <w:r w:rsidRPr="00AD6375">
        <w:t xml:space="preserve"> </w:t>
      </w:r>
      <w:r w:rsidRPr="00AD6375">
        <w:rPr>
          <w:lang w:eastAsia="bg-BG"/>
        </w:rPr>
        <w:t xml:space="preserve">по </w:t>
      </w:r>
      <w:proofErr w:type="spellStart"/>
      <w:r w:rsidRPr="00AD6375">
        <w:rPr>
          <w:lang w:eastAsia="bg-BG"/>
        </w:rPr>
        <w:t>рекомбинантна</w:t>
      </w:r>
      <w:proofErr w:type="spellEnd"/>
      <w:r w:rsidRPr="00AD6375">
        <w:rPr>
          <w:lang w:eastAsia="bg-BG"/>
        </w:rPr>
        <w:t xml:space="preserve"> ДНК технология).</w:t>
      </w:r>
    </w:p>
    <w:p w14:paraId="0011BB57" w14:textId="77777777" w:rsidR="00B21775" w:rsidRPr="00AD6375" w:rsidRDefault="00B21775" w:rsidP="00B21775">
      <w:pPr>
        <w:rPr>
          <w:lang w:eastAsia="bg-BG"/>
        </w:rPr>
      </w:pPr>
    </w:p>
    <w:p w14:paraId="6FAE3888" w14:textId="09BBAE13" w:rsidR="00B21775" w:rsidRPr="00AD6375" w:rsidRDefault="00B21775" w:rsidP="00B21775">
      <w:pPr>
        <w:rPr>
          <w:sz w:val="24"/>
          <w:szCs w:val="24"/>
        </w:rPr>
      </w:pPr>
      <w:r w:rsidRPr="00AD6375">
        <w:rPr>
          <w:lang w:eastAsia="bg-BG"/>
        </w:rPr>
        <w:t xml:space="preserve">Един патрон съдържа 3 </w:t>
      </w:r>
      <w:r w:rsidRPr="00AD6375">
        <w:t xml:space="preserve">ml, </w:t>
      </w:r>
      <w:r w:rsidRPr="00AD6375">
        <w:rPr>
          <w:lang w:eastAsia="bg-BG"/>
        </w:rPr>
        <w:t>еквивалентни на 300</w:t>
      </w:r>
      <w:r w:rsidRPr="00AD6375">
        <w:t xml:space="preserve">IU </w:t>
      </w:r>
      <w:proofErr w:type="spellStart"/>
      <w:r w:rsidRPr="00AD6375">
        <w:rPr>
          <w:lang w:eastAsia="bg-BG"/>
        </w:rPr>
        <w:t>изофан</w:t>
      </w:r>
      <w:proofErr w:type="spellEnd"/>
      <w:r w:rsidRPr="00AD6375">
        <w:rPr>
          <w:lang w:eastAsia="bg-BG"/>
        </w:rPr>
        <w:t xml:space="preserve"> инсулин.</w:t>
      </w:r>
    </w:p>
    <w:p w14:paraId="74AA0F28" w14:textId="77777777" w:rsidR="00B21775" w:rsidRPr="00AD6375" w:rsidRDefault="00B21775" w:rsidP="00B21775"/>
    <w:p w14:paraId="614984C4" w14:textId="434CA111" w:rsidR="008A6AF2" w:rsidRPr="00AD6375" w:rsidRDefault="00DD466D" w:rsidP="002C50EE">
      <w:pPr>
        <w:pStyle w:val="Heading1"/>
      </w:pPr>
      <w:r w:rsidRPr="00AD6375">
        <w:t>3. ЛЕКАРСТВЕНА ФОРМА</w:t>
      </w:r>
    </w:p>
    <w:p w14:paraId="6DCBE650" w14:textId="424F6A12" w:rsidR="00B21775" w:rsidRPr="00AD6375" w:rsidRDefault="00B21775" w:rsidP="00B21775"/>
    <w:p w14:paraId="0ED37E19" w14:textId="77777777" w:rsidR="00B21775" w:rsidRPr="00AD6375" w:rsidRDefault="00B21775" w:rsidP="00B21775">
      <w:pPr>
        <w:rPr>
          <w:sz w:val="24"/>
          <w:szCs w:val="24"/>
        </w:rPr>
      </w:pPr>
      <w:r w:rsidRPr="00AD6375">
        <w:rPr>
          <w:lang w:eastAsia="bg-BG"/>
        </w:rPr>
        <w:t>Инжекционна суспензия в патрон.</w:t>
      </w:r>
    </w:p>
    <w:p w14:paraId="2B54AB0F" w14:textId="77777777" w:rsidR="00B21775" w:rsidRPr="00AD6375" w:rsidRDefault="00B21775" w:rsidP="00B21775">
      <w:pPr>
        <w:rPr>
          <w:lang w:eastAsia="bg-BG"/>
        </w:rPr>
      </w:pPr>
    </w:p>
    <w:p w14:paraId="6299394E" w14:textId="2B385654" w:rsidR="00B21775" w:rsidRPr="00AD6375" w:rsidRDefault="00B21775" w:rsidP="00B21775">
      <w:pPr>
        <w:rPr>
          <w:sz w:val="24"/>
          <w:szCs w:val="24"/>
        </w:rPr>
      </w:pPr>
      <w:proofErr w:type="spellStart"/>
      <w:r w:rsidRPr="00AD6375">
        <w:rPr>
          <w:lang w:eastAsia="bg-BG"/>
        </w:rPr>
        <w:t>Хумулин</w:t>
      </w:r>
      <w:proofErr w:type="spellEnd"/>
      <w:r w:rsidRPr="00AD6375">
        <w:rPr>
          <w:lang w:eastAsia="bg-BG"/>
        </w:rPr>
        <w:t xml:space="preserve"> </w:t>
      </w:r>
      <w:r w:rsidRPr="00AD6375">
        <w:t xml:space="preserve">N </w:t>
      </w:r>
      <w:r w:rsidRPr="00AD6375">
        <w:rPr>
          <w:lang w:eastAsia="bg-BG"/>
        </w:rPr>
        <w:t xml:space="preserve">е стерилна суспензия на бял, кристален </w:t>
      </w:r>
      <w:proofErr w:type="spellStart"/>
      <w:r w:rsidRPr="00AD6375">
        <w:rPr>
          <w:lang w:eastAsia="bg-BG"/>
        </w:rPr>
        <w:t>преципитат</w:t>
      </w:r>
      <w:proofErr w:type="spellEnd"/>
      <w:r w:rsidRPr="00AD6375">
        <w:rPr>
          <w:lang w:eastAsia="bg-BG"/>
        </w:rPr>
        <w:t xml:space="preserve"> на </w:t>
      </w:r>
      <w:proofErr w:type="spellStart"/>
      <w:r w:rsidRPr="00AD6375">
        <w:rPr>
          <w:lang w:eastAsia="bg-BG"/>
        </w:rPr>
        <w:t>изофан</w:t>
      </w:r>
      <w:proofErr w:type="spellEnd"/>
      <w:r w:rsidRPr="00AD6375">
        <w:rPr>
          <w:lang w:eastAsia="bg-BG"/>
        </w:rPr>
        <w:t xml:space="preserve"> човешки инсулин в </w:t>
      </w:r>
      <w:proofErr w:type="spellStart"/>
      <w:r w:rsidRPr="00AD6375">
        <w:rPr>
          <w:lang w:eastAsia="bg-BG"/>
        </w:rPr>
        <w:t>изотоничен</w:t>
      </w:r>
      <w:proofErr w:type="spellEnd"/>
      <w:r w:rsidRPr="00AD6375">
        <w:rPr>
          <w:lang w:eastAsia="bg-BG"/>
        </w:rPr>
        <w:t xml:space="preserve"> фосфатен буфер.</w:t>
      </w:r>
    </w:p>
    <w:p w14:paraId="7BA51AAA" w14:textId="77777777" w:rsidR="00B21775" w:rsidRPr="00AD6375" w:rsidRDefault="00B21775" w:rsidP="00B21775"/>
    <w:p w14:paraId="490FC2C4" w14:textId="32682B15" w:rsidR="002C50EE" w:rsidRPr="00AD6375" w:rsidRDefault="002C50EE" w:rsidP="002C50EE">
      <w:pPr>
        <w:pStyle w:val="Heading1"/>
      </w:pPr>
      <w:r w:rsidRPr="00AD6375">
        <w:t>4. КЛИНИЧНИ ДАННИ</w:t>
      </w:r>
    </w:p>
    <w:p w14:paraId="754A29C8" w14:textId="34304510" w:rsidR="00C0049F" w:rsidRPr="00AD6375" w:rsidRDefault="002C50EE" w:rsidP="009F1313">
      <w:pPr>
        <w:pStyle w:val="Heading2"/>
      </w:pPr>
      <w:r w:rsidRPr="00AD6375">
        <w:t>4.1. Терапевтични показания</w:t>
      </w:r>
    </w:p>
    <w:p w14:paraId="3B129A43" w14:textId="6A33306B" w:rsidR="00DF4C8E" w:rsidRPr="00AD6375" w:rsidRDefault="00DF4C8E" w:rsidP="00DF4C8E">
      <w:pPr>
        <w:rPr>
          <w:rFonts w:cs="Arial"/>
          <w:sz w:val="24"/>
        </w:rPr>
      </w:pPr>
    </w:p>
    <w:p w14:paraId="61D7BBE9" w14:textId="77777777" w:rsidR="00B21775" w:rsidRPr="00AD6375" w:rsidRDefault="00B21775" w:rsidP="00B21775">
      <w:pPr>
        <w:rPr>
          <w:sz w:val="24"/>
          <w:szCs w:val="24"/>
        </w:rPr>
      </w:pPr>
      <w:r w:rsidRPr="00AD6375">
        <w:rPr>
          <w:lang w:eastAsia="bg-BG"/>
        </w:rPr>
        <w:t xml:space="preserve">За лечение на пациенти със захарен диабет, които се нуждаят от инсулин за поддържане на глюкозната </w:t>
      </w:r>
      <w:proofErr w:type="spellStart"/>
      <w:r w:rsidRPr="00AD6375">
        <w:rPr>
          <w:lang w:eastAsia="bg-BG"/>
        </w:rPr>
        <w:t>хомеостаза</w:t>
      </w:r>
      <w:proofErr w:type="spellEnd"/>
      <w:r w:rsidRPr="00AD6375">
        <w:rPr>
          <w:lang w:eastAsia="bg-BG"/>
        </w:rPr>
        <w:t>.</w:t>
      </w:r>
    </w:p>
    <w:p w14:paraId="1939AD52" w14:textId="54BAE10E" w:rsidR="00B21775" w:rsidRPr="00AD6375" w:rsidRDefault="00B21775" w:rsidP="00DF4C8E">
      <w:pPr>
        <w:rPr>
          <w:rFonts w:cs="Arial"/>
          <w:sz w:val="24"/>
        </w:rPr>
      </w:pPr>
    </w:p>
    <w:p w14:paraId="778B4979" w14:textId="2C50D128" w:rsidR="00DF4C8E" w:rsidRPr="00AD6375" w:rsidRDefault="002C50EE" w:rsidP="00F44498">
      <w:pPr>
        <w:pStyle w:val="Heading2"/>
      </w:pPr>
      <w:r w:rsidRPr="00AD6375">
        <w:t>4.2. Дозировка и начин на приложение</w:t>
      </w:r>
    </w:p>
    <w:p w14:paraId="3374BA82" w14:textId="2058ADC1" w:rsidR="00B21775" w:rsidRPr="00AD6375" w:rsidRDefault="00B21775" w:rsidP="00B21775"/>
    <w:p w14:paraId="2625CB49" w14:textId="77777777" w:rsidR="00B21775" w:rsidRPr="00AD6375" w:rsidRDefault="00B21775" w:rsidP="00632B76">
      <w:pPr>
        <w:pStyle w:val="Heading3"/>
        <w:rPr>
          <w:rFonts w:eastAsia="Times New Roman"/>
        </w:rPr>
      </w:pPr>
      <w:r w:rsidRPr="00AD6375">
        <w:rPr>
          <w:rFonts w:eastAsia="Times New Roman"/>
          <w:lang w:eastAsia="bg-BG"/>
        </w:rPr>
        <w:t>Дозировка</w:t>
      </w:r>
    </w:p>
    <w:p w14:paraId="260E8A13" w14:textId="77777777" w:rsidR="00B21775" w:rsidRPr="00AD6375" w:rsidRDefault="00B21775" w:rsidP="00B21775">
      <w:pPr>
        <w:spacing w:line="240" w:lineRule="auto"/>
        <w:rPr>
          <w:rFonts w:eastAsia="Times New Roman" w:cs="Arial"/>
          <w:color w:val="000000"/>
          <w:lang w:eastAsia="bg-BG"/>
        </w:rPr>
      </w:pPr>
    </w:p>
    <w:p w14:paraId="12F4804C" w14:textId="0DA24A71" w:rsidR="00B21775" w:rsidRPr="00AD6375" w:rsidRDefault="00B21775" w:rsidP="00B21775">
      <w:pPr>
        <w:spacing w:line="240" w:lineRule="auto"/>
        <w:rPr>
          <w:rFonts w:eastAsia="Times New Roman" w:cs="Arial"/>
        </w:rPr>
      </w:pPr>
      <w:r w:rsidRPr="00AD6375">
        <w:rPr>
          <w:rFonts w:eastAsia="Times New Roman" w:cs="Arial"/>
          <w:color w:val="000000"/>
          <w:lang w:eastAsia="bg-BG"/>
        </w:rPr>
        <w:t>Дозата трябва да бъде определена от лекар в зависимост от нуждите на пациента.</w:t>
      </w:r>
    </w:p>
    <w:p w14:paraId="5325E1C7" w14:textId="77777777" w:rsidR="00B21775" w:rsidRPr="00AD6375" w:rsidRDefault="00B21775" w:rsidP="00B21775">
      <w:pPr>
        <w:spacing w:line="240" w:lineRule="auto"/>
        <w:rPr>
          <w:rFonts w:eastAsia="Times New Roman" w:cs="Arial"/>
          <w:i/>
          <w:iCs/>
          <w:color w:val="000000"/>
          <w:lang w:eastAsia="bg-BG"/>
        </w:rPr>
      </w:pPr>
    </w:p>
    <w:p w14:paraId="48EA8FBE" w14:textId="16D3B726" w:rsidR="00B21775" w:rsidRPr="00AD6375" w:rsidRDefault="00B21775" w:rsidP="00B21775">
      <w:pPr>
        <w:spacing w:line="240" w:lineRule="auto"/>
        <w:rPr>
          <w:rFonts w:eastAsia="Times New Roman" w:cs="Arial"/>
        </w:rPr>
      </w:pPr>
      <w:r w:rsidRPr="00AD6375">
        <w:rPr>
          <w:rFonts w:eastAsia="Times New Roman" w:cs="Arial"/>
          <w:i/>
          <w:iCs/>
          <w:color w:val="000000"/>
          <w:lang w:eastAsia="bg-BG"/>
        </w:rPr>
        <w:t>Педиатрична популация</w:t>
      </w:r>
    </w:p>
    <w:p w14:paraId="705F1337" w14:textId="77777777" w:rsidR="00B21775" w:rsidRPr="00AD6375" w:rsidRDefault="00B21775" w:rsidP="00B21775">
      <w:pPr>
        <w:spacing w:line="240" w:lineRule="auto"/>
        <w:rPr>
          <w:rFonts w:eastAsia="Times New Roman" w:cs="Arial"/>
          <w:color w:val="000000"/>
          <w:lang w:eastAsia="bg-BG"/>
        </w:rPr>
      </w:pPr>
    </w:p>
    <w:p w14:paraId="69994556" w14:textId="6F53793D" w:rsidR="00B21775" w:rsidRPr="00AD6375" w:rsidRDefault="00B21775" w:rsidP="00B21775">
      <w:pPr>
        <w:spacing w:line="240" w:lineRule="auto"/>
        <w:rPr>
          <w:rFonts w:eastAsia="Times New Roman" w:cs="Arial"/>
        </w:rPr>
      </w:pPr>
      <w:r w:rsidRPr="00AD6375">
        <w:rPr>
          <w:rFonts w:eastAsia="Times New Roman" w:cs="Arial"/>
          <w:color w:val="000000"/>
          <w:lang w:eastAsia="bg-BG"/>
        </w:rPr>
        <w:t>Липсват данни.</w:t>
      </w:r>
    </w:p>
    <w:p w14:paraId="311114CE" w14:textId="77777777" w:rsidR="00B21775" w:rsidRPr="00AD6375" w:rsidRDefault="00B21775" w:rsidP="00B21775">
      <w:pPr>
        <w:spacing w:line="240" w:lineRule="auto"/>
        <w:rPr>
          <w:rFonts w:eastAsia="Times New Roman" w:cs="Arial"/>
          <w:color w:val="000000"/>
          <w:u w:val="single"/>
          <w:lang w:eastAsia="bg-BG"/>
        </w:rPr>
      </w:pPr>
    </w:p>
    <w:p w14:paraId="3805E1DD" w14:textId="0A712124" w:rsidR="00B21775" w:rsidRPr="00AD6375" w:rsidRDefault="00B21775" w:rsidP="00632B76">
      <w:pPr>
        <w:pStyle w:val="Heading3"/>
        <w:rPr>
          <w:rFonts w:eastAsia="Times New Roman"/>
        </w:rPr>
      </w:pPr>
      <w:r w:rsidRPr="00AD6375">
        <w:rPr>
          <w:rFonts w:eastAsia="Times New Roman"/>
          <w:lang w:eastAsia="bg-BG"/>
        </w:rPr>
        <w:t>Начин на приложение</w:t>
      </w:r>
    </w:p>
    <w:p w14:paraId="055A2C77" w14:textId="77777777" w:rsidR="00B21775" w:rsidRPr="00AD6375" w:rsidRDefault="00B21775" w:rsidP="00B21775">
      <w:pPr>
        <w:spacing w:line="240" w:lineRule="auto"/>
        <w:rPr>
          <w:rFonts w:eastAsia="Times New Roman" w:cs="Arial"/>
          <w:color w:val="000000"/>
          <w:lang w:eastAsia="bg-BG"/>
        </w:rPr>
      </w:pPr>
    </w:p>
    <w:p w14:paraId="54B6AB28" w14:textId="7757FB8C" w:rsidR="00B21775" w:rsidRPr="00AD6375" w:rsidRDefault="00B21775" w:rsidP="00B21775">
      <w:pPr>
        <w:spacing w:line="240" w:lineRule="auto"/>
        <w:rPr>
          <w:rFonts w:eastAsia="Times New Roman" w:cs="Arial"/>
        </w:rPr>
      </w:pPr>
      <w:proofErr w:type="spellStart"/>
      <w:r w:rsidRPr="00AD6375">
        <w:rPr>
          <w:rFonts w:eastAsia="Times New Roman" w:cs="Arial"/>
          <w:color w:val="000000"/>
          <w:lang w:eastAsia="bg-BG"/>
        </w:rPr>
        <w:t>Хумулин</w:t>
      </w:r>
      <w:proofErr w:type="spellEnd"/>
      <w:r w:rsidRPr="00AD6375">
        <w:rPr>
          <w:rFonts w:eastAsia="Times New Roman" w:cs="Arial"/>
          <w:color w:val="000000"/>
          <w:lang w:eastAsia="bg-BG"/>
        </w:rPr>
        <w:t xml:space="preserve"> </w:t>
      </w:r>
      <w:r w:rsidRPr="00AD6375">
        <w:rPr>
          <w:rFonts w:eastAsia="Times New Roman" w:cs="Arial"/>
          <w:color w:val="000000"/>
        </w:rPr>
        <w:t xml:space="preserve">N </w:t>
      </w:r>
      <w:r w:rsidRPr="00AD6375">
        <w:rPr>
          <w:rFonts w:eastAsia="Times New Roman" w:cs="Arial"/>
          <w:color w:val="000000"/>
          <w:lang w:eastAsia="bg-BG"/>
        </w:rPr>
        <w:t>в патрони трябва да се прилага само като подкожна инжекция с писалка за многократна употреба. Тази лекарствена форма не трябва да се прилага интравенозно.</w:t>
      </w:r>
    </w:p>
    <w:p w14:paraId="156D7FD0" w14:textId="77777777" w:rsidR="00B21775" w:rsidRPr="00AD6375" w:rsidRDefault="00B21775" w:rsidP="00B21775">
      <w:pPr>
        <w:spacing w:line="240" w:lineRule="auto"/>
        <w:rPr>
          <w:rFonts w:eastAsia="Times New Roman" w:cs="Arial"/>
          <w:color w:val="000000"/>
          <w:lang w:eastAsia="bg-BG"/>
        </w:rPr>
      </w:pPr>
    </w:p>
    <w:p w14:paraId="7ED10F7E" w14:textId="6F68756B" w:rsidR="00B21775" w:rsidRPr="00AD6375" w:rsidRDefault="00B21775" w:rsidP="00B21775">
      <w:pPr>
        <w:spacing w:line="240" w:lineRule="auto"/>
        <w:rPr>
          <w:rFonts w:eastAsia="Times New Roman" w:cs="Arial"/>
        </w:rPr>
      </w:pPr>
      <w:r w:rsidRPr="00AD6375">
        <w:rPr>
          <w:rFonts w:eastAsia="Times New Roman" w:cs="Arial"/>
          <w:color w:val="000000"/>
          <w:lang w:eastAsia="bg-BG"/>
        </w:rPr>
        <w:lastRenderedPageBreak/>
        <w:t xml:space="preserve">Подкожното приложение трябва да се извършва в горната част на ръката (мишницата), бедрото, седалището или корема. Местата на прилагане трябва да се сменят така, че едно и също място да не се използва по-често от един път месечно, за да се намали рискът от </w:t>
      </w:r>
      <w:proofErr w:type="spellStart"/>
      <w:r w:rsidRPr="00AD6375">
        <w:rPr>
          <w:rFonts w:eastAsia="Times New Roman" w:cs="Arial"/>
          <w:color w:val="000000"/>
          <w:lang w:eastAsia="bg-BG"/>
        </w:rPr>
        <w:t>липодистрофия</w:t>
      </w:r>
      <w:proofErr w:type="spellEnd"/>
      <w:r w:rsidRPr="00AD6375">
        <w:rPr>
          <w:rFonts w:eastAsia="Times New Roman" w:cs="Arial"/>
          <w:color w:val="000000"/>
          <w:lang w:eastAsia="bg-BG"/>
        </w:rPr>
        <w:t xml:space="preserve"> и кожна </w:t>
      </w:r>
      <w:proofErr w:type="spellStart"/>
      <w:r w:rsidRPr="00AD6375">
        <w:rPr>
          <w:rFonts w:eastAsia="Times New Roman" w:cs="Arial"/>
          <w:color w:val="000000"/>
          <w:lang w:eastAsia="bg-BG"/>
        </w:rPr>
        <w:t>амилоидоза</w:t>
      </w:r>
      <w:proofErr w:type="spellEnd"/>
      <w:r w:rsidRPr="00AD6375">
        <w:rPr>
          <w:rFonts w:eastAsia="Times New Roman" w:cs="Arial"/>
          <w:color w:val="000000"/>
          <w:lang w:eastAsia="bg-BG"/>
        </w:rPr>
        <w:t xml:space="preserve"> (вж. точки 4.4 и 4.8).</w:t>
      </w:r>
    </w:p>
    <w:p w14:paraId="674A1183" w14:textId="77777777" w:rsidR="00B21775" w:rsidRPr="00AD6375" w:rsidRDefault="00B21775" w:rsidP="00B21775">
      <w:pPr>
        <w:spacing w:line="240" w:lineRule="auto"/>
        <w:rPr>
          <w:rFonts w:eastAsia="Times New Roman" w:cs="Arial"/>
          <w:color w:val="000000"/>
          <w:lang w:eastAsia="bg-BG"/>
        </w:rPr>
      </w:pPr>
    </w:p>
    <w:p w14:paraId="050E8C86" w14:textId="5645A4C1" w:rsidR="00B21775" w:rsidRPr="00AD6375" w:rsidRDefault="00B21775" w:rsidP="00B21775">
      <w:pPr>
        <w:spacing w:line="240" w:lineRule="auto"/>
        <w:rPr>
          <w:rFonts w:eastAsia="Times New Roman" w:cs="Arial"/>
          <w:color w:val="000000"/>
          <w:lang w:eastAsia="bg-BG"/>
        </w:rPr>
      </w:pPr>
      <w:r w:rsidRPr="00AD6375">
        <w:rPr>
          <w:rFonts w:eastAsia="Times New Roman" w:cs="Arial"/>
          <w:color w:val="000000"/>
          <w:lang w:eastAsia="bg-BG"/>
        </w:rPr>
        <w:t xml:space="preserve">При инжектиране на който и да е от инсулиновите продукти от групата на </w:t>
      </w:r>
      <w:proofErr w:type="spellStart"/>
      <w:r w:rsidRPr="00AD6375">
        <w:rPr>
          <w:rFonts w:eastAsia="Times New Roman" w:cs="Arial"/>
          <w:color w:val="000000"/>
          <w:lang w:eastAsia="bg-BG"/>
        </w:rPr>
        <w:t>Хумулин</w:t>
      </w:r>
      <w:proofErr w:type="spellEnd"/>
      <w:r w:rsidRPr="00AD6375">
        <w:rPr>
          <w:rFonts w:eastAsia="Times New Roman" w:cs="Arial"/>
          <w:color w:val="000000"/>
          <w:lang w:eastAsia="bg-BG"/>
        </w:rPr>
        <w:t xml:space="preserve"> трябва да се внимава да не се попадне в кръвоносен съд. След инжектирането на който и да е инсулин мястото на прилагане не трябва да се масажира. Пациентите трябва да бъдат обучени да</w:t>
      </w:r>
      <w:r w:rsidRPr="00AD6375">
        <w:rPr>
          <w:rFonts w:eastAsia="Times New Roman" w:cs="Arial"/>
        </w:rPr>
        <w:t xml:space="preserve"> </w:t>
      </w:r>
      <w:r w:rsidRPr="00AD6375">
        <w:rPr>
          <w:rFonts w:eastAsia="Times New Roman" w:cs="Arial"/>
          <w:color w:val="000000"/>
          <w:lang w:eastAsia="bg-BG"/>
        </w:rPr>
        <w:t>използват правилни техники на инжектиране.</w:t>
      </w:r>
    </w:p>
    <w:p w14:paraId="48CE53CF" w14:textId="2E7201EB" w:rsidR="00B21775" w:rsidRPr="00AD6375" w:rsidRDefault="00B21775" w:rsidP="00B21775">
      <w:pPr>
        <w:spacing w:line="240" w:lineRule="auto"/>
        <w:rPr>
          <w:rFonts w:eastAsia="Times New Roman" w:cs="Arial"/>
          <w:color w:val="000000"/>
          <w:lang w:eastAsia="bg-BG"/>
        </w:rPr>
      </w:pPr>
    </w:p>
    <w:p w14:paraId="66C0666A" w14:textId="500DC463" w:rsidR="00B21775" w:rsidRPr="00AD6375" w:rsidRDefault="00B21775" w:rsidP="00B21775">
      <w:r w:rsidRPr="00AD6375">
        <w:t>Всяка опаковка съдържа листовка с информация за пациента с указания как да се инжектира инсулин.</w:t>
      </w:r>
    </w:p>
    <w:p w14:paraId="3B33F9D5" w14:textId="77777777" w:rsidR="00B21775" w:rsidRPr="00AD6375" w:rsidRDefault="00B21775" w:rsidP="00B21775">
      <w:pPr>
        <w:rPr>
          <w:rFonts w:eastAsia="Times New Roman" w:cs="Arial"/>
        </w:rPr>
      </w:pPr>
    </w:p>
    <w:p w14:paraId="6A85390E" w14:textId="5404417C" w:rsidR="00DF4C8E" w:rsidRPr="00AD6375" w:rsidRDefault="002C50EE" w:rsidP="00F44498">
      <w:pPr>
        <w:pStyle w:val="Heading2"/>
      </w:pPr>
      <w:r w:rsidRPr="00AD6375">
        <w:t>4.3. Противопоказания</w:t>
      </w:r>
    </w:p>
    <w:p w14:paraId="42511B79" w14:textId="3C97BA3D" w:rsidR="00B21775" w:rsidRPr="00AD6375" w:rsidRDefault="00B21775" w:rsidP="00B21775"/>
    <w:p w14:paraId="75299579" w14:textId="77777777" w:rsidR="00B21775" w:rsidRPr="00AD6375" w:rsidRDefault="00B21775" w:rsidP="00B21775">
      <w:pPr>
        <w:rPr>
          <w:sz w:val="24"/>
          <w:szCs w:val="24"/>
        </w:rPr>
      </w:pPr>
      <w:r w:rsidRPr="00AD6375">
        <w:rPr>
          <w:lang w:eastAsia="bg-BG"/>
        </w:rPr>
        <w:t>Хипогликемия.</w:t>
      </w:r>
    </w:p>
    <w:p w14:paraId="5012EEBB" w14:textId="77777777" w:rsidR="00B21775" w:rsidRPr="00AD6375" w:rsidRDefault="00B21775" w:rsidP="00B21775">
      <w:pPr>
        <w:rPr>
          <w:lang w:eastAsia="bg-BG"/>
        </w:rPr>
      </w:pPr>
    </w:p>
    <w:p w14:paraId="5758499A" w14:textId="07F7FF89" w:rsidR="00B21775" w:rsidRPr="00AD6375" w:rsidRDefault="00B21775" w:rsidP="00B21775">
      <w:pPr>
        <w:rPr>
          <w:sz w:val="24"/>
          <w:szCs w:val="24"/>
        </w:rPr>
      </w:pPr>
      <w:r w:rsidRPr="00AD6375">
        <w:rPr>
          <w:lang w:eastAsia="bg-BG"/>
        </w:rPr>
        <w:t xml:space="preserve">Свръхчувствителност към активното вещество или към някое от помощните вещества, изброени в точка 6.1, освен, ако не се използва като част от програма за </w:t>
      </w:r>
      <w:proofErr w:type="spellStart"/>
      <w:r w:rsidRPr="00AD6375">
        <w:rPr>
          <w:lang w:eastAsia="bg-BG"/>
        </w:rPr>
        <w:t>десенсибилизация</w:t>
      </w:r>
      <w:proofErr w:type="spellEnd"/>
      <w:r w:rsidRPr="00AD6375">
        <w:rPr>
          <w:lang w:eastAsia="bg-BG"/>
        </w:rPr>
        <w:t>.</w:t>
      </w:r>
    </w:p>
    <w:p w14:paraId="733D8F48" w14:textId="77777777" w:rsidR="00B21775" w:rsidRPr="00AD6375" w:rsidRDefault="00B21775" w:rsidP="00B21775">
      <w:pPr>
        <w:rPr>
          <w:lang w:eastAsia="bg-BG"/>
        </w:rPr>
      </w:pPr>
    </w:p>
    <w:p w14:paraId="710C8284" w14:textId="015D4C1C" w:rsidR="00B21775" w:rsidRPr="00AD6375" w:rsidRDefault="00B21775" w:rsidP="00B21775">
      <w:pPr>
        <w:rPr>
          <w:sz w:val="24"/>
          <w:szCs w:val="24"/>
        </w:rPr>
      </w:pPr>
      <w:r w:rsidRPr="00AD6375">
        <w:rPr>
          <w:lang w:eastAsia="bg-BG"/>
        </w:rPr>
        <w:t xml:space="preserve">При никакви обстоятелства която и да е лекарствена форма на </w:t>
      </w:r>
      <w:proofErr w:type="spellStart"/>
      <w:r w:rsidRPr="00AD6375">
        <w:rPr>
          <w:lang w:eastAsia="bg-BG"/>
        </w:rPr>
        <w:t>Хумулин</w:t>
      </w:r>
      <w:proofErr w:type="spellEnd"/>
      <w:r w:rsidRPr="00AD6375">
        <w:rPr>
          <w:lang w:eastAsia="bg-BG"/>
        </w:rPr>
        <w:t xml:space="preserve"> не трябва да се използва интравенозно, освен </w:t>
      </w:r>
      <w:proofErr w:type="spellStart"/>
      <w:r w:rsidRPr="00AD6375">
        <w:rPr>
          <w:lang w:eastAsia="bg-BG"/>
        </w:rPr>
        <w:t>Хумулин</w:t>
      </w:r>
      <w:proofErr w:type="spellEnd"/>
      <w:r w:rsidRPr="00AD6375">
        <w:rPr>
          <w:lang w:eastAsia="bg-BG"/>
        </w:rPr>
        <w:t xml:space="preserve"> </w:t>
      </w:r>
      <w:r w:rsidRPr="00AD6375">
        <w:t>R(</w:t>
      </w:r>
      <w:proofErr w:type="spellStart"/>
      <w:r w:rsidRPr="00AD6375">
        <w:rPr>
          <w:lang w:eastAsia="bg-BG"/>
        </w:rPr>
        <w:t>регулар</w:t>
      </w:r>
      <w:proofErr w:type="spellEnd"/>
      <w:r w:rsidRPr="00AD6375">
        <w:t>).</w:t>
      </w:r>
    </w:p>
    <w:p w14:paraId="1929C18B" w14:textId="71F2B3E1" w:rsidR="00B21775" w:rsidRPr="00AD6375" w:rsidRDefault="00B21775" w:rsidP="00B21775"/>
    <w:p w14:paraId="115C9528" w14:textId="1BAEB771" w:rsidR="00DF4C8E" w:rsidRPr="00AD6375" w:rsidRDefault="002C50EE" w:rsidP="00F44498">
      <w:pPr>
        <w:pStyle w:val="Heading2"/>
      </w:pPr>
      <w:r w:rsidRPr="00AD6375">
        <w:t>4.4. Специални предупреждения и предпазни мерки при употреба</w:t>
      </w:r>
    </w:p>
    <w:p w14:paraId="18C039DA" w14:textId="06EBBC66" w:rsidR="00B21775" w:rsidRPr="00AD6375" w:rsidRDefault="00B21775" w:rsidP="00B21775"/>
    <w:p w14:paraId="52B2D8D4"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Преминаването на пациент на лечение с друг тип или търговска марка инсулин трябва да се извършва под строго лекарско наблюдение. Промени в активността, вида (производителя), типа (</w:t>
      </w:r>
      <w:proofErr w:type="spellStart"/>
      <w:r w:rsidRPr="00AD6375">
        <w:rPr>
          <w:rFonts w:eastAsia="Times New Roman" w:cs="Arial"/>
          <w:color w:val="000000"/>
          <w:lang w:eastAsia="bg-BG"/>
        </w:rPr>
        <w:t>регулар</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изофан</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микстура</w:t>
      </w:r>
      <w:proofErr w:type="spellEnd"/>
      <w:r w:rsidRPr="00AD6375">
        <w:rPr>
          <w:rFonts w:eastAsia="Times New Roman" w:cs="Arial"/>
          <w:color w:val="000000"/>
          <w:lang w:eastAsia="bg-BG"/>
        </w:rPr>
        <w:t>) произхода (животински, човешки, аналог на човешкия инсулин) и/или метода на производство (</w:t>
      </w:r>
      <w:proofErr w:type="spellStart"/>
      <w:r w:rsidRPr="00AD6375">
        <w:rPr>
          <w:rFonts w:eastAsia="Times New Roman" w:cs="Arial"/>
          <w:color w:val="000000"/>
          <w:lang w:eastAsia="bg-BG"/>
        </w:rPr>
        <w:t>рекомбинантна</w:t>
      </w:r>
      <w:proofErr w:type="spellEnd"/>
      <w:r w:rsidRPr="00AD6375">
        <w:rPr>
          <w:rFonts w:eastAsia="Times New Roman" w:cs="Arial"/>
          <w:color w:val="000000"/>
          <w:lang w:eastAsia="bg-BG"/>
        </w:rPr>
        <w:t xml:space="preserve"> ДНК или инсулин от животински произход) може да изисква промяна на дозата.</w:t>
      </w:r>
    </w:p>
    <w:p w14:paraId="16868D98" w14:textId="77777777" w:rsidR="00B21775" w:rsidRPr="00AD6375" w:rsidRDefault="00B21775" w:rsidP="00B21775">
      <w:pPr>
        <w:spacing w:line="240" w:lineRule="auto"/>
        <w:rPr>
          <w:rFonts w:eastAsia="Times New Roman" w:cs="Arial"/>
          <w:color w:val="000000"/>
          <w:lang w:eastAsia="bg-BG"/>
        </w:rPr>
      </w:pPr>
    </w:p>
    <w:p w14:paraId="323516DB" w14:textId="326CE47E"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Някои пациенти, приемащи човешки инсулин, може да се нуждаят от промяна на дозата в сравнение с дозата, използвана при </w:t>
      </w:r>
      <w:proofErr w:type="spellStart"/>
      <w:r w:rsidRPr="00AD6375">
        <w:rPr>
          <w:rFonts w:eastAsia="Times New Roman" w:cs="Arial"/>
          <w:color w:val="000000"/>
          <w:lang w:eastAsia="bg-BG"/>
        </w:rPr>
        <w:t>инсулини</w:t>
      </w:r>
      <w:proofErr w:type="spellEnd"/>
      <w:r w:rsidRPr="00AD6375">
        <w:rPr>
          <w:rFonts w:eastAsia="Times New Roman" w:cs="Arial"/>
          <w:color w:val="000000"/>
          <w:lang w:eastAsia="bg-BG"/>
        </w:rPr>
        <w:t xml:space="preserve"> от животински произход. Ако е необходимо коригиране на дозата, това може да стане при първата доза или в течение на първите няколко седмици или месеци.</w:t>
      </w:r>
    </w:p>
    <w:p w14:paraId="73380D18" w14:textId="77777777" w:rsidR="00B21775" w:rsidRPr="00AD6375" w:rsidRDefault="00B21775" w:rsidP="00B21775">
      <w:pPr>
        <w:spacing w:line="240" w:lineRule="auto"/>
        <w:rPr>
          <w:rFonts w:eastAsia="Times New Roman" w:cs="Arial"/>
          <w:color w:val="000000"/>
          <w:lang w:eastAsia="bg-BG"/>
        </w:rPr>
      </w:pPr>
    </w:p>
    <w:p w14:paraId="39BAA13B" w14:textId="42F2AF33" w:rsidR="00B21775" w:rsidRPr="00AD6375" w:rsidRDefault="00B21775" w:rsidP="00B21775">
      <w:pPr>
        <w:spacing w:line="240" w:lineRule="auto"/>
        <w:rPr>
          <w:rFonts w:eastAsia="Times New Roman" w:cs="Arial"/>
        </w:rPr>
      </w:pPr>
      <w:r w:rsidRPr="00AD6375">
        <w:rPr>
          <w:rFonts w:eastAsia="Times New Roman" w:cs="Arial"/>
          <w:color w:val="000000"/>
          <w:lang w:eastAsia="bg-BG"/>
        </w:rPr>
        <w:t>Малкото пациенти, които са имали хипогликемични реакции след преминаване на човешки инсулин, съобщават, че ранните предупреждаващи симптоми на хипогликемия са били по-слабо изразени или различни от симптомите, които са имали по време на прилагането на техния предишен животински инсулин. Пациенти, чиято кръвна захар е значително подобрена, например, при интензифицирана инсулинова терапия, може да загубят някои или всичките предупреждаващи симптоми на хипогликемия и трябва да бъдат съответно уведомени. Други състояния, които могат да направят ранните предупреждаващи симптоми на хипогликемия различни или по-малко изразени, са голяма продължителност на диабета, диабетна невропатия или лекарствени продукти, като например, бета-</w:t>
      </w:r>
      <w:proofErr w:type="spellStart"/>
      <w:r w:rsidRPr="00AD6375">
        <w:rPr>
          <w:rFonts w:eastAsia="Times New Roman" w:cs="Arial"/>
          <w:color w:val="000000"/>
          <w:lang w:eastAsia="bg-BG"/>
        </w:rPr>
        <w:t>блокери</w:t>
      </w:r>
      <w:proofErr w:type="spellEnd"/>
      <w:r w:rsidRPr="00AD6375">
        <w:rPr>
          <w:rFonts w:eastAsia="Times New Roman" w:cs="Arial"/>
          <w:color w:val="000000"/>
          <w:lang w:eastAsia="bg-BG"/>
        </w:rPr>
        <w:t>. Некоригираните хипогликемични и хипергликемични реакции могат да предизвикат загуба на съзнание, кома или смърт.</w:t>
      </w:r>
    </w:p>
    <w:p w14:paraId="6F2101FC" w14:textId="77777777" w:rsidR="00B21775" w:rsidRPr="00AD6375" w:rsidRDefault="00B21775" w:rsidP="00B21775">
      <w:pPr>
        <w:spacing w:line="240" w:lineRule="auto"/>
        <w:rPr>
          <w:rFonts w:eastAsia="Times New Roman" w:cs="Arial"/>
          <w:color w:val="000000"/>
          <w:lang w:eastAsia="bg-BG"/>
        </w:rPr>
      </w:pPr>
    </w:p>
    <w:p w14:paraId="47C82DD3" w14:textId="485B3C31" w:rsidR="00B21775" w:rsidRPr="00AD6375" w:rsidRDefault="00B21775" w:rsidP="00B21775">
      <w:pPr>
        <w:spacing w:line="240" w:lineRule="auto"/>
        <w:rPr>
          <w:rFonts w:eastAsia="Times New Roman" w:cs="Arial"/>
        </w:rPr>
      </w:pPr>
      <w:r w:rsidRPr="00AD6375">
        <w:rPr>
          <w:rFonts w:eastAsia="Times New Roman" w:cs="Arial"/>
          <w:color w:val="000000"/>
          <w:lang w:eastAsia="bg-BG"/>
        </w:rPr>
        <w:lastRenderedPageBreak/>
        <w:t xml:space="preserve">Използването на неподходящи дози или прекъсването на лечението, особено при </w:t>
      </w:r>
      <w:proofErr w:type="spellStart"/>
      <w:r w:rsidRPr="00AD6375">
        <w:rPr>
          <w:rFonts w:eastAsia="Times New Roman" w:cs="Arial"/>
          <w:color w:val="000000"/>
          <w:lang w:eastAsia="bg-BG"/>
        </w:rPr>
        <w:t>инсулино</w:t>
      </w:r>
      <w:proofErr w:type="spellEnd"/>
      <w:r w:rsidRPr="00AD6375">
        <w:rPr>
          <w:rFonts w:eastAsia="Times New Roman" w:cs="Arial"/>
          <w:color w:val="000000"/>
          <w:lang w:eastAsia="bg-BG"/>
        </w:rPr>
        <w:t xml:space="preserve">-зависими диабетици, може да доведе до хипергликемия и диабетна </w:t>
      </w:r>
      <w:proofErr w:type="spellStart"/>
      <w:r w:rsidRPr="00AD6375">
        <w:rPr>
          <w:rFonts w:eastAsia="Times New Roman" w:cs="Arial"/>
          <w:color w:val="000000"/>
          <w:lang w:eastAsia="bg-BG"/>
        </w:rPr>
        <w:t>кетоацидоза</w:t>
      </w:r>
      <w:proofErr w:type="spellEnd"/>
      <w:r w:rsidRPr="00AD6375">
        <w:rPr>
          <w:rFonts w:eastAsia="Times New Roman" w:cs="Arial"/>
          <w:color w:val="000000"/>
          <w:lang w:eastAsia="bg-BG"/>
        </w:rPr>
        <w:t>; състояния, които са потенциално летални.</w:t>
      </w:r>
    </w:p>
    <w:p w14:paraId="5F4DC44C" w14:textId="77777777" w:rsidR="00B21775" w:rsidRPr="00AD6375" w:rsidRDefault="00B21775" w:rsidP="00B21775">
      <w:pPr>
        <w:spacing w:line="240" w:lineRule="auto"/>
        <w:rPr>
          <w:rFonts w:eastAsia="Times New Roman" w:cs="Arial"/>
          <w:color w:val="000000"/>
          <w:lang w:eastAsia="bg-BG"/>
        </w:rPr>
      </w:pPr>
    </w:p>
    <w:p w14:paraId="6592C5E0" w14:textId="605606BF" w:rsidR="00B21775" w:rsidRPr="00AD6375" w:rsidRDefault="00B21775" w:rsidP="00B21775">
      <w:pPr>
        <w:spacing w:line="240" w:lineRule="auto"/>
        <w:rPr>
          <w:rFonts w:eastAsia="Times New Roman" w:cs="Arial"/>
        </w:rPr>
      </w:pPr>
      <w:r w:rsidRPr="00AD6375">
        <w:rPr>
          <w:rFonts w:eastAsia="Times New Roman" w:cs="Arial"/>
          <w:color w:val="000000"/>
          <w:lang w:eastAsia="bg-BG"/>
        </w:rPr>
        <w:t>Лечението с човешки инсулин може да предизвика образуването на антитела, но титрите на антителата са по-ниски, отколкото титрите при пречистения животински инсулин.</w:t>
      </w:r>
    </w:p>
    <w:p w14:paraId="2D089639" w14:textId="77777777" w:rsidR="00B21775" w:rsidRPr="00AD6375" w:rsidRDefault="00B21775" w:rsidP="00B21775">
      <w:pPr>
        <w:spacing w:line="240" w:lineRule="auto"/>
        <w:rPr>
          <w:rFonts w:eastAsia="Times New Roman" w:cs="Arial"/>
          <w:color w:val="000000"/>
          <w:lang w:eastAsia="bg-BG"/>
        </w:rPr>
      </w:pPr>
    </w:p>
    <w:p w14:paraId="4ABE147E" w14:textId="69CE5E67" w:rsidR="00B21775" w:rsidRPr="00AD6375" w:rsidRDefault="00B21775" w:rsidP="00B21775">
      <w:pPr>
        <w:spacing w:line="240" w:lineRule="auto"/>
        <w:rPr>
          <w:rFonts w:eastAsia="Times New Roman" w:cs="Arial"/>
        </w:rPr>
      </w:pPr>
      <w:r w:rsidRPr="00AD6375">
        <w:rPr>
          <w:rFonts w:eastAsia="Times New Roman" w:cs="Arial"/>
          <w:color w:val="000000"/>
          <w:lang w:eastAsia="bg-BG"/>
        </w:rPr>
        <w:t>Инсулиновите нужди може да се променят значително при заболявания на надбъбречните, хипофизната или щитовидната жлези, както и при наличие на бъбречно или чернодробно увреждане.</w:t>
      </w:r>
    </w:p>
    <w:p w14:paraId="074128FE" w14:textId="77777777" w:rsidR="00B21775" w:rsidRPr="00AD6375" w:rsidRDefault="00B21775" w:rsidP="00B21775">
      <w:pPr>
        <w:spacing w:line="240" w:lineRule="auto"/>
        <w:rPr>
          <w:rFonts w:eastAsia="Times New Roman" w:cs="Arial"/>
          <w:color w:val="000000"/>
          <w:lang w:eastAsia="bg-BG"/>
        </w:rPr>
      </w:pPr>
    </w:p>
    <w:p w14:paraId="7924F1BF" w14:textId="45707B90" w:rsidR="00B21775" w:rsidRPr="00AD6375" w:rsidRDefault="00B21775" w:rsidP="00B21775">
      <w:pPr>
        <w:spacing w:line="240" w:lineRule="auto"/>
        <w:rPr>
          <w:rFonts w:eastAsia="Times New Roman" w:cs="Arial"/>
        </w:rPr>
      </w:pPr>
      <w:r w:rsidRPr="00AD6375">
        <w:rPr>
          <w:rFonts w:eastAsia="Times New Roman" w:cs="Arial"/>
          <w:color w:val="000000"/>
          <w:lang w:eastAsia="bg-BG"/>
        </w:rPr>
        <w:t>Инсулиновите нужди може да бъдат повишени по време на заболяване или емоционални разстройства.</w:t>
      </w:r>
    </w:p>
    <w:p w14:paraId="36DCB8D7" w14:textId="77777777" w:rsidR="00B21775" w:rsidRPr="00AD6375" w:rsidRDefault="00B21775" w:rsidP="00B21775">
      <w:pPr>
        <w:spacing w:line="240" w:lineRule="auto"/>
        <w:rPr>
          <w:rFonts w:eastAsia="Times New Roman" w:cs="Arial"/>
          <w:color w:val="000000"/>
          <w:lang w:eastAsia="bg-BG"/>
        </w:rPr>
      </w:pPr>
    </w:p>
    <w:p w14:paraId="195B33A3" w14:textId="3D77C566" w:rsidR="00B21775" w:rsidRPr="00AD6375" w:rsidRDefault="00B21775" w:rsidP="00B21775">
      <w:pPr>
        <w:spacing w:line="240" w:lineRule="auto"/>
        <w:rPr>
          <w:rFonts w:eastAsia="Times New Roman" w:cs="Arial"/>
        </w:rPr>
      </w:pPr>
      <w:r w:rsidRPr="00AD6375">
        <w:rPr>
          <w:rFonts w:eastAsia="Times New Roman" w:cs="Arial"/>
          <w:color w:val="000000"/>
          <w:lang w:eastAsia="bg-BG"/>
        </w:rPr>
        <w:t>Коригиране на инсулиновата доза може да е необходимо и, ако пациентите променят нивото на физическата си активност или променят обичайната си диета.</w:t>
      </w:r>
    </w:p>
    <w:p w14:paraId="78F02975" w14:textId="77777777" w:rsidR="00B21775" w:rsidRPr="00AD6375" w:rsidRDefault="00B21775" w:rsidP="00B21775">
      <w:pPr>
        <w:rPr>
          <w:rFonts w:eastAsia="Times New Roman" w:cs="Arial"/>
          <w:color w:val="000000"/>
          <w:lang w:eastAsia="bg-BG"/>
        </w:rPr>
      </w:pPr>
    </w:p>
    <w:p w14:paraId="537BD628" w14:textId="77777777" w:rsidR="00B21775" w:rsidRPr="00AD6375" w:rsidRDefault="00B21775" w:rsidP="00B21775">
      <w:pPr>
        <w:rPr>
          <w:rFonts w:eastAsia="Times New Roman" w:cs="Arial"/>
          <w:color w:val="000000"/>
          <w:lang w:eastAsia="bg-BG"/>
        </w:rPr>
      </w:pPr>
      <w:r w:rsidRPr="00AD6375">
        <w:rPr>
          <w:rFonts w:eastAsia="Times New Roman" w:cs="Arial"/>
          <w:color w:val="000000"/>
          <w:lang w:eastAsia="bg-BG"/>
        </w:rPr>
        <w:t xml:space="preserve">Пациентите трябва да бъдат инструктирани непрекъснато да редуват мястото на инжектиране за да се намали рискът от развитие на </w:t>
      </w:r>
      <w:proofErr w:type="spellStart"/>
      <w:r w:rsidRPr="00AD6375">
        <w:rPr>
          <w:rFonts w:eastAsia="Times New Roman" w:cs="Arial"/>
          <w:color w:val="000000"/>
          <w:lang w:eastAsia="bg-BG"/>
        </w:rPr>
        <w:t>липодистрофия</w:t>
      </w:r>
      <w:proofErr w:type="spellEnd"/>
      <w:r w:rsidRPr="00AD6375">
        <w:rPr>
          <w:rFonts w:eastAsia="Times New Roman" w:cs="Arial"/>
          <w:color w:val="000000"/>
          <w:lang w:eastAsia="bg-BG"/>
        </w:rPr>
        <w:t xml:space="preserve"> и кожна </w:t>
      </w:r>
      <w:proofErr w:type="spellStart"/>
      <w:r w:rsidRPr="00AD6375">
        <w:rPr>
          <w:rFonts w:eastAsia="Times New Roman" w:cs="Arial"/>
          <w:color w:val="000000"/>
          <w:lang w:eastAsia="bg-BG"/>
        </w:rPr>
        <w:t>амилоидоза</w:t>
      </w:r>
      <w:proofErr w:type="spellEnd"/>
      <w:r w:rsidRPr="00AD6375">
        <w:rPr>
          <w:rFonts w:eastAsia="Times New Roman" w:cs="Arial"/>
          <w:color w:val="000000"/>
          <w:lang w:eastAsia="bg-BG"/>
        </w:rPr>
        <w:t xml:space="preserve">. </w:t>
      </w:r>
    </w:p>
    <w:p w14:paraId="394832CB" w14:textId="77777777" w:rsidR="00B21775" w:rsidRPr="00AD6375" w:rsidRDefault="00B21775" w:rsidP="00B21775">
      <w:pPr>
        <w:rPr>
          <w:rFonts w:eastAsia="Times New Roman" w:cs="Arial"/>
        </w:rPr>
      </w:pPr>
      <w:r w:rsidRPr="00AD6375">
        <w:rPr>
          <w:rFonts w:eastAsia="Times New Roman" w:cs="Arial"/>
          <w:color w:val="000000"/>
          <w:lang w:eastAsia="bg-BG"/>
        </w:rPr>
        <w:t>Има потенциален риск от забавена абсорбция на инсулин и влошен гликемичен контрол след инжектиране на инсулин на места с тези реакции. Има съобщения, че внезапната промяна на мястото на инжектиране в незасегната зона води до хипогликемия. Препоръчва се проследяване на кръвната захар след промяна на мястото на инжектиране и може да се обмисли коригиране на дозата на антидиабетните лекарства.</w:t>
      </w:r>
    </w:p>
    <w:p w14:paraId="73BA9572" w14:textId="77777777" w:rsidR="00B21775" w:rsidRPr="00AD6375" w:rsidRDefault="00B21775" w:rsidP="00B21775">
      <w:pPr>
        <w:spacing w:line="240" w:lineRule="auto"/>
        <w:rPr>
          <w:rFonts w:eastAsia="Times New Roman" w:cs="Arial"/>
          <w:color w:val="000000"/>
          <w:u w:val="single"/>
          <w:lang w:eastAsia="bg-BG"/>
        </w:rPr>
      </w:pPr>
    </w:p>
    <w:p w14:paraId="21D15E81" w14:textId="17F02B52" w:rsidR="00B21775" w:rsidRPr="00AD6375" w:rsidRDefault="00B21775" w:rsidP="00B21775">
      <w:pPr>
        <w:spacing w:line="240" w:lineRule="auto"/>
        <w:rPr>
          <w:rFonts w:eastAsia="Times New Roman" w:cs="Arial"/>
        </w:rPr>
      </w:pPr>
      <w:r w:rsidRPr="00AD6375">
        <w:rPr>
          <w:rFonts w:eastAsia="Times New Roman" w:cs="Arial"/>
          <w:color w:val="000000"/>
          <w:u w:val="single"/>
          <w:lang w:eastAsia="bg-BG"/>
        </w:rPr>
        <w:t xml:space="preserve">Комбинация на човешки инсулин с </w:t>
      </w:r>
      <w:proofErr w:type="spellStart"/>
      <w:r w:rsidRPr="00AD6375">
        <w:rPr>
          <w:rFonts w:eastAsia="Times New Roman" w:cs="Arial"/>
          <w:color w:val="000000"/>
          <w:u w:val="single"/>
          <w:lang w:eastAsia="bg-BG"/>
        </w:rPr>
        <w:t>пиоглитазон</w:t>
      </w:r>
      <w:proofErr w:type="spellEnd"/>
      <w:r w:rsidRPr="00AD6375">
        <w:rPr>
          <w:rFonts w:eastAsia="Times New Roman" w:cs="Arial"/>
          <w:color w:val="000000"/>
          <w:u w:val="single"/>
          <w:lang w:eastAsia="bg-BG"/>
        </w:rPr>
        <w:t>:</w:t>
      </w:r>
    </w:p>
    <w:p w14:paraId="306BCE4A" w14:textId="77777777" w:rsidR="00B21775" w:rsidRPr="00AD6375" w:rsidRDefault="00B21775" w:rsidP="00B21775">
      <w:pPr>
        <w:spacing w:line="240" w:lineRule="auto"/>
        <w:rPr>
          <w:rFonts w:eastAsia="Times New Roman" w:cs="Arial"/>
          <w:color w:val="000000"/>
          <w:lang w:eastAsia="bg-BG"/>
        </w:rPr>
      </w:pPr>
    </w:p>
    <w:p w14:paraId="78233CA6" w14:textId="58041A24"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Съобщени са случаи на сърдечна недостатъчност при употреба на </w:t>
      </w:r>
      <w:proofErr w:type="spellStart"/>
      <w:r w:rsidRPr="00AD6375">
        <w:rPr>
          <w:rFonts w:eastAsia="Times New Roman" w:cs="Arial"/>
          <w:color w:val="000000"/>
          <w:lang w:eastAsia="bg-BG"/>
        </w:rPr>
        <w:t>пиоглитазон</w:t>
      </w:r>
      <w:proofErr w:type="spellEnd"/>
      <w:r w:rsidRPr="00AD6375">
        <w:rPr>
          <w:rFonts w:eastAsia="Times New Roman" w:cs="Arial"/>
          <w:color w:val="000000"/>
          <w:lang w:eastAsia="bg-BG"/>
        </w:rPr>
        <w:t xml:space="preserve"> в комбинация с инсулин, особено при пациенти с рискови фактори за развитие на сърдечна недостатъчност. Това трябва да се вземе под внимание, ако се обсъжда лечение с комбинация от </w:t>
      </w:r>
      <w:proofErr w:type="spellStart"/>
      <w:r w:rsidRPr="00AD6375">
        <w:rPr>
          <w:rFonts w:eastAsia="Times New Roman" w:cs="Arial"/>
          <w:color w:val="000000"/>
          <w:lang w:eastAsia="bg-BG"/>
        </w:rPr>
        <w:t>пиоглитазон</w:t>
      </w:r>
      <w:proofErr w:type="spellEnd"/>
      <w:r w:rsidRPr="00AD6375">
        <w:rPr>
          <w:rFonts w:eastAsia="Times New Roman" w:cs="Arial"/>
          <w:color w:val="000000"/>
          <w:lang w:eastAsia="bg-BG"/>
        </w:rPr>
        <w:t xml:space="preserve"> и човешки инсулин. Ако се използва комбинацията, пациентите трябва да се наблюдават за признаци и симптоми на сърдечна недостатъчност, наддаване на тегло и оток. </w:t>
      </w:r>
      <w:proofErr w:type="spellStart"/>
      <w:r w:rsidRPr="00AD6375">
        <w:rPr>
          <w:rFonts w:eastAsia="Times New Roman" w:cs="Arial"/>
          <w:color w:val="000000"/>
          <w:lang w:eastAsia="bg-BG"/>
        </w:rPr>
        <w:t>Пиоглитазон</w:t>
      </w:r>
      <w:proofErr w:type="spellEnd"/>
      <w:r w:rsidRPr="00AD6375">
        <w:rPr>
          <w:rFonts w:eastAsia="Times New Roman" w:cs="Arial"/>
          <w:color w:val="000000"/>
          <w:lang w:eastAsia="bg-BG"/>
        </w:rPr>
        <w:t xml:space="preserve"> трябва да бъде спрян, ако се появи някакво влошаване на сърдечните симптоми.</w:t>
      </w:r>
    </w:p>
    <w:p w14:paraId="4E271986" w14:textId="77777777" w:rsidR="00B21775" w:rsidRPr="00AD6375" w:rsidRDefault="00B21775" w:rsidP="00B21775">
      <w:pPr>
        <w:spacing w:line="240" w:lineRule="auto"/>
        <w:rPr>
          <w:rFonts w:eastAsia="Times New Roman" w:cs="Arial"/>
          <w:color w:val="000000"/>
          <w:u w:val="single"/>
          <w:lang w:eastAsia="bg-BG"/>
        </w:rPr>
      </w:pPr>
    </w:p>
    <w:p w14:paraId="7ADA9893" w14:textId="32D5C659" w:rsidR="00B21775" w:rsidRPr="00AD6375" w:rsidRDefault="00B21775" w:rsidP="00B21775">
      <w:pPr>
        <w:spacing w:line="240" w:lineRule="auto"/>
        <w:rPr>
          <w:rFonts w:eastAsia="Times New Roman" w:cs="Arial"/>
        </w:rPr>
      </w:pPr>
      <w:r w:rsidRPr="00AD6375">
        <w:rPr>
          <w:rFonts w:eastAsia="Times New Roman" w:cs="Arial"/>
          <w:color w:val="000000"/>
          <w:u w:val="single"/>
          <w:lang w:eastAsia="bg-BG"/>
        </w:rPr>
        <w:t>Инструкции за употреба и работа</w:t>
      </w:r>
    </w:p>
    <w:p w14:paraId="3D981433" w14:textId="77777777" w:rsidR="00B21775" w:rsidRPr="00AD6375" w:rsidRDefault="00B21775" w:rsidP="00B21775">
      <w:pPr>
        <w:spacing w:line="240" w:lineRule="auto"/>
        <w:rPr>
          <w:rFonts w:eastAsia="Times New Roman" w:cs="Arial"/>
          <w:color w:val="000000"/>
          <w:lang w:eastAsia="bg-BG"/>
        </w:rPr>
      </w:pPr>
    </w:p>
    <w:p w14:paraId="2F1C2B60" w14:textId="4D0B17AD" w:rsidR="00B21775" w:rsidRPr="00AD6375" w:rsidRDefault="00B21775" w:rsidP="00B21775">
      <w:pPr>
        <w:spacing w:line="240" w:lineRule="auto"/>
        <w:rPr>
          <w:rFonts w:eastAsia="Times New Roman" w:cs="Arial"/>
        </w:rPr>
      </w:pPr>
      <w:r w:rsidRPr="00AD6375">
        <w:rPr>
          <w:rFonts w:eastAsia="Times New Roman" w:cs="Arial"/>
          <w:color w:val="000000"/>
          <w:lang w:eastAsia="bg-BG"/>
        </w:rPr>
        <w:t>За да се предотврати възможно пренасяне на болести, всеки патрон трябва да се използва само от един пациент, дори и ако иглата на инсулиновата писалка е сменена.</w:t>
      </w:r>
    </w:p>
    <w:p w14:paraId="0BF37BBF" w14:textId="77777777" w:rsidR="00B21775" w:rsidRPr="00AD6375" w:rsidRDefault="00B21775" w:rsidP="00B21775">
      <w:pPr>
        <w:spacing w:line="240" w:lineRule="auto"/>
        <w:rPr>
          <w:rFonts w:eastAsia="Times New Roman" w:cs="Arial"/>
          <w:color w:val="000000"/>
          <w:u w:val="single"/>
          <w:lang w:eastAsia="bg-BG"/>
        </w:rPr>
      </w:pPr>
    </w:p>
    <w:p w14:paraId="66B8D1F9" w14:textId="0E4BC5E4" w:rsidR="00B21775" w:rsidRPr="00AD6375" w:rsidRDefault="00B21775" w:rsidP="00B21775">
      <w:pPr>
        <w:spacing w:line="240" w:lineRule="auto"/>
        <w:rPr>
          <w:rFonts w:eastAsia="Times New Roman" w:cs="Arial"/>
        </w:rPr>
      </w:pPr>
      <w:r w:rsidRPr="00AD6375">
        <w:rPr>
          <w:rFonts w:eastAsia="Times New Roman" w:cs="Arial"/>
          <w:color w:val="000000"/>
          <w:u w:val="single"/>
          <w:lang w:eastAsia="bg-BG"/>
        </w:rPr>
        <w:t xml:space="preserve">Писалки. с които да се използват патроните </w:t>
      </w:r>
      <w:proofErr w:type="spellStart"/>
      <w:r w:rsidRPr="00AD6375">
        <w:rPr>
          <w:rFonts w:eastAsia="Times New Roman" w:cs="Arial"/>
          <w:color w:val="000000"/>
          <w:u w:val="single"/>
          <w:lang w:eastAsia="bg-BG"/>
        </w:rPr>
        <w:t>Хумулин</w:t>
      </w:r>
      <w:proofErr w:type="spellEnd"/>
      <w:r w:rsidRPr="00AD6375">
        <w:rPr>
          <w:rFonts w:eastAsia="Times New Roman" w:cs="Arial"/>
          <w:color w:val="000000"/>
          <w:u w:val="single"/>
          <w:lang w:eastAsia="bg-BG"/>
        </w:rPr>
        <w:t xml:space="preserve"> </w:t>
      </w:r>
      <w:r w:rsidRPr="00AD6375">
        <w:rPr>
          <w:rFonts w:eastAsia="Times New Roman" w:cs="Arial"/>
          <w:color w:val="000000"/>
          <w:u w:val="single"/>
        </w:rPr>
        <w:t>N</w:t>
      </w:r>
    </w:p>
    <w:p w14:paraId="03FE30F8" w14:textId="77777777" w:rsidR="00B21775" w:rsidRPr="00AD6375" w:rsidRDefault="00B21775" w:rsidP="00B21775">
      <w:pPr>
        <w:spacing w:line="240" w:lineRule="auto"/>
        <w:rPr>
          <w:rFonts w:eastAsia="Times New Roman" w:cs="Arial"/>
          <w:color w:val="000000"/>
          <w:lang w:eastAsia="bg-BG"/>
        </w:rPr>
      </w:pPr>
    </w:p>
    <w:p w14:paraId="5B5C1DF7" w14:textId="16DEFF8B"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Патроните трябва да се използват с инсулинова писалка на </w:t>
      </w:r>
      <w:proofErr w:type="spellStart"/>
      <w:r w:rsidRPr="00AD6375">
        <w:rPr>
          <w:rFonts w:eastAsia="Times New Roman" w:cs="Arial"/>
          <w:color w:val="000000"/>
        </w:rPr>
        <w:t>Lilly</w:t>
      </w:r>
      <w:proofErr w:type="spellEnd"/>
      <w:r w:rsidRPr="00AD6375">
        <w:rPr>
          <w:rFonts w:eastAsia="Times New Roman" w:cs="Arial"/>
          <w:color w:val="000000"/>
        </w:rPr>
        <w:t xml:space="preserve"> </w:t>
      </w:r>
      <w:r w:rsidRPr="00AD6375">
        <w:rPr>
          <w:rFonts w:eastAsia="Times New Roman" w:cs="Arial"/>
          <w:color w:val="000000"/>
          <w:lang w:eastAsia="bg-BG"/>
        </w:rPr>
        <w:t>за многократна употреба и не трябва да се използват с никаква друга писалка за многократна употреба, тъй като точността на дозиране не е установена с други писалки.</w:t>
      </w:r>
    </w:p>
    <w:p w14:paraId="00E636A3" w14:textId="77777777" w:rsidR="00B21775" w:rsidRPr="00AD6375" w:rsidRDefault="00B21775" w:rsidP="00B21775">
      <w:pPr>
        <w:spacing w:line="240" w:lineRule="auto"/>
        <w:rPr>
          <w:rFonts w:eastAsia="Times New Roman" w:cs="Arial"/>
          <w:color w:val="000000"/>
          <w:u w:val="single"/>
          <w:lang w:eastAsia="bg-BG"/>
        </w:rPr>
      </w:pPr>
    </w:p>
    <w:p w14:paraId="77F664C5" w14:textId="0997D39E" w:rsidR="00B21775" w:rsidRPr="00AD6375" w:rsidRDefault="00B21775" w:rsidP="00B21775">
      <w:pPr>
        <w:spacing w:line="240" w:lineRule="auto"/>
        <w:rPr>
          <w:rFonts w:eastAsia="Times New Roman" w:cs="Arial"/>
        </w:rPr>
      </w:pPr>
      <w:r w:rsidRPr="00AD6375">
        <w:rPr>
          <w:rFonts w:eastAsia="Times New Roman" w:cs="Arial"/>
          <w:color w:val="000000"/>
          <w:u w:val="single"/>
          <w:lang w:eastAsia="bg-BG"/>
        </w:rPr>
        <w:t>Проследимост</w:t>
      </w:r>
    </w:p>
    <w:p w14:paraId="6C02E080" w14:textId="77777777" w:rsidR="00B21775" w:rsidRPr="00AD6375" w:rsidRDefault="00B21775" w:rsidP="00B21775">
      <w:pPr>
        <w:spacing w:line="240" w:lineRule="auto"/>
        <w:rPr>
          <w:rFonts w:eastAsia="Times New Roman" w:cs="Arial"/>
          <w:color w:val="000000"/>
          <w:lang w:eastAsia="bg-BG"/>
        </w:rPr>
      </w:pPr>
    </w:p>
    <w:p w14:paraId="4284C3D1" w14:textId="53E8512B" w:rsidR="00B21775" w:rsidRPr="00AD6375" w:rsidRDefault="00B21775" w:rsidP="00B21775">
      <w:pPr>
        <w:spacing w:line="240" w:lineRule="auto"/>
        <w:rPr>
          <w:rFonts w:eastAsia="Times New Roman" w:cs="Arial"/>
        </w:rPr>
      </w:pPr>
      <w:r w:rsidRPr="00AD6375">
        <w:rPr>
          <w:rFonts w:eastAsia="Times New Roman" w:cs="Arial"/>
          <w:color w:val="000000"/>
          <w:lang w:eastAsia="bg-BG"/>
        </w:rPr>
        <w:t>За да се подобри проследимостта на биологичните лекарствени продукти, името и партидният номер на приложения продукт тр</w:t>
      </w:r>
      <w:r w:rsidR="003313FA">
        <w:rPr>
          <w:rFonts w:eastAsia="Times New Roman" w:cs="Arial"/>
          <w:color w:val="000000"/>
          <w:lang w:eastAsia="bg-BG"/>
        </w:rPr>
        <w:t>я</w:t>
      </w:r>
      <w:r w:rsidRPr="00AD6375">
        <w:rPr>
          <w:rFonts w:eastAsia="Times New Roman" w:cs="Arial"/>
          <w:color w:val="000000"/>
          <w:lang w:eastAsia="bg-BG"/>
        </w:rPr>
        <w:t>бва ясно да се записват.</w:t>
      </w:r>
    </w:p>
    <w:p w14:paraId="4A21D31B" w14:textId="77777777" w:rsidR="00B21775" w:rsidRPr="00AD6375" w:rsidRDefault="00B21775" w:rsidP="00B21775">
      <w:pPr>
        <w:spacing w:line="240" w:lineRule="auto"/>
        <w:rPr>
          <w:rFonts w:eastAsia="Times New Roman" w:cs="Arial"/>
          <w:color w:val="000000"/>
          <w:u w:val="single"/>
          <w:lang w:eastAsia="bg-BG"/>
        </w:rPr>
      </w:pPr>
    </w:p>
    <w:p w14:paraId="7A58F247" w14:textId="456B8D8A" w:rsidR="00B21775" w:rsidRPr="00AD6375" w:rsidRDefault="00B21775" w:rsidP="00B21775">
      <w:pPr>
        <w:spacing w:line="240" w:lineRule="auto"/>
        <w:rPr>
          <w:rFonts w:eastAsia="Times New Roman" w:cs="Arial"/>
        </w:rPr>
      </w:pPr>
      <w:r w:rsidRPr="00AD6375">
        <w:rPr>
          <w:rFonts w:eastAsia="Times New Roman" w:cs="Arial"/>
          <w:color w:val="000000"/>
          <w:u w:val="single"/>
          <w:lang w:eastAsia="bg-BG"/>
        </w:rPr>
        <w:t>Помощни вещества</w:t>
      </w:r>
    </w:p>
    <w:p w14:paraId="0B23FEEC" w14:textId="77777777" w:rsidR="00B21775" w:rsidRPr="00AD6375" w:rsidRDefault="00B21775" w:rsidP="00B21775">
      <w:pPr>
        <w:spacing w:line="240" w:lineRule="auto"/>
        <w:rPr>
          <w:rFonts w:eastAsia="Times New Roman" w:cs="Arial"/>
          <w:color w:val="000000"/>
          <w:lang w:eastAsia="bg-BG"/>
        </w:rPr>
      </w:pPr>
    </w:p>
    <w:p w14:paraId="41538754" w14:textId="0EAC82D6"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Този лекарствен продукт съдържа по-малко от 1 </w:t>
      </w:r>
      <w:proofErr w:type="spellStart"/>
      <w:r w:rsidRPr="00AD6375">
        <w:rPr>
          <w:rFonts w:eastAsia="Times New Roman" w:cs="Arial"/>
          <w:color w:val="000000"/>
        </w:rPr>
        <w:t>mmol</w:t>
      </w:r>
      <w:proofErr w:type="spellEnd"/>
      <w:r w:rsidRPr="00AD6375">
        <w:rPr>
          <w:rFonts w:eastAsia="Times New Roman" w:cs="Arial"/>
          <w:color w:val="000000"/>
        </w:rPr>
        <w:t xml:space="preserve"> </w:t>
      </w:r>
      <w:r w:rsidRPr="00AD6375">
        <w:rPr>
          <w:rFonts w:eastAsia="Times New Roman" w:cs="Arial"/>
          <w:color w:val="000000"/>
          <w:lang w:eastAsia="bg-BG"/>
        </w:rPr>
        <w:t xml:space="preserve">натрий (23 </w:t>
      </w:r>
      <w:proofErr w:type="spellStart"/>
      <w:r w:rsidRPr="00AD6375">
        <w:rPr>
          <w:rFonts w:eastAsia="Times New Roman" w:cs="Arial"/>
          <w:color w:val="000000"/>
        </w:rPr>
        <w:t>mg</w:t>
      </w:r>
      <w:proofErr w:type="spellEnd"/>
      <w:r w:rsidRPr="00AD6375">
        <w:rPr>
          <w:rFonts w:eastAsia="Times New Roman" w:cs="Arial"/>
          <w:color w:val="000000"/>
        </w:rPr>
        <w:t xml:space="preserve">) </w:t>
      </w:r>
      <w:r w:rsidRPr="00AD6375">
        <w:rPr>
          <w:rFonts w:eastAsia="Times New Roman" w:cs="Arial"/>
          <w:color w:val="000000"/>
          <w:lang w:eastAsia="bg-BG"/>
        </w:rPr>
        <w:t>на доза, т.е. практически „не съдържа натрий”.</w:t>
      </w:r>
    </w:p>
    <w:p w14:paraId="088BEF81" w14:textId="7EF75988" w:rsidR="00B21775" w:rsidRPr="00AD6375" w:rsidRDefault="00B21775" w:rsidP="00B21775"/>
    <w:p w14:paraId="070777EC" w14:textId="7232A047" w:rsidR="00DF4C8E" w:rsidRPr="00AD6375" w:rsidRDefault="002C50EE" w:rsidP="00F44498">
      <w:pPr>
        <w:pStyle w:val="Heading2"/>
      </w:pPr>
      <w:r w:rsidRPr="00AD6375">
        <w:t>4.5. Взаимодействие с други лекарствени продукти и други форми на взаимодействие</w:t>
      </w:r>
    </w:p>
    <w:p w14:paraId="1B3BB6F6" w14:textId="5CE6B5E2" w:rsidR="00B21775" w:rsidRPr="00AD6375" w:rsidRDefault="00B21775" w:rsidP="00B21775"/>
    <w:p w14:paraId="7374DC97"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Известно е, че редица лекарствени продукти въздействат на глюкозния метаболизъм и затова лекарят трябва да го съобрази когато изписва други лекарства заедно с човешки инсулин (вж. точка 4.4). Лекарят трябва да има предвид възможните взаимодействия и трябва винаги да пита своите пациенти за всякакви лекарствени продукти, които приемат.</w:t>
      </w:r>
    </w:p>
    <w:p w14:paraId="11C5EBE0" w14:textId="77777777" w:rsidR="00B21775" w:rsidRPr="00AD6375" w:rsidRDefault="00B21775" w:rsidP="00B21775">
      <w:pPr>
        <w:spacing w:line="240" w:lineRule="auto"/>
        <w:rPr>
          <w:rFonts w:eastAsia="Times New Roman" w:cs="Arial"/>
          <w:color w:val="000000"/>
          <w:lang w:eastAsia="bg-BG"/>
        </w:rPr>
      </w:pPr>
    </w:p>
    <w:p w14:paraId="653F93CD" w14:textId="7C20CF84"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Инсулиновите нужди може да бъдат повишени от вещества с хипергликемична активност, например, </w:t>
      </w:r>
      <w:proofErr w:type="spellStart"/>
      <w:r w:rsidRPr="00AD6375">
        <w:rPr>
          <w:rFonts w:eastAsia="Times New Roman" w:cs="Arial"/>
          <w:color w:val="000000"/>
          <w:lang w:eastAsia="bg-BG"/>
        </w:rPr>
        <w:t>глюкокортикоиди</w:t>
      </w:r>
      <w:proofErr w:type="spellEnd"/>
      <w:r w:rsidRPr="00AD6375">
        <w:rPr>
          <w:rFonts w:eastAsia="Times New Roman" w:cs="Arial"/>
          <w:color w:val="000000"/>
          <w:lang w:eastAsia="bg-BG"/>
        </w:rPr>
        <w:t xml:space="preserve">, хормони на щитовидната жлеза, растежен хормон, </w:t>
      </w:r>
      <w:proofErr w:type="spellStart"/>
      <w:r w:rsidRPr="00AD6375">
        <w:rPr>
          <w:rFonts w:eastAsia="Times New Roman" w:cs="Arial"/>
          <w:color w:val="000000"/>
          <w:lang w:eastAsia="bg-BG"/>
        </w:rPr>
        <w:t>даназол</w:t>
      </w:r>
      <w:proofErr w:type="spellEnd"/>
      <w:r w:rsidRPr="00AD6375">
        <w:rPr>
          <w:rFonts w:eastAsia="Times New Roman" w:cs="Arial"/>
          <w:color w:val="000000"/>
          <w:lang w:eastAsia="bg-BG"/>
        </w:rPr>
        <w:t>, бета</w:t>
      </w:r>
      <w:r w:rsidRPr="00AD6375">
        <w:rPr>
          <w:rFonts w:eastAsia="Times New Roman" w:cs="Arial"/>
          <w:color w:val="000000"/>
          <w:vertAlign w:val="subscript"/>
          <w:lang w:eastAsia="bg-BG"/>
        </w:rPr>
        <w:t>2</w:t>
      </w:r>
      <w:r w:rsidRPr="00AD6375">
        <w:rPr>
          <w:rFonts w:eastAsia="Times New Roman" w:cs="Arial"/>
          <w:color w:val="000000"/>
          <w:lang w:eastAsia="bg-BG"/>
        </w:rPr>
        <w:t xml:space="preserve">-симпатикомиметици (като </w:t>
      </w:r>
      <w:proofErr w:type="spellStart"/>
      <w:r w:rsidRPr="00AD6375">
        <w:rPr>
          <w:rFonts w:eastAsia="Times New Roman" w:cs="Arial"/>
          <w:color w:val="000000"/>
          <w:lang w:eastAsia="bg-BG"/>
        </w:rPr>
        <w:t>ритодрин</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салбутамол</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тербуталин</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тиазиди</w:t>
      </w:r>
      <w:proofErr w:type="spellEnd"/>
      <w:r w:rsidRPr="00AD6375">
        <w:rPr>
          <w:rFonts w:eastAsia="Times New Roman" w:cs="Arial"/>
          <w:color w:val="000000"/>
          <w:lang w:eastAsia="bg-BG"/>
        </w:rPr>
        <w:t>.</w:t>
      </w:r>
    </w:p>
    <w:p w14:paraId="3F71C575" w14:textId="77777777" w:rsidR="00B21775" w:rsidRPr="00AD6375" w:rsidRDefault="00B21775" w:rsidP="00B21775">
      <w:pPr>
        <w:spacing w:line="240" w:lineRule="auto"/>
        <w:rPr>
          <w:rFonts w:eastAsia="Times New Roman" w:cs="Arial"/>
          <w:color w:val="000000"/>
          <w:lang w:eastAsia="bg-BG"/>
        </w:rPr>
      </w:pPr>
    </w:p>
    <w:p w14:paraId="5315FE8E" w14:textId="70F699A8"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Инсулиновите нужди могат да бъдат намалени в присъствието на вещества с хипогликемична активност, например, перорални хипогликемични средства, </w:t>
      </w:r>
      <w:proofErr w:type="spellStart"/>
      <w:r w:rsidRPr="00AD6375">
        <w:rPr>
          <w:rFonts w:eastAsia="Times New Roman" w:cs="Arial"/>
          <w:color w:val="000000"/>
          <w:lang w:eastAsia="bg-BG"/>
        </w:rPr>
        <w:t>салицилати</w:t>
      </w:r>
      <w:proofErr w:type="spellEnd"/>
      <w:r w:rsidRPr="00AD6375">
        <w:rPr>
          <w:rFonts w:eastAsia="Times New Roman" w:cs="Arial"/>
          <w:color w:val="000000"/>
          <w:lang w:eastAsia="bg-BG"/>
        </w:rPr>
        <w:t xml:space="preserve"> (например, ацетилсалицилова киселина), някои антидепресанти (инхибитори на </w:t>
      </w:r>
      <w:proofErr w:type="spellStart"/>
      <w:r w:rsidRPr="00AD6375">
        <w:rPr>
          <w:rFonts w:eastAsia="Times New Roman" w:cs="Arial"/>
          <w:color w:val="000000"/>
          <w:lang w:eastAsia="bg-BG"/>
        </w:rPr>
        <w:t>моноаминооксидазата</w:t>
      </w:r>
      <w:proofErr w:type="spellEnd"/>
      <w:r w:rsidRPr="00AD6375">
        <w:rPr>
          <w:rFonts w:eastAsia="Times New Roman" w:cs="Arial"/>
          <w:color w:val="000000"/>
          <w:lang w:eastAsia="bg-BG"/>
        </w:rPr>
        <w:t xml:space="preserve">), някои инхибитори на </w:t>
      </w:r>
      <w:proofErr w:type="spellStart"/>
      <w:r w:rsidRPr="00AD6375">
        <w:rPr>
          <w:rFonts w:eastAsia="Times New Roman" w:cs="Arial"/>
          <w:color w:val="000000"/>
          <w:lang w:eastAsia="bg-BG"/>
        </w:rPr>
        <w:t>ангиотензин</w:t>
      </w:r>
      <w:proofErr w:type="spellEnd"/>
      <w:r w:rsidRPr="00AD6375">
        <w:rPr>
          <w:rFonts w:eastAsia="Times New Roman" w:cs="Arial"/>
          <w:color w:val="000000"/>
          <w:lang w:eastAsia="bg-BG"/>
        </w:rPr>
        <w:t xml:space="preserve"> конвертиращия ензим (АСЕ) (</w:t>
      </w:r>
      <w:proofErr w:type="spellStart"/>
      <w:r w:rsidRPr="00AD6375">
        <w:rPr>
          <w:rFonts w:eastAsia="Times New Roman" w:cs="Arial"/>
          <w:color w:val="000000"/>
          <w:lang w:eastAsia="bg-BG"/>
        </w:rPr>
        <w:t>каптоприл</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еналарил</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блокери</w:t>
      </w:r>
      <w:proofErr w:type="spellEnd"/>
      <w:r w:rsidRPr="00AD6375">
        <w:rPr>
          <w:rFonts w:eastAsia="Times New Roman" w:cs="Arial"/>
          <w:color w:val="000000"/>
          <w:lang w:eastAsia="bg-BG"/>
        </w:rPr>
        <w:t xml:space="preserve"> на </w:t>
      </w:r>
      <w:proofErr w:type="spellStart"/>
      <w:r w:rsidRPr="00AD6375">
        <w:rPr>
          <w:rFonts w:eastAsia="Times New Roman" w:cs="Arial"/>
          <w:color w:val="000000"/>
          <w:lang w:eastAsia="bg-BG"/>
        </w:rPr>
        <w:t>ангиотензин</w:t>
      </w:r>
      <w:proofErr w:type="spellEnd"/>
      <w:r w:rsidRPr="00AD6375">
        <w:rPr>
          <w:rFonts w:eastAsia="Times New Roman" w:cs="Arial"/>
          <w:color w:val="000000"/>
          <w:lang w:eastAsia="bg-BG"/>
        </w:rPr>
        <w:t xml:space="preserve"> II рецепторите, неселективни бета-</w:t>
      </w:r>
      <w:proofErr w:type="spellStart"/>
      <w:r w:rsidRPr="00AD6375">
        <w:rPr>
          <w:rFonts w:eastAsia="Times New Roman" w:cs="Arial"/>
          <w:color w:val="000000"/>
          <w:lang w:eastAsia="bg-BG"/>
        </w:rPr>
        <w:t>блокери</w:t>
      </w:r>
      <w:proofErr w:type="spellEnd"/>
      <w:r w:rsidRPr="00AD6375">
        <w:rPr>
          <w:rFonts w:eastAsia="Times New Roman" w:cs="Arial"/>
          <w:color w:val="000000"/>
          <w:lang w:eastAsia="bg-BG"/>
        </w:rPr>
        <w:t xml:space="preserve"> и алкохол.</w:t>
      </w:r>
    </w:p>
    <w:p w14:paraId="3F29E306" w14:textId="77777777" w:rsidR="00B21775" w:rsidRPr="00AD6375" w:rsidRDefault="00B21775" w:rsidP="00B21775">
      <w:pPr>
        <w:spacing w:line="240" w:lineRule="auto"/>
        <w:rPr>
          <w:rFonts w:eastAsia="Times New Roman" w:cs="Arial"/>
          <w:color w:val="000000"/>
          <w:lang w:eastAsia="bg-BG"/>
        </w:rPr>
      </w:pPr>
    </w:p>
    <w:p w14:paraId="0DD37AAF" w14:textId="0AB0E410"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Аналозите на </w:t>
      </w:r>
      <w:proofErr w:type="spellStart"/>
      <w:r w:rsidRPr="00AD6375">
        <w:rPr>
          <w:rFonts w:eastAsia="Times New Roman" w:cs="Arial"/>
          <w:color w:val="000000"/>
          <w:lang w:eastAsia="bg-BG"/>
        </w:rPr>
        <w:t>соматостатин</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октреотид</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ланреотид</w:t>
      </w:r>
      <w:proofErr w:type="spellEnd"/>
      <w:r w:rsidRPr="00AD6375">
        <w:rPr>
          <w:rFonts w:eastAsia="Times New Roman" w:cs="Arial"/>
          <w:color w:val="000000"/>
          <w:lang w:eastAsia="bg-BG"/>
        </w:rPr>
        <w:t>) могат да намалят или да повишат</w:t>
      </w:r>
    </w:p>
    <w:p w14:paraId="19DC99FD" w14:textId="4C36F003" w:rsidR="00B21775" w:rsidRPr="00AD6375" w:rsidRDefault="00B21775" w:rsidP="00B21775">
      <w:pPr>
        <w:rPr>
          <w:rFonts w:eastAsia="Times New Roman" w:cs="Arial"/>
          <w:color w:val="000000"/>
          <w:lang w:eastAsia="bg-BG"/>
        </w:rPr>
      </w:pPr>
      <w:r w:rsidRPr="00AD6375">
        <w:rPr>
          <w:rFonts w:eastAsia="Times New Roman" w:cs="Arial"/>
          <w:color w:val="000000"/>
          <w:lang w:eastAsia="bg-BG"/>
        </w:rPr>
        <w:t>инсулиновите нужди.</w:t>
      </w:r>
    </w:p>
    <w:p w14:paraId="72A275A8" w14:textId="77777777" w:rsidR="00B21775" w:rsidRPr="00AD6375" w:rsidRDefault="00B21775" w:rsidP="00B21775">
      <w:pPr>
        <w:rPr>
          <w:rFonts w:eastAsia="Times New Roman" w:cs="Arial"/>
          <w:color w:val="000000"/>
          <w:lang w:eastAsia="bg-BG"/>
        </w:rPr>
      </w:pPr>
    </w:p>
    <w:p w14:paraId="29D2BD58" w14:textId="44F73346" w:rsidR="00DF4C8E" w:rsidRPr="00AD6375" w:rsidRDefault="002C50EE" w:rsidP="00F44498">
      <w:pPr>
        <w:pStyle w:val="Heading2"/>
      </w:pPr>
      <w:r w:rsidRPr="00AD6375">
        <w:t>4.6. Фертилитет, бременност и кърмене</w:t>
      </w:r>
    </w:p>
    <w:p w14:paraId="5A76D2F4" w14:textId="5D88B4AD" w:rsidR="00B21775" w:rsidRPr="00AD6375" w:rsidRDefault="00B21775" w:rsidP="00B21775"/>
    <w:p w14:paraId="48E5D762"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По време на бременността от особена важност е да се поддържа добър контрол при пациентките на инсулиново лечение (с </w:t>
      </w:r>
      <w:proofErr w:type="spellStart"/>
      <w:r w:rsidRPr="00AD6375">
        <w:rPr>
          <w:rFonts w:eastAsia="Times New Roman" w:cs="Arial"/>
          <w:color w:val="000000"/>
          <w:lang w:eastAsia="bg-BG"/>
        </w:rPr>
        <w:t>инсулинозависим</w:t>
      </w:r>
      <w:proofErr w:type="spellEnd"/>
      <w:r w:rsidRPr="00AD6375">
        <w:rPr>
          <w:rFonts w:eastAsia="Times New Roman" w:cs="Arial"/>
          <w:color w:val="000000"/>
          <w:lang w:eastAsia="bg-BG"/>
        </w:rPr>
        <w:t xml:space="preserve"> или </w:t>
      </w:r>
      <w:proofErr w:type="spellStart"/>
      <w:r w:rsidRPr="00AD6375">
        <w:rPr>
          <w:rFonts w:eastAsia="Times New Roman" w:cs="Arial"/>
          <w:color w:val="000000"/>
          <w:lang w:eastAsia="bg-BG"/>
        </w:rPr>
        <w:t>гестационен</w:t>
      </w:r>
      <w:proofErr w:type="spellEnd"/>
      <w:r w:rsidRPr="00AD6375">
        <w:rPr>
          <w:rFonts w:eastAsia="Times New Roman" w:cs="Arial"/>
          <w:color w:val="000000"/>
          <w:lang w:eastAsia="bg-BG"/>
        </w:rPr>
        <w:t xml:space="preserve"> диабет). Инсулиновите нужди обикновено намаляват през първия триместър и се увеличават през втория и третия триместър на бременността. Препоръчва се пациентките с диабет да уведомят своите лекари, ако са бременни или планират бременност.</w:t>
      </w:r>
    </w:p>
    <w:p w14:paraId="412873AE" w14:textId="77777777" w:rsidR="00B21775" w:rsidRPr="00AD6375" w:rsidRDefault="00B21775" w:rsidP="00B21775">
      <w:pPr>
        <w:spacing w:line="240" w:lineRule="auto"/>
        <w:rPr>
          <w:rFonts w:eastAsia="Times New Roman" w:cs="Arial"/>
          <w:color w:val="000000"/>
          <w:lang w:eastAsia="bg-BG"/>
        </w:rPr>
      </w:pPr>
    </w:p>
    <w:p w14:paraId="34849FA5" w14:textId="15322E57" w:rsidR="00B21775" w:rsidRPr="00AD6375" w:rsidRDefault="00B21775" w:rsidP="00B21775">
      <w:pPr>
        <w:spacing w:line="240" w:lineRule="auto"/>
        <w:rPr>
          <w:rFonts w:eastAsia="Times New Roman" w:cs="Arial"/>
        </w:rPr>
      </w:pPr>
      <w:r w:rsidRPr="00AD6375">
        <w:rPr>
          <w:rFonts w:eastAsia="Times New Roman" w:cs="Arial"/>
          <w:color w:val="000000"/>
          <w:lang w:eastAsia="bg-BG"/>
        </w:rPr>
        <w:t>При бременни пациентки с диабет е крайно необходимо внимателно мониториране на контрола на глюкозата, както и на общото здравословно състояние.</w:t>
      </w:r>
    </w:p>
    <w:p w14:paraId="136BB87E" w14:textId="77777777" w:rsidR="00B21775" w:rsidRPr="00AD6375" w:rsidRDefault="00B21775" w:rsidP="00B21775">
      <w:pPr>
        <w:spacing w:line="240" w:lineRule="auto"/>
        <w:rPr>
          <w:rFonts w:eastAsia="Times New Roman" w:cs="Arial"/>
          <w:color w:val="000000"/>
          <w:lang w:eastAsia="bg-BG"/>
        </w:rPr>
      </w:pPr>
    </w:p>
    <w:p w14:paraId="5EED5CFF" w14:textId="47EABD44"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Пациентките </w:t>
      </w:r>
      <w:r w:rsidRPr="00AD6375">
        <w:rPr>
          <w:rFonts w:eastAsia="Times New Roman" w:cs="Arial"/>
          <w:i/>
          <w:iCs/>
          <w:color w:val="000000"/>
          <w:lang w:eastAsia="bg-BG"/>
        </w:rPr>
        <w:t>с диабет,</w:t>
      </w:r>
      <w:r w:rsidRPr="00AD6375">
        <w:rPr>
          <w:rFonts w:eastAsia="Times New Roman" w:cs="Arial"/>
          <w:color w:val="000000"/>
          <w:lang w:eastAsia="bg-BG"/>
        </w:rPr>
        <w:t xml:space="preserve"> които кърмят, може да се нуждаят от корекция на дозата на инсулина и/или промяна в диетата.</w:t>
      </w:r>
    </w:p>
    <w:p w14:paraId="44D65688" w14:textId="6DC28083" w:rsidR="00B21775" w:rsidRPr="00AD6375" w:rsidRDefault="00B21775" w:rsidP="00B21775"/>
    <w:p w14:paraId="4DF5A2E7" w14:textId="269164A2" w:rsidR="00DF4C8E" w:rsidRPr="00AD6375" w:rsidRDefault="002C50EE" w:rsidP="00F44498">
      <w:pPr>
        <w:pStyle w:val="Heading2"/>
      </w:pPr>
      <w:r w:rsidRPr="00AD6375">
        <w:t>4.7. Ефекти върху способността за шофиране и работа с машини</w:t>
      </w:r>
    </w:p>
    <w:p w14:paraId="32CE70CC" w14:textId="59C90B03" w:rsidR="00B21775" w:rsidRPr="00AD6375" w:rsidRDefault="00B21775" w:rsidP="00B21775"/>
    <w:p w14:paraId="453BB111"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Способността на пациента да се концентрира и реагира може да бъде нарушена при хипогликемия. Това може да представлява риск в ситуации, когато тези способности са от особено значение (например, при шофиране или работа с машини).</w:t>
      </w:r>
    </w:p>
    <w:p w14:paraId="65EC8EFC" w14:textId="77777777" w:rsidR="00B21775" w:rsidRPr="00AD6375" w:rsidRDefault="00B21775" w:rsidP="00B21775">
      <w:pPr>
        <w:rPr>
          <w:rFonts w:eastAsia="Times New Roman" w:cs="Arial"/>
          <w:color w:val="000000"/>
          <w:lang w:eastAsia="bg-BG"/>
        </w:rPr>
      </w:pPr>
    </w:p>
    <w:p w14:paraId="10B861D0" w14:textId="2A4D6647" w:rsidR="00B21775" w:rsidRPr="00AD6375" w:rsidRDefault="00B21775" w:rsidP="00B21775">
      <w:pPr>
        <w:rPr>
          <w:rFonts w:eastAsia="Times New Roman" w:cs="Arial"/>
          <w:color w:val="000000"/>
          <w:lang w:eastAsia="bg-BG"/>
        </w:rPr>
      </w:pPr>
      <w:r w:rsidRPr="00AD6375">
        <w:rPr>
          <w:rFonts w:eastAsia="Times New Roman" w:cs="Arial"/>
          <w:color w:val="000000"/>
          <w:lang w:eastAsia="bg-BG"/>
        </w:rPr>
        <w:lastRenderedPageBreak/>
        <w:t>Пациентите трябва да бъдат съветвани да взимат предпазни мерки за избягване на хипогликемия, до като шофират, като това е особено важно при тези пациенти, които имат намален или липсващ усет за предупреждаващите симптоми на хипогликемия или имат чести епизоди на хипогликемия. Целесъобразността за шофиране трябва да бъде обсъдена при тези обстоятелства.</w:t>
      </w:r>
    </w:p>
    <w:p w14:paraId="765977D9" w14:textId="77777777" w:rsidR="00B21775" w:rsidRPr="00AD6375" w:rsidRDefault="00B21775" w:rsidP="00B21775">
      <w:pPr>
        <w:rPr>
          <w:rFonts w:cs="Arial"/>
        </w:rPr>
      </w:pPr>
    </w:p>
    <w:p w14:paraId="28229498" w14:textId="6157B9AA" w:rsidR="00DF4C8E" w:rsidRPr="00AD6375" w:rsidRDefault="002C50EE" w:rsidP="00F44498">
      <w:pPr>
        <w:pStyle w:val="Heading2"/>
      </w:pPr>
      <w:r w:rsidRPr="00AD6375">
        <w:t>4.8. Нежелани лекарствени реакции</w:t>
      </w:r>
    </w:p>
    <w:p w14:paraId="7D7A9615" w14:textId="62DC8FF9" w:rsidR="00B21775" w:rsidRPr="00AD6375" w:rsidRDefault="00B21775" w:rsidP="00B21775"/>
    <w:p w14:paraId="6CAF7340"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Хипогликемията е най-честата нежелана реакция на инсулиновото лечение, която пациент с диабет може да изпита. Тежката хипогликемия може да доведе до загуба на съзнание, а в изключителни случаи и до смърт. Няма специфична честота на развитието на хипогликемия, тъй като тя се появява както в резултат на дозата на инсулин, така и на други фактори, например, диетата и физическата натовареност на пациента.</w:t>
      </w:r>
    </w:p>
    <w:p w14:paraId="7EE081BC" w14:textId="77777777" w:rsidR="00B21775" w:rsidRPr="00AD6375" w:rsidRDefault="00B21775" w:rsidP="00B21775">
      <w:pPr>
        <w:spacing w:line="240" w:lineRule="auto"/>
        <w:rPr>
          <w:rFonts w:eastAsia="Times New Roman" w:cs="Arial"/>
          <w:color w:val="000000"/>
          <w:lang w:eastAsia="bg-BG"/>
        </w:rPr>
      </w:pPr>
    </w:p>
    <w:p w14:paraId="21E55982" w14:textId="2C6D79A5" w:rsidR="00B21775" w:rsidRPr="00AD6375" w:rsidRDefault="00B21775" w:rsidP="00B21775">
      <w:pPr>
        <w:spacing w:line="240" w:lineRule="auto"/>
        <w:rPr>
          <w:rFonts w:eastAsia="Times New Roman" w:cs="Arial"/>
        </w:rPr>
      </w:pPr>
      <w:r w:rsidRPr="00AD6375">
        <w:rPr>
          <w:rFonts w:eastAsia="Times New Roman" w:cs="Arial"/>
          <w:color w:val="000000"/>
          <w:lang w:eastAsia="bg-BG"/>
        </w:rPr>
        <w:t>Локалната алергична реакция при пациентите е честа (≥1/100 до &lt;1/10). Зачервяване, оток и сърбеж могат да се появяват на мястото на инжектиране на инсулин. Това състояние обикновено отзвучава в рамките на няколко дни до няколко седмици. В някои случаи локалните реакции могат да бъдат свързани с фактори, различни от инсулин, като дразнители в средството за почистване на кожата или лоша техника на инжектиране.</w:t>
      </w:r>
    </w:p>
    <w:p w14:paraId="3078B82F" w14:textId="77777777" w:rsidR="00B21775" w:rsidRPr="00AD6375" w:rsidRDefault="00B21775" w:rsidP="00B21775">
      <w:pPr>
        <w:spacing w:line="240" w:lineRule="auto"/>
        <w:rPr>
          <w:rFonts w:eastAsia="Times New Roman" w:cs="Arial"/>
          <w:color w:val="000000"/>
          <w:lang w:eastAsia="bg-BG"/>
        </w:rPr>
      </w:pPr>
    </w:p>
    <w:p w14:paraId="5A9D5D4B" w14:textId="77777777" w:rsidR="00B21775" w:rsidRPr="00AD6375" w:rsidRDefault="00B21775" w:rsidP="00B21775">
      <w:pPr>
        <w:spacing w:line="240" w:lineRule="auto"/>
        <w:rPr>
          <w:rFonts w:eastAsia="Times New Roman" w:cs="Arial"/>
          <w:color w:val="000000"/>
          <w:lang w:eastAsia="bg-BG"/>
        </w:rPr>
      </w:pPr>
      <w:r w:rsidRPr="00AD6375">
        <w:rPr>
          <w:rFonts w:eastAsia="Times New Roman" w:cs="Arial"/>
          <w:color w:val="000000"/>
          <w:lang w:eastAsia="bg-BG"/>
        </w:rPr>
        <w:t xml:space="preserve">Системна алергия, която е много рядка (&lt; 1/10 000), но потенциално по-сериозна, е генерализираната алергия към инсулин. Тя може да предизвика обрив по цялото тяло, задух, хриптене, понижение на кръвното налягане, ускоряване на пулса или изпотяване. </w:t>
      </w:r>
    </w:p>
    <w:p w14:paraId="76A7A26B" w14:textId="223EB473"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Тежките случаи на генерализирана алергия могат да бъдат животозастрашаващи. В редките случаи на тежка алергия към </w:t>
      </w:r>
      <w:proofErr w:type="spellStart"/>
      <w:r w:rsidRPr="00AD6375">
        <w:rPr>
          <w:rFonts w:eastAsia="Times New Roman" w:cs="Arial"/>
          <w:color w:val="000000"/>
          <w:lang w:eastAsia="bg-BG"/>
        </w:rPr>
        <w:t>Хумулин</w:t>
      </w:r>
      <w:proofErr w:type="spellEnd"/>
      <w:r w:rsidRPr="00AD6375">
        <w:rPr>
          <w:rFonts w:eastAsia="Times New Roman" w:cs="Arial"/>
          <w:color w:val="000000"/>
          <w:lang w:eastAsia="bg-BG"/>
        </w:rPr>
        <w:t xml:space="preserve"> се изисква незабавно лечение. Може да се наложи смяна на инсулина или </w:t>
      </w:r>
      <w:proofErr w:type="spellStart"/>
      <w:r w:rsidRPr="00AD6375">
        <w:rPr>
          <w:rFonts w:eastAsia="Times New Roman" w:cs="Arial"/>
          <w:color w:val="000000"/>
          <w:lang w:eastAsia="bg-BG"/>
        </w:rPr>
        <w:t>десенсибилизация</w:t>
      </w:r>
      <w:proofErr w:type="spellEnd"/>
      <w:r w:rsidRPr="00AD6375">
        <w:rPr>
          <w:rFonts w:eastAsia="Times New Roman" w:cs="Arial"/>
          <w:color w:val="000000"/>
          <w:lang w:eastAsia="bg-BG"/>
        </w:rPr>
        <w:t>.</w:t>
      </w:r>
    </w:p>
    <w:p w14:paraId="3D2C5542" w14:textId="77777777" w:rsidR="00B21775" w:rsidRPr="00AD6375" w:rsidRDefault="00B21775" w:rsidP="00B21775">
      <w:pPr>
        <w:spacing w:line="240" w:lineRule="auto"/>
        <w:rPr>
          <w:rFonts w:eastAsia="Times New Roman" w:cs="Arial"/>
          <w:color w:val="000000"/>
          <w:lang w:eastAsia="bg-BG"/>
        </w:rPr>
      </w:pPr>
    </w:p>
    <w:p w14:paraId="180EED0B" w14:textId="6210E4F4" w:rsidR="00B21775" w:rsidRPr="00AD6375" w:rsidRDefault="00B21775" w:rsidP="00B21775">
      <w:pPr>
        <w:spacing w:line="240" w:lineRule="auto"/>
        <w:rPr>
          <w:rFonts w:eastAsia="Times New Roman" w:cs="Arial"/>
        </w:rPr>
      </w:pPr>
      <w:proofErr w:type="spellStart"/>
      <w:r w:rsidRPr="00AD6375">
        <w:rPr>
          <w:rFonts w:eastAsia="Times New Roman" w:cs="Arial"/>
          <w:color w:val="000000"/>
          <w:lang w:eastAsia="bg-BG"/>
        </w:rPr>
        <w:t>Липодистрофията</w:t>
      </w:r>
      <w:proofErr w:type="spellEnd"/>
      <w:r w:rsidRPr="00AD6375">
        <w:rPr>
          <w:rFonts w:eastAsia="Times New Roman" w:cs="Arial"/>
          <w:color w:val="000000"/>
          <w:lang w:eastAsia="bg-BG"/>
        </w:rPr>
        <w:t xml:space="preserve"> на мястото на инжектиране е нечеста (≥1/1 000 до &lt; 1/100).</w:t>
      </w:r>
    </w:p>
    <w:p w14:paraId="00152937" w14:textId="77777777" w:rsidR="00B21775" w:rsidRPr="00AD6375" w:rsidRDefault="00B21775" w:rsidP="00B21775">
      <w:pPr>
        <w:spacing w:line="240" w:lineRule="auto"/>
        <w:rPr>
          <w:rFonts w:eastAsia="Times New Roman" w:cs="Arial"/>
          <w:color w:val="000000"/>
          <w:lang w:eastAsia="bg-BG"/>
        </w:rPr>
      </w:pPr>
    </w:p>
    <w:p w14:paraId="0FA87061" w14:textId="68CF9F0A"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Нарушения на кожата и подкожната тъкан: Честота „неизвестна": Кожна </w:t>
      </w:r>
      <w:proofErr w:type="spellStart"/>
      <w:r w:rsidRPr="00AD6375">
        <w:rPr>
          <w:rFonts w:eastAsia="Times New Roman" w:cs="Arial"/>
          <w:color w:val="000000"/>
          <w:lang w:eastAsia="bg-BG"/>
        </w:rPr>
        <w:t>амилоидоза</w:t>
      </w:r>
      <w:proofErr w:type="spellEnd"/>
    </w:p>
    <w:p w14:paraId="52768E4B" w14:textId="77777777" w:rsidR="00B21775" w:rsidRPr="00AD6375" w:rsidRDefault="00B21775" w:rsidP="00B21775">
      <w:pPr>
        <w:spacing w:line="240" w:lineRule="auto"/>
        <w:rPr>
          <w:rFonts w:eastAsia="Times New Roman" w:cs="Arial"/>
          <w:color w:val="000000"/>
          <w:u w:val="single"/>
          <w:lang w:eastAsia="bg-BG"/>
        </w:rPr>
      </w:pPr>
    </w:p>
    <w:p w14:paraId="4BEBE140" w14:textId="46DAC9A5" w:rsidR="00B21775" w:rsidRPr="00AD6375" w:rsidRDefault="00B21775" w:rsidP="00B21775">
      <w:pPr>
        <w:spacing w:line="240" w:lineRule="auto"/>
        <w:rPr>
          <w:rFonts w:eastAsia="Times New Roman" w:cs="Arial"/>
        </w:rPr>
      </w:pPr>
      <w:r w:rsidRPr="00AD6375">
        <w:rPr>
          <w:rFonts w:eastAsia="Times New Roman" w:cs="Arial"/>
          <w:color w:val="000000"/>
          <w:u w:val="single"/>
          <w:lang w:eastAsia="bg-BG"/>
        </w:rPr>
        <w:t>Нарушения на кожата и подкожната тъкан</w:t>
      </w:r>
    </w:p>
    <w:p w14:paraId="428C3679" w14:textId="293DA213" w:rsidR="00B21775" w:rsidRPr="00AD6375" w:rsidRDefault="00B21775" w:rsidP="00B21775">
      <w:pPr>
        <w:rPr>
          <w:rFonts w:eastAsia="Times New Roman" w:cs="Arial"/>
          <w:color w:val="000000"/>
          <w:lang w:eastAsia="bg-BG"/>
        </w:rPr>
      </w:pPr>
      <w:proofErr w:type="spellStart"/>
      <w:r w:rsidRPr="00AD6375">
        <w:rPr>
          <w:rFonts w:eastAsia="Times New Roman" w:cs="Arial"/>
          <w:color w:val="000000"/>
          <w:lang w:eastAsia="bg-BG"/>
        </w:rPr>
        <w:t>Липодистрофия</w:t>
      </w:r>
      <w:proofErr w:type="spellEnd"/>
      <w:r w:rsidRPr="00AD6375">
        <w:rPr>
          <w:rFonts w:eastAsia="Times New Roman" w:cs="Arial"/>
          <w:color w:val="000000"/>
          <w:lang w:eastAsia="bg-BG"/>
        </w:rPr>
        <w:t xml:space="preserve"> и кожна </w:t>
      </w:r>
      <w:proofErr w:type="spellStart"/>
      <w:r w:rsidRPr="00AD6375">
        <w:rPr>
          <w:rFonts w:eastAsia="Times New Roman" w:cs="Arial"/>
          <w:color w:val="000000"/>
          <w:lang w:eastAsia="bg-BG"/>
        </w:rPr>
        <w:t>амилоидоза</w:t>
      </w:r>
      <w:proofErr w:type="spellEnd"/>
      <w:r w:rsidRPr="00AD6375">
        <w:rPr>
          <w:rFonts w:eastAsia="Times New Roman" w:cs="Arial"/>
          <w:color w:val="000000"/>
          <w:lang w:eastAsia="bg-BG"/>
        </w:rPr>
        <w:t xml:space="preserve"> могат да се появят на мястото на инжектиране и да забавят локалната абсорбция на инсулин. Непрекъснатото редуване на мястото на инжектиране в дадената област на инжектиране може да помогне за намаляване или предотвратяване на тези реакции (вж. точка 4.4).</w:t>
      </w:r>
    </w:p>
    <w:p w14:paraId="3C7F69AD" w14:textId="7F05E337" w:rsidR="00B21775" w:rsidRPr="00AD6375" w:rsidRDefault="00B21775" w:rsidP="00B21775">
      <w:pPr>
        <w:rPr>
          <w:rFonts w:eastAsia="Times New Roman" w:cs="Arial"/>
          <w:color w:val="000000"/>
          <w:lang w:eastAsia="bg-BG"/>
        </w:rPr>
      </w:pPr>
    </w:p>
    <w:p w14:paraId="3B411B14"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По време на лечение с инсулин са съобщени случаи на оток, особено ако предходен лош метаболитен контрол е бил подобрен с интензифицирано </w:t>
      </w:r>
      <w:proofErr w:type="spellStart"/>
      <w:r w:rsidRPr="00AD6375">
        <w:rPr>
          <w:rFonts w:eastAsia="Times New Roman" w:cs="Arial"/>
          <w:color w:val="000000"/>
          <w:lang w:eastAsia="bg-BG"/>
        </w:rPr>
        <w:t>инсулино</w:t>
      </w:r>
      <w:proofErr w:type="spellEnd"/>
      <w:r w:rsidRPr="00AD6375">
        <w:rPr>
          <w:rFonts w:eastAsia="Times New Roman" w:cs="Arial"/>
          <w:color w:val="000000"/>
          <w:lang w:eastAsia="bg-BG"/>
        </w:rPr>
        <w:t>-лечение.</w:t>
      </w:r>
    </w:p>
    <w:p w14:paraId="2C552625" w14:textId="77777777" w:rsidR="00B21775" w:rsidRPr="00AD6375" w:rsidRDefault="00B21775" w:rsidP="00B21775">
      <w:pPr>
        <w:spacing w:line="240" w:lineRule="auto"/>
        <w:rPr>
          <w:rFonts w:eastAsia="Times New Roman" w:cs="Arial"/>
          <w:color w:val="000000"/>
          <w:u w:val="single"/>
          <w:lang w:eastAsia="bg-BG"/>
        </w:rPr>
      </w:pPr>
    </w:p>
    <w:p w14:paraId="4BB8A03D" w14:textId="2A30C728" w:rsidR="00B21775" w:rsidRPr="00AD6375" w:rsidRDefault="00B21775" w:rsidP="00B21775">
      <w:pPr>
        <w:spacing w:line="240" w:lineRule="auto"/>
        <w:rPr>
          <w:rFonts w:eastAsia="Times New Roman" w:cs="Arial"/>
        </w:rPr>
      </w:pPr>
      <w:r w:rsidRPr="00AD6375">
        <w:rPr>
          <w:rFonts w:eastAsia="Times New Roman" w:cs="Arial"/>
          <w:color w:val="000000"/>
          <w:u w:val="single"/>
          <w:lang w:eastAsia="bg-BG"/>
        </w:rPr>
        <w:t>Съобщаване на подозирани нежелани реакции</w:t>
      </w:r>
    </w:p>
    <w:p w14:paraId="04E81310"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w:t>
      </w:r>
    </w:p>
    <w:p w14:paraId="56300A8D"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Изпълнителна агенция по лекарствата </w:t>
      </w:r>
      <w:proofErr w:type="spellStart"/>
      <w:r w:rsidRPr="00AD6375">
        <w:rPr>
          <w:rFonts w:eastAsia="Times New Roman" w:cs="Arial"/>
          <w:color w:val="000000"/>
          <w:lang w:eastAsia="bg-BG"/>
        </w:rPr>
        <w:t>ул</w:t>
      </w:r>
      <w:proofErr w:type="spellEnd"/>
      <w:r w:rsidRPr="00AD6375">
        <w:rPr>
          <w:rFonts w:eastAsia="Times New Roman" w:cs="Arial"/>
          <w:color w:val="000000"/>
          <w:lang w:eastAsia="bg-BG"/>
        </w:rPr>
        <w:t>.,Дамян Груев” № 8</w:t>
      </w:r>
    </w:p>
    <w:p w14:paraId="0C11B6D7"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1303 София</w:t>
      </w:r>
    </w:p>
    <w:p w14:paraId="1EA01400"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Тел.:+35 928903417</w:t>
      </w:r>
    </w:p>
    <w:p w14:paraId="7E2BF8D2"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lastRenderedPageBreak/>
        <w:t xml:space="preserve">уебсайт: </w:t>
      </w:r>
      <w:hyperlink r:id="rId5" w:history="1">
        <w:r w:rsidRPr="00AD6375">
          <w:rPr>
            <w:rFonts w:eastAsia="Times New Roman" w:cs="Arial"/>
            <w:color w:val="000000"/>
          </w:rPr>
          <w:t>www.bda.bg</w:t>
        </w:r>
      </w:hyperlink>
      <w:r w:rsidRPr="00AD6375">
        <w:rPr>
          <w:rFonts w:eastAsia="Times New Roman" w:cs="Arial"/>
          <w:color w:val="000000"/>
        </w:rPr>
        <w:t>.</w:t>
      </w:r>
    </w:p>
    <w:p w14:paraId="1FEABF3A" w14:textId="77777777" w:rsidR="00B21775" w:rsidRPr="00AD6375" w:rsidRDefault="00B21775" w:rsidP="00B21775">
      <w:pPr>
        <w:rPr>
          <w:rFonts w:cs="Arial"/>
        </w:rPr>
      </w:pPr>
    </w:p>
    <w:p w14:paraId="07687653" w14:textId="59A52066" w:rsidR="00DF4C8E" w:rsidRPr="00AD6375" w:rsidRDefault="002C50EE" w:rsidP="00F44498">
      <w:pPr>
        <w:pStyle w:val="Heading2"/>
      </w:pPr>
      <w:r w:rsidRPr="00AD6375">
        <w:t>4.9. Предозиране</w:t>
      </w:r>
    </w:p>
    <w:p w14:paraId="2ED8C36B" w14:textId="4CCDBBF5" w:rsidR="00B21775" w:rsidRPr="00AD6375" w:rsidRDefault="00B21775" w:rsidP="00B21775"/>
    <w:p w14:paraId="64D6DB55"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Няма специфични критерии за предозиране на инсулин, тъй като серумните концентрации на глюкозата са резултат на сложни взаимодействия между нивата на инсулин, наличието на гликоза и други метаболитни процеси. Хипогликемия може да настъпи като резултат на излишък на инсулин спрямо приема на храна и разхода на енергия.</w:t>
      </w:r>
    </w:p>
    <w:p w14:paraId="5D8CC7C1" w14:textId="77777777" w:rsidR="00B21775" w:rsidRPr="00AD6375" w:rsidRDefault="00B21775" w:rsidP="00B21775">
      <w:pPr>
        <w:spacing w:line="240" w:lineRule="auto"/>
        <w:rPr>
          <w:rFonts w:eastAsia="Times New Roman" w:cs="Arial"/>
          <w:color w:val="000000"/>
          <w:lang w:eastAsia="bg-BG"/>
        </w:rPr>
      </w:pPr>
    </w:p>
    <w:p w14:paraId="21A92FC3" w14:textId="54B5CD2B" w:rsidR="00B21775" w:rsidRPr="00AD6375" w:rsidRDefault="00B21775" w:rsidP="00B21775">
      <w:pPr>
        <w:spacing w:line="240" w:lineRule="auto"/>
        <w:rPr>
          <w:rFonts w:eastAsia="Times New Roman" w:cs="Arial"/>
          <w:color w:val="000000"/>
          <w:lang w:eastAsia="bg-BG"/>
        </w:rPr>
      </w:pPr>
      <w:r w:rsidRPr="00AD6375">
        <w:rPr>
          <w:rFonts w:eastAsia="Times New Roman" w:cs="Arial"/>
          <w:color w:val="000000"/>
          <w:lang w:eastAsia="bg-BG"/>
        </w:rPr>
        <w:t>Хипогликемията може да е свързана с отпадналост, объркване, сърцебиене, главоболие, изпотяване и повръщане.</w:t>
      </w:r>
    </w:p>
    <w:p w14:paraId="0C8A1EB7" w14:textId="77777777" w:rsidR="00B21775" w:rsidRPr="00AD6375" w:rsidRDefault="00B21775" w:rsidP="00B21775">
      <w:pPr>
        <w:spacing w:line="240" w:lineRule="auto"/>
        <w:rPr>
          <w:rFonts w:eastAsia="Times New Roman" w:cs="Arial"/>
          <w:color w:val="000000"/>
          <w:lang w:eastAsia="bg-BG"/>
        </w:rPr>
      </w:pPr>
    </w:p>
    <w:p w14:paraId="729A042F" w14:textId="7CD82ED8" w:rsidR="00B21775" w:rsidRPr="00AD6375" w:rsidRDefault="00B21775" w:rsidP="00B21775">
      <w:pPr>
        <w:spacing w:line="240" w:lineRule="auto"/>
        <w:rPr>
          <w:rFonts w:eastAsia="Times New Roman" w:cs="Arial"/>
        </w:rPr>
      </w:pPr>
      <w:r w:rsidRPr="00AD6375">
        <w:rPr>
          <w:rFonts w:eastAsia="Times New Roman" w:cs="Arial"/>
          <w:color w:val="000000"/>
          <w:lang w:eastAsia="bg-BG"/>
        </w:rPr>
        <w:t>Леките хипогликемични епизоди се повлияват от перорално приемане на гликоза или захарни изделия.</w:t>
      </w:r>
    </w:p>
    <w:p w14:paraId="20B41124" w14:textId="77777777" w:rsidR="00B21775" w:rsidRPr="00AD6375" w:rsidRDefault="00B21775" w:rsidP="00B21775">
      <w:pPr>
        <w:spacing w:line="240" w:lineRule="auto"/>
        <w:rPr>
          <w:rFonts w:eastAsia="Times New Roman" w:cs="Arial"/>
          <w:color w:val="000000"/>
          <w:lang w:eastAsia="bg-BG"/>
        </w:rPr>
      </w:pPr>
    </w:p>
    <w:p w14:paraId="199F6FB2" w14:textId="29C90AE7"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Коригирането на умерено тежка хипогликемия може да се извърши чрез интрамускулно или подкожно приложение на </w:t>
      </w:r>
      <w:proofErr w:type="spellStart"/>
      <w:r w:rsidRPr="00AD6375">
        <w:rPr>
          <w:rFonts w:eastAsia="Times New Roman" w:cs="Arial"/>
          <w:color w:val="000000"/>
          <w:lang w:eastAsia="bg-BG"/>
        </w:rPr>
        <w:t>глюкагон</w:t>
      </w:r>
      <w:proofErr w:type="spellEnd"/>
      <w:r w:rsidRPr="00AD6375">
        <w:rPr>
          <w:rFonts w:eastAsia="Times New Roman" w:cs="Arial"/>
          <w:color w:val="000000"/>
          <w:lang w:eastAsia="bg-BG"/>
        </w:rPr>
        <w:t xml:space="preserve">, последвано от перорален прием на въглехидрати, когато пациентът се възстанови достатъчно. На пациенти, които не се повлияват от </w:t>
      </w:r>
      <w:proofErr w:type="spellStart"/>
      <w:r w:rsidRPr="00AD6375">
        <w:rPr>
          <w:rFonts w:eastAsia="Times New Roman" w:cs="Arial"/>
          <w:color w:val="000000"/>
          <w:lang w:eastAsia="bg-BG"/>
        </w:rPr>
        <w:t>глюкагон</w:t>
      </w:r>
      <w:proofErr w:type="spellEnd"/>
      <w:r w:rsidRPr="00AD6375">
        <w:rPr>
          <w:rFonts w:eastAsia="Times New Roman" w:cs="Arial"/>
          <w:color w:val="000000"/>
          <w:lang w:eastAsia="bg-BG"/>
        </w:rPr>
        <w:t>, трябва да бъде приложен глюкозен разтвор интравенозно.</w:t>
      </w:r>
    </w:p>
    <w:p w14:paraId="725D6EC4" w14:textId="77777777" w:rsidR="00B21775" w:rsidRPr="00AD6375" w:rsidRDefault="00B21775" w:rsidP="00B21775">
      <w:pPr>
        <w:spacing w:line="240" w:lineRule="auto"/>
        <w:rPr>
          <w:rFonts w:eastAsia="Times New Roman" w:cs="Arial"/>
          <w:color w:val="000000"/>
          <w:lang w:eastAsia="bg-BG"/>
        </w:rPr>
      </w:pPr>
    </w:p>
    <w:p w14:paraId="148CB371" w14:textId="37026806"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Ако пациентът е в кома, трябва да му бъде приложен </w:t>
      </w:r>
      <w:proofErr w:type="spellStart"/>
      <w:r w:rsidRPr="00AD6375">
        <w:rPr>
          <w:rFonts w:eastAsia="Times New Roman" w:cs="Arial"/>
          <w:color w:val="000000"/>
          <w:lang w:eastAsia="bg-BG"/>
        </w:rPr>
        <w:t>глюкагон</w:t>
      </w:r>
      <w:proofErr w:type="spellEnd"/>
      <w:r w:rsidRPr="00AD6375">
        <w:rPr>
          <w:rFonts w:eastAsia="Times New Roman" w:cs="Arial"/>
          <w:color w:val="000000"/>
          <w:lang w:eastAsia="bg-BG"/>
        </w:rPr>
        <w:t xml:space="preserve"> интрамускулно или подкожно. Глюкозен разтвор, обаче, трябва да бъде приложен интравенозно, ако няма наличен </w:t>
      </w:r>
      <w:proofErr w:type="spellStart"/>
      <w:r w:rsidRPr="00AD6375">
        <w:rPr>
          <w:rFonts w:eastAsia="Times New Roman" w:cs="Arial"/>
          <w:color w:val="000000"/>
          <w:lang w:eastAsia="bg-BG"/>
        </w:rPr>
        <w:t>глюкагон</w:t>
      </w:r>
      <w:proofErr w:type="spellEnd"/>
      <w:r w:rsidRPr="00AD6375">
        <w:rPr>
          <w:rFonts w:eastAsia="Times New Roman" w:cs="Arial"/>
          <w:color w:val="000000"/>
          <w:lang w:eastAsia="bg-BG"/>
        </w:rPr>
        <w:t xml:space="preserve">, или, ако пациентът не се повлиява от </w:t>
      </w:r>
      <w:proofErr w:type="spellStart"/>
      <w:r w:rsidRPr="00AD6375">
        <w:rPr>
          <w:rFonts w:eastAsia="Times New Roman" w:cs="Arial"/>
          <w:color w:val="000000"/>
          <w:lang w:eastAsia="bg-BG"/>
        </w:rPr>
        <w:t>глюкагон</w:t>
      </w:r>
      <w:proofErr w:type="spellEnd"/>
      <w:r w:rsidRPr="00AD6375">
        <w:rPr>
          <w:rFonts w:eastAsia="Times New Roman" w:cs="Arial"/>
          <w:color w:val="000000"/>
          <w:lang w:eastAsia="bg-BG"/>
        </w:rPr>
        <w:t>. Пациентът трябва да получи храна веднага след възстановяване на съзнанието.</w:t>
      </w:r>
    </w:p>
    <w:p w14:paraId="18B9A4B9" w14:textId="77777777" w:rsidR="00B21775" w:rsidRPr="00AD6375" w:rsidRDefault="00B21775" w:rsidP="00B21775">
      <w:pPr>
        <w:spacing w:line="240" w:lineRule="auto"/>
        <w:rPr>
          <w:rFonts w:eastAsia="Times New Roman" w:cs="Arial"/>
          <w:color w:val="000000"/>
          <w:lang w:eastAsia="bg-BG"/>
        </w:rPr>
      </w:pPr>
    </w:p>
    <w:p w14:paraId="74CCBD3B" w14:textId="056F4513" w:rsidR="00B21775" w:rsidRPr="00AD6375" w:rsidRDefault="00B21775" w:rsidP="00B21775">
      <w:pPr>
        <w:spacing w:line="240" w:lineRule="auto"/>
        <w:rPr>
          <w:rFonts w:eastAsia="Times New Roman" w:cs="Arial"/>
        </w:rPr>
      </w:pPr>
      <w:r w:rsidRPr="00AD6375">
        <w:rPr>
          <w:rFonts w:eastAsia="Times New Roman" w:cs="Arial"/>
          <w:color w:val="000000"/>
          <w:lang w:eastAsia="bg-BG"/>
        </w:rPr>
        <w:t>Непрекъснат прием на въглехидрати и наблюдение могат да бъдат необходими, тъй като хипогликемията може да се повтори след явно клинично възстановяване.</w:t>
      </w:r>
    </w:p>
    <w:p w14:paraId="0BB088EA" w14:textId="77777777" w:rsidR="00B21775" w:rsidRPr="00AD6375" w:rsidRDefault="00B21775" w:rsidP="00B21775"/>
    <w:p w14:paraId="02081B24" w14:textId="1F46E296" w:rsidR="00395555" w:rsidRPr="00AD6375" w:rsidRDefault="002C50EE" w:rsidP="008A6AF2">
      <w:pPr>
        <w:pStyle w:val="Heading1"/>
      </w:pPr>
      <w:r w:rsidRPr="00AD6375">
        <w:t>5. ФАРМАКОЛОГИЧНИ СВОЙСТВА</w:t>
      </w:r>
    </w:p>
    <w:p w14:paraId="4D47A490" w14:textId="24F1173D" w:rsidR="00DF4C8E" w:rsidRPr="00AD6375" w:rsidRDefault="002C50EE" w:rsidP="00F44498">
      <w:pPr>
        <w:pStyle w:val="Heading2"/>
      </w:pPr>
      <w:r w:rsidRPr="00AD6375">
        <w:t xml:space="preserve">5.1. </w:t>
      </w:r>
      <w:proofErr w:type="spellStart"/>
      <w:r w:rsidRPr="00AD6375">
        <w:t>Фармакодинамични</w:t>
      </w:r>
      <w:proofErr w:type="spellEnd"/>
      <w:r w:rsidRPr="00AD6375">
        <w:t xml:space="preserve"> свойства</w:t>
      </w:r>
    </w:p>
    <w:p w14:paraId="50154451" w14:textId="5AEACA5D" w:rsidR="00B21775" w:rsidRPr="00AD6375" w:rsidRDefault="00B21775" w:rsidP="00B21775"/>
    <w:p w14:paraId="117DE316"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 xml:space="preserve">Фармакотерапевтична група: </w:t>
      </w:r>
      <w:proofErr w:type="spellStart"/>
      <w:r w:rsidRPr="00AD6375">
        <w:rPr>
          <w:rFonts w:eastAsia="Times New Roman" w:cs="Arial"/>
          <w:color w:val="000000"/>
          <w:lang w:eastAsia="bg-BG"/>
        </w:rPr>
        <w:t>Инсулини</w:t>
      </w:r>
      <w:proofErr w:type="spellEnd"/>
      <w:r w:rsidRPr="00AD6375">
        <w:rPr>
          <w:rFonts w:eastAsia="Times New Roman" w:cs="Arial"/>
          <w:color w:val="000000"/>
          <w:lang w:eastAsia="bg-BG"/>
        </w:rPr>
        <w:t xml:space="preserve"> и аналози за инжектиране, средна продължителност на действие.</w:t>
      </w:r>
    </w:p>
    <w:p w14:paraId="257D811C" w14:textId="77777777" w:rsidR="00B21775" w:rsidRPr="00AD6375" w:rsidRDefault="00B21775" w:rsidP="00B21775">
      <w:pPr>
        <w:spacing w:line="240" w:lineRule="auto"/>
        <w:rPr>
          <w:rFonts w:eastAsia="Times New Roman" w:cs="Arial"/>
        </w:rPr>
      </w:pPr>
      <w:r w:rsidRPr="00AD6375">
        <w:rPr>
          <w:rFonts w:eastAsia="Times New Roman" w:cs="Arial"/>
          <w:color w:val="000000"/>
          <w:lang w:eastAsia="bg-BG"/>
        </w:rPr>
        <w:t>АТС код: А10А С01.</w:t>
      </w:r>
    </w:p>
    <w:p w14:paraId="5ACED8E6" w14:textId="77777777" w:rsidR="00B21775" w:rsidRPr="00AD6375" w:rsidRDefault="00B21775" w:rsidP="00B21775">
      <w:pPr>
        <w:spacing w:line="240" w:lineRule="auto"/>
        <w:rPr>
          <w:rFonts w:eastAsia="Times New Roman" w:cs="Arial"/>
        </w:rPr>
      </w:pPr>
      <w:proofErr w:type="spellStart"/>
      <w:r w:rsidRPr="00AD6375">
        <w:rPr>
          <w:rFonts w:eastAsia="Times New Roman" w:cs="Arial"/>
          <w:color w:val="000000"/>
          <w:lang w:eastAsia="bg-BG"/>
        </w:rPr>
        <w:t>Хумулин</w:t>
      </w:r>
      <w:proofErr w:type="spellEnd"/>
      <w:r w:rsidRPr="00AD6375">
        <w:rPr>
          <w:rFonts w:eastAsia="Times New Roman" w:cs="Arial"/>
          <w:color w:val="000000"/>
          <w:lang w:eastAsia="bg-BG"/>
        </w:rPr>
        <w:t xml:space="preserve"> </w:t>
      </w:r>
      <w:r w:rsidRPr="00AD6375">
        <w:rPr>
          <w:rFonts w:eastAsia="Times New Roman" w:cs="Arial"/>
          <w:color w:val="000000"/>
        </w:rPr>
        <w:t xml:space="preserve">N </w:t>
      </w:r>
      <w:r w:rsidRPr="00AD6375">
        <w:rPr>
          <w:rFonts w:eastAsia="Times New Roman" w:cs="Arial"/>
          <w:color w:val="000000"/>
          <w:lang w:eastAsia="bg-BG"/>
        </w:rPr>
        <w:t>е инсулинов препарат със средна продължителност на действие.</w:t>
      </w:r>
    </w:p>
    <w:p w14:paraId="324828EE" w14:textId="77777777" w:rsidR="00B21775" w:rsidRPr="00AD6375" w:rsidRDefault="00B21775" w:rsidP="00B21775">
      <w:pPr>
        <w:spacing w:line="240" w:lineRule="auto"/>
        <w:rPr>
          <w:rFonts w:eastAsia="Times New Roman" w:cs="Arial"/>
          <w:color w:val="000000"/>
          <w:lang w:eastAsia="bg-BG"/>
        </w:rPr>
      </w:pPr>
    </w:p>
    <w:p w14:paraId="4C63E591" w14:textId="07CBD8C8" w:rsidR="00B21775" w:rsidRPr="00AD6375" w:rsidRDefault="00B21775" w:rsidP="00B21775">
      <w:pPr>
        <w:spacing w:line="240" w:lineRule="auto"/>
        <w:rPr>
          <w:rFonts w:eastAsia="Times New Roman" w:cs="Arial"/>
        </w:rPr>
      </w:pPr>
      <w:r w:rsidRPr="00AD6375">
        <w:rPr>
          <w:rFonts w:eastAsia="Times New Roman" w:cs="Arial"/>
          <w:color w:val="000000"/>
          <w:lang w:eastAsia="bg-BG"/>
        </w:rPr>
        <w:t>Основната активност на инсулина е регулацията на метаболизма на глюкозата.</w:t>
      </w:r>
    </w:p>
    <w:p w14:paraId="70226886" w14:textId="77777777" w:rsidR="00B21775" w:rsidRPr="00AD6375" w:rsidRDefault="00B21775" w:rsidP="00B21775">
      <w:pPr>
        <w:rPr>
          <w:rFonts w:eastAsia="Times New Roman" w:cs="Arial"/>
        </w:rPr>
      </w:pPr>
      <w:r w:rsidRPr="00AD6375">
        <w:rPr>
          <w:rFonts w:eastAsia="Times New Roman" w:cs="Arial"/>
          <w:color w:val="000000"/>
          <w:lang w:eastAsia="bg-BG"/>
        </w:rPr>
        <w:t>Освен това инсулинът притежава няколко анаболни и анти-</w:t>
      </w:r>
      <w:proofErr w:type="spellStart"/>
      <w:r w:rsidRPr="00AD6375">
        <w:rPr>
          <w:rFonts w:eastAsia="Times New Roman" w:cs="Arial"/>
          <w:color w:val="000000"/>
          <w:lang w:eastAsia="bg-BG"/>
        </w:rPr>
        <w:t>катаболни</w:t>
      </w:r>
      <w:proofErr w:type="spellEnd"/>
      <w:r w:rsidRPr="00AD6375">
        <w:rPr>
          <w:rFonts w:eastAsia="Times New Roman" w:cs="Arial"/>
          <w:color w:val="000000"/>
          <w:lang w:eastAsia="bg-BG"/>
        </w:rPr>
        <w:t xml:space="preserve"> ефекта върху редица различни тъкани. В мускулната тъкан това включва повишаване на синтезата на гликоген, мастни киселини, </w:t>
      </w:r>
      <w:proofErr w:type="spellStart"/>
      <w:r w:rsidRPr="00AD6375">
        <w:rPr>
          <w:rFonts w:eastAsia="Times New Roman" w:cs="Arial"/>
          <w:color w:val="000000"/>
          <w:lang w:eastAsia="bg-BG"/>
        </w:rPr>
        <w:t>глицерол</w:t>
      </w:r>
      <w:proofErr w:type="spellEnd"/>
      <w:r w:rsidRPr="00AD6375">
        <w:rPr>
          <w:rFonts w:eastAsia="Times New Roman" w:cs="Arial"/>
          <w:color w:val="000000"/>
          <w:lang w:eastAsia="bg-BG"/>
        </w:rPr>
        <w:t xml:space="preserve"> и белтъци, както и повишаване на усвояването на аминокиселините докато </w:t>
      </w:r>
      <w:proofErr w:type="spellStart"/>
      <w:r w:rsidRPr="00AD6375">
        <w:rPr>
          <w:rFonts w:eastAsia="Times New Roman" w:cs="Arial"/>
          <w:color w:val="000000"/>
          <w:lang w:eastAsia="bg-BG"/>
        </w:rPr>
        <w:t>глюкогенолизата</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глюконеогенезата</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кетогенезата</w:t>
      </w:r>
      <w:proofErr w:type="spellEnd"/>
      <w:r w:rsidRPr="00AD6375">
        <w:rPr>
          <w:rFonts w:eastAsia="Times New Roman" w:cs="Arial"/>
          <w:color w:val="000000"/>
          <w:lang w:eastAsia="bg-BG"/>
        </w:rPr>
        <w:t xml:space="preserve">, </w:t>
      </w:r>
      <w:proofErr w:type="spellStart"/>
      <w:r w:rsidRPr="00AD6375">
        <w:rPr>
          <w:rFonts w:eastAsia="Times New Roman" w:cs="Arial"/>
          <w:color w:val="000000"/>
          <w:lang w:eastAsia="bg-BG"/>
        </w:rPr>
        <w:t>липолизата</w:t>
      </w:r>
      <w:proofErr w:type="spellEnd"/>
      <w:r w:rsidRPr="00AD6375">
        <w:rPr>
          <w:rFonts w:eastAsia="Times New Roman" w:cs="Arial"/>
          <w:color w:val="000000"/>
          <w:lang w:eastAsia="bg-BG"/>
        </w:rPr>
        <w:t>, белтъчният разпад и продукцията на аминокиселини намаляват.</w:t>
      </w:r>
    </w:p>
    <w:p w14:paraId="67F2ECD6" w14:textId="77777777" w:rsidR="00B21775" w:rsidRPr="00AD6375" w:rsidRDefault="00B21775" w:rsidP="00B21775">
      <w:pPr>
        <w:spacing w:line="240" w:lineRule="auto"/>
        <w:rPr>
          <w:rFonts w:eastAsia="Times New Roman" w:cs="Arial"/>
          <w:color w:val="000000"/>
          <w:lang w:eastAsia="bg-BG"/>
        </w:rPr>
      </w:pPr>
    </w:p>
    <w:p w14:paraId="7310C9B3" w14:textId="6D74A9C0" w:rsidR="00B21775" w:rsidRPr="00AD6375" w:rsidRDefault="00B21775" w:rsidP="00B21775">
      <w:pPr>
        <w:spacing w:line="240" w:lineRule="auto"/>
        <w:rPr>
          <w:rFonts w:eastAsia="Times New Roman" w:cs="Arial"/>
          <w:color w:val="000000"/>
          <w:lang w:eastAsia="bg-BG"/>
        </w:rPr>
      </w:pPr>
      <w:r w:rsidRPr="00AD6375">
        <w:rPr>
          <w:rFonts w:eastAsia="Times New Roman" w:cs="Arial"/>
          <w:color w:val="000000"/>
          <w:lang w:eastAsia="bg-BG"/>
        </w:rPr>
        <w:t xml:space="preserve">Типичният профил на действие (крива на усвояване на глюкозата) след подкожно инжектиране е илюстриран по-долу с плътна линия. Измененията, които пациент може да почувства във времето, и/или интензитетът на инсулиновата активност са илюстрирани със защрихованата зона. Индивидуалната променливост ще зависи от фактори, като </w:t>
      </w:r>
      <w:r w:rsidRPr="00AD6375">
        <w:rPr>
          <w:rFonts w:eastAsia="Times New Roman" w:cs="Arial"/>
          <w:color w:val="000000"/>
          <w:lang w:eastAsia="bg-BG"/>
        </w:rPr>
        <w:lastRenderedPageBreak/>
        <w:t>размер на дозата, температура на мястото на инжектиране и физическа активност на пациента.</w:t>
      </w:r>
    </w:p>
    <w:p w14:paraId="2FA12D0D" w14:textId="554A20C4" w:rsidR="00B21775" w:rsidRPr="00AD6375" w:rsidRDefault="00B21775" w:rsidP="00B21775">
      <w:pPr>
        <w:spacing w:line="240" w:lineRule="auto"/>
        <w:rPr>
          <w:rFonts w:eastAsia="Times New Roman" w:cs="Arial"/>
          <w:color w:val="000000"/>
          <w:lang w:eastAsia="bg-BG"/>
        </w:rPr>
      </w:pPr>
    </w:p>
    <w:p w14:paraId="17D7DF44" w14:textId="785E9CDB" w:rsidR="00B21775" w:rsidRPr="00AD6375" w:rsidRDefault="00B21775" w:rsidP="00B21775">
      <w:pPr>
        <w:spacing w:line="240" w:lineRule="auto"/>
        <w:rPr>
          <w:rFonts w:eastAsia="Times New Roman" w:cs="Arial"/>
        </w:rPr>
      </w:pPr>
      <w:r w:rsidRPr="00AD6375">
        <w:rPr>
          <w:noProof/>
        </w:rPr>
        <w:drawing>
          <wp:inline distT="0" distB="0" distL="0" distR="0" wp14:anchorId="3BDD0D90" wp14:editId="2A5E2282">
            <wp:extent cx="5353050" cy="3552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3050" cy="3552825"/>
                    </a:xfrm>
                    <a:prstGeom prst="rect">
                      <a:avLst/>
                    </a:prstGeom>
                  </pic:spPr>
                </pic:pic>
              </a:graphicData>
            </a:graphic>
          </wp:inline>
        </w:drawing>
      </w:r>
    </w:p>
    <w:p w14:paraId="0D1362BF" w14:textId="3BBFE778" w:rsidR="00B21775" w:rsidRPr="00AD6375" w:rsidRDefault="00B21775" w:rsidP="00B21775">
      <w:pPr>
        <w:spacing w:line="240" w:lineRule="auto"/>
        <w:rPr>
          <w:rFonts w:eastAsia="Times New Roman" w:cs="Arial"/>
        </w:rPr>
      </w:pPr>
    </w:p>
    <w:p w14:paraId="2F6AC8BD" w14:textId="1556F5C0" w:rsidR="00B21775" w:rsidRPr="00AD6375" w:rsidRDefault="00B21775" w:rsidP="00B21775">
      <w:pPr>
        <w:spacing w:line="240" w:lineRule="auto"/>
        <w:rPr>
          <w:rFonts w:eastAsia="Times New Roman" w:cs="Arial"/>
        </w:rPr>
      </w:pPr>
    </w:p>
    <w:p w14:paraId="7C62440C" w14:textId="77777777" w:rsidR="00B21775" w:rsidRPr="00AD6375" w:rsidRDefault="00B21775" w:rsidP="00B21775"/>
    <w:p w14:paraId="79643DB7" w14:textId="4C1FB545" w:rsidR="00DF4C8E" w:rsidRPr="00AD6375" w:rsidRDefault="002C50EE" w:rsidP="00F44498">
      <w:pPr>
        <w:pStyle w:val="Heading2"/>
      </w:pPr>
      <w:r w:rsidRPr="00AD6375">
        <w:t>5.2. Фармакокинетични свойства</w:t>
      </w:r>
    </w:p>
    <w:p w14:paraId="7779E743" w14:textId="1AA9F552" w:rsidR="00B21775" w:rsidRPr="00AD6375" w:rsidRDefault="00B21775" w:rsidP="00B21775"/>
    <w:p w14:paraId="277C4F59" w14:textId="77777777" w:rsidR="00B21775" w:rsidRPr="00AD6375" w:rsidRDefault="00B21775" w:rsidP="00B21775">
      <w:pPr>
        <w:rPr>
          <w:sz w:val="24"/>
          <w:szCs w:val="24"/>
        </w:rPr>
      </w:pPr>
      <w:proofErr w:type="spellStart"/>
      <w:r w:rsidRPr="00AD6375">
        <w:rPr>
          <w:lang w:eastAsia="bg-BG"/>
        </w:rPr>
        <w:t>Фармакокинетичните</w:t>
      </w:r>
      <w:proofErr w:type="spellEnd"/>
      <w:r w:rsidRPr="00AD6375">
        <w:rPr>
          <w:lang w:eastAsia="bg-BG"/>
        </w:rPr>
        <w:t xml:space="preserve"> свойства на инсулина не отразяват метаболитната активност на този хормон. Затова, когато се разглежда активността на инсулина, е по-подходящо да се изследват кривите на усвояване на глюкозата (както е обсъдено по-горе).</w:t>
      </w:r>
    </w:p>
    <w:p w14:paraId="0535078F" w14:textId="77777777" w:rsidR="00B21775" w:rsidRPr="00AD6375" w:rsidRDefault="00B21775" w:rsidP="00B21775"/>
    <w:p w14:paraId="028E658A" w14:textId="66FCCE30" w:rsidR="00395555" w:rsidRPr="00AD6375" w:rsidRDefault="002C50EE" w:rsidP="008A6AF2">
      <w:pPr>
        <w:pStyle w:val="Heading2"/>
      </w:pPr>
      <w:r w:rsidRPr="00AD6375">
        <w:t>5.3. Предклинични данни за безопасност</w:t>
      </w:r>
    </w:p>
    <w:p w14:paraId="0B7F04DF" w14:textId="22EA950A" w:rsidR="00B21775" w:rsidRPr="00AD6375" w:rsidRDefault="00B21775" w:rsidP="00B21775"/>
    <w:p w14:paraId="03DB3726" w14:textId="77777777" w:rsidR="00B21775" w:rsidRPr="00AD6375" w:rsidRDefault="00B21775" w:rsidP="00B21775">
      <w:pPr>
        <w:rPr>
          <w:sz w:val="24"/>
          <w:szCs w:val="24"/>
        </w:rPr>
      </w:pPr>
      <w:proofErr w:type="spellStart"/>
      <w:r w:rsidRPr="00AD6375">
        <w:rPr>
          <w:lang w:eastAsia="bg-BG"/>
        </w:rPr>
        <w:t>Хумулин</w:t>
      </w:r>
      <w:proofErr w:type="spellEnd"/>
      <w:r w:rsidRPr="00AD6375">
        <w:rPr>
          <w:lang w:eastAsia="bg-BG"/>
        </w:rPr>
        <w:t xml:space="preserve"> е човешки инсулин, произведен по </w:t>
      </w:r>
      <w:proofErr w:type="spellStart"/>
      <w:r w:rsidRPr="00AD6375">
        <w:rPr>
          <w:lang w:eastAsia="bg-BG"/>
        </w:rPr>
        <w:t>рекомбинантна</w:t>
      </w:r>
      <w:proofErr w:type="spellEnd"/>
      <w:r w:rsidRPr="00AD6375">
        <w:rPr>
          <w:lang w:eastAsia="bg-BG"/>
        </w:rPr>
        <w:t xml:space="preserve"> технология. Не са съобщени сериозни събития в проучвания за </w:t>
      </w:r>
      <w:proofErr w:type="spellStart"/>
      <w:r w:rsidRPr="00AD6375">
        <w:rPr>
          <w:lang w:eastAsia="bg-BG"/>
        </w:rPr>
        <w:t>субхронична</w:t>
      </w:r>
      <w:proofErr w:type="spellEnd"/>
      <w:r w:rsidRPr="00AD6375">
        <w:rPr>
          <w:lang w:eastAsia="bg-BG"/>
        </w:rPr>
        <w:t xml:space="preserve"> токсичност. Човешкият инсулин не е проявил мутагенен ефект в серии </w:t>
      </w:r>
      <w:proofErr w:type="spellStart"/>
      <w:r w:rsidRPr="00AD6375">
        <w:rPr>
          <w:i/>
          <w:iCs/>
        </w:rPr>
        <w:t>in</w:t>
      </w:r>
      <w:proofErr w:type="spellEnd"/>
      <w:r w:rsidRPr="00AD6375">
        <w:rPr>
          <w:i/>
          <w:iCs/>
        </w:rPr>
        <w:t xml:space="preserve"> </w:t>
      </w:r>
      <w:proofErr w:type="spellStart"/>
      <w:r w:rsidRPr="00AD6375">
        <w:rPr>
          <w:i/>
          <w:iCs/>
        </w:rPr>
        <w:t>vitro</w:t>
      </w:r>
      <w:proofErr w:type="spellEnd"/>
      <w:r w:rsidRPr="00AD6375">
        <w:t xml:space="preserve"> </w:t>
      </w:r>
      <w:r w:rsidRPr="00AD6375">
        <w:rPr>
          <w:lang w:eastAsia="bg-BG"/>
        </w:rPr>
        <w:t xml:space="preserve">и </w:t>
      </w:r>
      <w:proofErr w:type="spellStart"/>
      <w:r w:rsidRPr="00AD6375">
        <w:rPr>
          <w:i/>
          <w:iCs/>
        </w:rPr>
        <w:t>in</w:t>
      </w:r>
      <w:proofErr w:type="spellEnd"/>
      <w:r w:rsidRPr="00AD6375">
        <w:rPr>
          <w:i/>
          <w:iCs/>
        </w:rPr>
        <w:t xml:space="preserve"> </w:t>
      </w:r>
      <w:proofErr w:type="spellStart"/>
      <w:r w:rsidRPr="00AD6375">
        <w:rPr>
          <w:i/>
          <w:iCs/>
        </w:rPr>
        <w:t>vivo</w:t>
      </w:r>
      <w:proofErr w:type="spellEnd"/>
      <w:r w:rsidRPr="00AD6375">
        <w:t xml:space="preserve"> </w:t>
      </w:r>
      <w:r w:rsidRPr="00AD6375">
        <w:rPr>
          <w:lang w:eastAsia="bg-BG"/>
        </w:rPr>
        <w:t>проучвания за генетична токсичност.</w:t>
      </w:r>
    </w:p>
    <w:p w14:paraId="704A0E76" w14:textId="6419B15D" w:rsidR="00B21775" w:rsidRPr="00AD6375" w:rsidRDefault="00B21775" w:rsidP="00B21775"/>
    <w:p w14:paraId="6A7820AB" w14:textId="0BDF6CA6" w:rsidR="008A6AF2" w:rsidRPr="00AD6375" w:rsidRDefault="002C50EE" w:rsidP="00395555">
      <w:pPr>
        <w:pStyle w:val="Heading1"/>
      </w:pPr>
      <w:r w:rsidRPr="00AD6375">
        <w:t>7. ПРИТЕЖАТЕЛ НА РАЗРЕШЕНИЕТО ЗА УПОТРЕБА</w:t>
      </w:r>
    </w:p>
    <w:p w14:paraId="1557C67E" w14:textId="48B61739" w:rsidR="00B21775" w:rsidRPr="00AD6375" w:rsidRDefault="00B21775" w:rsidP="00B21775"/>
    <w:p w14:paraId="11CC91A2" w14:textId="77777777" w:rsidR="00B21775" w:rsidRPr="00AD6375" w:rsidRDefault="00B21775" w:rsidP="00B21775">
      <w:pPr>
        <w:rPr>
          <w:sz w:val="24"/>
          <w:szCs w:val="24"/>
        </w:rPr>
      </w:pPr>
      <w:proofErr w:type="spellStart"/>
      <w:r w:rsidRPr="00AD6375">
        <w:t>Eli</w:t>
      </w:r>
      <w:proofErr w:type="spellEnd"/>
      <w:r w:rsidRPr="00AD6375">
        <w:t xml:space="preserve"> </w:t>
      </w:r>
      <w:proofErr w:type="spellStart"/>
      <w:r w:rsidRPr="00AD6375">
        <w:t>Lilly</w:t>
      </w:r>
      <w:proofErr w:type="spellEnd"/>
      <w:r w:rsidRPr="00AD6375">
        <w:t xml:space="preserve"> </w:t>
      </w:r>
      <w:proofErr w:type="spellStart"/>
      <w:r w:rsidRPr="00AD6375">
        <w:t>Nederland</w:t>
      </w:r>
      <w:proofErr w:type="spellEnd"/>
      <w:r w:rsidRPr="00AD6375">
        <w:t xml:space="preserve"> B.V., </w:t>
      </w:r>
      <w:proofErr w:type="spellStart"/>
      <w:r w:rsidRPr="00AD6375">
        <w:t>Papendorpseweg</w:t>
      </w:r>
      <w:proofErr w:type="spellEnd"/>
      <w:r w:rsidRPr="00AD6375">
        <w:t xml:space="preserve"> 83,3528 BJ </w:t>
      </w:r>
      <w:proofErr w:type="spellStart"/>
      <w:r w:rsidRPr="00AD6375">
        <w:t>Utrecht</w:t>
      </w:r>
      <w:proofErr w:type="spellEnd"/>
      <w:r w:rsidRPr="00AD6375">
        <w:t xml:space="preserve">, </w:t>
      </w:r>
      <w:r w:rsidRPr="00AD6375">
        <w:rPr>
          <w:lang w:eastAsia="bg-BG"/>
        </w:rPr>
        <w:t>Нидерландия.</w:t>
      </w:r>
    </w:p>
    <w:p w14:paraId="0CA5C8C4" w14:textId="77777777" w:rsidR="00B21775" w:rsidRPr="00AD6375" w:rsidRDefault="00B21775" w:rsidP="00B21775"/>
    <w:p w14:paraId="04840D59" w14:textId="6FFBA933" w:rsidR="002C50EE" w:rsidRPr="00AD6375" w:rsidRDefault="002C50EE" w:rsidP="00395555">
      <w:pPr>
        <w:pStyle w:val="Heading1"/>
      </w:pPr>
      <w:r w:rsidRPr="00AD6375">
        <w:t>8. НОМЕР НА РАЗРЕШЕНИЕТО ЗА УПОТРЕБА</w:t>
      </w:r>
    </w:p>
    <w:p w14:paraId="2496EFF5" w14:textId="4D80492B" w:rsidR="00B21775" w:rsidRPr="00AD6375" w:rsidRDefault="00B21775" w:rsidP="00B21775"/>
    <w:p w14:paraId="4D83D52E" w14:textId="1E85C7CE" w:rsidR="00B21775" w:rsidRPr="00AD6375" w:rsidRDefault="00B21775" w:rsidP="00B21775">
      <w:r w:rsidRPr="00AD6375">
        <w:lastRenderedPageBreak/>
        <w:t>20000817</w:t>
      </w:r>
    </w:p>
    <w:p w14:paraId="2CCB5832" w14:textId="0D4EEA34" w:rsidR="007C605B" w:rsidRPr="00AD6375" w:rsidRDefault="002C50EE" w:rsidP="007C605B">
      <w:pPr>
        <w:pStyle w:val="Heading1"/>
      </w:pPr>
      <w:r w:rsidRPr="00AD6375">
        <w:t>9. ДАТА НА ПЪРВО РАЗРЕШАВАНЕ/ПОДНОВЯВАНЕ НА РАЗРЕШЕНИЕТО ЗА УПОТРЕБА</w:t>
      </w:r>
    </w:p>
    <w:p w14:paraId="277B817E" w14:textId="482385E1" w:rsidR="00B21775" w:rsidRPr="00AD6375" w:rsidRDefault="00B21775" w:rsidP="00B21775"/>
    <w:p w14:paraId="7B997DD7" w14:textId="77777777" w:rsidR="00B21775" w:rsidRPr="00AD6375" w:rsidRDefault="00B21775" w:rsidP="00B21775">
      <w:pPr>
        <w:rPr>
          <w:sz w:val="24"/>
          <w:szCs w:val="24"/>
        </w:rPr>
      </w:pPr>
      <w:r w:rsidRPr="00AD6375">
        <w:rPr>
          <w:lang w:eastAsia="bg-BG"/>
        </w:rPr>
        <w:t>Дата на първо разрешаване: 23 февруари 2018 г.</w:t>
      </w:r>
    </w:p>
    <w:p w14:paraId="15D3F10B" w14:textId="4A7D9F6F" w:rsidR="00B21775" w:rsidRPr="00AD6375" w:rsidRDefault="00B21775" w:rsidP="00B21775">
      <w:r w:rsidRPr="00AD6375">
        <w:rPr>
          <w:lang w:eastAsia="bg-BG"/>
        </w:rPr>
        <w:t>Дата на последно подновяване: 09 април 2019 г.</w:t>
      </w:r>
    </w:p>
    <w:p w14:paraId="0E9D0119" w14:textId="0245C6D7" w:rsidR="002C50EE" w:rsidRPr="00AD6375" w:rsidRDefault="002C50EE" w:rsidP="002C50EE">
      <w:pPr>
        <w:pStyle w:val="Heading1"/>
      </w:pPr>
      <w:r w:rsidRPr="00AD6375">
        <w:t>10. ДАТА НА АКТУАЛИЗИРАНЕ НА ТЕКСТА</w:t>
      </w:r>
    </w:p>
    <w:bookmarkEnd w:id="0"/>
    <w:p w14:paraId="43FB38A2" w14:textId="30E4E540" w:rsidR="007C605B" w:rsidRPr="00AD6375" w:rsidRDefault="00B21775" w:rsidP="00B21775">
      <w:pPr>
        <w:rPr>
          <w:sz w:val="24"/>
          <w:szCs w:val="24"/>
        </w:rPr>
      </w:pPr>
      <w:r w:rsidRPr="00AD6375">
        <w:t>08/ 2020</w:t>
      </w:r>
    </w:p>
    <w:sectPr w:rsidR="007C605B" w:rsidRPr="00AD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46DE1"/>
    <w:multiLevelType w:val="hybridMultilevel"/>
    <w:tmpl w:val="559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D4F54"/>
    <w:multiLevelType w:val="hybridMultilevel"/>
    <w:tmpl w:val="0894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986321401">
    <w:abstractNumId w:val="27"/>
  </w:num>
  <w:num w:numId="2" w16cid:durableId="407192180">
    <w:abstractNumId w:val="0"/>
  </w:num>
  <w:num w:numId="3" w16cid:durableId="945382742">
    <w:abstractNumId w:val="12"/>
  </w:num>
  <w:num w:numId="4" w16cid:durableId="1175847736">
    <w:abstractNumId w:val="3"/>
  </w:num>
  <w:num w:numId="5" w16cid:durableId="235017336">
    <w:abstractNumId w:val="1"/>
  </w:num>
  <w:num w:numId="6" w16cid:durableId="49497471">
    <w:abstractNumId w:val="16"/>
  </w:num>
  <w:num w:numId="7" w16cid:durableId="1163427776">
    <w:abstractNumId w:val="10"/>
  </w:num>
  <w:num w:numId="8" w16cid:durableId="2114085913">
    <w:abstractNumId w:val="15"/>
  </w:num>
  <w:num w:numId="9" w16cid:durableId="1610698232">
    <w:abstractNumId w:val="2"/>
  </w:num>
  <w:num w:numId="10" w16cid:durableId="417334254">
    <w:abstractNumId w:val="4"/>
  </w:num>
  <w:num w:numId="11" w16cid:durableId="916207035">
    <w:abstractNumId w:val="29"/>
  </w:num>
  <w:num w:numId="12" w16cid:durableId="1805079141">
    <w:abstractNumId w:val="13"/>
  </w:num>
  <w:num w:numId="13" w16cid:durableId="546796483">
    <w:abstractNumId w:val="19"/>
  </w:num>
  <w:num w:numId="14" w16cid:durableId="336271098">
    <w:abstractNumId w:val="11"/>
  </w:num>
  <w:num w:numId="15" w16cid:durableId="461314996">
    <w:abstractNumId w:val="28"/>
  </w:num>
  <w:num w:numId="16" w16cid:durableId="1529876478">
    <w:abstractNumId w:val="9"/>
  </w:num>
  <w:num w:numId="17" w16cid:durableId="131756154">
    <w:abstractNumId w:val="24"/>
  </w:num>
  <w:num w:numId="18" w16cid:durableId="1359627183">
    <w:abstractNumId w:val="7"/>
  </w:num>
  <w:num w:numId="19" w16cid:durableId="1975138383">
    <w:abstractNumId w:val="26"/>
  </w:num>
  <w:num w:numId="20" w16cid:durableId="1597403373">
    <w:abstractNumId w:val="23"/>
  </w:num>
  <w:num w:numId="21" w16cid:durableId="1172260243">
    <w:abstractNumId w:val="17"/>
  </w:num>
  <w:num w:numId="22" w16cid:durableId="1217594990">
    <w:abstractNumId w:val="25"/>
  </w:num>
  <w:num w:numId="23" w16cid:durableId="22558671">
    <w:abstractNumId w:val="18"/>
  </w:num>
  <w:num w:numId="24" w16cid:durableId="1648969327">
    <w:abstractNumId w:val="8"/>
  </w:num>
  <w:num w:numId="25" w16cid:durableId="1278636107">
    <w:abstractNumId w:val="22"/>
  </w:num>
  <w:num w:numId="26" w16cid:durableId="1140028395">
    <w:abstractNumId w:val="21"/>
  </w:num>
  <w:num w:numId="27" w16cid:durableId="1047335988">
    <w:abstractNumId w:val="31"/>
  </w:num>
  <w:num w:numId="28" w16cid:durableId="2085639896">
    <w:abstractNumId w:val="6"/>
  </w:num>
  <w:num w:numId="29" w16cid:durableId="401608226">
    <w:abstractNumId w:val="20"/>
  </w:num>
  <w:num w:numId="30" w16cid:durableId="2102989181">
    <w:abstractNumId w:val="32"/>
  </w:num>
  <w:num w:numId="31" w16cid:durableId="848251076">
    <w:abstractNumId w:val="5"/>
  </w:num>
  <w:num w:numId="32" w16cid:durableId="2053269140">
    <w:abstractNumId w:val="14"/>
  </w:num>
  <w:num w:numId="33" w16cid:durableId="8753145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185A46"/>
    <w:rsid w:val="001915B6"/>
    <w:rsid w:val="001D1B23"/>
    <w:rsid w:val="002B0A88"/>
    <w:rsid w:val="002B3C38"/>
    <w:rsid w:val="002B4DBB"/>
    <w:rsid w:val="002C50EE"/>
    <w:rsid w:val="003313FA"/>
    <w:rsid w:val="00340A0A"/>
    <w:rsid w:val="003765DC"/>
    <w:rsid w:val="00395555"/>
    <w:rsid w:val="003E3126"/>
    <w:rsid w:val="004D4D6B"/>
    <w:rsid w:val="00517A5B"/>
    <w:rsid w:val="00593A00"/>
    <w:rsid w:val="005A66D9"/>
    <w:rsid w:val="00605BCA"/>
    <w:rsid w:val="006158A1"/>
    <w:rsid w:val="00617B1F"/>
    <w:rsid w:val="00632B76"/>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D6375"/>
    <w:rsid w:val="00AE2107"/>
    <w:rsid w:val="00B21775"/>
    <w:rsid w:val="00B275A8"/>
    <w:rsid w:val="00BF2600"/>
    <w:rsid w:val="00C0049F"/>
    <w:rsid w:val="00C07B84"/>
    <w:rsid w:val="00C33464"/>
    <w:rsid w:val="00C809A7"/>
    <w:rsid w:val="00C83063"/>
    <w:rsid w:val="00C87E90"/>
    <w:rsid w:val="00CA1B57"/>
    <w:rsid w:val="00D86297"/>
    <w:rsid w:val="00DD466D"/>
    <w:rsid w:val="00DF4C8E"/>
    <w:rsid w:val="00EB6364"/>
    <w:rsid w:val="00F37B64"/>
    <w:rsid w:val="00F4449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2202</Words>
  <Characters>12554</Characters>
  <Application>Microsoft Office Word</Application>
  <DocSecurity>0</DocSecurity>
  <Lines>104</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5</cp:revision>
  <dcterms:created xsi:type="dcterms:W3CDTF">2022-08-01T13:01:00Z</dcterms:created>
  <dcterms:modified xsi:type="dcterms:W3CDTF">2022-08-02T11:26:00Z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