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F729F27" w:rsidR="007122AD" w:rsidRDefault="00DD466D" w:rsidP="00936AD0">
      <w:pPr>
        <w:pStyle w:val="Heading1"/>
      </w:pPr>
      <w:r>
        <w:t>1.ИМЕ НА ЛЕКАРСТВЕНИЯ ПРОДУКТ</w:t>
      </w:r>
    </w:p>
    <w:p w14:paraId="6B50A376" w14:textId="0F9BCF4B" w:rsidR="00517402" w:rsidRDefault="00517402" w:rsidP="00517402"/>
    <w:p w14:paraId="5A070A6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Ирпрестан 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филмирани таблетки</w:t>
      </w:r>
    </w:p>
    <w:p w14:paraId="5B27EE35" w14:textId="77777777" w:rsidR="00517402" w:rsidRPr="00517402" w:rsidRDefault="00517402" w:rsidP="00517402">
      <w:pPr>
        <w:spacing w:line="240" w:lineRule="auto"/>
        <w:rPr>
          <w:rFonts w:eastAsia="Times New Roman" w:cs="Arial"/>
          <w:sz w:val="28"/>
          <w:szCs w:val="24"/>
        </w:rPr>
      </w:pPr>
      <w:proofErr w:type="spellStart"/>
      <w:r w:rsidRPr="00517402">
        <w:rPr>
          <w:rFonts w:eastAsia="Times New Roman" w:cs="Arial"/>
          <w:color w:val="000000"/>
          <w:szCs w:val="20"/>
          <w:lang w:val="en-US"/>
        </w:rPr>
        <w:t>Irprestan</w:t>
      </w:r>
      <w:proofErr w:type="spellEnd"/>
      <w:r w:rsidRPr="00517402">
        <w:rPr>
          <w:rFonts w:eastAsia="Times New Roman" w:cs="Arial"/>
          <w:color w:val="000000"/>
          <w:szCs w:val="20"/>
        </w:rPr>
        <w:t xml:space="preserve"> </w:t>
      </w:r>
      <w:r w:rsidRPr="00517402">
        <w:rPr>
          <w:rFonts w:eastAsia="Times New Roman" w:cs="Arial"/>
          <w:color w:val="000000"/>
          <w:szCs w:val="20"/>
          <w:lang w:eastAsia="bg-BG"/>
        </w:rPr>
        <w:t xml:space="preserve">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val="en-US"/>
        </w:rPr>
        <w:t>film</w:t>
      </w:r>
      <w:r w:rsidRPr="00517402">
        <w:rPr>
          <w:rFonts w:eastAsia="Times New Roman" w:cs="Arial"/>
          <w:color w:val="000000"/>
          <w:szCs w:val="20"/>
        </w:rPr>
        <w:t>-</w:t>
      </w:r>
      <w:r w:rsidRPr="00517402">
        <w:rPr>
          <w:rFonts w:eastAsia="Times New Roman" w:cs="Arial"/>
          <w:color w:val="000000"/>
          <w:szCs w:val="20"/>
          <w:lang w:val="en-US"/>
        </w:rPr>
        <w:t>coated</w:t>
      </w:r>
      <w:r w:rsidRPr="00517402">
        <w:rPr>
          <w:rFonts w:eastAsia="Times New Roman" w:cs="Arial"/>
          <w:color w:val="000000"/>
          <w:szCs w:val="20"/>
        </w:rPr>
        <w:t xml:space="preserve"> </w:t>
      </w:r>
      <w:r w:rsidRPr="00517402">
        <w:rPr>
          <w:rFonts w:eastAsia="Times New Roman" w:cs="Arial"/>
          <w:color w:val="000000"/>
          <w:szCs w:val="20"/>
          <w:lang w:val="en-US"/>
        </w:rPr>
        <w:t>tablets</w:t>
      </w:r>
    </w:p>
    <w:p w14:paraId="685D68D4" w14:textId="77777777" w:rsidR="00517402" w:rsidRPr="00517402" w:rsidRDefault="00517402" w:rsidP="00517402">
      <w:pPr>
        <w:spacing w:line="240" w:lineRule="auto"/>
        <w:rPr>
          <w:rFonts w:eastAsia="Times New Roman" w:cs="Arial"/>
          <w:color w:val="000000"/>
          <w:szCs w:val="20"/>
          <w:lang w:eastAsia="bg-BG"/>
        </w:rPr>
      </w:pPr>
    </w:p>
    <w:p w14:paraId="25EA55B3" w14:textId="0B5C20A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Ирпрестан </w:t>
      </w:r>
      <w:r w:rsidRPr="00517402">
        <w:rPr>
          <w:rFonts w:eastAsia="Times New Roman" w:cs="Arial"/>
          <w:color w:val="000000"/>
          <w:szCs w:val="20"/>
        </w:rPr>
        <w:t xml:space="preserve">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филмирани таблетки</w:t>
      </w:r>
    </w:p>
    <w:p w14:paraId="29E683D4" w14:textId="77777777" w:rsidR="00517402" w:rsidRPr="00517402" w:rsidRDefault="00517402" w:rsidP="00517402">
      <w:pPr>
        <w:spacing w:line="240" w:lineRule="auto"/>
        <w:rPr>
          <w:rFonts w:eastAsia="Times New Roman" w:cs="Arial"/>
          <w:sz w:val="28"/>
          <w:szCs w:val="24"/>
        </w:rPr>
      </w:pPr>
      <w:proofErr w:type="spellStart"/>
      <w:r w:rsidRPr="00517402">
        <w:rPr>
          <w:rFonts w:eastAsia="Times New Roman" w:cs="Arial"/>
          <w:color w:val="000000"/>
          <w:szCs w:val="20"/>
          <w:lang w:val="en-US"/>
        </w:rPr>
        <w:t>Irprestan</w:t>
      </w:r>
      <w:proofErr w:type="spellEnd"/>
      <w:r w:rsidRPr="00517402">
        <w:rPr>
          <w:rFonts w:eastAsia="Times New Roman" w:cs="Arial"/>
          <w:color w:val="000000"/>
          <w:szCs w:val="20"/>
        </w:rPr>
        <w:t xml:space="preserve"> </w:t>
      </w:r>
      <w:r w:rsidRPr="00517402">
        <w:rPr>
          <w:rFonts w:eastAsia="Times New Roman" w:cs="Arial"/>
          <w:color w:val="000000"/>
          <w:szCs w:val="20"/>
          <w:lang w:eastAsia="bg-BG"/>
        </w:rPr>
        <w:t xml:space="preserve">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val="en-US"/>
        </w:rPr>
        <w:t>film</w:t>
      </w:r>
      <w:r w:rsidRPr="00517402">
        <w:rPr>
          <w:rFonts w:eastAsia="Times New Roman" w:cs="Arial"/>
          <w:color w:val="000000"/>
          <w:szCs w:val="20"/>
        </w:rPr>
        <w:t>-</w:t>
      </w:r>
      <w:r w:rsidRPr="00517402">
        <w:rPr>
          <w:rFonts w:eastAsia="Times New Roman" w:cs="Arial"/>
          <w:color w:val="000000"/>
          <w:szCs w:val="20"/>
          <w:lang w:val="en-US"/>
        </w:rPr>
        <w:t>coated</w:t>
      </w:r>
      <w:r w:rsidRPr="00517402">
        <w:rPr>
          <w:rFonts w:eastAsia="Times New Roman" w:cs="Arial"/>
          <w:color w:val="000000"/>
          <w:szCs w:val="20"/>
        </w:rPr>
        <w:t xml:space="preserve"> </w:t>
      </w:r>
      <w:r w:rsidRPr="00517402">
        <w:rPr>
          <w:rFonts w:eastAsia="Times New Roman" w:cs="Arial"/>
          <w:color w:val="000000"/>
          <w:szCs w:val="20"/>
          <w:lang w:val="en-US"/>
        </w:rPr>
        <w:t>tablets</w:t>
      </w:r>
    </w:p>
    <w:p w14:paraId="676C3999" w14:textId="77777777" w:rsidR="00517402" w:rsidRPr="00517402" w:rsidRDefault="00517402" w:rsidP="00517402"/>
    <w:p w14:paraId="6920A680" w14:textId="226CCEEC" w:rsidR="00C40420" w:rsidRDefault="00DD466D" w:rsidP="004A448E">
      <w:pPr>
        <w:pStyle w:val="Heading1"/>
      </w:pPr>
      <w:r>
        <w:t>2. КАЧЕСТВЕН И КОЛИЧЕСТВЕН СЪСТАВ</w:t>
      </w:r>
    </w:p>
    <w:p w14:paraId="434B0422" w14:textId="2FEA625F" w:rsidR="00517402" w:rsidRDefault="00517402" w:rsidP="00517402"/>
    <w:p w14:paraId="6AFF75F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Ирпрестаи 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 xml:space="preserve">филмирани таблетки: Всяка филмирана таблетка съдържа 150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ирбесартан (</w:t>
      </w:r>
      <w:proofErr w:type="spellStart"/>
      <w:r w:rsidRPr="00517402">
        <w:rPr>
          <w:rFonts w:eastAsia="Times New Roman" w:cs="Arial"/>
          <w:i/>
          <w:iCs/>
          <w:color w:val="000000"/>
          <w:szCs w:val="20"/>
          <w:lang w:val="en-US"/>
        </w:rPr>
        <w:t>irbesartan</w:t>
      </w:r>
      <w:proofErr w:type="spellEnd"/>
      <w:r w:rsidRPr="00517402">
        <w:rPr>
          <w:rFonts w:eastAsia="Times New Roman" w:cs="Arial"/>
          <w:i/>
          <w:iCs/>
          <w:color w:val="000000"/>
          <w:szCs w:val="20"/>
        </w:rPr>
        <w:t>).</w:t>
      </w:r>
    </w:p>
    <w:p w14:paraId="655E5EF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Ирпрестаи 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 xml:space="preserve">филмирани таблетки: Всяка филмирана таблетка съдържа 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ирбесартан (</w:t>
      </w:r>
      <w:proofErr w:type="spellStart"/>
      <w:r w:rsidRPr="00517402">
        <w:rPr>
          <w:rFonts w:eastAsia="Times New Roman" w:cs="Arial"/>
          <w:i/>
          <w:iCs/>
          <w:color w:val="000000"/>
          <w:szCs w:val="20"/>
          <w:lang w:val="en-US"/>
        </w:rPr>
        <w:t>irbesartan</w:t>
      </w:r>
      <w:proofErr w:type="spellEnd"/>
      <w:r w:rsidRPr="00517402">
        <w:rPr>
          <w:rFonts w:eastAsia="Times New Roman" w:cs="Arial"/>
          <w:i/>
          <w:iCs/>
          <w:color w:val="000000"/>
          <w:szCs w:val="20"/>
        </w:rPr>
        <w:t>).</w:t>
      </w:r>
    </w:p>
    <w:p w14:paraId="4DCC9E11" w14:textId="77777777" w:rsidR="00517402" w:rsidRPr="00517402" w:rsidRDefault="00517402" w:rsidP="00517402"/>
    <w:p w14:paraId="614984C4" w14:textId="1196A436" w:rsidR="008A6AF2" w:rsidRDefault="00DD466D" w:rsidP="002C50EE">
      <w:pPr>
        <w:pStyle w:val="Heading1"/>
      </w:pPr>
      <w:r>
        <w:t>3. ЛЕКАРСТВЕНА ФОРМА</w:t>
      </w:r>
    </w:p>
    <w:p w14:paraId="5B2672CC" w14:textId="6D0EEB60" w:rsidR="00517402" w:rsidRDefault="00517402" w:rsidP="00517402"/>
    <w:p w14:paraId="6547F61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Филмирана таблетка</w:t>
      </w:r>
    </w:p>
    <w:p w14:paraId="309D179D" w14:textId="77777777" w:rsidR="00517402" w:rsidRPr="00517402" w:rsidRDefault="00517402" w:rsidP="00517402">
      <w:pPr>
        <w:spacing w:line="240" w:lineRule="auto"/>
        <w:rPr>
          <w:rFonts w:eastAsia="Times New Roman" w:cs="Arial"/>
          <w:i/>
          <w:iCs/>
          <w:color w:val="000000"/>
          <w:szCs w:val="20"/>
          <w:lang w:eastAsia="bg-BG"/>
        </w:rPr>
      </w:pPr>
    </w:p>
    <w:p w14:paraId="14B849FD" w14:textId="2F56D102"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 xml:space="preserve">Ирпрестан 150 </w:t>
      </w:r>
      <w:r w:rsidRPr="00517402">
        <w:rPr>
          <w:rFonts w:eastAsia="Times New Roman" w:cs="Arial"/>
          <w:i/>
          <w:iCs/>
          <w:color w:val="000000"/>
          <w:szCs w:val="20"/>
          <w:lang w:val="en-US"/>
        </w:rPr>
        <w:t>mg</w:t>
      </w:r>
      <w:r w:rsidRPr="00517402">
        <w:rPr>
          <w:rFonts w:eastAsia="Times New Roman" w:cs="Arial"/>
          <w:i/>
          <w:iCs/>
          <w:color w:val="000000"/>
          <w:szCs w:val="20"/>
          <w:lang w:val="ru-RU"/>
        </w:rPr>
        <w:t xml:space="preserve"> </w:t>
      </w:r>
      <w:r w:rsidRPr="00517402">
        <w:rPr>
          <w:rFonts w:eastAsia="Times New Roman" w:cs="Arial"/>
          <w:i/>
          <w:iCs/>
          <w:color w:val="000000"/>
          <w:szCs w:val="20"/>
          <w:lang w:eastAsia="bg-BG"/>
        </w:rPr>
        <w:t>филмирани таблетки</w:t>
      </w:r>
    </w:p>
    <w:p w14:paraId="7CFB37E3"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Таблетките са бели, овални, двойноизпъкнали, с размери 6,5 х 12,7 </w:t>
      </w:r>
      <w:r w:rsidRPr="00517402">
        <w:rPr>
          <w:rFonts w:eastAsia="Times New Roman" w:cs="Arial"/>
          <w:color w:val="000000"/>
          <w:szCs w:val="20"/>
          <w:lang w:val="en-US"/>
        </w:rPr>
        <w:t>mm</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филмирани таблетки, маркирани с </w:t>
      </w:r>
      <w:r w:rsidRPr="00517402">
        <w:rPr>
          <w:rFonts w:eastAsia="Times New Roman" w:cs="Arial"/>
          <w:color w:val="000000"/>
          <w:szCs w:val="20"/>
          <w:lang w:val="ru-RU"/>
        </w:rPr>
        <w:t>,</w:t>
      </w:r>
      <w:r w:rsidRPr="00517402">
        <w:rPr>
          <w:rFonts w:eastAsia="Times New Roman" w:cs="Arial"/>
          <w:color w:val="000000"/>
          <w:szCs w:val="20"/>
          <w:lang w:val="en-US"/>
        </w:rPr>
        <w:t>I</w:t>
      </w:r>
      <w:r w:rsidRPr="00517402">
        <w:rPr>
          <w:rFonts w:eastAsia="Times New Roman" w:cs="Arial"/>
          <w:color w:val="000000"/>
          <w:szCs w:val="20"/>
          <w:lang w:val="ru-RU"/>
        </w:rPr>
        <w:t xml:space="preserve">” </w:t>
      </w:r>
      <w:r w:rsidRPr="00517402">
        <w:rPr>
          <w:rFonts w:eastAsia="Times New Roman" w:cs="Arial"/>
          <w:color w:val="000000"/>
          <w:szCs w:val="20"/>
          <w:lang w:eastAsia="bg-BG"/>
        </w:rPr>
        <w:t>от едната страна и „150” от другата.</w:t>
      </w:r>
    </w:p>
    <w:p w14:paraId="56A91350" w14:textId="77777777" w:rsidR="00517402" w:rsidRPr="00517402" w:rsidRDefault="00517402" w:rsidP="00517402">
      <w:pPr>
        <w:spacing w:line="240" w:lineRule="auto"/>
        <w:rPr>
          <w:rFonts w:eastAsia="Times New Roman" w:cs="Arial"/>
          <w:i/>
          <w:iCs/>
          <w:color w:val="000000"/>
          <w:szCs w:val="20"/>
          <w:lang w:eastAsia="bg-BG"/>
        </w:rPr>
      </w:pPr>
    </w:p>
    <w:p w14:paraId="4C9BFC85" w14:textId="281C099A"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 xml:space="preserve">Ирпрестан 300 </w:t>
      </w:r>
      <w:r w:rsidRPr="00517402">
        <w:rPr>
          <w:rFonts w:eastAsia="Times New Roman" w:cs="Arial"/>
          <w:i/>
          <w:iCs/>
          <w:color w:val="000000"/>
          <w:szCs w:val="20"/>
          <w:lang w:val="en-US"/>
        </w:rPr>
        <w:t xml:space="preserve">mg </w:t>
      </w:r>
      <w:r w:rsidRPr="00517402">
        <w:rPr>
          <w:rFonts w:eastAsia="Times New Roman" w:cs="Arial"/>
          <w:i/>
          <w:iCs/>
          <w:color w:val="000000"/>
          <w:szCs w:val="20"/>
          <w:lang w:eastAsia="bg-BG"/>
        </w:rPr>
        <w:t>филмирани таблетки</w:t>
      </w:r>
    </w:p>
    <w:p w14:paraId="7068B7F6" w14:textId="17335A4D" w:rsidR="00517402" w:rsidRPr="00517402" w:rsidRDefault="00517402" w:rsidP="00517402">
      <w:pPr>
        <w:rPr>
          <w:rFonts w:cs="Arial"/>
          <w:sz w:val="24"/>
        </w:rPr>
      </w:pPr>
      <w:r w:rsidRPr="00517402">
        <w:rPr>
          <w:rFonts w:eastAsia="Times New Roman" w:cs="Arial"/>
          <w:color w:val="000000"/>
          <w:szCs w:val="20"/>
          <w:lang w:eastAsia="bg-BG"/>
        </w:rPr>
        <w:t xml:space="preserve">Таблетките са бели, овални, двойноизпъкнали, с размери 8,2 х 16 </w:t>
      </w:r>
      <w:r w:rsidRPr="00517402">
        <w:rPr>
          <w:rFonts w:eastAsia="Times New Roman" w:cs="Arial"/>
          <w:color w:val="000000"/>
          <w:szCs w:val="20"/>
          <w:lang w:val="en-US"/>
        </w:rPr>
        <w:t>mm</w:t>
      </w:r>
      <w:r w:rsidRPr="00517402">
        <w:rPr>
          <w:rFonts w:eastAsia="Times New Roman" w:cs="Arial"/>
          <w:color w:val="000000"/>
          <w:szCs w:val="20"/>
          <w:lang w:val="ru-RU"/>
        </w:rPr>
        <w:t xml:space="preserve"> </w:t>
      </w:r>
      <w:r w:rsidRPr="00517402">
        <w:rPr>
          <w:rFonts w:eastAsia="Times New Roman" w:cs="Arial"/>
          <w:color w:val="000000"/>
          <w:szCs w:val="20"/>
          <w:lang w:eastAsia="bg-BG"/>
        </w:rPr>
        <w:t>филмирани таблетки, маркирани с ,,</w:t>
      </w:r>
      <w:r w:rsidRPr="00517402">
        <w:rPr>
          <w:rFonts w:eastAsia="Times New Roman" w:cs="Arial"/>
          <w:color w:val="000000"/>
          <w:szCs w:val="20"/>
          <w:lang w:val="en-US"/>
        </w:rPr>
        <w:t>I</w:t>
      </w:r>
      <w:r w:rsidRPr="00517402">
        <w:rPr>
          <w:rFonts w:eastAsia="Times New Roman" w:cs="Arial"/>
          <w:color w:val="000000"/>
          <w:szCs w:val="20"/>
          <w:lang w:val="ru-RU"/>
        </w:rPr>
        <w:t>"</w:t>
      </w:r>
      <w:r w:rsidRPr="00517402">
        <w:rPr>
          <w:rFonts w:eastAsia="Times New Roman" w:cs="Arial"/>
          <w:color w:val="000000"/>
          <w:szCs w:val="20"/>
          <w:lang w:eastAsia="bg-BG"/>
        </w:rPr>
        <w:t xml:space="preserve"> от едната страна и ,300” от другата.</w:t>
      </w:r>
    </w:p>
    <w:p w14:paraId="490FC2C4" w14:textId="0F4A4A75" w:rsidR="002C50EE" w:rsidRDefault="002C50EE" w:rsidP="002C50EE">
      <w:pPr>
        <w:pStyle w:val="Heading1"/>
      </w:pPr>
      <w:r>
        <w:t>4. КЛИНИЧНИ ДАННИ</w:t>
      </w:r>
    </w:p>
    <w:p w14:paraId="74330405" w14:textId="1F23D062" w:rsidR="007122AD" w:rsidRDefault="002C50EE" w:rsidP="00936AD0">
      <w:pPr>
        <w:pStyle w:val="Heading2"/>
      </w:pPr>
      <w:r>
        <w:t>4.1. Терапевтични показания</w:t>
      </w:r>
    </w:p>
    <w:p w14:paraId="3BFE0D01" w14:textId="1C45AB31" w:rsidR="00517402" w:rsidRDefault="00517402" w:rsidP="00517402"/>
    <w:p w14:paraId="4B1A0836" w14:textId="77777777" w:rsidR="00517402" w:rsidRPr="00517402" w:rsidRDefault="00517402" w:rsidP="00517402">
      <w:pPr>
        <w:rPr>
          <w:sz w:val="24"/>
          <w:szCs w:val="24"/>
        </w:rPr>
      </w:pPr>
      <w:r w:rsidRPr="00517402">
        <w:rPr>
          <w:lang w:eastAsia="bg-BG"/>
        </w:rPr>
        <w:t>Лечение на есенциална хипертония при възрастни.</w:t>
      </w:r>
    </w:p>
    <w:p w14:paraId="37C549BF" w14:textId="5AC1AFE1" w:rsidR="00517402" w:rsidRDefault="00517402" w:rsidP="00517402">
      <w:pPr>
        <w:rPr>
          <w:lang w:eastAsia="bg-BG"/>
        </w:rPr>
      </w:pPr>
      <w:r w:rsidRPr="00517402">
        <w:rPr>
          <w:lang w:eastAsia="bg-BG"/>
        </w:rPr>
        <w:t>Лечение на бъбречно заболяване при възрастни пациенти с хипертония и захарен диабет тип 2 като част от лечението с антихипертензивни лекарствени продукти (вж. точки 4.3,</w:t>
      </w:r>
      <w:r w:rsidRPr="00517402">
        <w:rPr>
          <w:lang w:val="ru-RU"/>
        </w:rPr>
        <w:t xml:space="preserve"> </w:t>
      </w:r>
      <w:r w:rsidRPr="00517402">
        <w:rPr>
          <w:lang w:eastAsia="bg-BG"/>
        </w:rPr>
        <w:t>4.4,</w:t>
      </w:r>
      <w:r w:rsidRPr="00517402">
        <w:rPr>
          <w:lang w:val="ru-RU"/>
        </w:rPr>
        <w:t xml:space="preserve"> </w:t>
      </w:r>
      <w:r w:rsidRPr="00517402">
        <w:rPr>
          <w:lang w:eastAsia="bg-BG"/>
        </w:rPr>
        <w:t>4.5 и 5.1)</w:t>
      </w:r>
    </w:p>
    <w:p w14:paraId="5385380F" w14:textId="77777777" w:rsidR="00517402" w:rsidRPr="00517402" w:rsidRDefault="00517402" w:rsidP="00517402"/>
    <w:p w14:paraId="53F5B866" w14:textId="36733CAF" w:rsidR="007122AD" w:rsidRDefault="002C50EE" w:rsidP="00936AD0">
      <w:pPr>
        <w:pStyle w:val="Heading2"/>
      </w:pPr>
      <w:r>
        <w:t>4.2. Дозировка и начин на приложение</w:t>
      </w:r>
    </w:p>
    <w:p w14:paraId="7DEBD119" w14:textId="38C471D0" w:rsidR="00517402" w:rsidRDefault="00517402" w:rsidP="00517402"/>
    <w:p w14:paraId="45C7E43E" w14:textId="77777777" w:rsidR="00517402" w:rsidRPr="00517402" w:rsidRDefault="00517402" w:rsidP="00517402">
      <w:pPr>
        <w:pStyle w:val="Heading3"/>
        <w:rPr>
          <w:rFonts w:eastAsia="Times New Roman"/>
          <w:sz w:val="28"/>
          <w:u w:val="single"/>
        </w:rPr>
      </w:pPr>
      <w:r w:rsidRPr="00517402">
        <w:rPr>
          <w:rFonts w:eastAsia="Times New Roman"/>
          <w:u w:val="single"/>
          <w:lang w:eastAsia="bg-BG"/>
        </w:rPr>
        <w:t>Дозировка</w:t>
      </w:r>
    </w:p>
    <w:p w14:paraId="6FE83D0E" w14:textId="77777777" w:rsidR="00517402" w:rsidRPr="00517402" w:rsidRDefault="00517402" w:rsidP="00517402">
      <w:pPr>
        <w:spacing w:line="240" w:lineRule="auto"/>
        <w:rPr>
          <w:rFonts w:eastAsia="Times New Roman" w:cs="Arial"/>
          <w:color w:val="000000"/>
          <w:szCs w:val="20"/>
          <w:lang w:eastAsia="bg-BG"/>
        </w:rPr>
      </w:pPr>
    </w:p>
    <w:p w14:paraId="208C00FB" w14:textId="5EE0C4B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Обичайната препоръчителна начална и поддържаща доза е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веднъж дневно. Приемът на Ирпрестаи в доза от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веднъж дневно обикновено осигурява по-добър </w:t>
      </w:r>
      <w:r w:rsidRPr="00517402">
        <w:rPr>
          <w:rFonts w:eastAsia="Times New Roman" w:cs="Arial"/>
          <w:color w:val="000000"/>
          <w:szCs w:val="20"/>
          <w:lang w:eastAsia="bg-BG"/>
        </w:rPr>
        <w:lastRenderedPageBreak/>
        <w:t xml:space="preserve">24-часов контрол на кръвното налягане, отколкото доза от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Лечение с начална доза от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може да се прилага при пациенти на хемодиализа и при пациенти над 75 години.</w:t>
      </w:r>
    </w:p>
    <w:p w14:paraId="029DCE11" w14:textId="77777777" w:rsidR="00517402" w:rsidRPr="00517402" w:rsidRDefault="00517402" w:rsidP="00517402">
      <w:pPr>
        <w:spacing w:line="240" w:lineRule="auto"/>
        <w:rPr>
          <w:rFonts w:eastAsia="Times New Roman" w:cs="Arial"/>
          <w:sz w:val="28"/>
          <w:szCs w:val="24"/>
        </w:rPr>
      </w:pPr>
    </w:p>
    <w:p w14:paraId="24EE3C24" w14:textId="77777777" w:rsidR="00517402" w:rsidRPr="00517402" w:rsidRDefault="00517402" w:rsidP="00517402">
      <w:pPr>
        <w:rPr>
          <w:rFonts w:eastAsia="Times New Roman" w:cs="Arial"/>
          <w:sz w:val="28"/>
          <w:szCs w:val="24"/>
        </w:rPr>
      </w:pPr>
      <w:r w:rsidRPr="00517402">
        <w:rPr>
          <w:rFonts w:eastAsia="Times New Roman" w:cs="Arial"/>
          <w:color w:val="000000"/>
          <w:szCs w:val="20"/>
          <w:lang w:eastAsia="bg-BG"/>
        </w:rPr>
        <w:t xml:space="preserve">При пациенти, при които не се постига достатъчен контрол с доза от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веднъж дневно</w:t>
      </w:r>
      <w:r w:rsidRPr="00517402">
        <w:rPr>
          <w:rFonts w:eastAsia="Times New Roman" w:cs="Arial"/>
          <w:color w:val="000000"/>
          <w:szCs w:val="20"/>
          <w:u w:val="single"/>
          <w:lang w:eastAsia="bg-BG"/>
        </w:rPr>
        <w:t xml:space="preserve"> </w:t>
      </w:r>
      <w:r w:rsidRPr="00517402">
        <w:rPr>
          <w:rFonts w:eastAsia="Times New Roman" w:cs="Arial"/>
          <w:color w:val="000000"/>
          <w:szCs w:val="20"/>
          <w:lang w:eastAsia="bg-BG"/>
        </w:rPr>
        <w:t xml:space="preserve">дозата на Ирпрестаи може да се повиши до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или могат да се добавят други антихипертензивни лекарствени продукти (вж. точки 4.3, 4.4, 4.5 и 5.1). По</w:t>
      </w:r>
      <w:r w:rsidRPr="00517402">
        <w:rPr>
          <w:rFonts w:eastAsia="Times New Roman" w:cs="Arial"/>
          <w:color w:val="000000"/>
          <w:szCs w:val="20"/>
          <w:lang w:val="ru-RU"/>
        </w:rPr>
        <w:t>-</w:t>
      </w:r>
      <w:r w:rsidRPr="00517402">
        <w:rPr>
          <w:rFonts w:eastAsia="Times New Roman" w:cs="Arial"/>
          <w:color w:val="000000"/>
          <w:szCs w:val="20"/>
          <w:lang w:val="en-US"/>
        </w:rPr>
        <w:t>c</w:t>
      </w:r>
      <w:r w:rsidRPr="00517402">
        <w:rPr>
          <w:rFonts w:eastAsia="Times New Roman" w:cs="Arial"/>
          <w:color w:val="000000"/>
          <w:szCs w:val="20"/>
          <w:lang w:eastAsia="bg-BG"/>
        </w:rPr>
        <w:t>пециално, добавянето на диуретик ( например хидрохлоротиазид) има адитивен ефект към ирбесартан (вж. точка 4.5).</w:t>
      </w:r>
    </w:p>
    <w:p w14:paraId="475EA029" w14:textId="77777777" w:rsidR="00517402" w:rsidRPr="00517402" w:rsidRDefault="00517402" w:rsidP="00517402">
      <w:pPr>
        <w:spacing w:line="240" w:lineRule="auto"/>
        <w:rPr>
          <w:rFonts w:eastAsia="Times New Roman" w:cs="Arial"/>
          <w:color w:val="000000"/>
          <w:szCs w:val="20"/>
          <w:lang w:eastAsia="bg-BG"/>
        </w:rPr>
      </w:pPr>
    </w:p>
    <w:p w14:paraId="628605F8" w14:textId="3401E298"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При пациенти с хипертония и диабет тип 2, терапията трябва да започне със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ирбесартан веднъж дневно и дозата да се титрира до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веднъж дневно, която е предпочитаната поддържаща доза за лечението на бъбречно заболяване. Доказателствата за благоприятния ефект на ирбесартан върху бъбреците при пациенти с хипертония и диабет тип 2 се базират на изпитвания, при които ирбесартан се използва като допълнение към други антихипертензивни средства, по необходимост, за да се достигне прицелното ниво на кръвното налягане (вж. точки 4.3, 4.4, 4.5 и 5.1).</w:t>
      </w:r>
    </w:p>
    <w:p w14:paraId="05C1FFE8" w14:textId="77777777" w:rsidR="00517402" w:rsidRPr="00517402" w:rsidRDefault="00517402" w:rsidP="00517402">
      <w:pPr>
        <w:spacing w:line="240" w:lineRule="auto"/>
        <w:rPr>
          <w:rFonts w:eastAsia="Times New Roman" w:cs="Arial"/>
          <w:i/>
          <w:iCs/>
          <w:color w:val="000000"/>
          <w:szCs w:val="20"/>
          <w:lang w:eastAsia="bg-BG"/>
        </w:rPr>
      </w:pPr>
    </w:p>
    <w:p w14:paraId="4A9FF394" w14:textId="14330E8D"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Бъбречно увреждане</w:t>
      </w:r>
    </w:p>
    <w:p w14:paraId="07C0097A" w14:textId="77777777" w:rsidR="00517402" w:rsidRPr="00517402" w:rsidRDefault="00517402" w:rsidP="00517402">
      <w:pPr>
        <w:spacing w:line="240" w:lineRule="auto"/>
        <w:rPr>
          <w:rFonts w:eastAsia="Times New Roman" w:cs="Arial"/>
          <w:color w:val="000000"/>
          <w:szCs w:val="20"/>
          <w:lang w:eastAsia="bg-BG"/>
        </w:rPr>
      </w:pPr>
    </w:p>
    <w:p w14:paraId="75505199" w14:textId="7E832219"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При пациенти с увреждане на бъбречната функция не се налага корекция на дозата. По-ниската доза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може да се използва при пациенти на хемодиализа (вж. точка 4.4).</w:t>
      </w:r>
    </w:p>
    <w:p w14:paraId="24C10543" w14:textId="77777777" w:rsidR="00517402" w:rsidRPr="00517402" w:rsidRDefault="00517402" w:rsidP="00517402">
      <w:pPr>
        <w:spacing w:line="240" w:lineRule="auto"/>
        <w:rPr>
          <w:rFonts w:eastAsia="Times New Roman" w:cs="Arial"/>
          <w:i/>
          <w:iCs/>
          <w:color w:val="000000"/>
          <w:szCs w:val="20"/>
          <w:lang w:eastAsia="bg-BG"/>
        </w:rPr>
      </w:pPr>
    </w:p>
    <w:p w14:paraId="25575CCF" w14:textId="6D38527A"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Чернодробно увреждане</w:t>
      </w:r>
    </w:p>
    <w:p w14:paraId="6F12CBB2" w14:textId="77777777" w:rsidR="00517402" w:rsidRPr="00517402" w:rsidRDefault="00517402" w:rsidP="00517402">
      <w:pPr>
        <w:spacing w:line="240" w:lineRule="auto"/>
        <w:rPr>
          <w:rFonts w:eastAsia="Times New Roman" w:cs="Arial"/>
          <w:color w:val="000000"/>
          <w:szCs w:val="20"/>
          <w:lang w:eastAsia="bg-BG"/>
        </w:rPr>
      </w:pPr>
    </w:p>
    <w:p w14:paraId="23903F5A" w14:textId="4958CF3A" w:rsidR="00517402" w:rsidRPr="00517402" w:rsidRDefault="00517402" w:rsidP="00517402">
      <w:pPr>
        <w:spacing w:line="240" w:lineRule="auto"/>
        <w:rPr>
          <w:rFonts w:eastAsia="Times New Roman" w:cs="Arial"/>
          <w:color w:val="000000"/>
          <w:szCs w:val="20"/>
          <w:lang w:eastAsia="bg-BG"/>
        </w:rPr>
      </w:pPr>
      <w:r w:rsidRPr="00517402">
        <w:rPr>
          <w:rFonts w:eastAsia="Times New Roman" w:cs="Arial"/>
          <w:color w:val="000000"/>
          <w:szCs w:val="20"/>
          <w:lang w:eastAsia="bg-BG"/>
        </w:rPr>
        <w:t>При пациенти с лека до умерена степен на чернодробно увреждане не се налага корекция на дозата. Няма клиничен опит при пациенти с тежко чернодробно увреждане.</w:t>
      </w:r>
    </w:p>
    <w:p w14:paraId="6233C9D8" w14:textId="77777777" w:rsidR="00517402" w:rsidRPr="00517402" w:rsidRDefault="00517402" w:rsidP="00517402">
      <w:pPr>
        <w:spacing w:line="240" w:lineRule="auto"/>
        <w:rPr>
          <w:rFonts w:eastAsia="Times New Roman" w:cs="Arial"/>
          <w:i/>
          <w:iCs/>
          <w:color w:val="000000"/>
          <w:szCs w:val="20"/>
          <w:lang w:eastAsia="bg-BG"/>
        </w:rPr>
      </w:pPr>
    </w:p>
    <w:p w14:paraId="6FDB247A" w14:textId="3F1D4D85"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Пациенти в старческа възраст</w:t>
      </w:r>
    </w:p>
    <w:p w14:paraId="02D1B89A" w14:textId="77777777" w:rsidR="00517402" w:rsidRPr="00517402" w:rsidRDefault="00517402" w:rsidP="00517402">
      <w:pPr>
        <w:spacing w:line="240" w:lineRule="auto"/>
        <w:rPr>
          <w:rFonts w:eastAsia="Times New Roman" w:cs="Arial"/>
          <w:color w:val="000000"/>
          <w:szCs w:val="20"/>
          <w:lang w:eastAsia="bg-BG"/>
        </w:rPr>
      </w:pPr>
    </w:p>
    <w:p w14:paraId="451352C8" w14:textId="77D35E3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Въпреки че при пациенти над 75 години може да се помисли за прилагане на начална терапия със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обикновено не се налага кореция на дозата при пациенти в старческа възраст.</w:t>
      </w:r>
    </w:p>
    <w:p w14:paraId="19308F09" w14:textId="77777777" w:rsidR="00517402" w:rsidRPr="00517402" w:rsidRDefault="00517402" w:rsidP="00517402">
      <w:pPr>
        <w:spacing w:line="240" w:lineRule="auto"/>
        <w:rPr>
          <w:rFonts w:eastAsia="Times New Roman" w:cs="Arial"/>
          <w:i/>
          <w:iCs/>
          <w:color w:val="000000"/>
          <w:szCs w:val="20"/>
          <w:lang w:eastAsia="bg-BG"/>
        </w:rPr>
      </w:pPr>
    </w:p>
    <w:p w14:paraId="115BA33E" w14:textId="42A398FA" w:rsidR="00517402" w:rsidRPr="00517402" w:rsidRDefault="00517402" w:rsidP="00517402">
      <w:pPr>
        <w:spacing w:line="240" w:lineRule="auto"/>
        <w:rPr>
          <w:rFonts w:eastAsia="Times New Roman" w:cs="Arial"/>
          <w:sz w:val="28"/>
          <w:szCs w:val="24"/>
        </w:rPr>
      </w:pPr>
      <w:r w:rsidRPr="00517402">
        <w:rPr>
          <w:rFonts w:eastAsia="Times New Roman" w:cs="Arial"/>
          <w:i/>
          <w:iCs/>
          <w:color w:val="000000"/>
          <w:szCs w:val="20"/>
          <w:lang w:eastAsia="bg-BG"/>
        </w:rPr>
        <w:t>Педиатрична популация</w:t>
      </w:r>
    </w:p>
    <w:p w14:paraId="55BF3F91" w14:textId="77777777" w:rsidR="00517402" w:rsidRPr="00517402" w:rsidRDefault="00517402" w:rsidP="00517402">
      <w:pPr>
        <w:spacing w:line="240" w:lineRule="auto"/>
        <w:rPr>
          <w:rFonts w:eastAsia="Times New Roman" w:cs="Arial"/>
          <w:color w:val="000000"/>
          <w:szCs w:val="20"/>
          <w:lang w:eastAsia="bg-BG"/>
        </w:rPr>
      </w:pPr>
    </w:p>
    <w:p w14:paraId="03923A2C" w14:textId="76EBF91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Не са установени безопасността и ефикасността на ирбесартан при деца на възраст от 0 до 18 години. Наличните към момента данни са описани в точки 4.8, 5.1 и 5.2, но препоръка за дозировката не може да бъде направена.</w:t>
      </w:r>
    </w:p>
    <w:p w14:paraId="217E7028" w14:textId="77777777" w:rsidR="00517402" w:rsidRPr="00517402" w:rsidRDefault="00517402" w:rsidP="00517402">
      <w:pPr>
        <w:spacing w:line="240" w:lineRule="auto"/>
        <w:rPr>
          <w:rFonts w:eastAsia="Times New Roman" w:cs="Arial"/>
          <w:color w:val="000000"/>
          <w:szCs w:val="20"/>
          <w:u w:val="single"/>
          <w:lang w:eastAsia="bg-BG"/>
        </w:rPr>
      </w:pPr>
    </w:p>
    <w:p w14:paraId="1BCE69C0" w14:textId="24F68CA6" w:rsidR="00517402" w:rsidRPr="00517402" w:rsidRDefault="00517402" w:rsidP="00517402">
      <w:pPr>
        <w:pStyle w:val="Heading3"/>
        <w:rPr>
          <w:rFonts w:eastAsia="Times New Roman"/>
          <w:sz w:val="28"/>
          <w:u w:val="single"/>
        </w:rPr>
      </w:pPr>
      <w:r w:rsidRPr="00517402">
        <w:rPr>
          <w:rFonts w:eastAsia="Times New Roman"/>
          <w:u w:val="single"/>
          <w:lang w:eastAsia="bg-BG"/>
        </w:rPr>
        <w:t>Начин на приложение</w:t>
      </w:r>
    </w:p>
    <w:p w14:paraId="70390A5B" w14:textId="77777777" w:rsidR="00517402" w:rsidRPr="00517402" w:rsidRDefault="00517402" w:rsidP="00517402">
      <w:pPr>
        <w:spacing w:line="240" w:lineRule="auto"/>
        <w:rPr>
          <w:rFonts w:eastAsia="Times New Roman" w:cs="Arial"/>
          <w:color w:val="000000"/>
          <w:szCs w:val="20"/>
          <w:lang w:eastAsia="bg-BG"/>
        </w:rPr>
      </w:pPr>
    </w:p>
    <w:p w14:paraId="621BC851" w14:textId="0AA17CAF"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Таблетката трябва да се поглъща с достатъчно количество течност (напр. една чаша вода). Таблетката може да се приема със или без храна.</w:t>
      </w:r>
    </w:p>
    <w:p w14:paraId="634F14A6" w14:textId="77777777" w:rsidR="00517402" w:rsidRPr="00517402" w:rsidRDefault="00517402" w:rsidP="00517402"/>
    <w:p w14:paraId="0F253247" w14:textId="0468C1A2" w:rsidR="007122AD" w:rsidRDefault="002C50EE" w:rsidP="00936AD0">
      <w:pPr>
        <w:pStyle w:val="Heading2"/>
      </w:pPr>
      <w:r>
        <w:t>4.3. Противопоказания</w:t>
      </w:r>
    </w:p>
    <w:p w14:paraId="41D925B7" w14:textId="4288AA5B" w:rsidR="00517402" w:rsidRDefault="00517402" w:rsidP="00517402"/>
    <w:p w14:paraId="753AEF1B"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w:t>
      </w:r>
    </w:p>
    <w:p w14:paraId="70F3D3C5"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Втори и трети триместър на бременността (вж. точки 4.4 и 4.6).</w:t>
      </w:r>
    </w:p>
    <w:p w14:paraId="04363A02" w14:textId="77777777" w:rsidR="00517402" w:rsidRPr="00517402" w:rsidRDefault="00517402" w:rsidP="00517402">
      <w:pPr>
        <w:spacing w:line="240" w:lineRule="auto"/>
        <w:rPr>
          <w:rFonts w:eastAsia="Times New Roman" w:cs="Arial"/>
          <w:color w:val="000000"/>
          <w:szCs w:val="20"/>
          <w:lang w:eastAsia="bg-BG"/>
        </w:rPr>
      </w:pPr>
    </w:p>
    <w:p w14:paraId="55101B3C" w14:textId="65F1B19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Едновременната употреба на Ирпрестаи с алискирен-съдържащи продукти е противопоказана при пациенти със захарен диабет или бъбречно увреждане </w:t>
      </w:r>
      <w:r w:rsidRPr="00517402">
        <w:rPr>
          <w:rFonts w:eastAsia="Times New Roman" w:cs="Arial"/>
          <w:color w:val="000000"/>
          <w:szCs w:val="20"/>
          <w:lang w:val="ru-RU"/>
        </w:rPr>
        <w:t>(</w:t>
      </w:r>
      <w:r w:rsidRPr="00517402">
        <w:rPr>
          <w:rFonts w:eastAsia="Times New Roman" w:cs="Arial"/>
          <w:color w:val="000000"/>
          <w:szCs w:val="20"/>
          <w:lang w:val="en-US"/>
        </w:rPr>
        <w:t>GFR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&lt; 60 </w:t>
      </w:r>
      <w:r w:rsidRPr="00517402">
        <w:rPr>
          <w:rFonts w:eastAsia="Times New Roman" w:cs="Arial"/>
          <w:color w:val="000000"/>
          <w:szCs w:val="20"/>
          <w:lang w:val="en-US"/>
        </w:rPr>
        <w:t>ml</w:t>
      </w:r>
      <w:r w:rsidRPr="00517402">
        <w:rPr>
          <w:rFonts w:eastAsia="Times New Roman" w:cs="Arial"/>
          <w:color w:val="000000"/>
          <w:szCs w:val="20"/>
          <w:lang w:val="ru-RU"/>
        </w:rPr>
        <w:t>/</w:t>
      </w:r>
      <w:r w:rsidRPr="00517402">
        <w:rPr>
          <w:rFonts w:eastAsia="Times New Roman" w:cs="Arial"/>
          <w:color w:val="000000"/>
          <w:szCs w:val="20"/>
          <w:lang w:val="en-US"/>
        </w:rPr>
        <w:t>min</w:t>
      </w:r>
      <w:r w:rsidRPr="00517402">
        <w:rPr>
          <w:rFonts w:eastAsia="Times New Roman" w:cs="Arial"/>
          <w:color w:val="000000"/>
          <w:szCs w:val="20"/>
          <w:lang w:val="ru-RU"/>
        </w:rPr>
        <w:t xml:space="preserve">/1,73 </w:t>
      </w:r>
      <w:r w:rsidRPr="00517402">
        <w:rPr>
          <w:rFonts w:eastAsia="Times New Roman" w:cs="Arial"/>
          <w:color w:val="000000"/>
          <w:szCs w:val="20"/>
          <w:lang w:val="en-US"/>
        </w:rPr>
        <w:t>m</w:t>
      </w:r>
      <w:r w:rsidRPr="00517402">
        <w:rPr>
          <w:rFonts w:eastAsia="Times New Roman" w:cs="Arial"/>
          <w:color w:val="000000"/>
          <w:szCs w:val="20"/>
          <w:vertAlign w:val="superscript"/>
          <w:lang w:val="ru-RU"/>
        </w:rPr>
        <w:t>2</w:t>
      </w:r>
      <w:r w:rsidRPr="00517402">
        <w:rPr>
          <w:rFonts w:eastAsia="Times New Roman" w:cs="Arial"/>
          <w:color w:val="000000"/>
          <w:szCs w:val="20"/>
          <w:lang w:val="ru-RU"/>
        </w:rPr>
        <w:t xml:space="preserve">) </w:t>
      </w:r>
      <w:r w:rsidRPr="00517402">
        <w:rPr>
          <w:rFonts w:eastAsia="Times New Roman" w:cs="Arial"/>
          <w:color w:val="000000"/>
          <w:szCs w:val="20"/>
          <w:lang w:eastAsia="bg-BG"/>
        </w:rPr>
        <w:t>(вж. точки 4.5 и 5.1).</w:t>
      </w:r>
    </w:p>
    <w:p w14:paraId="0FFC4CD6" w14:textId="77777777" w:rsidR="00517402" w:rsidRPr="00517402" w:rsidRDefault="00517402" w:rsidP="00517402"/>
    <w:p w14:paraId="0E0BDCC7" w14:textId="372BECE1" w:rsidR="007122AD" w:rsidRDefault="002C50EE" w:rsidP="00936AD0">
      <w:pPr>
        <w:pStyle w:val="Heading2"/>
      </w:pPr>
      <w:r>
        <w:t>4.4. Специални предупреждения и предпазни мерки при употреба</w:t>
      </w:r>
    </w:p>
    <w:p w14:paraId="2B2B3959" w14:textId="3443DB5B" w:rsidR="00517402" w:rsidRDefault="00517402" w:rsidP="00517402"/>
    <w:p w14:paraId="6B55734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Намален вътресъдов обем</w:t>
      </w:r>
    </w:p>
    <w:p w14:paraId="4833A6AF"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Възможно е да настъпи симптоматична хипотония, особено след първата доза, при пациенти с намален обем и/или изчерпване на натрия вследствие на засилена терапия с диуретици</w:t>
      </w:r>
    </w:p>
    <w:p w14:paraId="008E5D3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хранителен режим с ограничаване на солта, диария или повръщане. Подобни състояния трябва</w:t>
      </w:r>
    </w:p>
    <w:p w14:paraId="2A430B99" w14:textId="0439213A"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да се коригират преди приложението на Ирпрестаи.</w:t>
      </w:r>
    </w:p>
    <w:p w14:paraId="1EBC72EF" w14:textId="3E91EB87" w:rsidR="00517402" w:rsidRPr="00517402" w:rsidRDefault="00517402" w:rsidP="00517402">
      <w:pPr>
        <w:rPr>
          <w:rFonts w:eastAsia="Times New Roman" w:cs="Arial"/>
          <w:color w:val="000000"/>
          <w:szCs w:val="20"/>
          <w:lang w:eastAsia="bg-BG"/>
        </w:rPr>
      </w:pPr>
    </w:p>
    <w:p w14:paraId="0596031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Реноваскуларна хипертония</w:t>
      </w:r>
    </w:p>
    <w:p w14:paraId="6700C22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Съществува повишен риск от тежка хипотония и бъбречна недостатъчност, когато пациенти с билатерална стеноза на бъбречната артерия или стеноза на артерията на единствения функциониращ бъбрек се лекуват с лекарствени продукти, които повлияват ренин-ангиотензин- алдостероновата система. И макар, че това не е документирано при ирбесартан, подобен ефект трябва да се очаква при ангиотензин-</w:t>
      </w:r>
      <w:r w:rsidRPr="00517402">
        <w:rPr>
          <w:rFonts w:eastAsia="Times New Roman" w:cs="Arial"/>
          <w:color w:val="000000"/>
          <w:szCs w:val="20"/>
          <w:lang w:val="en-US"/>
        </w:rPr>
        <w:t>II</w:t>
      </w:r>
      <w:r w:rsidRPr="00517402">
        <w:rPr>
          <w:rFonts w:eastAsia="Times New Roman" w:cs="Arial"/>
          <w:color w:val="000000"/>
          <w:szCs w:val="20"/>
          <w:lang w:eastAsia="bg-BG"/>
        </w:rPr>
        <w:t xml:space="preserve"> рецепторните антагонисти.</w:t>
      </w:r>
    </w:p>
    <w:p w14:paraId="5AB34CD1" w14:textId="77777777" w:rsidR="00517402" w:rsidRPr="00517402" w:rsidRDefault="00517402" w:rsidP="00517402">
      <w:pPr>
        <w:spacing w:line="240" w:lineRule="auto"/>
        <w:rPr>
          <w:rFonts w:eastAsia="Times New Roman" w:cs="Arial"/>
          <w:color w:val="000000"/>
          <w:szCs w:val="20"/>
          <w:u w:val="single"/>
          <w:lang w:eastAsia="bg-BG"/>
        </w:rPr>
      </w:pPr>
    </w:p>
    <w:p w14:paraId="2325FCC2" w14:textId="2E99BB4D"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Бъбречно увреждане и трансплантация на бъбрек</w:t>
      </w:r>
    </w:p>
    <w:p w14:paraId="035E721A"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Когато Ирпрестаи се използва при пациенти с увредена бъбречна функция, препоръчително е периодично да се следят нивата на калия и серумния креатинин. Няма опит от приложението на ирбесартан при пациенти с наскоро извършена трансплантация на бъбрек.</w:t>
      </w:r>
    </w:p>
    <w:p w14:paraId="53F30AEF" w14:textId="77777777" w:rsidR="00517402" w:rsidRPr="00517402" w:rsidRDefault="00517402" w:rsidP="00517402">
      <w:pPr>
        <w:spacing w:line="240" w:lineRule="auto"/>
        <w:rPr>
          <w:rFonts w:eastAsia="Times New Roman" w:cs="Arial"/>
          <w:color w:val="000000"/>
          <w:szCs w:val="20"/>
          <w:u w:val="single"/>
          <w:lang w:eastAsia="bg-BG"/>
        </w:rPr>
      </w:pPr>
    </w:p>
    <w:p w14:paraId="594BF7D5" w14:textId="2B96D195"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Пациенти с хипертония ис диабет тип 2 и бъбречно заболяване</w:t>
      </w:r>
    </w:p>
    <w:p w14:paraId="526F7C8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Ефектът на ирбесартан както върху бъбречните, така и върху сърдечно-съдовите събития не е еднакъв при всички подгрупи, както е показано в анализ, направен в хода на изпитване при пациенти с напреднало бъбречно заболяване. Тези ефекти изглежда са по-неблагоприятни при жени и пациенти, които не са от бялата раса (вж. точка 5.1).</w:t>
      </w:r>
    </w:p>
    <w:p w14:paraId="02C94CFF" w14:textId="77777777" w:rsidR="00517402" w:rsidRPr="00517402" w:rsidRDefault="00517402" w:rsidP="00517402">
      <w:pPr>
        <w:spacing w:line="240" w:lineRule="auto"/>
        <w:rPr>
          <w:rFonts w:eastAsia="Times New Roman" w:cs="Arial"/>
          <w:color w:val="000000"/>
          <w:szCs w:val="20"/>
          <w:u w:val="single"/>
          <w:lang w:eastAsia="bg-BG"/>
        </w:rPr>
      </w:pPr>
    </w:p>
    <w:p w14:paraId="1A09DC5B" w14:textId="2DF74971"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Двойно блокиране на ренин ангиотензин -алдостероновата система (РААС)</w:t>
      </w:r>
    </w:p>
    <w:p w14:paraId="07574C3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Има данни, че едновременната употреба на АСЕ инхибитори,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 или алискирен (вж. точки 4.5 и 5.1).</w:t>
      </w:r>
    </w:p>
    <w:p w14:paraId="3B1322C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ангиотензин II- рецепторни блокери не трябва да се използват едновременно при пациенти с диабетна нефропатия.</w:t>
      </w:r>
    </w:p>
    <w:p w14:paraId="0A331235" w14:textId="77777777" w:rsidR="00517402" w:rsidRPr="00517402" w:rsidRDefault="00517402" w:rsidP="00517402">
      <w:pPr>
        <w:spacing w:line="240" w:lineRule="auto"/>
        <w:rPr>
          <w:rFonts w:eastAsia="Times New Roman" w:cs="Arial"/>
          <w:color w:val="000000"/>
          <w:szCs w:val="20"/>
          <w:u w:val="single"/>
          <w:lang w:eastAsia="bg-BG"/>
        </w:rPr>
      </w:pPr>
    </w:p>
    <w:p w14:paraId="68294B55" w14:textId="7F9B770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Хиперкалиемия</w:t>
      </w:r>
    </w:p>
    <w:p w14:paraId="133BFA7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Както и при другите лекарствени продукти, които влияят върху ренин-ангиотензин- алдостероновата система, хиперкалиемия може да настъпи по време на лечението с </w:t>
      </w:r>
      <w:r w:rsidRPr="00517402">
        <w:rPr>
          <w:rFonts w:eastAsia="Times New Roman" w:cs="Arial"/>
          <w:color w:val="000000"/>
          <w:szCs w:val="20"/>
          <w:lang w:eastAsia="bg-BG"/>
        </w:rPr>
        <w:lastRenderedPageBreak/>
        <w:t>Ирпрестаи, особено при наличие на бъбречно увреждане, протеинурия в резултат на диабетна нефропатия и/или сърдечна недостатъчност. Препоръчва се внимателно проследяване на серумния калий при рискови пациенти (вж. точка 4.5).</w:t>
      </w:r>
    </w:p>
    <w:p w14:paraId="276C01B6" w14:textId="77777777" w:rsidR="00517402" w:rsidRPr="00517402" w:rsidRDefault="00517402" w:rsidP="00517402">
      <w:pPr>
        <w:spacing w:line="240" w:lineRule="auto"/>
        <w:rPr>
          <w:rFonts w:eastAsia="Times New Roman" w:cs="Arial"/>
          <w:color w:val="000000"/>
          <w:szCs w:val="20"/>
          <w:u w:val="single"/>
          <w:lang w:eastAsia="bg-BG"/>
        </w:rPr>
      </w:pPr>
    </w:p>
    <w:p w14:paraId="7F034624" w14:textId="644E359F"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Хипогликемия</w:t>
      </w:r>
    </w:p>
    <w:p w14:paraId="3BA6E0C5"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може да предизвика хипогликемия, особено при пациенти с диабет. При пациенти, лекувани с инсулин или антидиабетни средства, трябва да се обмисли подходящо проследяване на кръвната захар. Когато е показано, може да се наложи коригиране на дозата инсулин или на антидиабетните средства (вж. точка 4.5).</w:t>
      </w:r>
    </w:p>
    <w:p w14:paraId="57C40FE8" w14:textId="77777777" w:rsidR="00517402" w:rsidRPr="00517402" w:rsidRDefault="00517402" w:rsidP="00517402">
      <w:pPr>
        <w:spacing w:line="240" w:lineRule="auto"/>
        <w:rPr>
          <w:rFonts w:eastAsia="Times New Roman" w:cs="Arial"/>
          <w:color w:val="000000"/>
          <w:szCs w:val="20"/>
          <w:u w:val="single"/>
          <w:lang w:eastAsia="bg-BG"/>
        </w:rPr>
      </w:pPr>
    </w:p>
    <w:p w14:paraId="0C09ABA1" w14:textId="758A5AA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Литий</w:t>
      </w:r>
    </w:p>
    <w:p w14:paraId="6A09EC98"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Комбинацията от литий и Ирпрестаи не е препоръчителна (вж. точка 4.5).</w:t>
      </w:r>
    </w:p>
    <w:p w14:paraId="66E89784" w14:textId="77777777" w:rsidR="00517402" w:rsidRPr="00517402" w:rsidRDefault="00517402" w:rsidP="00517402">
      <w:pPr>
        <w:spacing w:line="240" w:lineRule="auto"/>
        <w:rPr>
          <w:rFonts w:eastAsia="Times New Roman" w:cs="Arial"/>
          <w:color w:val="000000"/>
          <w:szCs w:val="20"/>
          <w:u w:val="single"/>
          <w:lang w:eastAsia="bg-BG"/>
        </w:rPr>
      </w:pPr>
    </w:p>
    <w:p w14:paraId="19C66A66" w14:textId="17A31851"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Стеноза на аортата и митоалната клапа, обструктивна хипертрофична кардиомиопатия</w:t>
      </w:r>
    </w:p>
    <w:p w14:paraId="6BEC831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Както и при други вазодилататори, необходимо е повишено внимание при пациенти, които страдат от стеноза на аортата или митралната клапа, или от обструктивна хипертрофична</w:t>
      </w:r>
    </w:p>
    <w:p w14:paraId="6B6E513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кардиомиопатия.</w:t>
      </w:r>
    </w:p>
    <w:p w14:paraId="7EE7DCAB" w14:textId="77777777" w:rsidR="00517402" w:rsidRPr="00517402" w:rsidRDefault="00517402" w:rsidP="00517402">
      <w:pPr>
        <w:spacing w:line="240" w:lineRule="auto"/>
        <w:rPr>
          <w:rFonts w:eastAsia="Times New Roman" w:cs="Arial"/>
          <w:color w:val="000000"/>
          <w:szCs w:val="20"/>
          <w:u w:val="single"/>
          <w:lang w:eastAsia="bg-BG"/>
        </w:rPr>
      </w:pPr>
    </w:p>
    <w:p w14:paraId="022D8911" w14:textId="040996B9"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Първичен алдостеронизъм</w:t>
      </w:r>
    </w:p>
    <w:p w14:paraId="27EFF093"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Пациенти с първичен алдостеронизъм обикновено не показват отговор към</w:t>
      </w:r>
      <w:r w:rsidRPr="00517402">
        <w:rPr>
          <w:rFonts w:eastAsia="Times New Roman" w:cs="Arial"/>
          <w:color w:val="000000"/>
          <w:szCs w:val="20"/>
          <w:lang w:val="ru-RU"/>
        </w:rPr>
        <w:t xml:space="preserve"> </w:t>
      </w:r>
      <w:r w:rsidRPr="00517402">
        <w:rPr>
          <w:rFonts w:eastAsia="Times New Roman" w:cs="Arial"/>
          <w:color w:val="000000"/>
          <w:szCs w:val="20"/>
          <w:lang w:eastAsia="bg-BG"/>
        </w:rPr>
        <w:t>антихипертонивни</w:t>
      </w:r>
    </w:p>
    <w:p w14:paraId="7F05766D" w14:textId="2009856F"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лекарствени продукти, които действат чрез инхибиране на системата ренин-ангиотензин. По тази причина употребата на Ирпрестан не се препоръчва.</w:t>
      </w:r>
    </w:p>
    <w:p w14:paraId="2850A9CD" w14:textId="398ED2F9" w:rsidR="00517402" w:rsidRPr="00517402" w:rsidRDefault="00517402" w:rsidP="00517402">
      <w:pPr>
        <w:rPr>
          <w:rFonts w:eastAsia="Times New Roman" w:cs="Arial"/>
          <w:color w:val="000000"/>
          <w:szCs w:val="20"/>
          <w:lang w:eastAsia="bg-BG"/>
        </w:rPr>
      </w:pPr>
    </w:p>
    <w:p w14:paraId="4323714A"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Обши</w:t>
      </w:r>
    </w:p>
    <w:p w14:paraId="41BE09B6"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При пациенти, чиито съдов тонус и бъбречна функция зависят основно от активността на системата ренин-ангиотензин-алдостерон (например пациенти с тежка застойна сърдечна недостатъчност или основно бъбречно заболяване, включително стеноза на бъбречната артерия), лечението с инхибитори на ангиотензин-конвертиращия ензим или ангиотензин-</w:t>
      </w:r>
      <w:r w:rsidRPr="00517402">
        <w:rPr>
          <w:rFonts w:eastAsia="Times New Roman" w:cs="Arial"/>
          <w:color w:val="000000"/>
          <w:szCs w:val="20"/>
          <w:lang w:val="en-US"/>
        </w:rPr>
        <w:t>II</w:t>
      </w:r>
      <w:r w:rsidRPr="00517402">
        <w:rPr>
          <w:rFonts w:eastAsia="Times New Roman" w:cs="Arial"/>
          <w:color w:val="000000"/>
          <w:szCs w:val="20"/>
          <w:lang w:eastAsia="bg-BG"/>
        </w:rPr>
        <w:t>- рецепторни антагонисти, което повлиява тази система, се свързва с остра хипотония, азотемия, олигурия или в редки случаи остра бъбречна недостатъчност (вж. точка 4.5). Както и при всички антихипертензивни средства, прекомерното понижение на кръвното налягане при пациенти с исхемична кардиопатия или исхемична сърдечносъдова болест могат да доведат до инфаркт на миокарда или инсулт.</w:t>
      </w:r>
    </w:p>
    <w:p w14:paraId="32875F3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Както се наблюдава при АСЕ-инхибиторите, ирбесартан и другите ангиотензин антагонисти са очевидно по-малко ефективни за понижаване на кръвното налягане при чернокожи пациенти, отколкото при не-чернокожи, вероятно поради преобладаване на състояние с ниско ниво на ренин при чернокожи пациенти с хипертония (вж. точка 5.1).</w:t>
      </w:r>
    </w:p>
    <w:p w14:paraId="50E245F7" w14:textId="77777777" w:rsidR="00517402" w:rsidRPr="00517402" w:rsidRDefault="00517402" w:rsidP="00517402">
      <w:pPr>
        <w:spacing w:line="240" w:lineRule="auto"/>
        <w:rPr>
          <w:rFonts w:eastAsia="Times New Roman" w:cs="Arial"/>
          <w:color w:val="000000"/>
          <w:szCs w:val="20"/>
          <w:u w:val="single"/>
          <w:lang w:eastAsia="bg-BG"/>
        </w:rPr>
      </w:pPr>
    </w:p>
    <w:p w14:paraId="0E5B86A3" w14:textId="6AFEED4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Педиатрична популация</w:t>
      </w:r>
    </w:p>
    <w:p w14:paraId="6848D8A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е проучван при деца от 6 до 16 години, но настоящите данни са недостатъчни в подкрепа на употребата му при деца докато не бъдат получени допълнителни данни (вж. точки 4.8, 5.1 и 5.2).</w:t>
      </w:r>
    </w:p>
    <w:p w14:paraId="6BAA3417" w14:textId="77777777" w:rsidR="00517402" w:rsidRPr="00517402" w:rsidRDefault="00517402" w:rsidP="00517402">
      <w:pPr>
        <w:spacing w:line="240" w:lineRule="auto"/>
        <w:rPr>
          <w:rFonts w:eastAsia="Times New Roman" w:cs="Arial"/>
          <w:color w:val="000000"/>
          <w:szCs w:val="20"/>
          <w:u w:val="single"/>
          <w:lang w:eastAsia="bg-BG"/>
        </w:rPr>
      </w:pPr>
    </w:p>
    <w:p w14:paraId="4DAC7CC6" w14:textId="13A2E7F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Бременност</w:t>
      </w:r>
    </w:p>
    <w:p w14:paraId="6D3B864D" w14:textId="257683C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По време на бременност не трябва да се започва терапия с ангиотензин II рецепторни антагонисти (А</w:t>
      </w:r>
      <w:r w:rsidRPr="00517402">
        <w:rPr>
          <w:rFonts w:eastAsia="Times New Roman" w:cs="Arial"/>
          <w:color w:val="000000"/>
          <w:szCs w:val="20"/>
          <w:lang w:val="en-US"/>
        </w:rPr>
        <w:t>II</w:t>
      </w:r>
      <w:r w:rsidRPr="00517402">
        <w:rPr>
          <w:rFonts w:eastAsia="Times New Roman" w:cs="Arial"/>
          <w:color w:val="000000"/>
          <w:szCs w:val="20"/>
          <w:lang w:eastAsia="bg-BG"/>
        </w:rPr>
        <w:t xml:space="preserve">РА). Пациентките, планиращи бременност, трябва да преминат на алтернативни антихипертензивни лекарствени продукти с доказан профил на безопасност по време на бременност, освен ако от първостепенно значение е терапията с ангиотензин II - рецепторни блокери да се продължи. Когато се установи бременност, лечението с </w:t>
      </w:r>
      <w:r w:rsidRPr="00517402">
        <w:rPr>
          <w:rFonts w:eastAsia="Times New Roman" w:cs="Arial"/>
          <w:color w:val="000000"/>
          <w:szCs w:val="20"/>
          <w:lang w:eastAsia="bg-BG"/>
        </w:rPr>
        <w:lastRenderedPageBreak/>
        <w:t>А</w:t>
      </w:r>
      <w:r w:rsidRPr="00517402">
        <w:rPr>
          <w:rFonts w:eastAsia="Times New Roman" w:cs="Arial"/>
          <w:color w:val="000000"/>
          <w:szCs w:val="20"/>
          <w:lang w:val="en-US" w:eastAsia="bg-BG"/>
        </w:rPr>
        <w:t>II</w:t>
      </w:r>
      <w:r w:rsidRPr="00517402">
        <w:rPr>
          <w:rFonts w:eastAsia="Times New Roman" w:cs="Arial"/>
          <w:color w:val="000000"/>
          <w:szCs w:val="20"/>
          <w:lang w:eastAsia="bg-BG"/>
        </w:rPr>
        <w:t>РА трябва незабавно да бъде прекратено и при необходимост да се започне алтернативна терапия (вж. точки 4.3 и 4.6).</w:t>
      </w:r>
    </w:p>
    <w:p w14:paraId="5AD862AF" w14:textId="77777777" w:rsidR="00517402" w:rsidRPr="00517402" w:rsidRDefault="00517402" w:rsidP="00517402">
      <w:pPr>
        <w:spacing w:line="240" w:lineRule="auto"/>
        <w:rPr>
          <w:rFonts w:eastAsia="Times New Roman" w:cs="Arial"/>
          <w:color w:val="000000"/>
          <w:szCs w:val="20"/>
          <w:u w:val="single"/>
          <w:lang w:eastAsia="bg-BG"/>
        </w:rPr>
      </w:pPr>
    </w:p>
    <w:p w14:paraId="1F9C3807" w14:textId="7B9D4120"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Помощни вещества</w:t>
      </w:r>
    </w:p>
    <w:p w14:paraId="471E285A"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Това лекарство съдържа по-малко от 1 </w:t>
      </w:r>
      <w:proofErr w:type="spellStart"/>
      <w:r w:rsidRPr="00517402">
        <w:rPr>
          <w:rFonts w:eastAsia="Times New Roman" w:cs="Arial"/>
          <w:color w:val="000000"/>
          <w:szCs w:val="20"/>
          <w:lang w:val="en-US"/>
        </w:rPr>
        <w:t>mmol</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натрий (23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във филмирана таблетка, т.е. може да се каже, че практически не съдържа натрий.</w:t>
      </w:r>
    </w:p>
    <w:p w14:paraId="37406875" w14:textId="77777777" w:rsidR="00517402" w:rsidRPr="00517402" w:rsidRDefault="00517402" w:rsidP="00517402"/>
    <w:p w14:paraId="0734264C" w14:textId="407F0DE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5458FEA" w14:textId="38AEEFE8" w:rsidR="00517402" w:rsidRDefault="00517402" w:rsidP="00517402">
      <w:pPr>
        <w:rPr>
          <w:lang w:val="ru-RU"/>
        </w:rPr>
      </w:pPr>
    </w:p>
    <w:p w14:paraId="3ADD5C20"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Диуретипи и други антихипертензивни средства</w:t>
      </w:r>
    </w:p>
    <w:p w14:paraId="5923F883"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Други антихипертензивни лекарствени продукти могат да засилят хипотензивните ефекти на ирбесартан; ирбесартан, обаче, е бил прилаган безопасно заедно с други антихипертензивни средства като бета-блокери, калциеви антагонисти с продължително действие и тиазидни диуретици. Предишно лечение с диуретици във високи дози може да доведе до намаляване на обема и риск от хипотония, когато започне терапия с Ирпрестаи (вж. точка 4.4).</w:t>
      </w:r>
    </w:p>
    <w:p w14:paraId="3D96DE11" w14:textId="77777777" w:rsidR="00517402" w:rsidRPr="00517402" w:rsidRDefault="00517402" w:rsidP="00517402">
      <w:pPr>
        <w:spacing w:line="240" w:lineRule="auto"/>
        <w:rPr>
          <w:rFonts w:eastAsia="Times New Roman" w:cs="Arial"/>
          <w:color w:val="000000"/>
          <w:szCs w:val="20"/>
          <w:u w:val="single"/>
          <w:lang w:eastAsia="bg-BG"/>
        </w:rPr>
      </w:pPr>
    </w:p>
    <w:p w14:paraId="54019EF8" w14:textId="4EF2398E"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Калиеви добавки и калий-съхраняващи диуретици</w:t>
      </w:r>
    </w:p>
    <w:p w14:paraId="5D3C60B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Въз основа на опита от употреба на други лекарствени продукти, които повлияват системата ренин-ангиотензин, едновременната употреба на калий-съхраняващи диуретици, калиеви добавки, заместители на солта съдържащи калий или други лекарствени продукти, които могат да повишат нивата на серумния калий (например хепарин) може да доведе до повишаване на серумния калий и затова не се препоръчва (вж. точка 4.4).</w:t>
      </w:r>
    </w:p>
    <w:p w14:paraId="7B64392C" w14:textId="77777777" w:rsidR="00517402" w:rsidRPr="00517402" w:rsidRDefault="00517402" w:rsidP="00517402">
      <w:pPr>
        <w:spacing w:line="240" w:lineRule="auto"/>
        <w:rPr>
          <w:rFonts w:eastAsia="Times New Roman" w:cs="Arial"/>
          <w:color w:val="000000"/>
          <w:szCs w:val="20"/>
          <w:u w:val="single"/>
          <w:lang w:eastAsia="bg-BG"/>
        </w:rPr>
      </w:pPr>
    </w:p>
    <w:p w14:paraId="70573767" w14:textId="49707C7A"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Литий</w:t>
      </w:r>
    </w:p>
    <w:p w14:paraId="2A366057" w14:textId="5FD21814"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При едновременна употреба на литий с АСЕ-инхибитори се съобщава за обратимо повишение</w:t>
      </w:r>
      <w:r w:rsidRPr="00517402">
        <w:rPr>
          <w:rFonts w:eastAsia="Times New Roman" w:cs="Arial"/>
          <w:color w:val="000000"/>
          <w:szCs w:val="20"/>
          <w:vertAlign w:val="superscript"/>
          <w:lang w:eastAsia="bg-BG"/>
        </w:rPr>
        <w:t xml:space="preserve"> </w:t>
      </w:r>
      <w:r w:rsidRPr="00517402">
        <w:rPr>
          <w:rFonts w:eastAsia="Times New Roman" w:cs="Arial"/>
          <w:color w:val="000000"/>
          <w:szCs w:val="20"/>
          <w:lang w:eastAsia="bg-BG"/>
        </w:rPr>
        <w:t>на серумните концентрации на литий и токсичност. До този момент за подобни ефекти се съобщава много рядко при употребата на ирбесартан. Затова тази комбинация не се препоръчва (вж. точка 4.4). Ако комбинацията се окаже необходима, препоръчително е да се проследяват серумните нива на литий.</w:t>
      </w:r>
    </w:p>
    <w:p w14:paraId="19F2924E" w14:textId="09E3886A" w:rsidR="00517402" w:rsidRPr="00517402" w:rsidRDefault="00517402" w:rsidP="00517402">
      <w:pPr>
        <w:rPr>
          <w:rFonts w:eastAsia="Times New Roman" w:cs="Arial"/>
          <w:color w:val="000000"/>
          <w:szCs w:val="20"/>
          <w:lang w:eastAsia="bg-BG"/>
        </w:rPr>
      </w:pPr>
    </w:p>
    <w:p w14:paraId="17A5E3F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Нестероидни противовъзпалителни средства (НСПВС)</w:t>
      </w:r>
    </w:p>
    <w:p w14:paraId="52282FE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Когато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 антагонисти се прилагат едновременно с нестероидни противовъзпалителни средства (т.е. селективни СОХ-2 инхибитори, ацетилсалицилова киселина (&gt; 3 </w:t>
      </w:r>
      <w:r w:rsidRPr="00517402">
        <w:rPr>
          <w:rFonts w:eastAsia="Times New Roman" w:cs="Arial"/>
          <w:color w:val="000000"/>
          <w:szCs w:val="20"/>
          <w:lang w:val="en-US"/>
        </w:rPr>
        <w:t>g</w:t>
      </w:r>
      <w:r w:rsidRPr="00517402">
        <w:rPr>
          <w:rFonts w:eastAsia="Times New Roman" w:cs="Arial"/>
          <w:color w:val="000000"/>
          <w:szCs w:val="20"/>
          <w:lang w:eastAsia="bg-BG"/>
        </w:rPr>
        <w:t>/дневно) и неселективни НСПВС)), може да настъпи отслабване на антихипертензивния ефект.</w:t>
      </w:r>
    </w:p>
    <w:p w14:paraId="6AC1DC2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Както при АСЕ-инхибиторите, едновременната употреба на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 антагонисти и НСПВС може да доведе до повишен риск от влошаване на бъбречната функция, включително и възможна остра бъбречна недостатъчност и повишение на серумния калий, особено при пациенти с нарушена бъбречна функция. Комбинацията трябва да се прилага с повишено внимание, особено при пациенти в старческа възраст. Пациентите трябва да бъдат достатъчно хидратирани, бъбречната функция трябва редовно да се проследява след започване на едновременната терапия и периодично след това.</w:t>
      </w:r>
    </w:p>
    <w:p w14:paraId="42A7E23B" w14:textId="77777777" w:rsidR="00517402" w:rsidRPr="00517402" w:rsidRDefault="00517402" w:rsidP="00517402">
      <w:pPr>
        <w:spacing w:line="240" w:lineRule="auto"/>
        <w:rPr>
          <w:rFonts w:eastAsia="Times New Roman" w:cs="Arial"/>
          <w:color w:val="000000"/>
          <w:szCs w:val="20"/>
          <w:u w:val="single"/>
          <w:lang w:eastAsia="bg-BG"/>
        </w:rPr>
      </w:pPr>
    </w:p>
    <w:p w14:paraId="2A28737B" w14:textId="71A42EE4"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Репаглинид</w:t>
      </w:r>
    </w:p>
    <w:p w14:paraId="6CE2F3F2"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има потенциал да инхибира ОАТР1В1. В клинично проучване се съобщава, че ирбесартан повишава С</w:t>
      </w:r>
      <w:r w:rsidRPr="00517402">
        <w:rPr>
          <w:rFonts w:eastAsia="Times New Roman" w:cs="Arial"/>
          <w:color w:val="000000"/>
          <w:szCs w:val="20"/>
          <w:vertAlign w:val="subscript"/>
          <w:lang w:val="en-US"/>
        </w:rPr>
        <w:t>max</w:t>
      </w:r>
      <w:r w:rsidRPr="00517402">
        <w:rPr>
          <w:rFonts w:eastAsia="Times New Roman" w:cs="Arial"/>
          <w:color w:val="000000"/>
          <w:szCs w:val="20"/>
          <w:lang w:eastAsia="bg-BG"/>
        </w:rPr>
        <w:t xml:space="preserve"> и </w:t>
      </w:r>
      <w:r w:rsidRPr="00517402">
        <w:rPr>
          <w:rFonts w:eastAsia="Times New Roman" w:cs="Arial"/>
          <w:color w:val="000000"/>
          <w:szCs w:val="20"/>
          <w:lang w:val="en-US"/>
        </w:rPr>
        <w:t>AUC</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на репаглинид (субстрат на ОАТР1В1) съответно с </w:t>
      </w:r>
      <w:r w:rsidRPr="00517402">
        <w:rPr>
          <w:rFonts w:eastAsia="Times New Roman" w:cs="Arial"/>
          <w:color w:val="000000"/>
          <w:szCs w:val="20"/>
          <w:lang w:eastAsia="bg-BG"/>
        </w:rPr>
        <w:lastRenderedPageBreak/>
        <w:t>1,8 пъти и 1,3 пъти, когато се прилага 1 час преди репаглинид. В друго проучване не се съобщава за съответно фармакокинетично взаимодействие при едновременно приложение на двете лекарства. Поради това може да се наложи коригиране на дозата на антидиабетното лечение, като напр. на репаглинид (вж. точка 4.4).</w:t>
      </w:r>
    </w:p>
    <w:p w14:paraId="0E28A248" w14:textId="77777777" w:rsidR="00517402" w:rsidRPr="00517402" w:rsidRDefault="00517402" w:rsidP="00517402">
      <w:pPr>
        <w:spacing w:line="240" w:lineRule="auto"/>
        <w:rPr>
          <w:rFonts w:eastAsia="Times New Roman" w:cs="Arial"/>
          <w:color w:val="000000"/>
          <w:szCs w:val="20"/>
          <w:u w:val="single"/>
          <w:lang w:eastAsia="bg-BG"/>
        </w:rPr>
      </w:pPr>
    </w:p>
    <w:p w14:paraId="59B588F1" w14:textId="3D9EBF96"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Допълнителна информация за взаимодействията на ирбесартан</w:t>
      </w:r>
    </w:p>
    <w:p w14:paraId="24537379"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При клинични изпитвания фармакокинетиката на ирбесартан не се повлиява от хидрохлоротиазид. Ирбесартан се метаболизира основно с помощта на </w:t>
      </w:r>
      <w:r w:rsidRPr="00517402">
        <w:rPr>
          <w:rFonts w:eastAsia="Times New Roman" w:cs="Arial"/>
          <w:color w:val="000000"/>
          <w:szCs w:val="20"/>
          <w:lang w:val="en-US"/>
        </w:rPr>
        <w:t>CYP</w:t>
      </w:r>
      <w:r w:rsidRPr="00517402">
        <w:rPr>
          <w:rFonts w:eastAsia="Times New Roman" w:cs="Arial"/>
          <w:color w:val="000000"/>
          <w:szCs w:val="20"/>
          <w:lang w:val="ru-RU"/>
        </w:rPr>
        <w:t>2</w:t>
      </w:r>
      <w:r w:rsidRPr="00517402">
        <w:rPr>
          <w:rFonts w:eastAsia="Times New Roman" w:cs="Arial"/>
          <w:color w:val="000000"/>
          <w:szCs w:val="20"/>
          <w:lang w:val="en-US"/>
        </w:rPr>
        <w:t>C</w:t>
      </w:r>
      <w:r w:rsidRPr="00517402">
        <w:rPr>
          <w:rFonts w:eastAsia="Times New Roman" w:cs="Arial"/>
          <w:color w:val="000000"/>
          <w:szCs w:val="20"/>
          <w:lang w:val="ru-RU"/>
        </w:rPr>
        <w:t xml:space="preserve">9 </w:t>
      </w:r>
      <w:r w:rsidRPr="00517402">
        <w:rPr>
          <w:rFonts w:eastAsia="Times New Roman" w:cs="Arial"/>
          <w:color w:val="000000"/>
          <w:szCs w:val="20"/>
          <w:lang w:eastAsia="bg-BG"/>
        </w:rPr>
        <w:t xml:space="preserve">и в по-малка степен чрез глюкурониране. Не са наблюдавани значителни фармакокинетични или фармакодинамични взаимодействия при едновременна употреба на ирбесартан с варфарин, лекарствен продукт, който се метаболизира от </w:t>
      </w:r>
      <w:r w:rsidRPr="00517402">
        <w:rPr>
          <w:rFonts w:eastAsia="Times New Roman" w:cs="Arial"/>
          <w:color w:val="000000"/>
          <w:szCs w:val="20"/>
          <w:lang w:val="en-US"/>
        </w:rPr>
        <w:t>CYP</w:t>
      </w:r>
      <w:r w:rsidRPr="00517402">
        <w:rPr>
          <w:rFonts w:eastAsia="Times New Roman" w:cs="Arial"/>
          <w:color w:val="000000"/>
          <w:szCs w:val="20"/>
          <w:lang w:val="ru-RU"/>
        </w:rPr>
        <w:t>2</w:t>
      </w:r>
      <w:r w:rsidRPr="00517402">
        <w:rPr>
          <w:rFonts w:eastAsia="Times New Roman" w:cs="Arial"/>
          <w:color w:val="000000"/>
          <w:szCs w:val="20"/>
          <w:lang w:val="en-US"/>
        </w:rPr>
        <w:t>C</w:t>
      </w:r>
      <w:r w:rsidRPr="00517402">
        <w:rPr>
          <w:rFonts w:eastAsia="Times New Roman" w:cs="Arial"/>
          <w:color w:val="000000"/>
          <w:szCs w:val="20"/>
          <w:lang w:val="ru-RU"/>
        </w:rPr>
        <w:t xml:space="preserve">9. </w:t>
      </w:r>
      <w:r w:rsidRPr="00517402">
        <w:rPr>
          <w:rFonts w:eastAsia="Times New Roman" w:cs="Arial"/>
          <w:color w:val="000000"/>
          <w:szCs w:val="20"/>
          <w:lang w:eastAsia="bg-BG"/>
        </w:rPr>
        <w:t xml:space="preserve">Ефектите на </w:t>
      </w:r>
      <w:r w:rsidRPr="00517402">
        <w:rPr>
          <w:rFonts w:eastAsia="Times New Roman" w:cs="Arial"/>
          <w:color w:val="000000"/>
          <w:szCs w:val="20"/>
          <w:lang w:val="en-US"/>
        </w:rPr>
        <w:t>CYP</w:t>
      </w:r>
      <w:r w:rsidRPr="00517402">
        <w:rPr>
          <w:rFonts w:eastAsia="Times New Roman" w:cs="Arial"/>
          <w:color w:val="000000"/>
          <w:szCs w:val="20"/>
          <w:lang w:val="ru-RU"/>
        </w:rPr>
        <w:t>2</w:t>
      </w:r>
      <w:r w:rsidRPr="00517402">
        <w:rPr>
          <w:rFonts w:eastAsia="Times New Roman" w:cs="Arial"/>
          <w:color w:val="000000"/>
          <w:szCs w:val="20"/>
          <w:lang w:val="en-US"/>
        </w:rPr>
        <w:t>C</w:t>
      </w:r>
      <w:r w:rsidRPr="00517402">
        <w:rPr>
          <w:rFonts w:eastAsia="Times New Roman" w:cs="Arial"/>
          <w:color w:val="000000"/>
          <w:szCs w:val="20"/>
          <w:lang w:val="ru-RU"/>
        </w:rPr>
        <w:t xml:space="preserve">9 </w:t>
      </w:r>
      <w:r w:rsidRPr="00517402">
        <w:rPr>
          <w:rFonts w:eastAsia="Times New Roman" w:cs="Arial"/>
          <w:color w:val="000000"/>
          <w:szCs w:val="20"/>
          <w:lang w:eastAsia="bg-BG"/>
        </w:rPr>
        <w:t>индукторите като рифампицин върху фармакокинетиката на ирбесартан не са оценявани. Фармакокинетиката на дигоксин не се променя при едновременна употреба на ирбесартан.</w:t>
      </w:r>
    </w:p>
    <w:p w14:paraId="69470455" w14:textId="77777777" w:rsidR="00517402" w:rsidRPr="00517402" w:rsidRDefault="00517402" w:rsidP="00517402">
      <w:pPr>
        <w:spacing w:line="240" w:lineRule="auto"/>
        <w:rPr>
          <w:rFonts w:eastAsia="Times New Roman" w:cs="Arial"/>
          <w:color w:val="000000"/>
          <w:szCs w:val="20"/>
          <w:u w:val="single"/>
          <w:lang w:eastAsia="bg-BG"/>
        </w:rPr>
      </w:pPr>
    </w:p>
    <w:p w14:paraId="3081AE58" w14:textId="47E64DE4"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Алискирен-съдържаши продукти или АСЕ-инхибитори</w:t>
      </w:r>
    </w:p>
    <w:p w14:paraId="7A0A2115"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517402">
        <w:rPr>
          <w:rFonts w:eastAsia="Times New Roman" w:cs="Arial"/>
          <w:color w:val="000000"/>
          <w:szCs w:val="20"/>
          <w:lang w:val="ru-RU"/>
        </w:rPr>
        <w:t xml:space="preserve"> </w:t>
      </w:r>
      <w:r w:rsidRPr="00517402">
        <w:rPr>
          <w:rFonts w:eastAsia="Times New Roman" w:cs="Arial"/>
          <w:color w:val="000000"/>
          <w:szCs w:val="20"/>
          <w:lang w:eastAsia="bg-BG"/>
        </w:rPr>
        <w:t>4.4 и 5.1).</w:t>
      </w:r>
    </w:p>
    <w:p w14:paraId="78F50852" w14:textId="77777777" w:rsidR="00517402" w:rsidRPr="00517402" w:rsidRDefault="00517402" w:rsidP="00517402"/>
    <w:p w14:paraId="5D9F40EA" w14:textId="7725A2FC" w:rsidR="007122AD" w:rsidRDefault="002C50EE" w:rsidP="00936AD0">
      <w:pPr>
        <w:pStyle w:val="Heading2"/>
      </w:pPr>
      <w:r>
        <w:t>4.6. Фертилитет, бременност и кърмене</w:t>
      </w:r>
    </w:p>
    <w:p w14:paraId="79EA8BB0" w14:textId="35FDDFBD" w:rsidR="00517402" w:rsidRDefault="00517402" w:rsidP="00517402"/>
    <w:p w14:paraId="76AD3D77" w14:textId="77777777" w:rsidR="00517402" w:rsidRPr="00517402" w:rsidRDefault="00517402" w:rsidP="00517402">
      <w:pPr>
        <w:pStyle w:val="Heading3"/>
        <w:rPr>
          <w:rFonts w:eastAsia="Times New Roman"/>
          <w:sz w:val="28"/>
          <w:u w:val="single"/>
        </w:rPr>
      </w:pPr>
      <w:r w:rsidRPr="00517402">
        <w:rPr>
          <w:rFonts w:eastAsia="Times New Roman"/>
          <w:u w:val="single"/>
          <w:lang w:eastAsia="bg-BG"/>
        </w:rPr>
        <w:t>Бременност</w:t>
      </w:r>
    </w:p>
    <w:p w14:paraId="677D38CA" w14:textId="6F1C033A" w:rsidR="00517402" w:rsidRPr="00517402" w:rsidRDefault="00517402" w:rsidP="00517402">
      <w:pPr>
        <w:rPr>
          <w:rFonts w:cs="Arial"/>
          <w:sz w:val="24"/>
        </w:rPr>
      </w:pPr>
    </w:p>
    <w:tbl>
      <w:tblPr>
        <w:tblStyle w:val="TableGrid"/>
        <w:tblW w:w="0" w:type="auto"/>
        <w:tblLook w:val="04A0" w:firstRow="1" w:lastRow="0" w:firstColumn="1" w:lastColumn="0" w:noHBand="0" w:noVBand="1"/>
      </w:tblPr>
      <w:tblGrid>
        <w:gridCol w:w="9350"/>
      </w:tblGrid>
      <w:tr w:rsidR="00517402" w:rsidRPr="00517402" w14:paraId="30485086" w14:textId="77777777" w:rsidTr="00517402">
        <w:tc>
          <w:tcPr>
            <w:tcW w:w="9576" w:type="dxa"/>
          </w:tcPr>
          <w:p w14:paraId="20A68BA7" w14:textId="05973E5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Не се препоръчва употреба на А</w:t>
            </w:r>
            <w:r w:rsidRPr="00517402">
              <w:rPr>
                <w:rFonts w:eastAsia="Times New Roman" w:cs="Arial"/>
                <w:color w:val="000000"/>
                <w:szCs w:val="20"/>
                <w:lang w:val="en-US"/>
              </w:rPr>
              <w:t>II</w:t>
            </w:r>
            <w:r w:rsidRPr="00517402">
              <w:rPr>
                <w:rFonts w:eastAsia="Times New Roman" w:cs="Arial"/>
                <w:color w:val="000000"/>
                <w:szCs w:val="20"/>
                <w:lang w:eastAsia="bg-BG"/>
              </w:rPr>
              <w:t>РА през първия триместър на бременността (вж. точка 4.4). Употребата на А</w:t>
            </w:r>
            <w:r w:rsidRPr="00517402">
              <w:rPr>
                <w:rFonts w:eastAsia="Times New Roman" w:cs="Arial"/>
                <w:color w:val="000000"/>
                <w:szCs w:val="20"/>
                <w:lang w:val="en-US"/>
              </w:rPr>
              <w:t>II</w:t>
            </w:r>
            <w:r w:rsidRPr="00517402">
              <w:rPr>
                <w:rFonts w:eastAsia="Times New Roman" w:cs="Arial"/>
                <w:color w:val="000000"/>
                <w:szCs w:val="20"/>
                <w:lang w:eastAsia="bg-BG"/>
              </w:rPr>
              <w:t>РА е противопоказана през втория и третия триместьр на бременността (вж. точки 4.3 и 4.4).</w:t>
            </w:r>
          </w:p>
        </w:tc>
      </w:tr>
    </w:tbl>
    <w:p w14:paraId="20B4B1CC" w14:textId="163FDA24" w:rsidR="00517402" w:rsidRPr="00517402" w:rsidRDefault="00517402" w:rsidP="00517402">
      <w:pPr>
        <w:rPr>
          <w:rFonts w:cs="Arial"/>
          <w:sz w:val="24"/>
        </w:rPr>
      </w:pPr>
    </w:p>
    <w:p w14:paraId="27B6280A" w14:textId="77777777" w:rsidR="00517402" w:rsidRPr="00517402" w:rsidRDefault="00517402" w:rsidP="00517402">
      <w:pPr>
        <w:rPr>
          <w:rFonts w:eastAsia="Times New Roman" w:cs="Arial"/>
          <w:sz w:val="28"/>
          <w:szCs w:val="24"/>
        </w:rPr>
      </w:pPr>
      <w:r w:rsidRPr="00517402">
        <w:rPr>
          <w:rFonts w:eastAsia="Times New Roman" w:cs="Arial"/>
          <w:color w:val="000000"/>
          <w:szCs w:val="20"/>
          <w:lang w:eastAsia="bg-BG"/>
        </w:rPr>
        <w:t>Епидемиологичните данни относно риска от тератогенност след експозиция на АСЕ инхибитори по време на първия триместьр на бременността, не са заключителни; все пак не може да се изключи леко повишен риск. И макар, че няма контролирани епидемиологични данни за риска от прилагане на ангиотензин II рецепторни антагонисти (А</w:t>
      </w:r>
      <w:r w:rsidRPr="00517402">
        <w:rPr>
          <w:rFonts w:eastAsia="Times New Roman" w:cs="Arial"/>
          <w:color w:val="000000"/>
          <w:szCs w:val="20"/>
          <w:lang w:val="en-US"/>
        </w:rPr>
        <w:t>II</w:t>
      </w:r>
      <w:r w:rsidRPr="00517402">
        <w:rPr>
          <w:rFonts w:eastAsia="Times New Roman" w:cs="Arial"/>
          <w:color w:val="000000"/>
          <w:szCs w:val="20"/>
          <w:lang w:eastAsia="bg-BG"/>
        </w:rPr>
        <w:t>РА), подобни рискове могат да съществуват за този клас лекарствени продукти. Освен в случаите при които е наложително да бъде продължена терапията с А</w:t>
      </w:r>
      <w:r w:rsidRPr="00517402">
        <w:rPr>
          <w:rFonts w:eastAsia="Times New Roman" w:cs="Arial"/>
          <w:color w:val="000000"/>
          <w:szCs w:val="20"/>
          <w:lang w:val="en-US"/>
        </w:rPr>
        <w:t>II</w:t>
      </w:r>
      <w:r w:rsidRPr="00517402">
        <w:rPr>
          <w:rFonts w:eastAsia="Times New Roman" w:cs="Arial"/>
          <w:color w:val="000000"/>
          <w:szCs w:val="20"/>
          <w:lang w:eastAsia="bg-BG"/>
        </w:rPr>
        <w:t>РА, пациентките, които планират бременност трябва да преминат на алтернативни антихипертензивни лекарства, които имат доказан профил на безопасност по време на бременност. Когато се установи бременност</w:t>
      </w:r>
      <w:r w:rsidRPr="00517402">
        <w:rPr>
          <w:rFonts w:eastAsia="Times New Roman" w:cs="Arial"/>
          <w:color w:val="000000"/>
          <w:szCs w:val="20"/>
          <w:lang w:val="ru-RU" w:eastAsia="bg-BG"/>
        </w:rPr>
        <w:t xml:space="preserve"> </w:t>
      </w:r>
      <w:r w:rsidRPr="00517402">
        <w:rPr>
          <w:rFonts w:eastAsia="Times New Roman" w:cs="Arial"/>
          <w:color w:val="000000"/>
          <w:szCs w:val="20"/>
          <w:lang w:eastAsia="bg-BG"/>
        </w:rPr>
        <w:t>лечението с А</w:t>
      </w:r>
      <w:r w:rsidRPr="00517402">
        <w:rPr>
          <w:rFonts w:eastAsia="Times New Roman" w:cs="Arial"/>
          <w:color w:val="000000"/>
          <w:szCs w:val="20"/>
          <w:lang w:val="en-US"/>
        </w:rPr>
        <w:t>II</w:t>
      </w:r>
      <w:r w:rsidRPr="00517402">
        <w:rPr>
          <w:rFonts w:eastAsia="Times New Roman" w:cs="Arial"/>
          <w:color w:val="000000"/>
          <w:szCs w:val="20"/>
          <w:lang w:eastAsia="bg-BG"/>
        </w:rPr>
        <w:t>РА трябва незабавно да бъде прекратено и да започне алтернативна терапия при необходимост.</w:t>
      </w:r>
    </w:p>
    <w:p w14:paraId="4BB16E6B" w14:textId="77777777" w:rsidR="00517402" w:rsidRPr="00517402" w:rsidRDefault="00517402" w:rsidP="00517402">
      <w:pPr>
        <w:spacing w:line="240" w:lineRule="auto"/>
        <w:rPr>
          <w:rFonts w:eastAsia="Times New Roman" w:cs="Arial"/>
          <w:color w:val="000000"/>
          <w:szCs w:val="20"/>
          <w:lang w:eastAsia="bg-BG"/>
        </w:rPr>
      </w:pPr>
    </w:p>
    <w:p w14:paraId="122ADE8E" w14:textId="4B71114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Има данни, че експозицията на А</w:t>
      </w:r>
      <w:r w:rsidRPr="00517402">
        <w:rPr>
          <w:rFonts w:eastAsia="Times New Roman" w:cs="Arial"/>
          <w:color w:val="000000"/>
          <w:szCs w:val="20"/>
          <w:lang w:val="en-US"/>
        </w:rPr>
        <w:t>II</w:t>
      </w:r>
      <w:r w:rsidRPr="00517402">
        <w:rPr>
          <w:rFonts w:eastAsia="Times New Roman" w:cs="Arial"/>
          <w:color w:val="000000"/>
          <w:szCs w:val="20"/>
          <w:lang w:eastAsia="bg-BG"/>
        </w:rPr>
        <w:t>РА по време на втория и третия триместьр води до фетотоксичност при хора (намалена бъбречна функция, олигохидроамниос, забавяне на осификацията на черепа) и неонатална токсичност (бъбречна недостатъчност, хипотония, хиперкалиемия) (вж. точка 5.3).</w:t>
      </w:r>
    </w:p>
    <w:p w14:paraId="11A895A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Ако експозицията на А</w:t>
      </w:r>
      <w:r w:rsidRPr="00517402">
        <w:rPr>
          <w:rFonts w:eastAsia="Times New Roman" w:cs="Arial"/>
          <w:color w:val="000000"/>
          <w:szCs w:val="20"/>
          <w:lang w:val="en-US"/>
        </w:rPr>
        <w:t>II</w:t>
      </w:r>
      <w:r w:rsidRPr="00517402">
        <w:rPr>
          <w:rFonts w:eastAsia="Times New Roman" w:cs="Arial"/>
          <w:color w:val="000000"/>
          <w:szCs w:val="20"/>
          <w:lang w:eastAsia="bg-BG"/>
        </w:rPr>
        <w:t>РА е настъпила след втория триместьр на бременността се препоръчва наблюдение с ултразвук на бъбречната функция и черепа.</w:t>
      </w:r>
    </w:p>
    <w:p w14:paraId="3F18F45F" w14:textId="77777777" w:rsidR="00517402" w:rsidRPr="00517402" w:rsidRDefault="00517402" w:rsidP="00517402">
      <w:pPr>
        <w:spacing w:line="240" w:lineRule="auto"/>
        <w:rPr>
          <w:rFonts w:eastAsia="Times New Roman" w:cs="Arial"/>
          <w:color w:val="000000"/>
          <w:szCs w:val="20"/>
          <w:lang w:eastAsia="bg-BG"/>
        </w:rPr>
      </w:pPr>
    </w:p>
    <w:p w14:paraId="0B82C825" w14:textId="70E5E898"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lastRenderedPageBreak/>
        <w:t>Кърмачета, чиито майки са приемали А</w:t>
      </w:r>
      <w:r w:rsidRPr="00517402">
        <w:rPr>
          <w:rFonts w:eastAsia="Times New Roman" w:cs="Arial"/>
          <w:color w:val="000000"/>
          <w:szCs w:val="20"/>
          <w:lang w:val="en-US"/>
        </w:rPr>
        <w:t>II</w:t>
      </w:r>
      <w:r w:rsidRPr="00517402">
        <w:rPr>
          <w:rFonts w:eastAsia="Times New Roman" w:cs="Arial"/>
          <w:color w:val="000000"/>
          <w:szCs w:val="20"/>
          <w:lang w:eastAsia="bg-BG"/>
        </w:rPr>
        <w:t>РА, трябва да бъдат внимателно наблюдавани за поява на хипотония (вж. точки 4.3 и 4.4).</w:t>
      </w:r>
    </w:p>
    <w:p w14:paraId="7D32D1E1" w14:textId="77777777" w:rsidR="00517402" w:rsidRPr="00517402" w:rsidRDefault="00517402" w:rsidP="00517402">
      <w:pPr>
        <w:spacing w:line="240" w:lineRule="auto"/>
        <w:rPr>
          <w:rFonts w:eastAsia="Times New Roman" w:cs="Arial"/>
          <w:color w:val="000000"/>
          <w:szCs w:val="20"/>
          <w:u w:val="single"/>
          <w:lang w:eastAsia="bg-BG"/>
        </w:rPr>
      </w:pPr>
    </w:p>
    <w:p w14:paraId="3344F30E" w14:textId="3B63C2BE" w:rsidR="00517402" w:rsidRPr="00517402" w:rsidRDefault="00517402" w:rsidP="00517402">
      <w:pPr>
        <w:spacing w:line="240" w:lineRule="auto"/>
        <w:rPr>
          <w:rFonts w:eastAsia="Times New Roman" w:cs="Arial"/>
          <w:sz w:val="28"/>
          <w:szCs w:val="24"/>
        </w:rPr>
      </w:pPr>
      <w:r w:rsidRPr="00517402">
        <w:rPr>
          <w:rStyle w:val="Heading3Char"/>
          <w:u w:val="single"/>
          <w:lang w:eastAsia="bg-BG"/>
        </w:rPr>
        <w:t>Кърмене</w:t>
      </w:r>
    </w:p>
    <w:p w14:paraId="772D421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Тъй като няма информация относно употребата на Ирпрестаи по време на кърмене, Ирпрестан не се препоръчва по време на кърмене. По време на кърмене, особено при кърмене на новородено или недоносено бебе се предпочитат алтернативни лекарствени продукти с доказан профил на безопасност,.</w:t>
      </w:r>
    </w:p>
    <w:p w14:paraId="2A474625" w14:textId="77777777" w:rsidR="00517402" w:rsidRPr="00517402" w:rsidRDefault="00517402" w:rsidP="00517402">
      <w:pPr>
        <w:spacing w:line="240" w:lineRule="auto"/>
        <w:rPr>
          <w:rFonts w:eastAsia="Times New Roman" w:cs="Arial"/>
          <w:color w:val="000000"/>
          <w:szCs w:val="20"/>
          <w:lang w:eastAsia="bg-BG"/>
        </w:rPr>
      </w:pPr>
    </w:p>
    <w:p w14:paraId="1E4D5CAD" w14:textId="21AAA34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Не е известно дали ирбесартан или неговите метаболити се екскретират в човешкото мляко. Налични фармакодинамични и токсикологични данни при плъхове показват екскреция на ирбесартан или на неговите метаболити в млякото (за подробности вижте точка 5.3).</w:t>
      </w:r>
    </w:p>
    <w:p w14:paraId="33B941BD" w14:textId="77777777" w:rsidR="00517402" w:rsidRPr="00517402" w:rsidRDefault="00517402" w:rsidP="00517402">
      <w:pPr>
        <w:spacing w:line="240" w:lineRule="auto"/>
        <w:rPr>
          <w:rFonts w:eastAsia="Times New Roman" w:cs="Arial"/>
          <w:color w:val="000000"/>
          <w:szCs w:val="20"/>
          <w:u w:val="single"/>
          <w:lang w:eastAsia="bg-BG"/>
        </w:rPr>
      </w:pPr>
    </w:p>
    <w:p w14:paraId="18E9171E" w14:textId="0B5AC160" w:rsidR="00517402" w:rsidRPr="00517402" w:rsidRDefault="00517402" w:rsidP="00517402">
      <w:pPr>
        <w:pStyle w:val="Heading3"/>
        <w:rPr>
          <w:rFonts w:eastAsia="Times New Roman"/>
          <w:sz w:val="28"/>
          <w:u w:val="single"/>
        </w:rPr>
      </w:pPr>
      <w:r w:rsidRPr="00517402">
        <w:rPr>
          <w:rFonts w:eastAsia="Times New Roman"/>
          <w:u w:val="single"/>
          <w:lang w:eastAsia="bg-BG"/>
        </w:rPr>
        <w:t>Фертилитет</w:t>
      </w:r>
    </w:p>
    <w:p w14:paraId="41288B3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Ирбесартан не оказва ефект върху фертилитета на третирани плъхове и тяхното потомство до нивата на дози, предизвикващи появата на първите признаци на токсичност при родителя (вж. точка 5.3).</w:t>
      </w:r>
    </w:p>
    <w:p w14:paraId="2AA04995" w14:textId="4F64C55C" w:rsidR="00517402" w:rsidRPr="00517402" w:rsidRDefault="00517402" w:rsidP="00517402"/>
    <w:p w14:paraId="5DD7A76D" w14:textId="67F449B0" w:rsidR="007122AD" w:rsidRDefault="002C50EE" w:rsidP="00936AD0">
      <w:pPr>
        <w:pStyle w:val="Heading2"/>
      </w:pPr>
      <w:r>
        <w:t>4.7. Ефекти върху способността за шофиране и работа с машини</w:t>
      </w:r>
    </w:p>
    <w:p w14:paraId="21BBDB07" w14:textId="3ECE5936" w:rsidR="00517402" w:rsidRDefault="00517402" w:rsidP="00517402"/>
    <w:p w14:paraId="57764305" w14:textId="77777777" w:rsidR="00517402" w:rsidRPr="00517402" w:rsidRDefault="00517402" w:rsidP="00517402">
      <w:pPr>
        <w:rPr>
          <w:sz w:val="24"/>
          <w:szCs w:val="24"/>
        </w:rPr>
      </w:pPr>
      <w:r w:rsidRPr="00517402">
        <w:rPr>
          <w:lang w:eastAsia="bg-BG"/>
        </w:rPr>
        <w:t xml:space="preserve">Въз основа на фармакодинамичните му свойства, няма вероятност ирбесартан да окаже влияние върху способността за шофиране и работата с машини. При шофиране или работа </w:t>
      </w:r>
      <w:r w:rsidRPr="00517402">
        <w:rPr>
          <w:i/>
          <w:iCs/>
          <w:lang w:eastAsia="bg-BG"/>
        </w:rPr>
        <w:t>с</w:t>
      </w:r>
      <w:r w:rsidRPr="00517402">
        <w:rPr>
          <w:lang w:eastAsia="bg-BG"/>
        </w:rPr>
        <w:t xml:space="preserve"> машини трябва да се вземе под внимание факта, че е възможно да настъпи замайване или умора по време на лечението.</w:t>
      </w:r>
    </w:p>
    <w:p w14:paraId="0D4132E7" w14:textId="77777777" w:rsidR="00517402" w:rsidRPr="00517402" w:rsidRDefault="00517402" w:rsidP="00517402"/>
    <w:p w14:paraId="44CE30A3" w14:textId="6EF60213" w:rsidR="007122AD" w:rsidRDefault="002C50EE" w:rsidP="00936AD0">
      <w:pPr>
        <w:pStyle w:val="Heading2"/>
      </w:pPr>
      <w:r>
        <w:t>4.8. Нежелани лекарствени реакции</w:t>
      </w:r>
    </w:p>
    <w:p w14:paraId="6EBA8098" w14:textId="03E4446E" w:rsidR="00517402" w:rsidRDefault="00517402" w:rsidP="00517402"/>
    <w:p w14:paraId="47F48F6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При плацебо-контролирани изпитвания върху пациенти с хипертония, общата честота на нежелани лекарствени реакции не се различава между групите на ирбесартан (56,2 %) и на плацебо (56,5 %). Отпадане от лечението поради клинични или лабораторни нежелани реакции се наблюдава по-рядко в групата на лекувани с ирбесартан пациенти (3,3 %) отколкото в групата пациенти на плацебо (4,5 %). Честотата на нежеланието реакции не е свързана с дозата (в препоръчвания дозов диапазон), пола, възрастта или продължителността на лечението.</w:t>
      </w:r>
    </w:p>
    <w:p w14:paraId="2289AAD0" w14:textId="77777777" w:rsidR="00517402" w:rsidRPr="00517402" w:rsidRDefault="00517402" w:rsidP="00517402">
      <w:pPr>
        <w:spacing w:line="240" w:lineRule="auto"/>
        <w:rPr>
          <w:rFonts w:eastAsia="Times New Roman" w:cs="Arial"/>
          <w:color w:val="000000"/>
          <w:lang w:eastAsia="bg-BG"/>
        </w:rPr>
      </w:pPr>
    </w:p>
    <w:p w14:paraId="0C2EB353" w14:textId="5551146E" w:rsidR="00517402" w:rsidRPr="00517402" w:rsidRDefault="00517402" w:rsidP="00517402">
      <w:pPr>
        <w:spacing w:line="240" w:lineRule="auto"/>
        <w:rPr>
          <w:rFonts w:eastAsia="Times New Roman" w:cs="Arial"/>
        </w:rPr>
      </w:pPr>
      <w:r w:rsidRPr="00517402">
        <w:rPr>
          <w:rFonts w:eastAsia="Times New Roman" w:cs="Arial"/>
          <w:color w:val="000000"/>
          <w:lang w:eastAsia="bg-BG"/>
        </w:rPr>
        <w:t>При диабетици с хипертония и микроалбуминурия и с нормална бъбречна функция, има съобщения за ортостатично замайване и ортостатична хипотония в 0,5 % от пациентите (т.е. нечести), но повече отколкото при плацебо.</w:t>
      </w:r>
    </w:p>
    <w:p w14:paraId="13CD8D04" w14:textId="77777777" w:rsidR="00517402" w:rsidRPr="00517402" w:rsidRDefault="00517402" w:rsidP="00517402">
      <w:pPr>
        <w:spacing w:line="240" w:lineRule="auto"/>
        <w:rPr>
          <w:rFonts w:eastAsia="Times New Roman" w:cs="Arial"/>
          <w:color w:val="000000"/>
          <w:lang w:eastAsia="bg-BG"/>
        </w:rPr>
      </w:pPr>
    </w:p>
    <w:p w14:paraId="76A21F9C" w14:textId="166AA1CA" w:rsidR="00517402" w:rsidRPr="00517402" w:rsidRDefault="00517402" w:rsidP="00517402">
      <w:pPr>
        <w:spacing w:line="240" w:lineRule="auto"/>
        <w:rPr>
          <w:rFonts w:eastAsia="Times New Roman" w:cs="Arial"/>
        </w:rPr>
      </w:pPr>
      <w:r w:rsidRPr="00517402">
        <w:rPr>
          <w:rFonts w:eastAsia="Times New Roman" w:cs="Arial"/>
          <w:color w:val="000000"/>
          <w:lang w:eastAsia="bg-BG"/>
        </w:rPr>
        <w:t>Следният списък представя нежеланите лекарствени реакции, които са съобщавани при плацебо-контролирани изпитвания, при които 1 965 пациенти са лекувани с ирбесартан. Отбелязаните със звездичка (*) нежелани лекарствени реакции са съобщени допълнително в &gt; 2 % от диабетици с хипертония, които страдат от хронична бъбречна недостатъчност и</w:t>
      </w:r>
      <w:r w:rsidRPr="00517402">
        <w:rPr>
          <w:rFonts w:eastAsia="Times New Roman" w:cs="Arial"/>
          <w:color w:val="000000"/>
          <w:u w:val="single"/>
          <w:lang w:eastAsia="bg-BG"/>
        </w:rPr>
        <w:t xml:space="preserve"> </w:t>
      </w:r>
      <w:r w:rsidRPr="00517402">
        <w:rPr>
          <w:rFonts w:eastAsia="Times New Roman" w:cs="Arial"/>
          <w:color w:val="000000"/>
          <w:lang w:eastAsia="bg-BG"/>
        </w:rPr>
        <w:t>значителна протеинурия и са повече от тези при плацебо.</w:t>
      </w:r>
    </w:p>
    <w:p w14:paraId="684B52D2" w14:textId="77777777" w:rsidR="00517402" w:rsidRPr="00517402" w:rsidRDefault="00517402" w:rsidP="00517402">
      <w:pPr>
        <w:rPr>
          <w:rFonts w:eastAsia="Times New Roman" w:cs="Arial"/>
          <w:color w:val="000000"/>
          <w:lang w:eastAsia="bg-BG"/>
        </w:rPr>
      </w:pPr>
    </w:p>
    <w:p w14:paraId="5FD3E893" w14:textId="77777777" w:rsidR="00517402" w:rsidRPr="00517402" w:rsidRDefault="00517402" w:rsidP="00517402">
      <w:pPr>
        <w:rPr>
          <w:rFonts w:eastAsia="Times New Roman" w:cs="Arial"/>
          <w:color w:val="000000"/>
          <w:lang w:eastAsia="bg-BG"/>
        </w:rPr>
      </w:pPr>
      <w:r w:rsidRPr="00517402">
        <w:rPr>
          <w:rFonts w:eastAsia="Times New Roman" w:cs="Arial"/>
          <w:color w:val="000000"/>
          <w:lang w:eastAsia="bg-BG"/>
        </w:rPr>
        <w:t xml:space="preserve">Честотата на долуописаните нежелани лекарствени реакции се определя по леднуя начин </w:t>
      </w:r>
    </w:p>
    <w:p w14:paraId="204BDE2F" w14:textId="19976394" w:rsidR="00517402" w:rsidRPr="00517402" w:rsidRDefault="00517402" w:rsidP="00517402">
      <w:pPr>
        <w:rPr>
          <w:rFonts w:eastAsia="Times New Roman" w:cs="Arial"/>
          <w:color w:val="000000"/>
          <w:lang w:val="ru-RU" w:eastAsia="bg-BG"/>
        </w:rPr>
      </w:pPr>
      <w:r w:rsidRPr="00517402">
        <w:rPr>
          <w:rFonts w:eastAsia="Times New Roman" w:cs="Arial"/>
          <w:color w:val="000000"/>
          <w:lang w:eastAsia="bg-BG"/>
        </w:rPr>
        <w:t>много чести (≥ 1/10);</w:t>
      </w:r>
      <w:r w:rsidRPr="00517402">
        <w:rPr>
          <w:rFonts w:eastAsia="Times New Roman" w:cs="Arial"/>
          <w:color w:val="000000"/>
          <w:lang w:val="ru-RU" w:eastAsia="bg-BG"/>
        </w:rPr>
        <w:t xml:space="preserve"> </w:t>
      </w:r>
    </w:p>
    <w:p w14:paraId="4FBA5152" w14:textId="213F9BE2" w:rsidR="00517402" w:rsidRPr="00517402" w:rsidRDefault="00517402" w:rsidP="00517402">
      <w:pPr>
        <w:rPr>
          <w:rFonts w:eastAsia="Times New Roman" w:cs="Arial"/>
        </w:rPr>
      </w:pPr>
      <w:r w:rsidRPr="00517402">
        <w:rPr>
          <w:rFonts w:eastAsia="Times New Roman" w:cs="Arial"/>
          <w:color w:val="000000"/>
          <w:lang w:eastAsia="bg-BG"/>
        </w:rPr>
        <w:lastRenderedPageBreak/>
        <w:t>чести (≥</w:t>
      </w:r>
      <w:r w:rsidRPr="00517402">
        <w:rPr>
          <w:rFonts w:eastAsia="Times New Roman" w:cs="Arial"/>
          <w:color w:val="000000"/>
          <w:lang w:val="ru-RU"/>
        </w:rPr>
        <w:t xml:space="preserve"> </w:t>
      </w:r>
      <w:r w:rsidRPr="00517402">
        <w:rPr>
          <w:rFonts w:eastAsia="Times New Roman" w:cs="Arial"/>
          <w:color w:val="000000"/>
          <w:lang w:eastAsia="bg-BG"/>
        </w:rPr>
        <w:t>1/100, &lt;1/10);</w:t>
      </w:r>
    </w:p>
    <w:p w14:paraId="39CEA11D"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(≥1/1 000, &lt; 1/100);</w:t>
      </w:r>
    </w:p>
    <w:p w14:paraId="4707A5B5"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редки (≥1/10 000, &lt; 1/1 000);</w:t>
      </w:r>
    </w:p>
    <w:p w14:paraId="0B6CF83C"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много редки (&lt; 1/10 000);</w:t>
      </w:r>
    </w:p>
    <w:p w14:paraId="6E7BC35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(от наличните данни не може да бъде направена оценка).</w:t>
      </w:r>
    </w:p>
    <w:p w14:paraId="1D023E52"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При всяко групиране по честота, нежеланите лекарствени реакции се изброяват в низходящ ред по отношение на тяхната сериозност.</w:t>
      </w:r>
    </w:p>
    <w:p w14:paraId="340031E8" w14:textId="77777777" w:rsidR="00517402" w:rsidRPr="00517402" w:rsidRDefault="00517402" w:rsidP="00517402">
      <w:pPr>
        <w:spacing w:line="240" w:lineRule="auto"/>
        <w:rPr>
          <w:rFonts w:eastAsia="Times New Roman" w:cs="Arial"/>
          <w:color w:val="000000"/>
          <w:lang w:eastAsia="bg-BG"/>
        </w:rPr>
      </w:pPr>
    </w:p>
    <w:p w14:paraId="7A1D958B" w14:textId="28573104" w:rsidR="00517402" w:rsidRPr="00517402" w:rsidRDefault="00517402" w:rsidP="00517402">
      <w:pPr>
        <w:spacing w:line="240" w:lineRule="auto"/>
        <w:rPr>
          <w:rFonts w:eastAsia="Times New Roman" w:cs="Arial"/>
        </w:rPr>
      </w:pPr>
      <w:r w:rsidRPr="00517402">
        <w:rPr>
          <w:rFonts w:eastAsia="Times New Roman" w:cs="Arial"/>
          <w:color w:val="000000"/>
          <w:lang w:eastAsia="bg-BG"/>
        </w:rPr>
        <w:t>Изброени са също нежелани реакци, докладвани допълнително от постмаркетинговия опит. Тези нежелани реакции са получени от спонтанни съобщения.</w:t>
      </w:r>
    </w:p>
    <w:p w14:paraId="6E0747B7" w14:textId="77777777" w:rsidR="00517402" w:rsidRPr="00517402" w:rsidRDefault="00517402" w:rsidP="00517402">
      <w:pPr>
        <w:spacing w:line="240" w:lineRule="auto"/>
        <w:rPr>
          <w:rFonts w:eastAsia="Times New Roman" w:cs="Arial"/>
          <w:i/>
          <w:iCs/>
          <w:color w:val="000000"/>
          <w:u w:val="single"/>
          <w:lang w:eastAsia="bg-BG"/>
        </w:rPr>
      </w:pPr>
    </w:p>
    <w:p w14:paraId="5BFEF9D1" w14:textId="5F8E3800"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кръвта и лимфната система</w:t>
      </w:r>
    </w:p>
    <w:p w14:paraId="5FC2BEBC" w14:textId="7667F356"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анемия, тромбоцитопения</w:t>
      </w:r>
    </w:p>
    <w:p w14:paraId="13A3FBC2" w14:textId="77777777" w:rsidR="00517402" w:rsidRPr="00517402" w:rsidRDefault="00517402" w:rsidP="00517402">
      <w:pPr>
        <w:spacing w:line="240" w:lineRule="auto"/>
        <w:rPr>
          <w:rFonts w:eastAsia="Times New Roman" w:cs="Arial"/>
          <w:i/>
          <w:iCs/>
          <w:color w:val="000000"/>
          <w:u w:val="single"/>
          <w:lang w:eastAsia="bg-BG"/>
        </w:rPr>
      </w:pPr>
    </w:p>
    <w:p w14:paraId="4D1C1D25" w14:textId="068767C1"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имунната система</w:t>
      </w:r>
    </w:p>
    <w:p w14:paraId="4A96EF08" w14:textId="08AFCA4B"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реакции на свръхчувствителност, като ангиоедем, обрив,</w:t>
      </w:r>
    </w:p>
    <w:p w14:paraId="1B5CD08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уртикария, анафилактична реакция, анафилактичен шок</w:t>
      </w:r>
    </w:p>
    <w:p w14:paraId="5E0BC828" w14:textId="77777777" w:rsidR="00517402" w:rsidRPr="00517402" w:rsidRDefault="00517402" w:rsidP="00517402">
      <w:pPr>
        <w:spacing w:line="240" w:lineRule="auto"/>
        <w:rPr>
          <w:rFonts w:eastAsia="Times New Roman" w:cs="Arial"/>
          <w:i/>
          <w:iCs/>
          <w:color w:val="000000"/>
          <w:u w:val="single"/>
          <w:lang w:eastAsia="bg-BG"/>
        </w:rPr>
      </w:pPr>
    </w:p>
    <w:p w14:paraId="52B8EE50" w14:textId="08A2866D"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метаболизма и храненето</w:t>
      </w:r>
    </w:p>
    <w:p w14:paraId="1B9B4509" w14:textId="66B86945"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хиперкалиемия, хипогликемия</w:t>
      </w:r>
    </w:p>
    <w:p w14:paraId="0013A0DE" w14:textId="77777777" w:rsidR="00517402" w:rsidRPr="00517402" w:rsidRDefault="00517402" w:rsidP="00517402">
      <w:pPr>
        <w:spacing w:line="240" w:lineRule="auto"/>
        <w:rPr>
          <w:rFonts w:eastAsia="Times New Roman" w:cs="Arial"/>
          <w:i/>
          <w:iCs/>
          <w:color w:val="000000"/>
          <w:u w:val="single"/>
          <w:lang w:eastAsia="bg-BG"/>
        </w:rPr>
      </w:pPr>
    </w:p>
    <w:p w14:paraId="2EB4392C" w14:textId="050A8818"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нервната система</w:t>
      </w:r>
    </w:p>
    <w:p w14:paraId="53020AB9"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w:t>
      </w:r>
      <w:r w:rsidRPr="00517402">
        <w:rPr>
          <w:rFonts w:eastAsia="Times New Roman" w:cs="Arial"/>
          <w:color w:val="000000"/>
          <w:lang w:eastAsia="bg-BG"/>
        </w:rPr>
        <w:tab/>
        <w:t>световъртеж, замаяност при изправяне*</w:t>
      </w:r>
    </w:p>
    <w:p w14:paraId="10624ED3" w14:textId="0E5049EE"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вертиго, главоболие</w:t>
      </w:r>
    </w:p>
    <w:p w14:paraId="39AD3A58" w14:textId="77777777" w:rsidR="00517402" w:rsidRPr="00517402" w:rsidRDefault="00517402" w:rsidP="00517402">
      <w:pPr>
        <w:spacing w:line="240" w:lineRule="auto"/>
        <w:rPr>
          <w:rFonts w:eastAsia="Times New Roman" w:cs="Arial"/>
          <w:i/>
          <w:iCs/>
          <w:color w:val="000000"/>
          <w:u w:val="single"/>
          <w:lang w:eastAsia="bg-BG"/>
        </w:rPr>
      </w:pPr>
    </w:p>
    <w:p w14:paraId="2676B28C" w14:textId="0C0F1535"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ухото и лабиринта</w:t>
      </w:r>
    </w:p>
    <w:p w14:paraId="32AC59AF" w14:textId="48E4687E"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шум в ушите</w:t>
      </w:r>
    </w:p>
    <w:p w14:paraId="411D5CBB" w14:textId="77777777" w:rsidR="00517402" w:rsidRPr="00517402" w:rsidRDefault="00517402" w:rsidP="00517402">
      <w:pPr>
        <w:spacing w:line="240" w:lineRule="auto"/>
        <w:rPr>
          <w:rFonts w:eastAsia="Times New Roman" w:cs="Arial"/>
          <w:i/>
          <w:iCs/>
          <w:color w:val="000000"/>
          <w:u w:val="single"/>
          <w:lang w:eastAsia="bg-BG"/>
        </w:rPr>
      </w:pPr>
    </w:p>
    <w:p w14:paraId="18F96A97" w14:textId="45A409EB"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Сърдечни нарушения</w:t>
      </w:r>
    </w:p>
    <w:p w14:paraId="337AD86E" w14:textId="10173D6B"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тахикардия</w:t>
      </w:r>
    </w:p>
    <w:p w14:paraId="78BB17C2" w14:textId="77777777" w:rsidR="00517402" w:rsidRPr="00517402" w:rsidRDefault="00517402" w:rsidP="00517402">
      <w:pPr>
        <w:spacing w:line="240" w:lineRule="auto"/>
        <w:rPr>
          <w:rFonts w:eastAsia="Times New Roman" w:cs="Arial"/>
          <w:i/>
          <w:iCs/>
          <w:color w:val="000000"/>
          <w:u w:val="single"/>
          <w:lang w:eastAsia="bg-BG"/>
        </w:rPr>
      </w:pPr>
    </w:p>
    <w:p w14:paraId="0ACDC8EF" w14:textId="1E7B3C0A"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Съдови нарушения</w:t>
      </w:r>
    </w:p>
    <w:p w14:paraId="13A22B8E" w14:textId="60CE4D83"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ортостатична хипотония*</w:t>
      </w:r>
    </w:p>
    <w:p w14:paraId="4F6D98F0" w14:textId="42A3C50A"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зачервяване</w:t>
      </w:r>
    </w:p>
    <w:p w14:paraId="49609BF6" w14:textId="77777777" w:rsidR="00517402" w:rsidRPr="00517402" w:rsidRDefault="00517402" w:rsidP="00517402">
      <w:pPr>
        <w:spacing w:line="240" w:lineRule="auto"/>
        <w:rPr>
          <w:rFonts w:eastAsia="Times New Roman" w:cs="Arial"/>
          <w:i/>
          <w:iCs/>
          <w:color w:val="000000"/>
          <w:u w:val="single"/>
          <w:lang w:eastAsia="bg-BG"/>
        </w:rPr>
      </w:pPr>
    </w:p>
    <w:p w14:paraId="3A910B6D" w14:textId="3C8B5C4C"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Респираторни, гръдни и медиастинални нарушения</w:t>
      </w:r>
    </w:p>
    <w:p w14:paraId="69701F13" w14:textId="5FF9CF15"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кашлица</w:t>
      </w:r>
    </w:p>
    <w:p w14:paraId="721E0AD8" w14:textId="77777777" w:rsidR="00517402" w:rsidRPr="00517402" w:rsidRDefault="00517402" w:rsidP="00517402">
      <w:pPr>
        <w:spacing w:line="240" w:lineRule="auto"/>
        <w:rPr>
          <w:rFonts w:eastAsia="Times New Roman" w:cs="Arial"/>
          <w:i/>
          <w:iCs/>
          <w:color w:val="000000"/>
          <w:u w:val="single"/>
          <w:lang w:eastAsia="bg-BG"/>
        </w:rPr>
      </w:pPr>
    </w:p>
    <w:p w14:paraId="0D650AE0" w14:textId="1A4C09BB"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Стомашно-чревни нарушения</w:t>
      </w:r>
    </w:p>
    <w:p w14:paraId="785EE739" w14:textId="537BAE52"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гадене/повръщане</w:t>
      </w:r>
    </w:p>
    <w:p w14:paraId="6BD96A38" w14:textId="10A8BA6D"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диария, диспепсия/стомашни киселини</w:t>
      </w:r>
    </w:p>
    <w:p w14:paraId="0ECCD192" w14:textId="080285F0"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дисгеузия</w:t>
      </w:r>
    </w:p>
    <w:p w14:paraId="73347C2A" w14:textId="77777777" w:rsidR="00517402" w:rsidRPr="00517402" w:rsidRDefault="00517402" w:rsidP="00517402">
      <w:pPr>
        <w:spacing w:line="240" w:lineRule="auto"/>
        <w:rPr>
          <w:rFonts w:eastAsia="Times New Roman" w:cs="Arial"/>
          <w:i/>
          <w:iCs/>
          <w:color w:val="000000"/>
          <w:u w:val="single"/>
          <w:lang w:eastAsia="bg-BG"/>
        </w:rPr>
      </w:pPr>
    </w:p>
    <w:p w14:paraId="62907ED1" w14:textId="0592FE5A"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Хепатобилиарни нарушения</w:t>
      </w:r>
    </w:p>
    <w:p w14:paraId="5C5DFB47" w14:textId="6DA69435"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жълтеница</w:t>
      </w:r>
    </w:p>
    <w:p w14:paraId="6721D127" w14:textId="215BCFDB" w:rsidR="00517402" w:rsidRPr="00517402" w:rsidRDefault="00517402" w:rsidP="00517402">
      <w:pPr>
        <w:rPr>
          <w:rFonts w:eastAsia="Times New Roman" w:cs="Arial"/>
          <w:color w:val="000000"/>
          <w:lang w:eastAsia="bg-BG"/>
        </w:rPr>
      </w:pPr>
      <w:r w:rsidRPr="00517402">
        <w:rPr>
          <w:rFonts w:eastAsia="Times New Roman" w:cs="Arial"/>
          <w:color w:val="000000"/>
          <w:lang w:eastAsia="bg-BG"/>
        </w:rPr>
        <w:t>С неизвестна честота: хепатит, нарушена чернодробна функция</w:t>
      </w:r>
    </w:p>
    <w:p w14:paraId="5A41D22F" w14:textId="2A2935CF" w:rsidR="00517402" w:rsidRPr="00517402" w:rsidRDefault="00517402" w:rsidP="00517402">
      <w:pPr>
        <w:rPr>
          <w:rFonts w:eastAsia="Times New Roman" w:cs="Arial"/>
          <w:color w:val="000000"/>
          <w:lang w:eastAsia="bg-BG"/>
        </w:rPr>
      </w:pPr>
    </w:p>
    <w:p w14:paraId="237F867C" w14:textId="77777777"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кожата и подкожната тъкан</w:t>
      </w:r>
    </w:p>
    <w:p w14:paraId="6E571850"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w:t>
      </w:r>
      <w:r w:rsidRPr="00517402">
        <w:rPr>
          <w:rFonts w:eastAsia="Times New Roman" w:cs="Arial"/>
          <w:color w:val="000000"/>
          <w:lang w:eastAsia="bg-BG"/>
        </w:rPr>
        <w:tab/>
        <w:t>левкоцитокластен васкулит</w:t>
      </w:r>
    </w:p>
    <w:p w14:paraId="493BE546" w14:textId="77777777" w:rsidR="00517402" w:rsidRPr="00517402" w:rsidRDefault="00517402" w:rsidP="00517402">
      <w:pPr>
        <w:spacing w:line="240" w:lineRule="auto"/>
        <w:rPr>
          <w:rFonts w:eastAsia="Times New Roman" w:cs="Arial"/>
          <w:i/>
          <w:iCs/>
          <w:color w:val="000000"/>
          <w:u w:val="single"/>
          <w:lang w:eastAsia="bg-BG"/>
        </w:rPr>
      </w:pPr>
    </w:p>
    <w:p w14:paraId="1E4CAA07" w14:textId="0EC8D263"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мускулно-скелетната система и съединителната тъкан</w:t>
      </w:r>
    </w:p>
    <w:p w14:paraId="7E2396D8" w14:textId="3CAC54B1" w:rsidR="00517402" w:rsidRPr="00517402" w:rsidRDefault="00517402" w:rsidP="00517402">
      <w:pPr>
        <w:spacing w:line="240" w:lineRule="auto"/>
        <w:rPr>
          <w:rFonts w:eastAsia="Times New Roman" w:cs="Arial"/>
        </w:rPr>
      </w:pPr>
      <w:r w:rsidRPr="00517402">
        <w:rPr>
          <w:rFonts w:eastAsia="Times New Roman" w:cs="Arial"/>
          <w:color w:val="000000"/>
          <w:lang w:eastAsia="bg-BG"/>
        </w:rPr>
        <w:lastRenderedPageBreak/>
        <w:t>Чести: мускулно-скелетна болка*</w:t>
      </w:r>
    </w:p>
    <w:p w14:paraId="365EE789" w14:textId="4FEBA417"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артралгия, миалгия (в някои случаи е свързано с повишени</w:t>
      </w:r>
    </w:p>
    <w:p w14:paraId="71E55167"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плазмени стойности на креатинкиназата), мускулни крампи</w:t>
      </w:r>
    </w:p>
    <w:p w14:paraId="7CAD6F92" w14:textId="77777777" w:rsidR="00517402" w:rsidRPr="00517402" w:rsidRDefault="00517402" w:rsidP="00517402">
      <w:pPr>
        <w:spacing w:line="240" w:lineRule="auto"/>
        <w:rPr>
          <w:rFonts w:eastAsia="Times New Roman" w:cs="Arial"/>
          <w:i/>
          <w:iCs/>
          <w:color w:val="000000"/>
          <w:u w:val="single"/>
          <w:lang w:eastAsia="bg-BG"/>
        </w:rPr>
      </w:pPr>
    </w:p>
    <w:p w14:paraId="0570C612" w14:textId="19D788F2"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бъбреците и пикочните пътища</w:t>
      </w:r>
    </w:p>
    <w:p w14:paraId="526B5882" w14:textId="5274C864" w:rsidR="00517402" w:rsidRPr="00517402" w:rsidRDefault="00517402" w:rsidP="00517402">
      <w:pPr>
        <w:spacing w:line="240" w:lineRule="auto"/>
        <w:rPr>
          <w:rFonts w:eastAsia="Times New Roman" w:cs="Arial"/>
        </w:rPr>
      </w:pPr>
      <w:r w:rsidRPr="00517402">
        <w:rPr>
          <w:rFonts w:eastAsia="Times New Roman" w:cs="Arial"/>
          <w:color w:val="000000"/>
          <w:lang w:eastAsia="bg-BG"/>
        </w:rPr>
        <w:t>С неизвестна честота: увредена бъбречна функция, включително случаи на бъбречна</w:t>
      </w:r>
    </w:p>
    <w:p w14:paraId="7B2F675D"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недостатъчност при рискови пациенти (вж. точка 4.4)</w:t>
      </w:r>
    </w:p>
    <w:p w14:paraId="56547464" w14:textId="77777777" w:rsidR="00517402" w:rsidRPr="00517402" w:rsidRDefault="00517402" w:rsidP="00517402">
      <w:pPr>
        <w:spacing w:line="240" w:lineRule="auto"/>
        <w:rPr>
          <w:rFonts w:eastAsia="Times New Roman" w:cs="Arial"/>
          <w:i/>
          <w:iCs/>
          <w:color w:val="000000"/>
          <w:u w:val="single"/>
          <w:lang w:eastAsia="bg-BG"/>
        </w:rPr>
      </w:pPr>
    </w:p>
    <w:p w14:paraId="649D4974" w14:textId="3A39CC03"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Нарушения на репродуктивната система и гърдата</w:t>
      </w:r>
    </w:p>
    <w:p w14:paraId="0117CBEC" w14:textId="14932747"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сексуална дисфункция</w:t>
      </w:r>
    </w:p>
    <w:p w14:paraId="08F6DBFA" w14:textId="77777777"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Обши нарушения и ефекти на мястото на приложение</w:t>
      </w:r>
    </w:p>
    <w:p w14:paraId="0161C4FD" w14:textId="59D8124F"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умора</w:t>
      </w:r>
    </w:p>
    <w:p w14:paraId="1ECEE19C" w14:textId="2E4DD98C" w:rsidR="00517402" w:rsidRPr="00517402" w:rsidRDefault="00517402" w:rsidP="00517402">
      <w:pPr>
        <w:spacing w:line="240" w:lineRule="auto"/>
        <w:rPr>
          <w:rFonts w:eastAsia="Times New Roman" w:cs="Arial"/>
        </w:rPr>
      </w:pPr>
      <w:r w:rsidRPr="00517402">
        <w:rPr>
          <w:rFonts w:eastAsia="Times New Roman" w:cs="Arial"/>
          <w:color w:val="000000"/>
          <w:lang w:eastAsia="bg-BG"/>
        </w:rPr>
        <w:t>Нечести: болка в гърдите</w:t>
      </w:r>
    </w:p>
    <w:p w14:paraId="341C0DC8" w14:textId="77777777" w:rsidR="00517402" w:rsidRPr="00517402" w:rsidRDefault="00517402" w:rsidP="00517402">
      <w:pPr>
        <w:spacing w:line="240" w:lineRule="auto"/>
        <w:rPr>
          <w:rFonts w:eastAsia="Times New Roman" w:cs="Arial"/>
          <w:i/>
          <w:iCs/>
          <w:color w:val="000000"/>
          <w:u w:val="single"/>
          <w:lang w:eastAsia="bg-BG"/>
        </w:rPr>
      </w:pPr>
    </w:p>
    <w:p w14:paraId="01B1E8A5" w14:textId="7B9F94CA" w:rsidR="00517402" w:rsidRPr="00517402" w:rsidRDefault="00517402" w:rsidP="00517402">
      <w:pPr>
        <w:spacing w:line="240" w:lineRule="auto"/>
        <w:rPr>
          <w:rFonts w:eastAsia="Times New Roman" w:cs="Arial"/>
        </w:rPr>
      </w:pPr>
      <w:r w:rsidRPr="00517402">
        <w:rPr>
          <w:rFonts w:eastAsia="Times New Roman" w:cs="Arial"/>
          <w:i/>
          <w:iCs/>
          <w:color w:val="000000"/>
          <w:u w:val="single"/>
          <w:lang w:eastAsia="bg-BG"/>
        </w:rPr>
        <w:t>Изследвания</w:t>
      </w:r>
    </w:p>
    <w:p w14:paraId="2136A370" w14:textId="57D090C6" w:rsidR="00517402" w:rsidRPr="00517402" w:rsidRDefault="00517402" w:rsidP="00517402">
      <w:pPr>
        <w:spacing w:line="240" w:lineRule="auto"/>
        <w:rPr>
          <w:rFonts w:eastAsia="Times New Roman" w:cs="Arial"/>
        </w:rPr>
      </w:pPr>
      <w:r w:rsidRPr="00517402">
        <w:rPr>
          <w:rFonts w:eastAsia="Times New Roman" w:cs="Arial"/>
          <w:color w:val="000000"/>
          <w:lang w:eastAsia="bg-BG"/>
        </w:rPr>
        <w:t>Много чести: Хиперкалиемия* се проявява много по-често при диабетици,</w:t>
      </w:r>
    </w:p>
    <w:p w14:paraId="4828BA95"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 xml:space="preserve">лекувани с ирбесартан, отколкото с плацебо. При диабетици с хипертония и микроалбуминурия с нормална бъбречна функция, хиперкалиемия (≥ 5,5 </w:t>
      </w:r>
      <w:proofErr w:type="spellStart"/>
      <w:r w:rsidRPr="00517402">
        <w:rPr>
          <w:rFonts w:eastAsia="Times New Roman" w:cs="Arial"/>
          <w:color w:val="000000"/>
          <w:lang w:val="en-US"/>
        </w:rPr>
        <w:t>mEq</w:t>
      </w:r>
      <w:proofErr w:type="spellEnd"/>
      <w:r w:rsidRPr="00517402">
        <w:rPr>
          <w:rFonts w:eastAsia="Times New Roman" w:cs="Arial"/>
          <w:color w:val="000000"/>
          <w:lang w:val="ru-RU"/>
        </w:rPr>
        <w:t>/</w:t>
      </w:r>
      <w:r w:rsidRPr="00517402">
        <w:rPr>
          <w:rFonts w:eastAsia="Times New Roman" w:cs="Arial"/>
          <w:color w:val="000000"/>
          <w:lang w:val="en-US"/>
        </w:rPr>
        <w:t>L</w:t>
      </w:r>
      <w:r w:rsidRPr="00517402">
        <w:rPr>
          <w:rFonts w:eastAsia="Times New Roman" w:cs="Arial"/>
          <w:color w:val="000000"/>
          <w:lang w:val="ru-RU"/>
        </w:rPr>
        <w:t xml:space="preserve">) </w:t>
      </w:r>
      <w:r w:rsidRPr="00517402">
        <w:rPr>
          <w:rFonts w:eastAsia="Times New Roman" w:cs="Arial"/>
          <w:color w:val="000000"/>
          <w:lang w:eastAsia="bg-BG"/>
        </w:rPr>
        <w:t xml:space="preserve">настъпва при 29,4 % от пациентите в групата на ирбесартан 300 </w:t>
      </w:r>
      <w:r w:rsidRPr="00517402">
        <w:rPr>
          <w:rFonts w:eastAsia="Times New Roman" w:cs="Arial"/>
          <w:color w:val="000000"/>
          <w:lang w:val="en-US"/>
        </w:rPr>
        <w:t>mg</w:t>
      </w:r>
      <w:r w:rsidRPr="00517402">
        <w:rPr>
          <w:rFonts w:eastAsia="Times New Roman" w:cs="Arial"/>
          <w:color w:val="000000"/>
          <w:lang w:val="ru-RU"/>
        </w:rPr>
        <w:t xml:space="preserve"> </w:t>
      </w:r>
      <w:r w:rsidRPr="00517402">
        <w:rPr>
          <w:rFonts w:eastAsia="Times New Roman" w:cs="Arial"/>
          <w:color w:val="000000"/>
          <w:lang w:eastAsia="bg-BG"/>
        </w:rPr>
        <w:t xml:space="preserve">и 22 % от пациентите в групата на плацебо. При диабетици с хипертония с хронична бъбречна недостатъчност и изявена протеинурия, хиперкалиемия (≥ 5,5 </w:t>
      </w:r>
      <w:proofErr w:type="spellStart"/>
      <w:r w:rsidRPr="00517402">
        <w:rPr>
          <w:rFonts w:eastAsia="Times New Roman" w:cs="Arial"/>
          <w:color w:val="000000"/>
          <w:lang w:val="en-US"/>
        </w:rPr>
        <w:t>mEq</w:t>
      </w:r>
      <w:proofErr w:type="spellEnd"/>
      <w:r w:rsidRPr="00517402">
        <w:rPr>
          <w:rFonts w:eastAsia="Times New Roman" w:cs="Arial"/>
          <w:color w:val="000000"/>
          <w:lang w:val="ru-RU"/>
        </w:rPr>
        <w:t>/</w:t>
      </w:r>
      <w:r w:rsidRPr="00517402">
        <w:rPr>
          <w:rFonts w:eastAsia="Times New Roman" w:cs="Arial"/>
          <w:color w:val="000000"/>
          <w:lang w:val="en-US"/>
        </w:rPr>
        <w:t>L</w:t>
      </w:r>
      <w:r w:rsidRPr="00517402">
        <w:rPr>
          <w:rFonts w:eastAsia="Times New Roman" w:cs="Arial"/>
          <w:color w:val="000000"/>
          <w:lang w:val="ru-RU"/>
        </w:rPr>
        <w:t xml:space="preserve">) </w:t>
      </w:r>
      <w:r w:rsidRPr="00517402">
        <w:rPr>
          <w:rFonts w:eastAsia="Times New Roman" w:cs="Arial"/>
          <w:color w:val="000000"/>
          <w:lang w:eastAsia="bg-BG"/>
        </w:rPr>
        <w:t>настъпва при 46,3 % от пациентите в групата на ирбесартан и 26,3 % от пациентите в групата на плацебо.</w:t>
      </w:r>
    </w:p>
    <w:p w14:paraId="5D8ACE21" w14:textId="42382386"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Чести: Значително повишение в плазмената креатинкиназа се наблюдава</w:t>
      </w:r>
    </w:p>
    <w:p w14:paraId="3112A653"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често (1,7 %) при пациенти лекувани с ирбесартан. Повишението не се свързва с клинично значими мускулно-скелетни събития. При 1,7 % от пациентите с хипертония с напреднала диабетна нефропатия лекувани с ирбесартан, се наблюдава понижение на хемоглобина*, което не е клинично значимо.</w:t>
      </w:r>
    </w:p>
    <w:p w14:paraId="6891B740" w14:textId="77777777" w:rsidR="00517402" w:rsidRPr="00517402" w:rsidRDefault="00517402" w:rsidP="00517402">
      <w:pPr>
        <w:spacing w:line="240" w:lineRule="auto"/>
        <w:rPr>
          <w:rFonts w:eastAsia="Times New Roman" w:cs="Arial"/>
          <w:color w:val="000000"/>
          <w:u w:val="single"/>
          <w:lang w:eastAsia="bg-BG"/>
        </w:rPr>
      </w:pPr>
    </w:p>
    <w:p w14:paraId="33838BEE" w14:textId="7EB7B46D" w:rsidR="00517402" w:rsidRPr="00517402" w:rsidRDefault="00517402" w:rsidP="00517402">
      <w:pPr>
        <w:spacing w:line="240" w:lineRule="auto"/>
        <w:rPr>
          <w:rFonts w:eastAsia="Times New Roman" w:cs="Arial"/>
        </w:rPr>
      </w:pPr>
      <w:r w:rsidRPr="00517402">
        <w:rPr>
          <w:rFonts w:eastAsia="Times New Roman" w:cs="Arial"/>
          <w:color w:val="000000"/>
          <w:u w:val="single"/>
          <w:lang w:eastAsia="bg-BG"/>
        </w:rPr>
        <w:t>Педиатрична популация</w:t>
      </w:r>
    </w:p>
    <w:p w14:paraId="0207976C" w14:textId="77777777" w:rsidR="00517402" w:rsidRPr="00517402" w:rsidRDefault="00517402" w:rsidP="00517402">
      <w:pPr>
        <w:spacing w:line="240" w:lineRule="auto"/>
        <w:rPr>
          <w:rFonts w:eastAsia="Times New Roman" w:cs="Arial"/>
          <w:color w:val="000000"/>
          <w:lang w:eastAsia="bg-BG"/>
        </w:rPr>
      </w:pPr>
    </w:p>
    <w:p w14:paraId="589BF1C4" w14:textId="3930039E" w:rsidR="00517402" w:rsidRPr="00517402" w:rsidRDefault="00517402" w:rsidP="00517402">
      <w:pPr>
        <w:spacing w:line="240" w:lineRule="auto"/>
        <w:rPr>
          <w:rFonts w:eastAsia="Times New Roman" w:cs="Arial"/>
        </w:rPr>
      </w:pPr>
      <w:r w:rsidRPr="00517402">
        <w:rPr>
          <w:rFonts w:eastAsia="Times New Roman" w:cs="Arial"/>
          <w:color w:val="000000"/>
          <w:lang w:eastAsia="bg-BG"/>
        </w:rPr>
        <w:t>В рандомизирано проучване на 318 деца и юноши с хипертония на възраст между 6 и 16 години, са наблюдавани следните нежелани лекарствени реакции по време на 3-седмична двойно-сляпа фаза от изпитването: главоболие (7,9 %), хипотония (2,2 %), замайване (1,9 %), кашлица (0,9 %). През 26-седмичния открит период на това изпитване най-честите лабораторни отклонения са били повишение на креатинина (6,5 %) и повишени стойности на креатинкиназата при 2 % от лекуваните деца.</w:t>
      </w:r>
    </w:p>
    <w:p w14:paraId="1B1E2FB9" w14:textId="77777777" w:rsidR="00517402" w:rsidRPr="00517402" w:rsidRDefault="00517402" w:rsidP="00517402">
      <w:pPr>
        <w:spacing w:line="240" w:lineRule="auto"/>
        <w:rPr>
          <w:rFonts w:eastAsia="Times New Roman" w:cs="Arial"/>
          <w:color w:val="000000"/>
          <w:u w:val="single"/>
          <w:lang w:eastAsia="bg-BG"/>
        </w:rPr>
      </w:pPr>
    </w:p>
    <w:p w14:paraId="7196D0E7" w14:textId="7848C799" w:rsidR="00517402" w:rsidRPr="00517402" w:rsidRDefault="00517402" w:rsidP="00517402">
      <w:pPr>
        <w:spacing w:line="240" w:lineRule="auto"/>
        <w:rPr>
          <w:rFonts w:eastAsia="Times New Roman" w:cs="Arial"/>
        </w:rPr>
      </w:pPr>
      <w:r w:rsidRPr="00517402">
        <w:rPr>
          <w:rFonts w:eastAsia="Times New Roman" w:cs="Arial"/>
          <w:color w:val="000000"/>
          <w:u w:val="single"/>
          <w:lang w:eastAsia="bg-BG"/>
        </w:rPr>
        <w:t>Съобщаване на подозирани нежелани реакции</w:t>
      </w:r>
    </w:p>
    <w:p w14:paraId="41D932EA" w14:textId="77777777" w:rsidR="00517402" w:rsidRPr="00517402" w:rsidRDefault="00517402" w:rsidP="00517402">
      <w:pPr>
        <w:spacing w:line="240" w:lineRule="auto"/>
        <w:rPr>
          <w:rFonts w:eastAsia="Times New Roman" w:cs="Arial"/>
        </w:rPr>
      </w:pPr>
      <w:r w:rsidRPr="0051740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w:t>
      </w:r>
    </w:p>
    <w:p w14:paraId="7624FF15" w14:textId="5171DD51" w:rsidR="00517402" w:rsidRPr="00517402" w:rsidRDefault="00517402" w:rsidP="00517402">
      <w:pPr>
        <w:spacing w:line="240" w:lineRule="auto"/>
        <w:rPr>
          <w:rFonts w:eastAsia="Times New Roman" w:cs="Arial"/>
        </w:rPr>
      </w:pPr>
      <w:bookmarkStart w:id="1" w:name="bookmark0"/>
      <w:r w:rsidRPr="00517402">
        <w:rPr>
          <w:rFonts w:eastAsia="Times New Roman" w:cs="Arial"/>
          <w:color w:val="000000"/>
          <w:lang w:eastAsia="bg-BG"/>
        </w:rPr>
        <w:t>подозирана нежелана реакция чрез Изпълнителна агенция по лекарствата</w:t>
      </w:r>
      <w:bookmarkEnd w:id="1"/>
      <w:r w:rsidRPr="00517402">
        <w:rPr>
          <w:rFonts w:eastAsia="Times New Roman" w:cs="Arial"/>
          <w:color w:val="000000"/>
          <w:lang w:eastAsia="bg-BG"/>
        </w:rPr>
        <w:t>, ул.''Дамян Груев"</w:t>
      </w:r>
      <w:r w:rsidRPr="00517402">
        <w:rPr>
          <w:rFonts w:eastAsia="Times New Roman" w:cs="Arial"/>
          <w:lang w:val="ru-RU"/>
        </w:rPr>
        <w:t xml:space="preserve"> </w:t>
      </w:r>
      <w:r w:rsidRPr="00517402">
        <w:rPr>
          <w:rFonts w:eastAsia="Times New Roman" w:cs="Arial"/>
          <w:color w:val="000000"/>
          <w:lang w:eastAsia="bg-BG"/>
        </w:rPr>
        <w:t xml:space="preserve">№ 8,1303 София, тел.: 02 8903417, уебсайт: </w:t>
      </w:r>
      <w:r w:rsidRPr="00517402">
        <w:rPr>
          <w:rFonts w:eastAsia="Times New Roman" w:cs="Arial"/>
        </w:rPr>
        <w:fldChar w:fldCharType="begin"/>
      </w:r>
      <w:r w:rsidRPr="00517402">
        <w:rPr>
          <w:rFonts w:eastAsia="Times New Roman" w:cs="Arial"/>
        </w:rPr>
        <w:instrText xml:space="preserve"> HYPERLINK "http://www.bda.bg" </w:instrText>
      </w:r>
      <w:r w:rsidRPr="00517402">
        <w:rPr>
          <w:rFonts w:eastAsia="Times New Roman" w:cs="Arial"/>
        </w:rPr>
      </w:r>
      <w:r w:rsidRPr="00517402">
        <w:rPr>
          <w:rFonts w:eastAsia="Times New Roman" w:cs="Arial"/>
        </w:rPr>
        <w:fldChar w:fldCharType="separate"/>
      </w:r>
      <w:r w:rsidRPr="00517402">
        <w:rPr>
          <w:rFonts w:eastAsia="Times New Roman" w:cs="Arial"/>
          <w:color w:val="000000"/>
          <w:lang w:val="en-US"/>
        </w:rPr>
        <w:t>www</w:t>
      </w:r>
      <w:r w:rsidRPr="00517402">
        <w:rPr>
          <w:rFonts w:eastAsia="Times New Roman" w:cs="Arial"/>
          <w:color w:val="000000"/>
          <w:lang w:val="ru-RU"/>
        </w:rPr>
        <w:t>.</w:t>
      </w:r>
      <w:proofErr w:type="spellStart"/>
      <w:r w:rsidRPr="00517402">
        <w:rPr>
          <w:rFonts w:eastAsia="Times New Roman" w:cs="Arial"/>
          <w:color w:val="000000"/>
          <w:lang w:val="en-US"/>
        </w:rPr>
        <w:t>bda</w:t>
      </w:r>
      <w:proofErr w:type="spellEnd"/>
      <w:r w:rsidRPr="00517402">
        <w:rPr>
          <w:rFonts w:eastAsia="Times New Roman" w:cs="Arial"/>
          <w:color w:val="000000"/>
          <w:lang w:val="ru-RU"/>
        </w:rPr>
        <w:t>.</w:t>
      </w:r>
      <w:proofErr w:type="spellStart"/>
      <w:r w:rsidRPr="00517402">
        <w:rPr>
          <w:rFonts w:eastAsia="Times New Roman" w:cs="Arial"/>
          <w:color w:val="000000"/>
          <w:lang w:val="en-US"/>
        </w:rPr>
        <w:t>bg</w:t>
      </w:r>
      <w:proofErr w:type="spellEnd"/>
      <w:r w:rsidRPr="00517402">
        <w:rPr>
          <w:rFonts w:eastAsia="Times New Roman" w:cs="Arial"/>
        </w:rPr>
        <w:fldChar w:fldCharType="end"/>
      </w:r>
      <w:r w:rsidRPr="00517402">
        <w:rPr>
          <w:rFonts w:eastAsia="Times New Roman" w:cs="Arial"/>
          <w:color w:val="000000"/>
          <w:lang w:val="ru-RU"/>
        </w:rPr>
        <w:t>.</w:t>
      </w:r>
    </w:p>
    <w:p w14:paraId="0A020CC9" w14:textId="77777777" w:rsidR="00517402" w:rsidRPr="00517402" w:rsidRDefault="00517402" w:rsidP="00517402"/>
    <w:p w14:paraId="5A87DBA3" w14:textId="5BCA81B0" w:rsidR="007122AD" w:rsidRDefault="002C50EE" w:rsidP="00936AD0">
      <w:pPr>
        <w:pStyle w:val="Heading2"/>
      </w:pPr>
      <w:r>
        <w:t>4.9. Предозиране</w:t>
      </w:r>
    </w:p>
    <w:p w14:paraId="02DE1AE7" w14:textId="1DBABADB" w:rsidR="00517402" w:rsidRDefault="00517402" w:rsidP="00517402"/>
    <w:p w14:paraId="0F974877" w14:textId="77777777" w:rsidR="00517402" w:rsidRPr="00517402" w:rsidRDefault="00517402" w:rsidP="00517402">
      <w:pPr>
        <w:pStyle w:val="Heading3"/>
        <w:rPr>
          <w:rFonts w:eastAsia="Times New Roman"/>
          <w:sz w:val="28"/>
          <w:u w:val="single"/>
        </w:rPr>
      </w:pPr>
      <w:r w:rsidRPr="00517402">
        <w:rPr>
          <w:rFonts w:eastAsia="Times New Roman"/>
          <w:u w:val="single"/>
          <w:lang w:eastAsia="bg-BG"/>
        </w:rPr>
        <w:lastRenderedPageBreak/>
        <w:t>Симптоми</w:t>
      </w:r>
    </w:p>
    <w:p w14:paraId="39C3AAB6"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Опитът при възрастни с експозиция на дози до 900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дневно в продължение на 8 седмици не показва токсичност. Най-вероятните прояви на предозиране са хипотония и тахикардия; в резултат на предозиране може да настъпи и брадикардия.</w:t>
      </w:r>
    </w:p>
    <w:p w14:paraId="5C0D17F2" w14:textId="77777777" w:rsidR="00517402" w:rsidRPr="00517402" w:rsidRDefault="00517402" w:rsidP="00517402">
      <w:pPr>
        <w:spacing w:line="240" w:lineRule="auto"/>
        <w:rPr>
          <w:rFonts w:eastAsia="Times New Roman" w:cs="Arial"/>
          <w:color w:val="000000"/>
          <w:szCs w:val="20"/>
          <w:u w:val="single"/>
          <w:lang w:eastAsia="bg-BG"/>
        </w:rPr>
      </w:pPr>
    </w:p>
    <w:p w14:paraId="2278EBC6" w14:textId="726306E9" w:rsidR="00517402" w:rsidRPr="00517402" w:rsidRDefault="00517402" w:rsidP="00517402">
      <w:pPr>
        <w:pStyle w:val="Heading3"/>
        <w:rPr>
          <w:rFonts w:eastAsia="Times New Roman"/>
          <w:sz w:val="28"/>
          <w:u w:val="single"/>
        </w:rPr>
      </w:pPr>
      <w:r w:rsidRPr="00517402">
        <w:rPr>
          <w:rFonts w:eastAsia="Times New Roman"/>
          <w:u w:val="single"/>
          <w:lang w:eastAsia="bg-BG"/>
        </w:rPr>
        <w:t>Лечение</w:t>
      </w:r>
    </w:p>
    <w:p w14:paraId="13F9D4BD" w14:textId="77777777" w:rsidR="00517402" w:rsidRPr="00517402" w:rsidRDefault="00517402" w:rsidP="00517402">
      <w:pPr>
        <w:spacing w:line="240" w:lineRule="auto"/>
        <w:rPr>
          <w:rFonts w:ascii="Times New Roman" w:eastAsia="Times New Roman" w:hAnsi="Times New Roman" w:cs="Times New Roman"/>
          <w:sz w:val="24"/>
          <w:szCs w:val="24"/>
        </w:rPr>
      </w:pPr>
      <w:r w:rsidRPr="00517402">
        <w:rPr>
          <w:rFonts w:eastAsia="Times New Roman" w:cs="Arial"/>
          <w:color w:val="000000"/>
          <w:szCs w:val="20"/>
          <w:lang w:eastAsia="bg-BG"/>
        </w:rPr>
        <w:t>Няма конкретна информация за лечение при предозиране на ирбесартан. Състоянието на пациента трябва да се следи внимателно и лечението да бъде симптоматично и поддържащо. Предлаганите мерки включват предизвикано повръщане и/или стомашна промивка. При лечение на предозиране може да се използва и активен въглен. Ирбесартан не се отстранява чрез хемодиализа.</w:t>
      </w:r>
    </w:p>
    <w:p w14:paraId="1F9F1A1C" w14:textId="77777777" w:rsidR="00517402" w:rsidRPr="00517402" w:rsidRDefault="00517402" w:rsidP="00517402"/>
    <w:p w14:paraId="02081B24" w14:textId="1F46E296" w:rsidR="00395555" w:rsidRPr="00395555" w:rsidRDefault="002C50EE" w:rsidP="008A6AF2">
      <w:pPr>
        <w:pStyle w:val="Heading1"/>
      </w:pPr>
      <w:r>
        <w:t>5. ФАРМАКОЛОГИЧНИ СВОЙСТВА</w:t>
      </w:r>
    </w:p>
    <w:p w14:paraId="7DE36AC8" w14:textId="2E9BDA2C" w:rsidR="00B6672E" w:rsidRDefault="002C50EE" w:rsidP="00936AD0">
      <w:pPr>
        <w:pStyle w:val="Heading2"/>
      </w:pPr>
      <w:r>
        <w:t>5.1. Фармакодинамични свойства</w:t>
      </w:r>
    </w:p>
    <w:p w14:paraId="2C0DA6E6" w14:textId="22C88206" w:rsidR="00517402" w:rsidRDefault="00517402" w:rsidP="00517402"/>
    <w:p w14:paraId="2B72FA54"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Фармакотерапевтична група: Ангиотензин II антагонисти, самостоятелно. АТС код: С09С А04.</w:t>
      </w:r>
    </w:p>
    <w:p w14:paraId="619B4AB5" w14:textId="77777777" w:rsidR="00517402" w:rsidRPr="00517402" w:rsidRDefault="00517402" w:rsidP="00517402">
      <w:pPr>
        <w:spacing w:line="240" w:lineRule="auto"/>
        <w:rPr>
          <w:rFonts w:eastAsia="Times New Roman" w:cs="Arial"/>
          <w:color w:val="000000"/>
          <w:szCs w:val="20"/>
          <w:u w:val="single"/>
          <w:lang w:eastAsia="bg-BG"/>
        </w:rPr>
      </w:pPr>
    </w:p>
    <w:p w14:paraId="74FA2368" w14:textId="5CF29718"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Механизъм на действие</w:t>
      </w:r>
    </w:p>
    <w:p w14:paraId="6B444D4E" w14:textId="77777777" w:rsidR="00517402" w:rsidRPr="00517402" w:rsidRDefault="00517402" w:rsidP="00517402">
      <w:pPr>
        <w:spacing w:line="240" w:lineRule="auto"/>
        <w:rPr>
          <w:rFonts w:eastAsia="Times New Roman" w:cs="Arial"/>
          <w:color w:val="000000"/>
          <w:szCs w:val="20"/>
          <w:lang w:eastAsia="bg-BG"/>
        </w:rPr>
      </w:pPr>
    </w:p>
    <w:p w14:paraId="3B2D4425" w14:textId="1D8DFD8A"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Ирбесартан е мощен, перорално активен, селективен ангиотензин II рецепторен (тип </w:t>
      </w:r>
      <w:r w:rsidRPr="00517402">
        <w:rPr>
          <w:rFonts w:eastAsia="Times New Roman" w:cs="Arial"/>
          <w:color w:val="000000"/>
          <w:szCs w:val="20"/>
          <w:lang w:val="en-US"/>
        </w:rPr>
        <w:t>AT</w:t>
      </w:r>
      <w:r w:rsidRPr="00517402">
        <w:rPr>
          <w:rFonts w:eastAsia="Times New Roman" w:cs="Arial"/>
          <w:color w:val="000000"/>
          <w:szCs w:val="20"/>
          <w:lang w:val="ru-RU"/>
        </w:rPr>
        <w:t xml:space="preserve">1) </w:t>
      </w:r>
      <w:r w:rsidRPr="00517402">
        <w:rPr>
          <w:rFonts w:eastAsia="Times New Roman" w:cs="Arial"/>
          <w:color w:val="000000"/>
          <w:szCs w:val="20"/>
          <w:lang w:eastAsia="bg-BG"/>
        </w:rPr>
        <w:t xml:space="preserve">антагонист. Той блокира цялостното действие на ангиотензин II медиирано от </w:t>
      </w:r>
      <w:r w:rsidRPr="00517402">
        <w:rPr>
          <w:rFonts w:eastAsia="Times New Roman" w:cs="Arial"/>
          <w:color w:val="000000"/>
          <w:szCs w:val="20"/>
          <w:lang w:val="en-US"/>
        </w:rPr>
        <w:t>AT</w:t>
      </w:r>
      <w:r w:rsidRPr="00517402">
        <w:rPr>
          <w:rFonts w:eastAsia="Times New Roman" w:cs="Arial"/>
          <w:color w:val="000000"/>
          <w:szCs w:val="20"/>
          <w:lang w:val="ru-RU"/>
        </w:rPr>
        <w:t xml:space="preserve">1 </w:t>
      </w:r>
      <w:r w:rsidRPr="00517402">
        <w:rPr>
          <w:rFonts w:eastAsia="Times New Roman" w:cs="Arial"/>
          <w:color w:val="000000"/>
          <w:szCs w:val="20"/>
          <w:lang w:eastAsia="bg-BG"/>
        </w:rPr>
        <w:t xml:space="preserve">рецептор, независимо от източника или пътя на синтеза на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 xml:space="preserve">. Селективният антагонизъм спрямо ангиотензин II </w:t>
      </w:r>
      <w:r w:rsidRPr="00517402">
        <w:rPr>
          <w:rFonts w:eastAsia="Times New Roman" w:cs="Arial"/>
          <w:color w:val="000000"/>
          <w:szCs w:val="20"/>
          <w:lang w:val="ru-RU"/>
        </w:rPr>
        <w:t>(</w:t>
      </w:r>
      <w:r w:rsidRPr="00517402">
        <w:rPr>
          <w:rFonts w:eastAsia="Times New Roman" w:cs="Arial"/>
          <w:color w:val="000000"/>
          <w:szCs w:val="20"/>
          <w:lang w:val="en-US"/>
        </w:rPr>
        <w:t>AT</w:t>
      </w:r>
      <w:r w:rsidRPr="00517402">
        <w:rPr>
          <w:rFonts w:eastAsia="Times New Roman" w:cs="Arial"/>
          <w:color w:val="000000"/>
          <w:szCs w:val="20"/>
          <w:lang w:val="ru-RU"/>
        </w:rPr>
        <w:t xml:space="preserve">1) </w:t>
      </w:r>
      <w:r w:rsidRPr="00517402">
        <w:rPr>
          <w:rFonts w:eastAsia="Times New Roman" w:cs="Arial"/>
          <w:color w:val="000000"/>
          <w:szCs w:val="20"/>
          <w:lang w:eastAsia="bg-BG"/>
        </w:rPr>
        <w:t>рецептори води до повишение на плазмените нива на ренин и нивата на ангиотензин II, както и до понижаване на плазмените концентрации на алдостерон. Серумните нива на калия не се влияят значително от ирбесартан приложен самостоятелно в препоръчваните дози. Ирбесартан не инхибира АСЕ (кининаза-</w:t>
      </w:r>
      <w:r w:rsidRPr="00517402">
        <w:rPr>
          <w:rFonts w:eastAsia="Times New Roman" w:cs="Arial"/>
          <w:color w:val="000000"/>
          <w:szCs w:val="20"/>
          <w:lang w:val="en-US"/>
        </w:rPr>
        <w:t>II</w:t>
      </w:r>
      <w:r w:rsidRPr="00517402">
        <w:rPr>
          <w:rFonts w:eastAsia="Times New Roman" w:cs="Arial"/>
          <w:color w:val="000000"/>
          <w:szCs w:val="20"/>
          <w:lang w:eastAsia="bg-BG"/>
        </w:rPr>
        <w:t>) - ензим, който генерира ангиотензин-</w:t>
      </w:r>
      <w:r w:rsidRPr="00517402">
        <w:rPr>
          <w:rFonts w:eastAsia="Times New Roman" w:cs="Arial"/>
          <w:color w:val="000000"/>
          <w:szCs w:val="20"/>
          <w:lang w:val="en-US"/>
        </w:rPr>
        <w:t>II</w:t>
      </w:r>
      <w:r w:rsidRPr="00517402">
        <w:rPr>
          <w:rFonts w:eastAsia="Times New Roman" w:cs="Arial"/>
          <w:color w:val="000000"/>
          <w:szCs w:val="20"/>
          <w:lang w:eastAsia="bg-BG"/>
        </w:rPr>
        <w:t xml:space="preserve"> и също така разгражда брадикинина до неактивни метаболити. Ирбесартан не изисква метаболитно активиране, за да прояви своята дейност.</w:t>
      </w:r>
    </w:p>
    <w:p w14:paraId="31D33193" w14:textId="77777777" w:rsidR="00517402" w:rsidRPr="00517402" w:rsidRDefault="00517402" w:rsidP="00517402">
      <w:pPr>
        <w:spacing w:line="240" w:lineRule="auto"/>
        <w:rPr>
          <w:rFonts w:eastAsia="Times New Roman" w:cs="Arial"/>
          <w:color w:val="000000"/>
          <w:szCs w:val="20"/>
          <w:u w:val="single"/>
          <w:lang w:eastAsia="bg-BG"/>
        </w:rPr>
      </w:pPr>
    </w:p>
    <w:p w14:paraId="529C008E" w14:textId="36568FB0"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Клинична ефикасност</w:t>
      </w:r>
    </w:p>
    <w:p w14:paraId="39C51920" w14:textId="77777777" w:rsidR="00517402" w:rsidRPr="00517402" w:rsidRDefault="00517402" w:rsidP="00517402">
      <w:pPr>
        <w:spacing w:line="240" w:lineRule="auto"/>
        <w:rPr>
          <w:rFonts w:eastAsia="Times New Roman" w:cs="Arial"/>
          <w:color w:val="000000"/>
          <w:szCs w:val="20"/>
          <w:u w:val="single"/>
          <w:lang w:eastAsia="bg-BG"/>
        </w:rPr>
      </w:pPr>
    </w:p>
    <w:p w14:paraId="45CE1B81" w14:textId="0E2197B1"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Хипертония</w:t>
      </w:r>
    </w:p>
    <w:p w14:paraId="1155C5C8" w14:textId="77777777" w:rsidR="00517402" w:rsidRPr="00517402" w:rsidRDefault="00517402" w:rsidP="00517402">
      <w:pPr>
        <w:rPr>
          <w:rFonts w:eastAsia="Times New Roman" w:cs="Arial"/>
          <w:color w:val="000000"/>
          <w:szCs w:val="20"/>
          <w:lang w:eastAsia="bg-BG"/>
        </w:rPr>
      </w:pPr>
    </w:p>
    <w:p w14:paraId="49AA3DCD" w14:textId="77777777" w:rsidR="00517402" w:rsidRPr="00517402" w:rsidRDefault="00517402" w:rsidP="00517402">
      <w:pPr>
        <w:rPr>
          <w:rFonts w:eastAsia="Times New Roman" w:cs="Arial"/>
          <w:sz w:val="28"/>
          <w:szCs w:val="24"/>
        </w:rPr>
      </w:pPr>
      <w:r w:rsidRPr="00517402">
        <w:rPr>
          <w:rFonts w:eastAsia="Times New Roman" w:cs="Arial"/>
          <w:color w:val="000000"/>
          <w:szCs w:val="20"/>
          <w:lang w:eastAsia="bg-BG"/>
        </w:rPr>
        <w:t xml:space="preserve">Ирбесартан понижава кръвното налягане с минимална промяна в сърдечната честота. Понижаването на кръвното налягане е свързано с дозата при еднократен дневен прием, с тенденция към достигане на плато при дози над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Дози от 150 - 300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веднъж дневно понижават кръвното налягане в легнало или седнало положение в продължение на 24 часа от приема със средно 8-13/5-8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(систолно/диастолно) повече отколкото при плацебо. Максималното понижение на кръвното налягане се достига 3-6 часа след приема и понижаващият кръвното налягане ефект се поддържа най-малко 24 часа. След 24 часа</w:t>
      </w:r>
      <w:r w:rsidRPr="00517402">
        <w:rPr>
          <w:rFonts w:eastAsia="Times New Roman" w:cs="Arial"/>
          <w:color w:val="000000"/>
          <w:szCs w:val="20"/>
          <w:lang w:val="ru-RU" w:eastAsia="bg-BG"/>
        </w:rPr>
        <w:t xml:space="preserve"> </w:t>
      </w:r>
      <w:r w:rsidRPr="00517402">
        <w:rPr>
          <w:rFonts w:cs="Arial"/>
          <w:szCs w:val="20"/>
        </w:rPr>
        <w:t xml:space="preserve">понижението на кръвното налягане е 60 - 70 % от съответния максимален отговор по отношение на диастолното и систолното налягане в препоръчваните дози. Приемът на 150 </w:t>
      </w:r>
      <w:r w:rsidRPr="00517402">
        <w:rPr>
          <w:rFonts w:cs="Arial"/>
          <w:szCs w:val="20"/>
          <w:lang w:val="en-US"/>
        </w:rPr>
        <w:t>mg</w:t>
      </w:r>
      <w:r w:rsidRPr="00517402">
        <w:rPr>
          <w:rFonts w:cs="Arial"/>
          <w:szCs w:val="20"/>
          <w:lang w:val="ru-RU"/>
        </w:rPr>
        <w:t xml:space="preserve"> </w:t>
      </w:r>
      <w:r w:rsidRPr="00517402">
        <w:rPr>
          <w:rFonts w:cs="Arial"/>
          <w:szCs w:val="20"/>
        </w:rPr>
        <w:t>веднъж дневно води до най-ниска стойност и среден 24 часов отговор сходен на този при</w:t>
      </w:r>
      <w:r w:rsidRPr="00517402">
        <w:rPr>
          <w:rFonts w:cs="Arial"/>
          <w:szCs w:val="20"/>
          <w:lang w:val="ru-RU"/>
        </w:rPr>
        <w:t xml:space="preserve"> </w:t>
      </w:r>
      <w:r w:rsidRPr="00517402">
        <w:rPr>
          <w:rFonts w:cs="Arial"/>
          <w:szCs w:val="20"/>
        </w:rPr>
        <w:t xml:space="preserve">прилагане на същата обща доза, разделена на два отделни приема. Понижаващият кръвното налягане ефект на Ирпрестан се проявява след 1-2 седмици, </w:t>
      </w:r>
      <w:r w:rsidRPr="00517402">
        <w:rPr>
          <w:rFonts w:cs="Arial"/>
          <w:szCs w:val="20"/>
        </w:rPr>
        <w:lastRenderedPageBreak/>
        <w:t>като максимален ефект се достига 4-6 седмици след началото на терапията. Антихипертензивният ефект се поддържа по време на продължителна терапия. След прекратяване на терапията, кръвното налягане постепенно се връща към изходнитите си стойности. Не се наблюдава ребаунд хипертония.</w:t>
      </w:r>
      <w:r w:rsidRPr="00517402">
        <w:rPr>
          <w:rFonts w:cs="Arial"/>
          <w:szCs w:val="20"/>
          <w:lang w:val="ru-RU"/>
        </w:rPr>
        <w:t xml:space="preserve"> </w:t>
      </w:r>
      <w:r w:rsidRPr="00517402">
        <w:rPr>
          <w:rFonts w:cs="Arial"/>
          <w:szCs w:val="20"/>
        </w:rPr>
        <w:t>Понижаващият кръвното налягане ефект на ирбесартан и тиазидни диуретици с адитивен. При пациенти, които не постигат достатъчен контрол само с прием на ирбесартан добавянето на</w:t>
      </w:r>
      <w:r w:rsidRPr="00517402">
        <w:rPr>
          <w:rFonts w:cs="Arial"/>
          <w:szCs w:val="20"/>
          <w:lang w:val="ru-RU"/>
        </w:rPr>
        <w:t xml:space="preserve"> </w:t>
      </w:r>
      <w:r w:rsidRPr="00517402">
        <w:rPr>
          <w:rFonts w:eastAsia="Times New Roman" w:cs="Arial"/>
          <w:color w:val="000000"/>
          <w:szCs w:val="20"/>
          <w:lang w:eastAsia="bg-BG"/>
        </w:rPr>
        <w:t xml:space="preserve">ниска доза хидрохлоротиазид (12,5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към ирбесартан веднъж дневно води до допълнително понижение на кръвното налягане от 7 -10/3 - 6 </w:t>
      </w:r>
      <w:r w:rsidRPr="00517402">
        <w:rPr>
          <w:rFonts w:eastAsia="Times New Roman" w:cs="Arial"/>
          <w:color w:val="000000"/>
          <w:szCs w:val="20"/>
          <w:lang w:val="en-US"/>
        </w:rPr>
        <w:t>mm</w:t>
      </w:r>
      <w:r w:rsidRPr="00517402">
        <w:rPr>
          <w:rFonts w:eastAsia="Times New Roman" w:cs="Arial"/>
          <w:color w:val="000000"/>
          <w:szCs w:val="20"/>
          <w:lang w:val="ru-RU"/>
        </w:rPr>
        <w:t xml:space="preserve"> </w:t>
      </w:r>
      <w:r w:rsidRPr="00517402">
        <w:rPr>
          <w:rFonts w:eastAsia="Times New Roman" w:cs="Arial"/>
          <w:color w:val="000000"/>
          <w:szCs w:val="20"/>
          <w:lang w:val="en-US"/>
        </w:rPr>
        <w:t>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(систолно/диастолно) спрямо плацебо. Ефикасността на Ирпрестаи не се влияе от възрастта или пола. Както и при другите лекарствени продукти, които влияят върху системата ренин-ангиотензин, чернокожите пациенти с хипертония показват значително по-нисък отговор на монотерапия с ирбесартан. Когато ирбесартан се прилага едновременно с ниска доза хидрохлоротиазид (например 12,5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дневно), антихипертензивният отговор при чернокожи пациенти се доближава до този на пациенти от бялата раса. Няма клинично значим ефект върху серумната концентрация на пикочната киселина или отделянето на пикочна киселина в урината.</w:t>
      </w:r>
    </w:p>
    <w:p w14:paraId="747C51AC" w14:textId="77777777" w:rsidR="00517402" w:rsidRPr="00517402" w:rsidRDefault="00517402" w:rsidP="00517402">
      <w:pPr>
        <w:spacing w:line="240" w:lineRule="auto"/>
        <w:rPr>
          <w:rFonts w:eastAsia="Times New Roman" w:cs="Arial"/>
          <w:color w:val="000000"/>
          <w:szCs w:val="20"/>
          <w:u w:val="single"/>
          <w:lang w:eastAsia="bg-BG"/>
        </w:rPr>
      </w:pPr>
    </w:p>
    <w:p w14:paraId="2311CF78" w14:textId="6CBB9CD4"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Педиатрична популация</w:t>
      </w:r>
    </w:p>
    <w:p w14:paraId="622165B0" w14:textId="77777777" w:rsidR="00517402" w:rsidRPr="00517402" w:rsidRDefault="00517402" w:rsidP="00517402">
      <w:pPr>
        <w:spacing w:line="240" w:lineRule="auto"/>
        <w:rPr>
          <w:rFonts w:eastAsia="Times New Roman" w:cs="Arial"/>
          <w:color w:val="000000"/>
          <w:szCs w:val="20"/>
          <w:lang w:eastAsia="bg-BG"/>
        </w:rPr>
      </w:pPr>
    </w:p>
    <w:p w14:paraId="7D50FAF1" w14:textId="6056199C"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Понижението на кръвното налягане с 0,5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kg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(ниска), 1,5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kg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(средна) и 4,5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kg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(висока) целева титрирана доза ирбесартан е оценено при 318 хипертензивни или рискови (с диабет, с фамилна анамнеза за хипертония) деца и юноши от 6 до 16 години в продължение на период от 3 седмици. В края на три- седмичния период от средно понижение спрямо от изходното при първична променлива на ефикасността, най-ниската стойност на систолното кръвно налягане в седнало положение </w:t>
      </w:r>
      <w:r w:rsidRPr="00517402">
        <w:rPr>
          <w:rFonts w:eastAsia="Times New Roman" w:cs="Arial"/>
          <w:color w:val="000000"/>
          <w:szCs w:val="20"/>
          <w:lang w:val="ru-RU"/>
        </w:rPr>
        <w:t>(</w:t>
      </w:r>
      <w:proofErr w:type="spellStart"/>
      <w:r w:rsidRPr="00517402">
        <w:rPr>
          <w:rFonts w:eastAsia="Times New Roman" w:cs="Arial"/>
          <w:color w:val="000000"/>
          <w:szCs w:val="20"/>
          <w:lang w:val="en-US"/>
        </w:rPr>
        <w:t>SeSBP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е било 11,7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(ниска доза), 9,3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(средна доза) и</w:t>
      </w:r>
    </w:p>
    <w:p w14:paraId="26B7F347"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13,2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(висока доза). Не е установена значима разлика между тези дози. Средната промяна спрямо най-ниските стойности на диастолното кръвно налягане в седнало положение </w:t>
      </w:r>
      <w:r w:rsidRPr="00517402">
        <w:rPr>
          <w:rFonts w:eastAsia="Times New Roman" w:cs="Arial"/>
          <w:color w:val="000000"/>
          <w:szCs w:val="20"/>
          <w:lang w:val="ru-RU"/>
        </w:rPr>
        <w:t>(</w:t>
      </w:r>
      <w:proofErr w:type="spellStart"/>
      <w:r w:rsidRPr="00517402">
        <w:rPr>
          <w:rFonts w:eastAsia="Times New Roman" w:cs="Arial"/>
          <w:color w:val="000000"/>
          <w:szCs w:val="20"/>
          <w:lang w:val="en-US"/>
        </w:rPr>
        <w:t>SeDBP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е следната: 3,8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(ниска доза), 3,2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(средна доза), 5,6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(висока доза). През следващия период от две седмици, когато пациентите са повторно рандомизирани на активно лекарство или плацебо, пациентите на плацебо са имали повишение от 2,4 и 2,0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за </w:t>
      </w:r>
      <w:proofErr w:type="spellStart"/>
      <w:r w:rsidRPr="00517402">
        <w:rPr>
          <w:rFonts w:eastAsia="Times New Roman" w:cs="Arial"/>
          <w:color w:val="000000"/>
          <w:szCs w:val="20"/>
          <w:lang w:val="en-US"/>
        </w:rPr>
        <w:t>SeSBP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и </w:t>
      </w:r>
      <w:proofErr w:type="spellStart"/>
      <w:r w:rsidRPr="00517402">
        <w:rPr>
          <w:rFonts w:eastAsia="Times New Roman" w:cs="Arial"/>
          <w:color w:val="000000"/>
          <w:szCs w:val="20"/>
          <w:lang w:val="en-US"/>
        </w:rPr>
        <w:t>SeDBP</w:t>
      </w:r>
      <w:proofErr w:type="spellEnd"/>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в сравнение с промяна от +0,1 и -0,3 </w:t>
      </w:r>
      <w:r w:rsidRPr="00517402">
        <w:rPr>
          <w:rFonts w:eastAsia="Times New Roman" w:cs="Arial"/>
          <w:color w:val="000000"/>
          <w:szCs w:val="20"/>
          <w:u w:val="single"/>
          <w:lang w:val="en-US"/>
        </w:rPr>
        <w:t>mmH</w:t>
      </w:r>
      <w:r w:rsidRPr="00517402">
        <w:rPr>
          <w:rFonts w:eastAsia="Times New Roman" w:cs="Arial"/>
          <w:color w:val="000000"/>
          <w:szCs w:val="20"/>
          <w:lang w:val="en-US"/>
        </w:rPr>
        <w:t>g</w:t>
      </w:r>
      <w:r w:rsidRPr="00517402">
        <w:rPr>
          <w:rFonts w:eastAsia="Times New Roman" w:cs="Arial"/>
          <w:color w:val="000000"/>
          <w:szCs w:val="20"/>
          <w:lang w:val="ru-RU"/>
        </w:rPr>
        <w:t xml:space="preserve"> </w:t>
      </w:r>
      <w:r w:rsidRPr="00517402">
        <w:rPr>
          <w:rFonts w:eastAsia="Times New Roman" w:cs="Arial"/>
          <w:color w:val="000000"/>
          <w:szCs w:val="20"/>
          <w:lang w:eastAsia="bg-BG"/>
        </w:rPr>
        <w:t>съответно при всички дози ирбесартан (вж. точка 4.2).</w:t>
      </w:r>
    </w:p>
    <w:p w14:paraId="5CD7215D" w14:textId="77777777" w:rsidR="00517402" w:rsidRPr="00517402" w:rsidRDefault="00517402" w:rsidP="00517402">
      <w:pPr>
        <w:spacing w:line="240" w:lineRule="auto"/>
        <w:rPr>
          <w:rFonts w:eastAsia="Times New Roman" w:cs="Arial"/>
          <w:color w:val="000000"/>
          <w:szCs w:val="20"/>
          <w:u w:val="single"/>
          <w:lang w:eastAsia="bg-BG"/>
        </w:rPr>
      </w:pPr>
    </w:p>
    <w:p w14:paraId="79FCAADA" w14:textId="3646FFFB"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Хипертония и нефропатия при диабет тип 2</w:t>
      </w:r>
    </w:p>
    <w:p w14:paraId="485CF2DF" w14:textId="77777777" w:rsidR="00517402" w:rsidRPr="00517402" w:rsidRDefault="00517402" w:rsidP="00517402">
      <w:pPr>
        <w:spacing w:line="240" w:lineRule="auto"/>
        <w:rPr>
          <w:rFonts w:eastAsia="Times New Roman" w:cs="Arial"/>
          <w:color w:val="000000"/>
          <w:szCs w:val="20"/>
          <w:lang w:eastAsia="bg-BG"/>
        </w:rPr>
      </w:pPr>
    </w:p>
    <w:p w14:paraId="6D337902" w14:textId="4427DD2D"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Проучването ,,Ирбесартан </w:t>
      </w:r>
      <w:r w:rsidRPr="00517402">
        <w:rPr>
          <w:rFonts w:eastAsia="Times New Roman" w:cs="Arial"/>
          <w:color w:val="000000"/>
          <w:szCs w:val="20"/>
          <w:lang w:val="en-US"/>
        </w:rPr>
        <w:t>Diabetic</w:t>
      </w:r>
      <w:r w:rsidRPr="00517402">
        <w:rPr>
          <w:rFonts w:eastAsia="Times New Roman" w:cs="Arial"/>
          <w:color w:val="000000"/>
          <w:szCs w:val="20"/>
        </w:rPr>
        <w:t xml:space="preserve"> </w:t>
      </w:r>
      <w:r w:rsidRPr="00517402">
        <w:rPr>
          <w:rFonts w:eastAsia="Times New Roman" w:cs="Arial"/>
          <w:color w:val="000000"/>
          <w:szCs w:val="20"/>
          <w:lang w:val="en-US"/>
        </w:rPr>
        <w:t>Nephropathy</w:t>
      </w:r>
      <w:r w:rsidRPr="00517402">
        <w:rPr>
          <w:rFonts w:eastAsia="Times New Roman" w:cs="Arial"/>
          <w:color w:val="000000"/>
          <w:szCs w:val="20"/>
        </w:rPr>
        <w:t xml:space="preserve"> </w:t>
      </w:r>
      <w:r w:rsidRPr="00517402">
        <w:rPr>
          <w:rFonts w:eastAsia="Times New Roman" w:cs="Arial"/>
          <w:color w:val="000000"/>
          <w:szCs w:val="20"/>
          <w:lang w:val="en-US"/>
        </w:rPr>
        <w:t>Trial</w:t>
      </w:r>
      <w:r w:rsidRPr="00517402">
        <w:rPr>
          <w:rFonts w:eastAsia="Times New Roman" w:cs="Arial"/>
          <w:color w:val="000000"/>
          <w:szCs w:val="20"/>
        </w:rPr>
        <w:t xml:space="preserve"> </w:t>
      </w:r>
      <w:r w:rsidRPr="00517402">
        <w:rPr>
          <w:rFonts w:eastAsia="Times New Roman" w:cs="Arial"/>
          <w:color w:val="000000"/>
          <w:szCs w:val="20"/>
          <w:lang w:eastAsia="bg-BG"/>
        </w:rPr>
        <w:t xml:space="preserve">/Проучване за ирбесартан при диабетна нефропатия </w:t>
      </w:r>
      <w:r w:rsidRPr="00517402">
        <w:rPr>
          <w:rFonts w:eastAsia="Times New Roman" w:cs="Arial"/>
          <w:color w:val="000000"/>
          <w:szCs w:val="20"/>
        </w:rPr>
        <w:t>(</w:t>
      </w:r>
      <w:r w:rsidRPr="00517402">
        <w:rPr>
          <w:rFonts w:eastAsia="Times New Roman" w:cs="Arial"/>
          <w:color w:val="000000"/>
          <w:szCs w:val="20"/>
          <w:lang w:val="en-US"/>
        </w:rPr>
        <w:t>IDNT</w:t>
      </w:r>
      <w:r w:rsidRPr="00517402">
        <w:rPr>
          <w:rFonts w:eastAsia="Times New Roman" w:cs="Arial"/>
          <w:color w:val="000000"/>
          <w:szCs w:val="20"/>
        </w:rPr>
        <w:t xml:space="preserve">)” </w:t>
      </w:r>
      <w:r w:rsidRPr="00517402">
        <w:rPr>
          <w:rFonts w:eastAsia="Times New Roman" w:cs="Arial"/>
          <w:color w:val="000000"/>
          <w:szCs w:val="20"/>
          <w:lang w:eastAsia="bg-BG"/>
        </w:rPr>
        <w:t xml:space="preserve">показва, че ирбесартан намалява прогресирането на нефропатията при пациенти с хронична бъбречна недостатъчност и изявена протеинурия. </w:t>
      </w:r>
      <w:r w:rsidRPr="00517402">
        <w:rPr>
          <w:rFonts w:eastAsia="Times New Roman" w:cs="Arial"/>
          <w:color w:val="000000"/>
          <w:szCs w:val="20"/>
          <w:lang w:val="en-US"/>
        </w:rPr>
        <w:t>IDNT</w:t>
      </w:r>
      <w:r w:rsidRPr="00517402">
        <w:rPr>
          <w:rFonts w:eastAsia="Times New Roman" w:cs="Arial"/>
          <w:color w:val="000000"/>
          <w:szCs w:val="20"/>
          <w:lang w:val="ru-RU"/>
        </w:rPr>
        <w:t xml:space="preserve"> </w:t>
      </w:r>
      <w:r w:rsidRPr="00517402">
        <w:rPr>
          <w:rFonts w:eastAsia="Times New Roman" w:cs="Arial"/>
          <w:color w:val="000000"/>
          <w:szCs w:val="20"/>
          <w:lang w:eastAsia="bg-BG"/>
        </w:rPr>
        <w:t>е двойно-сляпо, контролирано изпитване върху заболеваемостта и смъртността, сравняващо ирбесартан, амлодипин и плацебо. Изследвани са 1 715 пациенти с хипертония и диабет тип 2, протеинурия</w:t>
      </w:r>
    </w:p>
    <w:p w14:paraId="0130EA10" w14:textId="30DE2197" w:rsidR="00517402" w:rsidRPr="00517402" w:rsidRDefault="00517402" w:rsidP="00517402">
      <w:pPr>
        <w:rPr>
          <w:rFonts w:eastAsia="Times New Roman" w:cs="Arial"/>
          <w:color w:val="000000"/>
          <w:szCs w:val="20"/>
          <w:lang w:eastAsia="bg-BG"/>
        </w:rPr>
      </w:pPr>
      <w:r w:rsidRPr="00517402">
        <w:rPr>
          <w:rFonts w:eastAsia="Times New Roman" w:cs="Arial"/>
          <w:color w:val="000000"/>
          <w:szCs w:val="20"/>
          <w:lang w:eastAsia="bg-BG"/>
        </w:rPr>
        <w:t xml:space="preserve">≥900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и серумен креатинин от 1,0 - 3,0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dl</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по отношение на дългосрочните ефекти (средно 2,6 години) на ирбесартан върху прогресирането на бъбречното заболяване и общата смъртност. Пациентите са титрирани от 75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 поддържаща доза от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ирбесартан, от 2,5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 10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амлодипин или плацебо в зависимост от поносимостта. Пациентите във всички групи за лечение са получавали обикновено между 2 и 4 антихипертензивни лекарства (например диуретици, бета-блокери, алфа блокери), за да достигнат предварително определено ниво на кръвното налягане &lt; 135/85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lastRenderedPageBreak/>
        <w:t xml:space="preserve">или понижение с 10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за систолното налягане, ако изходната стойност е била &gt;160 </w:t>
      </w:r>
      <w:r w:rsidRPr="00517402">
        <w:rPr>
          <w:rFonts w:eastAsia="Times New Roman" w:cs="Arial"/>
          <w:color w:val="000000"/>
          <w:szCs w:val="20"/>
          <w:lang w:val="en-US"/>
        </w:rPr>
        <w:t>mmHg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Шестдесет процента (60 %) от пациентите в групата на плацебо са достигнали това целево ниво на кръвното налягане, докато тази цифра е 76 % и 78 % съответно за групите на ирбесартан и амлодипин. Ирбесартан значително понижава относителния риск в първична комбинирана крайна точка от удвояване на серумния креатинин, крайна степен на бъбречното заболяване </w:t>
      </w:r>
      <w:r w:rsidRPr="00517402">
        <w:rPr>
          <w:rFonts w:eastAsia="Times New Roman" w:cs="Arial"/>
          <w:color w:val="000000"/>
          <w:szCs w:val="20"/>
          <w:lang w:val="ru-RU"/>
        </w:rPr>
        <w:t>(</w:t>
      </w:r>
      <w:r w:rsidRPr="00517402">
        <w:rPr>
          <w:rFonts w:eastAsia="Times New Roman" w:cs="Arial"/>
          <w:color w:val="000000"/>
          <w:szCs w:val="20"/>
          <w:lang w:val="en-US"/>
        </w:rPr>
        <w:t>ESRD</w:t>
      </w:r>
      <w:r w:rsidRPr="00517402">
        <w:rPr>
          <w:rFonts w:eastAsia="Times New Roman" w:cs="Arial"/>
          <w:color w:val="000000"/>
          <w:szCs w:val="20"/>
          <w:lang w:val="ru-RU"/>
        </w:rPr>
        <w:t xml:space="preserve">) </w:t>
      </w:r>
      <w:r w:rsidRPr="00517402">
        <w:rPr>
          <w:rFonts w:eastAsia="Times New Roman" w:cs="Arial"/>
          <w:color w:val="000000"/>
          <w:szCs w:val="20"/>
          <w:lang w:eastAsia="bg-BG"/>
        </w:rPr>
        <w:t>или обща смъртност. Около 33 % от пациентите от групата на ирбесартан постигат първичната комбинирана крайна точка по отношение на бъбречното заболяване в сравнение с 39 % и 41 % при групата на плацебо и групата на амлодипин (20 % понижение на относителния риск спрямо плацебо (р = 0,024) и 23 % понижение на относителния риск спрямо амлодипин (р = 0,006). Когато са анализирани индивидуалните компоненти на първичната крайна точка, не е отбелязан ефект върху общата смъртност, а същевременно е отбелязана положителна тенденция в намаляване на случаите с крайна степен на бъбречното заболяване и значително понижение на случаите с удвояване на серумния креатинин.</w:t>
      </w:r>
    </w:p>
    <w:p w14:paraId="54BB69C2" w14:textId="34D51164" w:rsidR="00517402" w:rsidRPr="00517402" w:rsidRDefault="00517402" w:rsidP="00517402">
      <w:pPr>
        <w:rPr>
          <w:rFonts w:eastAsia="Times New Roman" w:cs="Arial"/>
          <w:color w:val="000000"/>
          <w:szCs w:val="20"/>
          <w:lang w:eastAsia="bg-BG"/>
        </w:rPr>
      </w:pPr>
    </w:p>
    <w:p w14:paraId="26D4FB6D"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Подгрупи по пол, раса, възраст, продължителност на диабета, изходна стойност на кръвното налягане, серумен креатинин и степента на отделяне на албумин са оценявани за ефекта от лечението. В подгрупите с жени и чернокожи пациенти, които съставляват съответно 32 % и 26 % от общата популация на проучването, не е установен благоприятен ефект за бъбреците, макар, че интервала на доверителност не го изключва. По отношение на вторичната крайна точка на фатални и не-фатални сърдечно-съдови събития, не се наблюдава разлика между трите групи на общата популация, макар, че се наблюдава повишение на честотата на нефатален инфаркт на миокарда при жените и намаляване честотата на нефатален инфаркт на миокарда при мъжете в групата на ирбесартан, в сравнение с групата на плацебо. Повишена честота на нефатален инфаркт на миокарда се наблюдава при жени в групата на ирбесартан спрямо групата на амлодипин, докато хоспитализацията поради сърдечна недостатъчност е била намалена в общата популация. Не е намерено обяснение за тези находки при жените.</w:t>
      </w:r>
    </w:p>
    <w:p w14:paraId="00F8F5B2" w14:textId="77777777" w:rsidR="00517402" w:rsidRPr="00517402" w:rsidRDefault="00517402" w:rsidP="00517402">
      <w:pPr>
        <w:spacing w:line="240" w:lineRule="auto"/>
        <w:rPr>
          <w:rFonts w:eastAsia="Times New Roman" w:cs="Arial"/>
          <w:color w:val="000000"/>
          <w:szCs w:val="20"/>
          <w:lang w:eastAsia="bg-BG"/>
        </w:rPr>
      </w:pPr>
    </w:p>
    <w:p w14:paraId="53BE5286" w14:textId="6471E8B3"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Проучването </w:t>
      </w:r>
      <w:r w:rsidRPr="00517402">
        <w:rPr>
          <w:rFonts w:eastAsia="Times New Roman" w:cs="Arial"/>
          <w:color w:val="000000"/>
          <w:szCs w:val="20"/>
        </w:rPr>
        <w:t>“</w:t>
      </w:r>
      <w:r w:rsidRPr="00517402">
        <w:rPr>
          <w:rFonts w:eastAsia="Times New Roman" w:cs="Arial"/>
          <w:color w:val="000000"/>
          <w:szCs w:val="20"/>
          <w:lang w:val="en-US"/>
        </w:rPr>
        <w:t>Effects</w:t>
      </w:r>
      <w:r w:rsidRPr="00517402">
        <w:rPr>
          <w:rFonts w:eastAsia="Times New Roman" w:cs="Arial"/>
          <w:color w:val="000000"/>
          <w:szCs w:val="20"/>
        </w:rPr>
        <w:t xml:space="preserve"> </w:t>
      </w:r>
      <w:r w:rsidRPr="00517402">
        <w:rPr>
          <w:rFonts w:eastAsia="Times New Roman" w:cs="Arial"/>
          <w:color w:val="000000"/>
          <w:szCs w:val="20"/>
          <w:lang w:val="en-US"/>
        </w:rPr>
        <w:t>of</w:t>
      </w:r>
      <w:r w:rsidRPr="00517402">
        <w:rPr>
          <w:rFonts w:eastAsia="Times New Roman" w:cs="Arial"/>
          <w:color w:val="000000"/>
          <w:szCs w:val="20"/>
        </w:rPr>
        <w:t xml:space="preserve"> </w:t>
      </w:r>
      <w:proofErr w:type="spellStart"/>
      <w:r w:rsidRPr="00517402">
        <w:rPr>
          <w:rFonts w:eastAsia="Times New Roman" w:cs="Arial"/>
          <w:color w:val="000000"/>
          <w:szCs w:val="20"/>
          <w:lang w:val="en-US"/>
        </w:rPr>
        <w:t>Irbesartan</w:t>
      </w:r>
      <w:proofErr w:type="spellEnd"/>
      <w:r w:rsidRPr="00517402">
        <w:rPr>
          <w:rFonts w:eastAsia="Times New Roman" w:cs="Arial"/>
          <w:color w:val="000000"/>
          <w:szCs w:val="20"/>
        </w:rPr>
        <w:t xml:space="preserve"> </w:t>
      </w:r>
      <w:r w:rsidRPr="00517402">
        <w:rPr>
          <w:rFonts w:eastAsia="Times New Roman" w:cs="Arial"/>
          <w:color w:val="000000"/>
          <w:szCs w:val="20"/>
          <w:lang w:val="en-US"/>
        </w:rPr>
        <w:t>on</w:t>
      </w:r>
      <w:r w:rsidRPr="00517402">
        <w:rPr>
          <w:rFonts w:eastAsia="Times New Roman" w:cs="Arial"/>
          <w:color w:val="000000"/>
          <w:szCs w:val="20"/>
        </w:rPr>
        <w:t xml:space="preserve"> </w:t>
      </w:r>
      <w:r w:rsidRPr="00517402">
        <w:rPr>
          <w:rFonts w:eastAsia="Times New Roman" w:cs="Arial"/>
          <w:color w:val="000000"/>
          <w:szCs w:val="20"/>
          <w:lang w:val="en-US"/>
        </w:rPr>
        <w:t>Microalbuminuria</w:t>
      </w:r>
      <w:r w:rsidRPr="00517402">
        <w:rPr>
          <w:rFonts w:eastAsia="Times New Roman" w:cs="Arial"/>
          <w:color w:val="000000"/>
          <w:szCs w:val="20"/>
        </w:rPr>
        <w:t xml:space="preserve"> </w:t>
      </w:r>
      <w:r w:rsidRPr="00517402">
        <w:rPr>
          <w:rFonts w:eastAsia="Times New Roman" w:cs="Arial"/>
          <w:color w:val="000000"/>
          <w:szCs w:val="20"/>
          <w:lang w:val="en-US"/>
        </w:rPr>
        <w:t>in</w:t>
      </w:r>
      <w:r w:rsidRPr="00517402">
        <w:rPr>
          <w:rFonts w:eastAsia="Times New Roman" w:cs="Arial"/>
          <w:color w:val="000000"/>
          <w:szCs w:val="20"/>
        </w:rPr>
        <w:t xml:space="preserve"> </w:t>
      </w:r>
      <w:r w:rsidRPr="00517402">
        <w:rPr>
          <w:rFonts w:eastAsia="Times New Roman" w:cs="Arial"/>
          <w:color w:val="000000"/>
          <w:szCs w:val="20"/>
          <w:lang w:val="en-US"/>
        </w:rPr>
        <w:t>Hypertensive</w:t>
      </w:r>
      <w:r w:rsidRPr="00517402">
        <w:rPr>
          <w:rFonts w:eastAsia="Times New Roman" w:cs="Arial"/>
          <w:color w:val="000000"/>
          <w:szCs w:val="20"/>
        </w:rPr>
        <w:t xml:space="preserve"> </w:t>
      </w:r>
      <w:r w:rsidRPr="00517402">
        <w:rPr>
          <w:rFonts w:eastAsia="Times New Roman" w:cs="Arial"/>
          <w:color w:val="000000"/>
          <w:szCs w:val="20"/>
          <w:lang w:val="en-US"/>
        </w:rPr>
        <w:t>Patients</w:t>
      </w:r>
      <w:r w:rsidRPr="00517402">
        <w:rPr>
          <w:rFonts w:eastAsia="Times New Roman" w:cs="Arial"/>
          <w:color w:val="000000"/>
          <w:szCs w:val="20"/>
        </w:rPr>
        <w:t xml:space="preserve"> </w:t>
      </w:r>
      <w:r w:rsidRPr="00517402">
        <w:rPr>
          <w:rFonts w:eastAsia="Times New Roman" w:cs="Arial"/>
          <w:color w:val="000000"/>
          <w:szCs w:val="20"/>
          <w:lang w:val="en-US"/>
        </w:rPr>
        <w:t>with</w:t>
      </w:r>
      <w:r w:rsidRPr="00517402">
        <w:rPr>
          <w:rFonts w:eastAsia="Times New Roman" w:cs="Arial"/>
          <w:color w:val="000000"/>
          <w:szCs w:val="20"/>
        </w:rPr>
        <w:t xml:space="preserve"> </w:t>
      </w:r>
      <w:r w:rsidRPr="00517402">
        <w:rPr>
          <w:rFonts w:eastAsia="Times New Roman" w:cs="Arial"/>
          <w:color w:val="000000"/>
          <w:szCs w:val="20"/>
          <w:lang w:val="en-US"/>
        </w:rPr>
        <w:t>type</w:t>
      </w:r>
      <w:r w:rsidRPr="00517402">
        <w:rPr>
          <w:rFonts w:eastAsia="Times New Roman" w:cs="Arial"/>
          <w:color w:val="000000"/>
          <w:szCs w:val="20"/>
        </w:rPr>
        <w:t xml:space="preserve"> 2 </w:t>
      </w:r>
      <w:r w:rsidRPr="00517402">
        <w:rPr>
          <w:rFonts w:eastAsia="Times New Roman" w:cs="Arial"/>
          <w:color w:val="000000"/>
          <w:szCs w:val="20"/>
          <w:lang w:val="en-US"/>
        </w:rPr>
        <w:t>Diabetes</w:t>
      </w:r>
      <w:r w:rsidRPr="00517402">
        <w:rPr>
          <w:rFonts w:eastAsia="Times New Roman" w:cs="Arial"/>
          <w:color w:val="000000"/>
          <w:szCs w:val="20"/>
        </w:rPr>
        <w:t xml:space="preserve"> </w:t>
      </w:r>
      <w:r w:rsidRPr="00517402">
        <w:rPr>
          <w:rFonts w:eastAsia="Times New Roman" w:cs="Arial"/>
          <w:color w:val="000000"/>
          <w:szCs w:val="20"/>
          <w:lang w:val="en-US"/>
        </w:rPr>
        <w:t>Mellitus</w:t>
      </w:r>
      <w:r w:rsidRPr="00517402">
        <w:rPr>
          <w:rFonts w:eastAsia="Times New Roman" w:cs="Arial"/>
          <w:color w:val="000000"/>
          <w:szCs w:val="20"/>
        </w:rPr>
        <w:t xml:space="preserve"> (</w:t>
      </w:r>
      <w:r w:rsidRPr="00517402">
        <w:rPr>
          <w:rFonts w:eastAsia="Times New Roman" w:cs="Arial"/>
          <w:color w:val="000000"/>
          <w:szCs w:val="20"/>
          <w:lang w:val="en-US"/>
        </w:rPr>
        <w:t>IRMA</w:t>
      </w:r>
      <w:r w:rsidRPr="00517402">
        <w:rPr>
          <w:rFonts w:eastAsia="Times New Roman" w:cs="Arial"/>
          <w:color w:val="000000"/>
          <w:szCs w:val="20"/>
        </w:rPr>
        <w:t xml:space="preserve"> 2) </w:t>
      </w:r>
      <w:r w:rsidRPr="00517402">
        <w:rPr>
          <w:rFonts w:eastAsia="Times New Roman" w:cs="Arial"/>
          <w:color w:val="000000"/>
          <w:szCs w:val="20"/>
          <w:lang w:eastAsia="bg-BG"/>
        </w:rPr>
        <w:t xml:space="preserve">Ефекти на ирбесартан върху микроалбуминурия при хипертоници със захарен диабет тип 2” показва, че при пациенти с микроалбуминурия прилагането на ирбесартан 300 </w:t>
      </w:r>
      <w:r w:rsidRPr="00517402">
        <w:rPr>
          <w:rFonts w:eastAsia="Times New Roman" w:cs="Arial"/>
          <w:color w:val="000000"/>
          <w:szCs w:val="20"/>
          <w:lang w:val="en-US"/>
        </w:rPr>
        <w:t>mg</w:t>
      </w:r>
      <w:r w:rsidRPr="00517402">
        <w:rPr>
          <w:rFonts w:eastAsia="Times New Roman" w:cs="Arial"/>
          <w:color w:val="000000"/>
          <w:szCs w:val="20"/>
        </w:rPr>
        <w:t xml:space="preserve"> </w:t>
      </w:r>
      <w:r w:rsidRPr="00517402">
        <w:rPr>
          <w:rFonts w:eastAsia="Times New Roman" w:cs="Arial"/>
          <w:color w:val="000000"/>
          <w:szCs w:val="20"/>
          <w:lang w:eastAsia="bg-BG"/>
        </w:rPr>
        <w:t xml:space="preserve">дневно забавя прогресирането до изявена протеинурия. </w:t>
      </w:r>
      <w:r w:rsidRPr="00517402">
        <w:rPr>
          <w:rFonts w:eastAsia="Times New Roman" w:cs="Arial"/>
          <w:color w:val="000000"/>
          <w:szCs w:val="20"/>
          <w:lang w:val="en-US"/>
        </w:rPr>
        <w:t>IRMA</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2 е плацебо контролирано, двойно сляпо проучване върху заболеваемостта при 590 пациенти с диабет тип 2, микроалбуминурия (30 - 300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и нормална бъбречна функция (серумен креатинин ≤ 1,5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dl</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при мъже и &lt; 1,1 </w:t>
      </w:r>
      <w:r w:rsidRPr="00517402">
        <w:rPr>
          <w:rFonts w:eastAsia="Times New Roman" w:cs="Arial"/>
          <w:color w:val="000000"/>
          <w:szCs w:val="20"/>
          <w:lang w:val="en-US"/>
        </w:rPr>
        <w:t>mg</w:t>
      </w:r>
      <w:r w:rsidRPr="00517402">
        <w:rPr>
          <w:rFonts w:eastAsia="Times New Roman" w:cs="Arial"/>
          <w:color w:val="000000"/>
          <w:szCs w:val="20"/>
          <w:lang w:val="ru-RU"/>
        </w:rPr>
        <w:t>/</w:t>
      </w:r>
      <w:r w:rsidRPr="00517402">
        <w:rPr>
          <w:rFonts w:eastAsia="Times New Roman" w:cs="Arial"/>
          <w:color w:val="000000"/>
          <w:szCs w:val="20"/>
          <w:lang w:val="en-US"/>
        </w:rPr>
        <w:t>dl</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при жени). Проучването изследва дългосрочните ефекти (2 години) на ирбесартан върху прогресирането до клинична (изявена) протеинурия (степен на отделяне на албумин в урината </w:t>
      </w:r>
      <w:r w:rsidRPr="00517402">
        <w:rPr>
          <w:rFonts w:eastAsia="Times New Roman" w:cs="Arial"/>
          <w:color w:val="000000"/>
          <w:szCs w:val="20"/>
          <w:lang w:val="ru-RU"/>
        </w:rPr>
        <w:t>(</w:t>
      </w:r>
      <w:r w:rsidRPr="00517402">
        <w:rPr>
          <w:rFonts w:eastAsia="Times New Roman" w:cs="Arial"/>
          <w:color w:val="000000"/>
          <w:szCs w:val="20"/>
          <w:lang w:val="en-US"/>
        </w:rPr>
        <w:t>UAER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&gt;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и увеличение на </w:t>
      </w:r>
      <w:r w:rsidRPr="00517402">
        <w:rPr>
          <w:rFonts w:eastAsia="Times New Roman" w:cs="Arial"/>
          <w:color w:val="000000"/>
          <w:szCs w:val="20"/>
          <w:lang w:val="en-US"/>
        </w:rPr>
        <w:t>UAER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с най-малко 30 % спрямо изходната стойност). Предварително определеното прицелно ниво на кръвното налягане е било ≤135/85 </w:t>
      </w:r>
      <w:r w:rsidRPr="00517402">
        <w:rPr>
          <w:rFonts w:eastAsia="Times New Roman" w:cs="Arial"/>
          <w:color w:val="000000"/>
          <w:szCs w:val="20"/>
          <w:u w:val="single"/>
          <w:lang w:val="en-US"/>
        </w:rPr>
        <w:t>mmH</w:t>
      </w:r>
      <w:r w:rsidRPr="00517402">
        <w:rPr>
          <w:rFonts w:eastAsia="Times New Roman" w:cs="Arial"/>
          <w:color w:val="000000"/>
          <w:szCs w:val="20"/>
          <w:lang w:val="en-US"/>
        </w:rPr>
        <w:t>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Допълнително са прилагани според нуждите антихипертензивни средства (с изключение на АСЕ инхибитори, ангиотензин II рецепторни антагонисти и дихидропиридинови калциеви антагонисти) за достигане на желаното ниво на кръвно налягане. И макар, че във всички групи са постигнати сходни нива на кръвното налягане, по-малко пациенти в групата на ирбесартан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(5,2 %) отколкото в групата на плацебо (14,9 %) или в групата на ирбесартан 150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(9,7 %) са достигнали крайната точка на изявена протеинурия, показвайки понижение на относителния риск със 70 % спрямо плацебо (р = 0,0004) при по-високата доза. Не е наблюдавано съпътстващо подобрение на степента на гломерулната филтрация </w:t>
      </w:r>
      <w:r w:rsidRPr="00517402">
        <w:rPr>
          <w:rFonts w:eastAsia="Times New Roman" w:cs="Arial"/>
          <w:color w:val="000000"/>
          <w:szCs w:val="20"/>
          <w:lang w:val="ru-RU"/>
        </w:rPr>
        <w:t>(</w:t>
      </w:r>
      <w:r w:rsidRPr="00517402">
        <w:rPr>
          <w:rFonts w:eastAsia="Times New Roman" w:cs="Arial"/>
          <w:color w:val="000000"/>
          <w:szCs w:val="20"/>
          <w:lang w:val="en-US"/>
        </w:rPr>
        <w:t>GFR</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през първите три месеца от лечението. Забавеното прогресиране до клинична </w:t>
      </w:r>
      <w:r w:rsidRPr="00517402">
        <w:rPr>
          <w:rFonts w:eastAsia="Times New Roman" w:cs="Arial"/>
          <w:color w:val="000000"/>
          <w:szCs w:val="20"/>
          <w:lang w:eastAsia="bg-BG"/>
        </w:rPr>
        <w:lastRenderedPageBreak/>
        <w:t xml:space="preserve">протеинурия е станало явно още след три месеца и е продължило през 2-годишния период. Връщането към нормоалбуминурия (&lt; 30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дневно) е по-често в групата на ирбесартан 300 </w:t>
      </w:r>
      <w:r w:rsidRPr="00517402">
        <w:rPr>
          <w:rFonts w:eastAsia="Times New Roman" w:cs="Arial"/>
          <w:color w:val="000000"/>
          <w:szCs w:val="20"/>
          <w:lang w:val="en-US"/>
        </w:rPr>
        <w:t>mg</w:t>
      </w:r>
      <w:r w:rsidRPr="00517402">
        <w:rPr>
          <w:rFonts w:eastAsia="Times New Roman" w:cs="Arial"/>
          <w:color w:val="000000"/>
          <w:szCs w:val="20"/>
          <w:lang w:val="ru-RU"/>
        </w:rPr>
        <w:t xml:space="preserve"> </w:t>
      </w:r>
      <w:r w:rsidRPr="00517402">
        <w:rPr>
          <w:rFonts w:eastAsia="Times New Roman" w:cs="Arial"/>
          <w:color w:val="000000"/>
          <w:szCs w:val="20"/>
          <w:lang w:eastAsia="bg-BG"/>
        </w:rPr>
        <w:t>(34 %) отколкото в групата на плацебо (21 %).</w:t>
      </w:r>
    </w:p>
    <w:p w14:paraId="2ABD41FB" w14:textId="77777777" w:rsidR="00517402" w:rsidRPr="00517402" w:rsidRDefault="00517402" w:rsidP="00517402">
      <w:pPr>
        <w:spacing w:line="240" w:lineRule="auto"/>
        <w:rPr>
          <w:rFonts w:eastAsia="Times New Roman" w:cs="Arial"/>
          <w:color w:val="000000"/>
          <w:szCs w:val="20"/>
          <w:u w:val="single"/>
          <w:lang w:eastAsia="bg-BG"/>
        </w:rPr>
      </w:pPr>
    </w:p>
    <w:p w14:paraId="4770B4EC" w14:textId="69F658E5"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u w:val="single"/>
          <w:lang w:eastAsia="bg-BG"/>
        </w:rPr>
        <w:t>Двойно блокиране на ренин ангиотензин -алдостероновата система (РААС)</w:t>
      </w:r>
    </w:p>
    <w:p w14:paraId="3B7A9736" w14:textId="77777777" w:rsidR="00517402" w:rsidRPr="00517402" w:rsidRDefault="00517402" w:rsidP="00517402">
      <w:pPr>
        <w:spacing w:line="240" w:lineRule="auto"/>
        <w:rPr>
          <w:rFonts w:eastAsia="Times New Roman" w:cs="Arial"/>
          <w:color w:val="000000"/>
          <w:szCs w:val="20"/>
          <w:lang w:eastAsia="bg-BG"/>
        </w:rPr>
      </w:pPr>
    </w:p>
    <w:p w14:paraId="49D99E32" w14:textId="3998F1A2"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 xml:space="preserve">Две големи рандомизирани контролирани проучвания - </w:t>
      </w:r>
      <w:r w:rsidRPr="00517402">
        <w:rPr>
          <w:rFonts w:eastAsia="Times New Roman" w:cs="Arial"/>
          <w:color w:val="000000"/>
          <w:szCs w:val="20"/>
          <w:lang w:val="en-US"/>
        </w:rPr>
        <w:t>ONTARGET</w:t>
      </w:r>
      <w:r w:rsidRPr="00517402">
        <w:rPr>
          <w:rFonts w:eastAsia="Times New Roman" w:cs="Arial"/>
          <w:color w:val="000000"/>
          <w:szCs w:val="20"/>
        </w:rPr>
        <w:t xml:space="preserve"> (</w:t>
      </w:r>
      <w:proofErr w:type="spellStart"/>
      <w:r w:rsidRPr="00517402">
        <w:rPr>
          <w:rFonts w:eastAsia="Times New Roman" w:cs="Arial"/>
          <w:color w:val="000000"/>
          <w:szCs w:val="20"/>
          <w:lang w:val="en-US"/>
        </w:rPr>
        <w:t>ONgoing</w:t>
      </w:r>
      <w:proofErr w:type="spellEnd"/>
      <w:r w:rsidRPr="00517402">
        <w:rPr>
          <w:rFonts w:eastAsia="Times New Roman" w:cs="Arial"/>
          <w:color w:val="000000"/>
          <w:szCs w:val="20"/>
        </w:rPr>
        <w:t xml:space="preserve"> </w:t>
      </w:r>
      <w:proofErr w:type="spellStart"/>
      <w:r w:rsidRPr="00517402">
        <w:rPr>
          <w:rFonts w:eastAsia="Times New Roman" w:cs="Arial"/>
          <w:color w:val="000000"/>
          <w:szCs w:val="20"/>
          <w:lang w:val="en-US"/>
        </w:rPr>
        <w:t>Telmisartan</w:t>
      </w:r>
      <w:proofErr w:type="spellEnd"/>
      <w:r w:rsidRPr="00517402">
        <w:rPr>
          <w:rFonts w:eastAsia="Times New Roman" w:cs="Arial"/>
          <w:color w:val="000000"/>
          <w:szCs w:val="20"/>
        </w:rPr>
        <w:t xml:space="preserve"> </w:t>
      </w:r>
      <w:r w:rsidRPr="00517402">
        <w:rPr>
          <w:rFonts w:eastAsia="Times New Roman" w:cs="Arial"/>
          <w:color w:val="000000"/>
          <w:szCs w:val="20"/>
          <w:lang w:val="en-US"/>
        </w:rPr>
        <w:t>Alone</w:t>
      </w:r>
      <w:r w:rsidRPr="00517402">
        <w:rPr>
          <w:rFonts w:eastAsia="Times New Roman" w:cs="Arial"/>
          <w:color w:val="000000"/>
          <w:szCs w:val="20"/>
        </w:rPr>
        <w:t xml:space="preserve"> </w:t>
      </w:r>
      <w:r w:rsidRPr="00517402">
        <w:rPr>
          <w:rFonts w:eastAsia="Times New Roman" w:cs="Arial"/>
          <w:color w:val="000000"/>
          <w:szCs w:val="20"/>
          <w:lang w:val="en-US"/>
        </w:rPr>
        <w:t>and</w:t>
      </w:r>
      <w:r w:rsidRPr="00517402">
        <w:rPr>
          <w:rFonts w:eastAsia="Times New Roman" w:cs="Arial"/>
          <w:color w:val="000000"/>
          <w:szCs w:val="20"/>
        </w:rPr>
        <w:t xml:space="preserve"> </w:t>
      </w:r>
      <w:r w:rsidRPr="00517402">
        <w:rPr>
          <w:rFonts w:eastAsia="Times New Roman" w:cs="Arial"/>
          <w:color w:val="000000"/>
          <w:szCs w:val="20"/>
          <w:lang w:val="en-US"/>
        </w:rPr>
        <w:t>in</w:t>
      </w:r>
      <w:r w:rsidRPr="00517402">
        <w:rPr>
          <w:rFonts w:eastAsia="Times New Roman" w:cs="Arial"/>
          <w:color w:val="000000"/>
          <w:szCs w:val="20"/>
        </w:rPr>
        <w:t xml:space="preserve"> </w:t>
      </w:r>
      <w:r w:rsidRPr="00517402">
        <w:rPr>
          <w:rFonts w:eastAsia="Times New Roman" w:cs="Arial"/>
          <w:color w:val="000000"/>
          <w:szCs w:val="20"/>
          <w:lang w:val="en-US"/>
        </w:rPr>
        <w:t>combination</w:t>
      </w:r>
      <w:r w:rsidRPr="00517402">
        <w:rPr>
          <w:rFonts w:eastAsia="Times New Roman" w:cs="Arial"/>
          <w:color w:val="000000"/>
          <w:szCs w:val="20"/>
        </w:rPr>
        <w:t xml:space="preserve"> </w:t>
      </w:r>
      <w:r w:rsidRPr="00517402">
        <w:rPr>
          <w:rFonts w:eastAsia="Times New Roman" w:cs="Arial"/>
          <w:color w:val="000000"/>
          <w:szCs w:val="20"/>
          <w:lang w:val="en-US"/>
        </w:rPr>
        <w:t>with</w:t>
      </w:r>
      <w:r w:rsidRPr="00517402">
        <w:rPr>
          <w:rFonts w:eastAsia="Times New Roman" w:cs="Arial"/>
          <w:color w:val="000000"/>
          <w:szCs w:val="20"/>
        </w:rPr>
        <w:t xml:space="preserve"> </w:t>
      </w:r>
      <w:r w:rsidRPr="00517402">
        <w:rPr>
          <w:rFonts w:eastAsia="Times New Roman" w:cs="Arial"/>
          <w:color w:val="000000"/>
          <w:szCs w:val="20"/>
          <w:lang w:val="en-US"/>
        </w:rPr>
        <w:t>Ramipril</w:t>
      </w:r>
      <w:r w:rsidRPr="00517402">
        <w:rPr>
          <w:rFonts w:eastAsia="Times New Roman" w:cs="Arial"/>
          <w:color w:val="000000"/>
          <w:szCs w:val="20"/>
        </w:rPr>
        <w:t xml:space="preserve"> </w:t>
      </w:r>
      <w:r w:rsidRPr="00517402">
        <w:rPr>
          <w:rFonts w:eastAsia="Times New Roman" w:cs="Arial"/>
          <w:color w:val="000000"/>
          <w:szCs w:val="20"/>
          <w:lang w:val="en-US"/>
        </w:rPr>
        <w:t>Global</w:t>
      </w:r>
      <w:r w:rsidRPr="00517402">
        <w:rPr>
          <w:rFonts w:eastAsia="Times New Roman" w:cs="Arial"/>
          <w:color w:val="000000"/>
          <w:szCs w:val="20"/>
        </w:rPr>
        <w:t xml:space="preserve"> </w:t>
      </w:r>
      <w:r w:rsidRPr="00517402">
        <w:rPr>
          <w:rFonts w:eastAsia="Times New Roman" w:cs="Arial"/>
          <w:color w:val="000000"/>
          <w:szCs w:val="20"/>
          <w:lang w:val="en-US"/>
        </w:rPr>
        <w:t>Endpoint</w:t>
      </w:r>
      <w:r w:rsidRPr="00517402">
        <w:rPr>
          <w:rFonts w:eastAsia="Times New Roman" w:cs="Arial"/>
          <w:color w:val="000000"/>
          <w:szCs w:val="20"/>
        </w:rPr>
        <w:t xml:space="preserve"> </w:t>
      </w:r>
      <w:r w:rsidRPr="00517402">
        <w:rPr>
          <w:rFonts w:eastAsia="Times New Roman" w:cs="Arial"/>
          <w:color w:val="000000"/>
          <w:szCs w:val="20"/>
          <w:lang w:val="en-US"/>
        </w:rPr>
        <w:t>Trial</w:t>
      </w:r>
      <w:r w:rsidRPr="00517402">
        <w:rPr>
          <w:rFonts w:eastAsia="Times New Roman" w:cs="Arial"/>
          <w:color w:val="000000"/>
          <w:szCs w:val="20"/>
        </w:rPr>
        <w:t xml:space="preserve"> - </w:t>
      </w:r>
      <w:r w:rsidRPr="00517402">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517402">
        <w:rPr>
          <w:rFonts w:eastAsia="Times New Roman" w:cs="Arial"/>
          <w:color w:val="000000"/>
          <w:szCs w:val="20"/>
          <w:lang w:val="en-US"/>
        </w:rPr>
        <w:t>VA</w:t>
      </w:r>
      <w:r w:rsidRPr="00517402">
        <w:rPr>
          <w:rFonts w:eastAsia="Times New Roman" w:cs="Arial"/>
          <w:color w:val="000000"/>
          <w:szCs w:val="20"/>
        </w:rPr>
        <w:t xml:space="preserve"> </w:t>
      </w:r>
      <w:r w:rsidRPr="00517402">
        <w:rPr>
          <w:rFonts w:eastAsia="Times New Roman" w:cs="Arial"/>
          <w:color w:val="000000"/>
          <w:szCs w:val="20"/>
          <w:lang w:val="en-US"/>
        </w:rPr>
        <w:t>NEPHRON</w:t>
      </w:r>
      <w:r w:rsidRPr="00517402">
        <w:rPr>
          <w:rFonts w:eastAsia="Times New Roman" w:cs="Arial"/>
          <w:color w:val="000000"/>
          <w:szCs w:val="20"/>
        </w:rPr>
        <w:t>-</w:t>
      </w:r>
      <w:r w:rsidRPr="00517402">
        <w:rPr>
          <w:rFonts w:eastAsia="Times New Roman" w:cs="Arial"/>
          <w:color w:val="000000"/>
          <w:szCs w:val="20"/>
          <w:lang w:val="en-US"/>
        </w:rPr>
        <w:t>D</w:t>
      </w:r>
      <w:r w:rsidRPr="00517402">
        <w:rPr>
          <w:rFonts w:eastAsia="Times New Roman" w:cs="Arial"/>
          <w:color w:val="000000"/>
          <w:szCs w:val="20"/>
        </w:rPr>
        <w:t xml:space="preserve"> </w:t>
      </w:r>
      <w:r w:rsidRPr="00517402">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-рецепторен блокер.</w:t>
      </w:r>
    </w:p>
    <w:p w14:paraId="3C96C38C"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val="en-US"/>
        </w:rPr>
        <w:t>ONTARGET</w:t>
      </w:r>
      <w:r w:rsidRPr="00517402">
        <w:rPr>
          <w:rFonts w:eastAsia="Times New Roman" w:cs="Arial"/>
          <w:color w:val="000000"/>
          <w:szCs w:val="20"/>
          <w:lang w:val="ru-RU"/>
        </w:rPr>
        <w:t xml:space="preserve"> </w:t>
      </w:r>
      <w:r w:rsidRPr="00517402">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517402">
        <w:rPr>
          <w:rFonts w:eastAsia="Times New Roman" w:cs="Arial"/>
          <w:color w:val="000000"/>
          <w:szCs w:val="20"/>
          <w:lang w:val="en-US"/>
        </w:rPr>
        <w:t>VA</w:t>
      </w:r>
      <w:r w:rsidRPr="00517402">
        <w:rPr>
          <w:rFonts w:eastAsia="Times New Roman" w:cs="Arial"/>
          <w:color w:val="000000"/>
          <w:szCs w:val="20"/>
          <w:lang w:val="ru-RU"/>
        </w:rPr>
        <w:t xml:space="preserve"> </w:t>
      </w:r>
      <w:r w:rsidRPr="00517402">
        <w:rPr>
          <w:rFonts w:eastAsia="Times New Roman" w:cs="Arial"/>
          <w:color w:val="000000"/>
          <w:szCs w:val="20"/>
          <w:lang w:val="en-US"/>
        </w:rPr>
        <w:t>NEPHRON</w:t>
      </w:r>
      <w:r w:rsidRPr="00517402">
        <w:rPr>
          <w:rFonts w:eastAsia="Times New Roman" w:cs="Arial"/>
          <w:color w:val="000000"/>
          <w:szCs w:val="20"/>
          <w:lang w:val="ru-RU"/>
        </w:rPr>
        <w:t>-</w:t>
      </w:r>
      <w:r w:rsidRPr="00517402">
        <w:rPr>
          <w:rFonts w:eastAsia="Times New Roman" w:cs="Arial"/>
          <w:color w:val="000000"/>
          <w:szCs w:val="20"/>
          <w:lang w:val="en-US"/>
        </w:rPr>
        <w:t>D</w:t>
      </w:r>
      <w:r w:rsidRPr="00517402">
        <w:rPr>
          <w:rFonts w:eastAsia="Times New Roman" w:cs="Arial"/>
          <w:color w:val="000000"/>
          <w:szCs w:val="20"/>
          <w:lang w:val="ru-RU"/>
        </w:rPr>
        <w:t xml:space="preserve"> </w:t>
      </w:r>
      <w:r w:rsidRPr="00517402">
        <w:rPr>
          <w:rFonts w:eastAsia="Times New Roman" w:cs="Arial"/>
          <w:color w:val="000000"/>
          <w:szCs w:val="20"/>
          <w:lang w:eastAsia="bg-BG"/>
        </w:rPr>
        <w:t>е проучване при пациенти със захарен диабет тип 2 и диабетна нефропатия.</w:t>
      </w:r>
    </w:p>
    <w:p w14:paraId="7ED8B476" w14:textId="77777777" w:rsidR="00517402" w:rsidRPr="00517402" w:rsidRDefault="00517402" w:rsidP="00517402">
      <w:pPr>
        <w:spacing w:line="240" w:lineRule="auto"/>
        <w:rPr>
          <w:rFonts w:eastAsia="Times New Roman" w:cs="Arial"/>
          <w:sz w:val="28"/>
          <w:szCs w:val="24"/>
        </w:rPr>
      </w:pPr>
      <w:r w:rsidRPr="00517402">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517402">
        <w:rPr>
          <w:rFonts w:eastAsia="Times New Roman" w:cs="Arial"/>
          <w:color w:val="000000"/>
          <w:szCs w:val="2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w:t>
      </w:r>
    </w:p>
    <w:p w14:paraId="5A901491" w14:textId="6907D7C5" w:rsidR="00517402" w:rsidRPr="00517402" w:rsidRDefault="00517402" w:rsidP="00517402">
      <w:pPr>
        <w:spacing w:line="240" w:lineRule="auto"/>
        <w:rPr>
          <w:rFonts w:eastAsia="Times New Roman" w:cs="Arial"/>
          <w:color w:val="000000"/>
          <w:szCs w:val="20"/>
          <w:lang w:eastAsia="bg-BG"/>
        </w:rPr>
      </w:pPr>
      <w:r w:rsidRPr="00517402">
        <w:rPr>
          <w:rFonts w:eastAsia="Times New Roman" w:cs="Arial"/>
          <w:color w:val="000000"/>
          <w:szCs w:val="20"/>
          <w:lang w:eastAsia="bg-BG"/>
        </w:rPr>
        <w:t xml:space="preserve">АСЕ инхибитори и ангиотензин </w:t>
      </w:r>
      <w:r w:rsidRPr="00517402">
        <w:rPr>
          <w:rFonts w:eastAsia="Times New Roman" w:cs="Arial"/>
          <w:color w:val="000000"/>
          <w:szCs w:val="20"/>
          <w:lang w:val="en-US"/>
        </w:rPr>
        <w:t>II</w:t>
      </w:r>
      <w:r w:rsidRPr="00517402">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6CED82A5" w14:textId="6EB9EB3A" w:rsidR="00517402" w:rsidRPr="00517402" w:rsidRDefault="00517402" w:rsidP="00517402">
      <w:pPr>
        <w:spacing w:line="240" w:lineRule="auto"/>
        <w:rPr>
          <w:rFonts w:eastAsia="Times New Roman" w:cs="Arial"/>
          <w:color w:val="000000"/>
          <w:szCs w:val="20"/>
          <w:lang w:eastAsia="bg-BG"/>
        </w:rPr>
      </w:pPr>
    </w:p>
    <w:p w14:paraId="6D81F080" w14:textId="2E852135" w:rsidR="00517402" w:rsidRPr="00517402" w:rsidRDefault="00517402" w:rsidP="00517402">
      <w:pPr>
        <w:spacing w:line="240" w:lineRule="auto"/>
        <w:rPr>
          <w:rFonts w:eastAsia="Times New Roman" w:cs="Arial"/>
          <w:sz w:val="28"/>
          <w:szCs w:val="24"/>
        </w:rPr>
      </w:pPr>
      <w:r w:rsidRPr="00517402">
        <w:rPr>
          <w:rFonts w:cs="Arial"/>
          <w:szCs w:val="20"/>
          <w:lang w:val="en-US"/>
        </w:rPr>
        <w:t>ALTITUDE</w:t>
      </w:r>
      <w:r w:rsidRPr="00517402">
        <w:rPr>
          <w:rFonts w:cs="Arial"/>
          <w:szCs w:val="20"/>
          <w:lang w:val="ru-RU"/>
        </w:rPr>
        <w:t xml:space="preserve"> </w:t>
      </w:r>
      <w:r w:rsidRPr="00517402">
        <w:rPr>
          <w:rFonts w:cs="Arial"/>
          <w:szCs w:val="20"/>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517402">
        <w:rPr>
          <w:rFonts w:cs="Arial"/>
          <w:szCs w:val="20"/>
          <w:lang w:val="en-US"/>
        </w:rPr>
        <w:t>II</w:t>
      </w:r>
      <w:r w:rsidRPr="00517402">
        <w:rPr>
          <w:rFonts w:cs="Arial"/>
          <w:szCs w:val="20"/>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68B6B24" w14:textId="1D9A0EB6" w:rsidR="00C755D5" w:rsidRPr="00517402" w:rsidRDefault="00C755D5" w:rsidP="00517402"/>
    <w:p w14:paraId="78DD93AA" w14:textId="10E7CC3F" w:rsidR="00B6672E" w:rsidRDefault="002C50EE" w:rsidP="00936AD0">
      <w:pPr>
        <w:pStyle w:val="Heading2"/>
      </w:pPr>
      <w:r>
        <w:t>5.2. Фармакокинетични свойства</w:t>
      </w:r>
    </w:p>
    <w:p w14:paraId="279337F9" w14:textId="3A330C4C" w:rsidR="00C755D5" w:rsidRDefault="00C755D5" w:rsidP="00C755D5"/>
    <w:p w14:paraId="62D680B2" w14:textId="77777777" w:rsidR="00C755D5" w:rsidRPr="00C755D5" w:rsidRDefault="00C755D5" w:rsidP="00C755D5">
      <w:pPr>
        <w:pStyle w:val="Heading3"/>
        <w:rPr>
          <w:rFonts w:eastAsia="Times New Roman"/>
          <w:sz w:val="28"/>
          <w:u w:val="single"/>
        </w:rPr>
      </w:pPr>
      <w:r w:rsidRPr="00C755D5">
        <w:rPr>
          <w:rFonts w:eastAsia="Times New Roman"/>
          <w:u w:val="single"/>
          <w:lang w:eastAsia="bg-BG"/>
        </w:rPr>
        <w:t>Абсорбция</w:t>
      </w:r>
    </w:p>
    <w:p w14:paraId="1E645762" w14:textId="77777777" w:rsidR="00C755D5" w:rsidRPr="00C755D5" w:rsidRDefault="00C755D5" w:rsidP="00C755D5">
      <w:pPr>
        <w:spacing w:line="240" w:lineRule="auto"/>
        <w:rPr>
          <w:rFonts w:eastAsia="Times New Roman" w:cs="Arial"/>
          <w:color w:val="000000"/>
          <w:szCs w:val="20"/>
          <w:lang w:eastAsia="bg-BG"/>
        </w:rPr>
      </w:pPr>
    </w:p>
    <w:p w14:paraId="5A142A05" w14:textId="79B135A8"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След перорално приложение ирбесартан се абсорбира добре: проучвания на асолютната бионаличност дават стойности от приблизително 60 - 80 %. Едновременният прием на храна не повлиява значително бионаличността на ирбесартан.</w:t>
      </w:r>
    </w:p>
    <w:p w14:paraId="60F6FD12" w14:textId="77777777" w:rsidR="00C755D5" w:rsidRPr="00C755D5" w:rsidRDefault="00C755D5" w:rsidP="00C755D5">
      <w:pPr>
        <w:spacing w:line="240" w:lineRule="auto"/>
        <w:rPr>
          <w:rFonts w:eastAsia="Times New Roman" w:cs="Arial"/>
          <w:color w:val="000000"/>
          <w:szCs w:val="20"/>
          <w:u w:val="single"/>
          <w:lang w:eastAsia="bg-BG"/>
        </w:rPr>
      </w:pPr>
    </w:p>
    <w:p w14:paraId="529CD73C" w14:textId="0A790D11" w:rsidR="00C755D5" w:rsidRPr="00C755D5" w:rsidRDefault="00C755D5" w:rsidP="00C755D5">
      <w:pPr>
        <w:pStyle w:val="Heading3"/>
        <w:rPr>
          <w:rFonts w:eastAsia="Times New Roman"/>
          <w:sz w:val="28"/>
          <w:u w:val="single"/>
        </w:rPr>
      </w:pPr>
      <w:r w:rsidRPr="00C755D5">
        <w:rPr>
          <w:rFonts w:eastAsia="Times New Roman"/>
          <w:u w:val="single"/>
          <w:lang w:eastAsia="bg-BG"/>
        </w:rPr>
        <w:t>Разпределение</w:t>
      </w:r>
    </w:p>
    <w:p w14:paraId="7F247A8A" w14:textId="77777777" w:rsidR="00C755D5" w:rsidRPr="00C755D5" w:rsidRDefault="00C755D5" w:rsidP="00C755D5">
      <w:pPr>
        <w:spacing w:line="240" w:lineRule="auto"/>
        <w:rPr>
          <w:rFonts w:eastAsia="Times New Roman" w:cs="Arial"/>
          <w:color w:val="000000"/>
          <w:szCs w:val="20"/>
          <w:lang w:eastAsia="bg-BG"/>
        </w:rPr>
      </w:pPr>
    </w:p>
    <w:p w14:paraId="65F9F555" w14:textId="7E5788B5"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Свързването с плазмените протеини е в около 96 %, с незначително свързване с компонентите на кръвните клетки. Обемът на разпределение е 53 - 93 литра.</w:t>
      </w:r>
    </w:p>
    <w:p w14:paraId="3F7222E2" w14:textId="77777777" w:rsidR="00C755D5" w:rsidRPr="00C755D5" w:rsidRDefault="00C755D5" w:rsidP="00C755D5">
      <w:pPr>
        <w:spacing w:line="240" w:lineRule="auto"/>
        <w:rPr>
          <w:rFonts w:eastAsia="Times New Roman" w:cs="Arial"/>
          <w:color w:val="000000"/>
          <w:szCs w:val="20"/>
          <w:u w:val="single"/>
          <w:lang w:eastAsia="bg-BG"/>
        </w:rPr>
      </w:pPr>
    </w:p>
    <w:p w14:paraId="4145A43B" w14:textId="0FF71008" w:rsidR="00C755D5" w:rsidRPr="00C755D5" w:rsidRDefault="00C755D5" w:rsidP="00C755D5">
      <w:pPr>
        <w:pStyle w:val="Heading3"/>
        <w:rPr>
          <w:rFonts w:eastAsia="Times New Roman"/>
          <w:sz w:val="28"/>
          <w:u w:val="single"/>
        </w:rPr>
      </w:pPr>
      <w:r w:rsidRPr="00C755D5">
        <w:rPr>
          <w:rFonts w:eastAsia="Times New Roman"/>
          <w:u w:val="single"/>
          <w:lang w:eastAsia="bg-BG"/>
        </w:rPr>
        <w:lastRenderedPageBreak/>
        <w:t>Биотрансф</w:t>
      </w:r>
      <w:r w:rsidRPr="00C755D5">
        <w:rPr>
          <w:rFonts w:eastAsia="Times New Roman"/>
          <w:sz w:val="22"/>
          <w:u w:val="single"/>
          <w:lang w:eastAsia="bg-BG"/>
        </w:rPr>
        <w:t>о</w:t>
      </w:r>
      <w:r w:rsidRPr="00C755D5">
        <w:rPr>
          <w:rFonts w:eastAsia="Times New Roman"/>
          <w:u w:val="single"/>
          <w:lang w:eastAsia="bg-BG"/>
        </w:rPr>
        <w:t>рмац</w:t>
      </w:r>
      <w:r w:rsidRPr="00C755D5">
        <w:rPr>
          <w:rFonts w:eastAsia="Times New Roman"/>
          <w:sz w:val="22"/>
          <w:u w:val="single"/>
          <w:lang w:eastAsia="bg-BG"/>
        </w:rPr>
        <w:t>ия</w:t>
      </w:r>
    </w:p>
    <w:p w14:paraId="5CCAB38E" w14:textId="77777777" w:rsidR="00C755D5" w:rsidRPr="00C755D5" w:rsidRDefault="00C755D5" w:rsidP="00C755D5">
      <w:pPr>
        <w:spacing w:line="240" w:lineRule="auto"/>
        <w:rPr>
          <w:rFonts w:eastAsia="Times New Roman" w:cs="Arial"/>
          <w:color w:val="000000"/>
          <w:szCs w:val="20"/>
          <w:lang w:eastAsia="bg-BG"/>
        </w:rPr>
      </w:pPr>
    </w:p>
    <w:p w14:paraId="27BA49EC" w14:textId="18B116F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След интравенозно приложение на 14С ирбесартан, 80 - 85 % от плазмената радиоактивност се дължи на непроменения ирбесартан. Ирбесартан се метаболизира в черния дроб чрез глюкуронидно конюгиране и окисление. Основният циркулиращ метаболит е ирбесартан глюкуронид (приблизително 6 %). Проучвания </w:t>
      </w:r>
      <w:r w:rsidRPr="00C755D5">
        <w:rPr>
          <w:rFonts w:eastAsia="Times New Roman" w:cs="Arial"/>
          <w:i/>
          <w:iCs/>
          <w:color w:val="000000"/>
          <w:szCs w:val="20"/>
          <w:lang w:val="en-US"/>
        </w:rPr>
        <w:t>in</w:t>
      </w:r>
      <w:r w:rsidRPr="00C755D5">
        <w:rPr>
          <w:rFonts w:eastAsia="Times New Roman" w:cs="Arial"/>
          <w:i/>
          <w:iCs/>
          <w:color w:val="000000"/>
          <w:szCs w:val="20"/>
        </w:rPr>
        <w:t xml:space="preserve"> </w:t>
      </w:r>
      <w:r w:rsidRPr="00C755D5">
        <w:rPr>
          <w:rFonts w:eastAsia="Times New Roman" w:cs="Arial"/>
          <w:i/>
          <w:iCs/>
          <w:color w:val="000000"/>
          <w:szCs w:val="20"/>
          <w:lang w:val="en-US"/>
        </w:rPr>
        <w:t>vitro</w:t>
      </w:r>
      <w:r w:rsidRPr="00C755D5">
        <w:rPr>
          <w:rFonts w:eastAsia="Times New Roman" w:cs="Arial"/>
          <w:color w:val="000000"/>
          <w:szCs w:val="20"/>
        </w:rPr>
        <w:t xml:space="preserve"> </w:t>
      </w:r>
      <w:r w:rsidRPr="00C755D5">
        <w:rPr>
          <w:rFonts w:eastAsia="Times New Roman" w:cs="Arial"/>
          <w:color w:val="000000"/>
          <w:szCs w:val="20"/>
          <w:lang w:eastAsia="bg-BG"/>
        </w:rPr>
        <w:t xml:space="preserve">показват, че ирбесартан се окислява основно с помощта на цитохром Р450 ензим </w:t>
      </w:r>
      <w:r w:rsidRPr="00C755D5">
        <w:rPr>
          <w:rFonts w:eastAsia="Times New Roman" w:cs="Arial"/>
          <w:color w:val="000000"/>
          <w:szCs w:val="20"/>
          <w:lang w:val="en-US"/>
        </w:rPr>
        <w:t>CYP</w:t>
      </w:r>
      <w:r w:rsidRPr="00C755D5">
        <w:rPr>
          <w:rFonts w:eastAsia="Times New Roman" w:cs="Arial"/>
          <w:color w:val="000000"/>
          <w:szCs w:val="20"/>
        </w:rPr>
        <w:t>2</w:t>
      </w:r>
      <w:r w:rsidRPr="00C755D5">
        <w:rPr>
          <w:rFonts w:eastAsia="Times New Roman" w:cs="Arial"/>
          <w:color w:val="000000"/>
          <w:szCs w:val="20"/>
          <w:lang w:val="en-US"/>
        </w:rPr>
        <w:t>C</w:t>
      </w:r>
      <w:r w:rsidRPr="00C755D5">
        <w:rPr>
          <w:rFonts w:eastAsia="Times New Roman" w:cs="Arial"/>
          <w:color w:val="000000"/>
          <w:szCs w:val="20"/>
        </w:rPr>
        <w:t xml:space="preserve">9; </w:t>
      </w:r>
      <w:r w:rsidRPr="00C755D5">
        <w:rPr>
          <w:rFonts w:eastAsia="Times New Roman" w:cs="Arial"/>
          <w:color w:val="000000"/>
          <w:szCs w:val="20"/>
          <w:lang w:eastAsia="bg-BG"/>
        </w:rPr>
        <w:t xml:space="preserve">изоензим </w:t>
      </w:r>
      <w:r w:rsidRPr="00C755D5">
        <w:rPr>
          <w:rFonts w:eastAsia="Times New Roman" w:cs="Arial"/>
          <w:color w:val="000000"/>
          <w:szCs w:val="20"/>
          <w:lang w:val="en-US"/>
        </w:rPr>
        <w:t>CYP</w:t>
      </w:r>
      <w:r w:rsidRPr="00C755D5">
        <w:rPr>
          <w:rFonts w:eastAsia="Times New Roman" w:cs="Arial"/>
          <w:color w:val="000000"/>
          <w:szCs w:val="20"/>
        </w:rPr>
        <w:t>3</w:t>
      </w:r>
      <w:r w:rsidRPr="00C755D5">
        <w:rPr>
          <w:rFonts w:eastAsia="Times New Roman" w:cs="Arial"/>
          <w:color w:val="000000"/>
          <w:szCs w:val="20"/>
          <w:lang w:val="en-US"/>
        </w:rPr>
        <w:t>A</w:t>
      </w:r>
      <w:r w:rsidRPr="00C755D5">
        <w:rPr>
          <w:rFonts w:eastAsia="Times New Roman" w:cs="Arial"/>
          <w:color w:val="000000"/>
          <w:szCs w:val="20"/>
        </w:rPr>
        <w:t xml:space="preserve">4 </w:t>
      </w:r>
      <w:r w:rsidRPr="00C755D5">
        <w:rPr>
          <w:rFonts w:eastAsia="Times New Roman" w:cs="Arial"/>
          <w:color w:val="000000"/>
          <w:szCs w:val="20"/>
          <w:lang w:eastAsia="bg-BG"/>
        </w:rPr>
        <w:t>има незначителен ефект.</w:t>
      </w:r>
    </w:p>
    <w:p w14:paraId="1A42DAE5" w14:textId="77777777" w:rsidR="00C755D5" w:rsidRPr="00C755D5" w:rsidRDefault="00C755D5" w:rsidP="00C755D5">
      <w:pPr>
        <w:spacing w:line="240" w:lineRule="auto"/>
        <w:rPr>
          <w:rFonts w:eastAsia="Times New Roman" w:cs="Arial"/>
          <w:color w:val="000000"/>
          <w:szCs w:val="20"/>
          <w:u w:val="single"/>
          <w:lang w:eastAsia="bg-BG"/>
        </w:rPr>
      </w:pPr>
    </w:p>
    <w:p w14:paraId="30B29816" w14:textId="675746C5" w:rsidR="00C755D5" w:rsidRPr="00C755D5" w:rsidRDefault="00C755D5" w:rsidP="00C755D5">
      <w:pPr>
        <w:pStyle w:val="Heading3"/>
        <w:rPr>
          <w:rFonts w:eastAsia="Times New Roman"/>
          <w:sz w:val="28"/>
          <w:u w:val="single"/>
        </w:rPr>
      </w:pPr>
      <w:r w:rsidRPr="00C755D5">
        <w:rPr>
          <w:rFonts w:eastAsia="Times New Roman"/>
          <w:u w:val="single"/>
          <w:lang w:eastAsia="bg-BG"/>
        </w:rPr>
        <w:t>Линейност/нелинейност</w:t>
      </w:r>
    </w:p>
    <w:p w14:paraId="18080FDA" w14:textId="77777777" w:rsidR="00C755D5" w:rsidRPr="00C755D5" w:rsidRDefault="00C755D5" w:rsidP="00C755D5">
      <w:pPr>
        <w:spacing w:line="240" w:lineRule="auto"/>
        <w:rPr>
          <w:rFonts w:eastAsia="Times New Roman" w:cs="Arial"/>
          <w:color w:val="000000"/>
          <w:szCs w:val="20"/>
          <w:lang w:eastAsia="bg-BG"/>
        </w:rPr>
      </w:pPr>
    </w:p>
    <w:p w14:paraId="4E81440E" w14:textId="11D4492D"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Ирбесартан има линейна и пропорционална на дозата фармакокинетика при дозировъчен обхват от 10 до 600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По-малка от пропорционалната абсорбция се наблюдава при перорално приложение на дози надвишаващи 600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(два пъти над максималната препоръчвана доза), но механизмът за това не е известен. Максимални плазмени концентрации се достигат 1,5-2 часа след перорално приложение. Общият телесен и бъбречен клирънс е съответно 157 - 176 и 3 - 3,5 </w:t>
      </w:r>
      <w:r w:rsidRPr="00C755D5">
        <w:rPr>
          <w:rFonts w:eastAsia="Times New Roman" w:cs="Arial"/>
          <w:color w:val="000000"/>
          <w:szCs w:val="20"/>
          <w:lang w:val="en-US"/>
        </w:rPr>
        <w:t>ml</w:t>
      </w:r>
      <w:r w:rsidRPr="00C755D5">
        <w:rPr>
          <w:rFonts w:eastAsia="Times New Roman" w:cs="Arial"/>
          <w:color w:val="000000"/>
          <w:szCs w:val="20"/>
          <w:lang w:eastAsia="bg-BG"/>
        </w:rPr>
        <w:t>/минута. Терминалният елиминационен полуживот на ирбесартан е 11 -15 часа.</w:t>
      </w:r>
    </w:p>
    <w:p w14:paraId="501CB28A" w14:textId="7777777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Плазмени концентрации в равновесно състояние се достигат 3 дни след започване на прилагане на еднократна дневна доза. В едно проучване са наблюдавани малко по-високи плазмени концентрации на ирбесартан при жени с хипертония. Все пак не се наблюдава разлика в полуживота и кумулирането на ирбесартан. Не е необходима корекция на дозата при жени. Стойностите на </w:t>
      </w:r>
      <w:r w:rsidRPr="00C755D5">
        <w:rPr>
          <w:rFonts w:eastAsia="Times New Roman" w:cs="Arial"/>
          <w:color w:val="000000"/>
          <w:szCs w:val="20"/>
          <w:lang w:val="en-US"/>
        </w:rPr>
        <w:t>AUC</w:t>
      </w:r>
      <w:r w:rsidRPr="00C755D5">
        <w:rPr>
          <w:rFonts w:eastAsia="Times New Roman" w:cs="Arial"/>
          <w:color w:val="000000"/>
          <w:szCs w:val="20"/>
          <w:lang w:val="ru-RU"/>
        </w:rPr>
        <w:t xml:space="preserve"> </w:t>
      </w:r>
      <w:r w:rsidRPr="00C755D5">
        <w:rPr>
          <w:rFonts w:eastAsia="Times New Roman" w:cs="Arial"/>
          <w:color w:val="000000"/>
          <w:szCs w:val="20"/>
          <w:lang w:eastAsia="bg-BG"/>
        </w:rPr>
        <w:t>и С</w:t>
      </w:r>
      <w:r w:rsidRPr="00C755D5">
        <w:rPr>
          <w:rFonts w:eastAsia="Times New Roman" w:cs="Arial"/>
          <w:color w:val="000000"/>
          <w:szCs w:val="20"/>
          <w:lang w:eastAsia="bg-BG"/>
        </w:rPr>
        <w:tab/>
      </w:r>
      <w:r w:rsidRPr="00C755D5">
        <w:rPr>
          <w:rFonts w:eastAsia="Times New Roman" w:cs="Arial"/>
          <w:color w:val="000000"/>
          <w:szCs w:val="20"/>
          <w:vertAlign w:val="subscript"/>
          <w:lang w:val="en-US"/>
        </w:rPr>
        <w:t>max</w:t>
      </w:r>
      <w:r w:rsidRPr="00C755D5">
        <w:rPr>
          <w:rFonts w:eastAsia="Times New Roman" w:cs="Arial"/>
          <w:color w:val="000000"/>
          <w:szCs w:val="20"/>
          <w:lang w:eastAsia="bg-BG"/>
        </w:rPr>
        <w:t xml:space="preserve"> за ирбесартан са също малко по-високи при пациенти в старческа възраст (≥ 65 години) отколкото при млади индивиди (18-40 години). Терминалният полуживот, обаче, не е значително променен. Не е необходимо да се коригира дозата при пациенти в старческа възраст.</w:t>
      </w:r>
    </w:p>
    <w:p w14:paraId="3B9A4706" w14:textId="77777777" w:rsidR="00C755D5" w:rsidRPr="00C755D5" w:rsidRDefault="00C755D5" w:rsidP="00C755D5">
      <w:pPr>
        <w:spacing w:line="240" w:lineRule="auto"/>
        <w:rPr>
          <w:rFonts w:eastAsia="Times New Roman" w:cs="Arial"/>
          <w:color w:val="000000"/>
          <w:szCs w:val="20"/>
          <w:u w:val="single"/>
          <w:lang w:eastAsia="bg-BG"/>
        </w:rPr>
      </w:pPr>
    </w:p>
    <w:p w14:paraId="77FA2FB9" w14:textId="0854E322" w:rsidR="00C755D5" w:rsidRPr="00C755D5" w:rsidRDefault="00C755D5" w:rsidP="00C755D5">
      <w:pPr>
        <w:pStyle w:val="Heading3"/>
        <w:rPr>
          <w:rFonts w:eastAsia="Times New Roman"/>
          <w:sz w:val="28"/>
          <w:u w:val="single"/>
        </w:rPr>
      </w:pPr>
      <w:r w:rsidRPr="00C755D5">
        <w:rPr>
          <w:rFonts w:eastAsia="Times New Roman"/>
          <w:u w:val="single"/>
          <w:lang w:eastAsia="bg-BG"/>
        </w:rPr>
        <w:t>Елиминиране</w:t>
      </w:r>
    </w:p>
    <w:p w14:paraId="2B04C437" w14:textId="77777777" w:rsidR="00C755D5" w:rsidRPr="00C755D5" w:rsidRDefault="00C755D5" w:rsidP="00C755D5">
      <w:pPr>
        <w:rPr>
          <w:rFonts w:eastAsia="Times New Roman" w:cs="Arial"/>
          <w:color w:val="000000"/>
          <w:szCs w:val="20"/>
          <w:lang w:eastAsia="bg-BG"/>
        </w:rPr>
      </w:pPr>
    </w:p>
    <w:p w14:paraId="3594A43D" w14:textId="77777777" w:rsidR="00C755D5" w:rsidRPr="00C755D5" w:rsidRDefault="00C755D5" w:rsidP="00C755D5">
      <w:pPr>
        <w:rPr>
          <w:rFonts w:eastAsia="Times New Roman" w:cs="Arial"/>
          <w:sz w:val="28"/>
          <w:szCs w:val="24"/>
        </w:rPr>
      </w:pPr>
      <w:r w:rsidRPr="00C755D5">
        <w:rPr>
          <w:rFonts w:eastAsia="Times New Roman" w:cs="Arial"/>
          <w:color w:val="000000"/>
          <w:szCs w:val="20"/>
          <w:lang w:eastAsia="bg-BG"/>
        </w:rPr>
        <w:t>Ирбесартан и неговите метаболити се елиминират основно чрез жлъчните и</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бъбречни пътища. След перорално или интравенозно приложение на </w:t>
      </w:r>
      <w:r w:rsidRPr="00C755D5">
        <w:rPr>
          <w:rFonts w:eastAsia="Times New Roman" w:cs="Arial"/>
          <w:color w:val="000000"/>
          <w:szCs w:val="20"/>
          <w:vertAlign w:val="superscript"/>
          <w:lang w:eastAsia="bg-BG"/>
        </w:rPr>
        <w:t>14</w:t>
      </w:r>
      <w:r w:rsidRPr="00C755D5">
        <w:rPr>
          <w:rFonts w:eastAsia="Times New Roman" w:cs="Arial"/>
          <w:color w:val="000000"/>
          <w:szCs w:val="20"/>
          <w:lang w:eastAsia="bg-BG"/>
        </w:rPr>
        <w:t xml:space="preserve">С ирбесартан около 20 </w:t>
      </w:r>
      <w:r w:rsidRPr="00C755D5">
        <w:rPr>
          <w:rFonts w:eastAsia="Times New Roman" w:cs="Arial"/>
          <w:i/>
          <w:iCs/>
          <w:color w:val="000000"/>
          <w:szCs w:val="20"/>
          <w:lang w:eastAsia="bg-BG"/>
        </w:rPr>
        <w:t>% от</w:t>
      </w:r>
      <w:r w:rsidRPr="00C755D5">
        <w:rPr>
          <w:rFonts w:eastAsia="Times New Roman" w:cs="Arial"/>
          <w:i/>
          <w:iCs/>
          <w:color w:val="000000"/>
          <w:szCs w:val="20"/>
          <w:lang w:val="ru-RU" w:eastAsia="bg-BG"/>
        </w:rPr>
        <w:t xml:space="preserve"> </w:t>
      </w:r>
      <w:r w:rsidRPr="00C755D5">
        <w:rPr>
          <w:rFonts w:eastAsia="Times New Roman" w:cs="Arial"/>
          <w:color w:val="000000"/>
          <w:szCs w:val="20"/>
          <w:lang w:eastAsia="bg-BG"/>
        </w:rPr>
        <w:t>радиоактивността се открива в урината, а останалата част - във фекалиите. По-малко от 2 % от дозата се екскретира в урината като непроменен ирбесартан.</w:t>
      </w:r>
    </w:p>
    <w:p w14:paraId="4C0058A3" w14:textId="77777777" w:rsidR="00C755D5" w:rsidRPr="00C755D5" w:rsidRDefault="00C755D5" w:rsidP="00C755D5">
      <w:pPr>
        <w:spacing w:line="240" w:lineRule="auto"/>
        <w:rPr>
          <w:rFonts w:eastAsia="Times New Roman" w:cs="Arial"/>
          <w:color w:val="000000"/>
          <w:szCs w:val="20"/>
          <w:u w:val="single"/>
          <w:lang w:eastAsia="bg-BG"/>
        </w:rPr>
      </w:pPr>
    </w:p>
    <w:p w14:paraId="226D90CD" w14:textId="37DA47C6" w:rsidR="00C755D5" w:rsidRPr="00C755D5" w:rsidRDefault="00C755D5" w:rsidP="00C755D5">
      <w:pPr>
        <w:pStyle w:val="Heading3"/>
        <w:rPr>
          <w:rFonts w:eastAsia="Times New Roman"/>
          <w:sz w:val="28"/>
          <w:u w:val="single"/>
        </w:rPr>
      </w:pPr>
      <w:r w:rsidRPr="00C755D5">
        <w:rPr>
          <w:rFonts w:eastAsia="Times New Roman"/>
          <w:u w:val="single"/>
          <w:lang w:eastAsia="bg-BG"/>
        </w:rPr>
        <w:t>Педиатрична популация</w:t>
      </w:r>
    </w:p>
    <w:p w14:paraId="1491D712" w14:textId="77777777" w:rsidR="00C755D5" w:rsidRPr="00C755D5" w:rsidRDefault="00C755D5" w:rsidP="00C755D5">
      <w:pPr>
        <w:spacing w:line="240" w:lineRule="auto"/>
        <w:rPr>
          <w:rFonts w:eastAsia="Times New Roman" w:cs="Arial"/>
          <w:color w:val="000000"/>
          <w:szCs w:val="20"/>
          <w:lang w:eastAsia="bg-BG"/>
        </w:rPr>
      </w:pPr>
    </w:p>
    <w:p w14:paraId="6058DDBD" w14:textId="445539A9"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Фармакокинетиката на ирбесартан е оценена при 23 деца с хипертония след прием на еднократна и многократни дневни дози ирбесартан (2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до максимална дневна доза от 150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за четири седмици. От тези 23 деца, 21 са оценявани за сравнение на фармакокинетиката с възрастни пациенти (дванадесет деца над 12 години, девет деца от 6 до 16 години). Резултатите показват, че стойностите на </w:t>
      </w:r>
      <w:proofErr w:type="spellStart"/>
      <w:r w:rsidRPr="00C755D5">
        <w:rPr>
          <w:rFonts w:eastAsia="Times New Roman" w:cs="Arial"/>
          <w:color w:val="000000"/>
          <w:szCs w:val="20"/>
          <w:lang w:val="en-US"/>
        </w:rPr>
        <w:t>C</w:t>
      </w:r>
      <w:r w:rsidRPr="00C755D5">
        <w:rPr>
          <w:rFonts w:eastAsia="Times New Roman" w:cs="Arial"/>
          <w:color w:val="000000"/>
          <w:szCs w:val="20"/>
          <w:vertAlign w:val="subscript"/>
          <w:lang w:val="en-US"/>
        </w:rPr>
        <w:t>max</w:t>
      </w:r>
      <w:proofErr w:type="spellEnd"/>
      <w:r w:rsidRPr="00C755D5">
        <w:rPr>
          <w:rFonts w:eastAsia="Times New Roman" w:cs="Arial"/>
          <w:color w:val="000000"/>
          <w:szCs w:val="20"/>
          <w:lang w:val="ru-RU"/>
        </w:rPr>
        <w:t xml:space="preserve">, </w:t>
      </w:r>
      <w:r w:rsidRPr="00C755D5">
        <w:rPr>
          <w:rFonts w:eastAsia="Times New Roman" w:cs="Arial"/>
          <w:color w:val="000000"/>
          <w:szCs w:val="20"/>
          <w:lang w:val="en-US"/>
        </w:rPr>
        <w:t>AUC</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и клирънса са сравними с наблюдаваните при възрастни пациенти получаващи 150 </w:t>
      </w:r>
      <w:r w:rsidRPr="00C755D5">
        <w:rPr>
          <w:rFonts w:eastAsia="Times New Roman" w:cs="Arial"/>
          <w:color w:val="000000"/>
          <w:szCs w:val="20"/>
          <w:lang w:val="en-US"/>
        </w:rPr>
        <w:t>mg</w:t>
      </w:r>
      <w:r w:rsidRPr="00C755D5">
        <w:rPr>
          <w:rFonts w:eastAsia="Times New Roman" w:cs="Arial"/>
          <w:color w:val="000000"/>
          <w:szCs w:val="20"/>
          <w:lang w:val="ru-RU"/>
        </w:rPr>
        <w:t xml:space="preserve"> </w:t>
      </w:r>
      <w:r w:rsidRPr="00C755D5">
        <w:rPr>
          <w:rFonts w:eastAsia="Times New Roman" w:cs="Arial"/>
          <w:color w:val="000000"/>
          <w:szCs w:val="20"/>
          <w:lang w:eastAsia="bg-BG"/>
        </w:rPr>
        <w:t>ирбесартан дневно. При многократно дозиране веднъж дневно се наблюдава ограничено кумулиране на ирбесартан (18 %) в плазмата.</w:t>
      </w:r>
    </w:p>
    <w:p w14:paraId="782DD845" w14:textId="77777777" w:rsidR="00C755D5" w:rsidRPr="00C755D5" w:rsidRDefault="00C755D5" w:rsidP="00C755D5">
      <w:pPr>
        <w:spacing w:line="240" w:lineRule="auto"/>
        <w:rPr>
          <w:rFonts w:eastAsia="Times New Roman" w:cs="Arial"/>
          <w:color w:val="000000"/>
          <w:szCs w:val="20"/>
          <w:u w:val="single"/>
          <w:lang w:eastAsia="bg-BG"/>
        </w:rPr>
      </w:pPr>
    </w:p>
    <w:p w14:paraId="4C3F909F" w14:textId="39F49CBD" w:rsidR="00C755D5" w:rsidRPr="00C755D5" w:rsidRDefault="00C755D5" w:rsidP="00C755D5">
      <w:pPr>
        <w:pStyle w:val="Heading3"/>
        <w:rPr>
          <w:rFonts w:eastAsia="Times New Roman"/>
          <w:sz w:val="28"/>
          <w:u w:val="single"/>
        </w:rPr>
      </w:pPr>
      <w:r w:rsidRPr="00C755D5">
        <w:rPr>
          <w:rFonts w:eastAsia="Times New Roman"/>
          <w:u w:val="single"/>
          <w:lang w:eastAsia="bg-BG"/>
        </w:rPr>
        <w:t>Бъбречно увреждане</w:t>
      </w:r>
    </w:p>
    <w:p w14:paraId="4756CBC7" w14:textId="77777777" w:rsidR="00C755D5" w:rsidRPr="00C755D5" w:rsidRDefault="00C755D5" w:rsidP="00C755D5">
      <w:pPr>
        <w:spacing w:line="240" w:lineRule="auto"/>
        <w:rPr>
          <w:rFonts w:eastAsia="Times New Roman" w:cs="Arial"/>
          <w:color w:val="000000"/>
          <w:szCs w:val="20"/>
          <w:lang w:eastAsia="bg-BG"/>
        </w:rPr>
      </w:pPr>
    </w:p>
    <w:p w14:paraId="3D9C125B" w14:textId="11CED890"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lastRenderedPageBreak/>
        <w:t>При пациенти с бъбречно увреждане или пациенти на хемодиализа, фармакокинетичните параметри на ирбесартан не се променят значително. Ирбесартан не се отстранява посредством хемодиализа.</w:t>
      </w:r>
    </w:p>
    <w:p w14:paraId="5A4172FB" w14:textId="77777777" w:rsidR="00C755D5" w:rsidRPr="00C755D5" w:rsidRDefault="00C755D5" w:rsidP="00C755D5">
      <w:pPr>
        <w:spacing w:line="240" w:lineRule="auto"/>
        <w:rPr>
          <w:rFonts w:eastAsia="Times New Roman" w:cs="Arial"/>
          <w:color w:val="000000"/>
          <w:szCs w:val="20"/>
          <w:u w:val="single"/>
          <w:lang w:eastAsia="bg-BG"/>
        </w:rPr>
      </w:pPr>
    </w:p>
    <w:p w14:paraId="27790ACC" w14:textId="67D4655C" w:rsidR="00C755D5" w:rsidRPr="00C755D5" w:rsidRDefault="00C755D5" w:rsidP="00C755D5">
      <w:pPr>
        <w:pStyle w:val="Heading3"/>
        <w:rPr>
          <w:rFonts w:eastAsia="Times New Roman"/>
          <w:sz w:val="28"/>
          <w:u w:val="single"/>
        </w:rPr>
      </w:pPr>
      <w:r w:rsidRPr="00C755D5">
        <w:rPr>
          <w:rFonts w:eastAsia="Times New Roman"/>
          <w:u w:val="single"/>
          <w:lang w:eastAsia="bg-BG"/>
        </w:rPr>
        <w:t>Чернодробно увреждане</w:t>
      </w:r>
    </w:p>
    <w:p w14:paraId="3817C3A7" w14:textId="77777777" w:rsidR="00C755D5" w:rsidRPr="00C755D5" w:rsidRDefault="00C755D5" w:rsidP="00C755D5">
      <w:pPr>
        <w:spacing w:line="240" w:lineRule="auto"/>
        <w:rPr>
          <w:rFonts w:eastAsia="Times New Roman" w:cs="Arial"/>
          <w:color w:val="000000"/>
          <w:szCs w:val="20"/>
          <w:lang w:eastAsia="bg-BG"/>
        </w:rPr>
      </w:pPr>
    </w:p>
    <w:p w14:paraId="699FF080" w14:textId="1BE4EAFE"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При пациенти с лека до умерена цироза, фармакокинетичните параметри на ирбесартан не се променят значително. Не са провеждани изпитвания при пациенти с тежко чернодробно увреждане.</w:t>
      </w:r>
    </w:p>
    <w:p w14:paraId="536B9194" w14:textId="70E83138" w:rsidR="00C755D5" w:rsidRPr="00C755D5" w:rsidRDefault="00C755D5" w:rsidP="00C755D5"/>
    <w:p w14:paraId="4FB791BE" w14:textId="142EC6DF" w:rsidR="00B6672E" w:rsidRDefault="002C50EE" w:rsidP="00936AD0">
      <w:pPr>
        <w:pStyle w:val="Heading2"/>
      </w:pPr>
      <w:r>
        <w:t>5.3. Предклинични данни за безопасност</w:t>
      </w:r>
    </w:p>
    <w:p w14:paraId="619002D2" w14:textId="6CC919C3" w:rsidR="00C755D5" w:rsidRDefault="00C755D5" w:rsidP="00C755D5"/>
    <w:p w14:paraId="279253C9" w14:textId="7777777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 xml:space="preserve">При клинично значими дози няма доказателства за абнормна системна или таргетна органна токсичност. Неклиничните проучвания за безопасност показват, че високи дози ирбесартан (≥ 250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eastAsia="bg-BG"/>
        </w:rPr>
        <w:t xml:space="preserve">/дневно при плъхове и ≥ 100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eastAsia="bg-BG"/>
        </w:rPr>
        <w:t xml:space="preserve">/дневно при маймуни макак) причиняват понижаване на показателите за червени кръвни клетки (еритроцити, хемоглобин, хематокрит). При много високи дози (&gt;500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дневно) ирбесартан индуцира дегенеративни промени в бъбреците (като ингерстициален нефрит, тубулна дистензия, базофилни тубули, повишени плазмени концентрации на урея и креатинин) при плъхове и маймуни макак, които се считат вторични на хипотензивните ефекти на лекарствения продукт, водещи до намалена бъбречна перфузия. Освен това ирбесартан индуцира хиперплазия/ хипертрофия на юкстрагломерулните клетки (при плъхове в дози ≥90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дневно, при маймуни макак ≥10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дневно). Счита се, че тези промени са причинени от фармакологичното действие на ирбесартан. Приложението на ирбесартан в терапевтични дози при хора не води до клинично значима хиперплазия/хипертрофия на бъбречните юкстрагломерулни клетки.</w:t>
      </w:r>
    </w:p>
    <w:p w14:paraId="67DD6B73" w14:textId="77777777" w:rsidR="00C755D5" w:rsidRPr="00C755D5" w:rsidRDefault="00C755D5" w:rsidP="00C755D5">
      <w:pPr>
        <w:spacing w:line="240" w:lineRule="auto"/>
        <w:rPr>
          <w:rFonts w:eastAsia="Times New Roman" w:cs="Arial"/>
          <w:color w:val="000000"/>
          <w:szCs w:val="20"/>
          <w:lang w:eastAsia="bg-BG"/>
        </w:rPr>
      </w:pPr>
    </w:p>
    <w:p w14:paraId="33A50E54" w14:textId="0FC73232"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Няма данни за мутагенен, кластогенен или карциногенен потенциал.</w:t>
      </w:r>
    </w:p>
    <w:p w14:paraId="46AEDB92" w14:textId="77777777" w:rsidR="00C755D5" w:rsidRPr="00C755D5" w:rsidRDefault="00C755D5" w:rsidP="00C755D5">
      <w:pPr>
        <w:rPr>
          <w:rFonts w:eastAsia="Times New Roman" w:cs="Arial"/>
          <w:color w:val="000000"/>
          <w:szCs w:val="20"/>
          <w:lang w:eastAsia="bg-BG"/>
        </w:rPr>
      </w:pPr>
    </w:p>
    <w:p w14:paraId="18FC9E73" w14:textId="77777777" w:rsidR="00C755D5" w:rsidRPr="00C755D5" w:rsidRDefault="00C755D5" w:rsidP="00C755D5">
      <w:pPr>
        <w:rPr>
          <w:rFonts w:eastAsia="Times New Roman" w:cs="Arial"/>
          <w:color w:val="000000"/>
          <w:szCs w:val="20"/>
          <w:lang w:eastAsia="bg-BG"/>
        </w:rPr>
      </w:pPr>
      <w:r w:rsidRPr="00C755D5">
        <w:rPr>
          <w:rFonts w:eastAsia="Times New Roman" w:cs="Arial"/>
          <w:color w:val="000000"/>
          <w:szCs w:val="20"/>
          <w:lang w:eastAsia="bg-BG"/>
        </w:rPr>
        <w:t xml:space="preserve">Фертилитетьт и репродуктивните способности не са засегнати в проучвания на мъжки и женски плъхове дори при перорални дози на ирбесартан, причиняващи определена парентална токсичност (от 50 до 650 </w:t>
      </w:r>
      <w:r w:rsidRPr="00C755D5">
        <w:rPr>
          <w:rFonts w:eastAsia="Times New Roman" w:cs="Arial"/>
          <w:color w:val="000000"/>
          <w:szCs w:val="20"/>
          <w:lang w:val="en-US"/>
        </w:rPr>
        <w:t>mg</w:t>
      </w:r>
      <w:r w:rsidRPr="00C755D5">
        <w:rPr>
          <w:rFonts w:eastAsia="Times New Roman" w:cs="Arial"/>
          <w:color w:val="000000"/>
          <w:szCs w:val="20"/>
          <w:lang w:val="ru-RU"/>
        </w:rPr>
        <w:t>/</w:t>
      </w:r>
      <w:r w:rsidRPr="00C755D5">
        <w:rPr>
          <w:rFonts w:eastAsia="Times New Roman" w:cs="Arial"/>
          <w:color w:val="000000"/>
          <w:szCs w:val="20"/>
          <w:lang w:val="en-US"/>
        </w:rPr>
        <w:t>kg</w:t>
      </w:r>
      <w:r w:rsidRPr="00C755D5">
        <w:rPr>
          <w:rFonts w:eastAsia="Times New Roman" w:cs="Arial"/>
          <w:color w:val="000000"/>
          <w:szCs w:val="20"/>
          <w:lang w:val="ru-RU"/>
        </w:rPr>
        <w:t xml:space="preserve"> </w:t>
      </w:r>
      <w:r w:rsidRPr="00C755D5">
        <w:rPr>
          <w:rFonts w:eastAsia="Times New Roman" w:cs="Arial"/>
          <w:color w:val="000000"/>
          <w:szCs w:val="20"/>
          <w:lang w:eastAsia="bg-BG"/>
        </w:rPr>
        <w:t xml:space="preserve">дневно), включително смъртност при най-високата доза. Не са наблюдавани значими ефекти връху броя на жълтите тела, имплантантите или живите </w:t>
      </w:r>
      <w:r w:rsidRPr="00C755D5">
        <w:rPr>
          <w:rFonts w:eastAsia="Times New Roman" w:cs="Arial"/>
          <w:color w:val="000000"/>
          <w:szCs w:val="20"/>
          <w:u w:val="single"/>
          <w:lang w:eastAsia="bg-BG"/>
        </w:rPr>
        <w:t>фетуси</w:t>
      </w:r>
      <w:r w:rsidRPr="00C755D5">
        <w:rPr>
          <w:rFonts w:eastAsia="Times New Roman" w:cs="Arial"/>
          <w:color w:val="000000"/>
          <w:szCs w:val="20"/>
          <w:lang w:eastAsia="bg-BG"/>
        </w:rPr>
        <w:t>. Ирбесартан не засяга преживяемостга, развитието или възпроизвеждането на потомство. Проучванията при животни показват, че радиоактивно белязан ирбесартан се открива във</w:t>
      </w:r>
      <w:r w:rsidRPr="00C755D5">
        <w:rPr>
          <w:rFonts w:eastAsia="Times New Roman" w:cs="Arial"/>
          <w:smallCaps/>
          <w:color w:val="000000"/>
          <w:szCs w:val="20"/>
          <w:lang w:eastAsia="bg-BG"/>
        </w:rPr>
        <w:t xml:space="preserve"> </w:t>
      </w:r>
      <w:r w:rsidRPr="00C755D5">
        <w:rPr>
          <w:rFonts w:eastAsia="Times New Roman" w:cs="Arial"/>
          <w:color w:val="000000"/>
          <w:szCs w:val="20"/>
          <w:lang w:eastAsia="bg-BG"/>
        </w:rPr>
        <w:t xml:space="preserve">фетуси на плъхове и зайци. Ирбесартан се отделя в млякото на кърмещи плъхове. </w:t>
      </w:r>
    </w:p>
    <w:p w14:paraId="69349BD9" w14:textId="77777777" w:rsidR="00C755D5" w:rsidRPr="00C755D5" w:rsidRDefault="00C755D5" w:rsidP="00C755D5">
      <w:pPr>
        <w:rPr>
          <w:rFonts w:eastAsia="Times New Roman" w:cs="Arial"/>
          <w:color w:val="000000"/>
          <w:szCs w:val="20"/>
          <w:lang w:eastAsia="bg-BG"/>
        </w:rPr>
      </w:pPr>
    </w:p>
    <w:p w14:paraId="79EE481F" w14:textId="78E768F3" w:rsidR="00C755D5" w:rsidRPr="00C755D5" w:rsidRDefault="00C755D5" w:rsidP="00C755D5">
      <w:pPr>
        <w:rPr>
          <w:rFonts w:cs="Arial"/>
          <w:sz w:val="24"/>
        </w:rPr>
      </w:pPr>
      <w:r w:rsidRPr="00C755D5">
        <w:rPr>
          <w:rFonts w:eastAsia="Times New Roman" w:cs="Arial"/>
          <w:color w:val="000000"/>
          <w:szCs w:val="20"/>
          <w:lang w:eastAsia="bg-BG"/>
        </w:rPr>
        <w:t>Изпитванията с приложение на ирбесартан при животни показват преходни токсични ефекти</w:t>
      </w:r>
      <w:r w:rsidRPr="00C755D5">
        <w:rPr>
          <w:rFonts w:eastAsia="Times New Roman" w:cs="Arial"/>
          <w:smallCaps/>
          <w:color w:val="000000"/>
          <w:szCs w:val="20"/>
          <w:lang w:eastAsia="bg-BG"/>
        </w:rPr>
        <w:t xml:space="preserve"> </w:t>
      </w:r>
      <w:r w:rsidRPr="00C755D5">
        <w:rPr>
          <w:rFonts w:eastAsia="Times New Roman" w:cs="Arial"/>
          <w:color w:val="000000"/>
          <w:szCs w:val="20"/>
          <w:lang w:eastAsia="bg-BG"/>
        </w:rPr>
        <w:t xml:space="preserve">(увеличение на бъбречното легенче, хидроуретер или подкожен едем) при фетуси на плъхове, които преминават след раждане. При зайци се наблюдават аборти или ранна резорбция при </w:t>
      </w:r>
      <w:r w:rsidRPr="00C755D5">
        <w:rPr>
          <w:rFonts w:cs="Arial"/>
          <w:szCs w:val="20"/>
        </w:rPr>
        <w:t>дози, които причиняват значителна токсичност за майката, включително и смъртност. При плъхове или зайци не се наблюдават тератогенни ефекти.</w:t>
      </w:r>
    </w:p>
    <w:p w14:paraId="1BA6531D" w14:textId="39F8B04A" w:rsidR="00B6672E" w:rsidRDefault="002C50EE" w:rsidP="00936AD0">
      <w:pPr>
        <w:pStyle w:val="Heading1"/>
      </w:pPr>
      <w:r>
        <w:t>7. ПРИТЕЖАТЕЛ НА РАЗРЕШЕНИЕТО ЗА УПОТРЕБА</w:t>
      </w:r>
    </w:p>
    <w:p w14:paraId="148FD63C" w14:textId="6D1A7CFB" w:rsidR="00C755D5" w:rsidRDefault="00C755D5" w:rsidP="00C755D5"/>
    <w:p w14:paraId="4717D9D9" w14:textId="77777777" w:rsidR="00C755D5" w:rsidRPr="00C755D5" w:rsidRDefault="00C755D5" w:rsidP="00C755D5">
      <w:pPr>
        <w:spacing w:line="240" w:lineRule="auto"/>
        <w:rPr>
          <w:rFonts w:eastAsia="Times New Roman" w:cs="Arial"/>
          <w:sz w:val="28"/>
          <w:szCs w:val="24"/>
        </w:rPr>
      </w:pPr>
      <w:proofErr w:type="spellStart"/>
      <w:r w:rsidRPr="00C755D5">
        <w:rPr>
          <w:rFonts w:eastAsia="Times New Roman" w:cs="Arial"/>
          <w:color w:val="000000"/>
          <w:szCs w:val="20"/>
          <w:lang w:val="en-US"/>
        </w:rPr>
        <w:t>TevaB</w:t>
      </w:r>
      <w:proofErr w:type="spellEnd"/>
      <w:r w:rsidRPr="00C755D5">
        <w:rPr>
          <w:rFonts w:eastAsia="Times New Roman" w:cs="Arial"/>
          <w:color w:val="000000"/>
          <w:szCs w:val="20"/>
        </w:rPr>
        <w:t>.</w:t>
      </w:r>
      <w:r w:rsidRPr="00C755D5">
        <w:rPr>
          <w:rFonts w:eastAsia="Times New Roman" w:cs="Arial"/>
          <w:color w:val="000000"/>
          <w:szCs w:val="20"/>
          <w:lang w:val="en-US"/>
        </w:rPr>
        <w:t>V</w:t>
      </w:r>
      <w:r w:rsidRPr="00C755D5">
        <w:rPr>
          <w:rFonts w:eastAsia="Times New Roman" w:cs="Arial"/>
          <w:color w:val="000000"/>
          <w:szCs w:val="20"/>
        </w:rPr>
        <w:t>.</w:t>
      </w:r>
    </w:p>
    <w:p w14:paraId="37C89E83" w14:textId="77777777" w:rsidR="00C755D5" w:rsidRPr="00C755D5" w:rsidRDefault="00C755D5" w:rsidP="00C755D5">
      <w:pPr>
        <w:spacing w:line="240" w:lineRule="auto"/>
        <w:rPr>
          <w:rFonts w:eastAsia="Times New Roman" w:cs="Arial"/>
          <w:color w:val="000000"/>
          <w:szCs w:val="20"/>
          <w:lang w:eastAsia="bg-BG"/>
        </w:rPr>
      </w:pPr>
      <w:proofErr w:type="spellStart"/>
      <w:r w:rsidRPr="00C755D5">
        <w:rPr>
          <w:rFonts w:eastAsia="Times New Roman" w:cs="Arial"/>
          <w:color w:val="000000"/>
          <w:szCs w:val="20"/>
          <w:lang w:val="en-US"/>
        </w:rPr>
        <w:t>Swensweg</w:t>
      </w:r>
      <w:proofErr w:type="spellEnd"/>
      <w:r w:rsidRPr="00C755D5">
        <w:rPr>
          <w:rFonts w:eastAsia="Times New Roman" w:cs="Arial"/>
          <w:color w:val="000000"/>
          <w:szCs w:val="20"/>
        </w:rPr>
        <w:t xml:space="preserve"> </w:t>
      </w:r>
      <w:r w:rsidRPr="00C755D5">
        <w:rPr>
          <w:rFonts w:eastAsia="Times New Roman" w:cs="Arial"/>
          <w:color w:val="000000"/>
          <w:szCs w:val="20"/>
          <w:lang w:eastAsia="bg-BG"/>
        </w:rPr>
        <w:t xml:space="preserve">5 </w:t>
      </w:r>
    </w:p>
    <w:p w14:paraId="790D33F8" w14:textId="42C5C2A2"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lastRenderedPageBreak/>
        <w:t xml:space="preserve">2031 </w:t>
      </w:r>
      <w:r w:rsidRPr="00C755D5">
        <w:rPr>
          <w:rFonts w:eastAsia="Times New Roman" w:cs="Arial"/>
          <w:color w:val="000000"/>
          <w:szCs w:val="20"/>
          <w:lang w:val="en-US"/>
        </w:rPr>
        <w:t>GA</w:t>
      </w:r>
      <w:r w:rsidRPr="00C755D5">
        <w:rPr>
          <w:rFonts w:eastAsia="Times New Roman" w:cs="Arial"/>
          <w:color w:val="000000"/>
          <w:szCs w:val="20"/>
        </w:rPr>
        <w:t xml:space="preserve"> </w:t>
      </w:r>
      <w:r w:rsidRPr="00C755D5">
        <w:rPr>
          <w:rFonts w:eastAsia="Times New Roman" w:cs="Arial"/>
          <w:color w:val="000000"/>
          <w:szCs w:val="20"/>
          <w:lang w:val="en-US"/>
        </w:rPr>
        <w:t>Haarlem</w:t>
      </w:r>
    </w:p>
    <w:p w14:paraId="0A8F9EA4" w14:textId="77777777" w:rsidR="00C755D5" w:rsidRPr="00C755D5" w:rsidRDefault="00C755D5" w:rsidP="00C755D5">
      <w:pPr>
        <w:spacing w:line="240" w:lineRule="auto"/>
        <w:rPr>
          <w:rFonts w:eastAsia="Times New Roman" w:cs="Arial"/>
          <w:sz w:val="28"/>
          <w:szCs w:val="24"/>
        </w:rPr>
      </w:pPr>
      <w:r w:rsidRPr="00C755D5">
        <w:rPr>
          <w:rFonts w:eastAsia="Times New Roman" w:cs="Arial"/>
          <w:color w:val="000000"/>
          <w:szCs w:val="20"/>
          <w:lang w:eastAsia="bg-BG"/>
        </w:rPr>
        <w:t>Нидерландия</w:t>
      </w:r>
    </w:p>
    <w:p w14:paraId="2C39AA70" w14:textId="77777777" w:rsidR="00C755D5" w:rsidRPr="00C755D5" w:rsidRDefault="00C755D5" w:rsidP="00C755D5"/>
    <w:p w14:paraId="508F3A54" w14:textId="1A098367" w:rsidR="00B6672E" w:rsidRDefault="00936AD0" w:rsidP="00936AD0">
      <w:pPr>
        <w:pStyle w:val="Heading1"/>
      </w:pPr>
      <w:r>
        <w:t>8.</w:t>
      </w:r>
      <w:r w:rsidR="002C50EE">
        <w:t>НОМЕР НА РАЗРЕШЕНИЕТО ЗА УПОТРЕБА</w:t>
      </w:r>
    </w:p>
    <w:p w14:paraId="7A02B804" w14:textId="555A7B18" w:rsidR="00C755D5" w:rsidRDefault="00C755D5" w:rsidP="00C755D5"/>
    <w:p w14:paraId="65D1ADFC" w14:textId="77777777" w:rsidR="00C755D5" w:rsidRPr="00C755D5" w:rsidRDefault="00C755D5" w:rsidP="00C755D5">
      <w:pPr>
        <w:rPr>
          <w:sz w:val="24"/>
          <w:szCs w:val="24"/>
        </w:rPr>
      </w:pPr>
      <w:r w:rsidRPr="00C755D5">
        <w:rPr>
          <w:lang w:eastAsia="bg-BG"/>
        </w:rPr>
        <w:t xml:space="preserve">Ирпрестан 150 </w:t>
      </w:r>
      <w:r w:rsidRPr="00C755D5">
        <w:rPr>
          <w:lang w:val="en-US"/>
        </w:rPr>
        <w:t>mg</w:t>
      </w:r>
      <w:r w:rsidRPr="00C755D5">
        <w:rPr>
          <w:lang w:val="ru-RU"/>
        </w:rPr>
        <w:t xml:space="preserve"> </w:t>
      </w:r>
      <w:r w:rsidRPr="00C755D5">
        <w:rPr>
          <w:lang w:eastAsia="bg-BG"/>
        </w:rPr>
        <w:t>филмирани таблетки: № 20090340</w:t>
      </w:r>
    </w:p>
    <w:p w14:paraId="0B313B7D" w14:textId="380C872C" w:rsidR="00C755D5" w:rsidRPr="00C755D5" w:rsidRDefault="00C755D5" w:rsidP="00C755D5">
      <w:r w:rsidRPr="00C755D5">
        <w:rPr>
          <w:lang w:eastAsia="bg-BG"/>
        </w:rPr>
        <w:t xml:space="preserve">Ирпрестан 300 </w:t>
      </w:r>
      <w:r w:rsidRPr="00C755D5">
        <w:rPr>
          <w:lang w:val="en-US"/>
        </w:rPr>
        <w:t>mg</w:t>
      </w:r>
      <w:r w:rsidRPr="00C755D5">
        <w:rPr>
          <w:lang w:val="ru-RU"/>
        </w:rPr>
        <w:t xml:space="preserve"> </w:t>
      </w:r>
      <w:r w:rsidRPr="00C755D5">
        <w:rPr>
          <w:lang w:eastAsia="bg-BG"/>
        </w:rPr>
        <w:t>филмирани таблетки: № 20090341</w:t>
      </w:r>
    </w:p>
    <w:p w14:paraId="2CCB5832" w14:textId="53AA68AB" w:rsidR="007C605B" w:rsidRDefault="002C50EE" w:rsidP="007C605B">
      <w:pPr>
        <w:pStyle w:val="Heading1"/>
      </w:pPr>
      <w:r>
        <w:t>9. ДАТА НА ПЪРВО РАЗРЕШАВАНЕ/ПОДНОВЯВАНЕ НА РАЗРЕШЕНИЕТО ЗА УПОТРЕБА</w:t>
      </w:r>
    </w:p>
    <w:p w14:paraId="4B7E3F1D" w14:textId="454810F4" w:rsidR="00C755D5" w:rsidRDefault="00C755D5" w:rsidP="00C755D5"/>
    <w:p w14:paraId="4C7A5C29" w14:textId="77777777" w:rsidR="00C755D5" w:rsidRPr="00C755D5" w:rsidRDefault="00C755D5" w:rsidP="00C755D5">
      <w:pPr>
        <w:rPr>
          <w:sz w:val="24"/>
          <w:szCs w:val="24"/>
        </w:rPr>
      </w:pPr>
      <w:r w:rsidRPr="00C755D5">
        <w:rPr>
          <w:lang w:eastAsia="bg-BG"/>
        </w:rPr>
        <w:t>Дата на първо разрешаване: 22.07.2009 г.</w:t>
      </w:r>
    </w:p>
    <w:p w14:paraId="78BF3D2D" w14:textId="0D2E79CC" w:rsidR="00C755D5" w:rsidRPr="00C755D5" w:rsidRDefault="00C755D5" w:rsidP="00C755D5">
      <w:r w:rsidRPr="00C755D5">
        <w:rPr>
          <w:lang w:eastAsia="bg-BG"/>
        </w:rPr>
        <w:t>Дата на последно подновяване: 31.03.2015 г.</w:t>
      </w:r>
    </w:p>
    <w:p w14:paraId="0E9D0119" w14:textId="0245C6D7" w:rsidR="002C50EE" w:rsidRDefault="002C50EE" w:rsidP="002C50EE">
      <w:pPr>
        <w:pStyle w:val="Heading1"/>
      </w:pPr>
      <w:r>
        <w:t>10. ДАТА НА АКТУАЛИЗИРАНЕ НА ТЕКСТА</w:t>
      </w:r>
    </w:p>
    <w:p w14:paraId="43FB38A2" w14:textId="689F8F04" w:rsidR="007C605B" w:rsidRPr="003E3126" w:rsidRDefault="007C605B" w:rsidP="00B6672E">
      <w:bookmarkStart w:id="2" w:name="_GoBack"/>
      <w:bookmarkEnd w:id="0"/>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402"/>
    <w:rsid w:val="00517A5B"/>
    <w:rsid w:val="005619F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755D5"/>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5882</Words>
  <Characters>33532</Characters>
  <Application>Microsoft Office Word</Application>
  <DocSecurity>0</DocSecurity>
  <Lines>279</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2022-08-02T22:57:00Z</dcterms:created>
  <dcterms:modified xsi:type="dcterms:W3CDTF">2022-08-02T22:57:00Z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