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2BE34EF6" w14:textId="54DB7B76" w:rsidR="007122AD" w:rsidRDefault="00DD466D" w:rsidP="00936AD0">
      <w:pPr>
        <w:pStyle w:val="Heading1"/>
      </w:pPr>
      <w:r>
        <w:t>1.ИМЕ НА ЛЕКАРСТВЕНИЯ ПРОДУКТ</w:t>
      </w:r>
    </w:p>
    <w:p w14:paraId="031C4D71" w14:textId="6FD386EB" w:rsidR="00FB7D96" w:rsidRDefault="00FB7D96" w:rsidP="00FB7D96"/>
    <w:p w14:paraId="63B3F324" w14:textId="77777777" w:rsidR="00FB7D96" w:rsidRPr="00FB7D96" w:rsidRDefault="00FB7D96" w:rsidP="00FB7D96">
      <w:pPr>
        <w:rPr>
          <w:sz w:val="24"/>
          <w:szCs w:val="24"/>
        </w:rPr>
      </w:pPr>
      <w:r w:rsidRPr="00FB7D96">
        <w:rPr>
          <w:lang w:eastAsia="bg-BG"/>
        </w:rPr>
        <w:t xml:space="preserve">Изокет 5 </w:t>
      </w:r>
      <w:r w:rsidRPr="00FB7D96">
        <w:rPr>
          <w:lang w:val="en-US"/>
        </w:rPr>
        <w:t>mg</w:t>
      </w:r>
      <w:r w:rsidRPr="00FB7D96">
        <w:t xml:space="preserve"> </w:t>
      </w:r>
      <w:r w:rsidRPr="00FB7D96">
        <w:rPr>
          <w:lang w:eastAsia="bg-BG"/>
        </w:rPr>
        <w:t>таблетки</w:t>
      </w:r>
    </w:p>
    <w:p w14:paraId="09839056" w14:textId="77777777" w:rsidR="00FB7D96" w:rsidRPr="00FB7D96" w:rsidRDefault="00FB7D96" w:rsidP="00FB7D96">
      <w:pPr>
        <w:rPr>
          <w:sz w:val="24"/>
          <w:szCs w:val="24"/>
        </w:rPr>
      </w:pPr>
      <w:proofErr w:type="spellStart"/>
      <w:r w:rsidRPr="00FB7D96">
        <w:rPr>
          <w:lang w:val="en-US"/>
        </w:rPr>
        <w:t>Isoket</w:t>
      </w:r>
      <w:proofErr w:type="spellEnd"/>
      <w:r w:rsidRPr="00FB7D96">
        <w:t xml:space="preserve"> </w:t>
      </w:r>
      <w:r w:rsidRPr="00FB7D96">
        <w:rPr>
          <w:lang w:eastAsia="bg-BG"/>
        </w:rPr>
        <w:t xml:space="preserve">5 </w:t>
      </w:r>
      <w:r w:rsidRPr="00FB7D96">
        <w:rPr>
          <w:lang w:val="en-US"/>
        </w:rPr>
        <w:t>mg</w:t>
      </w:r>
      <w:r w:rsidRPr="00FB7D96">
        <w:t xml:space="preserve"> </w:t>
      </w:r>
      <w:r w:rsidRPr="00FB7D96">
        <w:rPr>
          <w:lang w:val="en-US"/>
        </w:rPr>
        <w:t>tablets</w:t>
      </w:r>
    </w:p>
    <w:p w14:paraId="20EBDF49" w14:textId="77777777" w:rsidR="00FB7D96" w:rsidRPr="00FB7D96" w:rsidRDefault="00FB7D96" w:rsidP="00FB7D96"/>
    <w:p w14:paraId="6920A680" w14:textId="1744E812" w:rsidR="00C40420" w:rsidRDefault="00DD466D" w:rsidP="004A448E">
      <w:pPr>
        <w:pStyle w:val="Heading1"/>
      </w:pPr>
      <w:r>
        <w:t>2. КАЧЕСТВЕН И КОЛИЧЕСТВЕН СЪСТАВ</w:t>
      </w:r>
    </w:p>
    <w:p w14:paraId="4987B030" w14:textId="757EFD5F" w:rsidR="00FB7D96" w:rsidRDefault="00FB7D96" w:rsidP="00FB7D96"/>
    <w:p w14:paraId="23CB20D9" w14:textId="653EB036" w:rsidR="00FB7D96" w:rsidRPr="00FB7D96" w:rsidRDefault="00FB7D96" w:rsidP="00FB7D96">
      <w:pPr>
        <w:rPr>
          <w:sz w:val="24"/>
          <w:szCs w:val="24"/>
        </w:rPr>
      </w:pPr>
      <w:r w:rsidRPr="00FB7D96">
        <w:rPr>
          <w:lang w:eastAsia="bg-BG"/>
        </w:rPr>
        <w:t xml:space="preserve">1 таблетка съдържа 5 </w:t>
      </w:r>
      <w:r w:rsidRPr="00FB7D96">
        <w:rPr>
          <w:lang w:val="en-US"/>
        </w:rPr>
        <w:t>mg</w:t>
      </w:r>
      <w:r w:rsidRPr="00FB7D96">
        <w:t xml:space="preserve"> </w:t>
      </w:r>
      <w:r w:rsidRPr="00FB7D96">
        <w:rPr>
          <w:lang w:eastAsia="bg-BG"/>
        </w:rPr>
        <w:t>изосорбиддинитрат (</w:t>
      </w:r>
      <w:proofErr w:type="spellStart"/>
      <w:r w:rsidRPr="00FB7D96">
        <w:rPr>
          <w:i/>
          <w:iCs/>
          <w:lang w:val="en-US"/>
        </w:rPr>
        <w:t>isosorbide</w:t>
      </w:r>
      <w:proofErr w:type="spellEnd"/>
      <w:r w:rsidRPr="00FB7D96">
        <w:rPr>
          <w:i/>
          <w:iCs/>
        </w:rPr>
        <w:t xml:space="preserve"> </w:t>
      </w:r>
      <w:proofErr w:type="spellStart"/>
      <w:r w:rsidRPr="00FB7D96">
        <w:rPr>
          <w:i/>
          <w:iCs/>
          <w:lang w:val="en-US"/>
        </w:rPr>
        <w:t>dinitrate</w:t>
      </w:r>
      <w:proofErr w:type="spellEnd"/>
      <w:r w:rsidRPr="00FB7D96">
        <w:rPr>
          <w:i/>
          <w:iCs/>
        </w:rPr>
        <w:t>).</w:t>
      </w:r>
    </w:p>
    <w:p w14:paraId="614984C4" w14:textId="30FB0187" w:rsidR="008A6AF2" w:rsidRDefault="00DD466D" w:rsidP="002C50EE">
      <w:pPr>
        <w:pStyle w:val="Heading1"/>
      </w:pPr>
      <w:r>
        <w:t>3. ЛЕКАРСТВЕНА ФОРМА</w:t>
      </w:r>
    </w:p>
    <w:p w14:paraId="28766B4A" w14:textId="61FEC827" w:rsidR="00FB7D96" w:rsidRDefault="00FB7D96" w:rsidP="00FB7D96"/>
    <w:p w14:paraId="7E11CB63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Таблетка</w:t>
      </w:r>
    </w:p>
    <w:p w14:paraId="0BB480A4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Бели, кръгли, плоски таблетки, с вдлъбнато релефно означение </w:t>
      </w:r>
      <w:r w:rsidRPr="00FB7D96">
        <w:rPr>
          <w:rFonts w:eastAsia="Times New Roman" w:cs="Arial"/>
          <w:color w:val="000000"/>
          <w:szCs w:val="20"/>
          <w:lang w:val="ru-RU"/>
        </w:rPr>
        <w:t>“</w:t>
      </w:r>
      <w:proofErr w:type="spellStart"/>
      <w:r w:rsidRPr="00FB7D96">
        <w:rPr>
          <w:rFonts w:eastAsia="Times New Roman" w:cs="Arial"/>
          <w:color w:val="000000"/>
          <w:szCs w:val="20"/>
          <w:lang w:val="en-US"/>
        </w:rPr>
        <w:t>i</w:t>
      </w:r>
      <w:proofErr w:type="spellEnd"/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 xml:space="preserve">5” от горната страна и </w:t>
      </w:r>
      <w:r w:rsidRPr="00FB7D96">
        <w:rPr>
          <w:rFonts w:eastAsia="Times New Roman" w:cs="Arial"/>
          <w:color w:val="000000"/>
          <w:szCs w:val="20"/>
          <w:lang w:val="ru-RU"/>
        </w:rPr>
        <w:t>“</w:t>
      </w:r>
      <w:r w:rsidRPr="00FB7D96">
        <w:rPr>
          <w:rFonts w:eastAsia="Times New Roman" w:cs="Arial"/>
          <w:color w:val="000000"/>
          <w:szCs w:val="20"/>
          <w:lang w:val="en-US"/>
        </w:rPr>
        <w:t>SCHWARZ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val="en-US"/>
        </w:rPr>
        <w:t>PHARMA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” </w:t>
      </w:r>
      <w:r w:rsidRPr="00FB7D96">
        <w:rPr>
          <w:rFonts w:eastAsia="Times New Roman" w:cs="Arial"/>
          <w:color w:val="000000"/>
          <w:szCs w:val="20"/>
          <w:lang w:eastAsia="bg-BG"/>
        </w:rPr>
        <w:t>от долната страна.</w:t>
      </w:r>
    </w:p>
    <w:p w14:paraId="02474FC7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6B7C7CE" w14:textId="7378F476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Таблетката може да бъде разделена на две равни дози.</w:t>
      </w:r>
    </w:p>
    <w:p w14:paraId="06516AF2" w14:textId="77777777" w:rsidR="00FB7D96" w:rsidRPr="00FB7D96" w:rsidRDefault="00FB7D96" w:rsidP="00FB7D96"/>
    <w:p w14:paraId="490FC2C4" w14:textId="0F4A4A75" w:rsidR="002C50EE" w:rsidRDefault="002C50EE" w:rsidP="002C50EE">
      <w:pPr>
        <w:pStyle w:val="Heading1"/>
      </w:pPr>
      <w:r>
        <w:t>4. КЛИНИЧНИ ДАННИ</w:t>
      </w:r>
    </w:p>
    <w:p w14:paraId="74330405" w14:textId="4776A2EA" w:rsidR="007122AD" w:rsidRDefault="002C50EE" w:rsidP="00936AD0">
      <w:pPr>
        <w:pStyle w:val="Heading2"/>
      </w:pPr>
      <w:r>
        <w:t>4.1. Терапевтични показания</w:t>
      </w:r>
    </w:p>
    <w:p w14:paraId="2D54C6AF" w14:textId="2856F74D" w:rsidR="00FB7D96" w:rsidRDefault="00FB7D96" w:rsidP="00FB7D96"/>
    <w:p w14:paraId="5714E805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Изокет 5 </w:t>
      </w:r>
      <w:r w:rsidRPr="00FB7D96">
        <w:rPr>
          <w:rFonts w:eastAsia="Times New Roman" w:cs="Arial"/>
          <w:color w:val="000000"/>
          <w:szCs w:val="20"/>
          <w:lang w:val="en-US"/>
        </w:rPr>
        <w:t>mg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>таблетки, при сублингвално приложение, е показан за:</w:t>
      </w:r>
    </w:p>
    <w:p w14:paraId="4232420B" w14:textId="77777777" w:rsidR="00FB7D96" w:rsidRDefault="00FB7D96" w:rsidP="00FB7D96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Профилактика и лечение на нестабилна ангина пекторис</w:t>
      </w:r>
    </w:p>
    <w:p w14:paraId="52C31883" w14:textId="77777777" w:rsidR="00FB7D96" w:rsidRDefault="00FB7D96" w:rsidP="00FB7D96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Остър инфаркт на миокарда</w:t>
      </w:r>
    </w:p>
    <w:p w14:paraId="38BDB73E" w14:textId="461946EF" w:rsidR="00FB7D96" w:rsidRPr="00FB7D96" w:rsidRDefault="00FB7D96" w:rsidP="00FB7D96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Остра левокамерна недостатъчност</w:t>
      </w:r>
    </w:p>
    <w:p w14:paraId="1618BBCB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12BA8CD" w14:textId="6C51B850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Изокет 5 </w:t>
      </w:r>
      <w:r w:rsidRPr="00FB7D96">
        <w:rPr>
          <w:rFonts w:eastAsia="Times New Roman" w:cs="Arial"/>
          <w:color w:val="000000"/>
          <w:szCs w:val="20"/>
          <w:lang w:val="en-US"/>
        </w:rPr>
        <w:t>mg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>таблетки, при перорално приложение, е показан за:</w:t>
      </w:r>
    </w:p>
    <w:p w14:paraId="72CA507C" w14:textId="77777777" w:rsidR="00FB7D96" w:rsidRDefault="00FB7D96" w:rsidP="00FB7D96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Продължително лечение на коронарна болест на сърцето</w:t>
      </w:r>
    </w:p>
    <w:p w14:paraId="2EF2F795" w14:textId="77777777" w:rsidR="00FB7D96" w:rsidRDefault="00FB7D96" w:rsidP="00FB7D96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Продължително лечение и профилактика на ангина пекторис (дори и след лекуван инфаркт на миокарда)</w:t>
      </w:r>
    </w:p>
    <w:p w14:paraId="42B55F74" w14:textId="77777777" w:rsidR="00FB7D96" w:rsidRDefault="00FB7D96" w:rsidP="00FB7D96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Продължително лечение на тежка хронична сърдечна недостатъчност в комбинация със сърдечни гликозиди, диуретици, АСЕ-инхибитори или артериални вазодилататори</w:t>
      </w:r>
    </w:p>
    <w:p w14:paraId="1759D51F" w14:textId="4289FCD5" w:rsidR="00FB7D96" w:rsidRPr="00FB7D96" w:rsidRDefault="00FB7D96" w:rsidP="00FB7D96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Белодробна хипертония</w:t>
      </w:r>
    </w:p>
    <w:p w14:paraId="7E1AC74B" w14:textId="645C896C" w:rsidR="00FB7D96" w:rsidRPr="00FB7D96" w:rsidRDefault="00FB7D96" w:rsidP="00FB7D96"/>
    <w:p w14:paraId="53F5B866" w14:textId="431BCA72" w:rsidR="007122AD" w:rsidRDefault="002C50EE" w:rsidP="00936AD0">
      <w:pPr>
        <w:pStyle w:val="Heading2"/>
      </w:pPr>
      <w:r>
        <w:t>4.2. Дозировка и начин на приложение</w:t>
      </w:r>
    </w:p>
    <w:p w14:paraId="1C324112" w14:textId="4EF71838" w:rsidR="00FB7D96" w:rsidRDefault="00FB7D96" w:rsidP="00FB7D96"/>
    <w:p w14:paraId="35F3DD0E" w14:textId="77777777" w:rsidR="00FB7D96" w:rsidRPr="00FB7D96" w:rsidRDefault="00FB7D96" w:rsidP="00FB7D96">
      <w:pPr>
        <w:pStyle w:val="Heading3"/>
        <w:rPr>
          <w:rFonts w:eastAsia="Times New Roman"/>
          <w:sz w:val="28"/>
          <w:u w:val="single"/>
        </w:rPr>
      </w:pPr>
      <w:r w:rsidRPr="00FB7D96">
        <w:rPr>
          <w:rFonts w:eastAsia="Times New Roman"/>
          <w:u w:val="single"/>
          <w:lang w:eastAsia="bg-BG"/>
        </w:rPr>
        <w:t>Дозировка</w:t>
      </w:r>
    </w:p>
    <w:p w14:paraId="28DF9D12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7742A64" w14:textId="777399C9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t>Перорално приложение:</w:t>
      </w:r>
    </w:p>
    <w:p w14:paraId="6E8B2307" w14:textId="1E60966D" w:rsidR="00FB7D96" w:rsidRPr="00FB7D96" w:rsidRDefault="00FB7D96" w:rsidP="00FB7D96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lastRenderedPageBreak/>
        <w:t>1 таблетка 3 до 4 пъти дневно без да се сдъвква и с достатъчно количество течност</w:t>
      </w:r>
    </w:p>
    <w:p w14:paraId="6ACBC88A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при начало на лечението или при продължително лечение с ниски дози изосорбиддинитрат</w:t>
      </w:r>
    </w:p>
    <w:p w14:paraId="0E161228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6D93FDC" w14:textId="0B98EE1F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t>Сублингвално приложение:</w:t>
      </w:r>
    </w:p>
    <w:p w14:paraId="1D751AD1" w14:textId="77777777" w:rsidR="00FB7D96" w:rsidRPr="00FB7D96" w:rsidRDefault="00FB7D96" w:rsidP="00FB7D96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1 таблетка сублингвално </w:t>
      </w:r>
      <w:r w:rsidRPr="00FB7D96">
        <w:rPr>
          <w:rFonts w:eastAsia="Times New Roman" w:cs="Arial"/>
          <w:i/>
          <w:iCs/>
          <w:color w:val="000000"/>
          <w:szCs w:val="20"/>
          <w:lang w:eastAsia="bg-BG"/>
        </w:rPr>
        <w:t>или букалио за</w:t>
      </w:r>
      <w:r w:rsidRPr="00FB7D96">
        <w:rPr>
          <w:rFonts w:eastAsia="Times New Roman" w:cs="Arial"/>
          <w:color w:val="000000"/>
          <w:szCs w:val="20"/>
          <w:lang w:eastAsia="bg-BG"/>
        </w:rPr>
        <w:t xml:space="preserve"> лечение на нестабилна ангина пекторис или</w:t>
      </w:r>
      <w:r w:rsidRPr="00FB7D96">
        <w:rPr>
          <w:rFonts w:eastAsia="Times New Roman" w:cs="Arial"/>
          <w:color w:val="000000"/>
          <w:szCs w:val="20"/>
          <w:lang w:val="ru-RU" w:eastAsia="bg-BG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>преди физическо или психическо натоварване, което може да предизвика ангина пекторис.</w:t>
      </w:r>
    </w:p>
    <w:p w14:paraId="55166479" w14:textId="183AA914" w:rsidR="00FB7D96" w:rsidRPr="00FB7D96" w:rsidRDefault="00FB7D96" w:rsidP="00FB7D96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Дозата, която се приема след остър миокарден инфаркт или остра левокамерна недостатъчност трябва да бъде определена от лекуващия лекар.</w:t>
      </w:r>
    </w:p>
    <w:p w14:paraId="49B1A703" w14:textId="77777777" w:rsidR="00FB7D96" w:rsidRPr="00FB7D96" w:rsidRDefault="00FB7D96" w:rsidP="00FB7D96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5719654D" w14:textId="58EAFB25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i/>
          <w:iCs/>
          <w:color w:val="000000"/>
          <w:szCs w:val="20"/>
          <w:lang w:eastAsia="bg-BG"/>
        </w:rPr>
        <w:t>Пациенти е старческа възраст</w:t>
      </w:r>
    </w:p>
    <w:p w14:paraId="045011AB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Няма данни, че е необходимо адаптиране на дозата при пациенти в старческа възраст.</w:t>
      </w:r>
    </w:p>
    <w:p w14:paraId="07368A13" w14:textId="77777777" w:rsidR="00FB7D96" w:rsidRPr="00FB7D96" w:rsidRDefault="00FB7D96" w:rsidP="00FB7D96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0EC286AB" w14:textId="3F60FF7F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i/>
          <w:iCs/>
          <w:color w:val="000000"/>
          <w:szCs w:val="20"/>
          <w:lang w:eastAsia="bg-BG"/>
        </w:rPr>
        <w:t>Педиатрична популация</w:t>
      </w:r>
    </w:p>
    <w:p w14:paraId="04F3C3A7" w14:textId="57B514C7" w:rsidR="00FB7D96" w:rsidRPr="00FB7D96" w:rsidRDefault="00FB7D96" w:rsidP="00FB7D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Безопасността и ефикасността на изосорбиддинитрат при деца все още не е установена.</w:t>
      </w:r>
    </w:p>
    <w:p w14:paraId="7868FD86" w14:textId="77777777" w:rsidR="00FB7D96" w:rsidRPr="00FB7D96" w:rsidRDefault="00FB7D96" w:rsidP="00FB7D96"/>
    <w:p w14:paraId="0F253247" w14:textId="19BA0EF1" w:rsidR="007122AD" w:rsidRDefault="002C50EE" w:rsidP="00936AD0">
      <w:pPr>
        <w:pStyle w:val="Heading2"/>
      </w:pPr>
      <w:r>
        <w:t>4.3. Противопоказания</w:t>
      </w:r>
    </w:p>
    <w:p w14:paraId="11DBEA07" w14:textId="3CADC40B" w:rsidR="00FB7D96" w:rsidRDefault="00FB7D96" w:rsidP="00FB7D96"/>
    <w:p w14:paraId="272A2803" w14:textId="77777777" w:rsidR="00FB7D96" w:rsidRPr="00FB7D96" w:rsidRDefault="00FB7D96" w:rsidP="00FB7D96">
      <w:pPr>
        <w:pStyle w:val="ListParagraph"/>
        <w:numPr>
          <w:ilvl w:val="0"/>
          <w:numId w:val="40"/>
        </w:numPr>
        <w:rPr>
          <w:lang w:eastAsia="bg-BG"/>
        </w:rPr>
      </w:pPr>
      <w:r w:rsidRPr="00FB7D96">
        <w:rPr>
          <w:lang w:eastAsia="bg-BG"/>
        </w:rPr>
        <w:t>Свръхчувствителност към активното вещество, към други нитросъединения или към някое от помощните вещества</w:t>
      </w:r>
    </w:p>
    <w:p w14:paraId="174DBC94" w14:textId="77777777" w:rsidR="00FB7D96" w:rsidRPr="00FB7D96" w:rsidRDefault="00FB7D96" w:rsidP="00FB7D96">
      <w:pPr>
        <w:pStyle w:val="ListParagraph"/>
        <w:numPr>
          <w:ilvl w:val="0"/>
          <w:numId w:val="40"/>
        </w:numPr>
        <w:rPr>
          <w:lang w:eastAsia="bg-BG"/>
        </w:rPr>
      </w:pPr>
      <w:r w:rsidRPr="00FB7D96">
        <w:rPr>
          <w:lang w:eastAsia="bg-BG"/>
        </w:rPr>
        <w:t>Остра циркулаторна недостатъчност (шок, колапс)</w:t>
      </w:r>
    </w:p>
    <w:p w14:paraId="1C484A2B" w14:textId="77777777" w:rsidR="00FB7D96" w:rsidRPr="00FB7D96" w:rsidRDefault="00FB7D96" w:rsidP="00FB7D96">
      <w:pPr>
        <w:pStyle w:val="ListParagraph"/>
        <w:numPr>
          <w:ilvl w:val="0"/>
          <w:numId w:val="40"/>
        </w:numPr>
        <w:rPr>
          <w:lang w:eastAsia="bg-BG"/>
        </w:rPr>
      </w:pPr>
      <w:r w:rsidRPr="00FB7D96">
        <w:rPr>
          <w:lang w:eastAsia="bg-BG"/>
        </w:rPr>
        <w:t>Кардиогенен шок (освен ако не се поддържа задоволително крайно диастолно налягане с помощта на подходящи средства)</w:t>
      </w:r>
    </w:p>
    <w:p w14:paraId="1C520347" w14:textId="77777777" w:rsidR="00FB7D96" w:rsidRPr="00FB7D96" w:rsidRDefault="00FB7D96" w:rsidP="00FB7D96">
      <w:pPr>
        <w:pStyle w:val="ListParagraph"/>
        <w:numPr>
          <w:ilvl w:val="0"/>
          <w:numId w:val="40"/>
        </w:numPr>
        <w:rPr>
          <w:lang w:eastAsia="bg-BG"/>
        </w:rPr>
      </w:pPr>
      <w:r w:rsidRPr="00FB7D96">
        <w:rPr>
          <w:lang w:eastAsia="bg-BG"/>
        </w:rPr>
        <w:t>Хипертрофична обструктивна кардиомиопатия</w:t>
      </w:r>
    </w:p>
    <w:p w14:paraId="1154825A" w14:textId="77777777" w:rsidR="00FB7D96" w:rsidRPr="00FB7D96" w:rsidRDefault="00FB7D96" w:rsidP="00FB7D96">
      <w:pPr>
        <w:pStyle w:val="ListParagraph"/>
        <w:numPr>
          <w:ilvl w:val="0"/>
          <w:numId w:val="40"/>
        </w:numPr>
        <w:rPr>
          <w:lang w:eastAsia="bg-BG"/>
        </w:rPr>
      </w:pPr>
      <w:r w:rsidRPr="00FB7D96">
        <w:rPr>
          <w:lang w:eastAsia="bg-BG"/>
        </w:rPr>
        <w:t>Констриктивен перикардит</w:t>
      </w:r>
    </w:p>
    <w:p w14:paraId="72197C14" w14:textId="77777777" w:rsidR="00FB7D96" w:rsidRPr="00FB7D96" w:rsidRDefault="00FB7D96" w:rsidP="00FB7D96">
      <w:pPr>
        <w:pStyle w:val="ListParagraph"/>
        <w:numPr>
          <w:ilvl w:val="0"/>
          <w:numId w:val="40"/>
        </w:numPr>
        <w:rPr>
          <w:lang w:eastAsia="bg-BG"/>
        </w:rPr>
      </w:pPr>
      <w:r w:rsidRPr="00FB7D96">
        <w:rPr>
          <w:lang w:eastAsia="bg-BG"/>
        </w:rPr>
        <w:t>Сърдечна тампонада</w:t>
      </w:r>
    </w:p>
    <w:p w14:paraId="56B9ECBF" w14:textId="77777777" w:rsidR="00FB7D96" w:rsidRPr="00FB7D96" w:rsidRDefault="00FB7D96" w:rsidP="00FB7D96">
      <w:pPr>
        <w:pStyle w:val="ListParagraph"/>
        <w:numPr>
          <w:ilvl w:val="0"/>
          <w:numId w:val="40"/>
        </w:numPr>
        <w:rPr>
          <w:lang w:eastAsia="bg-BG"/>
        </w:rPr>
      </w:pPr>
      <w:r w:rsidRPr="00FB7D96">
        <w:rPr>
          <w:lang w:eastAsia="bg-BG"/>
        </w:rPr>
        <w:t xml:space="preserve">Тежка хипотония (систолно кръвно налягане по-ниско от 90 </w:t>
      </w:r>
      <w:r w:rsidRPr="00FB7D96">
        <w:rPr>
          <w:lang w:val="en-US"/>
        </w:rPr>
        <w:t>mm</w:t>
      </w:r>
      <w:r w:rsidRPr="00FB7D96">
        <w:rPr>
          <w:lang w:val="ru-RU"/>
        </w:rPr>
        <w:t xml:space="preserve"> </w:t>
      </w:r>
      <w:r w:rsidRPr="00FB7D96">
        <w:rPr>
          <w:lang w:val="en-US"/>
        </w:rPr>
        <w:t>Hg</w:t>
      </w:r>
      <w:r w:rsidRPr="00FB7D96">
        <w:rPr>
          <w:lang w:val="ru-RU"/>
        </w:rPr>
        <w:t>)</w:t>
      </w:r>
    </w:p>
    <w:p w14:paraId="35BC415D" w14:textId="77777777" w:rsidR="00FB7D96" w:rsidRPr="00FB7D96" w:rsidRDefault="00FB7D96" w:rsidP="00FB7D96">
      <w:pPr>
        <w:pStyle w:val="ListParagraph"/>
        <w:numPr>
          <w:ilvl w:val="0"/>
          <w:numId w:val="40"/>
        </w:numPr>
        <w:rPr>
          <w:lang w:eastAsia="bg-BG"/>
        </w:rPr>
      </w:pPr>
      <w:r w:rsidRPr="00FB7D96">
        <w:rPr>
          <w:lang w:eastAsia="bg-BG"/>
        </w:rPr>
        <w:t>Тежка хиповолемия</w:t>
      </w:r>
    </w:p>
    <w:p w14:paraId="12246ECB" w14:textId="77777777" w:rsidR="00FB7D96" w:rsidRPr="00FB7D96" w:rsidRDefault="00FB7D96" w:rsidP="00FB7D96">
      <w:pPr>
        <w:pStyle w:val="ListParagraph"/>
        <w:numPr>
          <w:ilvl w:val="0"/>
          <w:numId w:val="40"/>
        </w:numPr>
        <w:rPr>
          <w:lang w:eastAsia="bg-BG"/>
        </w:rPr>
      </w:pPr>
      <w:r w:rsidRPr="00FB7D96">
        <w:rPr>
          <w:lang w:eastAsia="bg-BG"/>
        </w:rPr>
        <w:t>По време на лечение с нитрати не трябва да се използват фосфодиестеразни инхибитори (напр. силденафил, варденафил и тадалафил, вижте точки 4.4 и 4.5)</w:t>
      </w:r>
    </w:p>
    <w:p w14:paraId="1ABB2BB4" w14:textId="77777777" w:rsidR="00FB7D96" w:rsidRPr="00FB7D96" w:rsidRDefault="00FB7D96" w:rsidP="00FB7D96">
      <w:pPr>
        <w:pStyle w:val="ListParagraph"/>
        <w:numPr>
          <w:ilvl w:val="0"/>
          <w:numId w:val="40"/>
        </w:numPr>
        <w:rPr>
          <w:i/>
          <w:iCs/>
          <w:lang w:eastAsia="bg-BG"/>
        </w:rPr>
      </w:pPr>
      <w:r w:rsidRPr="00FB7D96">
        <w:rPr>
          <w:i/>
          <w:iCs/>
          <w:lang w:eastAsia="bg-BG"/>
        </w:rPr>
        <w:t>По време на</w:t>
      </w:r>
      <w:r w:rsidRPr="00FB7D96">
        <w:rPr>
          <w:lang w:eastAsia="bg-BG"/>
        </w:rPr>
        <w:t xml:space="preserve"> лечение </w:t>
      </w:r>
      <w:r w:rsidRPr="00FB7D96">
        <w:rPr>
          <w:i/>
          <w:iCs/>
          <w:lang w:eastAsia="bg-BG"/>
        </w:rPr>
        <w:t>с</w:t>
      </w:r>
      <w:r w:rsidRPr="00FB7D96">
        <w:rPr>
          <w:lang w:eastAsia="bg-BG"/>
        </w:rPr>
        <w:t xml:space="preserve"> нитрати не трябва да се използва риоцигуат, който е стимулатор на разтворимата гуанилат-циклаза (вижте точка 4.5)</w:t>
      </w:r>
    </w:p>
    <w:p w14:paraId="19885695" w14:textId="77777777" w:rsidR="00FB7D96" w:rsidRPr="00FB7D96" w:rsidRDefault="00FB7D96" w:rsidP="00FB7D96">
      <w:pPr>
        <w:pStyle w:val="ListParagraph"/>
        <w:numPr>
          <w:ilvl w:val="0"/>
          <w:numId w:val="40"/>
        </w:numPr>
        <w:rPr>
          <w:lang w:eastAsia="bg-BG"/>
        </w:rPr>
      </w:pPr>
      <w:r w:rsidRPr="00FB7D96">
        <w:rPr>
          <w:lang w:eastAsia="bg-BG"/>
        </w:rPr>
        <w:t>Остра анемия</w:t>
      </w:r>
    </w:p>
    <w:p w14:paraId="7146A7FE" w14:textId="77777777" w:rsidR="00FB7D96" w:rsidRPr="00FB7D96" w:rsidRDefault="00FB7D96" w:rsidP="00FB7D96"/>
    <w:p w14:paraId="0E0BDCC7" w14:textId="768B5CCD" w:rsidR="007122AD" w:rsidRDefault="002C50EE" w:rsidP="00936AD0">
      <w:pPr>
        <w:pStyle w:val="Heading2"/>
      </w:pPr>
      <w:r>
        <w:t>4.4. Специални предупреждения и предпазни мерки при употреба</w:t>
      </w:r>
    </w:p>
    <w:p w14:paraId="5B741264" w14:textId="0EF27227" w:rsidR="00FB7D96" w:rsidRDefault="00FB7D96" w:rsidP="00FB7D96"/>
    <w:p w14:paraId="7EBD0868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Изокет 5 </w:t>
      </w:r>
      <w:r w:rsidRPr="00FB7D96">
        <w:rPr>
          <w:rFonts w:eastAsia="Times New Roman" w:cs="Arial"/>
          <w:color w:val="000000"/>
          <w:szCs w:val="20"/>
          <w:lang w:val="en-US"/>
        </w:rPr>
        <w:t>mg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>таблетки трябва да се използва много внимателно и под лекарски контрол при:</w:t>
      </w:r>
    </w:p>
    <w:p w14:paraId="6D8C80E9" w14:textId="77777777" w:rsidR="00FB7D96" w:rsidRPr="00FB7D96" w:rsidRDefault="00FB7D96" w:rsidP="00FB7D96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Ниско диастолно налягане (на пълнене), например при остър инфаркт на миокарда, понижена левокамерна функция (левокамерна недостатъчност). Да се избягва понижение на систолното кръвно налягане под 90 </w:t>
      </w:r>
      <w:r w:rsidRPr="00FB7D96">
        <w:rPr>
          <w:rFonts w:eastAsia="Times New Roman" w:cs="Arial"/>
          <w:color w:val="000000"/>
          <w:szCs w:val="20"/>
          <w:lang w:val="en-US"/>
        </w:rPr>
        <w:t>mm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val="en-US"/>
        </w:rPr>
        <w:t>Hg</w:t>
      </w:r>
      <w:r w:rsidRPr="00FB7D96">
        <w:rPr>
          <w:rFonts w:eastAsia="Times New Roman" w:cs="Arial"/>
          <w:color w:val="000000"/>
          <w:szCs w:val="20"/>
          <w:lang w:val="ru-RU"/>
        </w:rPr>
        <w:t>.</w:t>
      </w:r>
    </w:p>
    <w:p w14:paraId="6F59AE39" w14:textId="77777777" w:rsidR="00FB7D96" w:rsidRPr="00FB7D96" w:rsidRDefault="00FB7D96" w:rsidP="00FB7D96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Стеноза на аортна и/или митрална клапа</w:t>
      </w:r>
    </w:p>
    <w:p w14:paraId="12A34517" w14:textId="77777777" w:rsidR="00FB7D96" w:rsidRPr="00FB7D96" w:rsidRDefault="00FB7D96" w:rsidP="00FB7D96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Заболявания, свързани с повишено вътречерепно налягане (до момента последващо повишаване на вътречерепното налягане е наблюдавано единствено при </w:t>
      </w:r>
      <w:proofErr w:type="spellStart"/>
      <w:r w:rsidRPr="00FB7D96">
        <w:rPr>
          <w:rFonts w:eastAsia="Times New Roman" w:cs="Arial"/>
          <w:color w:val="000000"/>
          <w:szCs w:val="20"/>
          <w:lang w:val="en-US"/>
        </w:rPr>
        <w:t>i</w:t>
      </w:r>
      <w:proofErr w:type="spellEnd"/>
      <w:r w:rsidRPr="00FB7D96">
        <w:rPr>
          <w:rFonts w:eastAsia="Times New Roman" w:cs="Arial"/>
          <w:color w:val="000000"/>
          <w:szCs w:val="20"/>
          <w:lang w:val="ru-RU"/>
        </w:rPr>
        <w:t>.</w:t>
      </w:r>
      <w:r w:rsidRPr="00FB7D96">
        <w:rPr>
          <w:rFonts w:eastAsia="Times New Roman" w:cs="Arial"/>
          <w:color w:val="000000"/>
          <w:szCs w:val="20"/>
          <w:lang w:val="en-US"/>
        </w:rPr>
        <w:t>v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. </w:t>
      </w:r>
      <w:r w:rsidRPr="00FB7D96">
        <w:rPr>
          <w:rFonts w:eastAsia="Times New Roman" w:cs="Arial"/>
          <w:color w:val="000000"/>
          <w:szCs w:val="20"/>
          <w:lang w:eastAsia="bg-BG"/>
        </w:rPr>
        <w:t>приложение на високи дози глицерилов тринитрат).</w:t>
      </w:r>
    </w:p>
    <w:p w14:paraId="263525B0" w14:textId="77777777" w:rsidR="00FB7D96" w:rsidRPr="00FB7D96" w:rsidRDefault="00FB7D96" w:rsidP="00FB7D96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lastRenderedPageBreak/>
        <w:t>Ортостатична дисфункция на циркулаторната регулация</w:t>
      </w:r>
    </w:p>
    <w:p w14:paraId="1C0C7842" w14:textId="66FA2A49" w:rsidR="00FB7D96" w:rsidRPr="00FB7D96" w:rsidRDefault="00FB7D96" w:rsidP="00FB7D96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Тежко чернодробно заболяване</w:t>
      </w:r>
    </w:p>
    <w:p w14:paraId="31A94ED2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56E415D" w14:textId="5FCCE4F6" w:rsid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Наблюдавани са развитие на толеранс (намалена ефикасност) и кръстосан толеранс към други видове лекарства, съдържащи нитрати (намалено действие в случай на предишно</w:t>
      </w: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 xml:space="preserve">лечение с нитрати). За да се избегне намаляване или загуба на действието, трябва да се </w:t>
      </w:r>
      <w:r w:rsidRPr="00FB7D96">
        <w:rPr>
          <w:rFonts w:eastAsia="Times New Roman" w:cs="Arial"/>
          <w:i/>
          <w:iCs/>
          <w:color w:val="000000"/>
          <w:szCs w:val="20"/>
          <w:lang w:eastAsia="bg-BG"/>
        </w:rPr>
        <w:t>избягва</w:t>
      </w:r>
      <w:r w:rsidRPr="00FB7D96">
        <w:rPr>
          <w:rFonts w:eastAsia="Times New Roman" w:cs="Arial"/>
          <w:color w:val="000000"/>
          <w:szCs w:val="20"/>
          <w:lang w:eastAsia="bg-BG"/>
        </w:rPr>
        <w:t xml:space="preserve"> употребата на високи дози.</w:t>
      </w:r>
    </w:p>
    <w:p w14:paraId="527891F3" w14:textId="7683F649" w:rsid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4DEB3AB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Пациенти на поддържащо лечение с изосорбидцинитрат трябва да бъдат предупредени да не приемат продукти, съдържащи фосфодиестеразни инхибитори (напр. силденафил, тадалафил и варденафил). Лечението с изосорбидцинитрат не трябва да се прекъсва, за да се приемат фосфодиестеразни инхибитори (напр. силденафил, варденафил и тадалафил), поради възможно увеличение на риска от поява на пристъп на ангина пекторис (вижте точки 4.3 и 4.5).</w:t>
      </w:r>
    </w:p>
    <w:p w14:paraId="31EBA1BD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E9F7AF8" w14:textId="438073EA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Не трябва да се използва изосорбидцинитрат при спешно лечение на пациенти, които са приели фосфодиестеразни инхибитори (напр. силденафил, варденафил и тадалафил) в рамките на 24 часа (48 часа за тадалафил).</w:t>
      </w:r>
    </w:p>
    <w:p w14:paraId="5AF476C2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73D3963" w14:textId="37A89F4F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Пациенти, които използват изосорбидцинитрат при спешно лечение, трябва да бъдат предупредени да не приемат продукти, съдържащи фосфодиестеразни инхибитори (напр. силденафил, варденафил и тадалафил) (вижте точки 43 и 4.5).</w:t>
      </w:r>
    </w:p>
    <w:p w14:paraId="24D9EF87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2CF54C5" w14:textId="6F7CE13E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Хипоксемия</w:t>
      </w:r>
    </w:p>
    <w:p w14:paraId="06F3E030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Трябва да се внимава при пациенти с хипоксемия и вентилационен / перфузионен дисбаланс вследствие на белодробно заболяване или исхемична сърдечна недостатъчност. Като мощен вазодилататор, Изокет 5 </w:t>
      </w:r>
      <w:r w:rsidRPr="00FB7D96">
        <w:rPr>
          <w:rFonts w:eastAsia="Times New Roman" w:cs="Arial"/>
          <w:color w:val="000000"/>
          <w:szCs w:val="20"/>
          <w:lang w:val="en-US"/>
        </w:rPr>
        <w:t>mg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>таблетки може да доведе до повишена перфузия на хиповентилирани участъци, влошаване на вентилационния / перфузионния дисбаланс и по-нататъшно намаляване на парциалното артериално налягане на кислорода.</w:t>
      </w:r>
    </w:p>
    <w:p w14:paraId="7FA7553A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4EC4403" w14:textId="57C6C603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По време на лечението с Изокет 5 </w:t>
      </w:r>
      <w:r w:rsidRPr="00FB7D96">
        <w:rPr>
          <w:rFonts w:eastAsia="Times New Roman" w:cs="Arial"/>
          <w:color w:val="000000"/>
          <w:szCs w:val="20"/>
          <w:lang w:val="en-US"/>
        </w:rPr>
        <w:t>mg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>таблетки трябва да се избягва употребата на алкохол, тъй като може да усили хипотензивния и вазодилатиращия му ефект (вижте точка 4.5).</w:t>
      </w:r>
    </w:p>
    <w:p w14:paraId="56C0B770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F8C34A6" w14:textId="517D80BD" w:rsidR="00FB7D96" w:rsidRPr="00FB7D96" w:rsidRDefault="00FB7D96" w:rsidP="00FB7D96">
      <w:pPr>
        <w:spacing w:line="240" w:lineRule="auto"/>
        <w:rPr>
          <w:rFonts w:eastAsia="Times New Roman" w:cs="Arial"/>
          <w:sz w:val="32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Пациенти с редки наследствени проблеми на непоносимост към галактоза, пълен лактазен дефицит или глюкозо-галактозна малабсорбция не трябва да приемат това лекарство.</w:t>
      </w:r>
    </w:p>
    <w:p w14:paraId="06120442" w14:textId="77777777" w:rsidR="00FB7D96" w:rsidRPr="00FB7D96" w:rsidRDefault="00FB7D96" w:rsidP="00FB7D96"/>
    <w:p w14:paraId="0734264C" w14:textId="61743DEE" w:rsidR="007122AD" w:rsidRDefault="002C50EE" w:rsidP="00936AD0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4378C487" w14:textId="0B184C8F" w:rsidR="00FB7D96" w:rsidRDefault="00FB7D96" w:rsidP="00FB7D96"/>
    <w:p w14:paraId="199CAF39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Едновременното приемане на лекарствени продукти, понижаващи кръвното налягане, като бета-блокери, калциеви антагонисти, вазодилататори, АСЕ-инхибитори, МАО-инхибитори и др. и/или комбинацията с алкохол може да засили хипотензивното действие на изосорбиддинитрат. Това може да се наблюдава и при невролептици и трициклични антидепресанти.</w:t>
      </w:r>
    </w:p>
    <w:p w14:paraId="09C1CCDC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AFAEFFB" w14:textId="494F7ED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Съпътстващият прием на Изокет 5 </w:t>
      </w:r>
      <w:r w:rsidRPr="00FB7D96">
        <w:rPr>
          <w:rFonts w:eastAsia="Times New Roman" w:cs="Arial"/>
          <w:color w:val="000000"/>
          <w:szCs w:val="20"/>
          <w:lang w:val="en-US"/>
        </w:rPr>
        <w:t>mg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 xml:space="preserve">таблетки с АСЕ-инхибитори или артериални вазодилататори може да бъде желано взаимодействие (вижте точка 4.1), освен ако </w:t>
      </w:r>
      <w:r w:rsidRPr="00FB7D96">
        <w:rPr>
          <w:rFonts w:eastAsia="Times New Roman" w:cs="Arial"/>
          <w:color w:val="000000"/>
          <w:szCs w:val="20"/>
          <w:lang w:eastAsia="bg-BG"/>
        </w:rPr>
        <w:lastRenderedPageBreak/>
        <w:t>антихипертензивните ефекти са прекомерни, като в този случай трябва да се помисли за намаляване на дозата на единия или и на двата лекарствени продукта.</w:t>
      </w:r>
    </w:p>
    <w:p w14:paraId="324D8C11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7D53497" w14:textId="67BE5686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val="ru-RU"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Ефектът на изосорбидцинитрат да понижава кръвното налягане може да бъде потенциран, ако се използва едновременно с фосфодиестеразни инхибитори (напр. силденафил, тадалафил и варденафил), (вижте точки 4.3 и 4.4). Това е възможно да доведе до животозастрашаващи сърдечно-съдови усложнения. Пациенти на лечение с изосорбидцинитрат не трябва да приемат фосфодиестеразни инхибитори (напр. силденафил, тадалафил и варденафил). Пациенти, приемащи Фосфодиестеразни инхибитори (напр. силденафил, тадалафил и варденафил) не трябва да бъдат лекувани по спешност с Изокет 5 </w:t>
      </w:r>
      <w:r w:rsidRPr="00FB7D96">
        <w:rPr>
          <w:rFonts w:eastAsia="Times New Roman" w:cs="Arial"/>
          <w:color w:val="000000"/>
          <w:szCs w:val="20"/>
          <w:lang w:val="en-US"/>
        </w:rPr>
        <w:t>mg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>таблетки в рамките на следващите 24 часа след прием на силденафил и варденафил или в рамките на следващите 48 часа на тадалафил</w:t>
      </w:r>
      <w:r w:rsidRPr="00FB7D96">
        <w:rPr>
          <w:rFonts w:eastAsia="Times New Roman" w:cs="Arial"/>
          <w:color w:val="000000"/>
          <w:szCs w:val="20"/>
          <w:lang w:val="ru-RU" w:eastAsia="bg-BG"/>
        </w:rPr>
        <w:t>.</w:t>
      </w:r>
    </w:p>
    <w:p w14:paraId="0C0A53C9" w14:textId="033CF83A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val="ru-RU" w:eastAsia="bg-BG"/>
        </w:rPr>
      </w:pPr>
    </w:p>
    <w:p w14:paraId="4645427A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Употребата на изосорбидцинитрат с риоцигуат, който е стимулатор на разтворимата гуанилат-циклаза, е противопоказана (вижте точка 4.3), тъй като едновременното приложение може да доведе до хипотония.</w:t>
      </w:r>
    </w:p>
    <w:p w14:paraId="43913A72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A14162A" w14:textId="31707DA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Данните предполагат, че когато изосорбидцинитрат се приема едновременно с дихидроерготамин, това може да повиши кръвните нива на дихидроерготамин и неговия ефект.</w:t>
      </w:r>
    </w:p>
    <w:p w14:paraId="3883C02E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FA32CEA" w14:textId="51FED6D0" w:rsidR="00FB7D96" w:rsidRPr="00FB7D96" w:rsidRDefault="00FB7D96" w:rsidP="00FB7D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Сапроптерин (тетрахидробиоптерин, ВН4) е кофактор на азот-оксид синтетазата. Препоръчва се повишено внимание при едновременна употреба на лекарство, което съдържа сапроптерин с всякакви вещества, които предизвикват вазодилатация чрез въздействие върху метаболизма или действието на азотен оксид </w:t>
      </w:r>
      <w:r w:rsidRPr="00FB7D96">
        <w:rPr>
          <w:rFonts w:eastAsia="Times New Roman" w:cs="Arial"/>
          <w:color w:val="000000"/>
          <w:szCs w:val="20"/>
          <w:lang w:val="ru-RU"/>
        </w:rPr>
        <w:t>(</w:t>
      </w:r>
      <w:r w:rsidRPr="00FB7D96">
        <w:rPr>
          <w:rFonts w:eastAsia="Times New Roman" w:cs="Arial"/>
          <w:color w:val="000000"/>
          <w:szCs w:val="20"/>
          <w:lang w:val="en-US"/>
        </w:rPr>
        <w:t>NO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FB7D96">
        <w:rPr>
          <w:rFonts w:eastAsia="Times New Roman" w:cs="Arial"/>
          <w:color w:val="000000"/>
          <w:szCs w:val="20"/>
          <w:lang w:eastAsia="bg-BG"/>
        </w:rPr>
        <w:t xml:space="preserve">включително класическите </w:t>
      </w:r>
      <w:r w:rsidRPr="00FB7D96">
        <w:rPr>
          <w:rFonts w:eastAsia="Times New Roman" w:cs="Arial"/>
          <w:color w:val="000000"/>
          <w:szCs w:val="20"/>
          <w:lang w:val="en-US"/>
        </w:rPr>
        <w:t>NO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 xml:space="preserve">донори (напр. глицерилов тринитрат </w:t>
      </w:r>
      <w:r w:rsidRPr="00FB7D96">
        <w:rPr>
          <w:rFonts w:eastAsia="Times New Roman" w:cs="Arial"/>
          <w:color w:val="000000"/>
          <w:szCs w:val="20"/>
          <w:lang w:val="ru-RU"/>
        </w:rPr>
        <w:t>(</w:t>
      </w:r>
      <w:r w:rsidRPr="00FB7D96">
        <w:rPr>
          <w:rFonts w:eastAsia="Times New Roman" w:cs="Arial"/>
          <w:color w:val="000000"/>
          <w:szCs w:val="20"/>
          <w:lang w:val="en-US"/>
        </w:rPr>
        <w:t>GTN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FB7D96">
        <w:rPr>
          <w:rFonts w:eastAsia="Times New Roman" w:cs="Arial"/>
          <w:color w:val="000000"/>
          <w:szCs w:val="20"/>
          <w:lang w:eastAsia="bg-BG"/>
        </w:rPr>
        <w:t xml:space="preserve">изосорбидцинитрат </w:t>
      </w:r>
      <w:r w:rsidRPr="00FB7D96">
        <w:rPr>
          <w:rFonts w:eastAsia="Times New Roman" w:cs="Arial"/>
          <w:color w:val="000000"/>
          <w:szCs w:val="20"/>
          <w:lang w:val="ru-RU"/>
        </w:rPr>
        <w:t>(</w:t>
      </w:r>
      <w:r w:rsidRPr="00FB7D96">
        <w:rPr>
          <w:rFonts w:eastAsia="Times New Roman" w:cs="Arial"/>
          <w:color w:val="000000"/>
          <w:szCs w:val="20"/>
          <w:lang w:val="en-US"/>
        </w:rPr>
        <w:t>ISDN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FB7D96">
        <w:rPr>
          <w:rFonts w:eastAsia="Times New Roman" w:cs="Arial"/>
          <w:color w:val="000000"/>
          <w:szCs w:val="20"/>
          <w:lang w:eastAsia="bg-BG"/>
        </w:rPr>
        <w:t>изосорбидмононитрат и други).</w:t>
      </w:r>
    </w:p>
    <w:p w14:paraId="550B7102" w14:textId="77777777" w:rsidR="00FB7D96" w:rsidRPr="00FB7D96" w:rsidRDefault="00FB7D96" w:rsidP="00FB7D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DB170" w14:textId="77777777" w:rsidR="00FB7D96" w:rsidRPr="00FB7D96" w:rsidRDefault="00FB7D96" w:rsidP="00FB7D96"/>
    <w:p w14:paraId="5D9F40EA" w14:textId="40AC4262" w:rsidR="007122AD" w:rsidRDefault="002C50EE" w:rsidP="00936AD0">
      <w:pPr>
        <w:pStyle w:val="Heading2"/>
      </w:pPr>
      <w:r>
        <w:t>4.6. Фертилитет, бременност и кърмене</w:t>
      </w:r>
    </w:p>
    <w:p w14:paraId="2B7B86BD" w14:textId="3CECD208" w:rsidR="00FB7D96" w:rsidRDefault="00FB7D96" w:rsidP="00FB7D96"/>
    <w:p w14:paraId="1893865B" w14:textId="77777777" w:rsidR="00FB7D96" w:rsidRPr="00FB7D96" w:rsidRDefault="00FB7D96" w:rsidP="00FB7D96">
      <w:pPr>
        <w:pStyle w:val="Heading3"/>
        <w:rPr>
          <w:rFonts w:eastAsia="Times New Roman"/>
          <w:sz w:val="28"/>
          <w:u w:val="single"/>
        </w:rPr>
      </w:pPr>
      <w:r w:rsidRPr="00FB7D96">
        <w:rPr>
          <w:rFonts w:eastAsia="Times New Roman"/>
          <w:u w:val="single"/>
          <w:lang w:eastAsia="bg-BG"/>
        </w:rPr>
        <w:t>Фертилитет</w:t>
      </w:r>
    </w:p>
    <w:p w14:paraId="6E95FE50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Няма налични данни за въздействието на изосорбидцинитрат върху фертилитета при хора.</w:t>
      </w:r>
    </w:p>
    <w:p w14:paraId="023C542D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B4A382E" w14:textId="51D562CE" w:rsidR="00FB7D96" w:rsidRPr="00FB7D96" w:rsidRDefault="00FB7D96" w:rsidP="00FB7D96">
      <w:pPr>
        <w:pStyle w:val="Heading3"/>
        <w:rPr>
          <w:rFonts w:eastAsia="Times New Roman"/>
          <w:sz w:val="28"/>
          <w:u w:val="single"/>
        </w:rPr>
      </w:pPr>
      <w:r w:rsidRPr="00FB7D96">
        <w:rPr>
          <w:rFonts w:eastAsia="Times New Roman"/>
          <w:u w:val="single"/>
          <w:lang w:eastAsia="bg-BG"/>
        </w:rPr>
        <w:t>Бременност</w:t>
      </w:r>
    </w:p>
    <w:p w14:paraId="3959EC97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Проучванията върху възпроизводството, проведени при плъхове и зайци не доказват увреждащо действие върху зародиша, дължащо се на изосорбидцинитрат. Не са провеждани достатъчно и добре контролирани проучвания при бременни жени. Тъй като проучванията при животни не винаги могат да предскажат отговора при хора, изосорбидцинитрат не трябва да се прилага на бременни жени, освен в случаите на абсолютна необходимост, единствено от лекар и при постоянен контрол.</w:t>
      </w:r>
    </w:p>
    <w:p w14:paraId="4DCE7585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9D63951" w14:textId="5F7605EE" w:rsidR="00FB7D96" w:rsidRPr="00FB7D96" w:rsidRDefault="00FB7D96" w:rsidP="00FB7D96">
      <w:pPr>
        <w:pStyle w:val="Heading3"/>
        <w:rPr>
          <w:rFonts w:eastAsia="Times New Roman"/>
          <w:sz w:val="28"/>
          <w:u w:val="single"/>
        </w:rPr>
      </w:pPr>
      <w:r w:rsidRPr="00FB7D96">
        <w:rPr>
          <w:rFonts w:eastAsia="Times New Roman"/>
          <w:u w:val="single"/>
          <w:lang w:eastAsia="bg-BG"/>
        </w:rPr>
        <w:t>Кърмене</w:t>
      </w:r>
    </w:p>
    <w:p w14:paraId="3A61B7CF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Няма окончателни или достатъчно данни за определяне на риска при новородени по време на кърмене. Има данни, че нитратите се отделят с майчиното мляко и могат да предизвикат метхемоглобинемия при новородени. Степента на екскретиране на нитроглицерин в майчиното мляко не е определена. Необходимо е да се използва с внимание при кърмещи жени.</w:t>
      </w:r>
    </w:p>
    <w:p w14:paraId="644260C9" w14:textId="77777777" w:rsidR="00FB7D96" w:rsidRPr="00FB7D96" w:rsidRDefault="00FB7D96" w:rsidP="00FB7D96"/>
    <w:p w14:paraId="5DD7A76D" w14:textId="11E6D415" w:rsidR="007122AD" w:rsidRDefault="002C50EE" w:rsidP="00936AD0">
      <w:pPr>
        <w:pStyle w:val="Heading2"/>
      </w:pPr>
      <w:r>
        <w:t>4.7. Ефекти върху способността за шофиране и работа с машини</w:t>
      </w:r>
    </w:p>
    <w:p w14:paraId="5F62D54F" w14:textId="6D9E33EE" w:rsidR="00FB7D96" w:rsidRDefault="00FB7D96" w:rsidP="00FB7D96"/>
    <w:p w14:paraId="3EEE19E5" w14:textId="77777777" w:rsidR="00FB7D96" w:rsidRPr="00FB7D96" w:rsidRDefault="00FB7D96" w:rsidP="00FB7D96">
      <w:pPr>
        <w:rPr>
          <w:sz w:val="24"/>
          <w:szCs w:val="24"/>
        </w:rPr>
      </w:pPr>
      <w:r w:rsidRPr="00FB7D96">
        <w:rPr>
          <w:lang w:eastAsia="bg-BG"/>
        </w:rPr>
        <w:t xml:space="preserve">Изокет 5 </w:t>
      </w:r>
      <w:r w:rsidRPr="00FB7D96">
        <w:rPr>
          <w:lang w:val="en-US"/>
        </w:rPr>
        <w:t>mg</w:t>
      </w:r>
      <w:r w:rsidRPr="00FB7D96">
        <w:rPr>
          <w:lang w:val="ru-RU"/>
        </w:rPr>
        <w:t xml:space="preserve"> </w:t>
      </w:r>
      <w:r w:rsidRPr="00FB7D96">
        <w:rPr>
          <w:lang w:eastAsia="bg-BG"/>
        </w:rPr>
        <w:t>таблетки може да повлияе реакциите на пациента до степен, да наруши способността за шофиране или работа с машини. Този ефект се засилва в комбинация с алкохол.</w:t>
      </w:r>
    </w:p>
    <w:p w14:paraId="693B1171" w14:textId="77777777" w:rsidR="00FB7D96" w:rsidRPr="00FB7D96" w:rsidRDefault="00FB7D96" w:rsidP="00FB7D96"/>
    <w:p w14:paraId="44CE30A3" w14:textId="4F6439D0" w:rsidR="007122AD" w:rsidRDefault="002C50EE" w:rsidP="00936AD0">
      <w:pPr>
        <w:pStyle w:val="Heading2"/>
      </w:pPr>
      <w:r>
        <w:t>4.8. Нежелани лекарствени реакции</w:t>
      </w:r>
    </w:p>
    <w:p w14:paraId="530AAF50" w14:textId="5BF4663B" w:rsidR="00FB7D96" w:rsidRDefault="00FB7D96" w:rsidP="00FB7D96"/>
    <w:p w14:paraId="4A02BAED" w14:textId="72239360" w:rsidR="00FB7D96" w:rsidRPr="00FB7D96" w:rsidRDefault="00FB7D96" w:rsidP="00FB7D96">
      <w:pPr>
        <w:rPr>
          <w:rFonts w:cs="Arial"/>
        </w:rPr>
      </w:pPr>
      <w:r w:rsidRPr="00FB7D96">
        <w:rPr>
          <w:rFonts w:cs="Arial"/>
        </w:rPr>
        <w:t>Честотата на нежеланите лекарствени реакции е определена както следва: много чести (≥1/10), чести (≥1/100 до &lt;1/10), нечести (≥1/1 000 до &lt;1/100), редки (≥1/10 000 до</w:t>
      </w:r>
      <w:r w:rsidRPr="00FB7D96">
        <w:rPr>
          <w:rFonts w:cs="Arial"/>
          <w:u w:val="single"/>
        </w:rPr>
        <w:t xml:space="preserve"> </w:t>
      </w:r>
      <w:r w:rsidRPr="00FB7D96">
        <w:rPr>
          <w:rFonts w:cs="Arial"/>
        </w:rPr>
        <w:t>&lt;1/1 000), много редки (&lt;1/10 000), с неизвестна честота (от наличните данни не може да бъде направена оценка).</w:t>
      </w:r>
    </w:p>
    <w:p w14:paraId="59D9BE50" w14:textId="1166E765" w:rsidR="00FB7D96" w:rsidRPr="00FB7D96" w:rsidRDefault="00FB7D96" w:rsidP="00FB7D96">
      <w:pPr>
        <w:rPr>
          <w:rFonts w:cs="Arial"/>
        </w:rPr>
      </w:pPr>
    </w:p>
    <w:p w14:paraId="7CE14F60" w14:textId="7777777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По време на приложението на изосорбиддинитрат, могат да се наблюдават следните нежелани лекарствени реакции:</w:t>
      </w:r>
    </w:p>
    <w:p w14:paraId="782454EF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D961C81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FB7D96">
        <w:rPr>
          <w:rFonts w:eastAsia="Times New Roman" w:cs="Arial"/>
          <w:color w:val="000000"/>
          <w:u w:val="single"/>
          <w:lang w:eastAsia="bg-BG"/>
        </w:rPr>
        <w:t xml:space="preserve">Нарушения на нервната система </w:t>
      </w:r>
    </w:p>
    <w:p w14:paraId="6AAF1374" w14:textId="24DB569A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много чести: главоболие нечести: замаяност, сънливост</w:t>
      </w:r>
    </w:p>
    <w:p w14:paraId="16EAF0FF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98A3376" w14:textId="52D02A13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u w:val="single"/>
          <w:lang w:eastAsia="bg-BG"/>
        </w:rPr>
        <w:t>Сърдечни нарушения</w:t>
      </w:r>
    </w:p>
    <w:p w14:paraId="25E52C68" w14:textId="7777777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чести: тахикардия</w:t>
      </w:r>
    </w:p>
    <w:p w14:paraId="63E552E4" w14:textId="7777777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нечести: влошена ангина пекторис</w:t>
      </w:r>
    </w:p>
    <w:p w14:paraId="11004D86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FA9EF1C" w14:textId="4E2C3529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u w:val="single"/>
          <w:lang w:eastAsia="bg-BG"/>
        </w:rPr>
        <w:t>Съдови нарушения</w:t>
      </w:r>
    </w:p>
    <w:p w14:paraId="6546EFCB" w14:textId="7777777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чести: ортостатична хипотония</w:t>
      </w:r>
    </w:p>
    <w:p w14:paraId="6D6A2ADD" w14:textId="7777777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нечести: циркулаторен колапс (понякога последван от брадиаритмия и синкоп) с неизвестна честота: хипотония</w:t>
      </w:r>
    </w:p>
    <w:p w14:paraId="59F47F5D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CFB649C" w14:textId="53AAC92C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u w:val="single"/>
          <w:lang w:eastAsia="bg-BG"/>
        </w:rPr>
        <w:t>Стомашно-чревни нарушения</w:t>
      </w:r>
    </w:p>
    <w:p w14:paraId="734F861E" w14:textId="7777777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нечести: гадене, повръщане много редки: киселини в стомаха</w:t>
      </w:r>
    </w:p>
    <w:p w14:paraId="5447C714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CD917BF" w14:textId="13C6FF96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u w:val="single"/>
          <w:lang w:eastAsia="bg-BG"/>
        </w:rPr>
        <w:t>Нарушения на кожата и подкожната тъкан:</w:t>
      </w:r>
    </w:p>
    <w:p w14:paraId="3F70D520" w14:textId="7777777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 xml:space="preserve">нечести: алергични реакции на кожата (вкл. обрив), зачервяване много редки: ангиоедем, синдром на </w:t>
      </w:r>
      <w:r w:rsidRPr="00FB7D96">
        <w:rPr>
          <w:rFonts w:eastAsia="Times New Roman" w:cs="Arial"/>
          <w:color w:val="000000"/>
          <w:lang w:val="en-US"/>
        </w:rPr>
        <w:t>Stevens</w:t>
      </w:r>
      <w:r w:rsidRPr="00FB7D96">
        <w:rPr>
          <w:rFonts w:eastAsia="Times New Roman" w:cs="Arial"/>
          <w:color w:val="000000"/>
          <w:lang w:val="ru-RU"/>
        </w:rPr>
        <w:t>-</w:t>
      </w:r>
      <w:r w:rsidRPr="00FB7D96">
        <w:rPr>
          <w:rFonts w:eastAsia="Times New Roman" w:cs="Arial"/>
          <w:color w:val="000000"/>
          <w:lang w:val="en-US"/>
        </w:rPr>
        <w:t>Johnson</w:t>
      </w:r>
      <w:r w:rsidRPr="00FB7D96">
        <w:rPr>
          <w:rFonts w:eastAsia="Times New Roman" w:cs="Arial"/>
          <w:color w:val="000000"/>
          <w:lang w:val="ru-RU"/>
        </w:rPr>
        <w:t xml:space="preserve"> </w:t>
      </w:r>
      <w:r w:rsidRPr="00FB7D96">
        <w:rPr>
          <w:rFonts w:eastAsia="Times New Roman" w:cs="Arial"/>
          <w:color w:val="000000"/>
          <w:lang w:eastAsia="bg-BG"/>
        </w:rPr>
        <w:t>неизвестна честота: ексфолиативен дерматит</w:t>
      </w:r>
    </w:p>
    <w:p w14:paraId="6C381E06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E3C639E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FB7D96">
        <w:rPr>
          <w:rFonts w:eastAsia="Times New Roman" w:cs="Arial"/>
          <w:color w:val="000000"/>
          <w:u w:val="single"/>
          <w:lang w:eastAsia="bg-BG"/>
        </w:rPr>
        <w:t xml:space="preserve">Общи нарушения и ефекти на мястото на приложение </w:t>
      </w:r>
    </w:p>
    <w:p w14:paraId="66AD0530" w14:textId="68952F1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чести: астения</w:t>
      </w:r>
    </w:p>
    <w:p w14:paraId="25D7F315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ACF71B" w14:textId="6D3BAFE6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За органичните нитрати са съобщавани тежки случаи на хипотония, включващи: гадене, повръщане, безпокойство, бледност и обилно изпотяване.</w:t>
      </w:r>
    </w:p>
    <w:p w14:paraId="7AC4DC13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490732C" w14:textId="4D240AF3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По време на лечението с изосорбиддинитрат може да настъпи временна хипоксемия, дължаща се на преразпределението на кръвния ток в хиповентилираните алвеоларни области. Особено при пациенти с коронарна болест на сърцето, това може да доведе до миокардна хипоксия.</w:t>
      </w:r>
    </w:p>
    <w:p w14:paraId="441AA476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49F007A" w14:textId="3FE4B5AE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52E22994" w14:textId="7777777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lastRenderedPageBreak/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4961E3C3" w14:textId="7777777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4B6B973E" w14:textId="7777777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ул.,Дамян Груев” № 8</w:t>
      </w:r>
    </w:p>
    <w:p w14:paraId="7995F279" w14:textId="7777777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1303 София</w:t>
      </w:r>
    </w:p>
    <w:p w14:paraId="0883FAB4" w14:textId="7777777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>Тел.:+35928903417</w:t>
      </w:r>
    </w:p>
    <w:p w14:paraId="4A3590D9" w14:textId="77777777" w:rsidR="00FB7D96" w:rsidRPr="00FB7D96" w:rsidRDefault="00FB7D96" w:rsidP="00FB7D96">
      <w:pPr>
        <w:spacing w:line="240" w:lineRule="auto"/>
        <w:rPr>
          <w:rFonts w:eastAsia="Times New Roman" w:cs="Arial"/>
        </w:rPr>
      </w:pPr>
      <w:r w:rsidRPr="00FB7D96">
        <w:rPr>
          <w:rFonts w:eastAsia="Times New Roman" w:cs="Arial"/>
          <w:color w:val="000000"/>
          <w:lang w:eastAsia="bg-BG"/>
        </w:rPr>
        <w:t xml:space="preserve">уебсайт: </w:t>
      </w:r>
      <w:r w:rsidRPr="00FB7D96">
        <w:rPr>
          <w:rFonts w:eastAsia="Times New Roman" w:cs="Arial"/>
        </w:rPr>
        <w:fldChar w:fldCharType="begin"/>
      </w:r>
      <w:r w:rsidRPr="00FB7D96">
        <w:rPr>
          <w:rFonts w:eastAsia="Times New Roman" w:cs="Arial"/>
        </w:rPr>
        <w:instrText xml:space="preserve"> HYPERLINK "http://www.bda.bg" </w:instrText>
      </w:r>
      <w:r w:rsidRPr="00FB7D96">
        <w:rPr>
          <w:rFonts w:eastAsia="Times New Roman" w:cs="Arial"/>
        </w:rPr>
      </w:r>
      <w:r w:rsidRPr="00FB7D96">
        <w:rPr>
          <w:rFonts w:eastAsia="Times New Roman" w:cs="Arial"/>
        </w:rPr>
        <w:fldChar w:fldCharType="separate"/>
      </w:r>
      <w:r w:rsidRPr="00FB7D96">
        <w:rPr>
          <w:rFonts w:eastAsia="Times New Roman" w:cs="Arial"/>
          <w:color w:val="000000"/>
          <w:u w:val="single"/>
          <w:lang w:val="en-US"/>
        </w:rPr>
        <w:t>www</w:t>
      </w:r>
      <w:r w:rsidRPr="00FB7D96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FB7D96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FB7D96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FB7D96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FB7D96">
        <w:rPr>
          <w:rFonts w:eastAsia="Times New Roman" w:cs="Arial"/>
        </w:rPr>
        <w:fldChar w:fldCharType="end"/>
      </w:r>
    </w:p>
    <w:p w14:paraId="33C7C97C" w14:textId="77777777" w:rsidR="00FB7D96" w:rsidRPr="00FB7D96" w:rsidRDefault="00FB7D96" w:rsidP="00FB7D96"/>
    <w:p w14:paraId="5A87DBA3" w14:textId="6DD35617" w:rsidR="007122AD" w:rsidRDefault="002C50EE" w:rsidP="00936AD0">
      <w:pPr>
        <w:pStyle w:val="Heading2"/>
      </w:pPr>
      <w:r>
        <w:t>4.9. Предозиране</w:t>
      </w:r>
    </w:p>
    <w:p w14:paraId="5F9AAAF0" w14:textId="4B9C9952" w:rsidR="00FB7D96" w:rsidRDefault="00FB7D96" w:rsidP="00FB7D96"/>
    <w:p w14:paraId="18BAB0E9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t>Наблюдение при животни:</w:t>
      </w:r>
    </w:p>
    <w:p w14:paraId="4D219743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При мишки е наблюдавана значителна смъртност </w:t>
      </w:r>
      <w:r w:rsidRPr="00FB7D96">
        <w:rPr>
          <w:rFonts w:eastAsia="Times New Roman" w:cs="Arial"/>
          <w:color w:val="000000"/>
          <w:szCs w:val="20"/>
          <w:lang w:val="ru-RU"/>
        </w:rPr>
        <w:t>(</w:t>
      </w:r>
      <w:r w:rsidRPr="00FB7D96">
        <w:rPr>
          <w:rFonts w:eastAsia="Times New Roman" w:cs="Arial"/>
          <w:color w:val="000000"/>
          <w:szCs w:val="20"/>
          <w:lang w:val="en-US"/>
        </w:rPr>
        <w:t>LD</w:t>
      </w:r>
      <w:r w:rsidRPr="00FB7D96">
        <w:rPr>
          <w:rFonts w:eastAsia="Times New Roman" w:cs="Arial"/>
          <w:color w:val="000000"/>
          <w:szCs w:val="20"/>
          <w:vertAlign w:val="subscript"/>
          <w:lang w:val="ru-RU"/>
        </w:rPr>
        <w:t>50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FB7D96">
        <w:rPr>
          <w:rFonts w:eastAsia="Times New Roman" w:cs="Arial"/>
          <w:color w:val="000000"/>
          <w:szCs w:val="20"/>
          <w:lang w:eastAsia="bg-BG"/>
        </w:rPr>
        <w:t xml:space="preserve">при еднократна интравенозна доза от 33,4 </w:t>
      </w:r>
      <w:r w:rsidRPr="00FB7D96">
        <w:rPr>
          <w:rFonts w:eastAsia="Times New Roman" w:cs="Arial"/>
          <w:color w:val="000000"/>
          <w:szCs w:val="20"/>
          <w:lang w:val="en-US"/>
        </w:rPr>
        <w:t>mg</w:t>
      </w:r>
      <w:r w:rsidRPr="00FB7D96">
        <w:rPr>
          <w:rFonts w:eastAsia="Times New Roman" w:cs="Arial"/>
          <w:color w:val="000000"/>
          <w:szCs w:val="20"/>
          <w:lang w:val="ru-RU"/>
        </w:rPr>
        <w:t>/</w:t>
      </w:r>
      <w:r w:rsidRPr="00FB7D96">
        <w:rPr>
          <w:rFonts w:eastAsia="Times New Roman" w:cs="Arial"/>
          <w:color w:val="000000"/>
          <w:szCs w:val="20"/>
          <w:lang w:val="en-US"/>
        </w:rPr>
        <w:t>kg</w:t>
      </w:r>
      <w:r w:rsidRPr="00FB7D96">
        <w:rPr>
          <w:rFonts w:eastAsia="Times New Roman" w:cs="Arial"/>
          <w:color w:val="000000"/>
          <w:szCs w:val="20"/>
          <w:lang w:val="ru-RU"/>
        </w:rPr>
        <w:t>.</w:t>
      </w:r>
    </w:p>
    <w:p w14:paraId="62A14E41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CB4BD29" w14:textId="4E6DBABA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t>Наблюдение при хора:</w:t>
      </w:r>
    </w:p>
    <w:p w14:paraId="5CC97CE0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Симптоми:</w:t>
      </w:r>
    </w:p>
    <w:p w14:paraId="12D289A4" w14:textId="77777777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Спадане на кръвното налягане &lt; 90 </w:t>
      </w:r>
      <w:r w:rsidRPr="00FB7D96">
        <w:rPr>
          <w:rFonts w:eastAsia="Times New Roman" w:cs="Arial"/>
          <w:color w:val="000000"/>
          <w:szCs w:val="20"/>
          <w:lang w:val="en-US"/>
        </w:rPr>
        <w:t>mm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val="en-US"/>
        </w:rPr>
        <w:t>Hg</w:t>
      </w:r>
    </w:p>
    <w:p w14:paraId="4B7B4254" w14:textId="77777777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Бледост</w:t>
      </w:r>
    </w:p>
    <w:p w14:paraId="01835662" w14:textId="77777777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Изпотяване</w:t>
      </w:r>
    </w:p>
    <w:p w14:paraId="7F1DCA44" w14:textId="77777777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Слаб пулс</w:t>
      </w:r>
    </w:p>
    <w:p w14:paraId="21BA0BA9" w14:textId="77777777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Тахикардия</w:t>
      </w:r>
    </w:p>
    <w:p w14:paraId="6004F004" w14:textId="77777777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Световъртеж при изправяне</w:t>
      </w:r>
    </w:p>
    <w:p w14:paraId="3C38FB79" w14:textId="77777777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Главоболие</w:t>
      </w:r>
    </w:p>
    <w:p w14:paraId="69A26A2C" w14:textId="77777777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Астения</w:t>
      </w:r>
    </w:p>
    <w:p w14:paraId="0F453792" w14:textId="77777777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Замаяност</w:t>
      </w:r>
    </w:p>
    <w:p w14:paraId="631A58F7" w14:textId="77777777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Гадене</w:t>
      </w:r>
    </w:p>
    <w:p w14:paraId="4BE0ACE9" w14:textId="77777777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Повръщане</w:t>
      </w:r>
    </w:p>
    <w:p w14:paraId="167B99B4" w14:textId="77777777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Диария</w:t>
      </w:r>
    </w:p>
    <w:p w14:paraId="351D200C" w14:textId="77777777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Съобщава се за метхемоглобинемия при пациенти, приемащи други органични нитрати. По време на биотрансформацията на глицерилов тринитрат се отделят нитритни йони, които могат да причинят метхемоглобинемия и цианоза с последваща тахипнея, тревожност, загуба на съзнание и спиране на сърдечната дейност. Не може да се изключи възможността предозирането с изосорбид цинитрат да предизвика такава нежелана реакция.</w:t>
      </w:r>
    </w:p>
    <w:p w14:paraId="7FC564D2" w14:textId="52C62ABD" w:rsidR="00FB7D96" w:rsidRPr="00FB7D96" w:rsidRDefault="00FB7D96" w:rsidP="00FB7D96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При много високи дози може да се увеличи вътречерепното налягане. Това може да</w:t>
      </w:r>
      <w:r w:rsidRPr="00FB7D96">
        <w:rPr>
          <w:rFonts w:eastAsia="Times New Roman" w:cs="Arial"/>
          <w:color w:val="000000"/>
          <w:szCs w:val="20"/>
          <w:lang w:val="en-US" w:eastAsia="bg-BG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>доведе до церебрални симптоми.</w:t>
      </w:r>
    </w:p>
    <w:p w14:paraId="09EFFF2A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2B9D183" w14:textId="614407E6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t>Общи процедури:</w:t>
      </w:r>
    </w:p>
    <w:p w14:paraId="34690733" w14:textId="77777777" w:rsidR="00FB7D96" w:rsidRPr="00FB7D96" w:rsidRDefault="00FB7D96" w:rsidP="00FB7D96">
      <w:pPr>
        <w:pStyle w:val="ListParagraph"/>
        <w:numPr>
          <w:ilvl w:val="0"/>
          <w:numId w:val="45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Преустановяване приема на лекарството</w:t>
      </w:r>
    </w:p>
    <w:p w14:paraId="5A249838" w14:textId="6FA8A905" w:rsidR="00FB7D96" w:rsidRPr="00FB7D96" w:rsidRDefault="00FB7D96" w:rsidP="00FB7D96">
      <w:pPr>
        <w:pStyle w:val="ListParagraph"/>
        <w:numPr>
          <w:ilvl w:val="0"/>
          <w:numId w:val="45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Общи процедури в случай на хипотензия, предизвикана от нитрати:</w:t>
      </w:r>
    </w:p>
    <w:p w14:paraId="27F39EAA" w14:textId="77777777" w:rsidR="00FB7D96" w:rsidRPr="00FB7D96" w:rsidRDefault="00FB7D96" w:rsidP="00FB7D9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Пациентът трябва да е легнал, като главата е поставена по-ниско, а краката са вдигнати.</w:t>
      </w:r>
    </w:p>
    <w:p w14:paraId="683D726D" w14:textId="77777777" w:rsidR="00FB7D96" w:rsidRPr="00FB7D96" w:rsidRDefault="00FB7D96" w:rsidP="00FB7D9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Подаване на кислород</w:t>
      </w:r>
    </w:p>
    <w:p w14:paraId="28564FCA" w14:textId="77777777" w:rsidR="00FB7D96" w:rsidRPr="00FB7D96" w:rsidRDefault="00FB7D96" w:rsidP="00FB7D9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Увеличаване на плазмения обем </w:t>
      </w:r>
      <w:r w:rsidRPr="00FB7D96">
        <w:rPr>
          <w:rFonts w:eastAsia="Times New Roman" w:cs="Arial"/>
          <w:color w:val="000000"/>
          <w:szCs w:val="20"/>
          <w:lang w:val="ru-RU"/>
        </w:rPr>
        <w:t>(</w:t>
      </w:r>
      <w:proofErr w:type="spellStart"/>
      <w:r w:rsidRPr="00FB7D96">
        <w:rPr>
          <w:rFonts w:eastAsia="Times New Roman" w:cs="Arial"/>
          <w:color w:val="000000"/>
          <w:szCs w:val="20"/>
          <w:lang w:val="en-US"/>
        </w:rPr>
        <w:t>i</w:t>
      </w:r>
      <w:proofErr w:type="spellEnd"/>
      <w:r w:rsidRPr="00FB7D96">
        <w:rPr>
          <w:rFonts w:eastAsia="Times New Roman" w:cs="Arial"/>
          <w:color w:val="000000"/>
          <w:szCs w:val="20"/>
          <w:lang w:val="ru-RU"/>
        </w:rPr>
        <w:t>.</w:t>
      </w:r>
      <w:r w:rsidRPr="00FB7D96">
        <w:rPr>
          <w:rFonts w:eastAsia="Times New Roman" w:cs="Arial"/>
          <w:color w:val="000000"/>
          <w:szCs w:val="20"/>
          <w:lang w:val="en-US"/>
        </w:rPr>
        <w:t>v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. </w:t>
      </w:r>
      <w:r w:rsidRPr="00FB7D96">
        <w:rPr>
          <w:rFonts w:eastAsia="Times New Roman" w:cs="Arial"/>
          <w:color w:val="000000"/>
          <w:szCs w:val="20"/>
          <w:lang w:eastAsia="bg-BG"/>
        </w:rPr>
        <w:t>течности)</w:t>
      </w:r>
    </w:p>
    <w:p w14:paraId="22CF30B7" w14:textId="2272C758" w:rsidR="00FB7D96" w:rsidRPr="00FB7D96" w:rsidRDefault="00FB7D96" w:rsidP="00FB7D9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Специфично лечение на шока (приемане на пациента в интензивно отделение)</w:t>
      </w:r>
    </w:p>
    <w:p w14:paraId="00DA1672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18C97E7" w14:textId="571CA45B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lastRenderedPageBreak/>
        <w:t>Специфични процедури:</w:t>
      </w:r>
    </w:p>
    <w:p w14:paraId="33E506C7" w14:textId="77777777" w:rsidR="00FB7D96" w:rsidRPr="00FB7D96" w:rsidRDefault="00FB7D96" w:rsidP="00FB7D96">
      <w:pPr>
        <w:pStyle w:val="ListParagraph"/>
        <w:numPr>
          <w:ilvl w:val="0"/>
          <w:numId w:val="48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Повишаване на кръвното налягане, ако е прекалено ниско</w:t>
      </w:r>
    </w:p>
    <w:p w14:paraId="70AAC96B" w14:textId="77777777" w:rsidR="00FB7D96" w:rsidRPr="00FB7D96" w:rsidRDefault="00FB7D96" w:rsidP="00FB7D96">
      <w:pPr>
        <w:pStyle w:val="ListParagraph"/>
        <w:numPr>
          <w:ilvl w:val="0"/>
          <w:numId w:val="48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Трябва да се използват вазоконстриктори само при пациенти, които не отговарят на</w:t>
      </w:r>
      <w:r w:rsidRPr="00FB7D96">
        <w:rPr>
          <w:rFonts w:eastAsia="Times New Roman" w:cs="Arial"/>
          <w:color w:val="000000"/>
          <w:szCs w:val="20"/>
          <w:lang w:val="ru-RU" w:eastAsia="bg-BG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>адекватното обемно заместване.</w:t>
      </w:r>
    </w:p>
    <w:p w14:paraId="2373D1FB" w14:textId="3E2D733D" w:rsidR="00FB7D96" w:rsidRPr="00FB7D96" w:rsidRDefault="00FB7D96" w:rsidP="00FB7D96">
      <w:pPr>
        <w:pStyle w:val="ListParagraph"/>
        <w:numPr>
          <w:ilvl w:val="0"/>
          <w:numId w:val="48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Лечение на метхемоглобинемия:</w:t>
      </w:r>
    </w:p>
    <w:p w14:paraId="2D60D469" w14:textId="77777777" w:rsidR="00FB7D96" w:rsidRPr="00FB7D96" w:rsidRDefault="00FB7D96" w:rsidP="00FB7D96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Терапия на избор с витамин С, метиленово-синьо или толуидиново-синьо</w:t>
      </w:r>
    </w:p>
    <w:p w14:paraId="3E635E6A" w14:textId="77777777" w:rsidR="00FB7D96" w:rsidRPr="00FB7D96" w:rsidRDefault="00FB7D96" w:rsidP="00FB7D96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Подаване на кислород (ако е необходимо) Започване на изкуствена вентилация</w:t>
      </w:r>
    </w:p>
    <w:p w14:paraId="2053547F" w14:textId="4B34A9D0" w:rsidR="00FB7D96" w:rsidRPr="00FB7D96" w:rsidRDefault="00FB7D96" w:rsidP="00FB7D96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Хемодиализа (ако е необходимо)</w:t>
      </w:r>
    </w:p>
    <w:p w14:paraId="37DD4A2E" w14:textId="3071A72C" w:rsidR="00FB7D96" w:rsidRPr="00FB7D96" w:rsidRDefault="00FB7D96" w:rsidP="00FB7D96">
      <w:pPr>
        <w:pStyle w:val="ListParagraph"/>
        <w:numPr>
          <w:ilvl w:val="0"/>
          <w:numId w:val="49"/>
        </w:num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Реанимационни процедури</w:t>
      </w:r>
    </w:p>
    <w:p w14:paraId="51B2BA5A" w14:textId="29243135" w:rsidR="00FB7D96" w:rsidRPr="00FB7D96" w:rsidRDefault="00FB7D96" w:rsidP="00FB7D96">
      <w:pPr>
        <w:pStyle w:val="ListParagraph"/>
        <w:numPr>
          <w:ilvl w:val="0"/>
          <w:numId w:val="50"/>
        </w:numPr>
        <w:rPr>
          <w:rFonts w:cs="Arial"/>
          <w:sz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Незабавно предприемете реанимационни действия при поява на респираторен и циркулаторен арест.</w:t>
      </w:r>
    </w:p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DE36AC8" w14:textId="089C8E83" w:rsidR="00B6672E" w:rsidRDefault="002C50EE" w:rsidP="00936AD0">
      <w:pPr>
        <w:pStyle w:val="Heading2"/>
      </w:pPr>
      <w:r>
        <w:t>5.1. Фармакодинамични свойства</w:t>
      </w:r>
    </w:p>
    <w:p w14:paraId="7913E06C" w14:textId="0A958F37" w:rsidR="00FB7D96" w:rsidRDefault="00FB7D96" w:rsidP="00FB7D96"/>
    <w:p w14:paraId="53E6C189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Фармакотерапевтична група: вазодилататори за лечение на сърдечни заболявания. АТСкод: </w:t>
      </w:r>
      <w:r w:rsidRPr="00FB7D96">
        <w:rPr>
          <w:rFonts w:eastAsia="Times New Roman" w:cs="Arial"/>
          <w:color w:val="000000"/>
          <w:szCs w:val="20"/>
          <w:lang w:val="en-US"/>
        </w:rPr>
        <w:t>C</w:t>
      </w:r>
      <w:r w:rsidRPr="00FB7D96">
        <w:rPr>
          <w:rFonts w:eastAsia="Times New Roman" w:cs="Arial"/>
          <w:color w:val="000000"/>
          <w:szCs w:val="20"/>
          <w:lang w:val="ru-RU"/>
        </w:rPr>
        <w:t>01</w:t>
      </w:r>
      <w:r w:rsidRPr="00FB7D96">
        <w:rPr>
          <w:rFonts w:eastAsia="Times New Roman" w:cs="Arial"/>
          <w:color w:val="000000"/>
          <w:szCs w:val="20"/>
          <w:lang w:val="en-US"/>
        </w:rPr>
        <w:t>DA</w:t>
      </w:r>
      <w:r w:rsidRPr="00FB7D96">
        <w:rPr>
          <w:rFonts w:eastAsia="Times New Roman" w:cs="Arial"/>
          <w:color w:val="000000"/>
          <w:szCs w:val="20"/>
          <w:lang w:val="ru-RU"/>
        </w:rPr>
        <w:t>08</w:t>
      </w:r>
    </w:p>
    <w:p w14:paraId="4CC93DA5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69B8C65" w14:textId="5C6C962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t>Фармакодинамнчни ефекти</w:t>
      </w:r>
    </w:p>
    <w:p w14:paraId="2865E08D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Изосорбидцинитрат води до отпускане на съдовата гладка мускулатура, като по този начин предизвиква вазодилатация.</w:t>
      </w:r>
    </w:p>
    <w:p w14:paraId="69CA008B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7643D3D" w14:textId="5F4EB6DC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Изосорбидцинитрат отпуска, както периферните артерии, така и периферните вени. Този ефект спомага за венозното напълване на кръв и намалява връщането на кръвта от вените към сърцето, като по този начин понижава вентрикуларното крайно-диастолно налягане и обема (преднатоварване).</w:t>
      </w:r>
    </w:p>
    <w:p w14:paraId="2A7E6B7D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B8E39F6" w14:textId="0583C08C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Действието върху артериалните, а при по-високи дози и върху </w:t>
      </w:r>
      <w:r w:rsidRPr="00FB7D96">
        <w:rPr>
          <w:rFonts w:eastAsia="Times New Roman" w:cs="Arial"/>
          <w:i/>
          <w:iCs/>
          <w:color w:val="000000"/>
          <w:szCs w:val="20"/>
          <w:lang w:eastAsia="bg-BG"/>
        </w:rPr>
        <w:t xml:space="preserve">артериоларните съдове, </w:t>
      </w:r>
      <w:r w:rsidRPr="00FB7D96">
        <w:rPr>
          <w:rFonts w:eastAsia="Times New Roman" w:cs="Arial"/>
          <w:color w:val="000000"/>
          <w:szCs w:val="20"/>
          <w:lang w:eastAsia="bg-BG"/>
        </w:rPr>
        <w:t>понижава системното васкуларно съпротивление (следнатоварване). Това от своя страна намалява сърдечната работа.</w:t>
      </w:r>
    </w:p>
    <w:p w14:paraId="2C44F48E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A523BF3" w14:textId="4EEE6FD4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Ефектът върху преднатоварването и следнатоварването води впоследствие до по-ниска кислородна консумация на сърцето.</w:t>
      </w:r>
    </w:p>
    <w:p w14:paraId="39D104E3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16E08A6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Освен това, изосорбидцинитрат води до преразпределение на кръвния ток към субендокардните области на сърцето, когато коронарната циркулация е частично намалена от артеросклеротични увреждания. Този ефект най-вероятно се дължи на селективната дилатация на големи коронарни съдове. Предизвиканата от нитрати дилатация на колатералните артерии може да подобри перфузията на постстенотичния миокард. </w:t>
      </w:r>
    </w:p>
    <w:p w14:paraId="6FD2D236" w14:textId="578FC1F8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Нитратите разширяват също и ексцентричните стенози, тъй като те могат да противодействат на възможни констриктивни фактори, действащи върху гладката мускулатура на мястото на коронарното стеснение. Нещо повече, коронарният спазъм може да се намали с помощта на нитрати.</w:t>
      </w:r>
    </w:p>
    <w:p w14:paraId="4D090384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5D741E7" w14:textId="41113AC9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Нитратите подобряват хемодинамиката при покой и работа при пациенти, страдащи от конгестивна сърдечна недостатъчност. Този благоприятен ефект обхваща няколко </w:t>
      </w:r>
      <w:r w:rsidRPr="00FB7D96">
        <w:rPr>
          <w:rFonts w:eastAsia="Times New Roman" w:cs="Arial"/>
          <w:color w:val="000000"/>
          <w:szCs w:val="20"/>
          <w:lang w:eastAsia="bg-BG"/>
        </w:rPr>
        <w:lastRenderedPageBreak/>
        <w:t>механизма, в това число подобряване на клапната регургитация (дължаща се на намалена камерна дилатация) и понижаването на миокардната кислородна нужда.</w:t>
      </w:r>
    </w:p>
    <w:p w14:paraId="2E21F653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E07FE21" w14:textId="6DD8B844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С намаляването на кислородните нужди и увеличеното снабдяване с кислород се намалява областта на миокардно увреждане. Следователно, изосорбидцинитрат може да е полезен при определени пациенти с прекаран инфаркт на миокарда.</w:t>
      </w:r>
    </w:p>
    <w:p w14:paraId="08051E05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3AD0F35" w14:textId="67F39E19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Ефектите върху други системи и органи включва бронходилатация, релаксация на мускулите на стомашно-чревния тракт, жлъчните и пикочни канали. Има данни за отпускане на гладката мускулатура на матката.</w:t>
      </w:r>
    </w:p>
    <w:p w14:paraId="642E98CB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12D2837" w14:textId="6AA89A5B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t>Механизъм на действие:</w:t>
      </w:r>
    </w:p>
    <w:p w14:paraId="61368380" w14:textId="7BE36312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cs="Arial"/>
          <w:szCs w:val="20"/>
        </w:rPr>
        <w:t xml:space="preserve">Подобно на всички органични нитрати, изосорбиддинитрат действа като донор на азотен оксид </w:t>
      </w:r>
      <w:r w:rsidRPr="00FB7D96">
        <w:rPr>
          <w:rFonts w:cs="Arial"/>
          <w:szCs w:val="20"/>
          <w:lang w:val="ru-RU"/>
        </w:rPr>
        <w:t>(</w:t>
      </w:r>
      <w:r w:rsidRPr="00FB7D96">
        <w:rPr>
          <w:rFonts w:cs="Arial"/>
          <w:szCs w:val="20"/>
          <w:lang w:val="en-US"/>
        </w:rPr>
        <w:t>NO</w:t>
      </w:r>
      <w:r w:rsidRPr="00FB7D96">
        <w:rPr>
          <w:rFonts w:cs="Arial"/>
          <w:szCs w:val="20"/>
          <w:lang w:val="ru-RU"/>
        </w:rPr>
        <w:t xml:space="preserve">). </w:t>
      </w:r>
      <w:r w:rsidRPr="00FB7D96">
        <w:rPr>
          <w:rFonts w:cs="Arial"/>
          <w:szCs w:val="20"/>
        </w:rPr>
        <w:t xml:space="preserve">Азотният оксид предизвиква отпускане на гладката мускулатура на съдовете чрез стимулацията на гуанилил циклаза и последващото повишаване на вътреклетъчната концентрация на цикличния гуанозин монофосфат </w:t>
      </w:r>
      <w:r w:rsidRPr="00FB7D96">
        <w:rPr>
          <w:rFonts w:cs="Arial"/>
          <w:szCs w:val="20"/>
          <w:lang w:val="ru-RU"/>
        </w:rPr>
        <w:t>(</w:t>
      </w:r>
      <w:r w:rsidRPr="00FB7D96">
        <w:rPr>
          <w:rFonts w:cs="Arial"/>
          <w:szCs w:val="20"/>
          <w:lang w:val="en-US"/>
        </w:rPr>
        <w:t>cGMP</w:t>
      </w:r>
      <w:r w:rsidRPr="00FB7D96">
        <w:rPr>
          <w:rFonts w:cs="Arial"/>
          <w:szCs w:val="20"/>
          <w:lang w:val="ru-RU"/>
        </w:rPr>
        <w:t xml:space="preserve">). </w:t>
      </w:r>
      <w:r w:rsidRPr="00FB7D96">
        <w:rPr>
          <w:rFonts w:cs="Arial"/>
          <w:szCs w:val="20"/>
        </w:rPr>
        <w:t xml:space="preserve">Това стимулира </w:t>
      </w:r>
      <w:r w:rsidRPr="00FB7D96">
        <w:rPr>
          <w:rFonts w:cs="Arial"/>
          <w:szCs w:val="20"/>
          <w:lang w:val="en-US"/>
        </w:rPr>
        <w:t>cGMP</w:t>
      </w:r>
      <w:r w:rsidRPr="00FB7D96">
        <w:rPr>
          <w:rFonts w:cs="Arial"/>
          <w:szCs w:val="20"/>
          <w:lang w:val="ru-RU"/>
        </w:rPr>
        <w:t xml:space="preserve">- </w:t>
      </w:r>
      <w:r w:rsidRPr="00FB7D96">
        <w:rPr>
          <w:rFonts w:cs="Arial"/>
          <w:szCs w:val="20"/>
        </w:rPr>
        <w:t>зависимата протеин киназа, с последващо въздействие върху фосфорилацията на различни протеини в клетките на гладките мускули. Това в крайна сметка води до дефосфорилиране на леката верига на мнозина и понижаване на контрактилитета.</w:t>
      </w:r>
    </w:p>
    <w:p w14:paraId="26A3EDC0" w14:textId="77777777" w:rsidR="00FB7D96" w:rsidRPr="00FB7D96" w:rsidRDefault="00FB7D96" w:rsidP="00FB7D96"/>
    <w:p w14:paraId="78DD93AA" w14:textId="22EABEC4" w:rsidR="00B6672E" w:rsidRDefault="002C50EE" w:rsidP="00936AD0">
      <w:pPr>
        <w:pStyle w:val="Heading2"/>
      </w:pPr>
      <w:r>
        <w:t>5.2. Фармакокинетични свойства</w:t>
      </w:r>
    </w:p>
    <w:p w14:paraId="22A533F4" w14:textId="36C6EDCF" w:rsidR="00FB7D96" w:rsidRDefault="00FB7D96" w:rsidP="00FB7D96"/>
    <w:p w14:paraId="6B0D35DC" w14:textId="77777777" w:rsidR="00FB7D96" w:rsidRPr="00FB7D96" w:rsidRDefault="00FB7D96" w:rsidP="00FB7D96">
      <w:pPr>
        <w:rPr>
          <w:sz w:val="24"/>
          <w:szCs w:val="24"/>
        </w:rPr>
      </w:pPr>
      <w:r w:rsidRPr="00FB7D96">
        <w:rPr>
          <w:lang w:eastAsia="bg-BG"/>
        </w:rPr>
        <w:t xml:space="preserve">Изокет 5 </w:t>
      </w:r>
      <w:r w:rsidRPr="00FB7D96">
        <w:rPr>
          <w:lang w:val="en-US"/>
        </w:rPr>
        <w:t>mg</w:t>
      </w:r>
      <w:r w:rsidRPr="00FB7D96">
        <w:rPr>
          <w:lang w:val="ru-RU"/>
        </w:rPr>
        <w:t xml:space="preserve"> </w:t>
      </w:r>
      <w:r w:rsidRPr="00FB7D96">
        <w:rPr>
          <w:lang w:eastAsia="bg-BG"/>
        </w:rPr>
        <w:t>таблетки, сублингвално приложение</w:t>
      </w:r>
    </w:p>
    <w:p w14:paraId="74D81F7F" w14:textId="77777777" w:rsidR="00FB7D96" w:rsidRPr="00FB7D96" w:rsidRDefault="00FB7D96" w:rsidP="00FB7D96">
      <w:pPr>
        <w:rPr>
          <w:sz w:val="24"/>
          <w:szCs w:val="24"/>
        </w:rPr>
      </w:pPr>
      <w:r w:rsidRPr="00FB7D96">
        <w:rPr>
          <w:lang w:eastAsia="bg-BG"/>
        </w:rPr>
        <w:t>Изосорбиддинитратът се абсорбира бързо през устната лигавица - начало на действие след 1-2 (-5) минути, максимални плазмени нива се достигат за 6-10 (-15) минути.</w:t>
      </w:r>
    </w:p>
    <w:p w14:paraId="223D3E9A" w14:textId="77777777" w:rsidR="00FB7D96" w:rsidRPr="00FB7D96" w:rsidRDefault="00FB7D96" w:rsidP="00FB7D96">
      <w:pPr>
        <w:rPr>
          <w:sz w:val="24"/>
          <w:szCs w:val="24"/>
        </w:rPr>
      </w:pPr>
      <w:r w:rsidRPr="00FB7D96">
        <w:rPr>
          <w:lang w:eastAsia="bg-BG"/>
        </w:rPr>
        <w:t>Стомашно-чревната абсорбция е бавна - начало на действие след 15-30 минути, максималните плазмени нива се достигат за 15 минути до 1-2 часа. Ефектът на първо преминаване е по-висок при перорално приложение. Изосорбиддинитратът се метаболизира до изосорбид-2-мононитрат и изосорбид-5-мононитрат съответно с полуживот от 1,5 до 2 и 4 до 6 часа. И двата метаболита са фармакологично активни.</w:t>
      </w:r>
    </w:p>
    <w:p w14:paraId="188C1D34" w14:textId="77777777" w:rsidR="00FB7D96" w:rsidRDefault="00FB7D96" w:rsidP="00FB7D96">
      <w:pPr>
        <w:rPr>
          <w:lang w:eastAsia="bg-BG"/>
        </w:rPr>
      </w:pPr>
    </w:p>
    <w:p w14:paraId="22977057" w14:textId="4E89D3B8" w:rsidR="00FB7D96" w:rsidRPr="00FB7D96" w:rsidRDefault="00FB7D96" w:rsidP="00FB7D96">
      <w:pPr>
        <w:rPr>
          <w:sz w:val="24"/>
          <w:szCs w:val="24"/>
        </w:rPr>
      </w:pPr>
      <w:r w:rsidRPr="00FB7D96">
        <w:rPr>
          <w:lang w:eastAsia="bg-BG"/>
        </w:rPr>
        <w:t xml:space="preserve">Изокет 5 </w:t>
      </w:r>
      <w:r w:rsidRPr="00FB7D96">
        <w:rPr>
          <w:lang w:val="en-US"/>
        </w:rPr>
        <w:t>mg</w:t>
      </w:r>
      <w:r w:rsidRPr="00FB7D96">
        <w:rPr>
          <w:lang w:val="ru-RU"/>
        </w:rPr>
        <w:t xml:space="preserve"> </w:t>
      </w:r>
      <w:r w:rsidRPr="00FB7D96">
        <w:rPr>
          <w:lang w:eastAsia="bg-BG"/>
        </w:rPr>
        <w:t>таблетки, перорално приложение</w:t>
      </w:r>
    </w:p>
    <w:p w14:paraId="26BD7DA4" w14:textId="77777777" w:rsidR="00FB7D96" w:rsidRPr="00FB7D96" w:rsidRDefault="00FB7D96" w:rsidP="00FB7D96">
      <w:pPr>
        <w:rPr>
          <w:sz w:val="24"/>
          <w:szCs w:val="24"/>
        </w:rPr>
      </w:pPr>
      <w:r w:rsidRPr="00FB7D96">
        <w:rPr>
          <w:lang w:eastAsia="bg-BG"/>
        </w:rPr>
        <w:t>Абсолютната бионаличност на непромененото активно вещество представлява 20-30% след перорално приложение и 60% след сублингвално приложение. Съответните метаболити изосорбид-2-мононитрат и изосорбид-5-мононитрат са хемодинамично ефективни и аналогични на изосорбиддинитрат.</w:t>
      </w:r>
    </w:p>
    <w:p w14:paraId="089DF3B2" w14:textId="77777777" w:rsidR="00FB7D96" w:rsidRPr="00FB7D96" w:rsidRDefault="00FB7D96" w:rsidP="00FB7D96"/>
    <w:p w14:paraId="4FB791BE" w14:textId="524901D2" w:rsidR="00B6672E" w:rsidRDefault="002C50EE" w:rsidP="00936AD0">
      <w:pPr>
        <w:pStyle w:val="Heading2"/>
      </w:pPr>
      <w:r>
        <w:t>5.3. Предклинични данни за безопасност</w:t>
      </w:r>
    </w:p>
    <w:p w14:paraId="55D7BC64" w14:textId="50631FC5" w:rsidR="00FB7D96" w:rsidRDefault="00FB7D96" w:rsidP="00FB7D96"/>
    <w:p w14:paraId="354F6F88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t>Остра токсичност:</w:t>
      </w:r>
    </w:p>
    <w:p w14:paraId="43767A17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Изследванията за остра токсичност не показват някакви особени рискове.</w:t>
      </w:r>
    </w:p>
    <w:p w14:paraId="31F91EB0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3369B59" w14:textId="5A84C151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t>Хронична токсичност:</w:t>
      </w:r>
    </w:p>
    <w:p w14:paraId="5454F696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Изследванията за хронична токсичност, проведени при плъхове и кучета показват токсични ефекти като ЦНС симптоми и увеличаване на масата на черния дроб, когато изосорбиддинитрат се приема в дози по-</w:t>
      </w:r>
    </w:p>
    <w:p w14:paraId="50F27AC0" w14:textId="6EFF5461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високи съответно от 480 и 90 </w:t>
      </w:r>
      <w:r w:rsidRPr="00FB7D96">
        <w:rPr>
          <w:rFonts w:eastAsia="Times New Roman" w:cs="Arial"/>
          <w:color w:val="000000"/>
          <w:szCs w:val="20"/>
          <w:lang w:val="en-US"/>
        </w:rPr>
        <w:t>mg</w:t>
      </w:r>
      <w:r w:rsidRPr="00FB7D96">
        <w:rPr>
          <w:rFonts w:eastAsia="Times New Roman" w:cs="Arial"/>
          <w:color w:val="000000"/>
          <w:szCs w:val="20"/>
          <w:lang w:val="ru-RU"/>
        </w:rPr>
        <w:t>/</w:t>
      </w:r>
      <w:r w:rsidRPr="00FB7D96">
        <w:rPr>
          <w:rFonts w:eastAsia="Times New Roman" w:cs="Arial"/>
          <w:color w:val="000000"/>
          <w:szCs w:val="20"/>
          <w:lang w:val="en-US"/>
        </w:rPr>
        <w:t>kg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>телесно тегло за ден.</w:t>
      </w:r>
    </w:p>
    <w:p w14:paraId="51C4C7D0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15BF44A" w14:textId="3D1B0CBF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t>Репродуктивни изследвания:</w:t>
      </w:r>
    </w:p>
    <w:p w14:paraId="3FB77ADF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lastRenderedPageBreak/>
        <w:t>Няма данни от изпитванията при животни, предполагащи тератогенен ефект на изосорбиддинитрат.</w:t>
      </w:r>
    </w:p>
    <w:p w14:paraId="03E7CF10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CF19B7E" w14:textId="5C03412A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t>Мутагенност:</w:t>
      </w:r>
    </w:p>
    <w:p w14:paraId="5BE73E50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 xml:space="preserve">Няма данни за мутагенност от изследвания, проведени, както </w:t>
      </w:r>
      <w:r w:rsidRPr="00FB7D96">
        <w:rPr>
          <w:rFonts w:eastAsia="Times New Roman" w:cs="Arial"/>
          <w:i/>
          <w:iCs/>
          <w:color w:val="000000"/>
          <w:szCs w:val="20"/>
          <w:lang w:val="en-US"/>
        </w:rPr>
        <w:t>in</w:t>
      </w:r>
      <w:r w:rsidRPr="00FB7D96">
        <w:rPr>
          <w:rFonts w:eastAsia="Times New Roman" w:cs="Arial"/>
          <w:i/>
          <w:iCs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i/>
          <w:iCs/>
          <w:color w:val="000000"/>
          <w:szCs w:val="20"/>
          <w:lang w:val="en-US"/>
        </w:rPr>
        <w:t>vitro</w:t>
      </w:r>
      <w:r w:rsidRPr="00FB7D96">
        <w:rPr>
          <w:rFonts w:eastAsia="Times New Roman" w:cs="Arial"/>
          <w:i/>
          <w:iCs/>
          <w:color w:val="000000"/>
          <w:szCs w:val="20"/>
          <w:lang w:val="ru-RU"/>
        </w:rPr>
        <w:t>,</w:t>
      </w:r>
      <w:r w:rsidRPr="00FB7D96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color w:val="000000"/>
          <w:szCs w:val="20"/>
          <w:lang w:eastAsia="bg-BG"/>
        </w:rPr>
        <w:t xml:space="preserve">така и </w:t>
      </w:r>
      <w:r w:rsidRPr="00FB7D96">
        <w:rPr>
          <w:rFonts w:eastAsia="Times New Roman" w:cs="Arial"/>
          <w:i/>
          <w:iCs/>
          <w:color w:val="000000"/>
          <w:szCs w:val="20"/>
          <w:lang w:val="en-US"/>
        </w:rPr>
        <w:t>in</w:t>
      </w:r>
      <w:r w:rsidRPr="00FB7D96">
        <w:rPr>
          <w:rFonts w:eastAsia="Times New Roman" w:cs="Arial"/>
          <w:i/>
          <w:iCs/>
          <w:color w:val="000000"/>
          <w:szCs w:val="20"/>
          <w:lang w:val="ru-RU"/>
        </w:rPr>
        <w:t xml:space="preserve"> </w:t>
      </w:r>
      <w:r w:rsidRPr="00FB7D96">
        <w:rPr>
          <w:rFonts w:eastAsia="Times New Roman" w:cs="Arial"/>
          <w:i/>
          <w:iCs/>
          <w:color w:val="000000"/>
          <w:szCs w:val="20"/>
          <w:lang w:val="en-US"/>
        </w:rPr>
        <w:t>vivo</w:t>
      </w:r>
      <w:r w:rsidRPr="00FB7D96">
        <w:rPr>
          <w:rFonts w:eastAsia="Times New Roman" w:cs="Arial"/>
          <w:i/>
          <w:iCs/>
          <w:color w:val="000000"/>
          <w:szCs w:val="20"/>
          <w:lang w:val="ru-RU"/>
        </w:rPr>
        <w:t>,</w:t>
      </w:r>
    </w:p>
    <w:p w14:paraId="5829F0AF" w14:textId="77777777" w:rsidR="00FB7D96" w:rsidRPr="00FB7D96" w:rsidRDefault="00FB7D96" w:rsidP="00FB7D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14E618C" w14:textId="0F58AE78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u w:val="single"/>
          <w:lang w:eastAsia="bg-BG"/>
        </w:rPr>
        <w:t>Канцерогенност:</w:t>
      </w:r>
    </w:p>
    <w:p w14:paraId="47011392" w14:textId="77777777" w:rsidR="00FB7D96" w:rsidRPr="00FB7D96" w:rsidRDefault="00FB7D96" w:rsidP="00FB7D96">
      <w:pPr>
        <w:spacing w:line="240" w:lineRule="auto"/>
        <w:rPr>
          <w:rFonts w:eastAsia="Times New Roman" w:cs="Arial"/>
          <w:sz w:val="28"/>
          <w:szCs w:val="24"/>
        </w:rPr>
      </w:pPr>
      <w:r w:rsidRPr="00FB7D96">
        <w:rPr>
          <w:rFonts w:eastAsia="Times New Roman" w:cs="Arial"/>
          <w:color w:val="000000"/>
          <w:szCs w:val="20"/>
          <w:lang w:eastAsia="bg-BG"/>
        </w:rPr>
        <w:t>Проведените продължителни изпитвания при плъхове не дават доказателство за канцерогенност.</w:t>
      </w:r>
    </w:p>
    <w:p w14:paraId="05C6A16F" w14:textId="77777777" w:rsidR="00FB7D96" w:rsidRPr="00FB7D96" w:rsidRDefault="00FB7D96" w:rsidP="00FB7D96"/>
    <w:p w14:paraId="1BA6531D" w14:textId="5E0CA170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259A2213" w14:textId="251A0B52" w:rsidR="00FB7D96" w:rsidRDefault="00FB7D96" w:rsidP="00FB7D96"/>
    <w:p w14:paraId="3F8B900B" w14:textId="77777777" w:rsidR="00FB7D96" w:rsidRPr="00FB7D96" w:rsidRDefault="00FB7D96" w:rsidP="00FB7D96">
      <w:pPr>
        <w:rPr>
          <w:sz w:val="24"/>
          <w:szCs w:val="24"/>
          <w:lang w:val="en-US"/>
        </w:rPr>
      </w:pPr>
      <w:proofErr w:type="spellStart"/>
      <w:r w:rsidRPr="00FB7D96">
        <w:rPr>
          <w:lang w:val="en-US"/>
        </w:rPr>
        <w:t>Merus</w:t>
      </w:r>
      <w:proofErr w:type="spellEnd"/>
      <w:r w:rsidRPr="00FB7D96">
        <w:rPr>
          <w:lang w:val="en-US"/>
        </w:rPr>
        <w:t xml:space="preserve"> Labs </w:t>
      </w:r>
      <w:proofErr w:type="spellStart"/>
      <w:r w:rsidRPr="00FB7D96">
        <w:rPr>
          <w:lang w:val="en-US"/>
        </w:rPr>
        <w:t>Luxco</w:t>
      </w:r>
      <w:proofErr w:type="spellEnd"/>
      <w:r w:rsidRPr="00FB7D96">
        <w:rPr>
          <w:lang w:val="en-US"/>
        </w:rPr>
        <w:t xml:space="preserve"> </w:t>
      </w:r>
      <w:r w:rsidRPr="00FB7D96">
        <w:rPr>
          <w:lang w:eastAsia="bg-BG"/>
        </w:rPr>
        <w:t xml:space="preserve">И </w:t>
      </w:r>
      <w:proofErr w:type="spellStart"/>
      <w:r w:rsidRPr="00FB7D96">
        <w:rPr>
          <w:lang w:val="en-US"/>
        </w:rPr>
        <w:t>S.a.R.L</w:t>
      </w:r>
      <w:proofErr w:type="spellEnd"/>
      <w:r w:rsidRPr="00FB7D96">
        <w:rPr>
          <w:lang w:val="en-US"/>
        </w:rPr>
        <w:t>.</w:t>
      </w:r>
    </w:p>
    <w:p w14:paraId="6821DDC5" w14:textId="77777777" w:rsidR="00FB7D96" w:rsidRPr="00FB7D96" w:rsidRDefault="00FB7D96" w:rsidP="00FB7D96">
      <w:pPr>
        <w:rPr>
          <w:sz w:val="24"/>
          <w:szCs w:val="24"/>
          <w:lang w:val="ru-RU"/>
        </w:rPr>
      </w:pPr>
      <w:r w:rsidRPr="00FB7D96">
        <w:rPr>
          <w:lang w:eastAsia="bg-BG"/>
        </w:rPr>
        <w:t xml:space="preserve">26-28, </w:t>
      </w:r>
      <w:r w:rsidRPr="00FB7D96">
        <w:rPr>
          <w:lang w:val="en-US"/>
        </w:rPr>
        <w:t>rue</w:t>
      </w:r>
      <w:r w:rsidRPr="00FB7D96">
        <w:rPr>
          <w:lang w:val="ru-RU"/>
        </w:rPr>
        <w:t xml:space="preserve"> </w:t>
      </w:r>
      <w:r w:rsidRPr="00FB7D96">
        <w:rPr>
          <w:lang w:val="en-US"/>
        </w:rPr>
        <w:t>Edward</w:t>
      </w:r>
      <w:r w:rsidRPr="00FB7D96">
        <w:rPr>
          <w:lang w:val="ru-RU"/>
        </w:rPr>
        <w:t xml:space="preserve"> </w:t>
      </w:r>
      <w:r w:rsidRPr="00FB7D96">
        <w:rPr>
          <w:lang w:val="en-US"/>
        </w:rPr>
        <w:t>Steichen</w:t>
      </w:r>
    </w:p>
    <w:p w14:paraId="73310926" w14:textId="7645BE5B" w:rsidR="00FB7D96" w:rsidRPr="00FB7D96" w:rsidRDefault="00FB7D96" w:rsidP="00FB7D96">
      <w:r w:rsidRPr="00FB7D96">
        <w:rPr>
          <w:lang w:val="en-US"/>
        </w:rPr>
        <w:t>L</w:t>
      </w:r>
      <w:r w:rsidRPr="00FB7D96">
        <w:rPr>
          <w:lang w:val="ru-RU"/>
        </w:rPr>
        <w:t xml:space="preserve">-2540 </w:t>
      </w:r>
      <w:r w:rsidRPr="00FB7D96">
        <w:rPr>
          <w:lang w:eastAsia="bg-BG"/>
        </w:rPr>
        <w:t>Люксембург</w:t>
      </w:r>
    </w:p>
    <w:p w14:paraId="508F3A54" w14:textId="6CA4A98F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0409C093" w14:textId="052D70FE" w:rsidR="00FB7D96" w:rsidRDefault="00FB7D96" w:rsidP="00FB7D96"/>
    <w:p w14:paraId="3B546C7B" w14:textId="6E7ECD29" w:rsidR="00FB7D96" w:rsidRPr="00FB7D96" w:rsidRDefault="00FB7D96" w:rsidP="00FB7D96">
      <w:r>
        <w:t>20000344</w:t>
      </w:r>
    </w:p>
    <w:p w14:paraId="2CCB5832" w14:textId="119189DF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1762D9C0" w14:textId="464854E5" w:rsidR="00FB7D96" w:rsidRDefault="00FB7D96" w:rsidP="00FB7D96"/>
    <w:p w14:paraId="2B6FBA8D" w14:textId="77777777" w:rsidR="00FB7D96" w:rsidRPr="00FB7D96" w:rsidRDefault="00FB7D96" w:rsidP="00FB7D96">
      <w:pPr>
        <w:rPr>
          <w:sz w:val="24"/>
          <w:szCs w:val="24"/>
        </w:rPr>
      </w:pPr>
      <w:r w:rsidRPr="00FB7D96">
        <w:rPr>
          <w:lang w:eastAsia="bg-BG"/>
        </w:rPr>
        <w:t>Дата на първо разрешаване: 08 юни 2000 г.</w:t>
      </w:r>
    </w:p>
    <w:p w14:paraId="5FEDAD3B" w14:textId="78547B73" w:rsidR="00FB7D96" w:rsidRPr="00FB7D96" w:rsidRDefault="00FB7D96" w:rsidP="00FB7D96">
      <w:r w:rsidRPr="00FB7D96">
        <w:rPr>
          <w:lang w:eastAsia="bg-BG"/>
        </w:rPr>
        <w:t>Дата на последно подновяване: 11 ноември 2011 г.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7D8DBF20" w:rsidR="007C605B" w:rsidRPr="003E3126" w:rsidRDefault="00FB7D96" w:rsidP="00FB7D96">
      <w:r>
        <w:t>Септември 2020</w:t>
      </w:r>
      <w:bookmarkStart w:id="1" w:name="_GoBack"/>
      <w:bookmarkEnd w:id="1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123F333C"/>
    <w:multiLevelType w:val="hybridMultilevel"/>
    <w:tmpl w:val="9F82F06A"/>
    <w:lvl w:ilvl="0" w:tplc="D3CAA0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236E4"/>
    <w:multiLevelType w:val="hybridMultilevel"/>
    <w:tmpl w:val="2BF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E0BD2"/>
    <w:multiLevelType w:val="hybridMultilevel"/>
    <w:tmpl w:val="316C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03681"/>
    <w:multiLevelType w:val="hybridMultilevel"/>
    <w:tmpl w:val="498C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 w15:restartNumberingAfterBreak="0">
    <w:nsid w:val="25FF506A"/>
    <w:multiLevelType w:val="hybridMultilevel"/>
    <w:tmpl w:val="8688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F572F"/>
    <w:multiLevelType w:val="hybridMultilevel"/>
    <w:tmpl w:val="E146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13D09"/>
    <w:multiLevelType w:val="hybridMultilevel"/>
    <w:tmpl w:val="770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9B7979"/>
    <w:multiLevelType w:val="hybridMultilevel"/>
    <w:tmpl w:val="C286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CA777A"/>
    <w:multiLevelType w:val="hybridMultilevel"/>
    <w:tmpl w:val="9D9CD564"/>
    <w:lvl w:ilvl="0" w:tplc="D3CAA0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A53B7"/>
    <w:multiLevelType w:val="hybridMultilevel"/>
    <w:tmpl w:val="AB06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E73132"/>
    <w:multiLevelType w:val="hybridMultilevel"/>
    <w:tmpl w:val="AC165D62"/>
    <w:lvl w:ilvl="0" w:tplc="D3CAA0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656A4"/>
    <w:multiLevelType w:val="hybridMultilevel"/>
    <w:tmpl w:val="A4B6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40"/>
  </w:num>
  <w:num w:numId="2">
    <w:abstractNumId w:val="0"/>
  </w:num>
  <w:num w:numId="3">
    <w:abstractNumId w:val="21"/>
  </w:num>
  <w:num w:numId="4">
    <w:abstractNumId w:val="5"/>
  </w:num>
  <w:num w:numId="5">
    <w:abstractNumId w:val="1"/>
  </w:num>
  <w:num w:numId="6">
    <w:abstractNumId w:val="25"/>
  </w:num>
  <w:num w:numId="7">
    <w:abstractNumId w:val="19"/>
  </w:num>
  <w:num w:numId="8">
    <w:abstractNumId w:val="24"/>
  </w:num>
  <w:num w:numId="9">
    <w:abstractNumId w:val="4"/>
  </w:num>
  <w:num w:numId="10">
    <w:abstractNumId w:val="6"/>
  </w:num>
  <w:num w:numId="11">
    <w:abstractNumId w:val="44"/>
  </w:num>
  <w:num w:numId="12">
    <w:abstractNumId w:val="22"/>
  </w:num>
  <w:num w:numId="13">
    <w:abstractNumId w:val="28"/>
  </w:num>
  <w:num w:numId="14">
    <w:abstractNumId w:val="20"/>
  </w:num>
  <w:num w:numId="15">
    <w:abstractNumId w:val="43"/>
  </w:num>
  <w:num w:numId="16">
    <w:abstractNumId w:val="17"/>
  </w:num>
  <w:num w:numId="17">
    <w:abstractNumId w:val="35"/>
  </w:num>
  <w:num w:numId="18">
    <w:abstractNumId w:val="12"/>
  </w:num>
  <w:num w:numId="19">
    <w:abstractNumId w:val="37"/>
  </w:num>
  <w:num w:numId="20">
    <w:abstractNumId w:val="34"/>
  </w:num>
  <w:num w:numId="21">
    <w:abstractNumId w:val="26"/>
  </w:num>
  <w:num w:numId="22">
    <w:abstractNumId w:val="36"/>
  </w:num>
  <w:num w:numId="23">
    <w:abstractNumId w:val="27"/>
  </w:num>
  <w:num w:numId="24">
    <w:abstractNumId w:val="13"/>
  </w:num>
  <w:num w:numId="25">
    <w:abstractNumId w:val="33"/>
  </w:num>
  <w:num w:numId="26">
    <w:abstractNumId w:val="32"/>
  </w:num>
  <w:num w:numId="27">
    <w:abstractNumId w:val="45"/>
  </w:num>
  <w:num w:numId="28">
    <w:abstractNumId w:val="8"/>
  </w:num>
  <w:num w:numId="29">
    <w:abstractNumId w:val="31"/>
  </w:num>
  <w:num w:numId="30">
    <w:abstractNumId w:val="49"/>
  </w:num>
  <w:num w:numId="31">
    <w:abstractNumId w:val="7"/>
  </w:num>
  <w:num w:numId="32">
    <w:abstractNumId w:val="48"/>
  </w:num>
  <w:num w:numId="33">
    <w:abstractNumId w:val="42"/>
  </w:num>
  <w:num w:numId="34">
    <w:abstractNumId w:val="46"/>
  </w:num>
  <w:num w:numId="35">
    <w:abstractNumId w:val="10"/>
  </w:num>
  <w:num w:numId="36">
    <w:abstractNumId w:val="14"/>
  </w:num>
  <w:num w:numId="37">
    <w:abstractNumId w:val="18"/>
  </w:num>
  <w:num w:numId="38">
    <w:abstractNumId w:val="16"/>
  </w:num>
  <w:num w:numId="39">
    <w:abstractNumId w:val="47"/>
  </w:num>
  <w:num w:numId="40">
    <w:abstractNumId w:val="15"/>
  </w:num>
  <w:num w:numId="41">
    <w:abstractNumId w:val="29"/>
  </w:num>
  <w:num w:numId="42">
    <w:abstractNumId w:val="2"/>
  </w:num>
  <w:num w:numId="43">
    <w:abstractNumId w:val="3"/>
  </w:num>
  <w:num w:numId="44">
    <w:abstractNumId w:val="30"/>
  </w:num>
  <w:num w:numId="45">
    <w:abstractNumId w:val="11"/>
  </w:num>
  <w:num w:numId="46">
    <w:abstractNumId w:val="41"/>
  </w:num>
  <w:num w:numId="47">
    <w:abstractNumId w:val="9"/>
  </w:num>
  <w:num w:numId="48">
    <w:abstractNumId w:val="23"/>
  </w:num>
  <w:num w:numId="49">
    <w:abstractNumId w:val="3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B7D96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2569</Words>
  <Characters>14649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2022-09-02T10:39:00Z</dcterms:created>
  <dcterms:modified xsi:type="dcterms:W3CDTF">2022-09-02T10:39:00Z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