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2BE34EF6" w14:textId="1A725421" w:rsidR="007122AD" w:rsidRDefault="00DD466D" w:rsidP="00936AD0">
      <w:pPr>
        <w:pStyle w:val="Heading1"/>
      </w:pPr>
      <w:r>
        <w:t>1.ИМЕ НА ЛЕКАРСТВЕНИЯ ПРОДУКТ</w:t>
      </w:r>
    </w:p>
    <w:p w14:paraId="2F1223C5" w14:textId="65F315BB" w:rsidR="00E56D48" w:rsidRDefault="00E56D48" w:rsidP="00E56D48"/>
    <w:p w14:paraId="2DD0E495" w14:textId="0385A1F9" w:rsidR="00E56D48" w:rsidRDefault="00B7198B" w:rsidP="00E56D48">
      <w:pPr>
        <w:rPr>
          <w:lang w:eastAsia="bg-BG"/>
        </w:rPr>
      </w:pPr>
      <w:r>
        <w:rPr>
          <w:lang w:eastAsia="bg-BG"/>
        </w:rPr>
        <w:t xml:space="preserve">Капидин </w:t>
      </w:r>
      <w:r w:rsidRPr="00B7198B">
        <w:rPr>
          <w:lang w:eastAsia="bg-BG"/>
        </w:rPr>
        <w:t>20</w:t>
      </w:r>
      <w:r w:rsidR="00E56D48" w:rsidRPr="00E56D48">
        <w:rPr>
          <w:lang w:eastAsia="bg-BG"/>
        </w:rPr>
        <w:t xml:space="preserve"> </w:t>
      </w:r>
      <w:r w:rsidR="00E56D48" w:rsidRPr="00E56D48">
        <w:rPr>
          <w:lang w:val="en-US"/>
        </w:rPr>
        <w:t>mg</w:t>
      </w:r>
      <w:r w:rsidR="00E56D48" w:rsidRPr="00E56D48">
        <w:t xml:space="preserve"> </w:t>
      </w:r>
      <w:r w:rsidR="00E56D48" w:rsidRPr="00E56D48">
        <w:rPr>
          <w:lang w:eastAsia="bg-BG"/>
        </w:rPr>
        <w:t xml:space="preserve">филмирани таблетки </w:t>
      </w:r>
    </w:p>
    <w:p w14:paraId="53AC8B71" w14:textId="58F07BD6" w:rsidR="00E56D48" w:rsidRPr="00E56D48" w:rsidRDefault="00E56D48" w:rsidP="00E56D48">
      <w:pPr>
        <w:rPr>
          <w:sz w:val="24"/>
          <w:szCs w:val="24"/>
        </w:rPr>
      </w:pPr>
      <w:proofErr w:type="spellStart"/>
      <w:r w:rsidRPr="00E56D48">
        <w:rPr>
          <w:lang w:val="en-US"/>
        </w:rPr>
        <w:t>Kapidin</w:t>
      </w:r>
      <w:proofErr w:type="spellEnd"/>
      <w:r w:rsidR="00B7198B">
        <w:t xml:space="preserve"> 20</w:t>
      </w:r>
      <w:r w:rsidRPr="00E56D48">
        <w:rPr>
          <w:lang w:eastAsia="bg-BG"/>
        </w:rPr>
        <w:t xml:space="preserve"> </w:t>
      </w:r>
      <w:r w:rsidRPr="00E56D48">
        <w:rPr>
          <w:lang w:val="en-US"/>
        </w:rPr>
        <w:t>mg</w:t>
      </w:r>
      <w:r w:rsidRPr="00E56D48">
        <w:t xml:space="preserve"> </w:t>
      </w:r>
      <w:r w:rsidRPr="00E56D48">
        <w:rPr>
          <w:lang w:val="en-US"/>
        </w:rPr>
        <w:t>film</w:t>
      </w:r>
      <w:r w:rsidRPr="00E56D48">
        <w:t>-</w:t>
      </w:r>
      <w:r w:rsidRPr="00E56D48">
        <w:rPr>
          <w:lang w:val="en-US"/>
        </w:rPr>
        <w:t>coated</w:t>
      </w:r>
      <w:r w:rsidRPr="00E56D48">
        <w:t xml:space="preserve"> </w:t>
      </w:r>
      <w:r w:rsidRPr="00E56D48">
        <w:rPr>
          <w:lang w:val="en-US"/>
        </w:rPr>
        <w:t>tablets</w:t>
      </w:r>
    </w:p>
    <w:p w14:paraId="3995869E" w14:textId="77777777" w:rsidR="00E56D48" w:rsidRPr="00E56D48" w:rsidRDefault="00E56D48" w:rsidP="00E56D48"/>
    <w:p w14:paraId="6920A680" w14:textId="41DE015E" w:rsidR="00C40420" w:rsidRDefault="00DD466D" w:rsidP="004A448E">
      <w:pPr>
        <w:pStyle w:val="Heading1"/>
      </w:pPr>
      <w:r>
        <w:t>2. КАЧЕСТВЕН И КОЛИЧЕСТВЕН СЪСТАВ</w:t>
      </w:r>
    </w:p>
    <w:p w14:paraId="7CE759CC" w14:textId="526CE177" w:rsidR="00E56D48" w:rsidRDefault="00E56D48" w:rsidP="00E56D48"/>
    <w:p w14:paraId="66D25DCE" w14:textId="43898FAA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Ед</w:t>
      </w:r>
      <w:r w:rsidR="00B7198B">
        <w:rPr>
          <w:rFonts w:eastAsia="Times New Roman" w:cs="Arial"/>
          <w:color w:val="000000"/>
          <w:lang w:eastAsia="bg-BG"/>
        </w:rPr>
        <w:t>на филмирана таблетка съдържа 20</w:t>
      </w:r>
      <w:r w:rsidRPr="00E56D48">
        <w:rPr>
          <w:rFonts w:eastAsia="Times New Roman" w:cs="Arial"/>
          <w:color w:val="000000"/>
          <w:lang w:eastAsia="bg-BG"/>
        </w:rPr>
        <w:t xml:space="preserve"> </w:t>
      </w:r>
      <w:r w:rsidRPr="00E56D48">
        <w:rPr>
          <w:rFonts w:eastAsia="Times New Roman" w:cs="Arial"/>
          <w:color w:val="000000"/>
          <w:lang w:val="en-US"/>
        </w:rPr>
        <w:t>mg</w:t>
      </w:r>
      <w:r w:rsidRPr="00E56D48">
        <w:rPr>
          <w:rFonts w:eastAsia="Times New Roman" w:cs="Arial"/>
          <w:color w:val="000000"/>
        </w:rPr>
        <w:t xml:space="preserve"> </w:t>
      </w:r>
      <w:r w:rsidRPr="00E56D48">
        <w:rPr>
          <w:rFonts w:eastAsia="Times New Roman" w:cs="Arial"/>
          <w:color w:val="000000"/>
          <w:lang w:eastAsia="bg-BG"/>
        </w:rPr>
        <w:t xml:space="preserve">лерканидипинов хидрохлорид </w:t>
      </w:r>
      <w:r w:rsidRPr="00E56D48">
        <w:rPr>
          <w:rFonts w:eastAsia="Times New Roman" w:cs="Arial"/>
          <w:i/>
          <w:iCs/>
          <w:color w:val="000000"/>
        </w:rPr>
        <w:t>(</w:t>
      </w:r>
      <w:proofErr w:type="spellStart"/>
      <w:r w:rsidRPr="00E56D48">
        <w:rPr>
          <w:rFonts w:eastAsia="Times New Roman" w:cs="Arial"/>
          <w:i/>
          <w:iCs/>
          <w:color w:val="000000"/>
          <w:lang w:val="en-US"/>
        </w:rPr>
        <w:t>lercanidipine</w:t>
      </w:r>
      <w:proofErr w:type="spellEnd"/>
      <w:r w:rsidRPr="00E56D48">
        <w:rPr>
          <w:rFonts w:eastAsia="Times New Roman" w:cs="Arial"/>
          <w:i/>
          <w:iCs/>
          <w:color w:val="000000"/>
        </w:rPr>
        <w:t xml:space="preserve"> </w:t>
      </w:r>
      <w:r w:rsidRPr="00E56D48">
        <w:rPr>
          <w:rFonts w:eastAsia="Times New Roman" w:cs="Arial"/>
          <w:i/>
          <w:iCs/>
          <w:color w:val="000000"/>
          <w:lang w:val="en-US"/>
        </w:rPr>
        <w:t>hydrochloride</w:t>
      </w:r>
      <w:r w:rsidRPr="00E56D48">
        <w:rPr>
          <w:rFonts w:eastAsia="Times New Roman" w:cs="Arial"/>
          <w:i/>
          <w:iCs/>
          <w:color w:val="000000"/>
        </w:rPr>
        <w:t>),</w:t>
      </w:r>
      <w:r w:rsidRPr="00E56D48">
        <w:rPr>
          <w:rFonts w:eastAsia="Times New Roman" w:cs="Arial"/>
          <w:color w:val="000000"/>
        </w:rPr>
        <w:t xml:space="preserve"> </w:t>
      </w:r>
      <w:r w:rsidR="00B7198B">
        <w:rPr>
          <w:rFonts w:eastAsia="Times New Roman" w:cs="Arial"/>
          <w:color w:val="000000"/>
          <w:lang w:eastAsia="bg-BG"/>
        </w:rPr>
        <w:t>еквивалентен на 18,8</w:t>
      </w:r>
      <w:r w:rsidRPr="00E56D48">
        <w:rPr>
          <w:rFonts w:eastAsia="Times New Roman" w:cs="Arial"/>
          <w:color w:val="000000"/>
          <w:lang w:eastAsia="bg-BG"/>
        </w:rPr>
        <w:t xml:space="preserve"> </w:t>
      </w:r>
      <w:r w:rsidRPr="00E56D48">
        <w:rPr>
          <w:rFonts w:eastAsia="Times New Roman" w:cs="Arial"/>
          <w:color w:val="000000"/>
          <w:lang w:val="en-US"/>
        </w:rPr>
        <w:t>mg</w:t>
      </w:r>
      <w:r w:rsidRPr="00E56D48">
        <w:rPr>
          <w:rFonts w:eastAsia="Times New Roman" w:cs="Arial"/>
          <w:color w:val="000000"/>
        </w:rPr>
        <w:t xml:space="preserve"> </w:t>
      </w:r>
      <w:r w:rsidRPr="00E56D48">
        <w:rPr>
          <w:rFonts w:eastAsia="Times New Roman" w:cs="Arial"/>
          <w:color w:val="000000"/>
          <w:lang w:eastAsia="bg-BG"/>
        </w:rPr>
        <w:t>лерканидипин (</w:t>
      </w:r>
      <w:proofErr w:type="spellStart"/>
      <w:r w:rsidRPr="00E56D48">
        <w:rPr>
          <w:rFonts w:eastAsia="Times New Roman" w:cs="Arial"/>
          <w:i/>
          <w:iCs/>
          <w:color w:val="000000"/>
          <w:lang w:val="en-US"/>
        </w:rPr>
        <w:t>lercanidipine</w:t>
      </w:r>
      <w:proofErr w:type="spellEnd"/>
      <w:r w:rsidRPr="00E56D48">
        <w:rPr>
          <w:rFonts w:eastAsia="Times New Roman" w:cs="Arial"/>
          <w:i/>
          <w:iCs/>
          <w:color w:val="000000"/>
        </w:rPr>
        <w:t>).</w:t>
      </w:r>
    </w:p>
    <w:p w14:paraId="5EEBDFE7" w14:textId="77777777" w:rsidR="00E56D48" w:rsidRPr="00E56D48" w:rsidRDefault="00E56D48" w:rsidP="00E56D4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F659AC7" w14:textId="6C7BA813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Помощни вещества с известно действие:</w:t>
      </w:r>
    </w:p>
    <w:p w14:paraId="67EF9031" w14:textId="4CAE599C" w:rsidR="00E56D48" w:rsidRPr="00E56D48" w:rsidRDefault="00B7198B" w:rsidP="00E56D48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  <w:color w:val="000000"/>
          <w:lang w:eastAsia="bg-BG"/>
        </w:rPr>
        <w:t>Капидин 20</w:t>
      </w:r>
      <w:r w:rsidR="00E56D48" w:rsidRPr="00E56D48">
        <w:rPr>
          <w:rFonts w:eastAsia="Times New Roman" w:cs="Arial"/>
          <w:color w:val="000000"/>
          <w:lang w:eastAsia="bg-BG"/>
        </w:rPr>
        <w:t xml:space="preserve"> </w:t>
      </w:r>
      <w:r w:rsidR="00E56D48" w:rsidRPr="00E56D48">
        <w:rPr>
          <w:rFonts w:eastAsia="Times New Roman" w:cs="Arial"/>
          <w:color w:val="000000"/>
          <w:lang w:val="en-US"/>
        </w:rPr>
        <w:t>mg</w:t>
      </w:r>
      <w:r w:rsidR="00E56D48" w:rsidRPr="00E56D48">
        <w:rPr>
          <w:rFonts w:eastAsia="Times New Roman" w:cs="Arial"/>
          <w:color w:val="000000"/>
          <w:lang w:val="ru-RU"/>
        </w:rPr>
        <w:t xml:space="preserve"> </w:t>
      </w:r>
      <w:r w:rsidR="00E56D48" w:rsidRPr="00E56D48">
        <w:rPr>
          <w:rFonts w:eastAsia="Times New Roman" w:cs="Arial"/>
          <w:color w:val="000000"/>
          <w:lang w:eastAsia="bg-BG"/>
        </w:rPr>
        <w:t xml:space="preserve">филмирани таблетки съдържа лактоза монохидрат </w:t>
      </w:r>
      <w:r w:rsidRPr="00B7198B">
        <w:rPr>
          <w:rFonts w:eastAsia="Times New Roman" w:cs="Arial"/>
          <w:color w:val="000000"/>
          <w:lang w:val="ru-RU" w:eastAsia="bg-BG"/>
        </w:rPr>
        <w:t xml:space="preserve">60 </w:t>
      </w:r>
      <w:r w:rsidR="00E56D48" w:rsidRPr="00E56D48">
        <w:rPr>
          <w:rFonts w:eastAsia="Times New Roman" w:cs="Arial"/>
          <w:color w:val="000000"/>
          <w:lang w:val="en-US"/>
        </w:rPr>
        <w:t>mg</w:t>
      </w:r>
      <w:r w:rsidR="00E56D48" w:rsidRPr="00E56D48">
        <w:rPr>
          <w:rFonts w:eastAsia="Times New Roman" w:cs="Arial"/>
          <w:color w:val="000000"/>
          <w:lang w:val="ru-RU"/>
        </w:rPr>
        <w:t>.</w:t>
      </w:r>
    </w:p>
    <w:p w14:paraId="361283E6" w14:textId="77777777" w:rsidR="00E56D48" w:rsidRPr="00E56D48" w:rsidRDefault="00E56D48" w:rsidP="00E56D48"/>
    <w:p w14:paraId="614984C4" w14:textId="185AEB02" w:rsidR="008A6AF2" w:rsidRDefault="00DD466D" w:rsidP="002C50EE">
      <w:pPr>
        <w:pStyle w:val="Heading1"/>
      </w:pPr>
      <w:r>
        <w:t>3. ЛЕКАРСТВЕНА ФОРМА</w:t>
      </w:r>
    </w:p>
    <w:p w14:paraId="72F66E8F" w14:textId="72FC650C" w:rsidR="00E56D48" w:rsidRDefault="00E56D48" w:rsidP="00E56D48"/>
    <w:p w14:paraId="562CE9EC" w14:textId="77777777" w:rsidR="00E56D48" w:rsidRPr="00E56D48" w:rsidRDefault="00E56D48" w:rsidP="00E56D48">
      <w:pPr>
        <w:spacing w:line="240" w:lineRule="auto"/>
        <w:rPr>
          <w:rFonts w:eastAsia="Times New Roman" w:cs="Arial"/>
          <w:sz w:val="12"/>
          <w:szCs w:val="24"/>
        </w:rPr>
      </w:pPr>
      <w:r w:rsidRPr="00E56D48">
        <w:rPr>
          <w:rFonts w:eastAsia="Times New Roman" w:cs="Arial"/>
          <w:color w:val="000000"/>
          <w:szCs w:val="44"/>
          <w:lang w:eastAsia="bg-BG"/>
        </w:rPr>
        <w:t>Филмирана таблетка</w:t>
      </w:r>
    </w:p>
    <w:p w14:paraId="087813C5" w14:textId="77777777" w:rsidR="00E56D48" w:rsidRPr="00E56D48" w:rsidRDefault="00E56D48" w:rsidP="00E56D48">
      <w:pPr>
        <w:spacing w:line="240" w:lineRule="auto"/>
        <w:rPr>
          <w:rFonts w:eastAsia="Times New Roman" w:cs="Arial"/>
          <w:color w:val="000000"/>
          <w:szCs w:val="44"/>
          <w:lang w:eastAsia="bg-BG"/>
        </w:rPr>
      </w:pPr>
    </w:p>
    <w:p w14:paraId="1416F1C8" w14:textId="6F427EEB" w:rsidR="00E56D48" w:rsidRPr="00E56D48" w:rsidRDefault="00B7198B" w:rsidP="00E56D48">
      <w:pPr>
        <w:spacing w:line="240" w:lineRule="auto"/>
        <w:rPr>
          <w:rFonts w:eastAsia="Times New Roman" w:cs="Arial"/>
          <w:sz w:val="12"/>
          <w:szCs w:val="24"/>
        </w:rPr>
      </w:pPr>
      <w:r>
        <w:rPr>
          <w:rFonts w:eastAsia="Times New Roman" w:cs="Arial"/>
          <w:color w:val="000000"/>
          <w:szCs w:val="44"/>
          <w:lang w:eastAsia="bg-BG"/>
        </w:rPr>
        <w:t>Капидин 20</w:t>
      </w:r>
      <w:r w:rsidR="00E56D48" w:rsidRPr="00E56D48">
        <w:rPr>
          <w:rFonts w:eastAsia="Times New Roman" w:cs="Arial"/>
          <w:color w:val="000000"/>
          <w:szCs w:val="44"/>
          <w:lang w:eastAsia="bg-BG"/>
        </w:rPr>
        <w:t xml:space="preserve"> </w:t>
      </w:r>
      <w:r w:rsidR="00E56D48" w:rsidRPr="00E56D48">
        <w:rPr>
          <w:rFonts w:eastAsia="Times New Roman" w:cs="Arial"/>
          <w:color w:val="000000"/>
          <w:szCs w:val="44"/>
          <w:lang w:val="en-US"/>
        </w:rPr>
        <w:t>mg</w:t>
      </w:r>
      <w:r w:rsidR="00E56D48" w:rsidRPr="00E56D48">
        <w:rPr>
          <w:rFonts w:eastAsia="Times New Roman" w:cs="Arial"/>
          <w:color w:val="000000"/>
          <w:szCs w:val="44"/>
          <w:lang w:val="ru-RU"/>
        </w:rPr>
        <w:t xml:space="preserve">: </w:t>
      </w:r>
      <w:r>
        <w:rPr>
          <w:rFonts w:eastAsia="Times New Roman" w:cs="Arial"/>
          <w:color w:val="000000"/>
          <w:szCs w:val="44"/>
          <w:lang w:eastAsia="bg-BG"/>
        </w:rPr>
        <w:t>розови</w:t>
      </w:r>
      <w:r w:rsidR="00E56D48" w:rsidRPr="00E56D48">
        <w:rPr>
          <w:rFonts w:eastAsia="Times New Roman" w:cs="Arial"/>
          <w:color w:val="000000"/>
          <w:szCs w:val="44"/>
          <w:lang w:eastAsia="bg-BG"/>
        </w:rPr>
        <w:t>, кръг</w:t>
      </w:r>
      <w:r>
        <w:rPr>
          <w:rFonts w:eastAsia="Times New Roman" w:cs="Arial"/>
          <w:color w:val="000000"/>
          <w:szCs w:val="44"/>
          <w:lang w:eastAsia="bg-BG"/>
        </w:rPr>
        <w:t>ли, двойноизпъкнали с диаметър 8</w:t>
      </w:r>
      <w:r w:rsidR="00E56D48" w:rsidRPr="00E56D48">
        <w:rPr>
          <w:rFonts w:eastAsia="Times New Roman" w:cs="Arial"/>
          <w:color w:val="000000"/>
          <w:szCs w:val="44"/>
          <w:lang w:eastAsia="bg-BG"/>
        </w:rPr>
        <w:t xml:space="preserve">.5 </w:t>
      </w:r>
      <w:r w:rsidR="00E56D48" w:rsidRPr="00E56D48">
        <w:rPr>
          <w:rFonts w:eastAsia="Times New Roman" w:cs="Arial"/>
          <w:color w:val="000000"/>
          <w:szCs w:val="44"/>
          <w:lang w:val="en-US"/>
        </w:rPr>
        <w:t>mm</w:t>
      </w:r>
      <w:r w:rsidR="00E56D48" w:rsidRPr="00E56D48">
        <w:rPr>
          <w:rFonts w:eastAsia="Times New Roman" w:cs="Arial"/>
          <w:color w:val="000000"/>
          <w:szCs w:val="44"/>
          <w:lang w:val="ru-RU"/>
        </w:rPr>
        <w:t xml:space="preserve"> </w:t>
      </w:r>
      <w:r w:rsidR="00E56D48" w:rsidRPr="00E56D48">
        <w:rPr>
          <w:rFonts w:eastAsia="Times New Roman" w:cs="Arial"/>
          <w:color w:val="000000"/>
          <w:szCs w:val="44"/>
          <w:lang w:eastAsia="bg-BG"/>
        </w:rPr>
        <w:t xml:space="preserve">филмирани таблетки, с делителна черта от едната страна, с надпис </w:t>
      </w:r>
      <w:r w:rsidR="00E56D48" w:rsidRPr="00E56D48">
        <w:rPr>
          <w:rFonts w:eastAsia="Times New Roman" w:cs="Arial"/>
          <w:color w:val="000000"/>
          <w:szCs w:val="44"/>
          <w:lang w:val="ru-RU"/>
        </w:rPr>
        <w:t>'</w:t>
      </w:r>
      <w:r w:rsidR="00E56D48" w:rsidRPr="00E56D48">
        <w:rPr>
          <w:rFonts w:eastAsia="Times New Roman" w:cs="Arial"/>
          <w:color w:val="000000"/>
          <w:szCs w:val="44"/>
          <w:lang w:val="en-US"/>
        </w:rPr>
        <w:t>L</w:t>
      </w:r>
      <w:r w:rsidR="00E56D48" w:rsidRPr="00E56D48">
        <w:rPr>
          <w:rFonts w:eastAsia="Times New Roman" w:cs="Arial"/>
          <w:color w:val="000000"/>
          <w:szCs w:val="44"/>
          <w:lang w:val="ru-RU"/>
        </w:rPr>
        <w:t xml:space="preserve">' </w:t>
      </w:r>
      <w:r w:rsidR="00E56D48" w:rsidRPr="00E56D48">
        <w:rPr>
          <w:rFonts w:eastAsia="Times New Roman" w:cs="Arial"/>
          <w:color w:val="000000"/>
          <w:szCs w:val="44"/>
          <w:lang w:eastAsia="bg-BG"/>
        </w:rPr>
        <w:t>от другата страна.</w:t>
      </w:r>
    </w:p>
    <w:p w14:paraId="6D780BDA" w14:textId="77777777" w:rsidR="00E56D48" w:rsidRPr="00E56D48" w:rsidRDefault="00E56D48" w:rsidP="00E56D48">
      <w:pPr>
        <w:spacing w:line="240" w:lineRule="auto"/>
        <w:rPr>
          <w:rFonts w:eastAsia="Times New Roman" w:cs="Arial"/>
          <w:color w:val="000000"/>
          <w:szCs w:val="44"/>
          <w:lang w:eastAsia="bg-BG"/>
        </w:rPr>
      </w:pPr>
    </w:p>
    <w:p w14:paraId="4F464079" w14:textId="55245259" w:rsidR="00E56D48" w:rsidRPr="00E56D48" w:rsidRDefault="00E56D48" w:rsidP="00E56D48">
      <w:pPr>
        <w:spacing w:line="240" w:lineRule="auto"/>
        <w:rPr>
          <w:rFonts w:eastAsia="Times New Roman" w:cs="Arial"/>
          <w:sz w:val="12"/>
          <w:szCs w:val="24"/>
        </w:rPr>
      </w:pPr>
      <w:r w:rsidRPr="00E56D48">
        <w:rPr>
          <w:rFonts w:eastAsia="Times New Roman" w:cs="Arial"/>
          <w:color w:val="000000"/>
          <w:szCs w:val="44"/>
          <w:lang w:eastAsia="bg-BG"/>
        </w:rPr>
        <w:t>Делителната черта е само за улесняване на счупването, за по-лесно поглъщане, а не, за да разделя на равни дози.</w:t>
      </w:r>
    </w:p>
    <w:p w14:paraId="57BD7C5D" w14:textId="77777777" w:rsidR="00E56D48" w:rsidRPr="00E56D48" w:rsidRDefault="00E56D48" w:rsidP="00E56D48"/>
    <w:p w14:paraId="490FC2C4" w14:textId="0F4A4A75" w:rsidR="002C50EE" w:rsidRDefault="002C50EE" w:rsidP="002C50EE">
      <w:pPr>
        <w:pStyle w:val="Heading1"/>
      </w:pPr>
      <w:r>
        <w:t>4. КЛИНИЧНИ ДАННИ</w:t>
      </w:r>
    </w:p>
    <w:p w14:paraId="74330405" w14:textId="4BED2E11" w:rsidR="007122AD" w:rsidRDefault="002C50EE" w:rsidP="00936AD0">
      <w:pPr>
        <w:pStyle w:val="Heading2"/>
      </w:pPr>
      <w:r>
        <w:t>4.1. Терапевтични показания</w:t>
      </w:r>
    </w:p>
    <w:p w14:paraId="650D1532" w14:textId="41F302E5" w:rsidR="00E56D48" w:rsidRDefault="00E56D48" w:rsidP="00E56D48"/>
    <w:p w14:paraId="22C2DBF7" w14:textId="16D478F3" w:rsidR="00E56D48" w:rsidRDefault="00E56D48" w:rsidP="00E56D48">
      <w:r>
        <w:t>Капидин е показан за лечение на лека до умерена есенциална хипертония при възрастни.</w:t>
      </w:r>
    </w:p>
    <w:p w14:paraId="7030B85F" w14:textId="77777777" w:rsidR="00E56D48" w:rsidRPr="00E56D48" w:rsidRDefault="00E56D48" w:rsidP="00E56D48"/>
    <w:p w14:paraId="53F5B866" w14:textId="71FA4864" w:rsidR="007122AD" w:rsidRDefault="002C50EE" w:rsidP="00936AD0">
      <w:pPr>
        <w:pStyle w:val="Heading2"/>
      </w:pPr>
      <w:r>
        <w:t>4.2. Дозировка и начин на приложение</w:t>
      </w:r>
    </w:p>
    <w:p w14:paraId="29B81A44" w14:textId="181E1A43" w:rsidR="00E56D48" w:rsidRDefault="00E56D48" w:rsidP="00E56D48"/>
    <w:p w14:paraId="3110B708" w14:textId="77777777" w:rsidR="00E56D48" w:rsidRPr="00E56D48" w:rsidRDefault="00E56D48" w:rsidP="00E56D48">
      <w:pPr>
        <w:pStyle w:val="Heading3"/>
        <w:rPr>
          <w:rFonts w:eastAsia="Times New Roman"/>
          <w:u w:val="single"/>
        </w:rPr>
      </w:pPr>
      <w:r w:rsidRPr="00E56D48">
        <w:rPr>
          <w:rFonts w:eastAsia="Times New Roman"/>
          <w:u w:val="single"/>
          <w:lang w:eastAsia="bg-BG"/>
        </w:rPr>
        <w:t>Дозировка</w:t>
      </w:r>
    </w:p>
    <w:p w14:paraId="694A7B28" w14:textId="77777777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 xml:space="preserve">Препоръчваната доза е 10 </w:t>
      </w:r>
      <w:r w:rsidRPr="00E56D48">
        <w:rPr>
          <w:rFonts w:eastAsia="Times New Roman" w:cs="Arial"/>
          <w:color w:val="000000"/>
          <w:lang w:val="en-US"/>
        </w:rPr>
        <w:t>mg</w:t>
      </w:r>
      <w:r w:rsidRPr="00E56D48">
        <w:rPr>
          <w:rFonts w:eastAsia="Times New Roman" w:cs="Arial"/>
          <w:color w:val="000000"/>
          <w:lang w:val="ru-RU"/>
        </w:rPr>
        <w:t xml:space="preserve"> </w:t>
      </w:r>
      <w:r w:rsidRPr="00E56D48">
        <w:rPr>
          <w:rFonts w:eastAsia="Times New Roman" w:cs="Arial"/>
          <w:color w:val="000000"/>
          <w:lang w:eastAsia="bg-BG"/>
        </w:rPr>
        <w:t xml:space="preserve">перорално веднъж дневно най-малко 15 минути преди хранене; дозата може да се увеличи до 20 </w:t>
      </w:r>
      <w:r w:rsidRPr="00E56D48">
        <w:rPr>
          <w:rFonts w:eastAsia="Times New Roman" w:cs="Arial"/>
          <w:color w:val="000000"/>
          <w:lang w:val="en-US"/>
        </w:rPr>
        <w:t>mg</w:t>
      </w:r>
      <w:r w:rsidRPr="00E56D48">
        <w:rPr>
          <w:rFonts w:eastAsia="Times New Roman" w:cs="Arial"/>
          <w:color w:val="000000"/>
          <w:lang w:val="ru-RU"/>
        </w:rPr>
        <w:t xml:space="preserve"> </w:t>
      </w:r>
      <w:r w:rsidRPr="00E56D48">
        <w:rPr>
          <w:rFonts w:eastAsia="Times New Roman" w:cs="Arial"/>
          <w:color w:val="000000"/>
          <w:lang w:eastAsia="bg-BG"/>
        </w:rPr>
        <w:t>в зависимост от индивидуалния отговор на пациента.</w:t>
      </w:r>
    </w:p>
    <w:p w14:paraId="01F13538" w14:textId="77777777" w:rsidR="00E56D48" w:rsidRDefault="00E56D48" w:rsidP="00E56D4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96391C8" w14:textId="3A705171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Титрирането на дозата трябва да става постепенно, защото може да са необходими 2 седмици докато се прояви максималния антихипертензивен ефект на лекарството.</w:t>
      </w:r>
    </w:p>
    <w:p w14:paraId="312D85BC" w14:textId="77777777" w:rsidR="00E56D48" w:rsidRDefault="00E56D48" w:rsidP="00E56D4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BDCA735" w14:textId="77026019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lastRenderedPageBreak/>
        <w:t>Някои пациенти, при които не се постига достатъчен контрол с монотерапия с едно антихепертензивно средство, могат да се повлияят благоприятно от добавянето на лерканидипин към терапия с бета-адренорецерторен блокер (атенолол), диуретик</w:t>
      </w:r>
    </w:p>
    <w:p w14:paraId="4B077844" w14:textId="1D935EAB" w:rsidR="00E56D48" w:rsidRDefault="00E56D48" w:rsidP="00E56D48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E56D48">
        <w:rPr>
          <w:rFonts w:eastAsia="Times New Roman" w:cs="Arial"/>
          <w:color w:val="000000"/>
          <w:lang w:eastAsia="bg-BG"/>
        </w:rPr>
        <w:t>(хидрохлоротиазид) или инхибитор на ангиотензин конвертиращия ензим (каптоприл или еналаприл).</w:t>
      </w:r>
    </w:p>
    <w:p w14:paraId="39A377E0" w14:textId="4F3AAE3B" w:rsidR="00E56D48" w:rsidRDefault="00E56D48" w:rsidP="00E56D4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BBCEFB6" w14:textId="77777777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 xml:space="preserve">Тъй като кривата доза-отговор е стръмна, с плато при дози между 20-30 </w:t>
      </w:r>
      <w:r w:rsidRPr="00E56D48">
        <w:rPr>
          <w:rFonts w:eastAsia="Times New Roman" w:cs="Arial"/>
          <w:color w:val="000000"/>
          <w:lang w:val="en-US"/>
        </w:rPr>
        <w:t>mg</w:t>
      </w:r>
      <w:r w:rsidRPr="00E56D48">
        <w:rPr>
          <w:rFonts w:eastAsia="Times New Roman" w:cs="Arial"/>
          <w:color w:val="000000"/>
          <w:lang w:val="ru-RU"/>
        </w:rPr>
        <w:t xml:space="preserve">, </w:t>
      </w:r>
      <w:r w:rsidRPr="00E56D48">
        <w:rPr>
          <w:rFonts w:eastAsia="Times New Roman" w:cs="Arial"/>
          <w:color w:val="000000"/>
          <w:lang w:eastAsia="bg-BG"/>
        </w:rPr>
        <w:t>малко вероятно е ефикасността да се подобри от приложението на по-високи дози, като същевременно нежеланите лекарствени реакции могат да се увеличат.</w:t>
      </w:r>
    </w:p>
    <w:p w14:paraId="32325C2D" w14:textId="77777777" w:rsidR="00E56D48" w:rsidRDefault="00E56D48" w:rsidP="00E56D4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A44E28C" w14:textId="1C84EADA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i/>
          <w:iCs/>
          <w:color w:val="000000"/>
          <w:lang w:eastAsia="bg-BG"/>
        </w:rPr>
        <w:t>Пациенти в старческа възраст</w:t>
      </w:r>
    </w:p>
    <w:p w14:paraId="7FB3EEFF" w14:textId="77777777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Макар, че фармакокинетичните данни и клиничният опит показват, че не се налага корекция на дозата, необходимо е специално внимание при започване на лечението при пациенти в старческа възраст.</w:t>
      </w:r>
    </w:p>
    <w:p w14:paraId="14949E7C" w14:textId="77777777" w:rsidR="00E56D48" w:rsidRDefault="00E56D48" w:rsidP="00E56D4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4E49A2F" w14:textId="5106FFEA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40FBC621" w14:textId="77777777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Безопасността и ефикасността на лерканидипин при деца на възраст под 18 години не са установени. Няма налични данни.</w:t>
      </w:r>
    </w:p>
    <w:p w14:paraId="5E27F4FA" w14:textId="77777777" w:rsidR="00E56D48" w:rsidRDefault="00E56D48" w:rsidP="00E56D4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5ECBDA7" w14:textId="2490B2CC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i/>
          <w:iCs/>
          <w:color w:val="000000"/>
          <w:lang w:eastAsia="bg-BG"/>
        </w:rPr>
        <w:t>Пациенти с бъбречно или чернодробно увреждане</w:t>
      </w:r>
    </w:p>
    <w:p w14:paraId="36346518" w14:textId="77777777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 xml:space="preserve">Необходимо е повишено внимание при лечение на пациенти с увредена бъбречна или чернодробна функция в лека до умерена степен. Макар, че обичайната препоръчвана доза може да се понася добре от тази група пациенти, увеличението на дозата до 20 </w:t>
      </w:r>
      <w:r w:rsidRPr="00E56D48">
        <w:rPr>
          <w:rFonts w:eastAsia="Times New Roman" w:cs="Arial"/>
          <w:color w:val="000000"/>
          <w:lang w:val="en-US"/>
        </w:rPr>
        <w:t>mg</w:t>
      </w:r>
      <w:r w:rsidRPr="00E56D48">
        <w:rPr>
          <w:rFonts w:eastAsia="Times New Roman" w:cs="Arial"/>
          <w:color w:val="000000"/>
          <w:lang w:val="ru-RU"/>
        </w:rPr>
        <w:t xml:space="preserve"> </w:t>
      </w:r>
      <w:r w:rsidRPr="00E56D48">
        <w:rPr>
          <w:rFonts w:eastAsia="Times New Roman" w:cs="Arial"/>
          <w:color w:val="000000"/>
          <w:lang w:eastAsia="bg-BG"/>
        </w:rPr>
        <w:t>дневно трябва да става предпазливо. Антихипертензивният ефект може да се засили при пациенти с чернодробно увреждане и затова трябва да се помисли за корекция на дозата.</w:t>
      </w:r>
    </w:p>
    <w:p w14:paraId="131710C1" w14:textId="77777777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 xml:space="preserve">Не се препоръчва употребата на лерканидипин при пациенти с тежко чернодробно увреждане или при пациенти с тежко бъбречно увреждане (скорост на гломерулната филтрация </w:t>
      </w:r>
      <w:r w:rsidRPr="00E56D48">
        <w:rPr>
          <w:rFonts w:eastAsia="Times New Roman" w:cs="Arial"/>
          <w:color w:val="000000"/>
          <w:lang w:val="en-US"/>
        </w:rPr>
        <w:t>GFR</w:t>
      </w:r>
      <w:r w:rsidRPr="00E56D48">
        <w:rPr>
          <w:rFonts w:eastAsia="Times New Roman" w:cs="Arial"/>
          <w:color w:val="000000"/>
          <w:lang w:val="ru-RU"/>
        </w:rPr>
        <w:t xml:space="preserve"> </w:t>
      </w:r>
      <w:r w:rsidRPr="00E56D48">
        <w:rPr>
          <w:rFonts w:eastAsia="Times New Roman" w:cs="Arial"/>
          <w:color w:val="000000"/>
          <w:lang w:eastAsia="bg-BG"/>
        </w:rPr>
        <w:t xml:space="preserve">&lt; 30 </w:t>
      </w:r>
      <w:r w:rsidRPr="00E56D48">
        <w:rPr>
          <w:rFonts w:eastAsia="Times New Roman" w:cs="Arial"/>
          <w:color w:val="000000"/>
          <w:lang w:val="en-US"/>
        </w:rPr>
        <w:t>ml</w:t>
      </w:r>
      <w:r w:rsidRPr="00E56D48">
        <w:rPr>
          <w:rFonts w:eastAsia="Times New Roman" w:cs="Arial"/>
          <w:color w:val="000000"/>
          <w:lang w:val="ru-RU"/>
        </w:rPr>
        <w:t>/</w:t>
      </w:r>
      <w:r w:rsidRPr="00E56D48">
        <w:rPr>
          <w:rFonts w:eastAsia="Times New Roman" w:cs="Arial"/>
          <w:color w:val="000000"/>
          <w:lang w:val="en-US"/>
        </w:rPr>
        <w:t>min</w:t>
      </w:r>
      <w:r w:rsidRPr="00E56D48">
        <w:rPr>
          <w:rFonts w:eastAsia="Times New Roman" w:cs="Arial"/>
          <w:color w:val="000000"/>
          <w:lang w:val="ru-RU"/>
        </w:rPr>
        <w:t>).</w:t>
      </w:r>
    </w:p>
    <w:p w14:paraId="71C92FC6" w14:textId="77777777" w:rsidR="00E56D48" w:rsidRDefault="00E56D48" w:rsidP="00E56D4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6EA7714" w14:textId="3DEE15DA" w:rsidR="00E56D48" w:rsidRPr="00E56D48" w:rsidRDefault="00E56D48" w:rsidP="00E56D48">
      <w:pPr>
        <w:pStyle w:val="Heading3"/>
        <w:rPr>
          <w:rFonts w:eastAsia="Times New Roman"/>
          <w:u w:val="single"/>
        </w:rPr>
      </w:pPr>
      <w:r w:rsidRPr="00E56D48">
        <w:rPr>
          <w:rFonts w:eastAsia="Times New Roman"/>
          <w:u w:val="single"/>
          <w:lang w:eastAsia="bg-BG"/>
        </w:rPr>
        <w:t>Начин на приложение</w:t>
      </w:r>
    </w:p>
    <w:p w14:paraId="1BE73899" w14:textId="77777777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За предпочитане е лечението да се прилага сутрин, поне 15 минути преди закуска.</w:t>
      </w:r>
    </w:p>
    <w:p w14:paraId="107302A7" w14:textId="77777777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Този продукт не трябва да се приема със сок от грейпфрут (вж. точки 4.3 и 4.5).</w:t>
      </w:r>
    </w:p>
    <w:p w14:paraId="55E238A8" w14:textId="26FDBC23" w:rsidR="00E56D48" w:rsidRPr="00E56D48" w:rsidRDefault="00E56D48" w:rsidP="00E56D48"/>
    <w:p w14:paraId="0F253247" w14:textId="4E3AA821" w:rsidR="007122AD" w:rsidRDefault="002C50EE" w:rsidP="00936AD0">
      <w:pPr>
        <w:pStyle w:val="Heading2"/>
      </w:pPr>
      <w:r>
        <w:t>4.3. Противопоказания</w:t>
      </w:r>
    </w:p>
    <w:p w14:paraId="3B50D4BA" w14:textId="6F275903" w:rsidR="00E56D48" w:rsidRDefault="00E56D48" w:rsidP="00E56D48"/>
    <w:p w14:paraId="1F17FCDC" w14:textId="77777777" w:rsidR="00E56D48" w:rsidRPr="00E56D48" w:rsidRDefault="00E56D48" w:rsidP="00E56D48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Свръхчувствителност към активното вещество или към някое от помощните вещества, изброени в точка 6.1.</w:t>
      </w:r>
    </w:p>
    <w:p w14:paraId="764C493A" w14:textId="77777777" w:rsidR="00E56D48" w:rsidRPr="00E56D48" w:rsidRDefault="00E56D48" w:rsidP="00E56D48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Бременност и кърмене (вж. точка 4.6).</w:t>
      </w:r>
    </w:p>
    <w:p w14:paraId="67A236F2" w14:textId="77777777" w:rsidR="00E56D48" w:rsidRPr="00E56D48" w:rsidRDefault="00E56D48" w:rsidP="00E56D48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Жени в детеродна възраст, освен ако не се използва ефективна контрацепция.</w:t>
      </w:r>
    </w:p>
    <w:p w14:paraId="5522CBF0" w14:textId="77777777" w:rsidR="00E56D48" w:rsidRPr="00E56D48" w:rsidRDefault="00E56D48" w:rsidP="00E56D48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Обструкция на изхода на лявата камера</w:t>
      </w:r>
    </w:p>
    <w:p w14:paraId="32F690DA" w14:textId="77777777" w:rsidR="00E56D48" w:rsidRPr="00E56D48" w:rsidRDefault="00E56D48" w:rsidP="00E56D48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Нелекувана застойна сърдечна недостатъчност</w:t>
      </w:r>
    </w:p>
    <w:p w14:paraId="381FCCCB" w14:textId="77777777" w:rsidR="00E56D48" w:rsidRPr="00E56D48" w:rsidRDefault="00E56D48" w:rsidP="00E56D48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Нестабилна ангина пекторис</w:t>
      </w:r>
    </w:p>
    <w:p w14:paraId="37005A2B" w14:textId="77777777" w:rsidR="00E56D48" w:rsidRPr="00E56D48" w:rsidRDefault="00E56D48" w:rsidP="00E56D48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Тежко бъбречно или чернодробно увреждане</w:t>
      </w:r>
    </w:p>
    <w:p w14:paraId="238FF5F8" w14:textId="77777777" w:rsidR="00E56D48" w:rsidRPr="00E56D48" w:rsidRDefault="00E56D48" w:rsidP="00E56D48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До един месец след инфаркт на миокарда</w:t>
      </w:r>
    </w:p>
    <w:p w14:paraId="64DBF678" w14:textId="77777777" w:rsidR="00E56D48" w:rsidRPr="00E56D48" w:rsidRDefault="00E56D48" w:rsidP="00E56D48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Едновременен прием с:</w:t>
      </w:r>
    </w:p>
    <w:p w14:paraId="658B4F74" w14:textId="77777777" w:rsidR="00E56D48" w:rsidRPr="00E56D48" w:rsidRDefault="00E56D48" w:rsidP="00E56D48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 xml:space="preserve">мощни инхибитори на </w:t>
      </w:r>
      <w:r w:rsidRPr="00E56D48">
        <w:rPr>
          <w:rFonts w:eastAsia="Times New Roman" w:cs="Arial"/>
          <w:color w:val="000000"/>
          <w:lang w:val="en-US"/>
        </w:rPr>
        <w:t>CYP</w:t>
      </w:r>
      <w:r w:rsidRPr="00E56D48">
        <w:rPr>
          <w:rFonts w:eastAsia="Times New Roman" w:cs="Arial"/>
          <w:color w:val="000000"/>
          <w:lang w:val="ru-RU"/>
        </w:rPr>
        <w:t>3</w:t>
      </w:r>
      <w:r w:rsidRPr="00E56D48">
        <w:rPr>
          <w:rFonts w:eastAsia="Times New Roman" w:cs="Arial"/>
          <w:color w:val="000000"/>
          <w:lang w:val="en-US"/>
        </w:rPr>
        <w:t>A</w:t>
      </w:r>
      <w:r w:rsidRPr="00E56D48">
        <w:rPr>
          <w:rFonts w:eastAsia="Times New Roman" w:cs="Arial"/>
          <w:color w:val="000000"/>
          <w:lang w:val="ru-RU"/>
        </w:rPr>
        <w:t xml:space="preserve">4 </w:t>
      </w:r>
      <w:r w:rsidRPr="00E56D48">
        <w:rPr>
          <w:rFonts w:eastAsia="Times New Roman" w:cs="Arial"/>
          <w:color w:val="000000"/>
          <w:lang w:eastAsia="bg-BG"/>
        </w:rPr>
        <w:t>(виж точка 4.5)</w:t>
      </w:r>
    </w:p>
    <w:p w14:paraId="2C740AA1" w14:textId="77777777" w:rsidR="00E56D48" w:rsidRPr="00E56D48" w:rsidRDefault="00E56D48" w:rsidP="00E56D48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циклоспорин (виж точка 4.5)</w:t>
      </w:r>
    </w:p>
    <w:p w14:paraId="7AC89522" w14:textId="77777777" w:rsidR="00E56D48" w:rsidRPr="00E56D48" w:rsidRDefault="00E56D48" w:rsidP="00E56D48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сок от грейпфрут (виж точка 4.6)</w:t>
      </w:r>
    </w:p>
    <w:p w14:paraId="538EC12C" w14:textId="77777777" w:rsidR="00E56D48" w:rsidRPr="00E56D48" w:rsidRDefault="00E56D48" w:rsidP="00E56D48"/>
    <w:p w14:paraId="0E0BDCC7" w14:textId="0D6847FF" w:rsidR="007122AD" w:rsidRPr="00B7198B" w:rsidRDefault="002C50EE" w:rsidP="00936AD0">
      <w:pPr>
        <w:pStyle w:val="Heading2"/>
        <w:rPr>
          <w:lang w:val="ru-RU"/>
        </w:rPr>
      </w:pPr>
      <w:r>
        <w:lastRenderedPageBreak/>
        <w:t>4.4. Специални предупреждения и предпазни мерки при употреба</w:t>
      </w:r>
    </w:p>
    <w:p w14:paraId="749EC991" w14:textId="0AA7A7E8" w:rsidR="00E56D48" w:rsidRPr="00B7198B" w:rsidRDefault="00E56D48" w:rsidP="00E56D48">
      <w:pPr>
        <w:rPr>
          <w:lang w:val="ru-RU"/>
        </w:rPr>
      </w:pPr>
    </w:p>
    <w:p w14:paraId="353003EB" w14:textId="77777777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u w:val="single"/>
          <w:lang w:eastAsia="bg-BG"/>
        </w:rPr>
        <w:t>Синдром на болния синусов възел</w:t>
      </w:r>
    </w:p>
    <w:p w14:paraId="0E132BA9" w14:textId="77777777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lang w:eastAsia="bg-BG"/>
        </w:rPr>
        <w:t>Необходимо е специално внимание при употребата на лерканидипин при пациенти със синдром на болния синусов възел (без пейсмейкьр).</w:t>
      </w:r>
    </w:p>
    <w:p w14:paraId="35CC8FC2" w14:textId="77777777" w:rsidR="00E56D48" w:rsidRPr="00E56D48" w:rsidRDefault="00E56D48" w:rsidP="00E56D4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07EAB58" w14:textId="577BE916" w:rsidR="00E56D48" w:rsidRPr="00E56D48" w:rsidRDefault="00E56D48" w:rsidP="00E56D48">
      <w:pPr>
        <w:spacing w:line="240" w:lineRule="auto"/>
        <w:rPr>
          <w:rFonts w:eastAsia="Times New Roman" w:cs="Arial"/>
        </w:rPr>
      </w:pPr>
      <w:r w:rsidRPr="00E56D48">
        <w:rPr>
          <w:rFonts w:eastAsia="Times New Roman" w:cs="Arial"/>
          <w:color w:val="000000"/>
          <w:u w:val="single"/>
          <w:lang w:eastAsia="bg-BG"/>
        </w:rPr>
        <w:t>Лявокамерна дисфункция и исхемична болест на сърцето</w:t>
      </w:r>
    </w:p>
    <w:p w14:paraId="5CE115DE" w14:textId="13FA053A" w:rsidR="00E56D48" w:rsidRDefault="00E56D48" w:rsidP="00E56D48">
      <w:pPr>
        <w:rPr>
          <w:rFonts w:eastAsia="Times New Roman" w:cs="Arial"/>
          <w:color w:val="000000"/>
          <w:lang w:eastAsia="bg-BG"/>
        </w:rPr>
      </w:pPr>
      <w:r w:rsidRPr="00E56D48">
        <w:rPr>
          <w:rFonts w:eastAsia="Times New Roman" w:cs="Arial"/>
          <w:color w:val="000000"/>
          <w:lang w:eastAsia="bg-BG"/>
        </w:rPr>
        <w:t>Макар че хемодинамични контролирани изпитвания не показват увреждане на камерната функция, необходимо е внимание и при пациенти с дисфункция на лявата камера. Предполага се, че някои краткодействащи дихадропиридини се свързват с повишен сърдечно-съдов риск при пациенти с исхемична болест на сърцето. Макар че лерканидипин е дългодействащ, необходимо е повишено внимание при тези пациенти.</w:t>
      </w:r>
    </w:p>
    <w:p w14:paraId="79A73C2D" w14:textId="1FBC7D97" w:rsidR="00BC016B" w:rsidRDefault="00BC016B" w:rsidP="00E56D48">
      <w:pPr>
        <w:rPr>
          <w:rFonts w:eastAsia="Times New Roman" w:cs="Arial"/>
          <w:color w:val="000000"/>
          <w:lang w:eastAsia="bg-BG"/>
        </w:rPr>
      </w:pPr>
    </w:p>
    <w:p w14:paraId="0729C6D9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Някои дихидропиридини могат в редки случаи да доведат до прекордиална болка или ангина пекторис. Много рядко при пациентите с предшестваща ангина пекторис се наблюдава увеличена честота, продължителност или тежест на тези пристъпи. Могат да се наблюдават и изолирани случаи на инфаркт на миокарда (виж точка 4.8).</w:t>
      </w:r>
    </w:p>
    <w:p w14:paraId="080AA288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8BE28EE" w14:textId="3A591F18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Приложение при нарушена бъбречна или чернодробна функция</w:t>
      </w:r>
    </w:p>
    <w:p w14:paraId="623511D8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Необходимо е специално внимание, когато започва лечението при пациенти с лека до умерена бъбречна или чернодробна дисфункция. Макар че обичайната препоръчвана доза може да се понася добре от тази група пациенти, увеличението на дозата до 20 </w:t>
      </w:r>
      <w:r w:rsidRPr="00BC016B">
        <w:rPr>
          <w:rFonts w:eastAsia="Times New Roman" w:cs="Arial"/>
          <w:color w:val="000000"/>
          <w:lang w:val="en-US"/>
        </w:rPr>
        <w:t>mg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>дневно трябва да става внимателно. Антихипертензивният ефект може да се засили при пациенти с чернодробно увреждане и затова трябва да се помисли за корекция на дозата.</w:t>
      </w:r>
    </w:p>
    <w:p w14:paraId="651B9CEC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8FA6E13" w14:textId="1B09E179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Не се препоръчва употребата на лерканидипин при пациенти с тежко чернодробно увреждане или с тежко бъбречно увреждане </w:t>
      </w:r>
      <w:r w:rsidRPr="00BC016B">
        <w:rPr>
          <w:rFonts w:eastAsia="Times New Roman" w:cs="Arial"/>
          <w:color w:val="000000"/>
          <w:lang w:val="ru-RU"/>
        </w:rPr>
        <w:t>(</w:t>
      </w:r>
      <w:r w:rsidRPr="00BC016B">
        <w:rPr>
          <w:rFonts w:eastAsia="Times New Roman" w:cs="Arial"/>
          <w:color w:val="000000"/>
          <w:lang w:val="en-US"/>
        </w:rPr>
        <w:t>GFR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 xml:space="preserve">&lt;30 </w:t>
      </w:r>
      <w:r w:rsidRPr="00BC016B">
        <w:rPr>
          <w:rFonts w:eastAsia="Times New Roman" w:cs="Arial"/>
          <w:color w:val="000000"/>
          <w:lang w:val="en-US"/>
        </w:rPr>
        <w:t>ml</w:t>
      </w:r>
      <w:r w:rsidRPr="00BC016B">
        <w:rPr>
          <w:rFonts w:eastAsia="Times New Roman" w:cs="Arial"/>
          <w:color w:val="000000"/>
          <w:lang w:val="ru-RU"/>
        </w:rPr>
        <w:t>/</w:t>
      </w:r>
      <w:r w:rsidRPr="00BC016B">
        <w:rPr>
          <w:rFonts w:eastAsia="Times New Roman" w:cs="Arial"/>
          <w:color w:val="000000"/>
          <w:lang w:val="en-US"/>
        </w:rPr>
        <w:t>min</w:t>
      </w:r>
      <w:r w:rsidRPr="00BC016B">
        <w:rPr>
          <w:rFonts w:eastAsia="Times New Roman" w:cs="Arial"/>
          <w:color w:val="000000"/>
          <w:lang w:val="ru-RU"/>
        </w:rPr>
        <w:t xml:space="preserve">) </w:t>
      </w:r>
      <w:r w:rsidRPr="00BC016B">
        <w:rPr>
          <w:rFonts w:eastAsia="Times New Roman" w:cs="Arial"/>
          <w:color w:val="000000"/>
          <w:lang w:eastAsia="bg-BG"/>
        </w:rPr>
        <w:t>(виж точка 4.2).</w:t>
      </w:r>
    </w:p>
    <w:p w14:paraId="4DE961B8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A5DAA3E" w14:textId="6F5FEBE3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 xml:space="preserve">Индуктори на </w:t>
      </w:r>
      <w:r w:rsidRPr="00BC016B">
        <w:rPr>
          <w:rFonts w:eastAsia="Times New Roman" w:cs="Arial"/>
          <w:color w:val="000000"/>
          <w:u w:val="single"/>
          <w:lang w:val="en-US"/>
        </w:rPr>
        <w:t>CYP</w:t>
      </w:r>
      <w:r w:rsidRPr="00BC016B">
        <w:rPr>
          <w:rFonts w:eastAsia="Times New Roman" w:cs="Arial"/>
          <w:color w:val="000000"/>
          <w:u w:val="single"/>
          <w:lang w:val="ru-RU"/>
        </w:rPr>
        <w:t>3</w:t>
      </w:r>
      <w:r w:rsidRPr="00BC016B">
        <w:rPr>
          <w:rFonts w:eastAsia="Times New Roman" w:cs="Arial"/>
          <w:color w:val="000000"/>
          <w:u w:val="single"/>
          <w:lang w:eastAsia="bg-BG"/>
        </w:rPr>
        <w:t>А4</w:t>
      </w:r>
    </w:p>
    <w:p w14:paraId="6658D01B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Индукторите на </w:t>
      </w:r>
      <w:r w:rsidRPr="00BC016B">
        <w:rPr>
          <w:rFonts w:eastAsia="Times New Roman" w:cs="Arial"/>
          <w:color w:val="000000"/>
          <w:lang w:val="en-US"/>
        </w:rPr>
        <w:t>CYP</w:t>
      </w:r>
      <w:r w:rsidRPr="00BC016B">
        <w:rPr>
          <w:rFonts w:eastAsia="Times New Roman" w:cs="Arial"/>
          <w:color w:val="000000"/>
          <w:lang w:val="ru-RU"/>
        </w:rPr>
        <w:t>3</w:t>
      </w:r>
      <w:r w:rsidRPr="00BC016B">
        <w:rPr>
          <w:rFonts w:eastAsia="Times New Roman" w:cs="Arial"/>
          <w:color w:val="000000"/>
          <w:lang w:val="en-US"/>
        </w:rPr>
        <w:t>A</w:t>
      </w:r>
      <w:r w:rsidRPr="00BC016B">
        <w:rPr>
          <w:rFonts w:eastAsia="Times New Roman" w:cs="Arial"/>
          <w:color w:val="000000"/>
          <w:lang w:val="ru-RU"/>
        </w:rPr>
        <w:t xml:space="preserve">4 </w:t>
      </w:r>
      <w:r w:rsidRPr="00BC016B">
        <w:rPr>
          <w:rFonts w:eastAsia="Times New Roman" w:cs="Arial"/>
          <w:color w:val="000000"/>
          <w:lang w:eastAsia="bg-BG"/>
        </w:rPr>
        <w:t>като антиконвулсанти (например фенитоин, карбамазепин) и рифампицин могат да понижат плазмените нива на лерканидипин и по този начин ефикасността на лерканидипин ще бъде по-малка от очакваната (виж точка 4.5).</w:t>
      </w:r>
    </w:p>
    <w:p w14:paraId="511A2BD9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83495DD" w14:textId="0D56AC3C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14663B5F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Безопасността и ефикасността на лерканидипин не са доказани при деца.</w:t>
      </w:r>
    </w:p>
    <w:p w14:paraId="4CCEEAE9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1005732" w14:textId="74110A8E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Алкохол</w:t>
      </w:r>
    </w:p>
    <w:p w14:paraId="751DEF07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Необходимо е да се избягва консумацията на алкохол, тъй като той може да потенцира ефекта на вазодилатиращите антихипертензивни лекарства (вж. точка 4.5).</w:t>
      </w:r>
    </w:p>
    <w:p w14:paraId="3CC03294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867E5E4" w14:textId="3916DA44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Лактоза монохидрат</w:t>
      </w:r>
    </w:p>
    <w:p w14:paraId="64EB2987" w14:textId="18D41FDD" w:rsidR="00BC016B" w:rsidRPr="00BC016B" w:rsidRDefault="00B7198B" w:rsidP="00BC016B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  <w:color w:val="000000"/>
          <w:lang w:eastAsia="bg-BG"/>
        </w:rPr>
        <w:t>Всяка таблетка съдържа 60</w:t>
      </w:r>
      <w:r w:rsidR="00BC016B" w:rsidRPr="00BC016B">
        <w:rPr>
          <w:rFonts w:eastAsia="Times New Roman" w:cs="Arial"/>
          <w:color w:val="000000"/>
          <w:lang w:eastAsia="bg-BG"/>
        </w:rPr>
        <w:t xml:space="preserve"> </w:t>
      </w:r>
      <w:r w:rsidR="00BC016B" w:rsidRPr="00BC016B">
        <w:rPr>
          <w:rFonts w:eastAsia="Times New Roman" w:cs="Arial"/>
          <w:color w:val="000000"/>
          <w:lang w:val="en-US"/>
        </w:rPr>
        <w:t>mg</w:t>
      </w:r>
      <w:r w:rsidR="00BC016B" w:rsidRPr="00BC016B">
        <w:rPr>
          <w:rFonts w:eastAsia="Times New Roman" w:cs="Arial"/>
          <w:color w:val="000000"/>
          <w:lang w:val="ru-RU"/>
        </w:rPr>
        <w:t xml:space="preserve"> </w:t>
      </w:r>
      <w:r w:rsidR="00BC016B" w:rsidRPr="00BC016B">
        <w:rPr>
          <w:rFonts w:eastAsia="Times New Roman" w:cs="Arial"/>
          <w:color w:val="000000"/>
          <w:lang w:eastAsia="bg-BG"/>
        </w:rPr>
        <w:t xml:space="preserve">лактоза монохидрат. Пациенти с редки наследствени заболявания, свързани с галатозна непоносимост, </w:t>
      </w:r>
      <w:r w:rsidR="00BC016B" w:rsidRPr="00BC016B">
        <w:rPr>
          <w:rFonts w:eastAsia="Times New Roman" w:cs="Arial"/>
          <w:color w:val="000000"/>
          <w:lang w:val="en-US"/>
        </w:rPr>
        <w:t>Lapp</w:t>
      </w:r>
      <w:r w:rsidR="00BC016B" w:rsidRPr="00BC016B">
        <w:rPr>
          <w:rFonts w:eastAsia="Times New Roman" w:cs="Arial"/>
          <w:color w:val="000000"/>
          <w:lang w:val="ru-RU"/>
        </w:rPr>
        <w:t xml:space="preserve"> </w:t>
      </w:r>
      <w:r w:rsidR="00BC016B" w:rsidRPr="00BC016B">
        <w:rPr>
          <w:rFonts w:eastAsia="Times New Roman" w:cs="Arial"/>
          <w:color w:val="000000"/>
          <w:lang w:eastAsia="bg-BG"/>
        </w:rPr>
        <w:t>лактазен дефицит или глкжозно/галактозна малабсорбция не трябва да приемат това лекарство.</w:t>
      </w:r>
    </w:p>
    <w:p w14:paraId="1D2ACB6C" w14:textId="77777777" w:rsidR="00BC016B" w:rsidRPr="00BC016B" w:rsidRDefault="00BC016B" w:rsidP="00E56D48">
      <w:pPr>
        <w:rPr>
          <w:rFonts w:cs="Arial"/>
        </w:rPr>
      </w:pPr>
    </w:p>
    <w:p w14:paraId="0734264C" w14:textId="69265758" w:rsidR="007122AD" w:rsidRDefault="002C50EE" w:rsidP="00936AD0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</w:p>
    <w:p w14:paraId="7EF1C519" w14:textId="1C235322" w:rsidR="00BC016B" w:rsidRDefault="00BC016B" w:rsidP="00BC016B"/>
    <w:p w14:paraId="738B4E08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Проучвания за взаимодействия са провеждани само при възрастни.</w:t>
      </w:r>
    </w:p>
    <w:p w14:paraId="77C949CD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23D7241" w14:textId="592EE9B9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 xml:space="preserve">Инхибитори на </w:t>
      </w:r>
      <w:r w:rsidRPr="00BC016B">
        <w:rPr>
          <w:rFonts w:eastAsia="Times New Roman" w:cs="Arial"/>
          <w:color w:val="000000"/>
          <w:u w:val="single"/>
          <w:lang w:val="en-US"/>
        </w:rPr>
        <w:t>CYP</w:t>
      </w:r>
      <w:r w:rsidRPr="00BC016B">
        <w:rPr>
          <w:rFonts w:eastAsia="Times New Roman" w:cs="Arial"/>
          <w:color w:val="000000"/>
          <w:u w:val="single"/>
          <w:lang w:val="ru-RU"/>
        </w:rPr>
        <w:t>3</w:t>
      </w:r>
      <w:r w:rsidRPr="00BC016B">
        <w:rPr>
          <w:rFonts w:eastAsia="Times New Roman" w:cs="Arial"/>
          <w:color w:val="000000"/>
          <w:u w:val="single"/>
          <w:lang w:val="en-US"/>
        </w:rPr>
        <w:t>A</w:t>
      </w:r>
      <w:r w:rsidRPr="00BC016B">
        <w:rPr>
          <w:rFonts w:eastAsia="Times New Roman" w:cs="Arial"/>
          <w:color w:val="000000"/>
          <w:u w:val="single"/>
          <w:lang w:val="ru-RU"/>
        </w:rPr>
        <w:t>4</w:t>
      </w:r>
    </w:p>
    <w:p w14:paraId="4A551070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Известно е, че лерканидипин се метаболизира от </w:t>
      </w:r>
      <w:r w:rsidRPr="00BC016B">
        <w:rPr>
          <w:rFonts w:eastAsia="Times New Roman" w:cs="Arial"/>
          <w:color w:val="000000"/>
          <w:lang w:val="en-US"/>
        </w:rPr>
        <w:t>CYP</w:t>
      </w:r>
      <w:r w:rsidRPr="00BC016B">
        <w:rPr>
          <w:rFonts w:eastAsia="Times New Roman" w:cs="Arial"/>
          <w:color w:val="000000"/>
          <w:lang w:val="ru-RU"/>
        </w:rPr>
        <w:t>3</w:t>
      </w:r>
      <w:r w:rsidRPr="00BC016B">
        <w:rPr>
          <w:rFonts w:eastAsia="Times New Roman" w:cs="Arial"/>
          <w:color w:val="000000"/>
          <w:lang w:val="en-US"/>
        </w:rPr>
        <w:t>A</w:t>
      </w:r>
      <w:r w:rsidRPr="00BC016B">
        <w:rPr>
          <w:rFonts w:eastAsia="Times New Roman" w:cs="Arial"/>
          <w:color w:val="000000"/>
          <w:lang w:val="ru-RU"/>
        </w:rPr>
        <w:t xml:space="preserve">4 </w:t>
      </w:r>
      <w:r w:rsidRPr="00BC016B">
        <w:rPr>
          <w:rFonts w:eastAsia="Times New Roman" w:cs="Arial"/>
          <w:color w:val="000000"/>
          <w:lang w:eastAsia="bg-BG"/>
        </w:rPr>
        <w:t xml:space="preserve">ензим и затова инхибиторите и индукторите на </w:t>
      </w:r>
      <w:r w:rsidRPr="00BC016B">
        <w:rPr>
          <w:rFonts w:eastAsia="Times New Roman" w:cs="Arial"/>
          <w:color w:val="000000"/>
          <w:lang w:val="en-US"/>
        </w:rPr>
        <w:t>CYP</w:t>
      </w:r>
      <w:r w:rsidRPr="00BC016B">
        <w:rPr>
          <w:rFonts w:eastAsia="Times New Roman" w:cs="Arial"/>
          <w:color w:val="000000"/>
          <w:lang w:val="ru-RU"/>
        </w:rPr>
        <w:t>3</w:t>
      </w:r>
      <w:r w:rsidRPr="00BC016B">
        <w:rPr>
          <w:rFonts w:eastAsia="Times New Roman" w:cs="Arial"/>
          <w:color w:val="000000"/>
          <w:lang w:val="en-US"/>
        </w:rPr>
        <w:t>A</w:t>
      </w:r>
      <w:r w:rsidRPr="00BC016B">
        <w:rPr>
          <w:rFonts w:eastAsia="Times New Roman" w:cs="Arial"/>
          <w:color w:val="000000"/>
          <w:lang w:val="ru-RU"/>
        </w:rPr>
        <w:t xml:space="preserve">4 </w:t>
      </w:r>
      <w:r w:rsidRPr="00BC016B">
        <w:rPr>
          <w:rFonts w:eastAsia="Times New Roman" w:cs="Arial"/>
          <w:color w:val="000000"/>
          <w:lang w:eastAsia="bg-BG"/>
        </w:rPr>
        <w:t>прилагани едновременно могат да взаимодействат с метаболизма и елиминирането на лерканидипин.</w:t>
      </w:r>
    </w:p>
    <w:p w14:paraId="15567276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C6476F3" w14:textId="00213763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Трябва да се избягва едновременното предписване на лерканидипин и инхибитори на </w:t>
      </w:r>
      <w:r w:rsidRPr="00BC016B">
        <w:rPr>
          <w:rFonts w:eastAsia="Times New Roman" w:cs="Arial"/>
          <w:color w:val="000000"/>
          <w:lang w:val="en-US"/>
        </w:rPr>
        <w:t>CYP</w:t>
      </w:r>
      <w:r w:rsidRPr="00BC016B">
        <w:rPr>
          <w:rFonts w:eastAsia="Times New Roman" w:cs="Arial"/>
          <w:color w:val="000000"/>
          <w:lang w:val="ru-RU"/>
        </w:rPr>
        <w:t>3</w:t>
      </w:r>
      <w:r w:rsidRPr="00BC016B">
        <w:rPr>
          <w:rFonts w:eastAsia="Times New Roman" w:cs="Arial"/>
          <w:color w:val="000000"/>
          <w:lang w:val="en-US"/>
        </w:rPr>
        <w:t>A</w:t>
      </w:r>
      <w:r w:rsidRPr="00BC016B">
        <w:rPr>
          <w:rFonts w:eastAsia="Times New Roman" w:cs="Arial"/>
          <w:color w:val="000000"/>
          <w:lang w:val="ru-RU"/>
        </w:rPr>
        <w:t xml:space="preserve">4 </w:t>
      </w:r>
      <w:r w:rsidRPr="00BC016B">
        <w:rPr>
          <w:rFonts w:eastAsia="Times New Roman" w:cs="Arial"/>
          <w:color w:val="000000"/>
          <w:lang w:eastAsia="bg-BG"/>
        </w:rPr>
        <w:t>(кетоконазол, итраконазол, ритонавир, еритромицин, тролеандомисин) (вж. точка 4.3).</w:t>
      </w:r>
    </w:p>
    <w:p w14:paraId="19D5BF35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5340F15" w14:textId="3071D3C3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Едно проучване за взаимодействия със силен инхибитор на </w:t>
      </w:r>
      <w:r w:rsidRPr="00BC016B">
        <w:rPr>
          <w:rFonts w:eastAsia="Times New Roman" w:cs="Arial"/>
          <w:color w:val="000000"/>
          <w:lang w:val="en-US"/>
        </w:rPr>
        <w:t>CYP</w:t>
      </w:r>
      <w:r w:rsidRPr="00BC016B">
        <w:rPr>
          <w:rFonts w:eastAsia="Times New Roman" w:cs="Arial"/>
          <w:color w:val="000000"/>
          <w:lang w:val="ru-RU"/>
        </w:rPr>
        <w:t>3</w:t>
      </w:r>
      <w:r w:rsidRPr="00BC016B">
        <w:rPr>
          <w:rFonts w:eastAsia="Times New Roman" w:cs="Arial"/>
          <w:color w:val="000000"/>
          <w:lang w:eastAsia="bg-BG"/>
        </w:rPr>
        <w:t xml:space="preserve">А4 показва значително повишение на плазмените нива на лерканидипин (15-кратно повишение на </w:t>
      </w:r>
      <w:r w:rsidRPr="00BC016B">
        <w:rPr>
          <w:rFonts w:eastAsia="Times New Roman" w:cs="Arial"/>
          <w:color w:val="000000"/>
          <w:lang w:val="en-US"/>
        </w:rPr>
        <w:t>AUC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>(площта под кривата) и 8-кратно повишение на С</w:t>
      </w:r>
      <w:r w:rsidRPr="00BC016B">
        <w:rPr>
          <w:rFonts w:eastAsia="Times New Roman" w:cs="Arial"/>
          <w:color w:val="000000"/>
          <w:vertAlign w:val="subscript"/>
          <w:lang w:val="en-US"/>
        </w:rPr>
        <w:t>max</w:t>
      </w:r>
      <w:r w:rsidRPr="00BC016B">
        <w:rPr>
          <w:rFonts w:eastAsia="Times New Roman" w:cs="Arial"/>
          <w:color w:val="000000"/>
          <w:lang w:eastAsia="bg-BG"/>
        </w:rPr>
        <w:t xml:space="preserve"> за еутомера </w:t>
      </w:r>
      <w:r w:rsidRPr="00BC016B">
        <w:rPr>
          <w:rFonts w:eastAsia="Times New Roman" w:cs="Arial"/>
          <w:color w:val="000000"/>
          <w:lang w:val="en-US"/>
        </w:rPr>
        <w:t>S</w:t>
      </w:r>
      <w:r w:rsidRPr="00BC016B">
        <w:rPr>
          <w:rFonts w:eastAsia="Times New Roman" w:cs="Arial"/>
          <w:color w:val="000000"/>
          <w:lang w:val="ru-RU"/>
        </w:rPr>
        <w:t xml:space="preserve">- </w:t>
      </w:r>
      <w:r w:rsidRPr="00BC016B">
        <w:rPr>
          <w:rFonts w:eastAsia="Times New Roman" w:cs="Arial"/>
          <w:color w:val="000000"/>
          <w:lang w:eastAsia="bg-BG"/>
        </w:rPr>
        <w:t>лерканидипин).</w:t>
      </w:r>
    </w:p>
    <w:p w14:paraId="1C5485E6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9338B6B" w14:textId="3815185D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Циклоспорин</w:t>
      </w:r>
    </w:p>
    <w:p w14:paraId="12390D5B" w14:textId="3F4F3619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BC016B">
        <w:rPr>
          <w:rFonts w:eastAsia="Times New Roman" w:cs="Arial"/>
          <w:color w:val="000000"/>
          <w:lang w:eastAsia="bg-BG"/>
        </w:rPr>
        <w:t>Циклоспорин и лерканидипин не трябва да се прилагат едновременно(вж. точка 4.3) След едновременно приложение се наблюдават повишени плазмени нива както на лерканидипин, така и на циклоспорин. Едно проучване сред млади здрави доброволци показва, че ако циклоспорин се прилага 3 часа след приема на лерканидипин, плазмените нива на</w:t>
      </w:r>
      <w:r w:rsidRPr="00BC016B">
        <w:rPr>
          <w:rFonts w:eastAsia="Times New Roman" w:cs="Arial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 xml:space="preserve">лерканидипин не се променят, докато </w:t>
      </w:r>
      <w:r w:rsidRPr="00BC016B">
        <w:rPr>
          <w:rFonts w:eastAsia="Times New Roman" w:cs="Arial"/>
          <w:color w:val="000000"/>
          <w:lang w:val="en-US"/>
        </w:rPr>
        <w:t>AUC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>на циклоспорин се повишава с 27%</w:t>
      </w:r>
    </w:p>
    <w:p w14:paraId="5CDB2FBA" w14:textId="5FC2D9D2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D237299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Едновременното приложение на лерканидипин и циклоспорин, обаче е довело до 3 кратно повишение на плазмените нива на лерканидипин и повишение с 21% на </w:t>
      </w:r>
      <w:r w:rsidRPr="00BC016B">
        <w:rPr>
          <w:rFonts w:eastAsia="Times New Roman" w:cs="Arial"/>
          <w:color w:val="000000"/>
          <w:lang w:val="en-US"/>
        </w:rPr>
        <w:t>AUC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>на циклоспорин.</w:t>
      </w:r>
    </w:p>
    <w:p w14:paraId="0988A065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3F0401C" w14:textId="22DCBE98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Сок от грейпфрут</w:t>
      </w:r>
    </w:p>
    <w:p w14:paraId="22D8348F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Лерканидипин не трябва да се приема със сок от грейпфрут (вж. точка 4.3).</w:t>
      </w:r>
    </w:p>
    <w:p w14:paraId="5B65293D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Подобно на другите дихидропиридини, лерканидипин е чувствителен към инхибирането на метаболизма от сока от грейпфрут, като неговата системна бионаличност се покачва и хипотензивният ефект се засилва.</w:t>
      </w:r>
    </w:p>
    <w:p w14:paraId="4E2BFA62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2EBFA73" w14:textId="597DE7A1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Мидазолам</w:t>
      </w:r>
    </w:p>
    <w:p w14:paraId="41F40031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Когато се прилага в доза от 20 </w:t>
      </w:r>
      <w:r w:rsidRPr="00BC016B">
        <w:rPr>
          <w:rFonts w:eastAsia="Times New Roman" w:cs="Arial"/>
          <w:color w:val="000000"/>
          <w:lang w:val="en-US"/>
        </w:rPr>
        <w:t>mg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 xml:space="preserve">едновременно с мидазолам перорално на доброволци в старческа възраст, абсорбцията на лерканидипин се повишава (с около 40%), а скоростта на абсорбцията се намалява </w:t>
      </w:r>
      <w:r w:rsidRPr="00BC016B">
        <w:rPr>
          <w:rFonts w:eastAsia="Times New Roman" w:cs="Arial"/>
          <w:color w:val="000000"/>
          <w:lang w:val="ru-RU"/>
        </w:rPr>
        <w:t>(</w:t>
      </w:r>
      <w:r w:rsidRPr="00BC016B">
        <w:rPr>
          <w:rFonts w:eastAsia="Times New Roman" w:cs="Arial"/>
          <w:color w:val="000000"/>
          <w:lang w:val="en-US"/>
        </w:rPr>
        <w:t>t</w:t>
      </w:r>
      <w:r w:rsidRPr="00BC016B">
        <w:rPr>
          <w:rFonts w:eastAsia="Times New Roman" w:cs="Arial"/>
          <w:color w:val="000000"/>
          <w:lang w:val="ru-RU"/>
        </w:rPr>
        <w:t xml:space="preserve">^ </w:t>
      </w:r>
      <w:r w:rsidRPr="00BC016B">
        <w:rPr>
          <w:rFonts w:eastAsia="Times New Roman" w:cs="Arial"/>
          <w:color w:val="000000"/>
          <w:lang w:eastAsia="bg-BG"/>
        </w:rPr>
        <w:t>се забавя от 1.75 до 3 часа). Концентрациите на мидазолам не се променят.</w:t>
      </w:r>
    </w:p>
    <w:p w14:paraId="6790DB1A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8B83FA7" w14:textId="083154DA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 xml:space="preserve">Субстрати на </w:t>
      </w:r>
      <w:r w:rsidRPr="00BC016B">
        <w:rPr>
          <w:rFonts w:eastAsia="Times New Roman" w:cs="Arial"/>
          <w:color w:val="000000"/>
          <w:u w:val="single"/>
          <w:lang w:val="en-US"/>
        </w:rPr>
        <w:t>CYP</w:t>
      </w:r>
      <w:r w:rsidRPr="00BC016B">
        <w:rPr>
          <w:rFonts w:eastAsia="Times New Roman" w:cs="Arial"/>
          <w:color w:val="000000"/>
          <w:u w:val="single"/>
          <w:lang w:val="ru-RU"/>
        </w:rPr>
        <w:t>3</w:t>
      </w:r>
      <w:r w:rsidRPr="00BC016B">
        <w:rPr>
          <w:rFonts w:eastAsia="Times New Roman" w:cs="Arial"/>
          <w:color w:val="000000"/>
          <w:u w:val="single"/>
          <w:lang w:val="en-US"/>
        </w:rPr>
        <w:t>A</w:t>
      </w:r>
      <w:r w:rsidRPr="00BC016B">
        <w:rPr>
          <w:rFonts w:eastAsia="Times New Roman" w:cs="Arial"/>
          <w:color w:val="000000"/>
          <w:u w:val="single"/>
          <w:lang w:val="ru-RU"/>
        </w:rPr>
        <w:t>4</w:t>
      </w:r>
    </w:p>
    <w:p w14:paraId="5F6EBA10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Необходимо е повишено внимание, когато лерканидипин се предписва едновременно с други субстрати на </w:t>
      </w:r>
      <w:r w:rsidRPr="00BC016B">
        <w:rPr>
          <w:rFonts w:eastAsia="Times New Roman" w:cs="Arial"/>
          <w:color w:val="000000"/>
          <w:lang w:val="en-US"/>
        </w:rPr>
        <w:t>CYP</w:t>
      </w:r>
      <w:r w:rsidRPr="00BC016B">
        <w:rPr>
          <w:rFonts w:eastAsia="Times New Roman" w:cs="Arial"/>
          <w:color w:val="000000"/>
          <w:lang w:val="ru-RU"/>
        </w:rPr>
        <w:t>3</w:t>
      </w:r>
      <w:r w:rsidRPr="00BC016B">
        <w:rPr>
          <w:rFonts w:eastAsia="Times New Roman" w:cs="Arial"/>
          <w:color w:val="000000"/>
          <w:lang w:val="en-US"/>
        </w:rPr>
        <w:t>A</w:t>
      </w:r>
      <w:r w:rsidRPr="00BC016B">
        <w:rPr>
          <w:rFonts w:eastAsia="Times New Roman" w:cs="Arial"/>
          <w:color w:val="000000"/>
          <w:lang w:val="ru-RU"/>
        </w:rPr>
        <w:t xml:space="preserve">4 </w:t>
      </w:r>
      <w:r w:rsidRPr="00BC016B">
        <w:rPr>
          <w:rFonts w:eastAsia="Times New Roman" w:cs="Arial"/>
          <w:color w:val="000000"/>
          <w:lang w:eastAsia="bg-BG"/>
        </w:rPr>
        <w:t>като терфенадин, астемизол, клас III антиаритмици като амиодарон, хинидин</w:t>
      </w:r>
    </w:p>
    <w:p w14:paraId="167BBAF7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5E4F432" w14:textId="3B325F38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 xml:space="preserve">Индуктори на </w:t>
      </w:r>
      <w:r w:rsidRPr="00BC016B">
        <w:rPr>
          <w:rFonts w:eastAsia="Times New Roman" w:cs="Arial"/>
          <w:color w:val="000000"/>
          <w:u w:val="single"/>
          <w:lang w:val="en-US"/>
        </w:rPr>
        <w:t>CYP</w:t>
      </w:r>
      <w:r w:rsidRPr="00BC016B">
        <w:rPr>
          <w:rFonts w:eastAsia="Times New Roman" w:cs="Arial"/>
          <w:color w:val="000000"/>
          <w:u w:val="single"/>
          <w:lang w:val="ru-RU"/>
        </w:rPr>
        <w:t>3</w:t>
      </w:r>
      <w:r w:rsidRPr="00BC016B">
        <w:rPr>
          <w:rFonts w:eastAsia="Times New Roman" w:cs="Arial"/>
          <w:color w:val="000000"/>
          <w:u w:val="single"/>
          <w:lang w:eastAsia="bg-BG"/>
        </w:rPr>
        <w:t>А4</w:t>
      </w:r>
    </w:p>
    <w:p w14:paraId="2B78E9B9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Едновременното приложение на лерканидипин с индуктори на </w:t>
      </w:r>
      <w:r w:rsidRPr="00BC016B">
        <w:rPr>
          <w:rFonts w:eastAsia="Times New Roman" w:cs="Arial"/>
          <w:color w:val="000000"/>
          <w:lang w:val="en-US"/>
        </w:rPr>
        <w:t>CYP</w:t>
      </w:r>
      <w:r w:rsidRPr="00BC016B">
        <w:rPr>
          <w:rFonts w:eastAsia="Times New Roman" w:cs="Arial"/>
          <w:color w:val="000000"/>
          <w:lang w:val="ru-RU"/>
        </w:rPr>
        <w:t>3</w:t>
      </w:r>
      <w:r w:rsidRPr="00BC016B">
        <w:rPr>
          <w:rFonts w:eastAsia="Times New Roman" w:cs="Arial"/>
          <w:color w:val="000000"/>
          <w:lang w:val="en-US"/>
        </w:rPr>
        <w:t>A</w:t>
      </w:r>
      <w:r w:rsidRPr="00BC016B">
        <w:rPr>
          <w:rFonts w:eastAsia="Times New Roman" w:cs="Arial"/>
          <w:color w:val="000000"/>
          <w:lang w:val="ru-RU"/>
        </w:rPr>
        <w:t xml:space="preserve">4 </w:t>
      </w:r>
      <w:r w:rsidRPr="00BC016B">
        <w:rPr>
          <w:rFonts w:eastAsia="Times New Roman" w:cs="Arial"/>
          <w:color w:val="000000"/>
          <w:lang w:eastAsia="bg-BG"/>
        </w:rPr>
        <w:t>като антиконвулсанти (например фенитоин, карбамазепин) и рифампицин изисква повишено внимание, тъй като антихипертензивният ефект може да се намали, и кръвното налягане трябва да се следи по-често от обикновено.</w:t>
      </w:r>
    </w:p>
    <w:p w14:paraId="26DB98DA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8AB2397" w14:textId="23C0647B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Метопролол</w:t>
      </w:r>
    </w:p>
    <w:p w14:paraId="38813957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Когато лерканидипин се прилага едновременно с метопролол, бета-блокер, който се елиминира главно през черния дроб, бионаличността на метопролол не се променя, </w:t>
      </w:r>
      <w:r w:rsidRPr="00BC016B">
        <w:rPr>
          <w:rFonts w:eastAsia="Times New Roman" w:cs="Arial"/>
          <w:color w:val="000000"/>
          <w:lang w:eastAsia="bg-BG"/>
        </w:rPr>
        <w:lastRenderedPageBreak/>
        <w:t>докато тази на лерканидипин се понижава с 50%. Този ефект може да се дължи на намаляването на чернодробния кръвоток, което се дължи на бета-блокерите и затова може да настъпи и с други лекарства от този клас. Следователно лерканидипин може безопасно да се прилага с бета-адренорецепторни блокери, но дозата ще трябва да се коригира.</w:t>
      </w:r>
    </w:p>
    <w:p w14:paraId="45511B71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0817E25" w14:textId="5183B8B0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Флуоксетин</w:t>
      </w:r>
    </w:p>
    <w:p w14:paraId="12D12C7B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Едно проучване за взаимодействия с флуоксетин (инхибитор на </w:t>
      </w:r>
      <w:r w:rsidRPr="00BC016B">
        <w:rPr>
          <w:rFonts w:eastAsia="Times New Roman" w:cs="Arial"/>
          <w:color w:val="000000"/>
          <w:lang w:val="en-US"/>
        </w:rPr>
        <w:t>CYP</w:t>
      </w:r>
      <w:r w:rsidRPr="00BC016B">
        <w:rPr>
          <w:rFonts w:eastAsia="Times New Roman" w:cs="Arial"/>
          <w:color w:val="000000"/>
          <w:lang w:val="ru-RU"/>
        </w:rPr>
        <w:t>2</w:t>
      </w:r>
      <w:r w:rsidRPr="00BC016B">
        <w:rPr>
          <w:rFonts w:eastAsia="Times New Roman" w:cs="Arial"/>
          <w:color w:val="000000"/>
          <w:lang w:val="en-US"/>
        </w:rPr>
        <w:t>D</w:t>
      </w:r>
      <w:r w:rsidRPr="00BC016B">
        <w:rPr>
          <w:rFonts w:eastAsia="Times New Roman" w:cs="Arial"/>
          <w:color w:val="000000"/>
          <w:lang w:val="ru-RU"/>
        </w:rPr>
        <w:t xml:space="preserve">6 </w:t>
      </w:r>
      <w:r w:rsidRPr="00BC016B">
        <w:rPr>
          <w:rFonts w:eastAsia="Times New Roman" w:cs="Arial"/>
          <w:color w:val="000000"/>
          <w:lang w:eastAsia="bg-BG"/>
        </w:rPr>
        <w:t xml:space="preserve">и </w:t>
      </w:r>
      <w:r w:rsidRPr="00BC016B">
        <w:rPr>
          <w:rFonts w:eastAsia="Times New Roman" w:cs="Arial"/>
          <w:color w:val="000000"/>
          <w:lang w:val="en-US"/>
        </w:rPr>
        <w:t>CYP</w:t>
      </w:r>
      <w:r w:rsidRPr="00BC016B">
        <w:rPr>
          <w:rFonts w:eastAsia="Times New Roman" w:cs="Arial"/>
          <w:color w:val="000000"/>
          <w:lang w:val="ru-RU"/>
        </w:rPr>
        <w:t>3</w:t>
      </w:r>
      <w:r w:rsidRPr="00BC016B">
        <w:rPr>
          <w:rFonts w:eastAsia="Times New Roman" w:cs="Arial"/>
          <w:color w:val="000000"/>
          <w:lang w:val="en-US"/>
        </w:rPr>
        <w:t>A</w:t>
      </w:r>
      <w:r w:rsidRPr="00BC016B">
        <w:rPr>
          <w:rFonts w:eastAsia="Times New Roman" w:cs="Arial"/>
          <w:color w:val="000000"/>
          <w:lang w:val="ru-RU"/>
        </w:rPr>
        <w:t xml:space="preserve">4), </w:t>
      </w:r>
      <w:r w:rsidRPr="00BC016B">
        <w:rPr>
          <w:rFonts w:eastAsia="Times New Roman" w:cs="Arial"/>
          <w:color w:val="000000"/>
          <w:lang w:eastAsia="bg-BG"/>
        </w:rPr>
        <w:t>проведено сред доброволци на възраст 65 ± 7 години (средно ± стандартно отклонение) показва, че няма клинично значими промени във фармакокинетиката на лерканидипин.</w:t>
      </w:r>
    </w:p>
    <w:p w14:paraId="548FC904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DA438C1" w14:textId="5396A048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Циметидин</w:t>
      </w:r>
    </w:p>
    <w:p w14:paraId="20224EA8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Едновременното приложение на циметидин 800 </w:t>
      </w:r>
      <w:r w:rsidRPr="00BC016B">
        <w:rPr>
          <w:rFonts w:eastAsia="Times New Roman" w:cs="Arial"/>
          <w:color w:val="000000"/>
          <w:lang w:val="en-US"/>
        </w:rPr>
        <w:t>mg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>дневно не води до значителни промени в плазмените нива на лерканидипин, но при по високи дози е необходимо повишено внимание, тъй като може да се увеличи бионаличността и хипотензивния ефект на лерканидипин.</w:t>
      </w:r>
    </w:p>
    <w:p w14:paraId="711769C3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F305753" w14:textId="2B1F76A5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Дигоксин</w:t>
      </w:r>
    </w:p>
    <w:p w14:paraId="5C92F241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 xml:space="preserve">Едновременното приложение на 20 </w:t>
      </w:r>
      <w:r w:rsidRPr="00BC016B">
        <w:rPr>
          <w:rFonts w:eastAsia="Times New Roman" w:cs="Arial"/>
          <w:color w:val="000000"/>
          <w:u w:val="single"/>
          <w:lang w:val="en-US"/>
        </w:rPr>
        <w:t>mg</w:t>
      </w:r>
      <w:r w:rsidRPr="00BC016B">
        <w:rPr>
          <w:rFonts w:eastAsia="Times New Roman" w:cs="Arial"/>
          <w:color w:val="000000"/>
          <w:u w:val="single"/>
          <w:lang w:val="ru-RU"/>
        </w:rPr>
        <w:t xml:space="preserve"> </w:t>
      </w:r>
      <w:r w:rsidRPr="00BC016B">
        <w:rPr>
          <w:rFonts w:eastAsia="Times New Roman" w:cs="Arial"/>
          <w:color w:val="000000"/>
          <w:u w:val="single"/>
          <w:lang w:eastAsia="bg-BG"/>
        </w:rPr>
        <w:t xml:space="preserve">лерканидипин при пациенти, лекувани дългосрочно с </w:t>
      </w:r>
      <w:r w:rsidRPr="00BC016B">
        <w:rPr>
          <w:rFonts w:eastAsia="Times New Roman" w:cs="Arial"/>
          <w:color w:val="000000"/>
          <w:u w:val="single"/>
          <w:lang w:val="en-US"/>
        </w:rPr>
        <w:t>b</w:t>
      </w:r>
      <w:r w:rsidRPr="00BC016B">
        <w:rPr>
          <w:rFonts w:eastAsia="Times New Roman" w:cs="Arial"/>
          <w:color w:val="000000"/>
          <w:u w:val="single"/>
          <w:lang w:val="ru-RU"/>
        </w:rPr>
        <w:t>-</w:t>
      </w:r>
      <w:proofErr w:type="spellStart"/>
      <w:r w:rsidRPr="00BC016B">
        <w:rPr>
          <w:rFonts w:eastAsia="Times New Roman" w:cs="Arial"/>
          <w:color w:val="000000"/>
          <w:u w:val="single"/>
          <w:lang w:val="en-US"/>
        </w:rPr>
        <w:t>methyldigoxin</w:t>
      </w:r>
      <w:proofErr w:type="spellEnd"/>
      <w:r w:rsidRPr="00BC016B">
        <w:rPr>
          <w:rFonts w:eastAsia="Times New Roman" w:cs="Arial"/>
          <w:color w:val="000000"/>
          <w:u w:val="single"/>
          <w:lang w:val="ru-RU"/>
        </w:rPr>
        <w:t xml:space="preserve"> </w:t>
      </w:r>
      <w:r w:rsidRPr="00BC016B">
        <w:rPr>
          <w:rFonts w:eastAsia="Times New Roman" w:cs="Arial"/>
          <w:color w:val="000000"/>
          <w:u w:val="single"/>
          <w:lang w:eastAsia="bg-BG"/>
        </w:rPr>
        <w:t xml:space="preserve">не дава доказателства за Фармакокинетични взаимодействия. Здрави доброволни лекувани с дигоксин след дозиране с 20 </w:t>
      </w:r>
      <w:r w:rsidRPr="00BC016B">
        <w:rPr>
          <w:rFonts w:eastAsia="Times New Roman" w:cs="Arial"/>
          <w:color w:val="000000"/>
          <w:u w:val="single"/>
          <w:lang w:val="en-US"/>
        </w:rPr>
        <w:t>mg</w:t>
      </w:r>
      <w:r w:rsidRPr="00BC016B">
        <w:rPr>
          <w:rFonts w:eastAsia="Times New Roman" w:cs="Arial"/>
          <w:color w:val="000000"/>
          <w:u w:val="single"/>
          <w:lang w:val="ru-RU"/>
        </w:rPr>
        <w:t xml:space="preserve"> </w:t>
      </w:r>
      <w:r w:rsidRPr="00BC016B">
        <w:rPr>
          <w:rFonts w:eastAsia="Times New Roman" w:cs="Arial"/>
          <w:color w:val="000000"/>
          <w:u w:val="single"/>
          <w:lang w:eastAsia="bg-BG"/>
        </w:rPr>
        <w:t>лерканидипин прилаган на гладно, демонстрират средно повишение с 33% на дигоксин С</w:t>
      </w:r>
      <w:r w:rsidRPr="00BC016B">
        <w:rPr>
          <w:rFonts w:eastAsia="Times New Roman" w:cs="Arial"/>
          <w:color w:val="000000"/>
          <w:u w:val="single"/>
          <w:vertAlign w:val="subscript"/>
          <w:lang w:val="en-US"/>
        </w:rPr>
        <w:t>max</w:t>
      </w:r>
      <w:r w:rsidRPr="00BC016B">
        <w:rPr>
          <w:rFonts w:eastAsia="Times New Roman" w:cs="Arial"/>
          <w:color w:val="000000"/>
          <w:u w:val="single"/>
          <w:lang w:eastAsia="bg-BG"/>
        </w:rPr>
        <w:t xml:space="preserve">. докато </w:t>
      </w:r>
      <w:r w:rsidRPr="00BC016B">
        <w:rPr>
          <w:rFonts w:eastAsia="Times New Roman" w:cs="Arial"/>
          <w:color w:val="000000"/>
          <w:u w:val="single"/>
          <w:lang w:val="en-US"/>
        </w:rPr>
        <w:t>AUC</w:t>
      </w:r>
      <w:r w:rsidRPr="00BC016B">
        <w:rPr>
          <w:rFonts w:eastAsia="Times New Roman" w:cs="Arial"/>
          <w:color w:val="000000"/>
          <w:u w:val="single"/>
          <w:lang w:val="ru-RU"/>
        </w:rPr>
        <w:t xml:space="preserve"> </w:t>
      </w:r>
      <w:r w:rsidRPr="00BC016B">
        <w:rPr>
          <w:rFonts w:eastAsia="Times New Roman" w:cs="Arial"/>
          <w:color w:val="000000"/>
          <w:u w:val="single"/>
          <w:lang w:eastAsia="bg-BG"/>
        </w:rPr>
        <w:t>и бъбречният клирънс не са били значително променени. Пациентите, лекувани едновременно с дигоксин, трябва да</w:t>
      </w:r>
      <w:r w:rsidRPr="00BC016B">
        <w:rPr>
          <w:rFonts w:eastAsia="Times New Roman" w:cs="Arial"/>
          <w:color w:val="000000"/>
          <w:lang w:eastAsia="bg-BG"/>
        </w:rPr>
        <w:t xml:space="preserve"> </w:t>
      </w:r>
      <w:r w:rsidRPr="00BC016B">
        <w:rPr>
          <w:rFonts w:eastAsia="Times New Roman" w:cs="Arial"/>
          <w:color w:val="000000"/>
          <w:u w:val="single"/>
          <w:lang w:eastAsia="bg-BG"/>
        </w:rPr>
        <w:t>бъдат проследявани клинично за признаци на дигоксинова токсичност.</w:t>
      </w:r>
    </w:p>
    <w:p w14:paraId="250748AE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C647F0F" w14:textId="2A41452B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Симвастатин</w:t>
      </w:r>
    </w:p>
    <w:p w14:paraId="4C0CEC92" w14:textId="77777777" w:rsidR="00BC016B" w:rsidRPr="00BC016B" w:rsidRDefault="00BC016B" w:rsidP="00BC016B">
      <w:pPr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Когато доза от 20 </w:t>
      </w:r>
      <w:r w:rsidRPr="00BC016B">
        <w:rPr>
          <w:rFonts w:eastAsia="Times New Roman" w:cs="Arial"/>
          <w:color w:val="000000"/>
          <w:lang w:val="en-US"/>
        </w:rPr>
        <w:t>mg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 xml:space="preserve">лерканидипин се прилага многократно с </w:t>
      </w:r>
      <w:r w:rsidRPr="00BC016B">
        <w:rPr>
          <w:rFonts w:eastAsia="Times New Roman" w:cs="Arial"/>
          <w:color w:val="000000"/>
          <w:lang w:val="ru-RU"/>
        </w:rPr>
        <w:t>40-</w:t>
      </w:r>
      <w:r w:rsidRPr="00BC016B">
        <w:rPr>
          <w:rFonts w:eastAsia="Times New Roman" w:cs="Arial"/>
          <w:color w:val="000000"/>
          <w:lang w:val="en-US"/>
        </w:rPr>
        <w:t>mg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 xml:space="preserve">симвастатин, </w:t>
      </w:r>
      <w:r w:rsidRPr="00BC016B">
        <w:rPr>
          <w:rFonts w:eastAsia="Times New Roman" w:cs="Arial"/>
          <w:color w:val="000000"/>
          <w:lang w:val="en-US"/>
        </w:rPr>
        <w:t>AUC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 xml:space="preserve">на лерканидипин не се променя значително, докато </w:t>
      </w:r>
      <w:r w:rsidRPr="00BC016B">
        <w:rPr>
          <w:rFonts w:eastAsia="Times New Roman" w:cs="Arial"/>
          <w:color w:val="000000"/>
          <w:lang w:val="en-US"/>
        </w:rPr>
        <w:t>AUC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>на симвастатин се повишава с 56% а</w:t>
      </w:r>
      <w:r w:rsidRPr="00BC016B">
        <w:rPr>
          <w:rFonts w:eastAsia="Times New Roman" w:cs="Arial"/>
          <w:color w:val="000000"/>
          <w:lang w:val="ru-RU" w:eastAsia="bg-BG"/>
        </w:rPr>
        <w:t xml:space="preserve"> </w:t>
      </w:r>
      <w:r w:rsidRPr="00BC016B">
        <w:rPr>
          <w:rFonts w:eastAsia="Times New Roman" w:cs="Arial"/>
          <w:color w:val="000000"/>
          <w:lang w:val="en-US"/>
        </w:rPr>
        <w:t>AUC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 xml:space="preserve">на активния му метаболит </w:t>
      </w:r>
      <w:r w:rsidRPr="00BC016B">
        <w:rPr>
          <w:rFonts w:eastAsia="Times New Roman" w:cs="Arial"/>
          <w:color w:val="000000"/>
          <w:lang w:val="en-US"/>
        </w:rPr>
        <w:t>p</w:t>
      </w:r>
      <w:r w:rsidRPr="00BC016B">
        <w:rPr>
          <w:rFonts w:eastAsia="Times New Roman" w:cs="Arial"/>
          <w:color w:val="000000"/>
          <w:lang w:eastAsia="bg-BG"/>
        </w:rPr>
        <w:t>-хидроксиацид с 28%. Тези промени вероятно не са клинично значими. Не се очаква взаимодействие, когато лерканидипин се прилага сутрин, а симвастатин - вечер, както е показано за такова лекарство.</w:t>
      </w:r>
    </w:p>
    <w:p w14:paraId="3C200577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6DC7515" w14:textId="061DB11B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Варфарин</w:t>
      </w:r>
    </w:p>
    <w:p w14:paraId="72846A83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Едновременното приложение на 20 </w:t>
      </w:r>
      <w:r w:rsidRPr="00BC016B">
        <w:rPr>
          <w:rFonts w:eastAsia="Times New Roman" w:cs="Arial"/>
          <w:color w:val="000000"/>
          <w:lang w:val="en-US"/>
        </w:rPr>
        <w:t>mg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>лерканидипин на здрави доброволци на гладно не променя фармакокинетиката на варфарин.</w:t>
      </w:r>
    </w:p>
    <w:p w14:paraId="187F7325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CF71328" w14:textId="337E89F6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Диуретици и АСЕ-инхибитори</w:t>
      </w:r>
    </w:p>
    <w:p w14:paraId="0DA6D135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Лерканидипин се прилага безопасно с диуретици и АСЕ-инхибитори.</w:t>
      </w:r>
    </w:p>
    <w:p w14:paraId="45E326B8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3B49267" w14:textId="6C70FE92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Алкохол</w:t>
      </w:r>
    </w:p>
    <w:p w14:paraId="51616371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Необходимо е да се избягва консумацията на алкохол, тъй като той може да потенцира ефекта на вазодилатиращите антихипертензивни лекарства (вж. точка 4.4).</w:t>
      </w:r>
    </w:p>
    <w:p w14:paraId="627C3D51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030C0B7" w14:textId="3651281A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095DFE15" w14:textId="77777777" w:rsidR="00BC016B" w:rsidRPr="00BC016B" w:rsidRDefault="00BC016B" w:rsidP="00BC01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6B">
        <w:rPr>
          <w:rFonts w:eastAsia="Times New Roman" w:cs="Arial"/>
          <w:color w:val="000000"/>
          <w:lang w:eastAsia="bg-BG"/>
        </w:rPr>
        <w:t>Проучвания за взаимодействия са провеждани само при възрастни.</w:t>
      </w:r>
    </w:p>
    <w:p w14:paraId="512B32AB" w14:textId="237C0EAF" w:rsidR="00BC016B" w:rsidRPr="00BC016B" w:rsidRDefault="00BC016B" w:rsidP="00BC016B">
      <w:pPr>
        <w:spacing w:line="240" w:lineRule="auto"/>
        <w:rPr>
          <w:rFonts w:eastAsia="Times New Roman" w:cs="Arial"/>
        </w:rPr>
      </w:pPr>
    </w:p>
    <w:p w14:paraId="5D9F40EA" w14:textId="53493E64" w:rsidR="007122AD" w:rsidRDefault="002C50EE" w:rsidP="00936AD0">
      <w:pPr>
        <w:pStyle w:val="Heading2"/>
      </w:pPr>
      <w:r>
        <w:t>4.6. Фертилитет, бременност и кърмене</w:t>
      </w:r>
    </w:p>
    <w:p w14:paraId="3BEB66BC" w14:textId="50D0FD0F" w:rsidR="00BC016B" w:rsidRDefault="00BC016B" w:rsidP="00BC016B"/>
    <w:p w14:paraId="76CAA7DF" w14:textId="77777777" w:rsidR="00BC016B" w:rsidRPr="00BC016B" w:rsidRDefault="00BC016B" w:rsidP="00BC016B">
      <w:pPr>
        <w:pStyle w:val="Heading3"/>
        <w:rPr>
          <w:rFonts w:eastAsia="Times New Roman"/>
          <w:u w:val="single"/>
        </w:rPr>
      </w:pPr>
      <w:r w:rsidRPr="00BC016B">
        <w:rPr>
          <w:rFonts w:eastAsia="Times New Roman"/>
          <w:u w:val="single"/>
          <w:lang w:eastAsia="bg-BG"/>
        </w:rPr>
        <w:lastRenderedPageBreak/>
        <w:t>Бременност</w:t>
      </w:r>
    </w:p>
    <w:p w14:paraId="5797202E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Данните за лерканидипин не дават доказателство за тератогенен ефект при плъхове и зайци, и репродуктивната способност на плъховете не е била увредена. Въпреки това, тъй като няма клиничен опит с лерканидипин при бременност и кърмене и други дихидропиридинови съединения са тератогенни при животни, лерканидипин не трябва да се прилага по време на бременност или при жени в детеродна възраст, освен ако не използват ефективна контрацепция.</w:t>
      </w:r>
    </w:p>
    <w:p w14:paraId="09308821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BBA5C73" w14:textId="12D4CFB2" w:rsidR="00BC016B" w:rsidRPr="00BC016B" w:rsidRDefault="00BC016B" w:rsidP="00BC016B">
      <w:pPr>
        <w:pStyle w:val="Heading3"/>
        <w:rPr>
          <w:rFonts w:eastAsia="Times New Roman"/>
          <w:u w:val="single"/>
        </w:rPr>
      </w:pPr>
      <w:r w:rsidRPr="00BC016B">
        <w:rPr>
          <w:rFonts w:eastAsia="Times New Roman"/>
          <w:u w:val="single"/>
          <w:lang w:eastAsia="bg-BG"/>
        </w:rPr>
        <w:t>Кърмене</w:t>
      </w:r>
    </w:p>
    <w:p w14:paraId="17799C85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Не е известно дали лерканидипин или метаболитите му се екскретират в кърмата. Не може да се изключи риск при новородени и бебета. Лерканидипин е противопоказан при кърмене (вж. точка 4.3).</w:t>
      </w:r>
    </w:p>
    <w:p w14:paraId="1306DA37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F764DA5" w14:textId="25E310C3" w:rsidR="00BC016B" w:rsidRPr="00BC016B" w:rsidRDefault="00BC016B" w:rsidP="00BC016B">
      <w:pPr>
        <w:pStyle w:val="Heading3"/>
        <w:rPr>
          <w:rFonts w:eastAsia="Times New Roman"/>
          <w:u w:val="single"/>
        </w:rPr>
      </w:pPr>
      <w:r w:rsidRPr="00BC016B">
        <w:rPr>
          <w:rFonts w:eastAsia="Times New Roman"/>
          <w:u w:val="single"/>
          <w:lang w:eastAsia="bg-BG"/>
        </w:rPr>
        <w:t>Фертилитет</w:t>
      </w:r>
    </w:p>
    <w:p w14:paraId="688D76AD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Няма налични клинични данни за лерканидипин. При някои пациенти, лекувани с блокери на йонните каналите са съобщавани обратими биохимични промени в главата на сперматозоидите, които могат да нарушат оплождането. В случаите, когато повтарни опити за </w:t>
      </w:r>
      <w:r w:rsidRPr="00BC016B">
        <w:rPr>
          <w:rFonts w:eastAsia="Times New Roman" w:cs="Arial"/>
          <w:i/>
          <w:iCs/>
          <w:color w:val="000000"/>
          <w:lang w:val="en-US"/>
        </w:rPr>
        <w:t>in</w:t>
      </w:r>
      <w:r w:rsidRPr="00BC016B">
        <w:rPr>
          <w:rFonts w:eastAsia="Times New Roman" w:cs="Arial"/>
          <w:i/>
          <w:iCs/>
          <w:color w:val="000000"/>
          <w:lang w:val="ru-RU"/>
        </w:rPr>
        <w:t>-</w:t>
      </w:r>
      <w:r w:rsidRPr="00BC016B">
        <w:rPr>
          <w:rFonts w:eastAsia="Times New Roman" w:cs="Arial"/>
          <w:i/>
          <w:iCs/>
          <w:color w:val="000000"/>
          <w:lang w:val="en-US"/>
        </w:rPr>
        <w:t>vitro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>оплождане са неуспешни и когато не може да се намери друго обяснение, като причина трябва да се обмислят блокерите на калциевите канали.</w:t>
      </w:r>
    </w:p>
    <w:p w14:paraId="7C88FC37" w14:textId="77777777" w:rsidR="00BC016B" w:rsidRPr="00BC016B" w:rsidRDefault="00BC016B" w:rsidP="00BC016B"/>
    <w:p w14:paraId="5DD7A76D" w14:textId="08EE2D80" w:rsidR="007122AD" w:rsidRDefault="002C50EE" w:rsidP="00936AD0">
      <w:pPr>
        <w:pStyle w:val="Heading2"/>
      </w:pPr>
      <w:r>
        <w:t>4.7. Ефекти върху способността за шофиране и работа с машини</w:t>
      </w:r>
    </w:p>
    <w:p w14:paraId="34543FD9" w14:textId="1F223217" w:rsidR="00BC016B" w:rsidRDefault="00BC016B" w:rsidP="00BC016B"/>
    <w:p w14:paraId="7DE8500D" w14:textId="0F421CCD" w:rsidR="00BC016B" w:rsidRDefault="00BC016B" w:rsidP="00BC016B">
      <w:r>
        <w:t>Лерканидипин повлиява незначително способността за шофиране и работа с машини. Все пак е необходимо повишено внимание, тъй като могат да настъпят замайване, астения, умора и в редки случаи сънливост.</w:t>
      </w:r>
    </w:p>
    <w:p w14:paraId="7657A6C8" w14:textId="77777777" w:rsidR="00BC016B" w:rsidRPr="00BC016B" w:rsidRDefault="00BC016B" w:rsidP="00BC016B"/>
    <w:p w14:paraId="44CE30A3" w14:textId="1BA63D58" w:rsidR="007122AD" w:rsidRDefault="002C50EE" w:rsidP="00936AD0">
      <w:pPr>
        <w:pStyle w:val="Heading2"/>
      </w:pPr>
      <w:r>
        <w:t>4.8. Нежелани лекарствени реакции</w:t>
      </w:r>
    </w:p>
    <w:p w14:paraId="538C2804" w14:textId="42E8137E" w:rsidR="00BC016B" w:rsidRDefault="00BC016B" w:rsidP="00BC016B"/>
    <w:p w14:paraId="19CB73E9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Нежелани лекарствени реакции възникват при около 1,8% от лекуваните пациенти.</w:t>
      </w:r>
    </w:p>
    <w:p w14:paraId="73698347" w14:textId="77777777" w:rsidR="00BC016B" w:rsidRDefault="00BC016B" w:rsidP="00BC016B">
      <w:pPr>
        <w:rPr>
          <w:rFonts w:eastAsia="Times New Roman" w:cs="Arial"/>
          <w:color w:val="000000"/>
          <w:lang w:eastAsia="bg-BG"/>
        </w:rPr>
      </w:pPr>
    </w:p>
    <w:p w14:paraId="5C40B425" w14:textId="594CD3E3" w:rsidR="00BC016B" w:rsidRPr="00BC016B" w:rsidRDefault="00BC016B" w:rsidP="00BC016B">
      <w:pPr>
        <w:rPr>
          <w:rFonts w:eastAsia="Times New Roman" w:cs="Arial"/>
          <w:color w:val="000000"/>
          <w:lang w:eastAsia="bg-BG"/>
        </w:rPr>
      </w:pPr>
      <w:r w:rsidRPr="00BC016B">
        <w:rPr>
          <w:rFonts w:eastAsia="Times New Roman" w:cs="Arial"/>
          <w:color w:val="000000"/>
          <w:lang w:eastAsia="bg-BG"/>
        </w:rPr>
        <w:t xml:space="preserve">Таблицата по-долу показва честотата на нежелани лекарствени реакции, които е възможно да са свързани, групирани по системо-органната класификация на </w:t>
      </w:r>
      <w:proofErr w:type="spellStart"/>
      <w:r w:rsidRPr="00BC016B">
        <w:rPr>
          <w:rFonts w:eastAsia="Times New Roman" w:cs="Arial"/>
          <w:color w:val="000000"/>
          <w:lang w:val="en-US"/>
        </w:rPr>
        <w:t>MedDRA</w:t>
      </w:r>
      <w:proofErr w:type="spellEnd"/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>и подредену по честота: много-чести (≥ 1/10), чести (≥1/100 до &lt; 1/10), нечести (≥ 1/1 000 до &lt; 1/100), редки 1/10 000 до &lt; 1/1 000), много редки (&lt; 1/10 000) и с неизвестна честота(от наличните данни не може да бъде направена оценка).</w:t>
      </w:r>
    </w:p>
    <w:p w14:paraId="2BF8D8BA" w14:textId="049F2B92" w:rsidR="00BC016B" w:rsidRPr="00BC016B" w:rsidRDefault="00BC016B" w:rsidP="00BC016B">
      <w:pPr>
        <w:rPr>
          <w:rFonts w:eastAsia="Times New Roman" w:cs="Arial"/>
          <w:color w:val="000000"/>
          <w:lang w:eastAsia="bg-BG"/>
        </w:rPr>
      </w:pPr>
    </w:p>
    <w:p w14:paraId="6577FA7C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В рамките на всяка група по честота, наблюдаваните нежелани лекарствени реакции са представени в низходящ ред на сериозност.</w:t>
      </w:r>
    </w:p>
    <w:p w14:paraId="3D6C2E87" w14:textId="77777777" w:rsidR="00BC016B" w:rsidRP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6D144B5" w14:textId="6545AF8A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Както е показано в таблицата, най-често проявяващите се нежелани лекарствени реакции, съобщавани в контролирани клинични проучвания са главоболие, замайване, периферен оток, тахикардия, палпитации, зачервяване, всички настъпващи при по-малко от 1% от пациентите.</w:t>
      </w:r>
    </w:p>
    <w:p w14:paraId="695724E7" w14:textId="31DE3680" w:rsidR="00BC016B" w:rsidRDefault="00BC016B" w:rsidP="00BC01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856"/>
        <w:gridCol w:w="2176"/>
        <w:gridCol w:w="2981"/>
      </w:tblGrid>
      <w:tr w:rsidR="00BC016B" w14:paraId="35F47A8C" w14:textId="77777777" w:rsidTr="00BC016B">
        <w:tc>
          <w:tcPr>
            <w:tcW w:w="2393" w:type="dxa"/>
          </w:tcPr>
          <w:p w14:paraId="2E130D89" w14:textId="31DE3680" w:rsidR="00BC016B" w:rsidRPr="00BC016B" w:rsidRDefault="00BC016B" w:rsidP="00BC016B">
            <w:r w:rsidRPr="00BC016B">
              <w:t xml:space="preserve">Системо-органен клас по </w:t>
            </w:r>
            <w:proofErr w:type="spellStart"/>
            <w:r w:rsidRPr="00BC016B">
              <w:rPr>
                <w:lang w:val="en-US"/>
              </w:rPr>
              <w:t>MedDRA</w:t>
            </w:r>
            <w:proofErr w:type="spellEnd"/>
          </w:p>
        </w:tc>
        <w:tc>
          <w:tcPr>
            <w:tcW w:w="1900" w:type="dxa"/>
          </w:tcPr>
          <w:p w14:paraId="3E3D7F40" w14:textId="77777777" w:rsidR="00BC016B" w:rsidRPr="00BC016B" w:rsidRDefault="00BC016B" w:rsidP="00BC016B">
            <w:r w:rsidRPr="00BC016B">
              <w:t>Нечести</w:t>
            </w:r>
          </w:p>
          <w:p w14:paraId="2BFB1271" w14:textId="58479AFB" w:rsidR="00BC016B" w:rsidRPr="00BC016B" w:rsidRDefault="00BC016B" w:rsidP="00BC016B">
            <w:r w:rsidRPr="00BC016B">
              <w:t>(≥1/1 000 до &lt;1/100)</w:t>
            </w:r>
          </w:p>
        </w:tc>
        <w:tc>
          <w:tcPr>
            <w:tcW w:w="2228" w:type="dxa"/>
          </w:tcPr>
          <w:p w14:paraId="0FD3DBE0" w14:textId="77777777" w:rsidR="00BC016B" w:rsidRPr="00BC016B" w:rsidRDefault="00BC016B" w:rsidP="00BC016B">
            <w:r w:rsidRPr="00BC016B">
              <w:t>Редки</w:t>
            </w:r>
          </w:p>
          <w:p w14:paraId="59FF5270" w14:textId="4DA6EAB4" w:rsidR="00BC016B" w:rsidRPr="00BC016B" w:rsidRDefault="00BC016B" w:rsidP="00BC016B">
            <w:r w:rsidRPr="00BC016B">
              <w:t>(≥1/10 000 до &lt;1/1 000)</w:t>
            </w:r>
          </w:p>
        </w:tc>
        <w:tc>
          <w:tcPr>
            <w:tcW w:w="3055" w:type="dxa"/>
          </w:tcPr>
          <w:p w14:paraId="330A8747" w14:textId="2BC2FDB1" w:rsidR="00BC016B" w:rsidRPr="00BC016B" w:rsidRDefault="00BC016B" w:rsidP="00BC016B">
            <w:r w:rsidRPr="00BC016B">
              <w:t>Много редки (&lt; 1/10 000)</w:t>
            </w:r>
          </w:p>
        </w:tc>
      </w:tr>
      <w:tr w:rsidR="00BC016B" w14:paraId="285EB276" w14:textId="77777777" w:rsidTr="00BC016B">
        <w:tc>
          <w:tcPr>
            <w:tcW w:w="2393" w:type="dxa"/>
          </w:tcPr>
          <w:p w14:paraId="7F0E18D5" w14:textId="62A49137" w:rsidR="00BC016B" w:rsidRPr="00BC016B" w:rsidRDefault="00BC016B" w:rsidP="00BC016B">
            <w:r w:rsidRPr="00BC016B">
              <w:lastRenderedPageBreak/>
              <w:t>Нарушения на имунната система</w:t>
            </w:r>
          </w:p>
        </w:tc>
        <w:tc>
          <w:tcPr>
            <w:tcW w:w="1900" w:type="dxa"/>
          </w:tcPr>
          <w:p w14:paraId="5ADBAAA0" w14:textId="77777777" w:rsidR="00BC016B" w:rsidRPr="00BC016B" w:rsidRDefault="00BC016B" w:rsidP="00BC016B"/>
        </w:tc>
        <w:tc>
          <w:tcPr>
            <w:tcW w:w="2228" w:type="dxa"/>
          </w:tcPr>
          <w:p w14:paraId="382D90B8" w14:textId="77777777" w:rsidR="00BC016B" w:rsidRPr="00BC016B" w:rsidRDefault="00BC016B" w:rsidP="00BC016B"/>
        </w:tc>
        <w:tc>
          <w:tcPr>
            <w:tcW w:w="3055" w:type="dxa"/>
          </w:tcPr>
          <w:p w14:paraId="4715BF74" w14:textId="3939C7A5" w:rsidR="00BC016B" w:rsidRPr="00BC016B" w:rsidRDefault="00BC016B" w:rsidP="00BC016B">
            <w:r w:rsidRPr="00BC016B">
              <w:t>свръхчувствителност</w:t>
            </w:r>
          </w:p>
        </w:tc>
      </w:tr>
      <w:tr w:rsidR="00BC016B" w14:paraId="0B2B6B0E" w14:textId="77777777" w:rsidTr="00BC016B">
        <w:tc>
          <w:tcPr>
            <w:tcW w:w="2393" w:type="dxa"/>
          </w:tcPr>
          <w:p w14:paraId="53F1333B" w14:textId="1A2DB8DE" w:rsidR="00BC016B" w:rsidRPr="00BC016B" w:rsidRDefault="00BC016B" w:rsidP="00BC016B">
            <w:r w:rsidRPr="00BC016B">
              <w:t>Нарушения на нервната система</w:t>
            </w:r>
          </w:p>
        </w:tc>
        <w:tc>
          <w:tcPr>
            <w:tcW w:w="1900" w:type="dxa"/>
          </w:tcPr>
          <w:p w14:paraId="67473A85" w14:textId="64C5281F" w:rsidR="00BC016B" w:rsidRPr="00BC016B" w:rsidRDefault="00BC016B" w:rsidP="00BC016B">
            <w:r w:rsidRPr="00BC016B">
              <w:t>замайване, главоболие</w:t>
            </w:r>
          </w:p>
        </w:tc>
        <w:tc>
          <w:tcPr>
            <w:tcW w:w="2228" w:type="dxa"/>
          </w:tcPr>
          <w:p w14:paraId="329CE339" w14:textId="1293D457" w:rsidR="00BC016B" w:rsidRPr="00BC016B" w:rsidRDefault="00BC016B" w:rsidP="00BC016B">
            <w:r w:rsidRPr="00BC016B">
              <w:t>сомнолентност</w:t>
            </w:r>
          </w:p>
        </w:tc>
        <w:tc>
          <w:tcPr>
            <w:tcW w:w="3055" w:type="dxa"/>
          </w:tcPr>
          <w:p w14:paraId="47C5D28E" w14:textId="2AD396E4" w:rsidR="00BC016B" w:rsidRPr="00BC016B" w:rsidRDefault="00BC016B" w:rsidP="00BC016B">
            <w:r w:rsidRPr="00BC016B">
              <w:t>синкоп</w:t>
            </w:r>
          </w:p>
        </w:tc>
      </w:tr>
      <w:tr w:rsidR="00BC016B" w14:paraId="5E892662" w14:textId="77777777" w:rsidTr="00BC016B">
        <w:tc>
          <w:tcPr>
            <w:tcW w:w="2393" w:type="dxa"/>
          </w:tcPr>
          <w:p w14:paraId="1BB6A6EB" w14:textId="30BB24F5" w:rsidR="00BC016B" w:rsidRPr="00BC016B" w:rsidRDefault="00BC016B" w:rsidP="00BC016B">
            <w:r w:rsidRPr="00BC016B">
              <w:t>Сърдечни нарушения</w:t>
            </w:r>
          </w:p>
        </w:tc>
        <w:tc>
          <w:tcPr>
            <w:tcW w:w="1900" w:type="dxa"/>
          </w:tcPr>
          <w:p w14:paraId="492E4D01" w14:textId="1D03E752" w:rsidR="00BC016B" w:rsidRPr="00BC016B" w:rsidRDefault="00BC016B" w:rsidP="00BC016B">
            <w:r w:rsidRPr="00BC016B">
              <w:t>тахикардия, палпитации</w:t>
            </w:r>
          </w:p>
        </w:tc>
        <w:tc>
          <w:tcPr>
            <w:tcW w:w="2228" w:type="dxa"/>
          </w:tcPr>
          <w:p w14:paraId="104CEBB8" w14:textId="2C84FCAB" w:rsidR="00BC016B" w:rsidRPr="00BC016B" w:rsidRDefault="00BC016B" w:rsidP="00BC016B">
            <w:r w:rsidRPr="00BC016B">
              <w:t>ангина пекторис</w:t>
            </w:r>
          </w:p>
        </w:tc>
        <w:tc>
          <w:tcPr>
            <w:tcW w:w="3055" w:type="dxa"/>
          </w:tcPr>
          <w:p w14:paraId="71FBA8D7" w14:textId="77777777" w:rsidR="00BC016B" w:rsidRPr="00BC016B" w:rsidRDefault="00BC016B" w:rsidP="00BC016B"/>
        </w:tc>
      </w:tr>
      <w:tr w:rsidR="00BC016B" w14:paraId="1EC2EBE2" w14:textId="77777777" w:rsidTr="00BC016B">
        <w:tc>
          <w:tcPr>
            <w:tcW w:w="2393" w:type="dxa"/>
          </w:tcPr>
          <w:p w14:paraId="4E925531" w14:textId="524D1A6C" w:rsidR="00BC016B" w:rsidRPr="00BC016B" w:rsidRDefault="00BC016B" w:rsidP="00BC016B">
            <w:r w:rsidRPr="00BC016B">
              <w:t>Съдови нарушения</w:t>
            </w:r>
          </w:p>
        </w:tc>
        <w:tc>
          <w:tcPr>
            <w:tcW w:w="1900" w:type="dxa"/>
          </w:tcPr>
          <w:p w14:paraId="5EDB1F9A" w14:textId="341DA00B" w:rsidR="00BC016B" w:rsidRPr="00BC016B" w:rsidRDefault="00BC016B" w:rsidP="00BC016B">
            <w:r w:rsidRPr="00BC016B">
              <w:t>зачервяване</w:t>
            </w:r>
          </w:p>
        </w:tc>
        <w:tc>
          <w:tcPr>
            <w:tcW w:w="2228" w:type="dxa"/>
          </w:tcPr>
          <w:p w14:paraId="175838E1" w14:textId="77777777" w:rsidR="00BC016B" w:rsidRPr="00BC016B" w:rsidRDefault="00BC016B" w:rsidP="00BC016B"/>
        </w:tc>
        <w:tc>
          <w:tcPr>
            <w:tcW w:w="3055" w:type="dxa"/>
          </w:tcPr>
          <w:p w14:paraId="2E8AD2BA" w14:textId="77777777" w:rsidR="00BC016B" w:rsidRPr="00BC016B" w:rsidRDefault="00BC016B" w:rsidP="00BC016B"/>
        </w:tc>
      </w:tr>
      <w:tr w:rsidR="00BC016B" w14:paraId="3B5728AA" w14:textId="77777777" w:rsidTr="00BC016B">
        <w:tc>
          <w:tcPr>
            <w:tcW w:w="2393" w:type="dxa"/>
          </w:tcPr>
          <w:p w14:paraId="36E00D6D" w14:textId="3CFED0D5" w:rsidR="00BC016B" w:rsidRPr="00BC016B" w:rsidRDefault="00BC016B" w:rsidP="00BC016B">
            <w:r w:rsidRPr="00BC016B">
              <w:t>Стомашно-чревни нарушения</w:t>
            </w:r>
          </w:p>
        </w:tc>
        <w:tc>
          <w:tcPr>
            <w:tcW w:w="1900" w:type="dxa"/>
          </w:tcPr>
          <w:p w14:paraId="4C6FDDA6" w14:textId="77777777" w:rsidR="00BC016B" w:rsidRPr="00BC016B" w:rsidRDefault="00BC016B" w:rsidP="00BC016B"/>
        </w:tc>
        <w:tc>
          <w:tcPr>
            <w:tcW w:w="2228" w:type="dxa"/>
          </w:tcPr>
          <w:p w14:paraId="7A96F4FB" w14:textId="54858803" w:rsidR="00BC016B" w:rsidRPr="00BC016B" w:rsidRDefault="00BC016B" w:rsidP="00BC016B">
            <w:r w:rsidRPr="00BC016B">
              <w:t>коремна болка, диария, диспепсия, гадене, повръщане</w:t>
            </w:r>
          </w:p>
        </w:tc>
        <w:tc>
          <w:tcPr>
            <w:tcW w:w="3055" w:type="dxa"/>
          </w:tcPr>
          <w:p w14:paraId="0C412C8F" w14:textId="77777777" w:rsidR="00BC016B" w:rsidRPr="00BC016B" w:rsidRDefault="00BC016B" w:rsidP="00BC016B"/>
        </w:tc>
      </w:tr>
      <w:tr w:rsidR="00BC016B" w14:paraId="5FA5329F" w14:textId="77777777" w:rsidTr="00BC016B">
        <w:tc>
          <w:tcPr>
            <w:tcW w:w="2393" w:type="dxa"/>
          </w:tcPr>
          <w:p w14:paraId="19BFDCE0" w14:textId="5594FD37" w:rsidR="00BC016B" w:rsidRPr="00BC016B" w:rsidRDefault="00BC016B" w:rsidP="00BC016B">
            <w:r w:rsidRPr="00BC016B">
              <w:t>Нарушения на кожата и подкожната тъкан</w:t>
            </w:r>
          </w:p>
        </w:tc>
        <w:tc>
          <w:tcPr>
            <w:tcW w:w="1900" w:type="dxa"/>
          </w:tcPr>
          <w:p w14:paraId="70892C0D" w14:textId="77777777" w:rsidR="00BC016B" w:rsidRPr="00BC016B" w:rsidRDefault="00BC016B" w:rsidP="00BC016B"/>
        </w:tc>
        <w:tc>
          <w:tcPr>
            <w:tcW w:w="2228" w:type="dxa"/>
          </w:tcPr>
          <w:p w14:paraId="596BF525" w14:textId="06EC4B00" w:rsidR="00BC016B" w:rsidRPr="00BC016B" w:rsidRDefault="00BC016B" w:rsidP="00BC016B">
            <w:r w:rsidRPr="00BC016B">
              <w:t>обрив</w:t>
            </w:r>
          </w:p>
        </w:tc>
        <w:tc>
          <w:tcPr>
            <w:tcW w:w="3055" w:type="dxa"/>
          </w:tcPr>
          <w:p w14:paraId="1DA86130" w14:textId="77777777" w:rsidR="00BC016B" w:rsidRPr="00BC016B" w:rsidRDefault="00BC016B" w:rsidP="00BC016B"/>
        </w:tc>
      </w:tr>
      <w:tr w:rsidR="00BC016B" w14:paraId="36447AC7" w14:textId="77777777" w:rsidTr="00BC016B">
        <w:tc>
          <w:tcPr>
            <w:tcW w:w="2393" w:type="dxa"/>
          </w:tcPr>
          <w:p w14:paraId="5F93E2D7" w14:textId="2853CE15" w:rsidR="00BC016B" w:rsidRPr="00BC016B" w:rsidRDefault="00BC016B" w:rsidP="00BC016B">
            <w:r w:rsidRPr="00BC016B">
              <w:t>Нарушения на мускулно- скелетната система и съединителната тъкан</w:t>
            </w:r>
          </w:p>
        </w:tc>
        <w:tc>
          <w:tcPr>
            <w:tcW w:w="1900" w:type="dxa"/>
          </w:tcPr>
          <w:p w14:paraId="47722D38" w14:textId="77777777" w:rsidR="00BC016B" w:rsidRPr="00BC016B" w:rsidRDefault="00BC016B" w:rsidP="00BC016B"/>
        </w:tc>
        <w:tc>
          <w:tcPr>
            <w:tcW w:w="2228" w:type="dxa"/>
          </w:tcPr>
          <w:p w14:paraId="023D9264" w14:textId="0707D82C" w:rsidR="00BC016B" w:rsidRPr="00BC016B" w:rsidRDefault="00BC016B" w:rsidP="00BC016B">
            <w:r w:rsidRPr="00BC016B">
              <w:t>миалгия</w:t>
            </w:r>
          </w:p>
        </w:tc>
        <w:tc>
          <w:tcPr>
            <w:tcW w:w="3055" w:type="dxa"/>
          </w:tcPr>
          <w:p w14:paraId="0F25C007" w14:textId="77777777" w:rsidR="00BC016B" w:rsidRPr="00BC016B" w:rsidRDefault="00BC016B" w:rsidP="00BC016B"/>
        </w:tc>
      </w:tr>
      <w:tr w:rsidR="00BC016B" w14:paraId="34ABD41E" w14:textId="77777777" w:rsidTr="00BC016B">
        <w:tc>
          <w:tcPr>
            <w:tcW w:w="2393" w:type="dxa"/>
          </w:tcPr>
          <w:p w14:paraId="7C26F18A" w14:textId="44B2A53F" w:rsidR="00BC016B" w:rsidRPr="00BC016B" w:rsidRDefault="00BC016B" w:rsidP="00BC016B">
            <w:r w:rsidRPr="00BC016B">
              <w:t>Нарушения на бъбреците и пикочните пътища</w:t>
            </w:r>
          </w:p>
        </w:tc>
        <w:tc>
          <w:tcPr>
            <w:tcW w:w="1900" w:type="dxa"/>
          </w:tcPr>
          <w:p w14:paraId="7D0D45BF" w14:textId="77777777" w:rsidR="00BC016B" w:rsidRPr="00BC016B" w:rsidRDefault="00BC016B" w:rsidP="00BC016B"/>
        </w:tc>
        <w:tc>
          <w:tcPr>
            <w:tcW w:w="2228" w:type="dxa"/>
          </w:tcPr>
          <w:p w14:paraId="0139B217" w14:textId="327A076A" w:rsidR="00BC016B" w:rsidRPr="00BC016B" w:rsidRDefault="00BC016B" w:rsidP="00BC016B">
            <w:r w:rsidRPr="00BC016B">
              <w:t>полиурия</w:t>
            </w:r>
          </w:p>
        </w:tc>
        <w:tc>
          <w:tcPr>
            <w:tcW w:w="3055" w:type="dxa"/>
          </w:tcPr>
          <w:p w14:paraId="1D71E005" w14:textId="77777777" w:rsidR="00BC016B" w:rsidRPr="00BC016B" w:rsidRDefault="00BC016B" w:rsidP="00BC016B"/>
        </w:tc>
      </w:tr>
      <w:tr w:rsidR="00BC016B" w14:paraId="5646739B" w14:textId="77777777" w:rsidTr="00BC016B">
        <w:tc>
          <w:tcPr>
            <w:tcW w:w="2393" w:type="dxa"/>
          </w:tcPr>
          <w:p w14:paraId="3EF55FFF" w14:textId="26C3DD2A" w:rsidR="00BC016B" w:rsidRPr="00BC016B" w:rsidRDefault="00BC016B" w:rsidP="00BC016B">
            <w:r w:rsidRPr="00BC016B">
              <w:t>Общи нарушения и ефекти на мястото на приложение</w:t>
            </w:r>
          </w:p>
        </w:tc>
        <w:tc>
          <w:tcPr>
            <w:tcW w:w="1900" w:type="dxa"/>
          </w:tcPr>
          <w:p w14:paraId="66709AB4" w14:textId="3580063D" w:rsidR="00BC016B" w:rsidRPr="00BC016B" w:rsidRDefault="00BC016B" w:rsidP="00BC016B">
            <w:r w:rsidRPr="00BC016B">
              <w:t>периферен оток</w:t>
            </w:r>
          </w:p>
        </w:tc>
        <w:tc>
          <w:tcPr>
            <w:tcW w:w="2228" w:type="dxa"/>
          </w:tcPr>
          <w:p w14:paraId="08EBE47A" w14:textId="33272AE7" w:rsidR="00BC016B" w:rsidRPr="00BC016B" w:rsidRDefault="00BC016B" w:rsidP="00BC016B">
            <w:r w:rsidRPr="00BC016B">
              <w:t>астения, умора</w:t>
            </w:r>
          </w:p>
        </w:tc>
        <w:tc>
          <w:tcPr>
            <w:tcW w:w="3055" w:type="dxa"/>
          </w:tcPr>
          <w:p w14:paraId="5CA8E42D" w14:textId="77777777" w:rsidR="00BC016B" w:rsidRPr="00BC016B" w:rsidRDefault="00BC016B" w:rsidP="00BC016B"/>
        </w:tc>
      </w:tr>
    </w:tbl>
    <w:p w14:paraId="34DDA225" w14:textId="641F3D4A" w:rsidR="00BC016B" w:rsidRDefault="00BC016B" w:rsidP="00BC016B"/>
    <w:p w14:paraId="7378CDD0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При пост-маркетинговия опит, от спонтанни съобщения са били докладвани следните нежелани реакции- много редки (&lt;1/10 000): гингвинална хипертрофия, обратимо увеличаване на серумните чернодробни трансаминази, хипотония, по-често уриниране и болка в гърдите.</w:t>
      </w:r>
    </w:p>
    <w:p w14:paraId="121F078A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C7C9CF8" w14:textId="324B699A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Някои дихидропиридини могат в редки случаи да доведат до прекордиална болка или ангина пекторис. В много редки случаи пациентите с предшестваща ангина пекторис могат да получат тези нежелани реакции с повишена честота, продължителност или тежест. Могат да се наблюдават изолирани случаи на миокарден инфаркт.</w:t>
      </w:r>
    </w:p>
    <w:p w14:paraId="470534D7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39ED266" w14:textId="4B70F21E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Лерканидипин не повлиява кръвната захар или серумните липидни нива.</w:t>
      </w:r>
    </w:p>
    <w:p w14:paraId="0F37519E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EFA7A16" w14:textId="2DC8E649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3A2A481A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Ог медицинските специалисти се изисква да съобщават всяка подозирана нежелана реакция чрез Изпълнителна агенция по лекарствата ул. „Дамян Груев” № 8,1303 София, Тел.: +35 928903417, уебсайт: </w:t>
      </w:r>
      <w:r w:rsidR="00B7198B">
        <w:fldChar w:fldCharType="begin"/>
      </w:r>
      <w:r w:rsidR="00B7198B">
        <w:instrText xml:space="preserve"> HYPERLINK "h</w:instrText>
      </w:r>
      <w:r w:rsidR="00B7198B">
        <w:instrText xml:space="preserve">ttp://www.bda.bg" </w:instrText>
      </w:r>
      <w:r w:rsidR="00B7198B">
        <w:fldChar w:fldCharType="separate"/>
      </w:r>
      <w:r w:rsidRPr="00BC016B">
        <w:rPr>
          <w:rFonts w:eastAsia="Times New Roman" w:cs="Arial"/>
          <w:color w:val="000000"/>
          <w:u w:val="single"/>
          <w:lang w:val="en-US"/>
        </w:rPr>
        <w:t>www</w:t>
      </w:r>
      <w:r w:rsidRPr="00B7198B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BC016B">
        <w:rPr>
          <w:rFonts w:eastAsia="Times New Roman" w:cs="Arial"/>
          <w:color w:val="000000"/>
          <w:u w:val="single"/>
          <w:lang w:val="en-US"/>
        </w:rPr>
        <w:t>bda</w:t>
      </w:r>
      <w:proofErr w:type="spellEnd"/>
      <w:r w:rsidRPr="00B7198B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BC016B">
        <w:rPr>
          <w:rFonts w:eastAsia="Times New Roman" w:cs="Arial"/>
          <w:color w:val="000000"/>
          <w:u w:val="single"/>
          <w:lang w:val="en-US"/>
        </w:rPr>
        <w:t>bg</w:t>
      </w:r>
      <w:proofErr w:type="spellEnd"/>
      <w:r w:rsidR="00B7198B">
        <w:rPr>
          <w:rFonts w:eastAsia="Times New Roman" w:cs="Arial"/>
          <w:color w:val="000000"/>
          <w:u w:val="single"/>
          <w:lang w:val="en-US"/>
        </w:rPr>
        <w:fldChar w:fldCharType="end"/>
      </w:r>
      <w:r w:rsidRPr="00B7198B">
        <w:rPr>
          <w:rFonts w:eastAsia="Times New Roman" w:cs="Arial"/>
          <w:color w:val="000000"/>
          <w:lang w:val="ru-RU"/>
        </w:rPr>
        <w:t>.</w:t>
      </w:r>
    </w:p>
    <w:p w14:paraId="1D7F3DD7" w14:textId="77777777" w:rsidR="00BC016B" w:rsidRPr="00BC016B" w:rsidRDefault="00BC016B" w:rsidP="00BC016B"/>
    <w:p w14:paraId="5A87DBA3" w14:textId="5842DEBB" w:rsidR="007122AD" w:rsidRDefault="002C50EE" w:rsidP="00936AD0">
      <w:pPr>
        <w:pStyle w:val="Heading2"/>
      </w:pPr>
      <w:r>
        <w:t>4.9. Предозиране</w:t>
      </w:r>
    </w:p>
    <w:p w14:paraId="18679EF4" w14:textId="5A49A326" w:rsidR="00BC016B" w:rsidRDefault="00BC016B" w:rsidP="00BC016B"/>
    <w:p w14:paraId="5604BE99" w14:textId="18FDC255" w:rsidR="00BC016B" w:rsidRPr="00BC016B" w:rsidRDefault="00BC016B" w:rsidP="00BC016B">
      <w:pPr>
        <w:rPr>
          <w:rFonts w:cs="Arial"/>
        </w:rPr>
      </w:pPr>
      <w:r w:rsidRPr="00BC016B">
        <w:rPr>
          <w:rFonts w:cs="Arial"/>
        </w:rPr>
        <w:lastRenderedPageBreak/>
        <w:t>В постмаркетинговия период се съобщава за няколко случая на предозиране (от 40 до 800</w:t>
      </w:r>
      <w:r w:rsidRPr="00BC016B">
        <w:rPr>
          <w:rFonts w:cs="Arial"/>
          <w:lang w:val="en-US"/>
        </w:rPr>
        <w:t>mg</w:t>
      </w:r>
      <w:r w:rsidRPr="00BC016B">
        <w:rPr>
          <w:rFonts w:cs="Arial"/>
        </w:rPr>
        <w:t xml:space="preserve"> лерканидипин, включително съобщения за суицидни опити).</w:t>
      </w:r>
    </w:p>
    <w:p w14:paraId="5A14E6C2" w14:textId="6EE57CEF" w:rsidR="00BC016B" w:rsidRPr="00BC016B" w:rsidRDefault="00BC016B" w:rsidP="00BC016B">
      <w:pPr>
        <w:rPr>
          <w:rFonts w:cs="Arial"/>
        </w:rPr>
      </w:pPr>
    </w:p>
    <w:p w14:paraId="04D3AA29" w14:textId="77777777" w:rsidR="00BC016B" w:rsidRPr="00BC016B" w:rsidRDefault="00BC016B" w:rsidP="00BC016B">
      <w:pPr>
        <w:pStyle w:val="Heading3"/>
        <w:rPr>
          <w:rFonts w:eastAsia="Times New Roman"/>
          <w:u w:val="single"/>
        </w:rPr>
      </w:pPr>
      <w:r w:rsidRPr="00BC016B">
        <w:rPr>
          <w:rFonts w:eastAsia="Times New Roman"/>
          <w:u w:val="single"/>
          <w:lang w:eastAsia="bg-BG"/>
        </w:rPr>
        <w:t>Симптоми</w:t>
      </w:r>
    </w:p>
    <w:p w14:paraId="47338CCF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Както при други дихидропиридини, се очаква предозирането да доведе до тежка периферна вазодилатация. Симптомите, свързани с предозиране, включват тежка хипотония и рефлексна тахикардия.</w:t>
      </w:r>
    </w:p>
    <w:p w14:paraId="7239E51D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FADB798" w14:textId="6EF96F90" w:rsidR="00BC016B" w:rsidRPr="00BC016B" w:rsidRDefault="00BC016B" w:rsidP="00BC016B">
      <w:pPr>
        <w:pStyle w:val="Heading3"/>
        <w:rPr>
          <w:rFonts w:eastAsia="Times New Roman"/>
          <w:u w:val="single"/>
        </w:rPr>
      </w:pPr>
      <w:r w:rsidRPr="00BC016B">
        <w:rPr>
          <w:rFonts w:eastAsia="Times New Roman"/>
          <w:u w:val="single"/>
          <w:lang w:eastAsia="bg-BG"/>
        </w:rPr>
        <w:t>Лечение</w:t>
      </w:r>
    </w:p>
    <w:p w14:paraId="66690640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В случай на тежка хипотония, брадикардия и загуба на съзнание, сърдечно-съдовите поддържащи мерки са от полза заедно с интравенозно приложение на атропин за овладяване на брадикардията.</w:t>
      </w:r>
    </w:p>
    <w:p w14:paraId="4BE96AF5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621C2C1" w14:textId="321788D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Предвид продължителния фармакологичен ефект на лерканидипин важно е най-малко 24 часово проследяване на сърдечно-съдовия статус на пациенти с предозиране. Няма информация за ползата от диализа. Тъй като лекарството е високо липофилно, най-вероятно плазмените нива не са показателни за продължителността на рисковия период и диализата може да не бъде ефективна.</w:t>
      </w:r>
    </w:p>
    <w:p w14:paraId="74F6E291" w14:textId="77777777" w:rsidR="00BC016B" w:rsidRPr="00BC016B" w:rsidRDefault="00BC016B" w:rsidP="00BC016B"/>
    <w:p w14:paraId="02081B24" w14:textId="1F46E296" w:rsidR="00395555" w:rsidRPr="00395555" w:rsidRDefault="002C50EE" w:rsidP="008A6AF2">
      <w:pPr>
        <w:pStyle w:val="Heading1"/>
      </w:pPr>
      <w:r>
        <w:t>5. ФАРМАКОЛОГИЧНИ СВОЙСТВА</w:t>
      </w:r>
    </w:p>
    <w:p w14:paraId="7DE36AC8" w14:textId="54B92473" w:rsidR="00B6672E" w:rsidRDefault="002C50EE" w:rsidP="00936AD0">
      <w:pPr>
        <w:pStyle w:val="Heading2"/>
      </w:pPr>
      <w:r>
        <w:t>5.1. Фармакодинамични свойства</w:t>
      </w:r>
    </w:p>
    <w:p w14:paraId="5DB83BBF" w14:textId="7FD904C5" w:rsidR="00BC016B" w:rsidRDefault="00BC016B" w:rsidP="00BC016B"/>
    <w:p w14:paraId="33D4048D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Фармакотерапевтична група: блокери на калциевите канали, селективни блокери на калциевите канали с предимно съдово действие, дихидропиридинови деривати</w:t>
      </w:r>
    </w:p>
    <w:p w14:paraId="67BF6B03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АТС код: С08СА13</w:t>
      </w:r>
    </w:p>
    <w:p w14:paraId="429B5AB3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5795178" w14:textId="3ED66988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Механизъм на действие</w:t>
      </w:r>
    </w:p>
    <w:p w14:paraId="0A373A58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Лерканидипин е калциев антагонист от групата на дихидропиридините и инхибира трансмембранния инфлукс на калция в сърдечния мускул и гладките мускули. Механизмът на неговото антихипертензивно действие се дължи на директен релаксиращ ефект върху съдовата гладка мускулатура, като по този начин понижава общата периферна резистентност.</w:t>
      </w:r>
    </w:p>
    <w:p w14:paraId="0188056F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3C5FBF8" w14:textId="5CF36C21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Фармакодинамични ефекти</w:t>
      </w:r>
    </w:p>
    <w:p w14:paraId="5D5FFCD5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Въпреки краткия си фармакокинетичен плазмен полуживот, лерканидипин има продължително антихипертензивно действие поради високия си коефициент на мембранна преграда и е лишен от отрицателен инотропен ефект поради високата си съдова селективност.</w:t>
      </w:r>
    </w:p>
    <w:p w14:paraId="29C8F9D4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67369DF" w14:textId="5A4525D3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Тъй като индуцираната от лерканидипин вазодилатация настъпва постепенно, рядко се наблюдава остра хипотония с рефлекторна тахикардия при пациенти с хипертония.</w:t>
      </w:r>
    </w:p>
    <w:p w14:paraId="0DA5DF2F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4B15877" w14:textId="1E2507B8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Подобно на другите асиметрични 1,4-дихидропиридини, антихипертензивната активност на лерканидипин се дължи главно на неговия (</w:t>
      </w:r>
      <w:r w:rsidRPr="00BC016B">
        <w:rPr>
          <w:rFonts w:eastAsia="Times New Roman" w:cs="Arial"/>
          <w:color w:val="000000"/>
          <w:lang w:val="en-US"/>
        </w:rPr>
        <w:t>S</w:t>
      </w:r>
      <w:r w:rsidRPr="00BC016B">
        <w:rPr>
          <w:rFonts w:eastAsia="Times New Roman" w:cs="Arial"/>
          <w:color w:val="000000"/>
          <w:lang w:eastAsia="bg-BG"/>
        </w:rPr>
        <w:t>)-енантиомер.</w:t>
      </w:r>
    </w:p>
    <w:p w14:paraId="6F9FF607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29BBFDF" w14:textId="2F6FD089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Клинична ефикасност и безопасност</w:t>
      </w:r>
    </w:p>
    <w:p w14:paraId="4398F978" w14:textId="66AE57B6" w:rsidR="00BC016B" w:rsidRDefault="00BC016B" w:rsidP="00BC016B">
      <w:pPr>
        <w:rPr>
          <w:rFonts w:eastAsia="Times New Roman" w:cs="Arial"/>
          <w:color w:val="000000"/>
          <w:lang w:val="ru-RU"/>
        </w:rPr>
      </w:pPr>
      <w:r w:rsidRPr="00BC016B">
        <w:rPr>
          <w:rFonts w:eastAsia="Times New Roman" w:cs="Arial"/>
          <w:color w:val="000000"/>
          <w:lang w:eastAsia="bg-BG"/>
        </w:rPr>
        <w:t xml:space="preserve">В допълнение към клиничните проучвания, проведени в подкрепа на терапевтичните показания, едно малко, неконтролирано, но рандомизирано проучване на пациенти с </w:t>
      </w:r>
      <w:r w:rsidRPr="00BC016B">
        <w:rPr>
          <w:rFonts w:eastAsia="Times New Roman" w:cs="Arial"/>
          <w:color w:val="000000"/>
          <w:lang w:eastAsia="bg-BG"/>
        </w:rPr>
        <w:lastRenderedPageBreak/>
        <w:t xml:space="preserve">тежка хипертония (средно ± стандартно отклонение диастолно кръвно налягане 114.5 ± 3.7 </w:t>
      </w:r>
      <w:r w:rsidRPr="00BC016B">
        <w:rPr>
          <w:rFonts w:eastAsia="Times New Roman" w:cs="Arial"/>
          <w:color w:val="000000"/>
          <w:lang w:val="en-US"/>
        </w:rPr>
        <w:t>mmHg</w:t>
      </w:r>
      <w:r w:rsidRPr="00BC016B">
        <w:rPr>
          <w:rFonts w:eastAsia="Times New Roman" w:cs="Arial"/>
          <w:color w:val="000000"/>
          <w:lang w:val="ru-RU"/>
        </w:rPr>
        <w:t xml:space="preserve">) </w:t>
      </w:r>
      <w:r w:rsidRPr="00BC016B">
        <w:rPr>
          <w:rFonts w:eastAsia="Times New Roman" w:cs="Arial"/>
          <w:color w:val="000000"/>
          <w:lang w:eastAsia="bg-BG"/>
        </w:rPr>
        <w:t xml:space="preserve">показва, че кръвното налягане се нормализира в 40% от 25 пациенти с 20 </w:t>
      </w:r>
      <w:r w:rsidRPr="00BC016B">
        <w:rPr>
          <w:rFonts w:eastAsia="Times New Roman" w:cs="Arial"/>
          <w:color w:val="000000"/>
          <w:lang w:val="en-US"/>
        </w:rPr>
        <w:t>mg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 xml:space="preserve">като еднократна дневна доза и в 56% от 25 пациенти с 10 </w:t>
      </w:r>
      <w:r w:rsidRPr="00BC016B">
        <w:rPr>
          <w:rFonts w:eastAsia="Times New Roman" w:cs="Arial"/>
          <w:color w:val="000000"/>
          <w:lang w:val="en-US"/>
        </w:rPr>
        <w:t>mg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 xml:space="preserve">лерканидипин два пъти дневно. В едно двойно- сляпо, рандомизирано, контролирано изпитване спрямо плацебо при пациенти с изолирани случаи на систолна хипертония, лерканидипин е бил ефикасен за понижаване на систолното кръвно налягане от средните начални стойности от 172.6 ± 5.6 </w:t>
      </w:r>
      <w:r w:rsidRPr="00BC016B">
        <w:rPr>
          <w:rFonts w:eastAsia="Times New Roman" w:cs="Arial"/>
          <w:color w:val="000000"/>
          <w:lang w:val="en-US"/>
        </w:rPr>
        <w:t>mmHg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 xml:space="preserve">до 140.2 ± </w:t>
      </w:r>
      <w:r w:rsidRPr="00BC016B">
        <w:rPr>
          <w:rFonts w:eastAsia="Times New Roman" w:cs="Arial"/>
          <w:color w:val="000000"/>
          <w:lang w:val="ru-RU"/>
        </w:rPr>
        <w:t xml:space="preserve">8.7 </w:t>
      </w:r>
      <w:r w:rsidRPr="00BC016B">
        <w:rPr>
          <w:rFonts w:eastAsia="Times New Roman" w:cs="Arial"/>
          <w:color w:val="000000"/>
          <w:lang w:val="en-US"/>
        </w:rPr>
        <w:t>mmHg</w:t>
      </w:r>
      <w:r w:rsidRPr="00BC016B">
        <w:rPr>
          <w:rFonts w:eastAsia="Times New Roman" w:cs="Arial"/>
          <w:color w:val="000000"/>
          <w:lang w:val="ru-RU"/>
        </w:rPr>
        <w:t>.</w:t>
      </w:r>
    </w:p>
    <w:p w14:paraId="4967D3FB" w14:textId="77777777" w:rsidR="00BC016B" w:rsidRPr="00BC016B" w:rsidRDefault="00BC016B" w:rsidP="00BC016B">
      <w:pPr>
        <w:rPr>
          <w:rFonts w:cs="Arial"/>
          <w:lang w:val="ru-RU"/>
        </w:rPr>
      </w:pPr>
    </w:p>
    <w:p w14:paraId="78DD93AA" w14:textId="2F3C2F7B" w:rsidR="00B6672E" w:rsidRDefault="002C50EE" w:rsidP="00936AD0">
      <w:pPr>
        <w:pStyle w:val="Heading2"/>
      </w:pPr>
      <w:r>
        <w:t>5.2. Фармакокинетични свойства</w:t>
      </w:r>
    </w:p>
    <w:p w14:paraId="32F65FB8" w14:textId="30C2EE1C" w:rsidR="00BC016B" w:rsidRDefault="00BC016B" w:rsidP="00BC016B"/>
    <w:p w14:paraId="413580F6" w14:textId="461C6D82" w:rsidR="00BC016B" w:rsidRPr="00BC016B" w:rsidRDefault="00BC016B" w:rsidP="00BC016B">
      <w:pPr>
        <w:rPr>
          <w:rFonts w:cs="Arial"/>
          <w:u w:val="single"/>
        </w:rPr>
      </w:pPr>
      <w:r w:rsidRPr="00BC016B">
        <w:rPr>
          <w:rFonts w:cs="Arial"/>
          <w:u w:val="single"/>
        </w:rPr>
        <w:t>Абсорбция</w:t>
      </w:r>
    </w:p>
    <w:p w14:paraId="40C0B3D9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Лерканидипин се абсорбира напълно след перорално приложение на 10-20 </w:t>
      </w:r>
      <w:r w:rsidRPr="00BC016B">
        <w:rPr>
          <w:rFonts w:eastAsia="Times New Roman" w:cs="Arial"/>
          <w:color w:val="000000"/>
          <w:lang w:val="en-US"/>
        </w:rPr>
        <w:t>mg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 xml:space="preserve">и максималните плазмени нива, 3,30 </w:t>
      </w:r>
      <w:r w:rsidRPr="00BC016B">
        <w:rPr>
          <w:rFonts w:eastAsia="Times New Roman" w:cs="Arial"/>
          <w:color w:val="000000"/>
          <w:lang w:val="en-US"/>
        </w:rPr>
        <w:t>ng</w:t>
      </w:r>
      <w:r w:rsidRPr="00BC016B">
        <w:rPr>
          <w:rFonts w:eastAsia="Times New Roman" w:cs="Arial"/>
          <w:color w:val="000000"/>
          <w:lang w:val="ru-RU"/>
        </w:rPr>
        <w:t>/</w:t>
      </w:r>
      <w:r w:rsidRPr="00BC016B">
        <w:rPr>
          <w:rFonts w:eastAsia="Times New Roman" w:cs="Arial"/>
          <w:color w:val="000000"/>
          <w:lang w:val="en-US"/>
        </w:rPr>
        <w:t>ml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 xml:space="preserve">± 2,09 стандартно отклонение и 7,66 </w:t>
      </w:r>
      <w:r w:rsidRPr="00BC016B">
        <w:rPr>
          <w:rFonts w:eastAsia="Times New Roman" w:cs="Arial"/>
          <w:color w:val="000000"/>
          <w:lang w:val="en-US"/>
        </w:rPr>
        <w:t>ng</w:t>
      </w:r>
      <w:r w:rsidRPr="00BC016B">
        <w:rPr>
          <w:rFonts w:eastAsia="Times New Roman" w:cs="Arial"/>
          <w:color w:val="000000"/>
          <w:lang w:val="ru-RU"/>
        </w:rPr>
        <w:t>/</w:t>
      </w:r>
      <w:r w:rsidRPr="00BC016B">
        <w:rPr>
          <w:rFonts w:eastAsia="Times New Roman" w:cs="Arial"/>
          <w:color w:val="000000"/>
          <w:lang w:val="en-US"/>
        </w:rPr>
        <w:t>ml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>± 5,90 стандартно отклонение съответно, настъпват около 1,5-3 часа след дозиране.</w:t>
      </w:r>
    </w:p>
    <w:p w14:paraId="1AA5A262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BC051AA" w14:textId="0F5DC044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Двата енантиомера на лерканидипин показват сходен профил на плазмените нива: времето до достигане на максимална плазмена концентрация е сходно, максималните плазмени концентрации и </w:t>
      </w:r>
      <w:r w:rsidRPr="00BC016B">
        <w:rPr>
          <w:rFonts w:eastAsia="Times New Roman" w:cs="Arial"/>
          <w:color w:val="000000"/>
          <w:lang w:val="en-US"/>
        </w:rPr>
        <w:t>AUC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 xml:space="preserve">са средно с 1.2 пъти по-високи за </w:t>
      </w:r>
      <w:r w:rsidRPr="00BC016B">
        <w:rPr>
          <w:rFonts w:eastAsia="Times New Roman" w:cs="Arial"/>
          <w:color w:val="000000"/>
          <w:lang w:val="ru-RU"/>
        </w:rPr>
        <w:t>(</w:t>
      </w:r>
      <w:r w:rsidRPr="00BC016B">
        <w:rPr>
          <w:rFonts w:eastAsia="Times New Roman" w:cs="Arial"/>
          <w:color w:val="000000"/>
          <w:lang w:val="en-US"/>
        </w:rPr>
        <w:t>S</w:t>
      </w:r>
      <w:r w:rsidRPr="00BC016B">
        <w:rPr>
          <w:rFonts w:eastAsia="Times New Roman" w:cs="Arial"/>
          <w:color w:val="000000"/>
          <w:lang w:val="ru-RU"/>
        </w:rPr>
        <w:t xml:space="preserve">) </w:t>
      </w:r>
      <w:r w:rsidRPr="00BC016B">
        <w:rPr>
          <w:rFonts w:eastAsia="Times New Roman" w:cs="Arial"/>
          <w:color w:val="000000"/>
          <w:lang w:eastAsia="bg-BG"/>
        </w:rPr>
        <w:t xml:space="preserve">енантиомера и времето на полуживот на двата енантиомера е сходно. Не се наблюдава </w:t>
      </w:r>
      <w:r w:rsidRPr="00BC016B">
        <w:rPr>
          <w:rFonts w:eastAsia="Times New Roman" w:cs="Arial"/>
          <w:color w:val="000000"/>
          <w:lang w:val="en-US"/>
        </w:rPr>
        <w:t>in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val="en-US"/>
        </w:rPr>
        <w:t>vivo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>интерконверсия на енантиомерите.</w:t>
      </w:r>
    </w:p>
    <w:p w14:paraId="19D07D9E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C09CBAF" w14:textId="5F534D7C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Поради високия метаболизъм при първо преминаване </w:t>
      </w:r>
      <w:r w:rsidRPr="00BC016B">
        <w:rPr>
          <w:rFonts w:eastAsia="Times New Roman" w:cs="Arial"/>
          <w:color w:val="000000"/>
          <w:lang w:val="ru-RU"/>
        </w:rPr>
        <w:t>(</w:t>
      </w:r>
      <w:r w:rsidRPr="00BC016B">
        <w:rPr>
          <w:rFonts w:eastAsia="Times New Roman" w:cs="Arial"/>
          <w:color w:val="000000"/>
          <w:lang w:val="en-US"/>
        </w:rPr>
        <w:t>first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val="en-US"/>
        </w:rPr>
        <w:t>pass</w:t>
      </w:r>
      <w:r w:rsidRPr="00BC016B">
        <w:rPr>
          <w:rFonts w:eastAsia="Times New Roman" w:cs="Arial"/>
          <w:color w:val="000000"/>
          <w:lang w:val="ru-RU"/>
        </w:rPr>
        <w:t xml:space="preserve">), </w:t>
      </w:r>
      <w:r w:rsidRPr="00BC016B">
        <w:rPr>
          <w:rFonts w:eastAsia="Times New Roman" w:cs="Arial"/>
          <w:color w:val="000000"/>
          <w:lang w:eastAsia="bg-BG"/>
        </w:rPr>
        <w:t>абсолютната бионаличност на перорално приложения лерканидипин след хранене е около 10%, макар че се понижава до 1/3, когато се прилага на здрави доброволци на гладно.</w:t>
      </w:r>
    </w:p>
    <w:p w14:paraId="5449A965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ED7EC1C" w14:textId="6E6FDBA1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Пероралната бионаличност на лерканидипин се повишава 4-кратно, когато лерканидипин се приема до 2 часа след консумация на храна с високо съдържание на мазнини. Ето защо лерканидипин трябва да се приема преди хранене.</w:t>
      </w:r>
    </w:p>
    <w:p w14:paraId="455C4CE7" w14:textId="77777777" w:rsidR="00BC016B" w:rsidRDefault="00BC016B" w:rsidP="00BC016B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C89F1D2" w14:textId="28F475EA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i/>
          <w:iCs/>
          <w:color w:val="000000"/>
          <w:lang w:eastAsia="bg-BG"/>
        </w:rPr>
        <w:t>Разпределение</w:t>
      </w:r>
    </w:p>
    <w:p w14:paraId="130EE4AD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Разпредението от плазмата в тъканите и органите е бързо и пълно.</w:t>
      </w:r>
    </w:p>
    <w:p w14:paraId="53529A68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D677D17" w14:textId="00FF0AEB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Степента на свързване на лерканидипин със серумните протеини надвишава 98%. Тъй като нивата на плазмените протеини се понижават при пациенти с тежко нарушение на бъбречната или чернодробна функция, свободната фракция на лекарството може да се увеличи.</w:t>
      </w:r>
    </w:p>
    <w:p w14:paraId="7E5141EC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636B6B1" w14:textId="22FA7B19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Биотрансформация</w:t>
      </w:r>
    </w:p>
    <w:p w14:paraId="3C0B8E40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Лерканидипин се метаболизира основно от </w:t>
      </w:r>
      <w:r w:rsidRPr="00BC016B">
        <w:rPr>
          <w:rFonts w:eastAsia="Times New Roman" w:cs="Arial"/>
          <w:color w:val="000000"/>
          <w:lang w:val="en-US"/>
        </w:rPr>
        <w:t>CYP</w:t>
      </w:r>
      <w:r w:rsidRPr="00BC016B">
        <w:rPr>
          <w:rFonts w:eastAsia="Times New Roman" w:cs="Arial"/>
          <w:color w:val="000000"/>
          <w:lang w:val="ru-RU"/>
        </w:rPr>
        <w:t>3</w:t>
      </w:r>
      <w:r w:rsidRPr="00BC016B">
        <w:rPr>
          <w:rFonts w:eastAsia="Times New Roman" w:cs="Arial"/>
          <w:color w:val="000000"/>
          <w:lang w:val="en-US"/>
        </w:rPr>
        <w:t>A</w:t>
      </w:r>
      <w:r w:rsidRPr="00BC016B">
        <w:rPr>
          <w:rFonts w:eastAsia="Times New Roman" w:cs="Arial"/>
          <w:color w:val="000000"/>
          <w:lang w:val="ru-RU"/>
        </w:rPr>
        <w:t xml:space="preserve">4; </w:t>
      </w:r>
      <w:r w:rsidRPr="00BC016B">
        <w:rPr>
          <w:rFonts w:eastAsia="Times New Roman" w:cs="Arial"/>
          <w:color w:val="000000"/>
          <w:lang w:eastAsia="bg-BG"/>
        </w:rPr>
        <w:t>не се открива непроменено лекарство в урината или фекалиите. Той се превръща главно в неактивни метаболити и около 50% от дозата се екскретира в урината.</w:t>
      </w:r>
    </w:p>
    <w:p w14:paraId="54D22A11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25D00F2" w14:textId="0E5B04C1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Опитите </w:t>
      </w:r>
      <w:r w:rsidRPr="00BC016B">
        <w:rPr>
          <w:rFonts w:eastAsia="Times New Roman" w:cs="Arial"/>
          <w:i/>
          <w:iCs/>
          <w:color w:val="000000"/>
          <w:lang w:val="en-US"/>
        </w:rPr>
        <w:t>in</w:t>
      </w:r>
      <w:r w:rsidRPr="00BC016B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BC016B">
        <w:rPr>
          <w:rFonts w:eastAsia="Times New Roman" w:cs="Arial"/>
          <w:i/>
          <w:iCs/>
          <w:color w:val="000000"/>
          <w:lang w:val="en-US"/>
        </w:rPr>
        <w:t>vitro</w:t>
      </w:r>
      <w:r w:rsidRPr="00BC016B">
        <w:rPr>
          <w:rFonts w:eastAsia="Times New Roman" w:cs="Arial"/>
          <w:color w:val="000000"/>
          <w:lang w:val="ru-RU"/>
        </w:rPr>
        <w:t xml:space="preserve"> </w:t>
      </w:r>
      <w:r w:rsidRPr="00BC016B">
        <w:rPr>
          <w:rFonts w:eastAsia="Times New Roman" w:cs="Arial"/>
          <w:color w:val="000000"/>
          <w:lang w:eastAsia="bg-BG"/>
        </w:rPr>
        <w:t xml:space="preserve">с микрозоми на човешки черен дроб демонстрират, че лерканидипин показва известна степен на инхибиране на </w:t>
      </w:r>
      <w:r w:rsidRPr="00BC016B">
        <w:rPr>
          <w:rFonts w:eastAsia="Times New Roman" w:cs="Arial"/>
          <w:color w:val="000000"/>
          <w:lang w:val="en-US"/>
        </w:rPr>
        <w:t>CYP</w:t>
      </w:r>
      <w:r w:rsidRPr="00BC016B">
        <w:rPr>
          <w:rFonts w:eastAsia="Times New Roman" w:cs="Arial"/>
          <w:color w:val="000000"/>
          <w:lang w:val="ru-RU"/>
        </w:rPr>
        <w:t>3</w:t>
      </w:r>
      <w:r w:rsidRPr="00BC016B">
        <w:rPr>
          <w:rFonts w:eastAsia="Times New Roman" w:cs="Arial"/>
          <w:color w:val="000000"/>
          <w:lang w:val="en-US"/>
        </w:rPr>
        <w:t>A</w:t>
      </w:r>
      <w:r w:rsidRPr="00BC016B">
        <w:rPr>
          <w:rFonts w:eastAsia="Times New Roman" w:cs="Arial"/>
          <w:color w:val="000000"/>
          <w:lang w:val="ru-RU"/>
        </w:rPr>
        <w:t xml:space="preserve">4 </w:t>
      </w:r>
      <w:r w:rsidRPr="00BC016B">
        <w:rPr>
          <w:rFonts w:eastAsia="Times New Roman" w:cs="Arial"/>
          <w:color w:val="000000"/>
          <w:lang w:eastAsia="bg-BG"/>
        </w:rPr>
        <w:t xml:space="preserve">и </w:t>
      </w:r>
      <w:r w:rsidRPr="00BC016B">
        <w:rPr>
          <w:rFonts w:eastAsia="Times New Roman" w:cs="Arial"/>
          <w:color w:val="000000"/>
          <w:lang w:val="en-US"/>
        </w:rPr>
        <w:t>CYP</w:t>
      </w:r>
      <w:r w:rsidRPr="00BC016B">
        <w:rPr>
          <w:rFonts w:eastAsia="Times New Roman" w:cs="Arial"/>
          <w:color w:val="000000"/>
          <w:lang w:val="ru-RU"/>
        </w:rPr>
        <w:t>2</w:t>
      </w:r>
      <w:r w:rsidRPr="00BC016B">
        <w:rPr>
          <w:rFonts w:eastAsia="Times New Roman" w:cs="Arial"/>
          <w:color w:val="000000"/>
          <w:lang w:val="en-US"/>
        </w:rPr>
        <w:t>D</w:t>
      </w:r>
      <w:r w:rsidRPr="00BC016B">
        <w:rPr>
          <w:rFonts w:eastAsia="Times New Roman" w:cs="Arial"/>
          <w:color w:val="000000"/>
          <w:lang w:val="ru-RU"/>
        </w:rPr>
        <w:t xml:space="preserve">6 </w:t>
      </w:r>
      <w:r w:rsidRPr="00BC016B">
        <w:rPr>
          <w:rFonts w:eastAsia="Times New Roman" w:cs="Arial"/>
          <w:color w:val="000000"/>
          <w:lang w:eastAsia="bg-BG"/>
        </w:rPr>
        <w:t xml:space="preserve">при съответно 160- и 40-пъти по-високи концентрации от тези, които се достигат при максимална плазмена концентрация след приложение на доза от 20 </w:t>
      </w:r>
      <w:r w:rsidRPr="00BC016B">
        <w:rPr>
          <w:rFonts w:eastAsia="Times New Roman" w:cs="Arial"/>
          <w:color w:val="000000"/>
          <w:lang w:val="en-US"/>
        </w:rPr>
        <w:t>mg</w:t>
      </w:r>
      <w:r w:rsidRPr="00BC016B">
        <w:rPr>
          <w:rFonts w:eastAsia="Times New Roman" w:cs="Arial"/>
          <w:color w:val="000000"/>
          <w:lang w:val="ru-RU"/>
        </w:rPr>
        <w:t>.</w:t>
      </w:r>
    </w:p>
    <w:p w14:paraId="526980A1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4FA19A1" w14:textId="1DA4B2BB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Освен това проучванията за взаимодействия при хора показват, че лерканидипин не променя плазмените нива на мидазолам - типичен субстрат на </w:t>
      </w:r>
      <w:r w:rsidRPr="00BC016B">
        <w:rPr>
          <w:rFonts w:eastAsia="Times New Roman" w:cs="Arial"/>
          <w:color w:val="000000"/>
          <w:lang w:val="en-US"/>
        </w:rPr>
        <w:t>CYP</w:t>
      </w:r>
      <w:r w:rsidRPr="00BC016B">
        <w:rPr>
          <w:rFonts w:eastAsia="Times New Roman" w:cs="Arial"/>
          <w:color w:val="000000"/>
          <w:lang w:val="ru-RU"/>
        </w:rPr>
        <w:t xml:space="preserve">3 </w:t>
      </w:r>
      <w:r w:rsidRPr="00BC016B">
        <w:rPr>
          <w:rFonts w:eastAsia="Times New Roman" w:cs="Arial"/>
          <w:color w:val="000000"/>
          <w:lang w:eastAsia="bg-BG"/>
        </w:rPr>
        <w:t xml:space="preserve">А4 или на метопролол-типичен субстрат на </w:t>
      </w:r>
      <w:r w:rsidRPr="00BC016B">
        <w:rPr>
          <w:rFonts w:eastAsia="Times New Roman" w:cs="Arial"/>
          <w:color w:val="000000"/>
          <w:lang w:val="en-US"/>
        </w:rPr>
        <w:t>CYP</w:t>
      </w:r>
      <w:r w:rsidRPr="00BC016B">
        <w:rPr>
          <w:rFonts w:eastAsia="Times New Roman" w:cs="Arial"/>
          <w:color w:val="000000"/>
          <w:lang w:val="ru-RU"/>
        </w:rPr>
        <w:t>2</w:t>
      </w:r>
      <w:r w:rsidRPr="00BC016B">
        <w:rPr>
          <w:rFonts w:eastAsia="Times New Roman" w:cs="Arial"/>
          <w:color w:val="000000"/>
          <w:lang w:val="en-US"/>
        </w:rPr>
        <w:t>D</w:t>
      </w:r>
      <w:r w:rsidRPr="00BC016B">
        <w:rPr>
          <w:rFonts w:eastAsia="Times New Roman" w:cs="Arial"/>
          <w:color w:val="000000"/>
          <w:lang w:val="ru-RU"/>
        </w:rPr>
        <w:t xml:space="preserve">6. </w:t>
      </w:r>
      <w:r w:rsidRPr="00BC016B">
        <w:rPr>
          <w:rFonts w:eastAsia="Times New Roman" w:cs="Arial"/>
          <w:color w:val="000000"/>
          <w:lang w:eastAsia="bg-BG"/>
        </w:rPr>
        <w:t xml:space="preserve">По тази причина не се очаква инхибиране на </w:t>
      </w:r>
      <w:r w:rsidRPr="00BC016B">
        <w:rPr>
          <w:rFonts w:eastAsia="Times New Roman" w:cs="Arial"/>
          <w:color w:val="000000"/>
          <w:lang w:eastAsia="bg-BG"/>
        </w:rPr>
        <w:lastRenderedPageBreak/>
        <w:t xml:space="preserve">биотрансформацията на лекарства, метаболизирани от </w:t>
      </w:r>
      <w:r w:rsidRPr="00BC016B">
        <w:rPr>
          <w:rFonts w:eastAsia="Times New Roman" w:cs="Arial"/>
          <w:color w:val="000000"/>
          <w:lang w:val="en-US"/>
        </w:rPr>
        <w:t>CYP</w:t>
      </w:r>
      <w:r w:rsidRPr="00BC016B">
        <w:rPr>
          <w:rFonts w:eastAsia="Times New Roman" w:cs="Arial"/>
          <w:color w:val="000000"/>
          <w:lang w:val="ru-RU"/>
        </w:rPr>
        <w:t>3</w:t>
      </w:r>
      <w:r w:rsidRPr="00BC016B">
        <w:rPr>
          <w:rFonts w:eastAsia="Times New Roman" w:cs="Arial"/>
          <w:color w:val="000000"/>
          <w:lang w:eastAsia="bg-BG"/>
        </w:rPr>
        <w:t xml:space="preserve">А4 и </w:t>
      </w:r>
      <w:r w:rsidRPr="00BC016B">
        <w:rPr>
          <w:rFonts w:eastAsia="Times New Roman" w:cs="Arial"/>
          <w:color w:val="000000"/>
          <w:lang w:val="en-US"/>
        </w:rPr>
        <w:t>CYP</w:t>
      </w:r>
      <w:r w:rsidRPr="00BC016B">
        <w:rPr>
          <w:rFonts w:eastAsia="Times New Roman" w:cs="Arial"/>
          <w:color w:val="000000"/>
          <w:lang w:val="ru-RU"/>
        </w:rPr>
        <w:t>2</w:t>
      </w:r>
      <w:r w:rsidRPr="00BC016B">
        <w:rPr>
          <w:rFonts w:eastAsia="Times New Roman" w:cs="Arial"/>
          <w:color w:val="000000"/>
          <w:lang w:val="en-US"/>
        </w:rPr>
        <w:t>D</w:t>
      </w:r>
      <w:r w:rsidRPr="00BC016B">
        <w:rPr>
          <w:rFonts w:eastAsia="Times New Roman" w:cs="Arial"/>
          <w:color w:val="000000"/>
          <w:lang w:val="ru-RU"/>
        </w:rPr>
        <w:t xml:space="preserve">6 </w:t>
      </w:r>
      <w:r w:rsidRPr="00BC016B">
        <w:rPr>
          <w:rFonts w:eastAsia="Times New Roman" w:cs="Arial"/>
          <w:color w:val="000000"/>
          <w:lang w:eastAsia="bg-BG"/>
        </w:rPr>
        <w:t>от лерканидипин в терапевтични дози.</w:t>
      </w:r>
    </w:p>
    <w:p w14:paraId="109470AD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9B62DE5" w14:textId="34789261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Елиминиране</w:t>
      </w:r>
    </w:p>
    <w:p w14:paraId="0D0BA66D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Елиминирането настъпва главно при биотрансформация.</w:t>
      </w:r>
    </w:p>
    <w:p w14:paraId="12FC5D38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Средният терминален елиминационен полуживот се изчислява на 8-10 часа, а терапевтичното действие продължава 24 часа поради свързването във висока степен с липидната мембрана. При многократно приложение не се наблюдава кумулиране.</w:t>
      </w:r>
    </w:p>
    <w:p w14:paraId="6205D054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690FAF7" w14:textId="29B363BB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Линейност/нелинейност</w:t>
      </w:r>
    </w:p>
    <w:p w14:paraId="32F8DCD4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 xml:space="preserve">Пероралното приложение на лерканидипин води до плазмени нива на лерканидипин, които не са директно зависими от дозата (нелинейна кинетика). След 10, 20 или 40 </w:t>
      </w:r>
      <w:r w:rsidRPr="00BC016B">
        <w:rPr>
          <w:rFonts w:eastAsia="Times New Roman" w:cs="Arial"/>
          <w:color w:val="000000"/>
          <w:lang w:val="en-US"/>
        </w:rPr>
        <w:t>mg</w:t>
      </w:r>
      <w:r w:rsidRPr="00BC016B">
        <w:rPr>
          <w:rFonts w:eastAsia="Times New Roman" w:cs="Arial"/>
          <w:color w:val="000000"/>
          <w:lang w:val="ru-RU"/>
        </w:rPr>
        <w:t xml:space="preserve">, </w:t>
      </w:r>
      <w:r w:rsidRPr="00BC016B">
        <w:rPr>
          <w:rFonts w:eastAsia="Times New Roman" w:cs="Arial"/>
          <w:color w:val="000000"/>
          <w:lang w:eastAsia="bg-BG"/>
        </w:rPr>
        <w:t>наблюдаваните максимални плазмени концентрации са в съотношение 1:3:8 и кривата площ под плазмената концентрация-време в съотношение 1:4:18, предполага прогресивна сатурация при ефект на първо преминаване в метаболизма. Съответно, бионаличността се повишава с повишаване на дозата.</w:t>
      </w:r>
    </w:p>
    <w:p w14:paraId="2C0CC9BD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03C77AD" w14:textId="01A42C09" w:rsidR="00BC016B" w:rsidRDefault="00BC016B" w:rsidP="00BC0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  <w:r w:rsidRPr="00BC016B">
        <w:rPr>
          <w:rFonts w:eastAsia="Times New Roman" w:cs="Arial"/>
          <w:color w:val="000000"/>
          <w:u w:val="single"/>
          <w:lang w:eastAsia="bg-BG"/>
        </w:rPr>
        <w:t>Допълнителна информация при специални популации</w:t>
      </w:r>
    </w:p>
    <w:p w14:paraId="38E92C72" w14:textId="77777777" w:rsidR="00BC016B" w:rsidRPr="00BC016B" w:rsidRDefault="00BC016B" w:rsidP="00BC016B">
      <w:pPr>
        <w:rPr>
          <w:sz w:val="24"/>
          <w:szCs w:val="24"/>
        </w:rPr>
      </w:pPr>
      <w:r w:rsidRPr="00BC016B">
        <w:rPr>
          <w:lang w:eastAsia="bg-BG"/>
        </w:rPr>
        <w:t>При пациенти в старческа възраст и при пациенти с лека до умерена бъбречна дисфункция или леко до умерено чернодробно увреждане, фармакокинетиката на лерканидипин е подобна на тази, която се наблюдава при общата популация пациенти; пациентите с тежко нарушение на бъбречната функция или пациенти на диализа показват по-високи нива (около 70%) на лекарството. При пациенти с умерено до тежко чернодробно увреждане, системната бионаличност на лерканидипин се повишава, тъй като лекарството обикновено се метаболизира напълно в черния дроб.</w:t>
      </w:r>
    </w:p>
    <w:p w14:paraId="4BA1E0BA" w14:textId="645AE555" w:rsidR="00BC016B" w:rsidRPr="00BC016B" w:rsidRDefault="00BC016B" w:rsidP="00BC016B"/>
    <w:p w14:paraId="4FB791BE" w14:textId="0E1CD881" w:rsidR="00B6672E" w:rsidRDefault="002C50EE" w:rsidP="00936AD0">
      <w:pPr>
        <w:pStyle w:val="Heading2"/>
      </w:pPr>
      <w:r>
        <w:t>5.3. Предклинични данни за безопасност</w:t>
      </w:r>
    </w:p>
    <w:p w14:paraId="03AA928D" w14:textId="41C4DBDA" w:rsidR="00BC016B" w:rsidRDefault="00BC016B" w:rsidP="00BC016B"/>
    <w:p w14:paraId="4D294F65" w14:textId="7777777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Неклинични данни не показват особен риск за хора въз основа на конвенционалните проучвания за фармакологична безопасност, токсичност при многократно прилагане, генотоксичност, карциногенен потенциал, репродуктивна токсичност</w:t>
      </w:r>
    </w:p>
    <w:p w14:paraId="347EC867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4D7C376" w14:textId="00D2DD41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Фармакологичните изпитвания при животни не показват ефекти върху автономната нервна система, централната нервна система или върху стомашно-чревната функция при антихипертензивни дози.</w:t>
      </w:r>
    </w:p>
    <w:p w14:paraId="2D69B08D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47263AE" w14:textId="7EDADD53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Клинично значимите ефекти, наблюдавани при продължителни изпитвания върху плъхове и кучета, са свързани директно или индиректно с познатите ефекти на високи дози калциеви антагонисти, отразяващи предимно фармакодинамична активност.</w:t>
      </w:r>
    </w:p>
    <w:p w14:paraId="00441A1C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366CD92" w14:textId="4AA6E8F7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Лерканидипин не е генотоксичен и не показва данни за карциногенен риск.</w:t>
      </w:r>
    </w:p>
    <w:p w14:paraId="54EB8D3C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9E93F32" w14:textId="4FAA577F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Фертилностга и общата репродуктивност при плъхове не се влияят от лечението с лерканидипин.</w:t>
      </w:r>
    </w:p>
    <w:p w14:paraId="7A5BE89A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42A1CE1" w14:textId="6B9626D0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Няма данни за тератогенен ефект при плъхове и зайци; все пак при плъхове приложението на лерканидипин във високи дози води до пре- и пост-имплантационни загуби и забавяне на развитието на плода.</w:t>
      </w:r>
    </w:p>
    <w:p w14:paraId="57B6629E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EA2DB07" w14:textId="32F763A4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lastRenderedPageBreak/>
        <w:t xml:space="preserve">Лерканидипин хидрохлорид, прилаган във високи дози (12 </w:t>
      </w:r>
      <w:r w:rsidRPr="00BC016B">
        <w:rPr>
          <w:rFonts w:eastAsia="Times New Roman" w:cs="Arial"/>
          <w:color w:val="000000"/>
          <w:lang w:val="en-US"/>
        </w:rPr>
        <w:t>mg</w:t>
      </w:r>
      <w:r w:rsidRPr="00BC016B">
        <w:rPr>
          <w:rFonts w:eastAsia="Times New Roman" w:cs="Arial"/>
          <w:color w:val="000000"/>
          <w:lang w:val="ru-RU"/>
        </w:rPr>
        <w:t>/</w:t>
      </w:r>
      <w:r w:rsidRPr="00BC016B">
        <w:rPr>
          <w:rFonts w:eastAsia="Times New Roman" w:cs="Arial"/>
          <w:color w:val="000000"/>
          <w:lang w:val="en-US"/>
        </w:rPr>
        <w:t>kg</w:t>
      </w:r>
      <w:r w:rsidRPr="00BC016B">
        <w:rPr>
          <w:rFonts w:eastAsia="Times New Roman" w:cs="Arial"/>
          <w:color w:val="000000"/>
          <w:lang w:eastAsia="bg-BG"/>
        </w:rPr>
        <w:t>/дневно) по време на раждане, предизвиква дистокия.</w:t>
      </w:r>
    </w:p>
    <w:p w14:paraId="08677683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8B9559D" w14:textId="0AF231A6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Разпределението на лерканидипин и/или неговите метаболити при бременни животни и екскрецията им в кърмата не са изследвани.</w:t>
      </w:r>
    </w:p>
    <w:p w14:paraId="4A6F2632" w14:textId="77777777" w:rsidR="00BC016B" w:rsidRDefault="00BC016B" w:rsidP="00BC0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916391C" w14:textId="043A44D4" w:rsidR="00BC016B" w:rsidRPr="00BC016B" w:rsidRDefault="00BC016B" w:rsidP="00BC016B">
      <w:pPr>
        <w:spacing w:line="240" w:lineRule="auto"/>
        <w:rPr>
          <w:rFonts w:eastAsia="Times New Roman" w:cs="Arial"/>
        </w:rPr>
      </w:pPr>
      <w:r w:rsidRPr="00BC016B">
        <w:rPr>
          <w:rFonts w:eastAsia="Times New Roman" w:cs="Arial"/>
          <w:color w:val="000000"/>
          <w:lang w:eastAsia="bg-BG"/>
        </w:rPr>
        <w:t>Метаболитите не са изследвани отделно в изпитвания за токсичност.</w:t>
      </w:r>
    </w:p>
    <w:p w14:paraId="38330F9D" w14:textId="77777777" w:rsidR="00BC016B" w:rsidRPr="00BC016B" w:rsidRDefault="00BC016B" w:rsidP="00BC016B"/>
    <w:p w14:paraId="1BA6531D" w14:textId="25193A50" w:rsidR="00B6672E" w:rsidRDefault="002C50EE" w:rsidP="00936AD0">
      <w:pPr>
        <w:pStyle w:val="Heading1"/>
      </w:pPr>
      <w:r>
        <w:t>7. ПРИТЕЖАТЕЛ НА РАЗРЕШЕНИЕТО ЗА УПОТРЕБА</w:t>
      </w:r>
    </w:p>
    <w:p w14:paraId="53DEC2FD" w14:textId="23EB3908" w:rsidR="00BC016B" w:rsidRDefault="00BC016B" w:rsidP="00BC016B"/>
    <w:p w14:paraId="0901142F" w14:textId="77777777" w:rsidR="00BC016B" w:rsidRDefault="00BC016B" w:rsidP="00BC016B">
      <w:r>
        <w:t xml:space="preserve">Zentiva, k.s., </w:t>
      </w:r>
    </w:p>
    <w:p w14:paraId="4DB3D59C" w14:textId="77777777" w:rsidR="00BC016B" w:rsidRDefault="00BC016B" w:rsidP="00BC016B">
      <w:pPr>
        <w:rPr>
          <w:lang w:eastAsia="bg-BG"/>
        </w:rPr>
      </w:pPr>
      <w:r>
        <w:t xml:space="preserve">U kabelovny </w:t>
      </w:r>
      <w:r>
        <w:rPr>
          <w:lang w:eastAsia="bg-BG"/>
        </w:rPr>
        <w:t xml:space="preserve">130 </w:t>
      </w:r>
    </w:p>
    <w:p w14:paraId="7EBD43D6" w14:textId="5A8F7CCE" w:rsidR="00BC016B" w:rsidRDefault="00BC016B" w:rsidP="00BC016B">
      <w:r>
        <w:rPr>
          <w:lang w:eastAsia="bg-BG"/>
        </w:rPr>
        <w:t xml:space="preserve">102 37 </w:t>
      </w:r>
      <w:r>
        <w:t xml:space="preserve">Prague </w:t>
      </w:r>
      <w:r>
        <w:rPr>
          <w:lang w:eastAsia="bg-BG"/>
        </w:rPr>
        <w:t xml:space="preserve">10 </w:t>
      </w:r>
    </w:p>
    <w:p w14:paraId="11F7A893" w14:textId="7AFE0972" w:rsidR="00BC016B" w:rsidRPr="00BC016B" w:rsidRDefault="00BC016B" w:rsidP="00BC016B">
      <w:r>
        <w:rPr>
          <w:lang w:eastAsia="bg-BG"/>
        </w:rPr>
        <w:t>Чешка Република</w:t>
      </w:r>
    </w:p>
    <w:p w14:paraId="508F3A54" w14:textId="0716954C" w:rsidR="00B6672E" w:rsidRDefault="00936AD0" w:rsidP="00936AD0">
      <w:pPr>
        <w:pStyle w:val="Heading1"/>
      </w:pPr>
      <w:r>
        <w:t>8.</w:t>
      </w:r>
      <w:r w:rsidR="002C50EE">
        <w:t>НОМЕР НА РАЗРЕШЕНИЕТО ЗА УПОТРЕБА</w:t>
      </w:r>
    </w:p>
    <w:p w14:paraId="086A2D00" w14:textId="6C4D08CD" w:rsidR="00BC016B" w:rsidRDefault="00BC016B" w:rsidP="00BC016B"/>
    <w:p w14:paraId="62579C54" w14:textId="7D7040AE" w:rsidR="00BC016B" w:rsidRPr="00BC016B" w:rsidRDefault="00B7198B" w:rsidP="00BC016B">
      <w:bookmarkStart w:id="1" w:name="bookmark0"/>
      <w:r>
        <w:t>Капидин 20</w:t>
      </w:r>
      <w:r w:rsidR="00BC016B">
        <w:t xml:space="preserve"> </w:t>
      </w:r>
      <w:r w:rsidR="00BC016B">
        <w:rPr>
          <w:lang w:val="en-US"/>
        </w:rPr>
        <w:t>mg</w:t>
      </w:r>
      <w:r w:rsidR="00BC016B" w:rsidRPr="00BC016B">
        <w:rPr>
          <w:lang w:val="ru-RU"/>
        </w:rPr>
        <w:t xml:space="preserve"> </w:t>
      </w:r>
      <w:r w:rsidR="00BC016B">
        <w:t>2010011</w:t>
      </w:r>
      <w:bookmarkEnd w:id="1"/>
      <w:r>
        <w:t>1</w:t>
      </w:r>
      <w:bookmarkStart w:id="2" w:name="_GoBack"/>
      <w:bookmarkEnd w:id="2"/>
    </w:p>
    <w:p w14:paraId="2CCB5832" w14:textId="658B48E6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2B789C3D" w14:textId="4D0E8D3A" w:rsidR="00BC016B" w:rsidRDefault="00BC016B" w:rsidP="00BC016B"/>
    <w:p w14:paraId="424CC555" w14:textId="4D8D8BAC" w:rsidR="00BC016B" w:rsidRPr="00BC016B" w:rsidRDefault="00BC016B" w:rsidP="00BC016B">
      <w:r>
        <w:t>23.02.2010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3FB38A2" w14:textId="11B46BE9" w:rsidR="007C605B" w:rsidRPr="003E3126" w:rsidRDefault="00BC016B" w:rsidP="00BC016B">
      <w:r>
        <w:t>Август 2014</w:t>
      </w:r>
    </w:p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8E3296"/>
    <w:multiLevelType w:val="hybridMultilevel"/>
    <w:tmpl w:val="D7489AE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3F7F38D8"/>
    <w:multiLevelType w:val="hybridMultilevel"/>
    <w:tmpl w:val="CF407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30"/>
  </w:num>
  <w:num w:numId="2">
    <w:abstractNumId w:val="0"/>
  </w:num>
  <w:num w:numId="3">
    <w:abstractNumId w:val="15"/>
  </w:num>
  <w:num w:numId="4">
    <w:abstractNumId w:val="3"/>
  </w:num>
  <w:num w:numId="5">
    <w:abstractNumId w:val="1"/>
  </w:num>
  <w:num w:numId="6">
    <w:abstractNumId w:val="19"/>
  </w:num>
  <w:num w:numId="7">
    <w:abstractNumId w:val="13"/>
  </w:num>
  <w:num w:numId="8">
    <w:abstractNumId w:val="17"/>
  </w:num>
  <w:num w:numId="9">
    <w:abstractNumId w:val="2"/>
  </w:num>
  <w:num w:numId="10">
    <w:abstractNumId w:val="4"/>
  </w:num>
  <w:num w:numId="11">
    <w:abstractNumId w:val="33"/>
  </w:num>
  <w:num w:numId="12">
    <w:abstractNumId w:val="16"/>
  </w:num>
  <w:num w:numId="13">
    <w:abstractNumId w:val="22"/>
  </w:num>
  <w:num w:numId="14">
    <w:abstractNumId w:val="14"/>
  </w:num>
  <w:num w:numId="15">
    <w:abstractNumId w:val="32"/>
  </w:num>
  <w:num w:numId="16">
    <w:abstractNumId w:val="12"/>
  </w:num>
  <w:num w:numId="17">
    <w:abstractNumId w:val="27"/>
  </w:num>
  <w:num w:numId="18">
    <w:abstractNumId w:val="9"/>
  </w:num>
  <w:num w:numId="19">
    <w:abstractNumId w:val="29"/>
  </w:num>
  <w:num w:numId="20">
    <w:abstractNumId w:val="26"/>
  </w:num>
  <w:num w:numId="21">
    <w:abstractNumId w:val="20"/>
  </w:num>
  <w:num w:numId="22">
    <w:abstractNumId w:val="28"/>
  </w:num>
  <w:num w:numId="23">
    <w:abstractNumId w:val="21"/>
  </w:num>
  <w:num w:numId="24">
    <w:abstractNumId w:val="10"/>
  </w:num>
  <w:num w:numId="25">
    <w:abstractNumId w:val="25"/>
  </w:num>
  <w:num w:numId="26">
    <w:abstractNumId w:val="24"/>
  </w:num>
  <w:num w:numId="27">
    <w:abstractNumId w:val="34"/>
  </w:num>
  <w:num w:numId="28">
    <w:abstractNumId w:val="7"/>
  </w:num>
  <w:num w:numId="29">
    <w:abstractNumId w:val="23"/>
  </w:num>
  <w:num w:numId="30">
    <w:abstractNumId w:val="37"/>
  </w:num>
  <w:num w:numId="31">
    <w:abstractNumId w:val="6"/>
  </w:num>
  <w:num w:numId="32">
    <w:abstractNumId w:val="36"/>
  </w:num>
  <w:num w:numId="33">
    <w:abstractNumId w:val="31"/>
  </w:num>
  <w:num w:numId="34">
    <w:abstractNumId w:val="35"/>
  </w:num>
  <w:num w:numId="35">
    <w:abstractNumId w:val="8"/>
  </w:num>
  <w:num w:numId="36">
    <w:abstractNumId w:val="11"/>
  </w:num>
  <w:num w:numId="37">
    <w:abstractNumId w:val="18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122AD"/>
    <w:rsid w:val="0075649D"/>
    <w:rsid w:val="007C605B"/>
    <w:rsid w:val="008134C8"/>
    <w:rsid w:val="00814073"/>
    <w:rsid w:val="00826F0D"/>
    <w:rsid w:val="00893B92"/>
    <w:rsid w:val="008A6AF2"/>
    <w:rsid w:val="008C70A2"/>
    <w:rsid w:val="00936AD0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6672E"/>
    <w:rsid w:val="00B7198B"/>
    <w:rsid w:val="00BC016B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56D48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3412</Words>
  <Characters>19451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2022-09-03T09:25:00Z</dcterms:created>
  <dcterms:modified xsi:type="dcterms:W3CDTF">2022-09-03T09:25:00Z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