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28A6B159" w:rsidR="007122AD" w:rsidRDefault="00DD466D" w:rsidP="00936AD0">
      <w:pPr>
        <w:pStyle w:val="Heading1"/>
      </w:pPr>
      <w:r>
        <w:t>1.ИМЕ НА ЛЕКАРСТВЕНИЯ ПРОДУКТ</w:t>
      </w:r>
    </w:p>
    <w:p w14:paraId="1DEE5F6D" w14:textId="5CCFA5FF" w:rsidR="0057437F" w:rsidRDefault="0057437F" w:rsidP="0057437F"/>
    <w:p w14:paraId="2BF32220" w14:textId="77777777" w:rsidR="0057437F" w:rsidRPr="0057437F" w:rsidRDefault="0057437F" w:rsidP="0057437F">
      <w:pPr>
        <w:rPr>
          <w:sz w:val="24"/>
          <w:szCs w:val="24"/>
        </w:rPr>
      </w:pPr>
      <w:r w:rsidRPr="0057437F">
        <w:rPr>
          <w:lang w:eastAsia="bg-BG"/>
        </w:rPr>
        <w:t xml:space="preserve">Линиприл 5 </w:t>
      </w:r>
      <w:r w:rsidRPr="0057437F">
        <w:rPr>
          <w:lang w:val="en-US"/>
        </w:rPr>
        <w:t>mg</w:t>
      </w:r>
      <w:r w:rsidRPr="0057437F">
        <w:t xml:space="preserve"> </w:t>
      </w:r>
      <w:r w:rsidRPr="0057437F">
        <w:rPr>
          <w:lang w:eastAsia="bg-BG"/>
        </w:rPr>
        <w:t>таблетки</w:t>
      </w:r>
    </w:p>
    <w:p w14:paraId="2970EFE1" w14:textId="77777777" w:rsidR="0057437F" w:rsidRPr="0057437F" w:rsidRDefault="0057437F" w:rsidP="0057437F">
      <w:pPr>
        <w:rPr>
          <w:sz w:val="24"/>
          <w:szCs w:val="24"/>
        </w:rPr>
      </w:pPr>
      <w:proofErr w:type="spellStart"/>
      <w:r w:rsidRPr="0057437F">
        <w:rPr>
          <w:lang w:val="en-US"/>
        </w:rPr>
        <w:t>Linipril</w:t>
      </w:r>
      <w:proofErr w:type="spellEnd"/>
      <w:r w:rsidRPr="0057437F">
        <w:t xml:space="preserve"> </w:t>
      </w:r>
      <w:r w:rsidRPr="0057437F">
        <w:rPr>
          <w:lang w:eastAsia="bg-BG"/>
        </w:rPr>
        <w:t xml:space="preserve">5 </w:t>
      </w:r>
      <w:r w:rsidRPr="0057437F">
        <w:rPr>
          <w:lang w:val="en-US"/>
        </w:rPr>
        <w:t>mg</w:t>
      </w:r>
      <w:r w:rsidRPr="0057437F">
        <w:t xml:space="preserve"> </w:t>
      </w:r>
      <w:r w:rsidRPr="0057437F">
        <w:rPr>
          <w:lang w:val="en-US"/>
        </w:rPr>
        <w:t>tablets</w:t>
      </w:r>
    </w:p>
    <w:p w14:paraId="0BF2633A" w14:textId="77777777" w:rsidR="0057437F" w:rsidRDefault="0057437F" w:rsidP="0057437F">
      <w:pPr>
        <w:rPr>
          <w:lang w:eastAsia="bg-BG"/>
        </w:rPr>
      </w:pPr>
    </w:p>
    <w:p w14:paraId="6CAF64CD" w14:textId="736F3287" w:rsidR="0057437F" w:rsidRPr="0057437F" w:rsidRDefault="0057437F" w:rsidP="0057437F">
      <w:pPr>
        <w:rPr>
          <w:sz w:val="24"/>
          <w:szCs w:val="24"/>
        </w:rPr>
      </w:pPr>
      <w:r w:rsidRPr="0057437F">
        <w:rPr>
          <w:lang w:eastAsia="bg-BG"/>
        </w:rPr>
        <w:t xml:space="preserve">Линиприл 10 </w:t>
      </w:r>
      <w:r w:rsidRPr="0057437F">
        <w:rPr>
          <w:lang w:val="en-US"/>
        </w:rPr>
        <w:t>mg</w:t>
      </w:r>
      <w:r w:rsidRPr="0057437F">
        <w:t xml:space="preserve"> </w:t>
      </w:r>
      <w:r w:rsidRPr="0057437F">
        <w:rPr>
          <w:lang w:eastAsia="bg-BG"/>
        </w:rPr>
        <w:t>таблетки</w:t>
      </w:r>
    </w:p>
    <w:p w14:paraId="1FBAF30D" w14:textId="77777777" w:rsidR="0057437F" w:rsidRPr="0057437F" w:rsidRDefault="0057437F" w:rsidP="0057437F">
      <w:pPr>
        <w:rPr>
          <w:sz w:val="24"/>
          <w:szCs w:val="24"/>
        </w:rPr>
      </w:pPr>
      <w:proofErr w:type="spellStart"/>
      <w:r w:rsidRPr="0057437F">
        <w:rPr>
          <w:lang w:val="en-US"/>
        </w:rPr>
        <w:t>Linipril</w:t>
      </w:r>
      <w:proofErr w:type="spellEnd"/>
      <w:r w:rsidRPr="0057437F">
        <w:t xml:space="preserve"> 10</w:t>
      </w:r>
      <w:r w:rsidRPr="0057437F">
        <w:rPr>
          <w:lang w:eastAsia="bg-BG"/>
        </w:rPr>
        <w:t xml:space="preserve"> </w:t>
      </w:r>
      <w:r w:rsidRPr="0057437F">
        <w:rPr>
          <w:lang w:val="en-US"/>
        </w:rPr>
        <w:t>mg</w:t>
      </w:r>
      <w:r w:rsidRPr="0057437F">
        <w:t xml:space="preserve"> </w:t>
      </w:r>
      <w:r w:rsidRPr="0057437F">
        <w:rPr>
          <w:lang w:val="en-US"/>
        </w:rPr>
        <w:t>tablets</w:t>
      </w:r>
    </w:p>
    <w:p w14:paraId="16AFDAF2" w14:textId="77777777" w:rsidR="0057437F" w:rsidRDefault="0057437F" w:rsidP="0057437F">
      <w:pPr>
        <w:rPr>
          <w:lang w:eastAsia="bg-BG"/>
        </w:rPr>
      </w:pPr>
    </w:p>
    <w:p w14:paraId="620B06D2" w14:textId="2BA5E786" w:rsidR="0057437F" w:rsidRPr="0057437F" w:rsidRDefault="0057437F" w:rsidP="0057437F">
      <w:pPr>
        <w:rPr>
          <w:sz w:val="24"/>
          <w:szCs w:val="24"/>
        </w:rPr>
      </w:pPr>
      <w:r w:rsidRPr="0057437F">
        <w:rPr>
          <w:lang w:eastAsia="bg-BG"/>
        </w:rPr>
        <w:t xml:space="preserve">Линиприл </w:t>
      </w:r>
      <w:r w:rsidRPr="0057437F">
        <w:t xml:space="preserve">20 </w:t>
      </w:r>
      <w:r w:rsidRPr="0057437F">
        <w:rPr>
          <w:lang w:val="en-US"/>
        </w:rPr>
        <w:t>mg</w:t>
      </w:r>
      <w:r w:rsidRPr="0057437F">
        <w:t xml:space="preserve"> </w:t>
      </w:r>
      <w:r w:rsidRPr="0057437F">
        <w:rPr>
          <w:lang w:eastAsia="bg-BG"/>
        </w:rPr>
        <w:t>таблетки</w:t>
      </w:r>
    </w:p>
    <w:p w14:paraId="5C11A2F8" w14:textId="77777777" w:rsidR="0057437F" w:rsidRPr="0057437F" w:rsidRDefault="0057437F" w:rsidP="0057437F">
      <w:pPr>
        <w:rPr>
          <w:sz w:val="24"/>
          <w:szCs w:val="24"/>
        </w:rPr>
      </w:pPr>
      <w:proofErr w:type="spellStart"/>
      <w:r w:rsidRPr="0057437F">
        <w:rPr>
          <w:lang w:val="en-US"/>
        </w:rPr>
        <w:t>Linipril</w:t>
      </w:r>
      <w:proofErr w:type="spellEnd"/>
      <w:r w:rsidRPr="0057437F">
        <w:t xml:space="preserve"> 20 </w:t>
      </w:r>
      <w:r w:rsidRPr="0057437F">
        <w:rPr>
          <w:lang w:val="en-US"/>
        </w:rPr>
        <w:t>mg</w:t>
      </w:r>
      <w:r w:rsidRPr="0057437F">
        <w:t xml:space="preserve"> </w:t>
      </w:r>
      <w:r w:rsidRPr="0057437F">
        <w:rPr>
          <w:lang w:val="en-US"/>
        </w:rPr>
        <w:t>tablets</w:t>
      </w:r>
    </w:p>
    <w:p w14:paraId="252019D4" w14:textId="77777777" w:rsidR="0057437F" w:rsidRPr="0057437F" w:rsidRDefault="0057437F" w:rsidP="0057437F"/>
    <w:p w14:paraId="6920A680" w14:textId="6CD5570C" w:rsidR="00C40420" w:rsidRDefault="00DD466D" w:rsidP="004A448E">
      <w:pPr>
        <w:pStyle w:val="Heading1"/>
      </w:pPr>
      <w:r>
        <w:t>2. КАЧЕСТВЕН И КОЛИЧЕСТВЕН СЪСТАВ</w:t>
      </w:r>
    </w:p>
    <w:p w14:paraId="4F79634A" w14:textId="7EE2F881" w:rsidR="0057437F" w:rsidRDefault="0057437F" w:rsidP="0057437F"/>
    <w:p w14:paraId="75931B3A" w14:textId="77777777" w:rsidR="0057437F" w:rsidRPr="0057437F" w:rsidRDefault="0057437F" w:rsidP="0057437F">
      <w:pPr>
        <w:rPr>
          <w:sz w:val="24"/>
          <w:szCs w:val="24"/>
        </w:rPr>
      </w:pPr>
      <w:r w:rsidRPr="0057437F">
        <w:rPr>
          <w:lang w:eastAsia="bg-BG"/>
        </w:rPr>
        <w:t xml:space="preserve">Всяка таблетка съдържа лизиноприл дихидрат </w:t>
      </w:r>
      <w:r w:rsidRPr="0057437F">
        <w:rPr>
          <w:i/>
          <w:iCs/>
        </w:rPr>
        <w:t>(</w:t>
      </w:r>
      <w:proofErr w:type="spellStart"/>
      <w:r w:rsidRPr="0057437F">
        <w:rPr>
          <w:i/>
          <w:iCs/>
          <w:lang w:val="en-US"/>
        </w:rPr>
        <w:t>lisinopril</w:t>
      </w:r>
      <w:proofErr w:type="spellEnd"/>
      <w:r w:rsidRPr="0057437F">
        <w:rPr>
          <w:i/>
          <w:iCs/>
        </w:rPr>
        <w:t xml:space="preserve"> </w:t>
      </w:r>
      <w:proofErr w:type="spellStart"/>
      <w:r w:rsidRPr="0057437F">
        <w:rPr>
          <w:i/>
          <w:iCs/>
          <w:lang w:val="en-US"/>
        </w:rPr>
        <w:t>dihydrate</w:t>
      </w:r>
      <w:proofErr w:type="spellEnd"/>
      <w:r w:rsidRPr="0057437F">
        <w:rPr>
          <w:i/>
          <w:iCs/>
        </w:rPr>
        <w:t>),</w:t>
      </w:r>
      <w:r w:rsidRPr="0057437F">
        <w:t xml:space="preserve"> </w:t>
      </w:r>
      <w:r w:rsidRPr="0057437F">
        <w:rPr>
          <w:lang w:eastAsia="bg-BG"/>
        </w:rPr>
        <w:t xml:space="preserve">еквивалентен на 5 </w:t>
      </w:r>
      <w:r w:rsidRPr="0057437F">
        <w:rPr>
          <w:lang w:val="en-US"/>
        </w:rPr>
        <w:t>mg</w:t>
      </w:r>
      <w:r w:rsidRPr="0057437F">
        <w:t xml:space="preserve">, </w:t>
      </w:r>
      <w:r w:rsidRPr="0057437F">
        <w:rPr>
          <w:lang w:eastAsia="bg-BG"/>
        </w:rPr>
        <w:t xml:space="preserve">10 </w:t>
      </w:r>
      <w:r w:rsidRPr="0057437F">
        <w:rPr>
          <w:lang w:val="en-US"/>
        </w:rPr>
        <w:t>mg</w:t>
      </w:r>
      <w:r w:rsidRPr="0057437F">
        <w:t xml:space="preserve"> </w:t>
      </w:r>
      <w:r w:rsidRPr="0057437F">
        <w:rPr>
          <w:lang w:eastAsia="bg-BG"/>
        </w:rPr>
        <w:t xml:space="preserve">или 20 </w:t>
      </w:r>
      <w:r w:rsidRPr="0057437F">
        <w:rPr>
          <w:lang w:val="en-US"/>
        </w:rPr>
        <w:t>mg</w:t>
      </w:r>
      <w:r w:rsidRPr="0057437F">
        <w:t xml:space="preserve"> </w:t>
      </w:r>
      <w:r w:rsidRPr="0057437F">
        <w:rPr>
          <w:lang w:eastAsia="bg-BG"/>
        </w:rPr>
        <w:t>лизиноприл.</w:t>
      </w:r>
    </w:p>
    <w:p w14:paraId="646458E8" w14:textId="77777777" w:rsidR="0057437F" w:rsidRPr="0057437F" w:rsidRDefault="0057437F" w:rsidP="0057437F"/>
    <w:p w14:paraId="614984C4" w14:textId="27887FAD" w:rsidR="008A6AF2" w:rsidRDefault="00DD466D" w:rsidP="002C50EE">
      <w:pPr>
        <w:pStyle w:val="Heading1"/>
      </w:pPr>
      <w:r>
        <w:t>3. ЛЕКАРСТВЕНА ФОРМА</w:t>
      </w:r>
    </w:p>
    <w:p w14:paraId="3A96D036" w14:textId="46BE8294" w:rsidR="0057437F" w:rsidRDefault="0057437F" w:rsidP="0057437F"/>
    <w:p w14:paraId="57E244F2" w14:textId="77777777" w:rsidR="0057437F" w:rsidRPr="0057437F" w:rsidRDefault="0057437F" w:rsidP="0057437F">
      <w:pPr>
        <w:rPr>
          <w:sz w:val="24"/>
          <w:szCs w:val="24"/>
        </w:rPr>
      </w:pPr>
      <w:r w:rsidRPr="0057437F">
        <w:rPr>
          <w:lang w:eastAsia="bg-BG"/>
        </w:rPr>
        <w:t>Таблетка</w:t>
      </w:r>
    </w:p>
    <w:p w14:paraId="650A593E" w14:textId="77777777" w:rsidR="0057437F" w:rsidRDefault="0057437F" w:rsidP="0057437F">
      <w:pPr>
        <w:rPr>
          <w:lang w:eastAsia="bg-BG"/>
        </w:rPr>
      </w:pPr>
    </w:p>
    <w:p w14:paraId="1E7BE636" w14:textId="46BD3E43" w:rsidR="0057437F" w:rsidRPr="0057437F" w:rsidRDefault="0057437F" w:rsidP="0057437F">
      <w:pPr>
        <w:rPr>
          <w:sz w:val="24"/>
          <w:szCs w:val="24"/>
        </w:rPr>
      </w:pPr>
      <w:r w:rsidRPr="0057437F">
        <w:rPr>
          <w:lang w:eastAsia="bg-BG"/>
        </w:rPr>
        <w:t xml:space="preserve">Линиприл 5 </w:t>
      </w:r>
      <w:r w:rsidRPr="0057437F">
        <w:rPr>
          <w:lang w:val="en-US"/>
        </w:rPr>
        <w:t>mg</w:t>
      </w:r>
      <w:r w:rsidRPr="0057437F">
        <w:rPr>
          <w:lang w:val="ru-RU"/>
        </w:rPr>
        <w:t xml:space="preserve"> </w:t>
      </w:r>
      <w:r w:rsidRPr="0057437F">
        <w:rPr>
          <w:lang w:eastAsia="bg-BG"/>
        </w:rPr>
        <w:t xml:space="preserve">- бели, кръгли, плоски, 8 </w:t>
      </w:r>
      <w:r w:rsidRPr="0057437F">
        <w:rPr>
          <w:lang w:val="en-US"/>
        </w:rPr>
        <w:t>mm</w:t>
      </w:r>
      <w:r w:rsidRPr="0057437F">
        <w:rPr>
          <w:lang w:val="ru-RU"/>
        </w:rPr>
        <w:t xml:space="preserve">, </w:t>
      </w:r>
      <w:r w:rsidRPr="0057437F">
        <w:rPr>
          <w:lang w:eastAsia="bg-BG"/>
        </w:rPr>
        <w:t>с делителна черта от двете страни.</w:t>
      </w:r>
    </w:p>
    <w:p w14:paraId="123B677B" w14:textId="77777777" w:rsidR="0057437F" w:rsidRPr="0057437F" w:rsidRDefault="0057437F" w:rsidP="0057437F">
      <w:pPr>
        <w:rPr>
          <w:sz w:val="24"/>
          <w:szCs w:val="24"/>
        </w:rPr>
      </w:pPr>
      <w:r w:rsidRPr="0057437F">
        <w:rPr>
          <w:lang w:eastAsia="bg-BG"/>
        </w:rPr>
        <w:t xml:space="preserve">Линиприл 10 </w:t>
      </w:r>
      <w:r w:rsidRPr="0057437F">
        <w:rPr>
          <w:lang w:val="en-US"/>
        </w:rPr>
        <w:t>mg</w:t>
      </w:r>
      <w:r w:rsidRPr="0057437F">
        <w:rPr>
          <w:lang w:val="ru-RU"/>
        </w:rPr>
        <w:t xml:space="preserve"> </w:t>
      </w:r>
      <w:r w:rsidRPr="0057437F">
        <w:rPr>
          <w:lang w:eastAsia="bg-BG"/>
        </w:rPr>
        <w:t xml:space="preserve">- бледорозови, кръгли, двойноизпъкнали, 7 </w:t>
      </w:r>
      <w:r w:rsidRPr="0057437F">
        <w:rPr>
          <w:lang w:val="en-US"/>
        </w:rPr>
        <w:t>mm</w:t>
      </w:r>
      <w:r w:rsidRPr="0057437F">
        <w:rPr>
          <w:lang w:val="ru-RU"/>
        </w:rPr>
        <w:t xml:space="preserve">, </w:t>
      </w:r>
      <w:r w:rsidRPr="0057437F">
        <w:rPr>
          <w:lang w:eastAsia="bg-BG"/>
        </w:rPr>
        <w:t>с делителна черта от едната страна.</w:t>
      </w:r>
    </w:p>
    <w:p w14:paraId="0BFDA690" w14:textId="77777777" w:rsidR="0057437F" w:rsidRPr="0057437F" w:rsidRDefault="0057437F" w:rsidP="0057437F">
      <w:pPr>
        <w:rPr>
          <w:sz w:val="24"/>
          <w:szCs w:val="24"/>
        </w:rPr>
      </w:pPr>
      <w:r w:rsidRPr="0057437F">
        <w:rPr>
          <w:lang w:eastAsia="bg-BG"/>
        </w:rPr>
        <w:t xml:space="preserve">Линиприл 20 </w:t>
      </w:r>
      <w:r w:rsidRPr="0057437F">
        <w:rPr>
          <w:lang w:val="en-US"/>
        </w:rPr>
        <w:t>mg</w:t>
      </w:r>
      <w:r w:rsidRPr="0057437F">
        <w:rPr>
          <w:lang w:val="ru-RU"/>
        </w:rPr>
        <w:t xml:space="preserve"> </w:t>
      </w:r>
      <w:r w:rsidRPr="0057437F">
        <w:rPr>
          <w:lang w:eastAsia="bg-BG"/>
        </w:rPr>
        <w:t xml:space="preserve">- розови, кръгли, двойноизпъкнали, 9 </w:t>
      </w:r>
      <w:r w:rsidRPr="0057437F">
        <w:rPr>
          <w:lang w:val="en-US"/>
        </w:rPr>
        <w:t>mm</w:t>
      </w:r>
      <w:r w:rsidRPr="0057437F">
        <w:rPr>
          <w:lang w:val="ru-RU"/>
        </w:rPr>
        <w:t xml:space="preserve">, </w:t>
      </w:r>
      <w:r w:rsidRPr="0057437F">
        <w:rPr>
          <w:lang w:eastAsia="bg-BG"/>
        </w:rPr>
        <w:t>с делителна черта от едната страна.</w:t>
      </w:r>
    </w:p>
    <w:p w14:paraId="4B423A23" w14:textId="77777777" w:rsidR="0057437F" w:rsidRDefault="0057437F" w:rsidP="0057437F">
      <w:pPr>
        <w:rPr>
          <w:lang w:eastAsia="bg-BG"/>
        </w:rPr>
      </w:pPr>
    </w:p>
    <w:p w14:paraId="1CEBA3BA" w14:textId="16F4E001" w:rsidR="0057437F" w:rsidRPr="0057437F" w:rsidRDefault="0057437F" w:rsidP="0057437F">
      <w:pPr>
        <w:rPr>
          <w:sz w:val="24"/>
          <w:szCs w:val="24"/>
        </w:rPr>
      </w:pPr>
      <w:r w:rsidRPr="0057437F">
        <w:rPr>
          <w:lang w:eastAsia="bg-BG"/>
        </w:rPr>
        <w:t xml:space="preserve">Таблетките от 5, 10 и 20 </w:t>
      </w:r>
      <w:r w:rsidRPr="0057437F">
        <w:rPr>
          <w:lang w:val="en-US"/>
        </w:rPr>
        <w:t>mg</w:t>
      </w:r>
      <w:r w:rsidRPr="0057437F">
        <w:rPr>
          <w:lang w:val="ru-RU"/>
        </w:rPr>
        <w:t xml:space="preserve"> </w:t>
      </w:r>
      <w:r w:rsidRPr="0057437F">
        <w:rPr>
          <w:lang w:eastAsia="bg-BG"/>
        </w:rPr>
        <w:t>могат да бъдат разделени на две равни дози.</w:t>
      </w:r>
    </w:p>
    <w:p w14:paraId="15A4553D" w14:textId="77777777" w:rsidR="0057437F" w:rsidRPr="0057437F" w:rsidRDefault="0057437F" w:rsidP="0057437F"/>
    <w:p w14:paraId="490FC2C4" w14:textId="0F4A4A75" w:rsidR="002C50EE" w:rsidRDefault="002C50EE" w:rsidP="002C50EE">
      <w:pPr>
        <w:pStyle w:val="Heading1"/>
      </w:pPr>
      <w:r>
        <w:t>4. КЛИНИЧНИ ДАННИ</w:t>
      </w:r>
    </w:p>
    <w:p w14:paraId="74330405" w14:textId="590E959C" w:rsidR="007122AD" w:rsidRDefault="002C50EE" w:rsidP="00936AD0">
      <w:pPr>
        <w:pStyle w:val="Heading2"/>
      </w:pPr>
      <w:r>
        <w:t>4.1. Терапевтични показания</w:t>
      </w:r>
    </w:p>
    <w:p w14:paraId="1F8E65B4" w14:textId="34E070AD" w:rsidR="0057437F" w:rsidRDefault="0057437F" w:rsidP="0057437F"/>
    <w:p w14:paraId="01829624" w14:textId="77777777" w:rsidR="0057437F" w:rsidRPr="0057437F" w:rsidRDefault="0057437F" w:rsidP="0057437F">
      <w:pPr>
        <w:rPr>
          <w:sz w:val="24"/>
          <w:szCs w:val="24"/>
        </w:rPr>
      </w:pPr>
      <w:r w:rsidRPr="0057437F">
        <w:rPr>
          <w:lang w:eastAsia="bg-BG"/>
        </w:rPr>
        <w:t>Артериална хипертония.</w:t>
      </w:r>
    </w:p>
    <w:p w14:paraId="09C687DF" w14:textId="77777777" w:rsidR="0057437F" w:rsidRPr="0057437F" w:rsidRDefault="0057437F" w:rsidP="0057437F">
      <w:pPr>
        <w:rPr>
          <w:sz w:val="24"/>
          <w:szCs w:val="24"/>
        </w:rPr>
      </w:pPr>
      <w:r w:rsidRPr="0057437F">
        <w:rPr>
          <w:lang w:eastAsia="bg-BG"/>
        </w:rPr>
        <w:t>В комплексната терапия на сърдечната недостатъчност.</w:t>
      </w:r>
    </w:p>
    <w:p w14:paraId="2057309C" w14:textId="77777777" w:rsidR="0057437F" w:rsidRPr="0057437F" w:rsidRDefault="0057437F" w:rsidP="0057437F">
      <w:pPr>
        <w:rPr>
          <w:sz w:val="24"/>
          <w:szCs w:val="24"/>
        </w:rPr>
      </w:pPr>
      <w:r w:rsidRPr="0057437F">
        <w:rPr>
          <w:lang w:eastAsia="bg-BG"/>
        </w:rPr>
        <w:t>Краткотрайно (6 седмично) лечение на остър миокарден инфаркт. Като допълнение към стандартната терапия при лечение на острия инфаркт на миокарда в първите 24 часа от началото му, при хемодинамично стабилни пациенти.</w:t>
      </w:r>
    </w:p>
    <w:p w14:paraId="4BF0914C" w14:textId="77777777" w:rsidR="0057437F" w:rsidRPr="0057437F" w:rsidRDefault="0057437F" w:rsidP="0057437F">
      <w:pPr>
        <w:rPr>
          <w:sz w:val="24"/>
          <w:szCs w:val="24"/>
        </w:rPr>
      </w:pPr>
      <w:r w:rsidRPr="0057437F">
        <w:rPr>
          <w:lang w:eastAsia="bg-BG"/>
        </w:rPr>
        <w:t>Бъбречни усложнения при захарен диабет. Лечение на бъбречно заболяване при хипертоници с диабет тип 2 и начална нефропатия.</w:t>
      </w:r>
    </w:p>
    <w:p w14:paraId="214F5EDD" w14:textId="77777777" w:rsidR="0057437F" w:rsidRPr="0057437F" w:rsidRDefault="0057437F" w:rsidP="0057437F"/>
    <w:p w14:paraId="53F5B866" w14:textId="6702F0C7" w:rsidR="007122AD" w:rsidRDefault="002C50EE" w:rsidP="00936AD0">
      <w:pPr>
        <w:pStyle w:val="Heading2"/>
      </w:pPr>
      <w:r>
        <w:lastRenderedPageBreak/>
        <w:t>4.2. Дозировка и начин на приложение</w:t>
      </w:r>
    </w:p>
    <w:p w14:paraId="76DBF47B" w14:textId="6F3F0BFD" w:rsidR="0057437F" w:rsidRDefault="0057437F" w:rsidP="0057437F"/>
    <w:p w14:paraId="53A4E50F" w14:textId="77777777" w:rsidR="0057437F" w:rsidRPr="009526FD" w:rsidRDefault="0057437F" w:rsidP="009526FD">
      <w:pPr>
        <w:pStyle w:val="Heading3"/>
        <w:rPr>
          <w:rFonts w:eastAsia="Times New Roman"/>
          <w:u w:val="single"/>
        </w:rPr>
      </w:pPr>
      <w:r w:rsidRPr="009526FD">
        <w:rPr>
          <w:rFonts w:eastAsia="Times New Roman"/>
          <w:u w:val="single"/>
          <w:lang w:eastAsia="bg-BG"/>
        </w:rPr>
        <w:t>Дозировка</w:t>
      </w:r>
    </w:p>
    <w:p w14:paraId="77F44604"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Дозата трябва да се индивидуализира в зависимост от профила на пациента и отговора на артериалното налягане (вж. точка 4.4).</w:t>
      </w:r>
    </w:p>
    <w:p w14:paraId="712EF1EC"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Препоръчва се следния дозов режим (освен при наличието на други съображения):</w:t>
      </w:r>
    </w:p>
    <w:p w14:paraId="60BBEC1C" w14:textId="3103EF49" w:rsidR="0057437F" w:rsidRPr="0057437F" w:rsidRDefault="0057437F" w:rsidP="0057437F">
      <w:pPr>
        <w:rPr>
          <w:rFonts w:cs="Arial"/>
        </w:rPr>
      </w:pPr>
    </w:p>
    <w:p w14:paraId="21EB5589" w14:textId="77777777" w:rsidR="0057437F" w:rsidRPr="0057437F" w:rsidRDefault="0057437F" w:rsidP="0057437F">
      <w:pPr>
        <w:spacing w:line="240" w:lineRule="auto"/>
        <w:rPr>
          <w:rFonts w:eastAsia="Times New Roman" w:cs="Arial"/>
          <w:sz w:val="24"/>
          <w:szCs w:val="24"/>
        </w:rPr>
      </w:pPr>
      <w:r w:rsidRPr="0057437F">
        <w:rPr>
          <w:rFonts w:eastAsia="Times New Roman" w:cs="Arial"/>
          <w:i/>
          <w:iCs/>
          <w:color w:val="000000"/>
          <w:lang w:eastAsia="bg-BG"/>
        </w:rPr>
        <w:t>Артериална хипертония</w:t>
      </w:r>
    </w:p>
    <w:p w14:paraId="5C3D1FD7"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Линиприл може да се използва като монотерапия или в комбинация с други класове антихипертензивни продукти (вж. точки 4.3, 4.4, 4.5 и 5.1).</w:t>
      </w:r>
    </w:p>
    <w:p w14:paraId="32FDE4B0" w14:textId="77777777" w:rsidR="0057437F" w:rsidRPr="0057437F" w:rsidRDefault="0057437F" w:rsidP="0057437F">
      <w:pPr>
        <w:spacing w:line="240" w:lineRule="auto"/>
        <w:rPr>
          <w:rFonts w:eastAsia="Times New Roman" w:cs="Arial"/>
          <w:color w:val="000000"/>
          <w:u w:val="single"/>
          <w:lang w:eastAsia="bg-BG"/>
        </w:rPr>
      </w:pPr>
    </w:p>
    <w:p w14:paraId="2FFB685A" w14:textId="5B8C5DF8" w:rsidR="0057437F" w:rsidRPr="0057437F" w:rsidRDefault="0057437F" w:rsidP="0057437F">
      <w:pPr>
        <w:spacing w:line="240" w:lineRule="auto"/>
        <w:rPr>
          <w:rFonts w:eastAsia="Times New Roman" w:cs="Arial"/>
          <w:sz w:val="24"/>
          <w:szCs w:val="24"/>
        </w:rPr>
      </w:pPr>
      <w:r w:rsidRPr="0057437F">
        <w:rPr>
          <w:rFonts w:eastAsia="Times New Roman" w:cs="Arial"/>
          <w:color w:val="000000"/>
          <w:u w:val="single"/>
          <w:lang w:eastAsia="bg-BG"/>
        </w:rPr>
        <w:t>Начална доза</w:t>
      </w:r>
    </w:p>
    <w:p w14:paraId="5ADF1817"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 xml:space="preserve">Препоръчителната начална доза при пациенти с хипертония е 10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веднъж дневно. При пациенти със силно активирана ренин-ангиотензин-алдостеронова система (реновазална хипертония, недостиг на сол и/или течности, сърдечна декомпенсация, тежка хипертония) след приема на първата доза е възможно да възникне тежка хипотония . Началната доза при тези пациенти трябва да бъде 2,5 - 5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еднократно сутрин и да се увеличава постепенно на всеки 3-4 седмици. Лечението при тях трябва да започва под лекарски контрол. По-ниска начална доза се препоръчва при пациенти с увредена бъбречна функция (вж. таблицата).</w:t>
      </w:r>
    </w:p>
    <w:p w14:paraId="5DE906DD" w14:textId="77777777" w:rsidR="0057437F" w:rsidRPr="0057437F" w:rsidRDefault="0057437F" w:rsidP="0057437F">
      <w:pPr>
        <w:spacing w:line="240" w:lineRule="auto"/>
        <w:rPr>
          <w:rFonts w:eastAsia="Times New Roman" w:cs="Arial"/>
          <w:color w:val="000000"/>
          <w:u w:val="single"/>
          <w:lang w:eastAsia="bg-BG"/>
        </w:rPr>
      </w:pPr>
    </w:p>
    <w:p w14:paraId="3BAC0A90" w14:textId="513AF580" w:rsidR="0057437F" w:rsidRPr="0057437F" w:rsidRDefault="0057437F" w:rsidP="0057437F">
      <w:pPr>
        <w:spacing w:line="240" w:lineRule="auto"/>
        <w:rPr>
          <w:rFonts w:eastAsia="Times New Roman" w:cs="Arial"/>
          <w:sz w:val="24"/>
          <w:szCs w:val="24"/>
        </w:rPr>
      </w:pPr>
      <w:r w:rsidRPr="0057437F">
        <w:rPr>
          <w:rFonts w:eastAsia="Times New Roman" w:cs="Arial"/>
          <w:color w:val="000000"/>
          <w:u w:val="single"/>
          <w:lang w:eastAsia="bg-BG"/>
        </w:rPr>
        <w:t>Поддържаща доза</w:t>
      </w:r>
    </w:p>
    <w:p w14:paraId="521E18D8"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 xml:space="preserve">Обичайната поддържаща доза е 20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еднократно дневно. Ако за период от 2 до 4 седмици не се постигне желаният ефект, дозата може да бъде повишена до 40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еднократно дневно. Използвани са и дози до 80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но без да е установено повишаване на ефективността.</w:t>
      </w:r>
    </w:p>
    <w:p w14:paraId="118776CB" w14:textId="77777777" w:rsidR="0057437F" w:rsidRPr="0057437F" w:rsidRDefault="0057437F" w:rsidP="0057437F">
      <w:pPr>
        <w:spacing w:line="240" w:lineRule="auto"/>
        <w:rPr>
          <w:rFonts w:eastAsia="Times New Roman" w:cs="Arial"/>
          <w:color w:val="000000"/>
          <w:u w:val="single"/>
          <w:lang w:eastAsia="bg-BG"/>
        </w:rPr>
      </w:pPr>
    </w:p>
    <w:p w14:paraId="67ABEAD6" w14:textId="4FB9448B" w:rsidR="0057437F" w:rsidRPr="0057437F" w:rsidRDefault="0057437F" w:rsidP="0057437F">
      <w:pPr>
        <w:spacing w:line="240" w:lineRule="auto"/>
        <w:rPr>
          <w:rFonts w:eastAsia="Times New Roman" w:cs="Arial"/>
          <w:sz w:val="24"/>
          <w:szCs w:val="24"/>
        </w:rPr>
      </w:pPr>
      <w:r w:rsidRPr="0057437F">
        <w:rPr>
          <w:rFonts w:eastAsia="Times New Roman" w:cs="Arial"/>
          <w:color w:val="000000"/>
          <w:u w:val="single"/>
          <w:lang w:eastAsia="bg-BG"/>
        </w:rPr>
        <w:t>Пациенти, лекувани с диуретици:</w:t>
      </w:r>
    </w:p>
    <w:p w14:paraId="495D01D0"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 xml:space="preserve">Предхождащото лечение с диуретици трябва да бъде преустановено 2-3 дни преди началното приложение на Линиприл, за да се избегне симптоматична хипотония. При пациенти, при които диуретичната терапия не може да бъде прекратена, началната дневна доза не бива да надвишава 5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като е желателно медицинско наблюдение в хода на терапията до постигане на трайно стабилизиране на артериалното налягане.</w:t>
      </w:r>
    </w:p>
    <w:p w14:paraId="31FB2C8D" w14:textId="77777777" w:rsidR="0057437F" w:rsidRPr="0057437F" w:rsidRDefault="0057437F" w:rsidP="0057437F">
      <w:pPr>
        <w:spacing w:line="240" w:lineRule="auto"/>
        <w:rPr>
          <w:rFonts w:eastAsia="Times New Roman" w:cs="Arial"/>
          <w:color w:val="000000"/>
          <w:u w:val="single"/>
          <w:lang w:eastAsia="bg-BG"/>
        </w:rPr>
      </w:pPr>
    </w:p>
    <w:p w14:paraId="101B5BE3" w14:textId="14E50B9C" w:rsidR="0057437F" w:rsidRPr="0057437F" w:rsidRDefault="0057437F" w:rsidP="0057437F">
      <w:pPr>
        <w:spacing w:line="240" w:lineRule="auto"/>
        <w:rPr>
          <w:rFonts w:eastAsia="Times New Roman" w:cs="Arial"/>
          <w:sz w:val="24"/>
          <w:szCs w:val="24"/>
        </w:rPr>
      </w:pPr>
      <w:r w:rsidRPr="0057437F">
        <w:rPr>
          <w:rFonts w:eastAsia="Times New Roman" w:cs="Arial"/>
          <w:color w:val="000000"/>
          <w:u w:val="single"/>
          <w:lang w:eastAsia="bg-BG"/>
        </w:rPr>
        <w:t>Дозировка при бъбречна недостатъчност:</w:t>
      </w:r>
    </w:p>
    <w:p w14:paraId="04A0C658"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Дозировката при пациенти с нарушена бъбречна функция се определя съобразно креатининовия клирънс.</w:t>
      </w:r>
    </w:p>
    <w:p w14:paraId="7FB1DCA4" w14:textId="77777777" w:rsidR="0057437F" w:rsidRPr="0057437F" w:rsidRDefault="0057437F" w:rsidP="0057437F">
      <w:pPr>
        <w:spacing w:line="240" w:lineRule="auto"/>
        <w:rPr>
          <w:rFonts w:eastAsia="Times New Roman" w:cs="Arial"/>
          <w:b/>
          <w:bCs/>
          <w:color w:val="000000"/>
          <w:lang w:eastAsia="bg-BG"/>
        </w:rPr>
      </w:pPr>
    </w:p>
    <w:p w14:paraId="26E5DE42" w14:textId="0BE8DEA3" w:rsidR="0057437F" w:rsidRPr="0057437F" w:rsidRDefault="0057437F" w:rsidP="0057437F">
      <w:pPr>
        <w:spacing w:line="240" w:lineRule="auto"/>
        <w:rPr>
          <w:rFonts w:eastAsia="Times New Roman" w:cs="Arial"/>
          <w:sz w:val="24"/>
          <w:szCs w:val="24"/>
        </w:rPr>
      </w:pPr>
      <w:r w:rsidRPr="0057437F">
        <w:rPr>
          <w:rFonts w:eastAsia="Times New Roman" w:cs="Arial"/>
          <w:b/>
          <w:bCs/>
          <w:color w:val="000000"/>
          <w:lang w:eastAsia="bg-BG"/>
        </w:rPr>
        <w:t>Таблица 1</w:t>
      </w:r>
    </w:p>
    <w:tbl>
      <w:tblPr>
        <w:tblStyle w:val="TableGrid"/>
        <w:tblW w:w="0" w:type="auto"/>
        <w:tblLook w:val="04A0" w:firstRow="1" w:lastRow="0" w:firstColumn="1" w:lastColumn="0" w:noHBand="0" w:noVBand="1"/>
      </w:tblPr>
      <w:tblGrid>
        <w:gridCol w:w="4676"/>
        <w:gridCol w:w="4674"/>
      </w:tblGrid>
      <w:tr w:rsidR="0057437F" w14:paraId="4795911F" w14:textId="77777777" w:rsidTr="0057437F">
        <w:tc>
          <w:tcPr>
            <w:tcW w:w="4788" w:type="dxa"/>
          </w:tcPr>
          <w:p w14:paraId="75272E09" w14:textId="29CC15C2" w:rsidR="0057437F" w:rsidRDefault="0057437F" w:rsidP="0057437F">
            <w:r>
              <w:t xml:space="preserve">Креатининов клирънс </w:t>
            </w:r>
            <w:r>
              <w:rPr>
                <w:lang w:val="en-US"/>
              </w:rPr>
              <w:t>(ml/min)</w:t>
            </w:r>
          </w:p>
        </w:tc>
        <w:tc>
          <w:tcPr>
            <w:tcW w:w="4788" w:type="dxa"/>
          </w:tcPr>
          <w:p w14:paraId="7B1DF6E4" w14:textId="156B6C20" w:rsidR="0057437F" w:rsidRDefault="0057437F" w:rsidP="0057437F">
            <w:r>
              <w:t xml:space="preserve">Начална доза </w:t>
            </w:r>
            <w:r>
              <w:rPr>
                <w:lang w:val="en-US"/>
              </w:rPr>
              <w:t>(mg</w:t>
            </w:r>
            <w:r>
              <w:t>/дневно)</w:t>
            </w:r>
          </w:p>
        </w:tc>
      </w:tr>
      <w:tr w:rsidR="0057437F" w14:paraId="3337688C" w14:textId="77777777" w:rsidTr="0057437F">
        <w:tc>
          <w:tcPr>
            <w:tcW w:w="4788" w:type="dxa"/>
          </w:tcPr>
          <w:p w14:paraId="4FED3BAF" w14:textId="551FC763" w:rsidR="0057437F" w:rsidRDefault="0057437F" w:rsidP="0057437F">
            <w:r>
              <w:t xml:space="preserve">≤80 &gt; 30 </w:t>
            </w:r>
            <w:r>
              <w:rPr>
                <w:lang w:val="en-US"/>
              </w:rPr>
              <w:t>ml/min</w:t>
            </w:r>
          </w:p>
        </w:tc>
        <w:tc>
          <w:tcPr>
            <w:tcW w:w="4788" w:type="dxa"/>
          </w:tcPr>
          <w:p w14:paraId="5B179837" w14:textId="3F3110E8" w:rsidR="0057437F" w:rsidRDefault="0057437F" w:rsidP="0057437F">
            <w:r>
              <w:t>5 -10</w:t>
            </w:r>
            <w:r>
              <w:rPr>
                <w:lang w:val="en-US"/>
              </w:rPr>
              <w:t>mg</w:t>
            </w:r>
          </w:p>
        </w:tc>
      </w:tr>
      <w:tr w:rsidR="0057437F" w14:paraId="6F133DB0" w14:textId="77777777" w:rsidTr="0057437F">
        <w:tc>
          <w:tcPr>
            <w:tcW w:w="4788" w:type="dxa"/>
          </w:tcPr>
          <w:p w14:paraId="6FB29248" w14:textId="58627C5B" w:rsidR="0057437F" w:rsidRDefault="0057437F" w:rsidP="0057437F">
            <w:r>
              <w:t xml:space="preserve">≤ 30 ≥10 </w:t>
            </w:r>
            <w:r>
              <w:rPr>
                <w:lang w:val="en-US"/>
              </w:rPr>
              <w:t>ml/min</w:t>
            </w:r>
          </w:p>
        </w:tc>
        <w:tc>
          <w:tcPr>
            <w:tcW w:w="4788" w:type="dxa"/>
          </w:tcPr>
          <w:p w14:paraId="30A2C2AD" w14:textId="5549945C" w:rsidR="0057437F" w:rsidRDefault="0057437F" w:rsidP="0057437F">
            <w:r>
              <w:t xml:space="preserve">2,5 - 5 </w:t>
            </w:r>
            <w:r>
              <w:rPr>
                <w:lang w:val="en-US"/>
              </w:rPr>
              <w:t>mg</w:t>
            </w:r>
          </w:p>
        </w:tc>
      </w:tr>
      <w:tr w:rsidR="0057437F" w14:paraId="194036AC" w14:textId="77777777" w:rsidTr="0057437F">
        <w:tc>
          <w:tcPr>
            <w:tcW w:w="4788" w:type="dxa"/>
          </w:tcPr>
          <w:p w14:paraId="02CD7D72" w14:textId="77777777" w:rsidR="0057437F" w:rsidRDefault="0057437F" w:rsidP="0057437F">
            <w:r>
              <w:t xml:space="preserve">&lt;10 </w:t>
            </w:r>
            <w:r>
              <w:rPr>
                <w:lang w:val="en-US"/>
              </w:rPr>
              <w:t>ml</w:t>
            </w:r>
            <w:r w:rsidRPr="0057437F">
              <w:rPr>
                <w:lang w:val="ru-RU"/>
              </w:rPr>
              <w:t>/</w:t>
            </w:r>
            <w:r>
              <w:rPr>
                <w:lang w:val="en-US"/>
              </w:rPr>
              <w:t>min</w:t>
            </w:r>
          </w:p>
          <w:p w14:paraId="503276C8" w14:textId="205220BC" w:rsidR="0057437F" w:rsidRDefault="0057437F" w:rsidP="0057437F">
            <w:r>
              <w:t>(вкл. пациенти на диализа)</w:t>
            </w:r>
          </w:p>
        </w:tc>
        <w:tc>
          <w:tcPr>
            <w:tcW w:w="4788" w:type="dxa"/>
          </w:tcPr>
          <w:p w14:paraId="3B03BB96" w14:textId="09BE871F" w:rsidR="0057437F" w:rsidRDefault="0057437F" w:rsidP="0057437F">
            <w:r>
              <w:t xml:space="preserve">2,5 </w:t>
            </w:r>
            <w:r>
              <w:rPr>
                <w:lang w:val="en-US"/>
              </w:rPr>
              <w:t>mg*</w:t>
            </w:r>
          </w:p>
        </w:tc>
      </w:tr>
    </w:tbl>
    <w:p w14:paraId="4A55E8FB"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 Дозата и/или броя на приемите трябва да се коригира в зависимост от отговора на артериалното налягане</w:t>
      </w:r>
    </w:p>
    <w:p w14:paraId="52DE05A3" w14:textId="77777777" w:rsidR="0057437F" w:rsidRPr="009526FD" w:rsidRDefault="0057437F" w:rsidP="0057437F">
      <w:pPr>
        <w:spacing w:line="240" w:lineRule="auto"/>
        <w:rPr>
          <w:rFonts w:eastAsia="Times New Roman" w:cs="Arial"/>
          <w:color w:val="000000"/>
          <w:lang w:eastAsia="bg-BG"/>
        </w:rPr>
      </w:pPr>
    </w:p>
    <w:p w14:paraId="5CD7BA13" w14:textId="7316F5BB"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 xml:space="preserve">Дозировката може да бъде титрирана над тази, но не бива да надвишава максимума от 40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дневно.</w:t>
      </w:r>
    </w:p>
    <w:p w14:paraId="360C986A" w14:textId="77777777" w:rsidR="0057437F" w:rsidRPr="009526FD" w:rsidRDefault="0057437F" w:rsidP="0057437F">
      <w:pPr>
        <w:spacing w:line="240" w:lineRule="auto"/>
        <w:rPr>
          <w:rFonts w:eastAsia="Times New Roman" w:cs="Arial"/>
          <w:color w:val="000000"/>
          <w:u w:val="single"/>
          <w:lang w:eastAsia="bg-BG"/>
        </w:rPr>
      </w:pPr>
    </w:p>
    <w:p w14:paraId="5B0A6363" w14:textId="2A8B1E0D" w:rsidR="0057437F" w:rsidRPr="0057437F" w:rsidRDefault="0057437F" w:rsidP="0057437F">
      <w:pPr>
        <w:spacing w:line="240" w:lineRule="auto"/>
        <w:rPr>
          <w:rFonts w:eastAsia="Times New Roman" w:cs="Arial"/>
          <w:sz w:val="24"/>
          <w:szCs w:val="24"/>
        </w:rPr>
      </w:pPr>
      <w:r w:rsidRPr="0057437F">
        <w:rPr>
          <w:rFonts w:eastAsia="Times New Roman" w:cs="Arial"/>
          <w:color w:val="000000"/>
          <w:u w:val="single"/>
          <w:lang w:eastAsia="bg-BG"/>
        </w:rPr>
        <w:t xml:space="preserve">Употреба при педиатрични пациенти с хипертония, на възраст от 6 до 16 години </w:t>
      </w:r>
      <w:r w:rsidRPr="0057437F">
        <w:rPr>
          <w:rFonts w:eastAsia="Times New Roman" w:cs="Arial"/>
          <w:color w:val="000000"/>
          <w:lang w:eastAsia="bg-BG"/>
        </w:rPr>
        <w:t xml:space="preserve">Препоръчителната начална доза е 2,5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еднократно дневно при пациенти с тегло от 20 до 50 </w:t>
      </w:r>
      <w:r w:rsidRPr="0057437F">
        <w:rPr>
          <w:rFonts w:eastAsia="Times New Roman" w:cs="Arial"/>
          <w:color w:val="000000"/>
          <w:lang w:val="en-US"/>
        </w:rPr>
        <w:t>kg</w:t>
      </w:r>
      <w:r w:rsidRPr="0057437F">
        <w:rPr>
          <w:rFonts w:eastAsia="Times New Roman" w:cs="Arial"/>
          <w:color w:val="000000"/>
          <w:lang w:val="ru-RU"/>
        </w:rPr>
        <w:t xml:space="preserve"> </w:t>
      </w:r>
      <w:r w:rsidRPr="0057437F">
        <w:rPr>
          <w:rFonts w:eastAsia="Times New Roman" w:cs="Arial"/>
          <w:color w:val="000000"/>
          <w:lang w:eastAsia="bg-BG"/>
        </w:rPr>
        <w:t xml:space="preserve">и 5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еднократно дневно при тегло  ≥50 </w:t>
      </w:r>
      <w:r w:rsidRPr="0057437F">
        <w:rPr>
          <w:rFonts w:eastAsia="Times New Roman" w:cs="Arial"/>
          <w:color w:val="000000"/>
          <w:lang w:val="en-US"/>
        </w:rPr>
        <w:t>kg</w:t>
      </w:r>
      <w:r w:rsidRPr="0057437F">
        <w:rPr>
          <w:rFonts w:eastAsia="Times New Roman" w:cs="Arial"/>
          <w:color w:val="000000"/>
          <w:lang w:val="ru-RU"/>
        </w:rPr>
        <w:t xml:space="preserve">. </w:t>
      </w:r>
      <w:r w:rsidRPr="0057437F">
        <w:rPr>
          <w:rFonts w:eastAsia="Times New Roman" w:cs="Arial"/>
          <w:color w:val="000000"/>
          <w:lang w:eastAsia="bg-BG"/>
        </w:rPr>
        <w:t xml:space="preserve">Дозата трябва да бъде определена индивидуално, като максималната допустима доза за пациентите с тегло от 20 до 50 </w:t>
      </w:r>
      <w:r w:rsidRPr="0057437F">
        <w:rPr>
          <w:rFonts w:eastAsia="Times New Roman" w:cs="Arial"/>
          <w:color w:val="000000"/>
          <w:lang w:val="en-US"/>
        </w:rPr>
        <w:t>kg</w:t>
      </w:r>
      <w:r w:rsidRPr="0057437F">
        <w:rPr>
          <w:rFonts w:eastAsia="Times New Roman" w:cs="Arial"/>
          <w:color w:val="000000"/>
          <w:lang w:val="ru-RU"/>
        </w:rPr>
        <w:t xml:space="preserve"> </w:t>
      </w:r>
      <w:r w:rsidRPr="0057437F">
        <w:rPr>
          <w:rFonts w:eastAsia="Times New Roman" w:cs="Arial"/>
          <w:color w:val="000000"/>
          <w:lang w:eastAsia="bg-BG"/>
        </w:rPr>
        <w:t xml:space="preserve">е 20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дневно, а за тези с тегло ≥ 50 </w:t>
      </w:r>
      <w:r w:rsidRPr="0057437F">
        <w:rPr>
          <w:rFonts w:eastAsia="Times New Roman" w:cs="Arial"/>
          <w:color w:val="000000"/>
          <w:lang w:val="en-US"/>
        </w:rPr>
        <w:t>kg</w:t>
      </w:r>
      <w:r w:rsidRPr="0057437F">
        <w:rPr>
          <w:rFonts w:eastAsia="Times New Roman" w:cs="Arial"/>
          <w:color w:val="000000"/>
          <w:lang w:val="ru-RU"/>
        </w:rPr>
        <w:t xml:space="preserve"> </w:t>
      </w:r>
      <w:r w:rsidRPr="0057437F">
        <w:rPr>
          <w:rFonts w:eastAsia="Times New Roman" w:cs="Arial"/>
          <w:color w:val="000000"/>
          <w:lang w:eastAsia="bg-BG"/>
        </w:rPr>
        <w:t xml:space="preserve">е 40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дневно. Дози по-високи от 0,61 </w:t>
      </w:r>
      <w:r w:rsidRPr="0057437F">
        <w:rPr>
          <w:rFonts w:eastAsia="Times New Roman" w:cs="Arial"/>
          <w:color w:val="000000"/>
          <w:lang w:val="en-US"/>
        </w:rPr>
        <w:t>mg</w:t>
      </w:r>
      <w:r w:rsidRPr="0057437F">
        <w:rPr>
          <w:rFonts w:eastAsia="Times New Roman" w:cs="Arial"/>
          <w:color w:val="000000"/>
          <w:lang w:val="ru-RU"/>
        </w:rPr>
        <w:t>/</w:t>
      </w:r>
      <w:r w:rsidRPr="0057437F">
        <w:rPr>
          <w:rFonts w:eastAsia="Times New Roman" w:cs="Arial"/>
          <w:color w:val="000000"/>
          <w:lang w:val="en-US"/>
        </w:rPr>
        <w:t>kg</w:t>
      </w:r>
      <w:r w:rsidRPr="0057437F">
        <w:rPr>
          <w:rFonts w:eastAsia="Times New Roman" w:cs="Arial"/>
          <w:color w:val="000000"/>
          <w:lang w:val="ru-RU"/>
        </w:rPr>
        <w:t xml:space="preserve"> </w:t>
      </w:r>
      <w:r w:rsidRPr="0057437F">
        <w:rPr>
          <w:rFonts w:eastAsia="Times New Roman" w:cs="Arial"/>
          <w:color w:val="000000"/>
          <w:lang w:eastAsia="bg-BG"/>
        </w:rPr>
        <w:t xml:space="preserve">(или над 40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не са проучвани при педиатрични пациенти (вж. точка 5.1).</w:t>
      </w:r>
    </w:p>
    <w:p w14:paraId="3893A9CD"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При деца с намалена бъбречна функция, трябва да се използва по-ниска начална доза или по- големи интервали при повишаване на дозата.</w:t>
      </w:r>
    </w:p>
    <w:p w14:paraId="5912B418" w14:textId="77777777" w:rsidR="0057437F" w:rsidRPr="009526FD" w:rsidRDefault="0057437F" w:rsidP="0057437F">
      <w:pPr>
        <w:spacing w:line="240" w:lineRule="auto"/>
        <w:rPr>
          <w:rFonts w:eastAsia="Times New Roman" w:cs="Arial"/>
          <w:i/>
          <w:iCs/>
          <w:color w:val="000000"/>
          <w:lang w:eastAsia="bg-BG"/>
        </w:rPr>
      </w:pPr>
    </w:p>
    <w:p w14:paraId="13E5F956" w14:textId="1C3FDD1F" w:rsidR="0057437F" w:rsidRPr="0057437F" w:rsidRDefault="0057437F" w:rsidP="0057437F">
      <w:pPr>
        <w:spacing w:line="240" w:lineRule="auto"/>
        <w:rPr>
          <w:rFonts w:eastAsia="Times New Roman" w:cs="Arial"/>
          <w:sz w:val="24"/>
          <w:szCs w:val="24"/>
        </w:rPr>
      </w:pPr>
      <w:r w:rsidRPr="0057437F">
        <w:rPr>
          <w:rFonts w:eastAsia="Times New Roman" w:cs="Arial"/>
          <w:i/>
          <w:iCs/>
          <w:color w:val="000000"/>
          <w:lang w:eastAsia="bg-BG"/>
        </w:rPr>
        <w:t>В комплексната терапия на сърдечна недостатъчност</w:t>
      </w:r>
    </w:p>
    <w:p w14:paraId="0FBC61F3" w14:textId="77777777" w:rsidR="0057437F" w:rsidRPr="009526FD" w:rsidRDefault="0057437F" w:rsidP="0057437F">
      <w:pPr>
        <w:rPr>
          <w:rFonts w:eastAsia="Times New Roman" w:cs="Arial"/>
          <w:sz w:val="24"/>
          <w:szCs w:val="24"/>
        </w:rPr>
      </w:pPr>
      <w:r w:rsidRPr="009526FD">
        <w:rPr>
          <w:rFonts w:eastAsia="Times New Roman" w:cs="Arial"/>
          <w:color w:val="000000"/>
          <w:lang w:eastAsia="bg-BG"/>
        </w:rPr>
        <w:t xml:space="preserve">Прилага се едновременно с диуретици или дигиталисови лекарствени продукт. Началната терапевтична доза е 2,5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еднократно сутрин с последващо постепенно повшаване с не повече от 10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за интервали не по-кратки от 2 седмици (препоръчително 4 седмици) до</w:t>
      </w:r>
      <w:r w:rsidRPr="009526FD">
        <w:rPr>
          <w:rFonts w:eastAsia="Times New Roman" w:cs="Arial"/>
          <w:color w:val="000000"/>
          <w:lang w:val="ru-RU" w:eastAsia="bg-BG"/>
        </w:rPr>
        <w:t xml:space="preserve"> </w:t>
      </w:r>
      <w:r w:rsidRPr="009526FD">
        <w:rPr>
          <w:rFonts w:eastAsia="Times New Roman" w:cs="Arial"/>
          <w:color w:val="000000"/>
          <w:lang w:eastAsia="bg-BG"/>
        </w:rPr>
        <w:t xml:space="preserve">достигане на ефект или до максимална доза от 35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дневно. Обичайната поддържаща доза е 5-20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дневно.</w:t>
      </w:r>
    </w:p>
    <w:p w14:paraId="49065C2D"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 xml:space="preserve">При пациентите с повишен риск (с тежка или нестабилизирана сърдечна недостатъчност или тези получаващи високи дози вазодилататори или бримкови диуретици, или при систолно артериално налягане &lt; 90 </w:t>
      </w:r>
      <w:r w:rsidRPr="0057437F">
        <w:rPr>
          <w:rFonts w:eastAsia="Times New Roman" w:cs="Arial"/>
          <w:color w:val="000000"/>
          <w:lang w:val="en-US"/>
        </w:rPr>
        <w:t>mmHg</w:t>
      </w:r>
      <w:r w:rsidRPr="0057437F">
        <w:rPr>
          <w:rFonts w:eastAsia="Times New Roman" w:cs="Arial"/>
          <w:color w:val="000000"/>
          <w:lang w:val="ru-RU"/>
        </w:rPr>
        <w:t xml:space="preserve">), </w:t>
      </w:r>
      <w:r w:rsidRPr="0057437F">
        <w:rPr>
          <w:rFonts w:eastAsia="Times New Roman" w:cs="Arial"/>
          <w:color w:val="000000"/>
          <w:lang w:eastAsia="bg-BG"/>
        </w:rPr>
        <w:t>терапията с лизиноприл трябва да стартира в болнично заведение под стриктно медицинско наблюдение</w:t>
      </w:r>
    </w:p>
    <w:p w14:paraId="3E387EC2" w14:textId="77777777" w:rsidR="0057437F" w:rsidRPr="009526FD" w:rsidRDefault="0057437F" w:rsidP="0057437F">
      <w:pPr>
        <w:spacing w:line="240" w:lineRule="auto"/>
        <w:rPr>
          <w:rFonts w:eastAsia="Times New Roman" w:cs="Arial"/>
          <w:i/>
          <w:iCs/>
          <w:color w:val="000000"/>
          <w:lang w:eastAsia="bg-BG"/>
        </w:rPr>
      </w:pPr>
    </w:p>
    <w:p w14:paraId="140B0D55" w14:textId="400295C5" w:rsidR="0057437F" w:rsidRPr="0057437F" w:rsidRDefault="0057437F" w:rsidP="0057437F">
      <w:pPr>
        <w:spacing w:line="240" w:lineRule="auto"/>
        <w:rPr>
          <w:rFonts w:eastAsia="Times New Roman" w:cs="Arial"/>
          <w:sz w:val="24"/>
          <w:szCs w:val="24"/>
        </w:rPr>
      </w:pPr>
      <w:r w:rsidRPr="0057437F">
        <w:rPr>
          <w:rFonts w:eastAsia="Times New Roman" w:cs="Arial"/>
          <w:i/>
          <w:iCs/>
          <w:color w:val="000000"/>
          <w:lang w:eastAsia="bg-BG"/>
        </w:rPr>
        <w:t>Остър инфаркт на миокарда при хемодинамично стабилни пациенти</w:t>
      </w:r>
    </w:p>
    <w:p w14:paraId="070B2756"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За лечение на остър инфаркт на миокарда Линиприл трябва да се прилага, като допълнение към стандартната терапия с тромболитици, аспирин и бета-блокери, включително заедно със симптоматично прилагани нитрати.</w:t>
      </w:r>
    </w:p>
    <w:p w14:paraId="42890CF0" w14:textId="77777777" w:rsidR="0057437F" w:rsidRPr="009526FD" w:rsidRDefault="0057437F" w:rsidP="0057437F">
      <w:pPr>
        <w:spacing w:line="240" w:lineRule="auto"/>
        <w:rPr>
          <w:rFonts w:eastAsia="Times New Roman" w:cs="Arial"/>
          <w:color w:val="000000"/>
          <w:u w:val="single"/>
          <w:lang w:eastAsia="bg-BG"/>
        </w:rPr>
      </w:pPr>
    </w:p>
    <w:p w14:paraId="51F0BD39" w14:textId="1863AA4D" w:rsidR="0057437F" w:rsidRPr="0057437F" w:rsidRDefault="0057437F" w:rsidP="0057437F">
      <w:pPr>
        <w:spacing w:line="240" w:lineRule="auto"/>
        <w:rPr>
          <w:rFonts w:eastAsia="Times New Roman" w:cs="Arial"/>
          <w:sz w:val="24"/>
          <w:szCs w:val="24"/>
        </w:rPr>
      </w:pPr>
      <w:r w:rsidRPr="0057437F">
        <w:rPr>
          <w:rFonts w:eastAsia="Times New Roman" w:cs="Arial"/>
          <w:color w:val="000000"/>
          <w:u w:val="single"/>
          <w:lang w:eastAsia="bg-BG"/>
        </w:rPr>
        <w:t>Начална доза (в първите 3 дни след инфаркта)</w:t>
      </w:r>
    </w:p>
    <w:p w14:paraId="1B980947"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 xml:space="preserve">При хемодинамично стабилни пациенти (систолно АН над 100 </w:t>
      </w:r>
      <w:r w:rsidRPr="0057437F">
        <w:rPr>
          <w:rFonts w:eastAsia="Times New Roman" w:cs="Arial"/>
          <w:color w:val="000000"/>
          <w:lang w:val="en-US"/>
        </w:rPr>
        <w:t>mmHg</w:t>
      </w:r>
      <w:r w:rsidRPr="0057437F">
        <w:rPr>
          <w:rFonts w:eastAsia="Times New Roman" w:cs="Arial"/>
          <w:color w:val="000000"/>
          <w:lang w:val="ru-RU"/>
        </w:rPr>
        <w:t xml:space="preserve">), </w:t>
      </w:r>
      <w:r w:rsidRPr="0057437F">
        <w:rPr>
          <w:rFonts w:eastAsia="Times New Roman" w:cs="Arial"/>
          <w:color w:val="000000"/>
          <w:lang w:eastAsia="bg-BG"/>
        </w:rPr>
        <w:t xml:space="preserve">лечението може да започне в първите 24 часа от началото на инфаркта. Първата доза трябва да е 5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Линиприл, последвано от 5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след 24 часа, 10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след 48 часа, след което по 10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един път дневно. Пациентите с ниско систолно артериално налягане (по-ниско от 120 </w:t>
      </w:r>
      <w:r w:rsidRPr="0057437F">
        <w:rPr>
          <w:rFonts w:eastAsia="Times New Roman" w:cs="Arial"/>
          <w:color w:val="000000"/>
          <w:lang w:val="en-US"/>
        </w:rPr>
        <w:t>mmHg</w:t>
      </w:r>
      <w:r w:rsidRPr="0057437F">
        <w:rPr>
          <w:rFonts w:eastAsia="Times New Roman" w:cs="Arial"/>
          <w:color w:val="000000"/>
          <w:lang w:val="ru-RU"/>
        </w:rPr>
        <w:t xml:space="preserve">) </w:t>
      </w:r>
      <w:r w:rsidRPr="0057437F">
        <w:rPr>
          <w:rFonts w:eastAsia="Times New Roman" w:cs="Arial"/>
          <w:color w:val="000000"/>
          <w:lang w:eastAsia="bg-BG"/>
        </w:rPr>
        <w:t xml:space="preserve">в началото на лечението или през първите 3 дни след началото на инфаркта, трябва да бъдат третирани с по- ниска доза - 2,5 </w:t>
      </w:r>
      <w:r w:rsidRPr="0057437F">
        <w:rPr>
          <w:rFonts w:eastAsia="Times New Roman" w:cs="Arial"/>
          <w:color w:val="000000"/>
          <w:lang w:val="en-US"/>
        </w:rPr>
        <w:t>mg</w:t>
      </w:r>
      <w:r w:rsidRPr="0057437F">
        <w:rPr>
          <w:rFonts w:eastAsia="Times New Roman" w:cs="Arial"/>
          <w:color w:val="000000"/>
          <w:lang w:val="ru-RU"/>
        </w:rPr>
        <w:t>.</w:t>
      </w:r>
    </w:p>
    <w:p w14:paraId="174C797D" w14:textId="77777777" w:rsidR="0057437F" w:rsidRPr="009526FD" w:rsidRDefault="0057437F" w:rsidP="0057437F">
      <w:pPr>
        <w:spacing w:line="240" w:lineRule="auto"/>
        <w:rPr>
          <w:rFonts w:eastAsia="Times New Roman" w:cs="Arial"/>
          <w:color w:val="000000"/>
          <w:u w:val="single"/>
          <w:lang w:eastAsia="bg-BG"/>
        </w:rPr>
      </w:pPr>
    </w:p>
    <w:p w14:paraId="32A8ACE7" w14:textId="1EC2192C" w:rsidR="0057437F" w:rsidRPr="0057437F" w:rsidRDefault="0057437F" w:rsidP="0057437F">
      <w:pPr>
        <w:spacing w:line="240" w:lineRule="auto"/>
        <w:rPr>
          <w:rFonts w:eastAsia="Times New Roman" w:cs="Arial"/>
          <w:sz w:val="24"/>
          <w:szCs w:val="24"/>
        </w:rPr>
      </w:pPr>
      <w:r w:rsidRPr="0057437F">
        <w:rPr>
          <w:rFonts w:eastAsia="Times New Roman" w:cs="Arial"/>
          <w:color w:val="000000"/>
          <w:u w:val="single"/>
          <w:lang w:eastAsia="bg-BG"/>
        </w:rPr>
        <w:t>Поддържаща доза</w:t>
      </w:r>
    </w:p>
    <w:p w14:paraId="0BFDF808"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 xml:space="preserve">Поддържащата доза е 10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еднократно дневно. При наличие на хипотония (систолно АН под 100 </w:t>
      </w:r>
      <w:r w:rsidRPr="0057437F">
        <w:rPr>
          <w:rFonts w:eastAsia="Times New Roman" w:cs="Arial"/>
          <w:color w:val="000000"/>
          <w:lang w:val="en-US"/>
        </w:rPr>
        <w:t>mmHg</w:t>
      </w:r>
      <w:r w:rsidRPr="0057437F">
        <w:rPr>
          <w:rFonts w:eastAsia="Times New Roman" w:cs="Arial"/>
          <w:color w:val="000000"/>
          <w:lang w:val="ru-RU"/>
        </w:rPr>
        <w:t xml:space="preserve">), </w:t>
      </w:r>
      <w:r w:rsidRPr="0057437F">
        <w:rPr>
          <w:rFonts w:eastAsia="Times New Roman" w:cs="Arial"/>
          <w:color w:val="000000"/>
          <w:lang w:eastAsia="bg-BG"/>
        </w:rPr>
        <w:t xml:space="preserve">поддържащата дневна доза трябва да бъде максимално 5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с редукция при нужда до 2,5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Ако хипотонията персистира (систолно АН под 90 </w:t>
      </w:r>
      <w:r w:rsidRPr="0057437F">
        <w:rPr>
          <w:rFonts w:eastAsia="Times New Roman" w:cs="Arial"/>
          <w:color w:val="000000"/>
          <w:lang w:val="en-US"/>
        </w:rPr>
        <w:t>mmHg</w:t>
      </w:r>
      <w:r w:rsidRPr="0057437F">
        <w:rPr>
          <w:rFonts w:eastAsia="Times New Roman" w:cs="Arial"/>
          <w:color w:val="000000"/>
          <w:lang w:val="ru-RU"/>
        </w:rPr>
        <w:t xml:space="preserve"> </w:t>
      </w:r>
      <w:r w:rsidRPr="0057437F">
        <w:rPr>
          <w:rFonts w:eastAsia="Times New Roman" w:cs="Arial"/>
          <w:color w:val="000000"/>
          <w:lang w:eastAsia="bg-BG"/>
        </w:rPr>
        <w:t xml:space="preserve">за повече от 1 час), въпреки намаляване на дозата до 2,5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на ден, лечението с Линиприл трябва да се преустанови.</w:t>
      </w:r>
    </w:p>
    <w:p w14:paraId="292103C7"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Лечението трябва да продължи 6 седмици, след което състоянието на пациента трябва да бъде преоценено. Пациентите с прояви на сърдечна недостатъчност трябва да продължат лечението.</w:t>
      </w:r>
    </w:p>
    <w:p w14:paraId="29EB8F01" w14:textId="77777777" w:rsidR="0057437F" w:rsidRPr="009526FD" w:rsidRDefault="0057437F" w:rsidP="0057437F">
      <w:pPr>
        <w:spacing w:line="240" w:lineRule="auto"/>
        <w:rPr>
          <w:rFonts w:eastAsia="Times New Roman" w:cs="Arial"/>
          <w:i/>
          <w:iCs/>
          <w:color w:val="000000"/>
          <w:lang w:eastAsia="bg-BG"/>
        </w:rPr>
      </w:pPr>
    </w:p>
    <w:p w14:paraId="729ABDF6" w14:textId="6BDD7558" w:rsidR="0057437F" w:rsidRPr="0057437F" w:rsidRDefault="0057437F" w:rsidP="0057437F">
      <w:pPr>
        <w:spacing w:line="240" w:lineRule="auto"/>
        <w:rPr>
          <w:rFonts w:eastAsia="Times New Roman" w:cs="Arial"/>
          <w:sz w:val="24"/>
          <w:szCs w:val="24"/>
        </w:rPr>
      </w:pPr>
      <w:r w:rsidRPr="0057437F">
        <w:rPr>
          <w:rFonts w:eastAsia="Times New Roman" w:cs="Arial"/>
          <w:i/>
          <w:iCs/>
          <w:color w:val="000000"/>
          <w:lang w:eastAsia="bg-BG"/>
        </w:rPr>
        <w:t>Бъбречни усложнения при захарен диабет</w:t>
      </w:r>
    </w:p>
    <w:p w14:paraId="357669F3"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 xml:space="preserve">При хипертоници с диабет тип 2 и начална нефропатия, дозата е 10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еднократно дневно, която при необходимост може да се повиши до 20 </w:t>
      </w:r>
      <w:r w:rsidRPr="0057437F">
        <w:rPr>
          <w:rFonts w:eastAsia="Times New Roman" w:cs="Arial"/>
          <w:color w:val="000000"/>
          <w:lang w:val="en-US"/>
        </w:rPr>
        <w:t>mg</w:t>
      </w:r>
      <w:r w:rsidRPr="0057437F">
        <w:rPr>
          <w:rFonts w:eastAsia="Times New Roman" w:cs="Arial"/>
          <w:color w:val="000000"/>
          <w:lang w:val="ru-RU"/>
        </w:rPr>
        <w:t xml:space="preserve"> </w:t>
      </w:r>
      <w:r w:rsidRPr="0057437F">
        <w:rPr>
          <w:rFonts w:eastAsia="Times New Roman" w:cs="Arial"/>
          <w:color w:val="000000"/>
          <w:lang w:eastAsia="bg-BG"/>
        </w:rPr>
        <w:t xml:space="preserve">еднократно дневно, за да се достигне диастолно артериално налягане в седнало положение под 90 </w:t>
      </w:r>
      <w:r w:rsidRPr="0057437F">
        <w:rPr>
          <w:rFonts w:eastAsia="Times New Roman" w:cs="Arial"/>
          <w:color w:val="000000"/>
          <w:lang w:val="en-US"/>
        </w:rPr>
        <w:t>mmHg</w:t>
      </w:r>
      <w:r w:rsidRPr="0057437F">
        <w:rPr>
          <w:rFonts w:eastAsia="Times New Roman" w:cs="Arial"/>
          <w:color w:val="000000"/>
          <w:lang w:val="ru-RU"/>
        </w:rPr>
        <w:t>.</w:t>
      </w:r>
    </w:p>
    <w:p w14:paraId="1ACB5231"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lastRenderedPageBreak/>
        <w:t xml:space="preserve">В случаите на увредена бъбречна функция (креатининов клирънс &lt; 80 </w:t>
      </w:r>
      <w:r w:rsidRPr="0057437F">
        <w:rPr>
          <w:rFonts w:eastAsia="Times New Roman" w:cs="Arial"/>
          <w:color w:val="000000"/>
          <w:lang w:val="en-US"/>
        </w:rPr>
        <w:t>ml</w:t>
      </w:r>
      <w:r w:rsidRPr="0057437F">
        <w:rPr>
          <w:rFonts w:eastAsia="Times New Roman" w:cs="Arial"/>
          <w:color w:val="000000"/>
          <w:lang w:val="ru-RU"/>
        </w:rPr>
        <w:t>/</w:t>
      </w:r>
      <w:r w:rsidRPr="0057437F">
        <w:rPr>
          <w:rFonts w:eastAsia="Times New Roman" w:cs="Arial"/>
          <w:color w:val="000000"/>
          <w:lang w:val="en-US"/>
        </w:rPr>
        <w:t>min</w:t>
      </w:r>
      <w:r w:rsidRPr="0057437F">
        <w:rPr>
          <w:rFonts w:eastAsia="Times New Roman" w:cs="Arial"/>
          <w:color w:val="000000"/>
          <w:lang w:val="ru-RU"/>
        </w:rPr>
        <w:t xml:space="preserve">), </w:t>
      </w:r>
      <w:r w:rsidRPr="0057437F">
        <w:rPr>
          <w:rFonts w:eastAsia="Times New Roman" w:cs="Arial"/>
          <w:color w:val="000000"/>
          <w:lang w:eastAsia="bg-BG"/>
        </w:rPr>
        <w:t>началната доза на Линиприл трябва да се коригира в зависимост от креатининовия клирънс на пациента.</w:t>
      </w:r>
    </w:p>
    <w:p w14:paraId="601A6626" w14:textId="77777777" w:rsidR="0057437F" w:rsidRPr="009526FD" w:rsidRDefault="0057437F" w:rsidP="0057437F">
      <w:pPr>
        <w:spacing w:line="240" w:lineRule="auto"/>
        <w:rPr>
          <w:rFonts w:eastAsia="Times New Roman" w:cs="Arial"/>
          <w:i/>
          <w:iCs/>
          <w:color w:val="000000"/>
          <w:lang w:eastAsia="bg-BG"/>
        </w:rPr>
      </w:pPr>
    </w:p>
    <w:p w14:paraId="051CDD26" w14:textId="4CD9F1B4" w:rsidR="0057437F" w:rsidRPr="0057437F" w:rsidRDefault="0057437F" w:rsidP="0057437F">
      <w:pPr>
        <w:spacing w:line="240" w:lineRule="auto"/>
        <w:rPr>
          <w:rFonts w:eastAsia="Times New Roman" w:cs="Arial"/>
          <w:sz w:val="24"/>
          <w:szCs w:val="24"/>
        </w:rPr>
      </w:pPr>
      <w:r w:rsidRPr="0057437F">
        <w:rPr>
          <w:rFonts w:eastAsia="Times New Roman" w:cs="Arial"/>
          <w:i/>
          <w:iCs/>
          <w:color w:val="000000"/>
          <w:lang w:eastAsia="bg-BG"/>
        </w:rPr>
        <w:t>Дозировка при пациенти с чернодробна дисфункция</w:t>
      </w:r>
    </w:p>
    <w:p w14:paraId="3F5CA8E3"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Тъй като лизиноприл не се метаболизира в черния дроб, при тези пациенти не се налага корекция на дозата.</w:t>
      </w:r>
    </w:p>
    <w:p w14:paraId="3E555790" w14:textId="77777777" w:rsidR="0057437F" w:rsidRPr="009526FD" w:rsidRDefault="0057437F" w:rsidP="0057437F">
      <w:pPr>
        <w:spacing w:line="240" w:lineRule="auto"/>
        <w:rPr>
          <w:rFonts w:eastAsia="Times New Roman" w:cs="Arial"/>
          <w:i/>
          <w:iCs/>
          <w:color w:val="000000"/>
          <w:lang w:eastAsia="bg-BG"/>
        </w:rPr>
      </w:pPr>
    </w:p>
    <w:p w14:paraId="60C7DB23" w14:textId="6FCD9EE3" w:rsidR="0057437F" w:rsidRPr="0057437F" w:rsidRDefault="0057437F" w:rsidP="0057437F">
      <w:pPr>
        <w:spacing w:line="240" w:lineRule="auto"/>
        <w:rPr>
          <w:rFonts w:eastAsia="Times New Roman" w:cs="Arial"/>
          <w:sz w:val="24"/>
          <w:szCs w:val="24"/>
        </w:rPr>
      </w:pPr>
      <w:r w:rsidRPr="0057437F">
        <w:rPr>
          <w:rFonts w:eastAsia="Times New Roman" w:cs="Arial"/>
          <w:i/>
          <w:iCs/>
          <w:color w:val="000000"/>
          <w:lang w:eastAsia="bg-BG"/>
        </w:rPr>
        <w:t>Педиатрична популация</w:t>
      </w:r>
    </w:p>
    <w:p w14:paraId="6E2EC346"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Има ограничен опит по отношение на ефикасността и безопасността при приложение на деца с хипертония, на възраст &gt; 6 години и никакъв опит при останалите показания (вж. точка 5.1). Не се препоръчва употребата на лизиноприл при деца с диагнози различни от хипертония.</w:t>
      </w:r>
    </w:p>
    <w:p w14:paraId="13065469"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 xml:space="preserve">Лизиноприл не се препоръчва при деца на възраст под 6 години или при деца с тежко увредена бъбречна функция </w:t>
      </w:r>
      <w:r w:rsidRPr="0057437F">
        <w:rPr>
          <w:rFonts w:eastAsia="Times New Roman" w:cs="Arial"/>
          <w:color w:val="000000"/>
          <w:lang w:val="ru-RU"/>
        </w:rPr>
        <w:t>(</w:t>
      </w:r>
      <w:r w:rsidRPr="0057437F">
        <w:rPr>
          <w:rFonts w:eastAsia="Times New Roman" w:cs="Arial"/>
          <w:color w:val="000000"/>
          <w:lang w:val="en-US"/>
        </w:rPr>
        <w:t>GFR</w:t>
      </w:r>
      <w:r w:rsidRPr="0057437F">
        <w:rPr>
          <w:rFonts w:eastAsia="Times New Roman" w:cs="Arial"/>
          <w:color w:val="000000"/>
          <w:lang w:val="ru-RU"/>
        </w:rPr>
        <w:t xml:space="preserve"> </w:t>
      </w:r>
      <w:r w:rsidRPr="0057437F">
        <w:rPr>
          <w:rFonts w:eastAsia="Times New Roman" w:cs="Arial"/>
          <w:color w:val="000000"/>
          <w:lang w:eastAsia="bg-BG"/>
        </w:rPr>
        <w:t xml:space="preserve">&lt; 30 </w:t>
      </w:r>
      <w:r w:rsidRPr="0057437F">
        <w:rPr>
          <w:rFonts w:eastAsia="Times New Roman" w:cs="Arial"/>
          <w:color w:val="000000"/>
          <w:lang w:val="en-US"/>
        </w:rPr>
        <w:t>ml</w:t>
      </w:r>
      <w:r w:rsidRPr="0057437F">
        <w:rPr>
          <w:rFonts w:eastAsia="Times New Roman" w:cs="Arial"/>
          <w:color w:val="000000"/>
          <w:lang w:val="ru-RU"/>
        </w:rPr>
        <w:t>/</w:t>
      </w:r>
      <w:r w:rsidRPr="0057437F">
        <w:rPr>
          <w:rFonts w:eastAsia="Times New Roman" w:cs="Arial"/>
          <w:color w:val="000000"/>
          <w:lang w:val="en-US"/>
        </w:rPr>
        <w:t>min</w:t>
      </w:r>
      <w:r w:rsidRPr="0057437F">
        <w:rPr>
          <w:rFonts w:eastAsia="Times New Roman" w:cs="Arial"/>
          <w:color w:val="000000"/>
          <w:lang w:val="ru-RU"/>
        </w:rPr>
        <w:t xml:space="preserve">/1,73 </w:t>
      </w:r>
      <w:r w:rsidRPr="0057437F">
        <w:rPr>
          <w:rFonts w:eastAsia="Times New Roman" w:cs="Arial"/>
          <w:color w:val="000000"/>
          <w:lang w:val="en-US"/>
        </w:rPr>
        <w:t>m</w:t>
      </w:r>
      <w:r w:rsidRPr="0057437F">
        <w:rPr>
          <w:rFonts w:eastAsia="Times New Roman" w:cs="Arial"/>
          <w:color w:val="000000"/>
          <w:vertAlign w:val="superscript"/>
          <w:lang w:val="ru-RU"/>
        </w:rPr>
        <w:t>2</w:t>
      </w:r>
      <w:r w:rsidRPr="0057437F">
        <w:rPr>
          <w:rFonts w:eastAsia="Times New Roman" w:cs="Arial"/>
          <w:color w:val="000000"/>
          <w:lang w:val="ru-RU"/>
        </w:rPr>
        <w:t xml:space="preserve">) </w:t>
      </w:r>
      <w:r w:rsidRPr="0057437F">
        <w:rPr>
          <w:rFonts w:eastAsia="Times New Roman" w:cs="Arial"/>
          <w:color w:val="000000"/>
          <w:lang w:eastAsia="bg-BG"/>
        </w:rPr>
        <w:t>(вж. точка 5.2).</w:t>
      </w:r>
    </w:p>
    <w:p w14:paraId="6B171204" w14:textId="77777777" w:rsidR="0057437F" w:rsidRPr="009526FD" w:rsidRDefault="0057437F" w:rsidP="0057437F">
      <w:pPr>
        <w:spacing w:line="240" w:lineRule="auto"/>
        <w:rPr>
          <w:rFonts w:eastAsia="Times New Roman" w:cs="Arial"/>
          <w:color w:val="000000"/>
          <w:lang w:eastAsia="bg-BG"/>
        </w:rPr>
      </w:pPr>
    </w:p>
    <w:p w14:paraId="74E0FCE9" w14:textId="6B0CF4C5"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Дозировка при пациенти в старческа възраст (над 65 години)</w:t>
      </w:r>
    </w:p>
    <w:p w14:paraId="76535C65"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Въпреки че не са наблюдавани съществени различия по отношение на ефекта и появата на нежелани реакции е необходимо повишено внимание при определяне на дозата за лечение на пациенти в старческа възраст, поради установеното по-често увреждане на бъбречната функция, което налага коригиране на дозата според Таблица 1.</w:t>
      </w:r>
    </w:p>
    <w:p w14:paraId="770C824D" w14:textId="77777777" w:rsidR="0057437F" w:rsidRPr="0057437F" w:rsidRDefault="0057437F" w:rsidP="0057437F">
      <w:pPr>
        <w:spacing w:line="240" w:lineRule="auto"/>
        <w:rPr>
          <w:rFonts w:eastAsia="Times New Roman" w:cs="Arial"/>
          <w:sz w:val="24"/>
          <w:szCs w:val="24"/>
        </w:rPr>
      </w:pPr>
    </w:p>
    <w:p w14:paraId="35EFCEAA" w14:textId="77777777" w:rsidR="0057437F" w:rsidRPr="0057437F" w:rsidRDefault="0057437F" w:rsidP="0057437F">
      <w:pPr>
        <w:spacing w:line="240" w:lineRule="auto"/>
        <w:rPr>
          <w:rFonts w:eastAsia="Times New Roman" w:cs="Arial"/>
          <w:sz w:val="24"/>
          <w:szCs w:val="24"/>
        </w:rPr>
      </w:pPr>
      <w:r w:rsidRPr="0057437F">
        <w:rPr>
          <w:rFonts w:eastAsia="Times New Roman" w:cs="Arial"/>
          <w:color w:val="000000"/>
          <w:lang w:eastAsia="bg-BG"/>
        </w:rPr>
        <w:t>Дозировка при пациенти с трансплантиран бъбрек</w:t>
      </w:r>
    </w:p>
    <w:p w14:paraId="4BD831FD" w14:textId="6F1B0562" w:rsidR="0057437F" w:rsidRPr="009526FD" w:rsidRDefault="0057437F" w:rsidP="0057437F">
      <w:pPr>
        <w:spacing w:line="240" w:lineRule="auto"/>
        <w:rPr>
          <w:rFonts w:eastAsia="Times New Roman" w:cs="Arial"/>
          <w:color w:val="000000"/>
          <w:lang w:eastAsia="bg-BG"/>
        </w:rPr>
      </w:pPr>
      <w:r w:rsidRPr="0057437F">
        <w:rPr>
          <w:rFonts w:eastAsia="Times New Roman" w:cs="Arial"/>
          <w:color w:val="000000"/>
          <w:lang w:eastAsia="bg-BG"/>
        </w:rPr>
        <w:t>Няма опит по отношение приложението на Линиприл при пациенти със скорошна бъбречна трансплантация. Поради това не се препоръчва лечение на такива пациенти с Линиприл.</w:t>
      </w:r>
    </w:p>
    <w:p w14:paraId="7AAA6A06" w14:textId="76B257E5" w:rsidR="0057437F" w:rsidRPr="009526FD" w:rsidRDefault="0057437F" w:rsidP="0057437F">
      <w:pPr>
        <w:spacing w:line="240" w:lineRule="auto"/>
        <w:rPr>
          <w:rFonts w:eastAsia="Times New Roman" w:cs="Arial"/>
          <w:color w:val="000000"/>
          <w:lang w:eastAsia="bg-BG"/>
        </w:rPr>
      </w:pPr>
    </w:p>
    <w:p w14:paraId="72593B41" w14:textId="77777777" w:rsidR="0057437F" w:rsidRPr="009526FD" w:rsidRDefault="0057437F" w:rsidP="009526FD">
      <w:pPr>
        <w:pStyle w:val="Heading3"/>
        <w:rPr>
          <w:rFonts w:eastAsia="Times New Roman"/>
          <w:u w:val="single"/>
        </w:rPr>
      </w:pPr>
      <w:r w:rsidRPr="009526FD">
        <w:rPr>
          <w:rFonts w:eastAsia="Times New Roman"/>
          <w:u w:val="single"/>
          <w:lang w:eastAsia="bg-BG"/>
        </w:rPr>
        <w:t>Начин на приложение</w:t>
      </w:r>
    </w:p>
    <w:p w14:paraId="32E2E5CD" w14:textId="64430E78" w:rsidR="0057437F" w:rsidRPr="0057437F" w:rsidRDefault="0057437F" w:rsidP="0057437F">
      <w:pPr>
        <w:spacing w:line="240" w:lineRule="auto"/>
        <w:rPr>
          <w:rFonts w:eastAsia="Times New Roman" w:cs="Arial"/>
          <w:sz w:val="24"/>
          <w:szCs w:val="24"/>
        </w:rPr>
      </w:pPr>
      <w:r w:rsidRPr="009526FD">
        <w:rPr>
          <w:rFonts w:eastAsia="Times New Roman" w:cs="Arial"/>
          <w:color w:val="000000"/>
          <w:lang w:eastAsia="bg-BG"/>
        </w:rPr>
        <w:t>По лекарско предписание. Таблетките Линиприл са за перорално приложение и могат да се приемат независимо от приема на храна с достатъчно количество течност. Таблетките трябва да се приемат еднократно дневно, за предпочитане по едно и също време, всеки ден.</w:t>
      </w:r>
    </w:p>
    <w:p w14:paraId="57C9398D" w14:textId="5DB1C723" w:rsidR="009526FD" w:rsidRPr="0057437F" w:rsidRDefault="009526FD" w:rsidP="0057437F"/>
    <w:p w14:paraId="0F253247" w14:textId="046B1E3E" w:rsidR="007122AD" w:rsidRDefault="002C50EE" w:rsidP="00936AD0">
      <w:pPr>
        <w:pStyle w:val="Heading2"/>
      </w:pPr>
      <w:r>
        <w:t>4.3. Противопоказания</w:t>
      </w:r>
    </w:p>
    <w:p w14:paraId="1C73F29D" w14:textId="08317FA8" w:rsidR="009526FD" w:rsidRDefault="009526FD" w:rsidP="009526FD"/>
    <w:p w14:paraId="1246DFFD" w14:textId="77777777" w:rsidR="009526FD" w:rsidRPr="009526FD" w:rsidRDefault="009526FD" w:rsidP="009526FD">
      <w:pPr>
        <w:pStyle w:val="ListParagraph"/>
        <w:numPr>
          <w:ilvl w:val="0"/>
          <w:numId w:val="37"/>
        </w:numPr>
        <w:spacing w:line="240" w:lineRule="auto"/>
        <w:rPr>
          <w:rFonts w:eastAsia="Times New Roman" w:cs="Arial"/>
          <w:sz w:val="24"/>
          <w:szCs w:val="24"/>
        </w:rPr>
      </w:pPr>
      <w:r w:rsidRPr="009526FD">
        <w:rPr>
          <w:rFonts w:eastAsia="Times New Roman" w:cs="Arial"/>
          <w:color w:val="000000"/>
          <w:lang w:eastAsia="bg-BG"/>
        </w:rPr>
        <w:t>Свръхчувствителносткъм лизиноприл или към някое от помощните вещества на продукта, (изброени в точка 6.1) или към други АСЕ-инхибитори.</w:t>
      </w:r>
    </w:p>
    <w:p w14:paraId="79C28FF7" w14:textId="77777777" w:rsidR="009526FD" w:rsidRPr="009526FD" w:rsidRDefault="009526FD" w:rsidP="009526FD">
      <w:pPr>
        <w:pStyle w:val="ListParagraph"/>
        <w:numPr>
          <w:ilvl w:val="0"/>
          <w:numId w:val="37"/>
        </w:numPr>
        <w:spacing w:line="240" w:lineRule="auto"/>
        <w:rPr>
          <w:rFonts w:eastAsia="Times New Roman" w:cs="Arial"/>
          <w:sz w:val="24"/>
          <w:szCs w:val="24"/>
        </w:rPr>
      </w:pPr>
      <w:r w:rsidRPr="009526FD">
        <w:rPr>
          <w:rFonts w:eastAsia="Times New Roman" w:cs="Arial"/>
          <w:color w:val="000000"/>
          <w:lang w:eastAsia="bg-BG"/>
        </w:rPr>
        <w:t>Анамнеза за ангионевротичен едем, получен при предхождаща терапия с АСЕ- инхибитори.</w:t>
      </w:r>
    </w:p>
    <w:p w14:paraId="1E787586" w14:textId="77777777" w:rsidR="009526FD" w:rsidRPr="009526FD" w:rsidRDefault="009526FD" w:rsidP="009526FD">
      <w:pPr>
        <w:pStyle w:val="ListParagraph"/>
        <w:numPr>
          <w:ilvl w:val="0"/>
          <w:numId w:val="37"/>
        </w:numPr>
        <w:spacing w:line="240" w:lineRule="auto"/>
        <w:rPr>
          <w:rFonts w:eastAsia="Times New Roman" w:cs="Arial"/>
          <w:sz w:val="24"/>
          <w:szCs w:val="24"/>
        </w:rPr>
      </w:pPr>
      <w:r w:rsidRPr="009526FD">
        <w:rPr>
          <w:rFonts w:eastAsia="Times New Roman" w:cs="Arial"/>
          <w:color w:val="000000"/>
          <w:lang w:eastAsia="bg-BG"/>
        </w:rPr>
        <w:t>Вроден или идиопатичен ангиоедем.</w:t>
      </w:r>
    </w:p>
    <w:p w14:paraId="21C762C1" w14:textId="77777777" w:rsidR="009526FD" w:rsidRPr="009526FD" w:rsidRDefault="009526FD" w:rsidP="009526FD">
      <w:pPr>
        <w:pStyle w:val="ListParagraph"/>
        <w:numPr>
          <w:ilvl w:val="0"/>
          <w:numId w:val="37"/>
        </w:numPr>
        <w:spacing w:line="240" w:lineRule="auto"/>
        <w:rPr>
          <w:rFonts w:eastAsia="Times New Roman" w:cs="Arial"/>
          <w:sz w:val="24"/>
          <w:szCs w:val="24"/>
        </w:rPr>
      </w:pPr>
      <w:r w:rsidRPr="009526FD">
        <w:rPr>
          <w:rFonts w:eastAsia="Times New Roman" w:cs="Arial"/>
          <w:color w:val="000000"/>
          <w:lang w:eastAsia="bg-BG"/>
        </w:rPr>
        <w:t>Втори и трети триместър на бременността (вж. точки 4.4 и 4.6).</w:t>
      </w:r>
    </w:p>
    <w:p w14:paraId="6AB6515D" w14:textId="77777777" w:rsidR="009526FD" w:rsidRPr="009526FD" w:rsidRDefault="009526FD" w:rsidP="009526FD">
      <w:pPr>
        <w:pStyle w:val="ListParagraph"/>
        <w:numPr>
          <w:ilvl w:val="0"/>
          <w:numId w:val="37"/>
        </w:numPr>
        <w:spacing w:line="240" w:lineRule="auto"/>
        <w:rPr>
          <w:rFonts w:eastAsia="Times New Roman" w:cs="Arial"/>
          <w:sz w:val="24"/>
          <w:szCs w:val="24"/>
        </w:rPr>
      </w:pPr>
      <w:r w:rsidRPr="009526FD">
        <w:rPr>
          <w:rFonts w:eastAsia="Times New Roman" w:cs="Arial"/>
          <w:color w:val="000000"/>
          <w:lang w:eastAsia="bg-BG"/>
        </w:rPr>
        <w:t xml:space="preserve">Едновременната употреба на Линиприл с алискирен-съдържащи продукти е противопоказана при пациенти със захарен диабет или бъбречно увреждане </w:t>
      </w:r>
      <w:r w:rsidRPr="009526FD">
        <w:rPr>
          <w:rFonts w:eastAsia="Times New Roman" w:cs="Arial"/>
          <w:color w:val="000000"/>
          <w:lang w:val="ru-RU"/>
        </w:rPr>
        <w:t>(</w:t>
      </w:r>
      <w:r w:rsidRPr="009526FD">
        <w:rPr>
          <w:rFonts w:eastAsia="Times New Roman" w:cs="Arial"/>
          <w:color w:val="000000"/>
          <w:lang w:val="en-US"/>
        </w:rPr>
        <w:t>GFR</w:t>
      </w:r>
      <w:r w:rsidRPr="009526FD">
        <w:rPr>
          <w:rFonts w:eastAsia="Times New Roman" w:cs="Arial"/>
          <w:color w:val="000000"/>
          <w:lang w:val="ru-RU"/>
        </w:rPr>
        <w:t xml:space="preserve"> </w:t>
      </w:r>
      <w:r w:rsidRPr="009526FD">
        <w:rPr>
          <w:rFonts w:eastAsia="Times New Roman" w:cs="Arial"/>
          <w:color w:val="000000"/>
          <w:lang w:eastAsia="bg-BG"/>
        </w:rPr>
        <w:t xml:space="preserve">&lt; 60 </w:t>
      </w:r>
      <w:r w:rsidRPr="009526FD">
        <w:rPr>
          <w:rFonts w:eastAsia="Times New Roman" w:cs="Arial"/>
          <w:color w:val="000000"/>
          <w:lang w:val="en-US"/>
        </w:rPr>
        <w:t>ml</w:t>
      </w:r>
      <w:r w:rsidRPr="009526FD">
        <w:rPr>
          <w:rFonts w:eastAsia="Times New Roman" w:cs="Arial"/>
          <w:color w:val="000000"/>
          <w:lang w:val="ru-RU"/>
        </w:rPr>
        <w:t>/</w:t>
      </w:r>
      <w:r w:rsidRPr="009526FD">
        <w:rPr>
          <w:rFonts w:eastAsia="Times New Roman" w:cs="Arial"/>
          <w:color w:val="000000"/>
          <w:lang w:val="en-US"/>
        </w:rPr>
        <w:t>min</w:t>
      </w:r>
      <w:r w:rsidRPr="009526FD">
        <w:rPr>
          <w:rFonts w:eastAsia="Times New Roman" w:cs="Arial"/>
          <w:color w:val="000000"/>
          <w:lang w:val="ru-RU"/>
        </w:rPr>
        <w:t xml:space="preserve">/1,73 </w:t>
      </w:r>
      <w:r w:rsidRPr="009526FD">
        <w:rPr>
          <w:rFonts w:eastAsia="Times New Roman" w:cs="Arial"/>
          <w:color w:val="000000"/>
          <w:lang w:val="en-US"/>
        </w:rPr>
        <w:t>m</w:t>
      </w:r>
      <w:r w:rsidRPr="009526FD">
        <w:rPr>
          <w:rFonts w:eastAsia="Times New Roman" w:cs="Arial"/>
          <w:color w:val="000000"/>
          <w:vertAlign w:val="superscript"/>
          <w:lang w:val="ru-RU"/>
        </w:rPr>
        <w:t>2</w:t>
      </w:r>
      <w:r w:rsidRPr="009526FD">
        <w:rPr>
          <w:rFonts w:eastAsia="Times New Roman" w:cs="Arial"/>
          <w:color w:val="000000"/>
          <w:lang w:val="ru-RU"/>
        </w:rPr>
        <w:t xml:space="preserve">) </w:t>
      </w:r>
      <w:r w:rsidRPr="009526FD">
        <w:rPr>
          <w:rFonts w:eastAsia="Times New Roman" w:cs="Arial"/>
          <w:color w:val="000000"/>
          <w:lang w:eastAsia="bg-BG"/>
        </w:rPr>
        <w:t>(вж. точки 4.5 и 5.1).</w:t>
      </w:r>
    </w:p>
    <w:p w14:paraId="4CEBF5A0" w14:textId="3D045825" w:rsidR="009526FD" w:rsidRPr="009526FD" w:rsidRDefault="009526FD" w:rsidP="009526FD">
      <w:pPr>
        <w:pStyle w:val="ListParagraph"/>
        <w:numPr>
          <w:ilvl w:val="0"/>
          <w:numId w:val="37"/>
        </w:numPr>
        <w:spacing w:line="240" w:lineRule="auto"/>
        <w:rPr>
          <w:rFonts w:eastAsia="Times New Roman" w:cs="Arial"/>
          <w:sz w:val="24"/>
          <w:szCs w:val="24"/>
        </w:rPr>
      </w:pPr>
      <w:r w:rsidRPr="009526FD">
        <w:rPr>
          <w:rFonts w:eastAsia="Times New Roman" w:cs="Arial"/>
          <w:color w:val="000000"/>
          <w:lang w:eastAsia="bg-BG"/>
        </w:rPr>
        <w:t>Съпътстваща употреба при терапия със сакубитрил/валсартан.Това лекарство не трябва да се започва по-рано от 36 часа след последната доза сакубитрил/валсартан (вж. също точки 4.4 и 4.5).</w:t>
      </w:r>
    </w:p>
    <w:p w14:paraId="6DFAFFC2" w14:textId="77777777" w:rsidR="009526FD" w:rsidRPr="009526FD" w:rsidRDefault="009526FD" w:rsidP="009526FD"/>
    <w:p w14:paraId="0E0BDCC7" w14:textId="6F5C5963" w:rsidR="007122AD" w:rsidRDefault="002C50EE" w:rsidP="00936AD0">
      <w:pPr>
        <w:pStyle w:val="Heading2"/>
      </w:pPr>
      <w:r>
        <w:lastRenderedPageBreak/>
        <w:t>4.4. Специални предупреждения и предпазни мерки при употреба</w:t>
      </w:r>
    </w:p>
    <w:p w14:paraId="44DE2DCA" w14:textId="1A8F7DEB" w:rsidR="009526FD" w:rsidRDefault="009526FD" w:rsidP="009526FD"/>
    <w:p w14:paraId="09762814" w14:textId="77777777"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Симптоматична хипотония</w:t>
      </w:r>
    </w:p>
    <w:p w14:paraId="14EC478F"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Симптоматична хипотония се наблюдава рядко при неусложнени пациенти с хипертония. При пациенти с хипертония, лекувани с лизиноприл, хипотония настъпва при обемен дефицит - терапия с диуретици, диета с ограничение на солта, пациенти на хемодиализа, при диария и повръщане или при тежка ренин-зависима хипертония (вж. точки 4.5 и 4.8).</w:t>
      </w:r>
    </w:p>
    <w:p w14:paraId="4781E695"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Симптоматична хипотония е наблюдавана при пациенти със застойна сърдечна недостатъчност с или без придружаваща бъбречна недостатъчност. Тя е по-вероятно да се прояви при пациенти с по-тежка степен на сърдечна недостатъчност, поради ролята на високите дози бримкови диуретици, хипонатриемията или функционално бъбречно увреждане. При пациенти с висок риск от симптоматична хипотония, началото на терапията и приспособяването на дозата трябва да се наблюдават. Това се прилага и при пациенти с исхемия или мозъчно-съдова болест, при които ексцесивно спадане на кръвното налягане може да причини миокарден инфаркт или мозъчно-съдов инцидент.</w:t>
      </w:r>
    </w:p>
    <w:p w14:paraId="1C478559" w14:textId="77777777" w:rsidR="009526FD" w:rsidRPr="009526FD" w:rsidRDefault="009526FD" w:rsidP="009526FD">
      <w:pPr>
        <w:spacing w:line="240" w:lineRule="auto"/>
        <w:rPr>
          <w:rFonts w:eastAsia="Times New Roman" w:cs="Arial"/>
          <w:color w:val="000000"/>
          <w:lang w:eastAsia="bg-BG"/>
        </w:rPr>
      </w:pPr>
    </w:p>
    <w:p w14:paraId="5D77AD5B" w14:textId="67EA22D7" w:rsidR="009526FD" w:rsidRPr="009526FD" w:rsidRDefault="009526FD" w:rsidP="009526FD">
      <w:pPr>
        <w:spacing w:line="240" w:lineRule="auto"/>
        <w:rPr>
          <w:rFonts w:eastAsia="Times New Roman" w:cs="Arial"/>
        </w:rPr>
      </w:pPr>
      <w:r w:rsidRPr="009526FD">
        <w:rPr>
          <w:rFonts w:eastAsia="Times New Roman" w:cs="Arial"/>
          <w:color w:val="000000"/>
          <w:lang w:eastAsia="bg-BG"/>
        </w:rPr>
        <w:t>Ако настъпи хипотония пациентът трябва да се постави в хоризонтално положение и при нужда да се приложи интравенозно физиологичен разтвор. Преходна хипотонична реакция не е противопоказание за продължаване на лечението с лизиноприл в адекватна доза след като кръвното налягане веднъж се е повишило при увеличаване на обема течности.</w:t>
      </w:r>
    </w:p>
    <w:p w14:paraId="0F6630D2" w14:textId="77777777" w:rsidR="009526FD" w:rsidRPr="009526FD" w:rsidRDefault="009526FD" w:rsidP="009526FD">
      <w:pPr>
        <w:spacing w:line="240" w:lineRule="auto"/>
        <w:rPr>
          <w:rFonts w:eastAsia="Times New Roman" w:cs="Arial"/>
          <w:color w:val="000000"/>
          <w:lang w:eastAsia="bg-BG"/>
        </w:rPr>
      </w:pPr>
    </w:p>
    <w:p w14:paraId="534263FC" w14:textId="7ED368BE" w:rsidR="009526FD" w:rsidRPr="009526FD" w:rsidRDefault="009526FD" w:rsidP="009526FD">
      <w:pPr>
        <w:spacing w:line="240" w:lineRule="auto"/>
        <w:rPr>
          <w:rFonts w:eastAsia="Times New Roman" w:cs="Arial"/>
        </w:rPr>
      </w:pPr>
      <w:r w:rsidRPr="009526FD">
        <w:rPr>
          <w:rFonts w:eastAsia="Times New Roman" w:cs="Arial"/>
          <w:color w:val="000000"/>
          <w:lang w:eastAsia="bg-BG"/>
        </w:rPr>
        <w:t>При някои пациенти със сърдечна недостатъчност, които имат нормално или ниско кръвно налягане, то може да спадне допълнително при лечението с лизиноприл. Този ефект е очакван и не винаги е причина за спиране на лечението. Ако хипотонията стане симптоматична е необходимо намаляване на дозата или прекратяване на приема на продукта.</w:t>
      </w:r>
    </w:p>
    <w:p w14:paraId="614EFF5B" w14:textId="77777777" w:rsidR="009526FD" w:rsidRPr="009526FD" w:rsidRDefault="009526FD" w:rsidP="009526FD">
      <w:pPr>
        <w:spacing w:line="240" w:lineRule="auto"/>
        <w:rPr>
          <w:rFonts w:eastAsia="Times New Roman" w:cs="Arial"/>
          <w:i/>
          <w:iCs/>
          <w:color w:val="000000"/>
          <w:lang w:eastAsia="bg-BG"/>
        </w:rPr>
      </w:pPr>
    </w:p>
    <w:p w14:paraId="350291EA" w14:textId="5E6B9C10"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Хипотония при остър миокарден инфаркт</w:t>
      </w:r>
    </w:p>
    <w:p w14:paraId="3EA48FE8"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Не трябва да се започва лечение с лизиноприл при пациенти с остър миокарден инфаркт, ако съществува риск от възникване на допълнителни сериозни хемодинамични усложнения след лечението с вазодилататор. Това са пациенти със систолно артериално налягане 100 </w:t>
      </w:r>
      <w:r w:rsidRPr="009526FD">
        <w:rPr>
          <w:rFonts w:eastAsia="Times New Roman" w:cs="Arial"/>
          <w:color w:val="000000"/>
          <w:lang w:val="en-US"/>
        </w:rPr>
        <w:t>mmHg</w:t>
      </w:r>
      <w:r w:rsidRPr="009526FD">
        <w:rPr>
          <w:rFonts w:eastAsia="Times New Roman" w:cs="Arial"/>
          <w:color w:val="000000"/>
          <w:lang w:val="ru-RU"/>
        </w:rPr>
        <w:t xml:space="preserve"> </w:t>
      </w:r>
      <w:r w:rsidRPr="009526FD">
        <w:rPr>
          <w:rFonts w:eastAsia="Times New Roman" w:cs="Arial"/>
          <w:color w:val="000000"/>
          <w:lang w:eastAsia="bg-BG"/>
        </w:rPr>
        <w:t xml:space="preserve">или по-ниско или в кардиогенен шок. През първите 3 дни след инфаркта дозата трябва да се понижи, ако систолното налягане е 120 </w:t>
      </w:r>
      <w:r w:rsidRPr="009526FD">
        <w:rPr>
          <w:rFonts w:eastAsia="Times New Roman" w:cs="Arial"/>
          <w:color w:val="000000"/>
          <w:lang w:val="en-US"/>
        </w:rPr>
        <w:t>mmHg</w:t>
      </w:r>
      <w:r w:rsidRPr="009526FD">
        <w:rPr>
          <w:rFonts w:eastAsia="Times New Roman" w:cs="Arial"/>
          <w:color w:val="000000"/>
          <w:lang w:val="ru-RU"/>
        </w:rPr>
        <w:t xml:space="preserve"> </w:t>
      </w:r>
      <w:r w:rsidRPr="009526FD">
        <w:rPr>
          <w:rFonts w:eastAsia="Times New Roman" w:cs="Arial"/>
          <w:color w:val="000000"/>
          <w:lang w:eastAsia="bg-BG"/>
        </w:rPr>
        <w:t>или по-ниско. Поддържащата доза трябва да бъде редуцирана до</w:t>
      </w:r>
    </w:p>
    <w:p w14:paraId="0DDE6A8E" w14:textId="2EA73554" w:rsidR="009526FD" w:rsidRPr="009526FD" w:rsidRDefault="009526FD" w:rsidP="009526FD">
      <w:pPr>
        <w:rPr>
          <w:rFonts w:eastAsia="Times New Roman" w:cs="Arial"/>
          <w:color w:val="000000"/>
          <w:lang w:eastAsia="bg-BG"/>
        </w:rPr>
      </w:pPr>
      <w:r w:rsidRPr="009526FD">
        <w:rPr>
          <w:rFonts w:eastAsia="Times New Roman" w:cs="Arial"/>
          <w:i/>
          <w:iCs/>
          <w:color w:val="000000"/>
          <w:lang w:eastAsia="bg-BG"/>
        </w:rPr>
        <w:t>5</w:t>
      </w:r>
      <w:r w:rsidRPr="009526FD">
        <w:rPr>
          <w:rFonts w:eastAsia="Times New Roman" w:cs="Arial"/>
          <w:color w:val="000000"/>
          <w:lang w:eastAsia="bg-BG"/>
        </w:rPr>
        <w:t xml:space="preserve">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или временно до 2,5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ако систолното налягане е 100 </w:t>
      </w:r>
      <w:r w:rsidRPr="009526FD">
        <w:rPr>
          <w:rFonts w:eastAsia="Times New Roman" w:cs="Arial"/>
          <w:color w:val="000000"/>
          <w:lang w:val="en-US"/>
        </w:rPr>
        <w:t>mmHg</w:t>
      </w:r>
      <w:r w:rsidRPr="009526FD">
        <w:rPr>
          <w:rFonts w:eastAsia="Times New Roman" w:cs="Arial"/>
          <w:color w:val="000000"/>
          <w:lang w:val="ru-RU"/>
        </w:rPr>
        <w:t xml:space="preserve"> </w:t>
      </w:r>
      <w:r w:rsidRPr="009526FD">
        <w:rPr>
          <w:rFonts w:eastAsia="Times New Roman" w:cs="Arial"/>
          <w:color w:val="000000"/>
          <w:lang w:eastAsia="bg-BG"/>
        </w:rPr>
        <w:t xml:space="preserve">или по-ниско. Ако хипотонията персистира (систолно артериално налягане &lt; 90 </w:t>
      </w:r>
      <w:r w:rsidRPr="009526FD">
        <w:rPr>
          <w:rFonts w:eastAsia="Times New Roman" w:cs="Arial"/>
          <w:color w:val="000000"/>
          <w:lang w:val="en-US"/>
        </w:rPr>
        <w:t>mmHg</w:t>
      </w:r>
      <w:r w:rsidRPr="009526FD">
        <w:rPr>
          <w:rFonts w:eastAsia="Times New Roman" w:cs="Arial"/>
          <w:color w:val="000000"/>
          <w:lang w:val="ru-RU"/>
        </w:rPr>
        <w:t xml:space="preserve"> </w:t>
      </w:r>
      <w:r w:rsidRPr="009526FD">
        <w:rPr>
          <w:rFonts w:eastAsia="Times New Roman" w:cs="Arial"/>
          <w:color w:val="000000"/>
          <w:lang w:eastAsia="bg-BG"/>
        </w:rPr>
        <w:t>в продължение на повече от 1 час), приемът на лизиноприл трябва да бъде преустановен.</w:t>
      </w:r>
    </w:p>
    <w:p w14:paraId="5FB5A73D" w14:textId="56DDB330" w:rsidR="009526FD" w:rsidRPr="009526FD" w:rsidRDefault="009526FD" w:rsidP="009526FD">
      <w:pPr>
        <w:rPr>
          <w:rFonts w:eastAsia="Times New Roman" w:cs="Arial"/>
          <w:color w:val="000000"/>
          <w:lang w:eastAsia="bg-BG"/>
        </w:rPr>
      </w:pPr>
    </w:p>
    <w:p w14:paraId="19BE305B" w14:textId="77777777"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Стеноза на аортната и митралната клапа и хипертрофична кардиомиопатия</w:t>
      </w:r>
    </w:p>
    <w:p w14:paraId="3051E4F5"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Както и другите АСЕ-инхибитори, лизиноприл трябва да се прилага с внимание при пациенти с митрална клална стеноза и обструкция на изходния кръвоток на лява камера, като аортна стеноза или хипертрофична кардиомиопатия..</w:t>
      </w:r>
    </w:p>
    <w:p w14:paraId="545B571E" w14:textId="77777777" w:rsidR="009526FD" w:rsidRPr="009526FD" w:rsidRDefault="009526FD" w:rsidP="009526FD">
      <w:pPr>
        <w:spacing w:line="240" w:lineRule="auto"/>
        <w:rPr>
          <w:rFonts w:eastAsia="Times New Roman" w:cs="Arial"/>
          <w:i/>
          <w:iCs/>
          <w:color w:val="000000"/>
          <w:lang w:eastAsia="bg-BG"/>
        </w:rPr>
      </w:pPr>
    </w:p>
    <w:p w14:paraId="50C952EF" w14:textId="11CF2F6E"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Нарушена бъбречна функция</w:t>
      </w:r>
    </w:p>
    <w:p w14:paraId="567F830C"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В случаите на нарушена бъбречна функция (креатининов клирънс &lt; 80 </w:t>
      </w:r>
      <w:r w:rsidRPr="009526FD">
        <w:rPr>
          <w:rFonts w:eastAsia="Times New Roman" w:cs="Arial"/>
          <w:color w:val="000000"/>
          <w:lang w:val="en-US"/>
        </w:rPr>
        <w:t>ml</w:t>
      </w:r>
      <w:r w:rsidRPr="009526FD">
        <w:rPr>
          <w:rFonts w:eastAsia="Times New Roman" w:cs="Arial"/>
          <w:color w:val="000000"/>
          <w:lang w:val="ru-RU"/>
        </w:rPr>
        <w:t>/</w:t>
      </w:r>
      <w:r w:rsidRPr="009526FD">
        <w:rPr>
          <w:rFonts w:eastAsia="Times New Roman" w:cs="Arial"/>
          <w:color w:val="000000"/>
          <w:lang w:val="en-US"/>
        </w:rPr>
        <w:t>min</w:t>
      </w:r>
      <w:r w:rsidRPr="009526FD">
        <w:rPr>
          <w:rFonts w:eastAsia="Times New Roman" w:cs="Arial"/>
          <w:color w:val="000000"/>
          <w:lang w:val="ru-RU"/>
        </w:rPr>
        <w:t xml:space="preserve">), </w:t>
      </w:r>
      <w:r w:rsidRPr="009526FD">
        <w:rPr>
          <w:rFonts w:eastAsia="Times New Roman" w:cs="Arial"/>
          <w:color w:val="000000"/>
          <w:lang w:eastAsia="bg-BG"/>
        </w:rPr>
        <w:t>началната доза на лизиноприл трябва да се коригира в зависимост от креатининовия клирънс на пациента (вж. Таблица 1 в точка 4.2.) и в зависимост от отговора на пациента спрямо лечението. Необходимо е рутинно проследяване на стойностите на калий и креатинин при тези пациенти.</w:t>
      </w:r>
    </w:p>
    <w:p w14:paraId="170290A3" w14:textId="77777777" w:rsidR="009526FD" w:rsidRPr="009526FD" w:rsidRDefault="009526FD" w:rsidP="009526FD">
      <w:pPr>
        <w:spacing w:line="240" w:lineRule="auto"/>
        <w:rPr>
          <w:rFonts w:eastAsia="Times New Roman" w:cs="Arial"/>
          <w:color w:val="000000"/>
          <w:lang w:eastAsia="bg-BG"/>
        </w:rPr>
      </w:pPr>
    </w:p>
    <w:p w14:paraId="74D35699" w14:textId="4F29F0AA"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При пациенти със </w:t>
      </w:r>
      <w:r w:rsidRPr="009526FD">
        <w:rPr>
          <w:rFonts w:eastAsia="Times New Roman" w:cs="Arial"/>
          <w:color w:val="000000"/>
          <w:u w:val="single"/>
          <w:lang w:eastAsia="bg-BG"/>
        </w:rPr>
        <w:t>сърдечна недостатъчност,</w:t>
      </w:r>
      <w:r w:rsidRPr="009526FD">
        <w:rPr>
          <w:rFonts w:eastAsia="Times New Roman" w:cs="Arial"/>
          <w:color w:val="000000"/>
          <w:lang w:eastAsia="bg-BG"/>
        </w:rPr>
        <w:t xml:space="preserve"> появилата се хипотония след началото на лечението с АСЕ-инхибитори може да доведе до по-нататъшно увреждане на бъбречната функция. В такива случаи е докладвана остра бъбречна недостатъчност, обикновено обратима.</w:t>
      </w:r>
    </w:p>
    <w:p w14:paraId="61F8CDFA" w14:textId="77777777" w:rsidR="009526FD" w:rsidRPr="009526FD" w:rsidRDefault="009526FD" w:rsidP="009526FD">
      <w:pPr>
        <w:spacing w:line="240" w:lineRule="auto"/>
        <w:rPr>
          <w:rFonts w:eastAsia="Times New Roman" w:cs="Arial"/>
          <w:color w:val="000000"/>
          <w:lang w:eastAsia="bg-BG"/>
        </w:rPr>
      </w:pPr>
    </w:p>
    <w:p w14:paraId="6AAE135B" w14:textId="58737FC0"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При някои пациенти с </w:t>
      </w:r>
      <w:r w:rsidRPr="009526FD">
        <w:rPr>
          <w:rFonts w:eastAsia="Times New Roman" w:cs="Arial"/>
          <w:color w:val="000000"/>
          <w:u w:val="single"/>
          <w:lang w:eastAsia="bg-BG"/>
        </w:rPr>
        <w:t>двустранна стеноза на бъбречната артерия или със стеноза на единствен бъбрек,</w:t>
      </w:r>
      <w:r w:rsidRPr="009526FD">
        <w:rPr>
          <w:rFonts w:eastAsia="Times New Roman" w:cs="Arial"/>
          <w:color w:val="000000"/>
          <w:lang w:eastAsia="bg-BG"/>
        </w:rPr>
        <w:t xml:space="preserve"> които са лекувани с АСЕ-инхибитор, са наблюдавани повишени серумна урея и креатинин, обикновено обратимо след прекратяване на лечението. Това е особено възможно при пациенти с бъбречна недостатъчност. При наличие на реноваскуларна хипертензия съществува повишен риск от тежка хипотензия и бъбречна недостатъчност. При тези пациенти лечението започва под строго наблюдение от страна на лекаря с ниски дози и внимателно титриране на дозата. Тъй като лечението с диуретици може да бъде фактор, който допринася за горното, то трябва да се преустанови и бъбречната функция трябва да се наблюдава през първите седмици на терапия с лизиноприл.</w:t>
      </w:r>
    </w:p>
    <w:p w14:paraId="0546AFD1" w14:textId="77777777" w:rsidR="009526FD" w:rsidRPr="009526FD" w:rsidRDefault="009526FD" w:rsidP="009526FD">
      <w:pPr>
        <w:spacing w:line="240" w:lineRule="auto"/>
        <w:rPr>
          <w:rFonts w:eastAsia="Times New Roman" w:cs="Arial"/>
          <w:color w:val="000000"/>
          <w:lang w:eastAsia="bg-BG"/>
        </w:rPr>
      </w:pPr>
    </w:p>
    <w:p w14:paraId="332979ED" w14:textId="2102D8DF"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Възможно е незначително и преходно повишение на азотните тела в кръвта </w:t>
      </w:r>
      <w:r w:rsidRPr="009526FD">
        <w:rPr>
          <w:rFonts w:eastAsia="Times New Roman" w:cs="Arial"/>
          <w:color w:val="000000"/>
          <w:u w:val="single"/>
          <w:lang w:eastAsia="bg-BG"/>
        </w:rPr>
        <w:t>при някои пациенти с хипертония</w:t>
      </w:r>
      <w:r w:rsidRPr="009526FD">
        <w:rPr>
          <w:rFonts w:eastAsia="Times New Roman" w:cs="Arial"/>
          <w:color w:val="000000"/>
          <w:lang w:eastAsia="bg-BG"/>
        </w:rPr>
        <w:t xml:space="preserve"> с предшестваща бъбречно-съдова болест, което се среща по-често, ако лизиноприл се прилага съвместно с диуретик. Това е по-вероятно да се наблюдава при пациенти с предшестващо бъбречно нарушение. При тези пациенти е възможно да се наложи корекция на дозата и/или преустановяване на терапията с диуретика и/или лизиноприл.</w:t>
      </w:r>
    </w:p>
    <w:p w14:paraId="6895CD0F" w14:textId="77777777" w:rsidR="009526FD" w:rsidRPr="009526FD" w:rsidRDefault="009526FD" w:rsidP="009526FD">
      <w:pPr>
        <w:spacing w:line="240" w:lineRule="auto"/>
        <w:rPr>
          <w:rFonts w:eastAsia="Times New Roman" w:cs="Arial"/>
          <w:color w:val="000000"/>
          <w:lang w:eastAsia="bg-BG"/>
        </w:rPr>
      </w:pPr>
    </w:p>
    <w:p w14:paraId="59375A34" w14:textId="03D39F60"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При пациенти с </w:t>
      </w:r>
      <w:r w:rsidRPr="009526FD">
        <w:rPr>
          <w:rFonts w:eastAsia="Times New Roman" w:cs="Arial"/>
          <w:color w:val="000000"/>
          <w:u w:val="single"/>
          <w:lang w:eastAsia="bg-BG"/>
        </w:rPr>
        <w:t>остър инфаркт на миокарда</w:t>
      </w:r>
      <w:r w:rsidRPr="009526FD">
        <w:rPr>
          <w:rFonts w:eastAsia="Times New Roman" w:cs="Arial"/>
          <w:color w:val="000000"/>
          <w:lang w:eastAsia="bg-BG"/>
        </w:rPr>
        <w:t xml:space="preserve"> не трябва да се инициира терапия с лизиноприл при данни за бъбречна дисфункция (дефинирано като стойности на серумния креатинин надвишаващи 177 </w:t>
      </w:r>
      <w:proofErr w:type="spellStart"/>
      <w:r w:rsidRPr="009526FD">
        <w:rPr>
          <w:rFonts w:eastAsia="Times New Roman" w:cs="Arial"/>
          <w:color w:val="000000"/>
          <w:lang w:val="en-US"/>
        </w:rPr>
        <w:t>micromol</w:t>
      </w:r>
      <w:proofErr w:type="spellEnd"/>
      <w:r w:rsidRPr="009526FD">
        <w:rPr>
          <w:rFonts w:eastAsia="Times New Roman" w:cs="Arial"/>
          <w:color w:val="000000"/>
          <w:lang w:val="ru-RU"/>
        </w:rPr>
        <w:t>/</w:t>
      </w:r>
      <w:r w:rsidRPr="009526FD">
        <w:rPr>
          <w:rFonts w:eastAsia="Times New Roman" w:cs="Arial"/>
          <w:color w:val="000000"/>
          <w:lang w:val="en-US"/>
        </w:rPr>
        <w:t>l</w:t>
      </w:r>
      <w:r w:rsidRPr="009526FD">
        <w:rPr>
          <w:rFonts w:eastAsia="Times New Roman" w:cs="Arial"/>
          <w:color w:val="000000"/>
          <w:lang w:val="ru-RU"/>
        </w:rPr>
        <w:t xml:space="preserve"> </w:t>
      </w:r>
      <w:r w:rsidRPr="009526FD">
        <w:rPr>
          <w:rFonts w:eastAsia="Times New Roman" w:cs="Arial"/>
          <w:color w:val="000000"/>
          <w:lang w:eastAsia="bg-BG"/>
        </w:rPr>
        <w:t xml:space="preserve">и/или протеинурия надвишаваща 500 </w:t>
      </w:r>
      <w:r w:rsidRPr="009526FD">
        <w:rPr>
          <w:rFonts w:eastAsia="Times New Roman" w:cs="Arial"/>
          <w:color w:val="000000"/>
          <w:lang w:val="en-US"/>
        </w:rPr>
        <w:t>mg</w:t>
      </w:r>
      <w:r w:rsidRPr="009526FD">
        <w:rPr>
          <w:rFonts w:eastAsia="Times New Roman" w:cs="Arial"/>
          <w:color w:val="000000"/>
          <w:lang w:val="ru-RU"/>
        </w:rPr>
        <w:t xml:space="preserve">/24 </w:t>
      </w:r>
      <w:r w:rsidRPr="009526FD">
        <w:rPr>
          <w:rFonts w:eastAsia="Times New Roman" w:cs="Arial"/>
          <w:color w:val="000000"/>
          <w:lang w:val="en-US"/>
        </w:rPr>
        <w:t>h</w:t>
      </w:r>
      <w:r w:rsidRPr="009526FD">
        <w:rPr>
          <w:rFonts w:eastAsia="Times New Roman" w:cs="Arial"/>
          <w:color w:val="000000"/>
          <w:lang w:val="ru-RU"/>
        </w:rPr>
        <w:t xml:space="preserve">). </w:t>
      </w:r>
      <w:r w:rsidRPr="009526FD">
        <w:rPr>
          <w:rFonts w:eastAsia="Times New Roman" w:cs="Arial"/>
          <w:color w:val="000000"/>
          <w:lang w:eastAsia="bg-BG"/>
        </w:rPr>
        <w:t xml:space="preserve">При поява на бъбречна дисфункция по време на лечение с лизиноприл (стойности на серумния креатинин надвишаващи 265 </w:t>
      </w:r>
      <w:proofErr w:type="spellStart"/>
      <w:r w:rsidRPr="009526FD">
        <w:rPr>
          <w:rFonts w:eastAsia="Times New Roman" w:cs="Arial"/>
          <w:color w:val="000000"/>
          <w:lang w:val="en-US"/>
        </w:rPr>
        <w:t>micromol</w:t>
      </w:r>
      <w:proofErr w:type="spellEnd"/>
      <w:r w:rsidRPr="009526FD">
        <w:rPr>
          <w:rFonts w:eastAsia="Times New Roman" w:cs="Arial"/>
          <w:color w:val="000000"/>
          <w:lang w:val="ru-RU"/>
        </w:rPr>
        <w:t xml:space="preserve">/1 </w:t>
      </w:r>
      <w:r w:rsidRPr="009526FD">
        <w:rPr>
          <w:rFonts w:eastAsia="Times New Roman" w:cs="Arial"/>
          <w:color w:val="000000"/>
          <w:lang w:eastAsia="bg-BG"/>
        </w:rPr>
        <w:t>или удвоени в сравнение с изходните от преди лечението) лекарят трябва да обмисли преустановяване на лечението с лизиноприл.</w:t>
      </w:r>
    </w:p>
    <w:p w14:paraId="5BFDD078" w14:textId="77777777" w:rsidR="009526FD" w:rsidRPr="009526FD" w:rsidRDefault="009526FD" w:rsidP="009526FD">
      <w:pPr>
        <w:spacing w:line="240" w:lineRule="auto"/>
        <w:rPr>
          <w:rFonts w:eastAsia="Times New Roman" w:cs="Arial"/>
          <w:i/>
          <w:iCs/>
          <w:color w:val="000000"/>
          <w:lang w:eastAsia="bg-BG"/>
        </w:rPr>
      </w:pPr>
    </w:p>
    <w:p w14:paraId="3B8C6651" w14:textId="55E8B893"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Свръхчувствителност/ангиоедем</w:t>
      </w:r>
    </w:p>
    <w:p w14:paraId="143DFAB5"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В редки случаи при пациенти, които се лекуват с АСЕ инхибитори, включително с лизиноприл се наблюдава ангионевротичен едем на лицето, крайниците, устните, езика, глотиса и/или ларинкса, който може да настъпи по всяко време на лечението. В такива случаи лечението с лизиноприл се прекратява и се предприемат подходящи терапевтични мерки и мониториране до пълно отзвучаване на симптомите преди пациентът да бъде изписан. Дори в случаите, когато се подува само езикът, без респираторен дистрес, може да се налага продължително наблюдение на пациента, тъй като лечението с антихистамини и кортикостероиди може да е недостатъчно.</w:t>
      </w:r>
    </w:p>
    <w:p w14:paraId="5653FEA8" w14:textId="77777777" w:rsidR="009526FD" w:rsidRPr="009526FD" w:rsidRDefault="009526FD" w:rsidP="009526FD">
      <w:pPr>
        <w:rPr>
          <w:rFonts w:eastAsia="Times New Roman" w:cs="Arial"/>
          <w:color w:val="000000"/>
          <w:lang w:eastAsia="bg-BG"/>
        </w:rPr>
      </w:pPr>
    </w:p>
    <w:p w14:paraId="12302516" w14:textId="6F5D68AB" w:rsidR="009526FD" w:rsidRPr="009526FD" w:rsidRDefault="009526FD" w:rsidP="009526FD">
      <w:pPr>
        <w:rPr>
          <w:rFonts w:eastAsia="Times New Roman" w:cs="Arial"/>
          <w:color w:val="000000"/>
          <w:lang w:eastAsia="bg-BG"/>
        </w:rPr>
      </w:pPr>
      <w:r w:rsidRPr="009526FD">
        <w:rPr>
          <w:rFonts w:eastAsia="Times New Roman" w:cs="Arial"/>
          <w:color w:val="000000"/>
          <w:lang w:eastAsia="bg-BG"/>
        </w:rPr>
        <w:t>Много рядко са докладвани смъртни случаи, поради ангиоедем, свързан с оток на ларинкса или оток на езика. При пациенти с оток на езика, глотиса или ларинкса е повишена склонността към обструкция на дихателните пътища, особено при тези с анамнеза за хирургична намеса на дихателните пътища. В такива случаи трябва да се прилага незабавно спешно лечение. Това може да включва прилагане на адреналин и/или поддържане на дихателните пътища. Пациентът трябва да бъде под строг медицински контрол до пълно и трайно отзвучаване на симптомите.</w:t>
      </w:r>
    </w:p>
    <w:p w14:paraId="6D8548B4" w14:textId="2D43007A" w:rsidR="009526FD" w:rsidRPr="009526FD" w:rsidRDefault="009526FD" w:rsidP="009526FD">
      <w:pPr>
        <w:rPr>
          <w:rFonts w:eastAsia="Times New Roman" w:cs="Arial"/>
          <w:color w:val="000000"/>
          <w:lang w:eastAsia="bg-BG"/>
        </w:rPr>
      </w:pPr>
    </w:p>
    <w:p w14:paraId="7F39BB8A"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lastRenderedPageBreak/>
        <w:t>Инхибитори на ангиотензин-конвертиращия ензим причиняват по-висока честота на ангиоедем при чернокожи пациенти, отколкото при нечернокожи пациенти.</w:t>
      </w:r>
    </w:p>
    <w:p w14:paraId="08AE8CF3" w14:textId="77777777" w:rsidR="009526FD" w:rsidRPr="009526FD" w:rsidRDefault="009526FD" w:rsidP="009526FD">
      <w:pPr>
        <w:spacing w:line="240" w:lineRule="auto"/>
        <w:rPr>
          <w:rFonts w:eastAsia="Times New Roman" w:cs="Arial"/>
          <w:color w:val="000000"/>
          <w:lang w:eastAsia="bg-BG"/>
        </w:rPr>
      </w:pPr>
    </w:p>
    <w:p w14:paraId="64DC97A3" w14:textId="1E499A3B" w:rsidR="009526FD" w:rsidRPr="009526FD" w:rsidRDefault="009526FD" w:rsidP="009526FD">
      <w:pPr>
        <w:spacing w:line="240" w:lineRule="auto"/>
        <w:rPr>
          <w:rFonts w:eastAsia="Times New Roman" w:cs="Arial"/>
        </w:rPr>
      </w:pPr>
      <w:r w:rsidRPr="009526FD">
        <w:rPr>
          <w:rFonts w:eastAsia="Times New Roman" w:cs="Arial"/>
          <w:color w:val="000000"/>
          <w:lang w:eastAsia="bg-BG"/>
        </w:rPr>
        <w:t>Пациенти с анамнеза за ангиоедем, несвързан с терапията с АСЕ-инхибитор, могат да бъдат изложени на повишен риск от ангиоедем, докато получават АСЕ инхибитор (вж. точка 4.3).</w:t>
      </w:r>
    </w:p>
    <w:p w14:paraId="66C0296A" w14:textId="77777777" w:rsidR="009526FD" w:rsidRPr="009526FD" w:rsidRDefault="009526FD" w:rsidP="009526FD">
      <w:pPr>
        <w:spacing w:line="240" w:lineRule="auto"/>
        <w:rPr>
          <w:rFonts w:eastAsia="Times New Roman" w:cs="Arial"/>
          <w:color w:val="000000"/>
          <w:lang w:eastAsia="bg-BG"/>
        </w:rPr>
      </w:pPr>
    </w:p>
    <w:p w14:paraId="7DB247D0" w14:textId="2B61ECA4" w:rsidR="009526FD" w:rsidRPr="009526FD" w:rsidRDefault="009526FD" w:rsidP="009526FD">
      <w:pPr>
        <w:spacing w:line="240" w:lineRule="auto"/>
        <w:rPr>
          <w:rFonts w:eastAsia="Times New Roman" w:cs="Arial"/>
        </w:rPr>
      </w:pPr>
      <w:r w:rsidRPr="009526FD">
        <w:rPr>
          <w:rFonts w:eastAsia="Times New Roman" w:cs="Arial"/>
          <w:color w:val="00000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лизиноприл. Лечение с лизиноприл не трябва да се започва по-рано от 36 часа след последната доза сакубитрил/валсартан (вж. точки 4.3 и 4.5).</w:t>
      </w:r>
    </w:p>
    <w:p w14:paraId="5F1E10E2" w14:textId="77777777" w:rsidR="009526FD" w:rsidRPr="009526FD" w:rsidRDefault="009526FD" w:rsidP="009526FD">
      <w:pPr>
        <w:spacing w:line="240" w:lineRule="auto"/>
        <w:rPr>
          <w:rFonts w:eastAsia="Times New Roman" w:cs="Arial"/>
          <w:color w:val="000000"/>
          <w:lang w:eastAsia="bg-BG"/>
        </w:rPr>
      </w:pPr>
    </w:p>
    <w:p w14:paraId="3B7A0394" w14:textId="7501BF8A"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Съпътстващата употреба на АСЕ инхибитори с рацекадотрил, </w:t>
      </w:r>
      <w:proofErr w:type="spellStart"/>
      <w:r w:rsidRPr="009526FD">
        <w:rPr>
          <w:rFonts w:eastAsia="Times New Roman" w:cs="Arial"/>
          <w:color w:val="000000"/>
          <w:lang w:val="en-US"/>
        </w:rPr>
        <w:t>mTOR</w:t>
      </w:r>
      <w:proofErr w:type="spellEnd"/>
      <w:r w:rsidRPr="009526FD">
        <w:rPr>
          <w:rFonts w:eastAsia="Times New Roman" w:cs="Arial"/>
          <w:color w:val="000000"/>
          <w:lang w:val="ru-RU"/>
        </w:rPr>
        <w:t xml:space="preserve"> </w:t>
      </w:r>
      <w:r w:rsidRPr="009526FD">
        <w:rPr>
          <w:rFonts w:eastAsia="Times New Roman" w:cs="Arial"/>
          <w:color w:val="000000"/>
          <w:lang w:eastAsia="bg-BG"/>
        </w:rPr>
        <w:t xml:space="preserve">инхибитори (напр. сиролимус, еверолимус, темсиролимус) и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рацекадотрил, </w:t>
      </w:r>
      <w:proofErr w:type="spellStart"/>
      <w:r w:rsidRPr="009526FD">
        <w:rPr>
          <w:rFonts w:eastAsia="Times New Roman" w:cs="Arial"/>
          <w:color w:val="000000"/>
          <w:lang w:val="en-US"/>
        </w:rPr>
        <w:t>mTOR</w:t>
      </w:r>
      <w:proofErr w:type="spellEnd"/>
      <w:r w:rsidRPr="009526FD">
        <w:rPr>
          <w:rFonts w:eastAsia="Times New Roman" w:cs="Arial"/>
          <w:color w:val="000000"/>
          <w:lang w:val="ru-RU"/>
        </w:rPr>
        <w:t xml:space="preserve"> </w:t>
      </w:r>
      <w:r w:rsidRPr="009526FD">
        <w:rPr>
          <w:rFonts w:eastAsia="Times New Roman" w:cs="Arial"/>
          <w:color w:val="000000"/>
          <w:lang w:eastAsia="bg-BG"/>
        </w:rPr>
        <w:t>инхибитори (напр. сиролимус, еверолимус, темсиролимус) и вилдаглиптин при пациент, който вече приема АСЕ инхибитор.</w:t>
      </w:r>
    </w:p>
    <w:p w14:paraId="3EC30BED" w14:textId="77777777" w:rsidR="009526FD" w:rsidRPr="009526FD" w:rsidRDefault="009526FD" w:rsidP="009526FD">
      <w:pPr>
        <w:spacing w:line="240" w:lineRule="auto"/>
        <w:rPr>
          <w:rFonts w:eastAsia="Times New Roman" w:cs="Arial"/>
          <w:i/>
          <w:iCs/>
          <w:color w:val="000000"/>
          <w:lang w:eastAsia="bg-BG"/>
        </w:rPr>
      </w:pPr>
    </w:p>
    <w:p w14:paraId="52E818E9" w14:textId="1F7AA2C4"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Анафилактични реакции при пациенти на хемодиализа</w:t>
      </w:r>
    </w:p>
    <w:p w14:paraId="2D107BD0"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Има съобщения за случаи на анафилактоидни реакции при пациенти диализирани през високо пропускливи мембрани (напр. </w:t>
      </w:r>
      <w:proofErr w:type="gramStart"/>
      <w:r w:rsidRPr="009526FD">
        <w:rPr>
          <w:rFonts w:eastAsia="Times New Roman" w:cs="Arial"/>
          <w:color w:val="000000"/>
          <w:lang w:val="en-US"/>
        </w:rPr>
        <w:t>AN</w:t>
      </w:r>
      <w:proofErr w:type="gramEnd"/>
      <w:r w:rsidRPr="009526FD">
        <w:rPr>
          <w:rFonts w:eastAsia="Times New Roman" w:cs="Arial"/>
          <w:color w:val="000000"/>
          <w:lang w:val="ru-RU"/>
        </w:rPr>
        <w:t xml:space="preserve"> </w:t>
      </w:r>
      <w:r w:rsidRPr="009526FD">
        <w:rPr>
          <w:rFonts w:eastAsia="Times New Roman" w:cs="Arial"/>
          <w:color w:val="000000"/>
          <w:lang w:eastAsia="bg-BG"/>
        </w:rPr>
        <w:t>69), лекувани едновременно с АСЕ-инхибитор. При такива пациенти трябва да се обсъди възможността за използване на друг тип диализна мембрана или антихипертензивен медикамент от друг клас.</w:t>
      </w:r>
    </w:p>
    <w:p w14:paraId="222153E6" w14:textId="77777777" w:rsidR="009526FD" w:rsidRPr="009526FD" w:rsidRDefault="009526FD" w:rsidP="009526FD">
      <w:pPr>
        <w:spacing w:line="240" w:lineRule="auto"/>
        <w:rPr>
          <w:rFonts w:eastAsia="Times New Roman" w:cs="Arial"/>
          <w:i/>
          <w:iCs/>
          <w:color w:val="000000"/>
          <w:lang w:eastAsia="bg-BG"/>
        </w:rPr>
      </w:pPr>
    </w:p>
    <w:p w14:paraId="6C6A93E1" w14:textId="5BAD4AF4"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 xml:space="preserve">Анафилактични реакции при афереза с нископлътностни липопротеини </w:t>
      </w:r>
      <w:r w:rsidRPr="009526FD">
        <w:rPr>
          <w:rFonts w:eastAsia="Times New Roman" w:cs="Arial"/>
          <w:i/>
          <w:iCs/>
          <w:color w:val="000000"/>
          <w:lang w:val="ru-RU"/>
        </w:rPr>
        <w:t>(</w:t>
      </w:r>
      <w:r w:rsidRPr="009526FD">
        <w:rPr>
          <w:rFonts w:eastAsia="Times New Roman" w:cs="Arial"/>
          <w:i/>
          <w:iCs/>
          <w:color w:val="000000"/>
          <w:lang w:val="en-US"/>
        </w:rPr>
        <w:t>LDL</w:t>
      </w:r>
      <w:r w:rsidRPr="009526FD">
        <w:rPr>
          <w:rFonts w:eastAsia="Times New Roman" w:cs="Arial"/>
          <w:i/>
          <w:iCs/>
          <w:color w:val="000000"/>
          <w:lang w:eastAsia="bg-BG"/>
        </w:rPr>
        <w:t xml:space="preserve">-афереза) </w:t>
      </w:r>
      <w:r w:rsidRPr="009526FD">
        <w:rPr>
          <w:rFonts w:eastAsia="Times New Roman" w:cs="Arial"/>
          <w:color w:val="000000"/>
          <w:lang w:eastAsia="bg-BG"/>
        </w:rPr>
        <w:t xml:space="preserve">Рядко при пациенти, приемащи АСЕ-инхибитор по време на </w:t>
      </w:r>
      <w:r w:rsidRPr="009526FD">
        <w:rPr>
          <w:rFonts w:eastAsia="Times New Roman" w:cs="Arial"/>
          <w:color w:val="000000"/>
          <w:lang w:val="en-US"/>
        </w:rPr>
        <w:t>LDL</w:t>
      </w:r>
      <w:r w:rsidRPr="009526FD">
        <w:rPr>
          <w:rFonts w:eastAsia="Times New Roman" w:cs="Arial"/>
          <w:color w:val="000000"/>
          <w:lang w:val="ru-RU"/>
        </w:rPr>
        <w:t xml:space="preserve"> (</w:t>
      </w:r>
      <w:r w:rsidRPr="009526FD">
        <w:rPr>
          <w:rFonts w:eastAsia="Times New Roman" w:cs="Arial"/>
          <w:color w:val="000000"/>
          <w:lang w:val="en-US"/>
        </w:rPr>
        <w:t>low</w:t>
      </w:r>
      <w:r w:rsidRPr="009526FD">
        <w:rPr>
          <w:rFonts w:eastAsia="Times New Roman" w:cs="Arial"/>
          <w:color w:val="000000"/>
          <w:lang w:val="ru-RU"/>
        </w:rPr>
        <w:t xml:space="preserve"> </w:t>
      </w:r>
      <w:r w:rsidRPr="009526FD">
        <w:rPr>
          <w:rFonts w:eastAsia="Times New Roman" w:cs="Arial"/>
          <w:color w:val="000000"/>
          <w:lang w:val="en-US"/>
        </w:rPr>
        <w:t>density</w:t>
      </w:r>
      <w:r w:rsidRPr="009526FD">
        <w:rPr>
          <w:rFonts w:eastAsia="Times New Roman" w:cs="Arial"/>
          <w:color w:val="000000"/>
          <w:lang w:val="ru-RU"/>
        </w:rPr>
        <w:t xml:space="preserve"> </w:t>
      </w:r>
      <w:r w:rsidRPr="009526FD">
        <w:rPr>
          <w:rFonts w:eastAsia="Times New Roman" w:cs="Arial"/>
          <w:color w:val="000000"/>
          <w:lang w:val="en-US"/>
        </w:rPr>
        <w:t>lipoprotein</w:t>
      </w:r>
      <w:r w:rsidRPr="009526FD">
        <w:rPr>
          <w:rFonts w:eastAsia="Times New Roman" w:cs="Arial"/>
          <w:color w:val="000000"/>
          <w:lang w:val="ru-RU"/>
        </w:rPr>
        <w:t xml:space="preserve"> </w:t>
      </w:r>
      <w:r w:rsidRPr="009526FD">
        <w:rPr>
          <w:rFonts w:eastAsia="Times New Roman" w:cs="Arial"/>
          <w:color w:val="000000"/>
          <w:lang w:eastAsia="bg-BG"/>
        </w:rPr>
        <w:t>- липопротеини с ниска плътност) афереза с декстран сулфат могат да възникнат животозастрашаващи анафилактични реакции. Тези реакции могат да се избегнат, ако временно се прекрати лечението с АСЕ инхибитор преди всяка афереза.</w:t>
      </w:r>
    </w:p>
    <w:p w14:paraId="53705B9F" w14:textId="77777777" w:rsidR="009526FD" w:rsidRPr="009526FD" w:rsidRDefault="009526FD" w:rsidP="009526FD">
      <w:pPr>
        <w:spacing w:line="240" w:lineRule="auto"/>
        <w:rPr>
          <w:rFonts w:eastAsia="Times New Roman" w:cs="Arial"/>
          <w:i/>
          <w:iCs/>
          <w:color w:val="000000"/>
          <w:lang w:eastAsia="bg-BG"/>
        </w:rPr>
      </w:pPr>
    </w:p>
    <w:p w14:paraId="4FB81D37" w14:textId="739C6F8D"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Десенсибилизация</w:t>
      </w:r>
    </w:p>
    <w:p w14:paraId="6545B832"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При пациенти, лекувани с АСЕ инхибитори по време на десенсибилизация (напр. с отрова на хименоптера) са наблюдавани анафилактоидни реакции. При същите пациенти тези реакции са избегнати при прекратяване на лечението с АСЕ инхибитора преди всяка десенсибилизация, но са наблюдавани отново при непреднамерен повторен прием.</w:t>
      </w:r>
    </w:p>
    <w:p w14:paraId="485C85A5" w14:textId="77777777" w:rsidR="009526FD" w:rsidRPr="009526FD" w:rsidRDefault="009526FD" w:rsidP="009526FD">
      <w:pPr>
        <w:spacing w:line="240" w:lineRule="auto"/>
        <w:rPr>
          <w:rFonts w:eastAsia="Times New Roman" w:cs="Arial"/>
          <w:i/>
          <w:iCs/>
          <w:color w:val="000000"/>
          <w:lang w:eastAsia="bg-BG"/>
        </w:rPr>
      </w:pPr>
    </w:p>
    <w:p w14:paraId="3EB8419D" w14:textId="1877D614"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Чернодробна недостатъчност</w:t>
      </w:r>
    </w:p>
    <w:p w14:paraId="3DB9E9A5"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Много рядко приложението на АСЕ-инхибитори се асоциира със синдром, чиято първоначална изява е холестатична жълтеница и прогресира до фулминантна некроза и (понякога) фатален изход. Механизмът на този синдром е неясен. Пациентите, които приемат лизиноприл и при които се наблюдава жълтеница или изразено покачване на чернодробните ензими, трябва да прекратят приема на лизиноприл и да бъдат проследени.</w:t>
      </w:r>
    </w:p>
    <w:p w14:paraId="6824BF8C" w14:textId="77777777" w:rsidR="009526FD" w:rsidRPr="009526FD" w:rsidRDefault="009526FD" w:rsidP="009526FD">
      <w:pPr>
        <w:spacing w:line="240" w:lineRule="auto"/>
        <w:rPr>
          <w:rFonts w:eastAsia="Times New Roman" w:cs="Arial"/>
          <w:i/>
          <w:iCs/>
          <w:color w:val="000000"/>
          <w:lang w:eastAsia="bg-BG"/>
        </w:rPr>
      </w:pPr>
    </w:p>
    <w:p w14:paraId="20452EF8" w14:textId="207FF69E"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Неутропения/агранулоцитоза</w:t>
      </w:r>
    </w:p>
    <w:p w14:paraId="7E760F20" w14:textId="64D547E2" w:rsidR="009526FD" w:rsidRPr="009526FD" w:rsidRDefault="009526FD" w:rsidP="009526FD">
      <w:pPr>
        <w:rPr>
          <w:rFonts w:eastAsia="Times New Roman" w:cs="Arial"/>
          <w:color w:val="000000"/>
          <w:lang w:eastAsia="bg-BG"/>
        </w:rPr>
      </w:pPr>
      <w:r w:rsidRPr="009526FD">
        <w:rPr>
          <w:rFonts w:eastAsia="Times New Roman" w:cs="Arial"/>
          <w:color w:val="000000"/>
          <w:lang w:eastAsia="bg-BG"/>
        </w:rPr>
        <w:t xml:space="preserve">При пациенти, приемащи АСЕ инхибитори са наблюдавани неутропения/агранулоцитоза, тромбоцитопения и анемия. При пациенти с нормална бъбречна функция без други усложняващи фактори неутропения се наблюдава рядко. Неутропенията и агранулоцитозата са обратими след прекратяване на лечението с АСЕ инхибитора. </w:t>
      </w:r>
      <w:r w:rsidRPr="009526FD">
        <w:rPr>
          <w:rFonts w:eastAsia="Times New Roman" w:cs="Arial"/>
          <w:color w:val="000000"/>
          <w:lang w:eastAsia="bg-BG"/>
        </w:rPr>
        <w:lastRenderedPageBreak/>
        <w:t>Лизиноприл трябва да се прилага с изключително внимание при пациенти със системни съдови колагенози, при имуносупресивна терапия, при лечение с алопуринол, прокаинамид или комбинация от тези усложняващи фактори, особено при предшестващо увреждане на бъбречната функция. При някои от тези пациенти се наблюдават тежки инфекции, които в някои случаи не отговарят на интензивна терапия с антибиотици. Ако на такива пациенти се прилага лизиноприл се изисква периодичен контрол на броя на левкоцитите и пациентите трябва да бъдат инструктирани да съобщават за всеки симптом на инфекция.</w:t>
      </w:r>
    </w:p>
    <w:p w14:paraId="653383C3" w14:textId="0452C7CE" w:rsidR="009526FD" w:rsidRPr="009526FD" w:rsidRDefault="009526FD" w:rsidP="009526FD">
      <w:pPr>
        <w:rPr>
          <w:rFonts w:eastAsia="Times New Roman" w:cs="Arial"/>
          <w:color w:val="000000"/>
          <w:lang w:eastAsia="bg-BG"/>
        </w:rPr>
      </w:pPr>
    </w:p>
    <w:p w14:paraId="5E202404" w14:textId="77777777"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Расова принадлежност</w:t>
      </w:r>
    </w:p>
    <w:p w14:paraId="1212A185"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Чернокожите пациенти са с повишен риск от развитие на ангиоедем при лечение с АСЕ- инхибитори в сравнение с тези от бялата раса.</w:t>
      </w:r>
    </w:p>
    <w:p w14:paraId="6FCB2CA7"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Както другите АСЕ инхибитор и лизиноприл може да бъде по-слабо ефикасен за понижаване на артериалното налягане при чернокожи пациенти, отколкото при нечернокожи, възможно поради повишено преобладаване на ниско ренинови състояния сред популацията чернокожи хипертоници.</w:t>
      </w:r>
    </w:p>
    <w:p w14:paraId="2A82E8CB" w14:textId="77777777" w:rsidR="009526FD" w:rsidRPr="009526FD" w:rsidRDefault="009526FD" w:rsidP="009526FD">
      <w:pPr>
        <w:spacing w:line="240" w:lineRule="auto"/>
        <w:rPr>
          <w:rFonts w:eastAsia="Times New Roman" w:cs="Arial"/>
          <w:i/>
          <w:iCs/>
          <w:color w:val="000000"/>
          <w:lang w:eastAsia="bg-BG"/>
        </w:rPr>
      </w:pPr>
    </w:p>
    <w:p w14:paraId="607CEB7E" w14:textId="7A0EF2BB"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Кашлица</w:t>
      </w:r>
    </w:p>
    <w:p w14:paraId="33631F1C"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Има съобщения за кашлица, свързана с лечението с АСЕ-инхибитори. Характерно за кашлицата е, че тя е непродуктивна, продължителна и изчезва след преустановяване на лечението. Терапията с АСЕ-инхибитори трябва винаги да се има предвид в диференциалната диагноза на кашлицата.</w:t>
      </w:r>
    </w:p>
    <w:p w14:paraId="041845F2" w14:textId="77777777" w:rsidR="009526FD" w:rsidRPr="009526FD" w:rsidRDefault="009526FD" w:rsidP="009526FD">
      <w:pPr>
        <w:spacing w:line="240" w:lineRule="auto"/>
        <w:rPr>
          <w:rFonts w:eastAsia="Times New Roman" w:cs="Arial"/>
          <w:i/>
          <w:iCs/>
          <w:color w:val="000000"/>
          <w:lang w:eastAsia="bg-BG"/>
        </w:rPr>
      </w:pPr>
    </w:p>
    <w:p w14:paraId="7CAD42F2" w14:textId="7B298D22"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Хирургия/анестезия</w:t>
      </w:r>
    </w:p>
    <w:p w14:paraId="1DEE2C96"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При пациенти, подложени на голяма хирургична интервенция или на анестезия със средства, които предизвикват хипотония, лизиноприл може да блокира образуването на ангиотензин II вторично на компенсаторното освобождаване на ренин. При настъпила хипотония по този механизъм тя може да се коригира с вливания.</w:t>
      </w:r>
    </w:p>
    <w:p w14:paraId="5B724E50" w14:textId="77777777" w:rsidR="009526FD" w:rsidRPr="009526FD" w:rsidRDefault="009526FD" w:rsidP="009526FD">
      <w:pPr>
        <w:spacing w:line="240" w:lineRule="auto"/>
        <w:rPr>
          <w:rFonts w:eastAsia="Times New Roman" w:cs="Arial"/>
          <w:color w:val="000000"/>
          <w:u w:val="single"/>
          <w:lang w:eastAsia="bg-BG"/>
        </w:rPr>
      </w:pPr>
    </w:p>
    <w:p w14:paraId="553134E8" w14:textId="323FFA4E" w:rsidR="009526FD" w:rsidRPr="009526FD" w:rsidRDefault="009526FD" w:rsidP="009526FD">
      <w:pPr>
        <w:spacing w:line="240" w:lineRule="auto"/>
        <w:rPr>
          <w:rFonts w:eastAsia="Times New Roman" w:cs="Arial"/>
        </w:rPr>
      </w:pPr>
      <w:r w:rsidRPr="009526FD">
        <w:rPr>
          <w:rFonts w:eastAsia="Times New Roman" w:cs="Arial"/>
          <w:color w:val="000000"/>
          <w:u w:val="single"/>
          <w:lang w:eastAsia="bg-BG"/>
        </w:rPr>
        <w:t>Серумен калий</w:t>
      </w:r>
      <w:r w:rsidRPr="009526FD">
        <w:rPr>
          <w:rFonts w:eastAsia="Times New Roman" w:cs="Arial"/>
          <w:color w:val="000000"/>
          <w:lang w:eastAsia="bg-BG"/>
        </w:rPr>
        <w:t>:</w:t>
      </w:r>
    </w:p>
    <w:p w14:paraId="5BC78DE2"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При част от пациентите с хипертония, лекувани с АСЕ-инхибитори, включително и лизиноприл може да възникне хиперкалиемия. Рискови фактори за развитие на хиперкалиемия са бъбречна недостатъчност, захарен диабет, хипоалдостеронизъм.</w:t>
      </w:r>
    </w:p>
    <w:p w14:paraId="065C9F70" w14:textId="77777777" w:rsidR="009526FD" w:rsidRPr="009526FD" w:rsidRDefault="009526FD" w:rsidP="009526FD">
      <w:pPr>
        <w:spacing w:line="240" w:lineRule="auto"/>
        <w:rPr>
          <w:rFonts w:eastAsia="Times New Roman" w:cs="Arial"/>
          <w:color w:val="000000"/>
          <w:lang w:eastAsia="bg-BG"/>
        </w:rPr>
      </w:pPr>
    </w:p>
    <w:p w14:paraId="119AFCA2" w14:textId="4B3333F2" w:rsidR="009526FD" w:rsidRPr="009526FD" w:rsidRDefault="009526FD" w:rsidP="009526FD">
      <w:pPr>
        <w:spacing w:line="240" w:lineRule="auto"/>
        <w:rPr>
          <w:rFonts w:eastAsia="Times New Roman" w:cs="Arial"/>
        </w:rPr>
      </w:pPr>
      <w:r w:rsidRPr="009526FD">
        <w:rPr>
          <w:rFonts w:eastAsia="Times New Roman" w:cs="Arial"/>
          <w:color w:val="000000"/>
          <w:lang w:eastAsia="bg-BG"/>
        </w:rPr>
        <w:t>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При пациенти с нарушена бъбречна функция обаче и/или при пациенти, приемащи хранителни добавки, съдържащи калий (включително заместители на солта), калий- съхраняващи диуретици (напр. спиронолактон, еплеренон, триамтерен или амилорид-) или тези пациенти, които приемат други лекарства, свързани с повишаване на серумния калий (напр. хепарин, триметоприм или ко-тримоксазол, известен също като триметоприм/сулфаметоксазол), и особено антагонисти на алдостерона или ангиотензин- рецепторни блокери, може да възникне хиперкалиемия. Калий-съхраняващите диуретици и ангиотензин-рецепторните блокери трябва да се прилагат внимателно при пациенти, приемащи АСЕ инхибитори, като серумният калий и бъбречната функция трябва да се проследяват (вж. точка 4.5).</w:t>
      </w:r>
    </w:p>
    <w:p w14:paraId="55AC072C" w14:textId="77777777" w:rsidR="009526FD" w:rsidRPr="009526FD" w:rsidRDefault="009526FD" w:rsidP="009526FD">
      <w:pPr>
        <w:spacing w:line="240" w:lineRule="auto"/>
        <w:rPr>
          <w:rFonts w:eastAsia="Times New Roman" w:cs="Arial"/>
          <w:color w:val="000000"/>
          <w:lang w:eastAsia="bg-BG"/>
        </w:rPr>
      </w:pPr>
    </w:p>
    <w:p w14:paraId="01DA8B0D" w14:textId="2A5D3AF8" w:rsidR="009526FD" w:rsidRPr="009526FD" w:rsidRDefault="009526FD" w:rsidP="009526FD">
      <w:pPr>
        <w:spacing w:line="240" w:lineRule="auto"/>
        <w:rPr>
          <w:rFonts w:eastAsia="Times New Roman" w:cs="Arial"/>
        </w:rPr>
      </w:pPr>
      <w:r w:rsidRPr="009526FD">
        <w:rPr>
          <w:rFonts w:eastAsia="Times New Roman" w:cs="Arial"/>
          <w:color w:val="000000"/>
          <w:lang w:eastAsia="bg-BG"/>
        </w:rPr>
        <w:t>Ако се счита за подходящо прилагането на описаните по-горе продукти се препоръчва редовно проследяване на серумния калий (вж. точка 4.5).</w:t>
      </w:r>
    </w:p>
    <w:p w14:paraId="5244BC11" w14:textId="77777777" w:rsidR="009526FD" w:rsidRPr="009526FD" w:rsidRDefault="009526FD" w:rsidP="009526FD">
      <w:pPr>
        <w:spacing w:line="240" w:lineRule="auto"/>
        <w:rPr>
          <w:rFonts w:eastAsia="Times New Roman" w:cs="Arial"/>
          <w:i/>
          <w:iCs/>
          <w:color w:val="000000"/>
          <w:lang w:eastAsia="bg-BG"/>
        </w:rPr>
      </w:pPr>
    </w:p>
    <w:p w14:paraId="38152E0A" w14:textId="439BFCF9"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lastRenderedPageBreak/>
        <w:t>Пациенти с диабет</w:t>
      </w:r>
    </w:p>
    <w:p w14:paraId="1F9417F2"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При пациенти, които провеждат лечение с перорални антидиабетни средства или инсулин, трябва да се осъществява редовен гликемичен контрол по време на първия месец от лечението с АСЕ-инхибитор (вж. точка 4.5).</w:t>
      </w:r>
    </w:p>
    <w:p w14:paraId="523FA420" w14:textId="77777777" w:rsidR="009526FD" w:rsidRPr="009526FD" w:rsidRDefault="009526FD" w:rsidP="009526FD">
      <w:pPr>
        <w:spacing w:line="240" w:lineRule="auto"/>
        <w:rPr>
          <w:rFonts w:eastAsia="Times New Roman" w:cs="Arial"/>
          <w:i/>
          <w:iCs/>
          <w:color w:val="000000"/>
          <w:lang w:eastAsia="bg-BG"/>
        </w:rPr>
      </w:pPr>
    </w:p>
    <w:p w14:paraId="0F674F05" w14:textId="31EFA953"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Литий</w:t>
      </w:r>
    </w:p>
    <w:p w14:paraId="094F3DD3"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Едновременното приложение на литий и лизиноприл не се препоръчва (вж. точка 4.5.)</w:t>
      </w:r>
    </w:p>
    <w:p w14:paraId="7DA67E27" w14:textId="77777777" w:rsidR="009526FD" w:rsidRPr="009526FD" w:rsidRDefault="009526FD" w:rsidP="009526FD">
      <w:pPr>
        <w:spacing w:line="240" w:lineRule="auto"/>
        <w:rPr>
          <w:rFonts w:eastAsia="Times New Roman" w:cs="Arial"/>
          <w:i/>
          <w:iCs/>
          <w:color w:val="000000"/>
          <w:lang w:eastAsia="bg-BG"/>
        </w:rPr>
      </w:pPr>
    </w:p>
    <w:p w14:paraId="4003744F" w14:textId="6E884AB2"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Двойно блокиране наренин-ангиотензин-алдостероновата система (РААС)</w:t>
      </w:r>
    </w:p>
    <w:p w14:paraId="76C7D5E4" w14:textId="7742A928" w:rsidR="009526FD" w:rsidRPr="009526FD" w:rsidRDefault="009526FD" w:rsidP="009526FD">
      <w:pPr>
        <w:rPr>
          <w:rFonts w:eastAsia="Times New Roman" w:cs="Arial"/>
          <w:color w:val="000000"/>
          <w:lang w:eastAsia="bg-BG"/>
        </w:rPr>
      </w:pPr>
      <w:r w:rsidRPr="009526FD">
        <w:rPr>
          <w:rFonts w:eastAsia="Times New Roman" w:cs="Arial"/>
          <w:color w:val="000000"/>
          <w:lang w:eastAsia="bg-BG"/>
        </w:rPr>
        <w:t xml:space="preserve">Има данни, че едновременната употреба на АСЕ инхибитори, ангиотензин </w:t>
      </w:r>
      <w:r w:rsidRPr="009526FD">
        <w:rPr>
          <w:rFonts w:eastAsia="Times New Roman" w:cs="Arial"/>
          <w:color w:val="000000"/>
          <w:lang w:val="en-US"/>
        </w:rPr>
        <w:t>II</w:t>
      </w:r>
      <w:r w:rsidRPr="009526FD">
        <w:rPr>
          <w:rFonts w:eastAsia="Times New Roman" w:cs="Arial"/>
          <w:color w:val="000000"/>
          <w:lang w:eastAsia="bg-BG"/>
        </w:rPr>
        <w:t>-рецепторни блокери или алискирен повишава риска от хипотония, хиперкалиемия и</w:t>
      </w:r>
      <w:r w:rsidRPr="009526FD">
        <w:rPr>
          <w:rFonts w:eastAsia="Times New Roman" w:cs="Arial"/>
          <w:color w:val="000000"/>
          <w:lang w:val="ru-RU"/>
        </w:rPr>
        <w:t xml:space="preserve"> </w:t>
      </w:r>
      <w:r w:rsidRPr="009526FD">
        <w:rPr>
          <w:rFonts w:eastAsia="Times New Roman" w:cs="Arial"/>
          <w:color w:val="000000"/>
          <w:lang w:eastAsia="bg-BG"/>
        </w:rPr>
        <w:t xml:space="preserve">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w:t>
      </w:r>
      <w:r w:rsidRPr="009526FD">
        <w:rPr>
          <w:rFonts w:eastAsia="Times New Roman" w:cs="Arial"/>
          <w:color w:val="000000"/>
          <w:lang w:val="en-US"/>
        </w:rPr>
        <w:t>ACE</w:t>
      </w:r>
      <w:r w:rsidRPr="009526FD">
        <w:rPr>
          <w:rFonts w:eastAsia="Times New Roman" w:cs="Arial"/>
          <w:color w:val="000000"/>
          <w:lang w:val="ru-RU"/>
        </w:rPr>
        <w:t xml:space="preserve"> </w:t>
      </w:r>
      <w:r w:rsidRPr="009526FD">
        <w:rPr>
          <w:rFonts w:eastAsia="Times New Roman" w:cs="Arial"/>
          <w:color w:val="000000"/>
          <w:lang w:eastAsia="bg-BG"/>
        </w:rPr>
        <w:t>инхинитори, ангиотензин П-рецепторни блокери или алискирен (вж. точки 4.5 и 5.1).</w:t>
      </w:r>
    </w:p>
    <w:p w14:paraId="536061A2" w14:textId="338E78AA" w:rsidR="009526FD" w:rsidRPr="009526FD" w:rsidRDefault="009526FD" w:rsidP="009526FD">
      <w:pPr>
        <w:rPr>
          <w:rFonts w:eastAsia="Times New Roman" w:cs="Arial"/>
          <w:color w:val="000000"/>
          <w:lang w:eastAsia="bg-BG"/>
        </w:rPr>
      </w:pPr>
    </w:p>
    <w:p w14:paraId="04F08F66"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1BB9FEAB"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АСЕ инхибитори и ангиотензин </w:t>
      </w:r>
      <w:r w:rsidRPr="009526FD">
        <w:rPr>
          <w:rFonts w:eastAsia="Times New Roman" w:cs="Arial"/>
          <w:color w:val="000000"/>
          <w:lang w:val="en-US"/>
        </w:rPr>
        <w:t>II</w:t>
      </w:r>
      <w:r w:rsidRPr="009526FD">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477A3E07" w14:textId="77777777" w:rsidR="009526FD" w:rsidRPr="009526FD" w:rsidRDefault="009526FD" w:rsidP="009526FD">
      <w:pPr>
        <w:spacing w:line="240" w:lineRule="auto"/>
        <w:rPr>
          <w:rFonts w:eastAsia="Times New Roman" w:cs="Arial"/>
          <w:i/>
          <w:iCs/>
          <w:color w:val="000000"/>
          <w:lang w:eastAsia="bg-BG"/>
        </w:rPr>
      </w:pPr>
    </w:p>
    <w:p w14:paraId="496BABF4" w14:textId="63A18BBA"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Бременност и кърмене</w:t>
      </w:r>
    </w:p>
    <w:p w14:paraId="42B09492"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Терапия с АСЕ-инхибитори не трябва да се започва по време на бременност. При пациентките, при които продължаване на започнатото лечение с АСЕ-инхибитор се смята за наложително е необходимо, при планиране на бременност да се смени антихипертензивната терапия с алтернативна, с установен профил на безопасност по време на бременност. Ако се установи бременност, лечението с АСЕ-инхибитори трябва да се преустанови незабавно, и ако е подходящо да се започне алтернативно лечение (вж. точки 4.3 и 4.6).</w:t>
      </w:r>
    </w:p>
    <w:p w14:paraId="2268621E" w14:textId="77777777" w:rsidR="009526FD" w:rsidRPr="009526FD" w:rsidRDefault="009526FD" w:rsidP="009526FD">
      <w:pPr>
        <w:spacing w:line="240" w:lineRule="auto"/>
        <w:rPr>
          <w:rFonts w:eastAsia="Times New Roman" w:cs="Arial"/>
          <w:color w:val="000000"/>
          <w:u w:val="single"/>
          <w:lang w:eastAsia="bg-BG"/>
        </w:rPr>
      </w:pPr>
    </w:p>
    <w:p w14:paraId="0B407238" w14:textId="37AA7C1E" w:rsidR="009526FD" w:rsidRPr="009526FD" w:rsidRDefault="009526FD" w:rsidP="009526FD">
      <w:pPr>
        <w:spacing w:line="240" w:lineRule="auto"/>
        <w:rPr>
          <w:rFonts w:eastAsia="Times New Roman" w:cs="Arial"/>
        </w:rPr>
      </w:pPr>
      <w:r w:rsidRPr="009526FD">
        <w:rPr>
          <w:rFonts w:eastAsia="Times New Roman" w:cs="Arial"/>
          <w:color w:val="000000"/>
          <w:u w:val="single"/>
          <w:lang w:eastAsia="bg-BG"/>
        </w:rPr>
        <w:t>Помощни вещества:</w:t>
      </w:r>
    </w:p>
    <w:p w14:paraId="328DB419" w14:textId="77777777" w:rsidR="009526FD" w:rsidRPr="009526FD" w:rsidRDefault="009526FD" w:rsidP="009526FD">
      <w:pPr>
        <w:spacing w:line="240" w:lineRule="auto"/>
        <w:rPr>
          <w:rFonts w:eastAsia="Times New Roman" w:cs="Arial"/>
          <w:i/>
          <w:iCs/>
          <w:color w:val="000000"/>
          <w:lang w:eastAsia="bg-BG"/>
        </w:rPr>
      </w:pPr>
    </w:p>
    <w:p w14:paraId="426A8544" w14:textId="1988DCDC"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Натрий:</w:t>
      </w:r>
    </w:p>
    <w:p w14:paraId="0B876104"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Това лекарство съдържа по-малко от 1 </w:t>
      </w:r>
      <w:proofErr w:type="spellStart"/>
      <w:r w:rsidRPr="009526FD">
        <w:rPr>
          <w:rFonts w:eastAsia="Times New Roman" w:cs="Arial"/>
          <w:color w:val="000000"/>
          <w:lang w:val="en-US"/>
        </w:rPr>
        <w:t>mmol</w:t>
      </w:r>
      <w:proofErr w:type="spellEnd"/>
      <w:r w:rsidRPr="009526FD">
        <w:rPr>
          <w:rFonts w:eastAsia="Times New Roman" w:cs="Arial"/>
          <w:color w:val="000000"/>
          <w:lang w:val="ru-RU"/>
        </w:rPr>
        <w:t xml:space="preserve"> </w:t>
      </w:r>
      <w:r w:rsidRPr="009526FD">
        <w:rPr>
          <w:rFonts w:eastAsia="Times New Roman" w:cs="Arial"/>
          <w:color w:val="000000"/>
          <w:lang w:eastAsia="bg-BG"/>
        </w:rPr>
        <w:t xml:space="preserve">натрий (23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на таблетка, т.е. може да се каже, че практически не съдържа натрий.</w:t>
      </w:r>
    </w:p>
    <w:p w14:paraId="7A13EDE4" w14:textId="699A4095" w:rsidR="009526FD" w:rsidRPr="009526FD" w:rsidRDefault="009526FD" w:rsidP="009526FD"/>
    <w:p w14:paraId="0734264C" w14:textId="38B665B5"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868B11D" w14:textId="735F6FA3" w:rsidR="009526FD" w:rsidRDefault="009526FD" w:rsidP="009526FD"/>
    <w:p w14:paraId="2B922652" w14:textId="77777777"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u w:val="single"/>
          <w:lang w:eastAsia="bg-BG"/>
        </w:rPr>
        <w:t>Лекарства, повишаващи риска от ангиоедем</w:t>
      </w:r>
    </w:p>
    <w:p w14:paraId="20D4EAF6" w14:textId="515AB13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Съпътстващата употреба на АСЕ инхибитори със сакубитрил/валсартан е противопоказана, тъй като това повишава риска от ангиоедем (вж. точка 4.3 и 4.4).</w:t>
      </w:r>
    </w:p>
    <w:p w14:paraId="7871EED4" w14:textId="77777777" w:rsidR="009526FD" w:rsidRPr="009526FD" w:rsidRDefault="009526FD" w:rsidP="009526FD">
      <w:pPr>
        <w:spacing w:line="240" w:lineRule="auto"/>
        <w:rPr>
          <w:rFonts w:eastAsia="Times New Roman" w:cs="Arial"/>
          <w:color w:val="000000"/>
          <w:lang w:eastAsia="bg-BG"/>
        </w:rPr>
      </w:pPr>
    </w:p>
    <w:p w14:paraId="2346AAAC" w14:textId="1F4D6D9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Съпътстващата употреба на АСЕ инхибитори с рацекадотрил, </w:t>
      </w:r>
      <w:proofErr w:type="spellStart"/>
      <w:r w:rsidRPr="009526FD">
        <w:rPr>
          <w:rFonts w:eastAsia="Times New Roman" w:cs="Arial"/>
          <w:color w:val="000000"/>
          <w:lang w:val="en-US"/>
        </w:rPr>
        <w:t>mTOR</w:t>
      </w:r>
      <w:proofErr w:type="spellEnd"/>
      <w:r w:rsidRPr="009526FD">
        <w:rPr>
          <w:rFonts w:eastAsia="Times New Roman" w:cs="Arial"/>
          <w:color w:val="000000"/>
          <w:lang w:val="ru-RU"/>
        </w:rPr>
        <w:t xml:space="preserve"> </w:t>
      </w:r>
      <w:r w:rsidRPr="009526FD">
        <w:rPr>
          <w:rFonts w:eastAsia="Times New Roman" w:cs="Arial"/>
          <w:color w:val="000000"/>
          <w:lang w:eastAsia="bg-BG"/>
        </w:rPr>
        <w:t>инхибитори (напр. сиролимус, еверолимус, темсиролимус) и вилдаглиптин може да доведе до повишен риск от ангиоедем (вж. точка 4.4).</w:t>
      </w:r>
    </w:p>
    <w:p w14:paraId="5C6AEB93" w14:textId="77777777" w:rsidR="009526FD" w:rsidRPr="009526FD" w:rsidRDefault="009526FD" w:rsidP="009526FD">
      <w:pPr>
        <w:spacing w:line="240" w:lineRule="auto"/>
        <w:rPr>
          <w:rFonts w:eastAsia="Times New Roman" w:cs="Arial"/>
          <w:i/>
          <w:iCs/>
          <w:color w:val="000000"/>
          <w:lang w:eastAsia="bg-BG"/>
        </w:rPr>
      </w:pPr>
    </w:p>
    <w:p w14:paraId="690E5103" w14:textId="45E424F7"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Диуретици</w:t>
      </w:r>
    </w:p>
    <w:p w14:paraId="6546D9B2"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lastRenderedPageBreak/>
        <w:t>Приложението на диуретици засилва антихипертензивния ефект на лизиноприл. Възможен е рязък спад на артериалното налягане в началото на лечението с лизиноприл при пациенти, лекувани с диуретици.</w:t>
      </w:r>
    </w:p>
    <w:p w14:paraId="6A1A7A4C"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Хипотензивните ефекти на лизиноприл могат да бъдат предотвратени, ако се преустанови лечението с диуретик преди началото на лечението. Ако е необходимо то да продължи се започва терапия с понижена доза лизиноприл под лекарско наблюдение (вж. точки 4.4 и 4.2).</w:t>
      </w:r>
    </w:p>
    <w:p w14:paraId="7A11EB40" w14:textId="77777777" w:rsidR="009526FD" w:rsidRPr="009526FD" w:rsidRDefault="009526FD" w:rsidP="009526FD">
      <w:pPr>
        <w:spacing w:line="240" w:lineRule="auto"/>
        <w:rPr>
          <w:rFonts w:eastAsia="Times New Roman" w:cs="Arial"/>
          <w:i/>
          <w:iCs/>
          <w:color w:val="000000"/>
          <w:lang w:eastAsia="bg-BG"/>
        </w:rPr>
      </w:pPr>
    </w:p>
    <w:p w14:paraId="14D2A063" w14:textId="0CDC4A0F"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 xml:space="preserve">Калиеви добавки, калий-сьхраняващи диуретици или калий-съдържащи заместители на солта </w:t>
      </w:r>
      <w:r w:rsidRPr="009526FD">
        <w:rPr>
          <w:rFonts w:eastAsia="Times New Roman" w:cs="Arial"/>
          <w:color w:val="000000"/>
          <w:lang w:eastAsia="bg-BG"/>
        </w:rPr>
        <w:t>Въпреки че, серумният калий обикновено остава в рамките на нормалните граници, при някои пациенти, лекувани слизиноприл, може да възникне хиперкалиемия. Употребата на калий- съхраняващи диуретици (напр. спиронолактон, триамтерен или амилорид), хранителни добавки, съдържащи калий или калий-съдържащи заместители на солта, може да доведе до значително повишение на серумния калий.. Трябва също да се внимава, когато лизиноприл се прилага едновременно с други средства, които повишават серумния калий, като напр. триметоприм и ко-тримоксазол (триметоприм/сулфаметоксазол), тъй като е известно, че триметоприм действа като калий-съхраняващ диуретик подобно на амилорид. Поради това не се препоръчва комбинирането на лизиноприл с гореспоменатите лекарства. Ако ее показана съпътстваща употреба, те трябва да се използват с повишено внимание и при често проследяване на серумния калий (вж. точка 4.4).</w:t>
      </w:r>
    </w:p>
    <w:p w14:paraId="33D1F760" w14:textId="77777777" w:rsidR="009526FD" w:rsidRPr="009526FD" w:rsidRDefault="009526FD" w:rsidP="009526FD">
      <w:pPr>
        <w:spacing w:line="240" w:lineRule="auto"/>
        <w:rPr>
          <w:rFonts w:eastAsia="Times New Roman" w:cs="Arial"/>
          <w:color w:val="000000"/>
          <w:u w:val="single"/>
          <w:lang w:eastAsia="bg-BG"/>
        </w:rPr>
      </w:pPr>
    </w:p>
    <w:p w14:paraId="6F5FA338" w14:textId="1C7AF33C" w:rsidR="009526FD" w:rsidRPr="009526FD" w:rsidRDefault="009526FD" w:rsidP="009526FD">
      <w:pPr>
        <w:spacing w:line="240" w:lineRule="auto"/>
        <w:rPr>
          <w:rFonts w:eastAsia="Times New Roman" w:cs="Arial"/>
          <w:sz w:val="24"/>
          <w:szCs w:val="24"/>
        </w:rPr>
      </w:pPr>
      <w:r w:rsidRPr="009526FD">
        <w:rPr>
          <w:rFonts w:eastAsia="Times New Roman" w:cs="Arial"/>
          <w:color w:val="000000"/>
          <w:u w:val="single"/>
          <w:lang w:eastAsia="bg-BG"/>
        </w:rPr>
        <w:t>Циклоспорин</w:t>
      </w:r>
    </w:p>
    <w:p w14:paraId="3D81B80E" w14:textId="190BE8A8" w:rsidR="009526FD" w:rsidRPr="009526FD" w:rsidRDefault="009526FD" w:rsidP="009526FD">
      <w:pPr>
        <w:rPr>
          <w:rFonts w:eastAsia="Times New Roman" w:cs="Arial"/>
          <w:color w:val="000000"/>
          <w:lang w:eastAsia="bg-BG"/>
        </w:rPr>
      </w:pPr>
      <w:r w:rsidRPr="009526FD">
        <w:rPr>
          <w:rFonts w:eastAsia="Times New Roman" w:cs="Arial"/>
          <w:color w:val="000000"/>
          <w:lang w:eastAsia="bg-BG"/>
        </w:rPr>
        <w:t>При съпътстваща употреба на АСЕ инхибитори с циклоспорин може да възникне</w:t>
      </w:r>
      <w:r w:rsidRPr="009526FD">
        <w:rPr>
          <w:rFonts w:eastAsia="Times New Roman" w:cs="Arial"/>
          <w:i/>
          <w:iCs/>
          <w:color w:val="000000"/>
          <w:sz w:val="28"/>
          <w:szCs w:val="28"/>
          <w:lang w:eastAsia="bg-BG"/>
        </w:rPr>
        <w:t xml:space="preserve"> </w:t>
      </w:r>
      <w:r w:rsidRPr="009526FD">
        <w:rPr>
          <w:rFonts w:eastAsia="Times New Roman" w:cs="Arial"/>
          <w:color w:val="000000"/>
          <w:lang w:eastAsia="bg-BG"/>
        </w:rPr>
        <w:t>хиперкалиемия. Препоръчва се проследяване на серумния калий.</w:t>
      </w:r>
    </w:p>
    <w:p w14:paraId="78E93325" w14:textId="255C0289" w:rsidR="009526FD" w:rsidRPr="009526FD" w:rsidRDefault="009526FD" w:rsidP="009526FD">
      <w:pPr>
        <w:rPr>
          <w:rFonts w:eastAsia="Times New Roman" w:cs="Arial"/>
          <w:color w:val="000000"/>
          <w:lang w:eastAsia="bg-BG"/>
        </w:rPr>
      </w:pPr>
    </w:p>
    <w:p w14:paraId="12327F3A"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u w:val="single"/>
          <w:lang w:eastAsia="bg-BG"/>
        </w:rPr>
        <w:t>Хепарин</w:t>
      </w:r>
    </w:p>
    <w:p w14:paraId="36478E37"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При съпътстваща употреба на АСЕ инхибитори с хепарин може да възникне хиперкалиемия. Препоръчва се проследяване на серумния калий.</w:t>
      </w:r>
    </w:p>
    <w:p w14:paraId="323E096E" w14:textId="77777777" w:rsidR="009526FD" w:rsidRPr="009526FD" w:rsidRDefault="009526FD" w:rsidP="009526FD">
      <w:pPr>
        <w:spacing w:line="240" w:lineRule="auto"/>
        <w:rPr>
          <w:rFonts w:eastAsia="Times New Roman" w:cs="Arial"/>
          <w:i/>
          <w:iCs/>
          <w:color w:val="000000"/>
          <w:lang w:eastAsia="bg-BG"/>
        </w:rPr>
      </w:pPr>
    </w:p>
    <w:p w14:paraId="7227AC05" w14:textId="7F27BB01"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Литий</w:t>
      </w:r>
    </w:p>
    <w:p w14:paraId="76FF2610"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Обратимо повишаване на серумните концентрации на литий и токсичност са наблюдавани по време на едновременното приложение на литий с АСЕ инхибитори. Едновременната употреба на тиазидни диуретици може да увеличи риска от литиева токсичност и да се засили вече повишената от АСЕ-инхибитори литиева токсичност. Използване на лизиноприл с литий не се препоръчва, но ако комбинацията е необходима, трябва да се извършва внимателно проследяване на серумните концентрации на литий (вж. точка 4.4).</w:t>
      </w:r>
    </w:p>
    <w:p w14:paraId="4222664E" w14:textId="77777777" w:rsidR="009526FD" w:rsidRPr="009526FD" w:rsidRDefault="009526FD" w:rsidP="009526FD">
      <w:pPr>
        <w:spacing w:line="240" w:lineRule="auto"/>
        <w:rPr>
          <w:rFonts w:eastAsia="Times New Roman" w:cs="Arial"/>
          <w:i/>
          <w:iCs/>
          <w:color w:val="000000"/>
          <w:lang w:eastAsia="bg-BG"/>
        </w:rPr>
      </w:pPr>
    </w:p>
    <w:p w14:paraId="5DB3EBA6" w14:textId="788C8FC1"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Нестероидни противовъзпалителни средства (НСПВС), вкл. ацетилсалицилова киселина</w:t>
      </w:r>
      <w:r w:rsidRPr="009526FD">
        <w:rPr>
          <w:rFonts w:eastAsia="Times New Roman" w:cs="Arial"/>
          <w:sz w:val="24"/>
          <w:szCs w:val="24"/>
          <w:lang w:val="ru-RU"/>
        </w:rPr>
        <w:t xml:space="preserve"> </w:t>
      </w:r>
      <w:r w:rsidRPr="009526FD">
        <w:rPr>
          <w:rFonts w:eastAsia="Times New Roman" w:cs="Arial"/>
          <w:color w:val="000000"/>
          <w:lang w:eastAsia="bg-BG"/>
        </w:rPr>
        <w:t xml:space="preserve">≥3 </w:t>
      </w:r>
      <w:r w:rsidRPr="009526FD">
        <w:rPr>
          <w:rFonts w:eastAsia="Times New Roman" w:cs="Arial"/>
          <w:i/>
          <w:iCs/>
          <w:color w:val="000000"/>
          <w:lang w:val="en-US"/>
        </w:rPr>
        <w:t>g</w:t>
      </w:r>
      <w:r w:rsidRPr="009526FD">
        <w:rPr>
          <w:rFonts w:eastAsia="Times New Roman" w:cs="Arial"/>
          <w:i/>
          <w:iCs/>
          <w:color w:val="000000"/>
          <w:lang w:eastAsia="bg-BG"/>
        </w:rPr>
        <w:t>/ден</w:t>
      </w:r>
    </w:p>
    <w:p w14:paraId="5A6437F0"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Хроничното приложение на НПВС може да намали антихипертензивната ефективност на АСЕ-инхибитора. НПВС и АСЕ инхибиторите имат адитивен ефект по отношение на нивата на серумния калий и могат да доведат до влошаване на бъбречната функция. Тези ефекти обикновено са обратими. Рядко, особено при пациенти с компрометирана бъбречна функция, напр. пациенти в напреднала възраст или с дехидратация, може настъпи остра бъбречна недостатъчност.</w:t>
      </w:r>
    </w:p>
    <w:p w14:paraId="03D54782" w14:textId="77777777" w:rsidR="009526FD" w:rsidRPr="009526FD" w:rsidRDefault="009526FD" w:rsidP="009526FD">
      <w:pPr>
        <w:spacing w:line="240" w:lineRule="auto"/>
        <w:rPr>
          <w:rFonts w:eastAsia="Times New Roman" w:cs="Arial"/>
          <w:i/>
          <w:iCs/>
          <w:color w:val="000000"/>
          <w:lang w:eastAsia="bg-BG"/>
        </w:rPr>
      </w:pPr>
    </w:p>
    <w:p w14:paraId="51C2DCF6" w14:textId="3CBB987A"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Злато</w:t>
      </w:r>
    </w:p>
    <w:p w14:paraId="3BA39CFD"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След прилагане на инжекционна форма, съдържаща злато (напр. натриев ауротиомалат) при пациенти на терапия с АСЕ инхибитори се съобщава по-често за поява на </w:t>
      </w:r>
      <w:r w:rsidRPr="009526FD">
        <w:rPr>
          <w:rFonts w:eastAsia="Times New Roman" w:cs="Arial"/>
          <w:color w:val="000000"/>
          <w:lang w:eastAsia="bg-BG"/>
        </w:rPr>
        <w:lastRenderedPageBreak/>
        <w:t>нитритоидни реакции (симптоми на вазодилатация, включващи зачервяване на лицето, гадене, световъртеж и хипотония, които могат да бъдат много тежки).</w:t>
      </w:r>
    </w:p>
    <w:p w14:paraId="2B029D4B" w14:textId="77777777" w:rsidR="009526FD" w:rsidRPr="009526FD" w:rsidRDefault="009526FD" w:rsidP="009526FD">
      <w:pPr>
        <w:spacing w:line="240" w:lineRule="auto"/>
        <w:rPr>
          <w:rFonts w:eastAsia="Times New Roman" w:cs="Arial"/>
          <w:i/>
          <w:iCs/>
          <w:color w:val="000000"/>
          <w:lang w:eastAsia="bg-BG"/>
        </w:rPr>
      </w:pPr>
    </w:p>
    <w:p w14:paraId="0ECA64AA" w14:textId="2824E8C5"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Други антихипертензивни средства</w:t>
      </w:r>
    </w:p>
    <w:p w14:paraId="05847D91"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Едновременното приложение на тези продукти може да повиши хипотензивния ефект на лизиноприл. Едновременното използване на глицерил тринитрат и други нитрати или други вазодилататори може да редуцира стойностите на артериалното налягане.</w:t>
      </w:r>
    </w:p>
    <w:p w14:paraId="57F7EE4A" w14:textId="77777777" w:rsidR="009526FD" w:rsidRPr="009526FD" w:rsidRDefault="009526FD" w:rsidP="009526FD">
      <w:pPr>
        <w:spacing w:line="240" w:lineRule="auto"/>
        <w:rPr>
          <w:rFonts w:eastAsia="Times New Roman" w:cs="Arial"/>
          <w:i/>
          <w:iCs/>
          <w:color w:val="000000"/>
          <w:lang w:eastAsia="bg-BG"/>
        </w:rPr>
      </w:pPr>
    </w:p>
    <w:p w14:paraId="46D1D2CE" w14:textId="1E5903EA"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Двойно блокиране на ренин -ангиотензин алдостероновата система (РААС)</w:t>
      </w:r>
    </w:p>
    <w:p w14:paraId="2A209E33" w14:textId="77777777" w:rsidR="009526FD" w:rsidRPr="009526FD" w:rsidRDefault="009526FD" w:rsidP="009526FD">
      <w:pPr>
        <w:spacing w:line="240" w:lineRule="auto"/>
        <w:rPr>
          <w:rFonts w:eastAsia="Times New Roman" w:cs="Arial"/>
          <w:color w:val="000000"/>
          <w:lang w:eastAsia="bg-BG"/>
        </w:rPr>
      </w:pPr>
      <w:r w:rsidRPr="009526FD">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9526FD">
        <w:rPr>
          <w:rFonts w:eastAsia="Times New Roman" w:cs="Arial"/>
          <w:color w:val="000000"/>
          <w:lang w:val="en-US" w:eastAsia="bg-BG"/>
        </w:rPr>
        <w:t>II</w:t>
      </w:r>
      <w:r w:rsidRPr="009526FD">
        <w:rPr>
          <w:rFonts w:eastAsia="Times New Roman" w:cs="Arial"/>
          <w:color w:val="000000"/>
          <w:lang w:eastAsia="bg-BG"/>
        </w:rPr>
        <w:t xml:space="preserve">-рецепторни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w:t>
      </w:r>
    </w:p>
    <w:p w14:paraId="7A910C56" w14:textId="798CD051"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РААС (вж. точки 4.3, 4.4 и 5.1).</w:t>
      </w:r>
    </w:p>
    <w:p w14:paraId="0597066E" w14:textId="77777777" w:rsidR="009526FD" w:rsidRPr="009526FD" w:rsidRDefault="009526FD" w:rsidP="009526FD">
      <w:pPr>
        <w:spacing w:line="240" w:lineRule="auto"/>
        <w:rPr>
          <w:rFonts w:eastAsia="Times New Roman" w:cs="Arial"/>
          <w:i/>
          <w:iCs/>
          <w:color w:val="000000"/>
          <w:lang w:eastAsia="bg-BG"/>
        </w:rPr>
      </w:pPr>
    </w:p>
    <w:p w14:paraId="299347D7" w14:textId="4061DE39"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Трициклични антидепресанти/антипсихотици/анестетици</w:t>
      </w:r>
    </w:p>
    <w:p w14:paraId="69B60A7A" w14:textId="2C4EB7DC" w:rsidR="009526FD" w:rsidRPr="009526FD" w:rsidRDefault="009526FD" w:rsidP="009526FD">
      <w:pPr>
        <w:rPr>
          <w:rFonts w:eastAsia="Times New Roman" w:cs="Arial"/>
          <w:sz w:val="24"/>
          <w:szCs w:val="24"/>
        </w:rPr>
      </w:pPr>
      <w:r w:rsidRPr="009526FD">
        <w:rPr>
          <w:rFonts w:eastAsia="Times New Roman" w:cs="Arial"/>
          <w:color w:val="000000"/>
          <w:lang w:eastAsia="bg-BG"/>
        </w:rPr>
        <w:t>Едновременното приложение на някои анестетици, три циклични антидепресанти и антипсихотици може да предизвика допълнително понижаване на артериалното налягане (вж.</w:t>
      </w:r>
      <w:r w:rsidRPr="009526FD">
        <w:rPr>
          <w:rFonts w:cs="Arial"/>
        </w:rPr>
        <w:t xml:space="preserve"> </w:t>
      </w:r>
      <w:r w:rsidRPr="009526FD">
        <w:rPr>
          <w:rFonts w:eastAsia="Times New Roman" w:cs="Arial"/>
          <w:color w:val="000000"/>
          <w:lang w:eastAsia="bg-BG"/>
        </w:rPr>
        <w:t>точка 4.4).</w:t>
      </w:r>
    </w:p>
    <w:p w14:paraId="35568230" w14:textId="77777777" w:rsidR="009526FD" w:rsidRPr="009526FD" w:rsidRDefault="009526FD" w:rsidP="009526FD">
      <w:pPr>
        <w:spacing w:line="240" w:lineRule="auto"/>
        <w:rPr>
          <w:rFonts w:eastAsia="Times New Roman" w:cs="Arial"/>
          <w:i/>
          <w:iCs/>
          <w:color w:val="000000"/>
          <w:lang w:eastAsia="bg-BG"/>
        </w:rPr>
      </w:pPr>
    </w:p>
    <w:p w14:paraId="07BCDC4A" w14:textId="62F03CB9"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Симпатикомиметици</w:t>
      </w:r>
    </w:p>
    <w:p w14:paraId="735BC0EC"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Симпатомиметици могат да намалят антихипертензивния ефект на АСЕ-инхибиторите.</w:t>
      </w:r>
    </w:p>
    <w:p w14:paraId="27C50805" w14:textId="77777777" w:rsidR="009526FD" w:rsidRPr="009526FD" w:rsidRDefault="009526FD" w:rsidP="009526FD">
      <w:pPr>
        <w:spacing w:line="240" w:lineRule="auto"/>
        <w:rPr>
          <w:rFonts w:eastAsia="Times New Roman" w:cs="Arial"/>
          <w:i/>
          <w:iCs/>
          <w:color w:val="000000"/>
          <w:lang w:eastAsia="bg-BG"/>
        </w:rPr>
      </w:pPr>
    </w:p>
    <w:p w14:paraId="220506DC" w14:textId="52CD4460"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Противодиабетни средства</w:t>
      </w:r>
    </w:p>
    <w:p w14:paraId="55DA116B" w14:textId="74B8A6F9" w:rsidR="009526FD" w:rsidRPr="009526FD" w:rsidRDefault="009526FD" w:rsidP="009526FD">
      <w:pPr>
        <w:rPr>
          <w:rFonts w:cs="Arial"/>
        </w:rPr>
      </w:pPr>
      <w:r w:rsidRPr="009526FD">
        <w:rPr>
          <w:rFonts w:eastAsia="Times New Roman" w:cs="Arial"/>
          <w:color w:val="000000"/>
          <w:lang w:eastAsia="bg-BG"/>
        </w:rPr>
        <w:t>Епидемиологични проучвания установяват, че едновременната употреба на АСЕ-инхибитори и антидиабетни продукти (инсулин, перорални хипогликимизиращи средства) може да предизвика понижаване на кръвната захар и риск от хипогликемия. Този ефект е по-вероятно да</w:t>
      </w:r>
      <w:r w:rsidRPr="009526FD">
        <w:rPr>
          <w:rFonts w:eastAsia="Times New Roman" w:cs="Arial"/>
          <w:color w:val="000000"/>
          <w:lang w:val="ru-RU" w:eastAsia="bg-BG"/>
        </w:rPr>
        <w:t xml:space="preserve"> </w:t>
      </w:r>
      <w:r w:rsidRPr="009526FD">
        <w:rPr>
          <w:rFonts w:cs="Arial"/>
        </w:rPr>
        <w:t>се развие през първите седмици на комбинираното лечение и при пациенти с бъбречно</w:t>
      </w:r>
      <w:r w:rsidRPr="009526FD">
        <w:rPr>
          <w:rFonts w:cs="Arial"/>
          <w:lang w:val="ru-RU"/>
        </w:rPr>
        <w:t xml:space="preserve"> </w:t>
      </w:r>
      <w:r w:rsidRPr="009526FD">
        <w:rPr>
          <w:rFonts w:cs="Arial"/>
        </w:rPr>
        <w:t>увреждане.</w:t>
      </w:r>
    </w:p>
    <w:p w14:paraId="6AEA9478" w14:textId="4373DC05" w:rsidR="009526FD" w:rsidRDefault="009526FD" w:rsidP="009526FD">
      <w:pPr>
        <w:rPr>
          <w:lang w:val="ru-RU"/>
        </w:rPr>
      </w:pPr>
    </w:p>
    <w:p w14:paraId="6DA5CC5E" w14:textId="77777777"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Ацетилсалицилова киселина, тромболитици, бета-блокери, нитрати</w:t>
      </w:r>
    </w:p>
    <w:p w14:paraId="0C9E29E3"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Лизиноприл може да се прилага едновременно с ацетилсалицилова киселина (в кардиологични дози), тромболитици, бета-блокери, нитрати.</w:t>
      </w:r>
    </w:p>
    <w:p w14:paraId="4ECC7DDD" w14:textId="77777777" w:rsidR="009526FD" w:rsidRPr="009526FD" w:rsidRDefault="009526FD" w:rsidP="009526FD"/>
    <w:p w14:paraId="5D9F40EA" w14:textId="6414D0A2" w:rsidR="007122AD" w:rsidRDefault="002C50EE" w:rsidP="00936AD0">
      <w:pPr>
        <w:pStyle w:val="Heading2"/>
      </w:pPr>
      <w:r>
        <w:t>4.6. Фертилитет, бременност и кърмене</w:t>
      </w:r>
    </w:p>
    <w:p w14:paraId="0D94C766" w14:textId="1FB240CA" w:rsidR="009526FD" w:rsidRDefault="009526FD" w:rsidP="009526FD"/>
    <w:p w14:paraId="7018DACF" w14:textId="77777777" w:rsidR="009526FD" w:rsidRPr="009526FD" w:rsidRDefault="009526FD" w:rsidP="009526FD">
      <w:pPr>
        <w:pStyle w:val="Heading3"/>
        <w:rPr>
          <w:rFonts w:eastAsia="Times New Roman"/>
          <w:u w:val="single"/>
        </w:rPr>
      </w:pPr>
      <w:r w:rsidRPr="009526FD">
        <w:rPr>
          <w:rFonts w:eastAsia="Times New Roman"/>
          <w:u w:val="single"/>
          <w:lang w:eastAsia="bg-BG"/>
        </w:rPr>
        <w:t>Бременност</w:t>
      </w:r>
    </w:p>
    <w:p w14:paraId="048F23B3"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Употребата на АСЕ-инхибитори не се препоръчва през първия триместър на бременността (вж. точка 4.4). Употребата на АСЕ-инхибитори по време на втория и третия триместьр на бременността е противопоказна (вж. точки 4.3 и 4.4).</w:t>
      </w:r>
    </w:p>
    <w:p w14:paraId="510A55B1" w14:textId="77777777" w:rsidR="009526FD" w:rsidRPr="009526FD" w:rsidRDefault="009526FD" w:rsidP="009526FD">
      <w:pPr>
        <w:spacing w:line="240" w:lineRule="auto"/>
        <w:rPr>
          <w:rFonts w:eastAsia="Times New Roman" w:cs="Arial"/>
          <w:color w:val="000000"/>
          <w:lang w:eastAsia="bg-BG"/>
        </w:rPr>
      </w:pPr>
    </w:p>
    <w:p w14:paraId="02593E1B" w14:textId="26A98970"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Епидемиологичните данни за риска от тератогенност след прием на АСЕ инхибитори по време на първия триместьр от бременността не са убедителни, въпреки това слабо повишен риск не може да бъде изключен. Пациентките, планиращи бременност трябва да преминат на подходяща алтернативна антихипертензивна терапия с установен профил на безопасност за употреба по време на бременност, освен ако продължаването на терапията с АСЕ инхибитори не се счита за крайно необходимо.</w:t>
      </w:r>
    </w:p>
    <w:p w14:paraId="34B04E80"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lastRenderedPageBreak/>
        <w:t>При установяване на бременност лечението с АСЕ инхибитори се прекратява незабавно и се назначава подходяща алтернативна терапия.</w:t>
      </w:r>
    </w:p>
    <w:p w14:paraId="00B10EE5" w14:textId="77777777" w:rsidR="009526FD" w:rsidRPr="009526FD" w:rsidRDefault="009526FD" w:rsidP="009526FD">
      <w:pPr>
        <w:spacing w:line="240" w:lineRule="auto"/>
        <w:rPr>
          <w:rFonts w:eastAsia="Times New Roman" w:cs="Arial"/>
          <w:color w:val="000000"/>
          <w:lang w:eastAsia="bg-BG"/>
        </w:rPr>
      </w:pPr>
    </w:p>
    <w:p w14:paraId="6AC06349" w14:textId="1486567F"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Приемането на АСЕ инхибитори по време на втория и третия триместьр от бременността води до фетотоксичност при хора (понижена бъбречна функция, олигохидрамниоза, забавена осификация на черепа) и неонатална токсичност (бъбречна недостатъчност, хипотония и хиперкалиемия) (вж. точка 5.3).</w:t>
      </w:r>
    </w:p>
    <w:p w14:paraId="2C51EB18" w14:textId="77777777" w:rsidR="009526FD" w:rsidRPr="009526FD" w:rsidRDefault="009526FD" w:rsidP="009526FD">
      <w:pPr>
        <w:spacing w:line="240" w:lineRule="auto"/>
        <w:rPr>
          <w:rFonts w:eastAsia="Times New Roman" w:cs="Arial"/>
          <w:color w:val="000000"/>
          <w:lang w:eastAsia="bg-BG"/>
        </w:rPr>
      </w:pPr>
    </w:p>
    <w:p w14:paraId="71ADCFBE" w14:textId="239528FB"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При лечение с АСЕ инхибитори по време на втория триместьр от бременността се препоръчва ултразвуково изследване на бъбречната функция и черепа.</w:t>
      </w:r>
    </w:p>
    <w:p w14:paraId="7B866BD0" w14:textId="77777777" w:rsidR="009526FD" w:rsidRPr="009526FD" w:rsidRDefault="009526FD" w:rsidP="009526FD">
      <w:pPr>
        <w:spacing w:line="240" w:lineRule="auto"/>
        <w:rPr>
          <w:rFonts w:eastAsia="Times New Roman" w:cs="Arial"/>
          <w:color w:val="000000"/>
          <w:lang w:eastAsia="bg-BG"/>
        </w:rPr>
      </w:pPr>
    </w:p>
    <w:p w14:paraId="34079F44" w14:textId="5DB4C8C1"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Новородени, чиито майки са били изложени на АСЕ инхибитори по време на бременността трябва да бъдат наблюдавани внимателно за хипотония (вж. точки 4.3 и 4.4).</w:t>
      </w:r>
    </w:p>
    <w:p w14:paraId="17C4AB82" w14:textId="77777777" w:rsidR="009526FD" w:rsidRPr="009526FD" w:rsidRDefault="009526FD" w:rsidP="009526FD">
      <w:pPr>
        <w:spacing w:line="240" w:lineRule="auto"/>
        <w:rPr>
          <w:rFonts w:eastAsia="Times New Roman" w:cs="Arial"/>
          <w:color w:val="000000"/>
          <w:u w:val="single"/>
          <w:lang w:eastAsia="bg-BG"/>
        </w:rPr>
      </w:pPr>
    </w:p>
    <w:p w14:paraId="2375B544" w14:textId="6EE30F08" w:rsidR="009526FD" w:rsidRPr="009526FD" w:rsidRDefault="009526FD" w:rsidP="009526FD">
      <w:pPr>
        <w:pStyle w:val="Heading3"/>
        <w:rPr>
          <w:rFonts w:eastAsia="Times New Roman"/>
          <w:u w:val="single"/>
        </w:rPr>
      </w:pPr>
      <w:r w:rsidRPr="009526FD">
        <w:rPr>
          <w:rFonts w:eastAsia="Times New Roman"/>
          <w:u w:val="single"/>
          <w:lang w:eastAsia="bg-BG"/>
        </w:rPr>
        <w:t>Кърмене</w:t>
      </w:r>
    </w:p>
    <w:p w14:paraId="75B7C911" w14:textId="77777777" w:rsidR="009526FD" w:rsidRPr="009526FD" w:rsidRDefault="009526FD" w:rsidP="009526FD">
      <w:pPr>
        <w:spacing w:line="240" w:lineRule="auto"/>
        <w:rPr>
          <w:rFonts w:ascii="Times New Roman" w:eastAsia="Times New Roman" w:hAnsi="Times New Roman" w:cs="Times New Roman"/>
          <w:sz w:val="24"/>
          <w:szCs w:val="24"/>
        </w:rPr>
      </w:pPr>
      <w:r w:rsidRPr="009526FD">
        <w:rPr>
          <w:rFonts w:eastAsia="Times New Roman" w:cs="Arial"/>
          <w:color w:val="000000"/>
          <w:lang w:eastAsia="bg-BG"/>
        </w:rPr>
        <w:t>Тъй като няма информация относно употребата на лизиноприл в периода на кърмене, лизиноприл не се препоръчва за употреба в този период, като се предпочита използването на алтернативна терапия с по-добре установен профил на безопасност, особено при кърмене на новородено или преждевременно родено дете.</w:t>
      </w:r>
    </w:p>
    <w:p w14:paraId="146C49B8" w14:textId="77777777" w:rsidR="009526FD" w:rsidRPr="009526FD" w:rsidRDefault="009526FD" w:rsidP="009526FD"/>
    <w:p w14:paraId="5DD7A76D" w14:textId="039B52CA" w:rsidR="007122AD" w:rsidRDefault="002C50EE" w:rsidP="00936AD0">
      <w:pPr>
        <w:pStyle w:val="Heading2"/>
      </w:pPr>
      <w:r>
        <w:t>4.7. Ефекти върху способността за шофиране и работа с машини</w:t>
      </w:r>
    </w:p>
    <w:p w14:paraId="78C3D211" w14:textId="0B5EC958" w:rsidR="009526FD" w:rsidRDefault="009526FD" w:rsidP="009526FD"/>
    <w:p w14:paraId="348D17BA" w14:textId="77777777" w:rsidR="009526FD" w:rsidRPr="009526FD" w:rsidRDefault="009526FD" w:rsidP="009526FD">
      <w:pPr>
        <w:rPr>
          <w:sz w:val="24"/>
          <w:szCs w:val="24"/>
        </w:rPr>
      </w:pPr>
      <w:r w:rsidRPr="009526FD">
        <w:rPr>
          <w:lang w:eastAsia="bg-BG"/>
        </w:rPr>
        <w:t>При шофиране или работа с машини трябва да се има предвид, че понякога е възможно да се появят замаяност или умора.</w:t>
      </w:r>
    </w:p>
    <w:p w14:paraId="4E5EEF7D" w14:textId="77777777" w:rsidR="009526FD" w:rsidRPr="009526FD" w:rsidRDefault="009526FD" w:rsidP="009526FD"/>
    <w:p w14:paraId="44CE30A3" w14:textId="23D4116A" w:rsidR="007122AD" w:rsidRDefault="002C50EE" w:rsidP="00936AD0">
      <w:pPr>
        <w:pStyle w:val="Heading2"/>
      </w:pPr>
      <w:r>
        <w:t>4.8. Нежелани лекарствени реакции</w:t>
      </w:r>
    </w:p>
    <w:p w14:paraId="19ACD6FE" w14:textId="16C08CB1" w:rsidR="009526FD" w:rsidRDefault="009526FD" w:rsidP="009526FD"/>
    <w:p w14:paraId="74B7E636"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Следните нежелани реакции са наблюдавани и описани в хода на лечение с лизиноприл и други АСЕ-инхибитори със съответната честота: много чести (≥ 1/10), чести (≥1/100 до &lt; 1/10), нечести (≥1/1 000 до &lt; 1/100), редки (≥ 1/10 000 до &lt; 1/1 000), много редки (&lt; 1/10 000), включително единични съобщения.)</w:t>
      </w:r>
    </w:p>
    <w:p w14:paraId="04C6F355" w14:textId="77777777" w:rsidR="009526FD" w:rsidRPr="009526FD" w:rsidRDefault="009526FD" w:rsidP="009526FD">
      <w:pPr>
        <w:spacing w:line="240" w:lineRule="auto"/>
        <w:rPr>
          <w:rFonts w:eastAsia="Times New Roman" w:cs="Arial"/>
          <w:i/>
          <w:iCs/>
          <w:color w:val="000000"/>
          <w:lang w:eastAsia="bg-BG"/>
        </w:rPr>
      </w:pPr>
    </w:p>
    <w:p w14:paraId="4E07A837" w14:textId="2A65219B"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Нарушения на кръвта и лимфната система</w:t>
      </w:r>
    </w:p>
    <w:p w14:paraId="16CD36E6" w14:textId="157D59CA" w:rsidR="009526FD" w:rsidRPr="009526FD" w:rsidRDefault="009526FD" w:rsidP="009526FD">
      <w:pPr>
        <w:spacing w:line="240" w:lineRule="auto"/>
        <w:rPr>
          <w:rFonts w:eastAsia="Times New Roman" w:cs="Arial"/>
        </w:rPr>
      </w:pPr>
      <w:r w:rsidRPr="009526FD">
        <w:rPr>
          <w:rFonts w:eastAsia="Times New Roman" w:cs="Arial"/>
          <w:color w:val="000000"/>
          <w:lang w:eastAsia="bg-BG"/>
        </w:rPr>
        <w:t>Редки: намаление на хематокрита и хемоглобина.</w:t>
      </w:r>
    </w:p>
    <w:p w14:paraId="59BFE521" w14:textId="3916B86C" w:rsidR="009526FD" w:rsidRPr="009526FD" w:rsidRDefault="009526FD" w:rsidP="009526FD">
      <w:pPr>
        <w:spacing w:line="240" w:lineRule="auto"/>
        <w:rPr>
          <w:rFonts w:eastAsia="Times New Roman" w:cs="Arial"/>
        </w:rPr>
      </w:pPr>
      <w:r w:rsidRPr="009526FD">
        <w:rPr>
          <w:rFonts w:eastAsia="Times New Roman" w:cs="Arial"/>
          <w:color w:val="000000"/>
          <w:lang w:eastAsia="bg-BG"/>
        </w:rPr>
        <w:t>Много редки: потискане на функцията на костния мозък, анемия, тромбоцитопения,</w:t>
      </w:r>
    </w:p>
    <w:p w14:paraId="31C5F915"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левкопения, неутропения, агранулоцитоза (вж. точка 4.4), хемолитична анемия, лимфаденопатия, автоимунни нарушения.</w:t>
      </w:r>
    </w:p>
    <w:p w14:paraId="25AB713A" w14:textId="77777777" w:rsidR="009526FD" w:rsidRPr="009526FD" w:rsidRDefault="009526FD" w:rsidP="009526FD">
      <w:pPr>
        <w:spacing w:line="240" w:lineRule="auto"/>
        <w:rPr>
          <w:rFonts w:eastAsia="Times New Roman" w:cs="Arial"/>
          <w:i/>
          <w:iCs/>
          <w:color w:val="000000"/>
          <w:lang w:eastAsia="bg-BG"/>
        </w:rPr>
      </w:pPr>
    </w:p>
    <w:p w14:paraId="12F16928" w14:textId="5F71A3F2"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Нарушения на ендокринната система</w:t>
      </w:r>
    </w:p>
    <w:p w14:paraId="73E2218A" w14:textId="6B2C5F54" w:rsidR="009526FD" w:rsidRPr="009526FD" w:rsidRDefault="009526FD" w:rsidP="009526FD">
      <w:pPr>
        <w:rPr>
          <w:rFonts w:eastAsia="Times New Roman" w:cs="Arial"/>
          <w:color w:val="000000"/>
          <w:lang w:val="ru-RU"/>
        </w:rPr>
      </w:pPr>
      <w:r w:rsidRPr="009526FD">
        <w:rPr>
          <w:rFonts w:eastAsia="Times New Roman" w:cs="Arial"/>
          <w:color w:val="000000"/>
          <w:lang w:eastAsia="bg-BG"/>
        </w:rPr>
        <w:t>Редки: синдром на неадекватна секреция на антидиуретичен хормон (</w:t>
      </w:r>
      <w:r w:rsidRPr="009526FD">
        <w:rPr>
          <w:rFonts w:eastAsia="Times New Roman" w:cs="Arial"/>
          <w:color w:val="000000"/>
          <w:lang w:val="en-US"/>
        </w:rPr>
        <w:t>SLADH</w:t>
      </w:r>
      <w:r w:rsidRPr="009526FD">
        <w:rPr>
          <w:rFonts w:eastAsia="Times New Roman" w:cs="Arial"/>
          <w:color w:val="000000"/>
          <w:lang w:val="ru-RU"/>
        </w:rPr>
        <w:t>)</w:t>
      </w:r>
    </w:p>
    <w:p w14:paraId="20520ACF" w14:textId="06757341" w:rsidR="009526FD" w:rsidRPr="009526FD" w:rsidRDefault="009526FD" w:rsidP="009526FD">
      <w:pPr>
        <w:rPr>
          <w:rFonts w:eastAsia="Times New Roman" w:cs="Arial"/>
          <w:color w:val="000000"/>
          <w:lang w:val="ru-RU"/>
        </w:rPr>
      </w:pPr>
    </w:p>
    <w:p w14:paraId="6B2ADD87" w14:textId="77777777"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Нарушения на метаболизма и храненето</w:t>
      </w:r>
    </w:p>
    <w:p w14:paraId="66816646"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Много редки:</w:t>
      </w:r>
      <w:r w:rsidRPr="009526FD">
        <w:rPr>
          <w:rFonts w:eastAsia="Times New Roman" w:cs="Arial"/>
          <w:color w:val="000000"/>
          <w:lang w:eastAsia="bg-BG"/>
        </w:rPr>
        <w:tab/>
        <w:t>хипогликемия.</w:t>
      </w:r>
    </w:p>
    <w:p w14:paraId="1E4A9F42" w14:textId="77777777" w:rsidR="009526FD" w:rsidRPr="009526FD" w:rsidRDefault="009526FD" w:rsidP="009526FD">
      <w:pPr>
        <w:spacing w:line="240" w:lineRule="auto"/>
        <w:rPr>
          <w:rFonts w:eastAsia="Times New Roman" w:cs="Arial"/>
          <w:i/>
          <w:iCs/>
          <w:color w:val="000000"/>
          <w:lang w:eastAsia="bg-BG"/>
        </w:rPr>
      </w:pPr>
    </w:p>
    <w:p w14:paraId="0D3D6A5E" w14:textId="7A2CA88A"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Нарушения на нервната система и психични нарушения</w:t>
      </w:r>
    </w:p>
    <w:p w14:paraId="082650F3"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Чести:</w:t>
      </w:r>
      <w:r w:rsidRPr="009526FD">
        <w:rPr>
          <w:rFonts w:eastAsia="Times New Roman" w:cs="Arial"/>
          <w:color w:val="000000"/>
          <w:lang w:eastAsia="bg-BG"/>
        </w:rPr>
        <w:tab/>
        <w:t>замаяност, главоболие.</w:t>
      </w:r>
    </w:p>
    <w:p w14:paraId="40FC219D" w14:textId="317BEC80" w:rsidR="009526FD" w:rsidRPr="009526FD" w:rsidRDefault="009526FD" w:rsidP="009526FD">
      <w:pPr>
        <w:spacing w:line="240" w:lineRule="auto"/>
        <w:rPr>
          <w:rFonts w:eastAsia="Times New Roman" w:cs="Arial"/>
        </w:rPr>
      </w:pPr>
      <w:r w:rsidRPr="009526FD">
        <w:rPr>
          <w:rFonts w:eastAsia="Times New Roman" w:cs="Arial"/>
          <w:color w:val="000000"/>
          <w:lang w:eastAsia="bg-BG"/>
        </w:rPr>
        <w:t>Нечести: промяна в настроението, парестезии, световъртеж, нарушения във вкуса,</w:t>
      </w:r>
    </w:p>
    <w:p w14:paraId="23A26BBD"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нарушения на съня.</w:t>
      </w:r>
    </w:p>
    <w:p w14:paraId="290BF420"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lastRenderedPageBreak/>
        <w:t>Редки:</w:t>
      </w:r>
      <w:r w:rsidRPr="009526FD">
        <w:rPr>
          <w:rFonts w:eastAsia="Times New Roman" w:cs="Arial"/>
          <w:color w:val="000000"/>
          <w:lang w:eastAsia="bg-BG"/>
        </w:rPr>
        <w:tab/>
        <w:t>конфузия</w:t>
      </w:r>
    </w:p>
    <w:p w14:paraId="4AA12785"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С неизвестна честота: депресивни симптоми, синкоп.</w:t>
      </w:r>
    </w:p>
    <w:p w14:paraId="767A42CE" w14:textId="77777777" w:rsidR="009526FD" w:rsidRPr="009526FD" w:rsidRDefault="009526FD" w:rsidP="009526FD">
      <w:pPr>
        <w:spacing w:line="240" w:lineRule="auto"/>
        <w:rPr>
          <w:rFonts w:eastAsia="Times New Roman" w:cs="Arial"/>
          <w:i/>
          <w:iCs/>
          <w:color w:val="000000"/>
          <w:lang w:eastAsia="bg-BG"/>
        </w:rPr>
      </w:pPr>
    </w:p>
    <w:p w14:paraId="2376067D" w14:textId="7A38F775"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Сърдечно-съдови нарушения</w:t>
      </w:r>
    </w:p>
    <w:p w14:paraId="01E3B5D7"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Чести:</w:t>
      </w:r>
      <w:r w:rsidRPr="009526FD">
        <w:rPr>
          <w:rFonts w:eastAsia="Times New Roman" w:cs="Arial"/>
          <w:color w:val="000000"/>
          <w:lang w:eastAsia="bg-BG"/>
        </w:rPr>
        <w:tab/>
        <w:t>ортостатични ефекти (вкл. хипотония).</w:t>
      </w:r>
    </w:p>
    <w:p w14:paraId="17C3B713" w14:textId="136DE6B9" w:rsidR="009526FD" w:rsidRPr="009526FD" w:rsidRDefault="009526FD" w:rsidP="009526FD">
      <w:pPr>
        <w:spacing w:line="240" w:lineRule="auto"/>
        <w:rPr>
          <w:rFonts w:eastAsia="Times New Roman" w:cs="Arial"/>
        </w:rPr>
      </w:pPr>
      <w:r w:rsidRPr="009526FD">
        <w:rPr>
          <w:rFonts w:eastAsia="Times New Roman" w:cs="Arial"/>
          <w:color w:val="000000"/>
          <w:lang w:eastAsia="bg-BG"/>
        </w:rPr>
        <w:t>Нечести: миокарден инфаркт или мозъчносъдов инцидент, вероятно вторично,</w:t>
      </w:r>
    </w:p>
    <w:p w14:paraId="4A530FB2"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поради изразена хипотония при високорискови пациенти (вж. точка 4.4), палпитации, тахикардия. Феномен на Рейно.</w:t>
      </w:r>
    </w:p>
    <w:p w14:paraId="01914040" w14:textId="77777777" w:rsidR="009526FD" w:rsidRPr="009526FD" w:rsidRDefault="009526FD" w:rsidP="009526FD">
      <w:pPr>
        <w:spacing w:line="240" w:lineRule="auto"/>
        <w:rPr>
          <w:rFonts w:eastAsia="Times New Roman" w:cs="Arial"/>
          <w:i/>
          <w:iCs/>
          <w:color w:val="000000"/>
          <w:lang w:eastAsia="bg-BG"/>
        </w:rPr>
      </w:pPr>
    </w:p>
    <w:p w14:paraId="6F8E0E8E" w14:textId="4B61CA0D"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Респираторни, гръдни и медиастинални нарушения</w:t>
      </w:r>
    </w:p>
    <w:p w14:paraId="37D15732"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Чести:</w:t>
      </w:r>
      <w:r w:rsidRPr="009526FD">
        <w:rPr>
          <w:rFonts w:eastAsia="Times New Roman" w:cs="Arial"/>
          <w:color w:val="000000"/>
          <w:lang w:eastAsia="bg-BG"/>
        </w:rPr>
        <w:tab/>
        <w:t>кашлица.</w:t>
      </w:r>
    </w:p>
    <w:p w14:paraId="750AEB82"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Нечести:</w:t>
      </w:r>
      <w:r w:rsidRPr="009526FD">
        <w:rPr>
          <w:rFonts w:eastAsia="Times New Roman" w:cs="Arial"/>
          <w:color w:val="000000"/>
          <w:lang w:eastAsia="bg-BG"/>
        </w:rPr>
        <w:tab/>
        <w:t>ринит.</w:t>
      </w:r>
    </w:p>
    <w:p w14:paraId="3EF9CBF8"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Много редки:</w:t>
      </w:r>
      <w:r w:rsidRPr="009526FD">
        <w:rPr>
          <w:rFonts w:eastAsia="Times New Roman" w:cs="Arial"/>
          <w:color w:val="000000"/>
          <w:lang w:eastAsia="bg-BG"/>
        </w:rPr>
        <w:tab/>
        <w:t>бронхоспазъм, синузит. Алергичен алвеолит/еозинофилна пневмония.</w:t>
      </w:r>
    </w:p>
    <w:p w14:paraId="768C0A22" w14:textId="77777777" w:rsidR="009526FD" w:rsidRPr="009526FD" w:rsidRDefault="009526FD" w:rsidP="009526FD">
      <w:pPr>
        <w:spacing w:line="240" w:lineRule="auto"/>
        <w:rPr>
          <w:rFonts w:eastAsia="Times New Roman" w:cs="Arial"/>
          <w:i/>
          <w:iCs/>
          <w:color w:val="000000"/>
          <w:lang w:eastAsia="bg-BG"/>
        </w:rPr>
      </w:pPr>
    </w:p>
    <w:p w14:paraId="1012B8BF" w14:textId="3C5A7D77"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Стомашно-чревни нарушения</w:t>
      </w:r>
    </w:p>
    <w:p w14:paraId="39462E16"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Чести:</w:t>
      </w:r>
      <w:r w:rsidRPr="009526FD">
        <w:rPr>
          <w:rFonts w:eastAsia="Times New Roman" w:cs="Arial"/>
          <w:color w:val="000000"/>
          <w:lang w:eastAsia="bg-BG"/>
        </w:rPr>
        <w:tab/>
        <w:t>диария, повръщане.</w:t>
      </w:r>
    </w:p>
    <w:p w14:paraId="5462CC65"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Нечести:</w:t>
      </w:r>
      <w:r w:rsidRPr="009526FD">
        <w:rPr>
          <w:rFonts w:eastAsia="Times New Roman" w:cs="Arial"/>
          <w:color w:val="000000"/>
          <w:lang w:eastAsia="bg-BG"/>
        </w:rPr>
        <w:tab/>
        <w:t>гадене, коремна болка и нарушено храносмилане.</w:t>
      </w:r>
    </w:p>
    <w:p w14:paraId="6D4826B0"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Редки:</w:t>
      </w:r>
      <w:r w:rsidRPr="009526FD">
        <w:rPr>
          <w:rFonts w:eastAsia="Times New Roman" w:cs="Arial"/>
          <w:color w:val="000000"/>
          <w:lang w:eastAsia="bg-BG"/>
        </w:rPr>
        <w:tab/>
        <w:t>сухота в устата.</w:t>
      </w:r>
    </w:p>
    <w:p w14:paraId="040132A4"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Много редки:</w:t>
      </w:r>
      <w:r w:rsidRPr="009526FD">
        <w:rPr>
          <w:rFonts w:eastAsia="Times New Roman" w:cs="Arial"/>
          <w:color w:val="000000"/>
          <w:lang w:eastAsia="bg-BG"/>
        </w:rPr>
        <w:tab/>
        <w:t>панкреатит, чревен ангиоедем, хепатоцелуларен</w:t>
      </w:r>
      <w:r w:rsidRPr="009526FD">
        <w:rPr>
          <w:rFonts w:eastAsia="Times New Roman" w:cs="Arial"/>
          <w:color w:val="000000"/>
          <w:lang w:eastAsia="bg-BG"/>
        </w:rPr>
        <w:tab/>
        <w:t>или холестатичен</w:t>
      </w:r>
    </w:p>
    <w:p w14:paraId="3D006511"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хепатит, жълтеница и чернодробна недостатъчност (вж. точка 4.4).</w:t>
      </w:r>
    </w:p>
    <w:p w14:paraId="099599A3" w14:textId="77777777" w:rsidR="009526FD" w:rsidRPr="009526FD" w:rsidRDefault="009526FD" w:rsidP="009526FD">
      <w:pPr>
        <w:spacing w:line="240" w:lineRule="auto"/>
        <w:rPr>
          <w:rFonts w:eastAsia="Times New Roman" w:cs="Arial"/>
          <w:i/>
          <w:iCs/>
          <w:color w:val="000000"/>
          <w:lang w:eastAsia="bg-BG"/>
        </w:rPr>
      </w:pPr>
    </w:p>
    <w:p w14:paraId="53320C73" w14:textId="756D9FBA"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Нарушения на кожата и подкожната тъкан</w:t>
      </w:r>
    </w:p>
    <w:p w14:paraId="4214785C" w14:textId="16C80CE0" w:rsidR="009526FD" w:rsidRPr="009526FD" w:rsidRDefault="009526FD" w:rsidP="009526FD">
      <w:pPr>
        <w:spacing w:line="240" w:lineRule="auto"/>
        <w:rPr>
          <w:rFonts w:eastAsia="Times New Roman" w:cs="Arial"/>
        </w:rPr>
      </w:pPr>
      <w:r w:rsidRPr="009526FD">
        <w:rPr>
          <w:rFonts w:eastAsia="Times New Roman" w:cs="Arial"/>
          <w:color w:val="000000"/>
          <w:lang w:eastAsia="bg-BG"/>
        </w:rPr>
        <w:t>Нечести: обрив, пруритус.</w:t>
      </w:r>
    </w:p>
    <w:p w14:paraId="265A406F" w14:textId="6080CD7F" w:rsidR="009526FD" w:rsidRPr="009526FD" w:rsidRDefault="009526FD" w:rsidP="009526FD">
      <w:pPr>
        <w:spacing w:line="240" w:lineRule="auto"/>
        <w:rPr>
          <w:rFonts w:eastAsia="Times New Roman" w:cs="Arial"/>
        </w:rPr>
      </w:pPr>
      <w:r w:rsidRPr="009526FD">
        <w:rPr>
          <w:rFonts w:eastAsia="Times New Roman" w:cs="Arial"/>
          <w:color w:val="000000"/>
          <w:lang w:eastAsia="bg-BG"/>
        </w:rPr>
        <w:t>Редки: уртикария, алопеция, псориазис, свръхчувствителност/ангионевротичен</w:t>
      </w:r>
    </w:p>
    <w:p w14:paraId="6F66A216"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едем: ангионевротичен оток на лицето, крайниците, устните, езика, глотиса и/или ларинкса (вж. точка 4.4).</w:t>
      </w:r>
    </w:p>
    <w:p w14:paraId="4F6515EF" w14:textId="4457B962" w:rsidR="009526FD" w:rsidRPr="009526FD" w:rsidRDefault="009526FD" w:rsidP="009526FD">
      <w:pPr>
        <w:spacing w:line="240" w:lineRule="auto"/>
        <w:rPr>
          <w:rFonts w:eastAsia="Times New Roman" w:cs="Arial"/>
        </w:rPr>
      </w:pPr>
      <w:r w:rsidRPr="009526FD">
        <w:rPr>
          <w:rFonts w:eastAsia="Times New Roman" w:cs="Arial"/>
          <w:color w:val="000000"/>
          <w:lang w:eastAsia="bg-BG"/>
        </w:rPr>
        <w:t>Много редки: обилно изпотяване, пемфигус, токсична епидермална некролиза,</w:t>
      </w:r>
    </w:p>
    <w:p w14:paraId="74075A0C"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синдром на </w:t>
      </w:r>
      <w:r w:rsidRPr="009526FD">
        <w:rPr>
          <w:rFonts w:eastAsia="Times New Roman" w:cs="Arial"/>
          <w:color w:val="000000"/>
          <w:lang w:val="en-US"/>
        </w:rPr>
        <w:t>Stevens</w:t>
      </w:r>
      <w:r w:rsidRPr="009526FD">
        <w:rPr>
          <w:rFonts w:eastAsia="Times New Roman" w:cs="Arial"/>
          <w:color w:val="000000"/>
          <w:lang w:val="ru-RU"/>
        </w:rPr>
        <w:t>-</w:t>
      </w:r>
      <w:r w:rsidRPr="009526FD">
        <w:rPr>
          <w:rFonts w:eastAsia="Times New Roman" w:cs="Arial"/>
          <w:color w:val="000000"/>
          <w:lang w:val="en-US"/>
        </w:rPr>
        <w:t>Johnson</w:t>
      </w:r>
      <w:r w:rsidRPr="009526FD">
        <w:rPr>
          <w:rFonts w:eastAsia="Times New Roman" w:cs="Arial"/>
          <w:color w:val="000000"/>
          <w:lang w:val="ru-RU"/>
        </w:rPr>
        <w:t xml:space="preserve">, </w:t>
      </w:r>
      <w:r w:rsidRPr="009526FD">
        <w:rPr>
          <w:rFonts w:eastAsia="Times New Roman" w:cs="Arial"/>
          <w:color w:val="000000"/>
          <w:lang w:eastAsia="bg-BG"/>
        </w:rPr>
        <w:t>еритема мултиформе, кожна псевдолимфома.</w:t>
      </w:r>
    </w:p>
    <w:p w14:paraId="7C0F8786" w14:textId="77777777" w:rsidR="009526FD" w:rsidRPr="009526FD" w:rsidRDefault="009526FD" w:rsidP="009526FD">
      <w:pPr>
        <w:spacing w:line="240" w:lineRule="auto"/>
        <w:rPr>
          <w:rFonts w:eastAsia="Times New Roman" w:cs="Arial"/>
          <w:color w:val="000000"/>
          <w:lang w:eastAsia="bg-BG"/>
        </w:rPr>
      </w:pPr>
    </w:p>
    <w:p w14:paraId="59167199" w14:textId="746FB213"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Има докладвани случаи за симптомокомплекс, който включва един или повече от следните симптоми: треска, васкулит, миалгия, артралгия/артрит, позитивни антинуклеарни антитела </w:t>
      </w:r>
      <w:r w:rsidRPr="009526FD">
        <w:rPr>
          <w:rFonts w:eastAsia="Times New Roman" w:cs="Arial"/>
          <w:color w:val="000000"/>
          <w:lang w:val="ru-RU"/>
        </w:rPr>
        <w:t>(</w:t>
      </w:r>
      <w:r w:rsidRPr="009526FD">
        <w:rPr>
          <w:rFonts w:eastAsia="Times New Roman" w:cs="Arial"/>
          <w:color w:val="000000"/>
          <w:lang w:val="en-US"/>
        </w:rPr>
        <w:t>ANA</w:t>
      </w:r>
      <w:r w:rsidRPr="009526FD">
        <w:rPr>
          <w:rFonts w:eastAsia="Times New Roman" w:cs="Arial"/>
          <w:color w:val="000000"/>
          <w:lang w:val="ru-RU"/>
        </w:rPr>
        <w:t xml:space="preserve">), </w:t>
      </w:r>
      <w:r w:rsidRPr="009526FD">
        <w:rPr>
          <w:rFonts w:eastAsia="Times New Roman" w:cs="Arial"/>
          <w:color w:val="000000"/>
          <w:lang w:eastAsia="bg-BG"/>
        </w:rPr>
        <w:t>ускорена СУЕ, левкоцитоза, еозинофилия, фотосенсибилизация, обрив или други дерматологични прояви.</w:t>
      </w:r>
    </w:p>
    <w:p w14:paraId="17ABF18C" w14:textId="77777777" w:rsidR="009526FD" w:rsidRPr="009526FD" w:rsidRDefault="009526FD" w:rsidP="009526FD">
      <w:pPr>
        <w:spacing w:line="240" w:lineRule="auto"/>
        <w:rPr>
          <w:rFonts w:eastAsia="Times New Roman" w:cs="Arial"/>
          <w:i/>
          <w:iCs/>
          <w:color w:val="000000"/>
          <w:lang w:eastAsia="bg-BG"/>
        </w:rPr>
      </w:pPr>
    </w:p>
    <w:p w14:paraId="4D10E282" w14:textId="4B33A774"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Нарушения на бъбреците и пикочните пътища</w:t>
      </w:r>
    </w:p>
    <w:p w14:paraId="1BCE6C98"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Чести:</w:t>
      </w:r>
      <w:r w:rsidRPr="009526FD">
        <w:rPr>
          <w:rFonts w:eastAsia="Times New Roman" w:cs="Arial"/>
          <w:color w:val="000000"/>
          <w:lang w:eastAsia="bg-BG"/>
        </w:rPr>
        <w:tab/>
        <w:t>нарушена бъбречна функция.</w:t>
      </w:r>
    </w:p>
    <w:p w14:paraId="5928D51D"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Редки:</w:t>
      </w:r>
      <w:r w:rsidRPr="009526FD">
        <w:rPr>
          <w:rFonts w:eastAsia="Times New Roman" w:cs="Arial"/>
          <w:color w:val="000000"/>
          <w:lang w:eastAsia="bg-BG"/>
        </w:rPr>
        <w:tab/>
        <w:t>уремия, остра бъбречна недостатъчност.</w:t>
      </w:r>
    </w:p>
    <w:p w14:paraId="0E84A7D5"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Много редки:</w:t>
      </w:r>
      <w:r w:rsidRPr="009526FD">
        <w:rPr>
          <w:rFonts w:eastAsia="Times New Roman" w:cs="Arial"/>
          <w:color w:val="000000"/>
          <w:lang w:eastAsia="bg-BG"/>
        </w:rPr>
        <w:tab/>
        <w:t>олигурия/анурия.</w:t>
      </w:r>
    </w:p>
    <w:p w14:paraId="4E618988" w14:textId="77777777" w:rsidR="009526FD" w:rsidRPr="009526FD" w:rsidRDefault="009526FD" w:rsidP="009526FD">
      <w:pPr>
        <w:spacing w:line="240" w:lineRule="auto"/>
        <w:rPr>
          <w:rFonts w:eastAsia="Times New Roman" w:cs="Arial"/>
          <w:i/>
          <w:iCs/>
          <w:color w:val="000000"/>
          <w:lang w:eastAsia="bg-BG"/>
        </w:rPr>
      </w:pPr>
    </w:p>
    <w:p w14:paraId="1227583E" w14:textId="3A5E4A9F"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Нарушения на възпроизводителната система и гърдата</w:t>
      </w:r>
    </w:p>
    <w:p w14:paraId="0A710F67" w14:textId="534F12D1" w:rsidR="009526FD" w:rsidRPr="009526FD" w:rsidRDefault="009526FD" w:rsidP="009526FD">
      <w:pPr>
        <w:spacing w:line="240" w:lineRule="auto"/>
        <w:rPr>
          <w:rFonts w:eastAsia="Times New Roman" w:cs="Arial"/>
        </w:rPr>
      </w:pPr>
      <w:r w:rsidRPr="009526FD">
        <w:rPr>
          <w:rFonts w:eastAsia="Times New Roman" w:cs="Arial"/>
          <w:color w:val="000000"/>
          <w:lang w:eastAsia="bg-BG"/>
        </w:rPr>
        <w:t>Нечести: импотентност.</w:t>
      </w:r>
    </w:p>
    <w:p w14:paraId="2E68A3D5"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Редки:</w:t>
      </w:r>
      <w:r w:rsidRPr="009526FD">
        <w:rPr>
          <w:rFonts w:eastAsia="Times New Roman" w:cs="Arial"/>
          <w:color w:val="000000"/>
          <w:lang w:eastAsia="bg-BG"/>
        </w:rPr>
        <w:tab/>
        <w:t>гинекомастия.</w:t>
      </w:r>
    </w:p>
    <w:p w14:paraId="41C2DD2F" w14:textId="77777777" w:rsidR="009526FD" w:rsidRPr="009526FD" w:rsidRDefault="009526FD" w:rsidP="009526FD">
      <w:pPr>
        <w:spacing w:line="240" w:lineRule="auto"/>
        <w:rPr>
          <w:rFonts w:eastAsia="Times New Roman" w:cs="Arial"/>
          <w:i/>
          <w:iCs/>
          <w:color w:val="000000"/>
          <w:lang w:eastAsia="bg-BG"/>
        </w:rPr>
      </w:pPr>
    </w:p>
    <w:p w14:paraId="7F61EBCE" w14:textId="1B91C1C2"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Общи нарушения и ефекти на мястото на приложение:</w:t>
      </w:r>
    </w:p>
    <w:p w14:paraId="6AA03E56" w14:textId="61722AC0" w:rsidR="009526FD" w:rsidRPr="009526FD" w:rsidRDefault="009526FD" w:rsidP="009526FD">
      <w:pPr>
        <w:spacing w:line="240" w:lineRule="auto"/>
        <w:rPr>
          <w:rFonts w:eastAsia="Times New Roman" w:cs="Arial"/>
        </w:rPr>
      </w:pPr>
      <w:r w:rsidRPr="009526FD">
        <w:rPr>
          <w:rFonts w:eastAsia="Times New Roman" w:cs="Arial"/>
          <w:color w:val="000000"/>
          <w:lang w:eastAsia="bg-BG"/>
        </w:rPr>
        <w:t>Нечести: умора, астения.</w:t>
      </w:r>
    </w:p>
    <w:p w14:paraId="62D34619" w14:textId="73DEFC7C" w:rsidR="009526FD" w:rsidRPr="009526FD" w:rsidRDefault="009526FD" w:rsidP="009526FD">
      <w:pPr>
        <w:rPr>
          <w:rFonts w:cs="Arial"/>
          <w:lang w:val="ru-RU"/>
        </w:rPr>
      </w:pPr>
    </w:p>
    <w:p w14:paraId="3640ACB8" w14:textId="77777777"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t>Изследвания:</w:t>
      </w:r>
    </w:p>
    <w:p w14:paraId="6A2EECF4" w14:textId="5A2FB16D" w:rsidR="009526FD" w:rsidRPr="009526FD" w:rsidRDefault="009526FD" w:rsidP="009526FD">
      <w:pPr>
        <w:spacing w:line="240" w:lineRule="auto"/>
        <w:rPr>
          <w:rFonts w:eastAsia="Times New Roman" w:cs="Arial"/>
        </w:rPr>
      </w:pPr>
      <w:r w:rsidRPr="009526FD">
        <w:rPr>
          <w:rFonts w:eastAsia="Times New Roman" w:cs="Arial"/>
          <w:color w:val="000000"/>
          <w:lang w:eastAsia="bg-BG"/>
        </w:rPr>
        <w:t>Нечести: повишени стойности на кръвната урея и серумния креатинин, покачване</w:t>
      </w:r>
    </w:p>
    <w:p w14:paraId="25452BE0"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на чернодробните ензими, хиперкалиемия.</w:t>
      </w:r>
    </w:p>
    <w:p w14:paraId="69B1050B" w14:textId="0ED87347" w:rsidR="009526FD" w:rsidRPr="009526FD" w:rsidRDefault="009526FD" w:rsidP="009526FD">
      <w:pPr>
        <w:spacing w:line="240" w:lineRule="auto"/>
        <w:rPr>
          <w:rFonts w:eastAsia="Times New Roman" w:cs="Arial"/>
        </w:rPr>
      </w:pPr>
      <w:r w:rsidRPr="009526FD">
        <w:rPr>
          <w:rFonts w:eastAsia="Times New Roman" w:cs="Arial"/>
          <w:color w:val="000000"/>
          <w:lang w:eastAsia="bg-BG"/>
        </w:rPr>
        <w:t>Редки: повишение на серумния билирубин, хипонатриемия.</w:t>
      </w:r>
    </w:p>
    <w:p w14:paraId="2E99891B" w14:textId="77777777" w:rsidR="009526FD" w:rsidRPr="009526FD" w:rsidRDefault="009526FD" w:rsidP="009526FD">
      <w:pPr>
        <w:spacing w:line="240" w:lineRule="auto"/>
        <w:rPr>
          <w:rFonts w:eastAsia="Times New Roman" w:cs="Arial"/>
          <w:i/>
          <w:iCs/>
          <w:color w:val="000000"/>
          <w:lang w:eastAsia="bg-BG"/>
        </w:rPr>
      </w:pPr>
    </w:p>
    <w:p w14:paraId="471B5A93" w14:textId="20CB3413" w:rsidR="009526FD" w:rsidRPr="009526FD" w:rsidRDefault="009526FD" w:rsidP="009526FD">
      <w:pPr>
        <w:spacing w:line="240" w:lineRule="auto"/>
        <w:rPr>
          <w:rFonts w:eastAsia="Times New Roman" w:cs="Arial"/>
        </w:rPr>
      </w:pPr>
      <w:r w:rsidRPr="009526FD">
        <w:rPr>
          <w:rFonts w:eastAsia="Times New Roman" w:cs="Arial"/>
          <w:i/>
          <w:iCs/>
          <w:color w:val="000000"/>
          <w:lang w:eastAsia="bg-BG"/>
        </w:rPr>
        <w:lastRenderedPageBreak/>
        <w:t>Педиатрична популация</w:t>
      </w:r>
    </w:p>
    <w:p w14:paraId="7F6EA299"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Данни от изследване на безопасността в клинични проучвания показват, че лизиноприл по принцип е добре поносим при педиатрични пациенти с хипертония, и че профилът на безопасност в тази възрастова група е сравним с този при възрастни.</w:t>
      </w:r>
    </w:p>
    <w:p w14:paraId="1868E5F5" w14:textId="77777777" w:rsidR="009526FD" w:rsidRPr="009526FD" w:rsidRDefault="009526FD" w:rsidP="009526FD">
      <w:pPr>
        <w:spacing w:line="240" w:lineRule="auto"/>
        <w:rPr>
          <w:rFonts w:eastAsia="Times New Roman" w:cs="Arial"/>
          <w:color w:val="000000"/>
          <w:u w:val="single"/>
          <w:lang w:eastAsia="bg-BG"/>
        </w:rPr>
      </w:pPr>
    </w:p>
    <w:p w14:paraId="5260C8AF" w14:textId="532DA03B" w:rsidR="009526FD" w:rsidRPr="009526FD" w:rsidRDefault="009526FD" w:rsidP="009526FD">
      <w:pPr>
        <w:spacing w:line="240" w:lineRule="auto"/>
        <w:rPr>
          <w:rFonts w:eastAsia="Times New Roman" w:cs="Arial"/>
        </w:rPr>
      </w:pPr>
      <w:r w:rsidRPr="009526FD">
        <w:rPr>
          <w:rFonts w:eastAsia="Times New Roman" w:cs="Arial"/>
          <w:color w:val="000000"/>
          <w:u w:val="single"/>
          <w:lang w:eastAsia="bg-BG"/>
        </w:rPr>
        <w:t>Съобщаване на подозирани нежелани реакции</w:t>
      </w:r>
    </w:p>
    <w:p w14:paraId="65FFBA36" w14:textId="77777777" w:rsidR="009526FD" w:rsidRPr="009526FD" w:rsidRDefault="009526FD" w:rsidP="009526FD">
      <w:pPr>
        <w:spacing w:line="240" w:lineRule="auto"/>
        <w:rPr>
          <w:rFonts w:eastAsia="Times New Roman" w:cs="Arial"/>
        </w:rPr>
      </w:pPr>
      <w:r w:rsidRPr="009526F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02 8903417, уебсайт: </w:t>
      </w:r>
      <w:r w:rsidRPr="009526FD">
        <w:rPr>
          <w:rFonts w:eastAsia="Times New Roman" w:cs="Arial"/>
        </w:rPr>
        <w:fldChar w:fldCharType="begin"/>
      </w:r>
      <w:r w:rsidRPr="009526FD">
        <w:rPr>
          <w:rFonts w:eastAsia="Times New Roman" w:cs="Arial"/>
        </w:rPr>
        <w:instrText xml:space="preserve"> HYPERLINK "http://www.bda.bg" </w:instrText>
      </w:r>
      <w:r w:rsidRPr="009526FD">
        <w:rPr>
          <w:rFonts w:eastAsia="Times New Roman" w:cs="Arial"/>
        </w:rPr>
      </w:r>
      <w:r w:rsidRPr="009526FD">
        <w:rPr>
          <w:rFonts w:eastAsia="Times New Roman" w:cs="Arial"/>
        </w:rPr>
        <w:fldChar w:fldCharType="separate"/>
      </w:r>
      <w:r w:rsidRPr="009526FD">
        <w:rPr>
          <w:rFonts w:eastAsia="Times New Roman" w:cs="Arial"/>
          <w:color w:val="000000"/>
          <w:lang w:val="en-US"/>
        </w:rPr>
        <w:t>www.bda.bg</w:t>
      </w:r>
      <w:r w:rsidRPr="009526FD">
        <w:rPr>
          <w:rFonts w:eastAsia="Times New Roman" w:cs="Arial"/>
        </w:rPr>
        <w:fldChar w:fldCharType="end"/>
      </w:r>
    </w:p>
    <w:p w14:paraId="4C892119" w14:textId="77777777" w:rsidR="009526FD" w:rsidRPr="009526FD" w:rsidRDefault="009526FD" w:rsidP="009526FD">
      <w:pPr>
        <w:rPr>
          <w:lang w:val="ru-RU"/>
        </w:rPr>
      </w:pPr>
    </w:p>
    <w:p w14:paraId="5A87DBA3" w14:textId="06B079EF" w:rsidR="007122AD" w:rsidRDefault="002C50EE" w:rsidP="00936AD0">
      <w:pPr>
        <w:pStyle w:val="Heading2"/>
      </w:pPr>
      <w:r>
        <w:t>4.9. Предозиране</w:t>
      </w:r>
    </w:p>
    <w:p w14:paraId="3B4284B1" w14:textId="01E93CFE" w:rsidR="009526FD" w:rsidRDefault="009526FD" w:rsidP="009526FD"/>
    <w:p w14:paraId="305CFAED"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Данните за предозиране с лизиноприл са ограничени. Симптомите на предозиране с АСЕ инхибитори могат да бъдат тежка хипотония, циркулаторен шок, електролитни нарушения, бъбречна недостатъчност, хипервентилация, тахикардия, палпитации, брадикардия, световъртеж, тревожност и кашлица.</w:t>
      </w:r>
    </w:p>
    <w:p w14:paraId="3C3B5BE3" w14:textId="77777777" w:rsidR="009526FD" w:rsidRPr="009526FD" w:rsidRDefault="009526FD" w:rsidP="009526FD">
      <w:pPr>
        <w:spacing w:line="240" w:lineRule="auto"/>
        <w:rPr>
          <w:rFonts w:eastAsia="Times New Roman" w:cs="Arial"/>
          <w:color w:val="000000"/>
          <w:lang w:eastAsia="bg-BG"/>
        </w:rPr>
      </w:pPr>
    </w:p>
    <w:p w14:paraId="7A1317A8" w14:textId="497F85C3"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При клинични данни за предозиране се провежда симптоматично и поддържащо лечение. Терапията с Линиприл трябва да се прекрати и пациентът да се постави под строго лекарско наблюдение. Лечебните мероприятия зависят от естеството и тежестта на клиничните симптоми и включват мерки за намаляване на абсорбцията и за ускоряване на елиминирането и симптоматични средства. Ако се установи тежка хипотония, пациентът трябва да се постави в легнало положение и да му се влее бързо нужното количество физиологичен разтвор. Лизиноприл може да се елиминира чрез хемодиализа, но не чрез високопропускливи полиакрилнитрилни мембрани. При резистентна на терапия брадикардия е показано поставяне на пейсмейкър. Необходим е периодичен контрол на виталните показатели, серумните електролити и креатинин.</w:t>
      </w:r>
    </w:p>
    <w:p w14:paraId="6BD582B6" w14:textId="77777777" w:rsidR="009526FD" w:rsidRPr="009526FD" w:rsidRDefault="009526FD" w:rsidP="009526FD"/>
    <w:p w14:paraId="02081B24" w14:textId="1F46E296" w:rsidR="00395555" w:rsidRPr="00395555" w:rsidRDefault="002C50EE" w:rsidP="008A6AF2">
      <w:pPr>
        <w:pStyle w:val="Heading1"/>
      </w:pPr>
      <w:r>
        <w:t>5. ФАРМАКОЛОГИЧНИ СВОЙСТВА</w:t>
      </w:r>
    </w:p>
    <w:p w14:paraId="7DE36AC8" w14:textId="4243D6D2" w:rsidR="00B6672E" w:rsidRDefault="002C50EE" w:rsidP="00936AD0">
      <w:pPr>
        <w:pStyle w:val="Heading2"/>
      </w:pPr>
      <w:r>
        <w:t>5.1. Фармакодинамични свойства</w:t>
      </w:r>
    </w:p>
    <w:p w14:paraId="3F95142D" w14:textId="5533CCAD" w:rsidR="009526FD" w:rsidRDefault="009526FD" w:rsidP="009526FD"/>
    <w:p w14:paraId="3E5FD125"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Фармакотерапевтична група: Инхибитори на ангиотензин конвертиращия ензим, АТС код С09АА03</w:t>
      </w:r>
    </w:p>
    <w:p w14:paraId="59BBA247" w14:textId="77777777" w:rsidR="009526FD" w:rsidRPr="009526FD" w:rsidRDefault="009526FD" w:rsidP="009526FD">
      <w:pPr>
        <w:spacing w:line="240" w:lineRule="auto"/>
        <w:rPr>
          <w:rFonts w:eastAsia="Times New Roman" w:cs="Arial"/>
          <w:color w:val="000000"/>
          <w:lang w:eastAsia="bg-BG"/>
        </w:rPr>
      </w:pPr>
    </w:p>
    <w:p w14:paraId="7CE74BFC" w14:textId="4F4308F6"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Лизиноприл е пептидил дипептидазен инхибитор. Той инхибира ангиотензин конвертиращия ензим (АСЕ), който катализира превръщането на ангиотензин I във вазоконстрикторен пептид ангиотензин </w:t>
      </w:r>
      <w:r w:rsidRPr="009526FD">
        <w:rPr>
          <w:rFonts w:eastAsia="Times New Roman" w:cs="Arial"/>
          <w:color w:val="000000"/>
          <w:lang w:val="en-US"/>
        </w:rPr>
        <w:t>II</w:t>
      </w:r>
      <w:r w:rsidRPr="009526FD">
        <w:rPr>
          <w:rFonts w:eastAsia="Times New Roman" w:cs="Arial"/>
          <w:color w:val="000000"/>
          <w:lang w:eastAsia="bg-BG"/>
        </w:rPr>
        <w:t xml:space="preserve">. Ангиотензин II стимулира секрецията на алдостерон от надбъбречната кора. Инхибирането на АСЕ води до намаляване на концентрацията на ангиотензин </w:t>
      </w:r>
      <w:r w:rsidRPr="009526FD">
        <w:rPr>
          <w:rFonts w:eastAsia="Times New Roman" w:cs="Arial"/>
          <w:color w:val="000000"/>
          <w:lang w:val="en-US"/>
        </w:rPr>
        <w:t>II</w:t>
      </w:r>
      <w:r w:rsidRPr="009526FD">
        <w:rPr>
          <w:rFonts w:eastAsia="Times New Roman" w:cs="Arial"/>
          <w:color w:val="000000"/>
          <w:lang w:eastAsia="bg-BG"/>
        </w:rPr>
        <w:t>, което има за резултат намалена вазопресорна активност и намалена алдостеронова секреция. Намалената секреция на алдостерон може да доведе до покачване на серумния калий.</w:t>
      </w:r>
    </w:p>
    <w:p w14:paraId="4980A401" w14:textId="77777777" w:rsidR="009526FD" w:rsidRPr="009526FD" w:rsidRDefault="009526FD" w:rsidP="009526FD">
      <w:pPr>
        <w:rPr>
          <w:rFonts w:eastAsia="Times New Roman" w:cs="Arial"/>
          <w:color w:val="000000"/>
          <w:lang w:eastAsia="bg-BG"/>
        </w:rPr>
      </w:pPr>
    </w:p>
    <w:p w14:paraId="3F3FE9E1" w14:textId="672097F2" w:rsidR="009526FD" w:rsidRPr="009526FD" w:rsidRDefault="009526FD" w:rsidP="009526FD">
      <w:pPr>
        <w:rPr>
          <w:rFonts w:eastAsia="Times New Roman" w:cs="Arial"/>
          <w:color w:val="000000"/>
          <w:lang w:eastAsia="bg-BG"/>
        </w:rPr>
      </w:pPr>
      <w:r w:rsidRPr="009526FD">
        <w:rPr>
          <w:rFonts w:eastAsia="Times New Roman" w:cs="Arial"/>
          <w:color w:val="000000"/>
          <w:lang w:eastAsia="bg-BG"/>
        </w:rPr>
        <w:t xml:space="preserve">Счита се, че основният механизъм, по който лизиноприл понижава артериалното налягане е потискане на активността на системата ренин-ангиотензин-алдостерон, въпреки това, лизиноприл има антихипертензивен ефект дори при пациенти с ниско </w:t>
      </w:r>
      <w:r w:rsidRPr="009526FD">
        <w:rPr>
          <w:rFonts w:eastAsia="Times New Roman" w:cs="Arial"/>
          <w:color w:val="000000"/>
          <w:lang w:eastAsia="bg-BG"/>
        </w:rPr>
        <w:lastRenderedPageBreak/>
        <w:t>ренинонова хипертония</w:t>
      </w:r>
      <w:r w:rsidRPr="009526FD">
        <w:rPr>
          <w:rFonts w:eastAsia="Times New Roman" w:cs="Arial"/>
          <w:color w:val="000000"/>
          <w:vertAlign w:val="superscript"/>
          <w:lang w:eastAsia="bg-BG"/>
        </w:rPr>
        <w:t xml:space="preserve"> </w:t>
      </w:r>
      <w:r w:rsidRPr="009526FD">
        <w:rPr>
          <w:rFonts w:eastAsia="Times New Roman" w:cs="Arial"/>
          <w:color w:val="000000"/>
          <w:lang w:eastAsia="bg-BG"/>
        </w:rPr>
        <w:t>АСЕ е идентичен на кининаза II, ензим който разгражда брадикинина. Предстои да се изясни, дали повишените нива на брадикинин, потенциален вазодилататорен пептид, имат роля при терапевтичните ефекти на лизиноприл.</w:t>
      </w:r>
    </w:p>
    <w:p w14:paraId="68721A18" w14:textId="7C5FFC3B" w:rsidR="009526FD" w:rsidRPr="009526FD" w:rsidRDefault="009526FD" w:rsidP="009526FD">
      <w:pPr>
        <w:rPr>
          <w:rFonts w:eastAsia="Times New Roman" w:cs="Arial"/>
          <w:color w:val="000000"/>
          <w:lang w:eastAsia="bg-BG"/>
        </w:rPr>
      </w:pPr>
    </w:p>
    <w:p w14:paraId="47BF638F"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Ефектът на лизиноприл върху смъртността и болестността при сърдечна недостатъчност е изследван, като са сравнявани висока доза (32,5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или 35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еднократно дневно) с ниска доза (2,5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или 5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еднократно дневно). В проучване с 3 164 пациента със среден период на проследяване от 46 месеца за преживелите пациенти, високата доза лизиноприл води до намаляване на риска с 12% в комбинираната крайна точка на смъртност по всякаква причина и хоспитализации по всякаква причина (р = 0,002) и намаление на риска с 8 % при смъртността от всякакви причини и сърдечно-съдовите хоспитализации (р = 0,036), когато се сравнява с ниската доза. Наблюдавани са намаление на риска за смъртност по всякаква причина (8 %; р = 0,002) при пациентите лекувани с висока доза лизиноприл в сравнение с ниската доза. Симптоматичните ползи са подобни при пациентите лекувани с високи и ниски дози лизиноприл.</w:t>
      </w:r>
    </w:p>
    <w:p w14:paraId="5868F837" w14:textId="77777777" w:rsidR="009526FD" w:rsidRPr="009526FD" w:rsidRDefault="009526FD" w:rsidP="009526FD">
      <w:pPr>
        <w:spacing w:line="240" w:lineRule="auto"/>
        <w:rPr>
          <w:rFonts w:eastAsia="Times New Roman" w:cs="Arial"/>
          <w:color w:val="000000"/>
          <w:lang w:eastAsia="bg-BG"/>
        </w:rPr>
      </w:pPr>
    </w:p>
    <w:p w14:paraId="145B3786" w14:textId="3FDB3ABB"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Резултатите от проучванията показват, че профилите на нежеланите реакции при пациентите лекувани с високи и ниски дози лизиноприл са подобни, както по естество, така и по честота. Предвидимите реакции, които произлизат от потискането на АСЕ, като хипотония или нарушена бъбречна функция се поддават на лечение и рядко водят до преустановяване на терапията. Кашлица се среща по-рядко при пациенти лекувани с високи, отколкото при тези с ниски дози лизиноприл.</w:t>
      </w:r>
    </w:p>
    <w:p w14:paraId="071B21F0" w14:textId="77777777" w:rsidR="009526FD" w:rsidRPr="009526FD" w:rsidRDefault="009526FD" w:rsidP="009526FD">
      <w:pPr>
        <w:spacing w:line="240" w:lineRule="auto"/>
        <w:rPr>
          <w:rFonts w:eastAsia="Times New Roman" w:cs="Arial"/>
          <w:color w:val="000000"/>
          <w:lang w:eastAsia="bg-BG"/>
        </w:rPr>
      </w:pPr>
    </w:p>
    <w:p w14:paraId="0A6DC99A" w14:textId="4E073F7B"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В проучването </w:t>
      </w:r>
      <w:r w:rsidRPr="009526FD">
        <w:rPr>
          <w:rFonts w:eastAsia="Times New Roman" w:cs="Arial"/>
          <w:color w:val="000000"/>
          <w:lang w:val="en-US"/>
        </w:rPr>
        <w:t>G</w:t>
      </w:r>
      <w:r w:rsidRPr="009526FD">
        <w:rPr>
          <w:rFonts w:eastAsia="Times New Roman" w:cs="Arial"/>
          <w:color w:val="000000"/>
          <w:lang w:val="ru-RU"/>
        </w:rPr>
        <w:t>1</w:t>
      </w:r>
      <w:r w:rsidRPr="009526FD">
        <w:rPr>
          <w:rFonts w:eastAsia="Times New Roman" w:cs="Arial"/>
          <w:color w:val="000000"/>
          <w:lang w:val="en-US"/>
        </w:rPr>
        <w:t>SSI</w:t>
      </w:r>
      <w:r w:rsidRPr="009526FD">
        <w:rPr>
          <w:rFonts w:eastAsia="Times New Roman" w:cs="Arial"/>
          <w:color w:val="000000"/>
          <w:lang w:val="ru-RU"/>
        </w:rPr>
        <w:t xml:space="preserve">-3, </w:t>
      </w:r>
      <w:r w:rsidRPr="009526FD">
        <w:rPr>
          <w:rFonts w:eastAsia="Times New Roman" w:cs="Arial"/>
          <w:color w:val="000000"/>
          <w:lang w:eastAsia="bg-BG"/>
        </w:rPr>
        <w:t xml:space="preserve">което използва </w:t>
      </w:r>
      <w:r w:rsidRPr="009526FD">
        <w:rPr>
          <w:rFonts w:eastAsia="Times New Roman" w:cs="Arial"/>
          <w:color w:val="000000"/>
          <w:lang w:val="ru-RU"/>
        </w:rPr>
        <w:t>2</w:t>
      </w:r>
      <w:r w:rsidRPr="009526FD">
        <w:rPr>
          <w:rFonts w:eastAsia="Times New Roman" w:cs="Arial"/>
          <w:color w:val="000000"/>
          <w:lang w:val="en-US"/>
        </w:rPr>
        <w:t>x</w:t>
      </w:r>
      <w:r w:rsidRPr="009526FD">
        <w:rPr>
          <w:rFonts w:eastAsia="Times New Roman" w:cs="Arial"/>
          <w:color w:val="000000"/>
          <w:lang w:val="ru-RU"/>
        </w:rPr>
        <w:t xml:space="preserve">2 </w:t>
      </w:r>
      <w:r w:rsidRPr="009526FD">
        <w:rPr>
          <w:rFonts w:eastAsia="Times New Roman" w:cs="Arial"/>
          <w:color w:val="000000"/>
          <w:lang w:eastAsia="bg-BG"/>
        </w:rPr>
        <w:t xml:space="preserve">факториален дизайн за сравняване на ефектите на лизиноприл и глицерил тринитрат, прилагани самостоятелно или в комбинация за 6 седмици, спрямо контрола при 19 394 пациенти, които са получили лечението в рамките на 24 часа след началото на остър миокарден инфаркт, лизиноприл води до статистически значимо намаляване на риска за смърт с 11 %, спрямо контролите (2р=0,03). Намаляването на риска </w:t>
      </w:r>
      <w:r w:rsidRPr="009526FD">
        <w:rPr>
          <w:rFonts w:eastAsia="Times New Roman" w:cs="Arial"/>
          <w:i/>
          <w:iCs/>
          <w:color w:val="000000"/>
          <w:lang w:eastAsia="bg-BG"/>
        </w:rPr>
        <w:t xml:space="preserve">с глицерил </w:t>
      </w:r>
      <w:r w:rsidRPr="009526FD">
        <w:rPr>
          <w:rFonts w:eastAsia="Times New Roman" w:cs="Arial"/>
          <w:color w:val="000000"/>
          <w:lang w:eastAsia="bg-BG"/>
        </w:rPr>
        <w:t>тринитрат не е значимо, но комбинацията на лизиноприл и глицерил тринитрат води до значимо намаляване на риска за смърт със 17 %, спрямо контролите (2р=0,02). В подгрупите на пациентите в напреднала възраст (&gt; 70 години) и жените, определени като пациенти с висок риск за смърт, се наблюдава значима полза за комбинираната крайна точка за смъртност и сърдечна функция. Комбинираната крайна точка за всички пациенти, както и за високо рисковите подгрупи, след 6 месеца също показва значима полза за лекуваните с лизиноприл или лизиноприл плюс глицерил тринитрат за 6 седмици, оказващо превантивния ефект на лизиноприл. Както би се очаквало за всяко лечение с вазодилататор, повишената честота на хипотония и бъбречна дисфункция се наблюдават при лечение с лизиноприл, но това не е свързано със съответно покачване на смъртността.</w:t>
      </w:r>
    </w:p>
    <w:p w14:paraId="6D10B514" w14:textId="77777777" w:rsidR="009526FD" w:rsidRPr="009526FD" w:rsidRDefault="009526FD" w:rsidP="009526FD">
      <w:pPr>
        <w:spacing w:line="240" w:lineRule="auto"/>
        <w:rPr>
          <w:rFonts w:eastAsia="Times New Roman" w:cs="Arial"/>
          <w:color w:val="000000"/>
          <w:lang w:eastAsia="bg-BG"/>
        </w:rPr>
      </w:pPr>
    </w:p>
    <w:p w14:paraId="30DBDC15" w14:textId="36F195E8"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В двойно сляпо, рандомизирано, многоцентрово проучване, което сравнява лизиноприл с блокер на калциевите канали, 335 пациенти с диабет тип 2 и начална нефропатия, характеризираща се с микроалбуминурия, лизиноприл 10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до 20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приложен еднократно дневно за 12 месеца, намалява систолното/диастолно артериално налягане с 13/10 </w:t>
      </w:r>
      <w:r w:rsidRPr="009526FD">
        <w:rPr>
          <w:rFonts w:eastAsia="Times New Roman" w:cs="Arial"/>
          <w:color w:val="000000"/>
          <w:lang w:val="en-US"/>
        </w:rPr>
        <w:t>mmHg</w:t>
      </w:r>
      <w:r w:rsidRPr="009526FD">
        <w:rPr>
          <w:rFonts w:eastAsia="Times New Roman" w:cs="Arial"/>
          <w:color w:val="000000"/>
          <w:lang w:val="ru-RU"/>
        </w:rPr>
        <w:t xml:space="preserve"> </w:t>
      </w:r>
      <w:r w:rsidRPr="009526FD">
        <w:rPr>
          <w:rFonts w:eastAsia="Times New Roman" w:cs="Arial"/>
          <w:color w:val="000000"/>
          <w:lang w:eastAsia="bg-BG"/>
        </w:rPr>
        <w:t>и степента на отделяне на албумин с урината с 40 %. При сравняване с блокер на калциевите канали, който води до сходно намаляване на артериалното налягане, лекуваните с лизиноприл показват значимо по-голямо намаляване на степента на отделяне на албумин с урината, което е доказателство, че АСЕ инхибиращото действие на лизиноприл намалява микроалбуминурията чрез директен механизъм върху бъбречните тъкани в допълнение на ефекта на понижаване на артериалното налягане.</w:t>
      </w:r>
    </w:p>
    <w:p w14:paraId="4F5A11DD" w14:textId="77777777" w:rsidR="009526FD" w:rsidRPr="009526FD" w:rsidRDefault="009526FD" w:rsidP="009526FD">
      <w:pPr>
        <w:spacing w:line="240" w:lineRule="auto"/>
        <w:rPr>
          <w:rFonts w:eastAsia="Times New Roman" w:cs="Arial"/>
          <w:color w:val="000000"/>
          <w:lang w:eastAsia="bg-BG"/>
        </w:rPr>
      </w:pPr>
    </w:p>
    <w:p w14:paraId="7D96E1E0" w14:textId="34FFAB44"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Лечението с лизиноприл не повлиява гликемичния контрол, което се доказва от липсата на значим ефект върху стойностите на гликирания хемоглобин </w:t>
      </w:r>
      <w:r w:rsidRPr="009526FD">
        <w:rPr>
          <w:rFonts w:eastAsia="Times New Roman" w:cs="Arial"/>
          <w:color w:val="000000"/>
          <w:lang w:val="ru-RU"/>
        </w:rPr>
        <w:t>(</w:t>
      </w:r>
      <w:proofErr w:type="spellStart"/>
      <w:r w:rsidRPr="009526FD">
        <w:rPr>
          <w:rFonts w:eastAsia="Times New Roman" w:cs="Arial"/>
          <w:color w:val="000000"/>
          <w:lang w:val="en-US"/>
        </w:rPr>
        <w:t>HbA</w:t>
      </w:r>
      <w:proofErr w:type="spellEnd"/>
      <w:r w:rsidRPr="009526FD">
        <w:rPr>
          <w:rFonts w:eastAsia="Times New Roman" w:cs="Arial"/>
          <w:color w:val="000000"/>
          <w:lang w:val="ru-RU"/>
        </w:rPr>
        <w:t>1</w:t>
      </w:r>
      <w:r w:rsidRPr="009526FD">
        <w:rPr>
          <w:rFonts w:eastAsia="Times New Roman" w:cs="Arial"/>
          <w:color w:val="000000"/>
          <w:lang w:val="en-US"/>
        </w:rPr>
        <w:t>c</w:t>
      </w:r>
      <w:r w:rsidRPr="009526FD">
        <w:rPr>
          <w:rFonts w:eastAsia="Times New Roman" w:cs="Arial"/>
          <w:color w:val="000000"/>
          <w:lang w:val="ru-RU"/>
        </w:rPr>
        <w:t>).</w:t>
      </w:r>
    </w:p>
    <w:p w14:paraId="4B151490" w14:textId="77777777" w:rsidR="009526FD" w:rsidRPr="009526FD" w:rsidRDefault="009526FD" w:rsidP="009526FD">
      <w:pPr>
        <w:spacing w:line="240" w:lineRule="auto"/>
        <w:rPr>
          <w:rFonts w:eastAsia="Times New Roman" w:cs="Arial"/>
          <w:color w:val="000000"/>
          <w:lang w:eastAsia="bg-BG"/>
        </w:rPr>
      </w:pPr>
    </w:p>
    <w:p w14:paraId="20643CD2" w14:textId="4D6C3409"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Две големи рандомизирани контролирани проучвания - </w:t>
      </w:r>
      <w:r w:rsidRPr="009526FD">
        <w:rPr>
          <w:rFonts w:eastAsia="Times New Roman" w:cs="Arial"/>
          <w:color w:val="000000"/>
          <w:lang w:val="en-US"/>
        </w:rPr>
        <w:t>ONTARGET</w:t>
      </w:r>
      <w:r w:rsidRPr="009526FD">
        <w:rPr>
          <w:rFonts w:eastAsia="Times New Roman" w:cs="Arial"/>
          <w:color w:val="000000"/>
        </w:rPr>
        <w:t xml:space="preserve"> (</w:t>
      </w:r>
      <w:proofErr w:type="spellStart"/>
      <w:r w:rsidRPr="009526FD">
        <w:rPr>
          <w:rFonts w:eastAsia="Times New Roman" w:cs="Arial"/>
          <w:color w:val="000000"/>
          <w:lang w:val="en-US"/>
        </w:rPr>
        <w:t>ONgoing</w:t>
      </w:r>
      <w:proofErr w:type="spellEnd"/>
      <w:r w:rsidRPr="009526FD">
        <w:rPr>
          <w:rFonts w:eastAsia="Times New Roman" w:cs="Arial"/>
          <w:color w:val="000000"/>
        </w:rPr>
        <w:t xml:space="preserve"> </w:t>
      </w:r>
      <w:proofErr w:type="spellStart"/>
      <w:r w:rsidRPr="009526FD">
        <w:rPr>
          <w:rFonts w:eastAsia="Times New Roman" w:cs="Arial"/>
          <w:color w:val="000000"/>
          <w:lang w:val="en-US"/>
        </w:rPr>
        <w:t>Telmisartan</w:t>
      </w:r>
      <w:proofErr w:type="spellEnd"/>
      <w:r w:rsidRPr="009526FD">
        <w:rPr>
          <w:rFonts w:eastAsia="Times New Roman" w:cs="Arial"/>
          <w:color w:val="000000"/>
        </w:rPr>
        <w:t xml:space="preserve"> </w:t>
      </w:r>
      <w:r w:rsidRPr="009526FD">
        <w:rPr>
          <w:rFonts w:eastAsia="Times New Roman" w:cs="Arial"/>
          <w:color w:val="000000"/>
          <w:lang w:val="en-US"/>
        </w:rPr>
        <w:t>Alone</w:t>
      </w:r>
      <w:r w:rsidRPr="009526FD">
        <w:rPr>
          <w:rFonts w:eastAsia="Times New Roman" w:cs="Arial"/>
          <w:color w:val="000000"/>
        </w:rPr>
        <w:t xml:space="preserve"> </w:t>
      </w:r>
      <w:r w:rsidRPr="009526FD">
        <w:rPr>
          <w:rFonts w:eastAsia="Times New Roman" w:cs="Arial"/>
          <w:color w:val="000000"/>
          <w:lang w:val="en-US"/>
        </w:rPr>
        <w:t>and</w:t>
      </w:r>
      <w:r w:rsidRPr="009526FD">
        <w:rPr>
          <w:rFonts w:eastAsia="Times New Roman" w:cs="Arial"/>
          <w:color w:val="000000"/>
        </w:rPr>
        <w:t xml:space="preserve"> </w:t>
      </w:r>
      <w:r w:rsidRPr="009526FD">
        <w:rPr>
          <w:rFonts w:eastAsia="Times New Roman" w:cs="Arial"/>
          <w:color w:val="000000"/>
          <w:lang w:val="en-US"/>
        </w:rPr>
        <w:t>in</w:t>
      </w:r>
      <w:r w:rsidRPr="009526FD">
        <w:rPr>
          <w:rFonts w:eastAsia="Times New Roman" w:cs="Arial"/>
          <w:color w:val="000000"/>
        </w:rPr>
        <w:t xml:space="preserve"> </w:t>
      </w:r>
      <w:r w:rsidRPr="009526FD">
        <w:rPr>
          <w:rFonts w:eastAsia="Times New Roman" w:cs="Arial"/>
          <w:color w:val="000000"/>
          <w:lang w:val="en-US"/>
        </w:rPr>
        <w:t>combination</w:t>
      </w:r>
      <w:r w:rsidRPr="009526FD">
        <w:rPr>
          <w:rFonts w:eastAsia="Times New Roman" w:cs="Arial"/>
          <w:color w:val="000000"/>
        </w:rPr>
        <w:t xml:space="preserve"> </w:t>
      </w:r>
      <w:r w:rsidRPr="009526FD">
        <w:rPr>
          <w:rFonts w:eastAsia="Times New Roman" w:cs="Arial"/>
          <w:color w:val="000000"/>
          <w:lang w:val="en-US"/>
        </w:rPr>
        <w:t>with</w:t>
      </w:r>
      <w:r w:rsidRPr="009526FD">
        <w:rPr>
          <w:rFonts w:eastAsia="Times New Roman" w:cs="Arial"/>
          <w:color w:val="000000"/>
        </w:rPr>
        <w:t xml:space="preserve"> </w:t>
      </w:r>
      <w:r w:rsidRPr="009526FD">
        <w:rPr>
          <w:rFonts w:eastAsia="Times New Roman" w:cs="Arial"/>
          <w:color w:val="000000"/>
          <w:lang w:val="en-US"/>
        </w:rPr>
        <w:t>Ramipril</w:t>
      </w:r>
      <w:r w:rsidRPr="009526FD">
        <w:rPr>
          <w:rFonts w:eastAsia="Times New Roman" w:cs="Arial"/>
          <w:color w:val="000000"/>
        </w:rPr>
        <w:t xml:space="preserve"> </w:t>
      </w:r>
      <w:r w:rsidRPr="009526FD">
        <w:rPr>
          <w:rFonts w:eastAsia="Times New Roman" w:cs="Arial"/>
          <w:color w:val="000000"/>
          <w:lang w:val="en-US"/>
        </w:rPr>
        <w:t>Global</w:t>
      </w:r>
      <w:r w:rsidRPr="009526FD">
        <w:rPr>
          <w:rFonts w:eastAsia="Times New Roman" w:cs="Arial"/>
          <w:color w:val="000000"/>
        </w:rPr>
        <w:t xml:space="preserve"> </w:t>
      </w:r>
      <w:r w:rsidRPr="009526FD">
        <w:rPr>
          <w:rFonts w:eastAsia="Times New Roman" w:cs="Arial"/>
          <w:color w:val="000000"/>
          <w:lang w:val="en-US"/>
        </w:rPr>
        <w:t>Endpoint</w:t>
      </w:r>
      <w:r w:rsidRPr="009526FD">
        <w:rPr>
          <w:rFonts w:eastAsia="Times New Roman" w:cs="Arial"/>
          <w:color w:val="000000"/>
        </w:rPr>
        <w:t xml:space="preserve"> </w:t>
      </w:r>
      <w:r w:rsidRPr="009526FD">
        <w:rPr>
          <w:rFonts w:eastAsia="Times New Roman" w:cs="Arial"/>
          <w:color w:val="000000"/>
          <w:lang w:val="en-US"/>
        </w:rPr>
        <w:t>Trial</w:t>
      </w:r>
      <w:r w:rsidRPr="009526FD">
        <w:rPr>
          <w:rFonts w:eastAsia="Times New Roman" w:cs="Arial"/>
          <w:color w:val="000000"/>
        </w:rPr>
        <w:t xml:space="preserve"> - </w:t>
      </w:r>
      <w:r w:rsidRPr="009526FD">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9526FD">
        <w:rPr>
          <w:rFonts w:eastAsia="Times New Roman" w:cs="Arial"/>
          <w:color w:val="000000"/>
          <w:lang w:val="en-US"/>
        </w:rPr>
        <w:t>VA</w:t>
      </w:r>
      <w:r w:rsidRPr="009526FD">
        <w:rPr>
          <w:rFonts w:eastAsia="Times New Roman" w:cs="Arial"/>
          <w:color w:val="000000"/>
        </w:rPr>
        <w:t xml:space="preserve"> </w:t>
      </w:r>
      <w:r w:rsidRPr="009526FD">
        <w:rPr>
          <w:rFonts w:eastAsia="Times New Roman" w:cs="Arial"/>
          <w:color w:val="000000"/>
          <w:lang w:val="en-US"/>
        </w:rPr>
        <w:t>NEPHRQN</w:t>
      </w:r>
      <w:r w:rsidRPr="009526FD">
        <w:rPr>
          <w:rFonts w:eastAsia="Times New Roman" w:cs="Arial"/>
          <w:color w:val="000000"/>
        </w:rPr>
        <w:t>-</w:t>
      </w:r>
      <w:r w:rsidRPr="009526FD">
        <w:rPr>
          <w:rFonts w:eastAsia="Times New Roman" w:cs="Arial"/>
          <w:color w:val="000000"/>
          <w:lang w:val="en-US"/>
        </w:rPr>
        <w:t>D</w:t>
      </w:r>
      <w:r w:rsidRPr="009526FD">
        <w:rPr>
          <w:rFonts w:eastAsia="Times New Roman" w:cs="Arial"/>
          <w:color w:val="000000"/>
        </w:rPr>
        <w:t xml:space="preserve"> </w:t>
      </w:r>
      <w:r w:rsidRPr="009526FD">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w:t>
      </w:r>
      <w:r w:rsidRPr="009526FD">
        <w:rPr>
          <w:rFonts w:eastAsia="Times New Roman" w:cs="Arial"/>
          <w:color w:val="000000"/>
        </w:rPr>
        <w:t xml:space="preserve"> </w:t>
      </w:r>
      <w:r w:rsidRPr="009526FD">
        <w:rPr>
          <w:rFonts w:eastAsia="Times New Roman" w:cs="Arial"/>
          <w:color w:val="000000"/>
          <w:lang w:eastAsia="bg-BG"/>
        </w:rPr>
        <w:t>от</w:t>
      </w:r>
      <w:r w:rsidRPr="009526FD">
        <w:rPr>
          <w:rFonts w:eastAsia="Times New Roman" w:cs="Arial"/>
          <w:color w:val="000000"/>
          <w:vertAlign w:val="subscript"/>
          <w:lang w:eastAsia="bg-BG"/>
        </w:rPr>
        <w:t xml:space="preserve"> </w:t>
      </w:r>
      <w:r w:rsidRPr="009526FD">
        <w:rPr>
          <w:rFonts w:eastAsia="Times New Roman" w:cs="Arial"/>
          <w:color w:val="000000"/>
          <w:lang w:eastAsia="bg-BG"/>
        </w:rPr>
        <w:t xml:space="preserve">АСЕ инхибитор и ангиотензин </w:t>
      </w:r>
      <w:r w:rsidRPr="009526FD">
        <w:rPr>
          <w:rFonts w:eastAsia="Times New Roman" w:cs="Arial"/>
          <w:color w:val="000000"/>
          <w:lang w:val="en-US"/>
        </w:rPr>
        <w:t>II</w:t>
      </w:r>
      <w:r w:rsidRPr="009526FD">
        <w:rPr>
          <w:rFonts w:eastAsia="Times New Roman" w:cs="Arial"/>
          <w:color w:val="000000"/>
          <w:lang w:eastAsia="bg-BG"/>
        </w:rPr>
        <w:t>-рецепторен блокер.</w:t>
      </w:r>
    </w:p>
    <w:p w14:paraId="47F88EA5" w14:textId="77777777" w:rsidR="009526FD" w:rsidRPr="009526FD" w:rsidRDefault="009526FD" w:rsidP="009526FD">
      <w:pPr>
        <w:rPr>
          <w:rFonts w:eastAsia="Times New Roman" w:cs="Arial"/>
          <w:sz w:val="24"/>
          <w:szCs w:val="24"/>
        </w:rPr>
      </w:pPr>
      <w:r w:rsidRPr="009526FD">
        <w:rPr>
          <w:rFonts w:eastAsia="Times New Roman" w:cs="Arial"/>
          <w:color w:val="000000"/>
          <w:lang w:val="en-US"/>
        </w:rPr>
        <w:t>ONTARGET</w:t>
      </w:r>
      <w:r w:rsidRPr="009526FD">
        <w:rPr>
          <w:rFonts w:eastAsia="Times New Roman" w:cs="Arial"/>
          <w:color w:val="000000"/>
          <w:lang w:val="ru-RU"/>
        </w:rPr>
        <w:t xml:space="preserve"> </w:t>
      </w:r>
      <w:r w:rsidRPr="009526FD">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w:t>
      </w:r>
      <w:r w:rsidRPr="009526FD">
        <w:rPr>
          <w:rFonts w:eastAsia="Times New Roman" w:cs="Arial"/>
          <w:color w:val="000000"/>
          <w:lang w:val="ru-RU" w:eastAsia="bg-BG"/>
        </w:rPr>
        <w:t xml:space="preserve"> </w:t>
      </w:r>
      <w:r w:rsidRPr="009526FD">
        <w:rPr>
          <w:rFonts w:eastAsia="Times New Roman" w:cs="Arial"/>
          <w:color w:val="000000"/>
          <w:lang w:eastAsia="bg-BG"/>
        </w:rPr>
        <w:t xml:space="preserve">ефекторни органи. </w:t>
      </w:r>
      <w:r w:rsidRPr="009526FD">
        <w:rPr>
          <w:rFonts w:eastAsia="Times New Roman" w:cs="Arial"/>
          <w:color w:val="000000"/>
          <w:lang w:val="en-US"/>
        </w:rPr>
        <w:t>VA</w:t>
      </w:r>
      <w:r w:rsidRPr="009526FD">
        <w:rPr>
          <w:rFonts w:eastAsia="Times New Roman" w:cs="Arial"/>
          <w:color w:val="000000"/>
          <w:lang w:val="ru-RU"/>
        </w:rPr>
        <w:t xml:space="preserve"> </w:t>
      </w:r>
      <w:r w:rsidRPr="009526FD">
        <w:rPr>
          <w:rFonts w:eastAsia="Times New Roman" w:cs="Arial"/>
          <w:color w:val="000000"/>
          <w:lang w:val="en-US"/>
        </w:rPr>
        <w:t>NEPHRON</w:t>
      </w:r>
      <w:r w:rsidRPr="009526FD">
        <w:rPr>
          <w:rFonts w:eastAsia="Times New Roman" w:cs="Arial"/>
          <w:color w:val="000000"/>
          <w:lang w:val="ru-RU"/>
        </w:rPr>
        <w:t>-</w:t>
      </w:r>
      <w:r w:rsidRPr="009526FD">
        <w:rPr>
          <w:rFonts w:eastAsia="Times New Roman" w:cs="Arial"/>
          <w:color w:val="000000"/>
          <w:lang w:val="en-US"/>
        </w:rPr>
        <w:t>D</w:t>
      </w:r>
      <w:r w:rsidRPr="009526FD">
        <w:rPr>
          <w:rFonts w:eastAsia="Times New Roman" w:cs="Arial"/>
          <w:color w:val="000000"/>
          <w:lang w:val="ru-RU"/>
        </w:rPr>
        <w:t xml:space="preserve"> </w:t>
      </w:r>
      <w:r w:rsidRPr="009526FD">
        <w:rPr>
          <w:rFonts w:eastAsia="Times New Roman" w:cs="Arial"/>
          <w:color w:val="000000"/>
          <w:lang w:eastAsia="bg-BG"/>
        </w:rPr>
        <w:t>е проучване при пациенти със захарен диабет тип 2 и диабетна нефропатия.</w:t>
      </w:r>
    </w:p>
    <w:p w14:paraId="25852CDB"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Тези проучвания не показват значим благоприятен ефект върху бъбречните и/или сърдечно</w:t>
      </w:r>
      <w:r w:rsidRPr="009526FD">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монотерапията.Като се имат предвид сходните им фармакодинамични свойства, тези резултати са приложими и за други АСЕ инхибитори и ангиотензин </w:t>
      </w:r>
      <w:r w:rsidRPr="009526FD">
        <w:rPr>
          <w:rFonts w:eastAsia="Times New Roman" w:cs="Arial"/>
          <w:color w:val="000000"/>
          <w:lang w:val="en-US"/>
        </w:rPr>
        <w:t>II</w:t>
      </w:r>
      <w:r w:rsidRPr="009526FD">
        <w:rPr>
          <w:rFonts w:eastAsia="Times New Roman" w:cs="Arial"/>
          <w:color w:val="000000"/>
          <w:lang w:eastAsia="bg-BG"/>
        </w:rPr>
        <w:t>-рецепторни блокери.</w:t>
      </w:r>
    </w:p>
    <w:p w14:paraId="01168A08"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АСЕ инхибитори и ангиотензин </w:t>
      </w:r>
      <w:r w:rsidRPr="009526FD">
        <w:rPr>
          <w:rFonts w:eastAsia="Times New Roman" w:cs="Arial"/>
          <w:color w:val="000000"/>
          <w:lang w:val="en-US"/>
        </w:rPr>
        <w:t>II</w:t>
      </w:r>
      <w:r w:rsidRPr="009526FD">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58B9F86C"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val="en-US"/>
        </w:rPr>
        <w:t>ALTITUDE</w:t>
      </w:r>
      <w:r w:rsidRPr="009526FD">
        <w:rPr>
          <w:rFonts w:eastAsia="Times New Roman" w:cs="Arial"/>
          <w:color w:val="000000"/>
          <w:lang w:val="ru-RU"/>
        </w:rPr>
        <w:t xml:space="preserve"> </w:t>
      </w:r>
      <w:r w:rsidRPr="009526FD">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9526FD">
        <w:rPr>
          <w:rFonts w:eastAsia="Times New Roman" w:cs="Arial"/>
          <w:color w:val="000000"/>
          <w:lang w:val="en-US"/>
        </w:rPr>
        <w:t>II</w:t>
      </w:r>
      <w:r w:rsidRPr="009526FD">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5E265D92" w14:textId="77777777" w:rsidR="009526FD" w:rsidRPr="009526FD" w:rsidRDefault="009526FD" w:rsidP="009526FD">
      <w:pPr>
        <w:spacing w:line="240" w:lineRule="auto"/>
        <w:rPr>
          <w:rFonts w:eastAsia="Times New Roman" w:cs="Arial"/>
          <w:i/>
          <w:iCs/>
          <w:color w:val="000000"/>
          <w:lang w:eastAsia="bg-BG"/>
        </w:rPr>
      </w:pPr>
    </w:p>
    <w:p w14:paraId="717C24D1" w14:textId="3B198C41" w:rsidR="009526FD" w:rsidRPr="009526FD" w:rsidRDefault="009526FD" w:rsidP="009526FD">
      <w:pPr>
        <w:spacing w:line="240" w:lineRule="auto"/>
        <w:rPr>
          <w:rFonts w:eastAsia="Times New Roman" w:cs="Arial"/>
          <w:sz w:val="24"/>
          <w:szCs w:val="24"/>
        </w:rPr>
      </w:pPr>
      <w:r w:rsidRPr="009526FD">
        <w:rPr>
          <w:rFonts w:eastAsia="Times New Roman" w:cs="Arial"/>
          <w:i/>
          <w:iCs/>
          <w:color w:val="000000"/>
          <w:lang w:eastAsia="bg-BG"/>
        </w:rPr>
        <w:t>Педиатрична популация</w:t>
      </w:r>
    </w:p>
    <w:p w14:paraId="429D6C92"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В едно клинично проучване включващо 115 педиатрични пациенти с хипертония, на възраст 6-16 години, пациентите с тегло под 50 </w:t>
      </w:r>
      <w:r w:rsidRPr="009526FD">
        <w:rPr>
          <w:rFonts w:eastAsia="Times New Roman" w:cs="Arial"/>
          <w:color w:val="000000"/>
          <w:lang w:val="en-US"/>
        </w:rPr>
        <w:t>kg</w:t>
      </w:r>
      <w:r w:rsidRPr="009526FD">
        <w:rPr>
          <w:rFonts w:eastAsia="Times New Roman" w:cs="Arial"/>
          <w:color w:val="000000"/>
          <w:lang w:val="ru-RU"/>
        </w:rPr>
        <w:t xml:space="preserve"> </w:t>
      </w:r>
      <w:r w:rsidRPr="009526FD">
        <w:rPr>
          <w:rFonts w:eastAsia="Times New Roman" w:cs="Arial"/>
          <w:color w:val="000000"/>
          <w:lang w:eastAsia="bg-BG"/>
        </w:rPr>
        <w:t xml:space="preserve">са получавали 0,625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2,5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или 20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лизиноприл еднократно дневно, а тези с тегло над 50 </w:t>
      </w:r>
      <w:r w:rsidRPr="009526FD">
        <w:rPr>
          <w:rFonts w:eastAsia="Times New Roman" w:cs="Arial"/>
          <w:color w:val="000000"/>
          <w:lang w:val="en-US"/>
        </w:rPr>
        <w:t>kg</w:t>
      </w:r>
      <w:r w:rsidRPr="009526FD">
        <w:rPr>
          <w:rFonts w:eastAsia="Times New Roman" w:cs="Arial"/>
          <w:color w:val="000000"/>
          <w:lang w:val="ru-RU"/>
        </w:rPr>
        <w:t xml:space="preserve"> </w:t>
      </w:r>
      <w:r w:rsidRPr="009526FD">
        <w:rPr>
          <w:rFonts w:eastAsia="Times New Roman" w:cs="Arial"/>
          <w:color w:val="000000"/>
          <w:lang w:eastAsia="bg-BG"/>
        </w:rPr>
        <w:t xml:space="preserve">са получавали 1,25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5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или 40 </w:t>
      </w:r>
      <w:r w:rsidRPr="009526FD">
        <w:rPr>
          <w:rFonts w:eastAsia="Times New Roman" w:cs="Arial"/>
          <w:color w:val="000000"/>
          <w:lang w:val="en-US"/>
        </w:rPr>
        <w:t>mg</w:t>
      </w:r>
      <w:r w:rsidRPr="009526FD">
        <w:rPr>
          <w:rFonts w:eastAsia="Times New Roman" w:cs="Arial"/>
          <w:color w:val="000000"/>
          <w:lang w:val="ru-RU"/>
        </w:rPr>
        <w:t xml:space="preserve"> </w:t>
      </w:r>
      <w:r w:rsidRPr="009526FD">
        <w:rPr>
          <w:rFonts w:eastAsia="Times New Roman" w:cs="Arial"/>
          <w:color w:val="000000"/>
          <w:lang w:eastAsia="bg-BG"/>
        </w:rPr>
        <w:t xml:space="preserve">лизиноприл еднократно дневно. В края на втората седмица, лизиноприл прилаган веднъж дневно е понижил артериалното налягане по дозозависим тип, с подобна антихипертензивна ефективност, демонстрирана при дозите по-високи от 1,25 </w:t>
      </w:r>
      <w:r w:rsidRPr="009526FD">
        <w:rPr>
          <w:rFonts w:eastAsia="Times New Roman" w:cs="Arial"/>
          <w:color w:val="000000"/>
          <w:lang w:val="en-US"/>
        </w:rPr>
        <w:t>mg</w:t>
      </w:r>
      <w:r w:rsidRPr="009526FD">
        <w:rPr>
          <w:rFonts w:eastAsia="Times New Roman" w:cs="Arial"/>
          <w:color w:val="000000"/>
          <w:lang w:val="ru-RU"/>
        </w:rPr>
        <w:t>.</w:t>
      </w:r>
    </w:p>
    <w:p w14:paraId="2C5B069D"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Този ефект е потвърден във фазата на прекратяване на лечението, в която диастоличното налягане се е повишило с около 9 </w:t>
      </w:r>
      <w:r w:rsidRPr="009526FD">
        <w:rPr>
          <w:rFonts w:eastAsia="Times New Roman" w:cs="Arial"/>
          <w:color w:val="000000"/>
          <w:lang w:val="en-US"/>
        </w:rPr>
        <w:t>mmHg</w:t>
      </w:r>
      <w:r w:rsidRPr="009526FD">
        <w:rPr>
          <w:rFonts w:eastAsia="Times New Roman" w:cs="Arial"/>
          <w:color w:val="000000"/>
          <w:lang w:val="ru-RU"/>
        </w:rPr>
        <w:t xml:space="preserve"> </w:t>
      </w:r>
      <w:r w:rsidRPr="009526FD">
        <w:rPr>
          <w:rFonts w:eastAsia="Times New Roman" w:cs="Arial"/>
          <w:color w:val="000000"/>
          <w:lang w:eastAsia="bg-BG"/>
        </w:rPr>
        <w:t>повече при пациентите рандомизирани на плацебо, в сравнение с тези рандомизирани на средни и високи дози лизиноприл. Дозозависимият антихипертензивен ефект на лизиноприл е бил подобен при няколко демографски подгрупи: възраст, скала на Танер, пол и раса.</w:t>
      </w:r>
    </w:p>
    <w:p w14:paraId="095C6AC2" w14:textId="19760346" w:rsidR="009526FD" w:rsidRPr="009526FD" w:rsidRDefault="009526FD" w:rsidP="009526FD"/>
    <w:p w14:paraId="78DD93AA" w14:textId="0CB0A1AA" w:rsidR="00B6672E" w:rsidRDefault="002C50EE" w:rsidP="00936AD0">
      <w:pPr>
        <w:pStyle w:val="Heading2"/>
      </w:pPr>
      <w:r>
        <w:t>5.2. Фармакокинетични свойства</w:t>
      </w:r>
    </w:p>
    <w:p w14:paraId="6F36A01E" w14:textId="1DA982EE" w:rsidR="009526FD" w:rsidRDefault="009526FD" w:rsidP="009526FD"/>
    <w:p w14:paraId="784B1731" w14:textId="77777777" w:rsidR="009526FD" w:rsidRPr="009526FD" w:rsidRDefault="009526FD" w:rsidP="009526FD">
      <w:pPr>
        <w:pStyle w:val="Heading3"/>
        <w:rPr>
          <w:rFonts w:eastAsia="Times New Roman"/>
          <w:u w:val="single"/>
        </w:rPr>
      </w:pPr>
      <w:r w:rsidRPr="009526FD">
        <w:rPr>
          <w:rFonts w:eastAsia="Times New Roman"/>
          <w:u w:val="single"/>
          <w:lang w:eastAsia="bg-BG"/>
        </w:rPr>
        <w:lastRenderedPageBreak/>
        <w:t>Абсорбция</w:t>
      </w:r>
    </w:p>
    <w:p w14:paraId="73C59840"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Лизиноприл се абсорбира в стомашно-чревния тракт в непроменена форма и достига максимална плазмена концентрация около 7 часа след първоначалния прием. Около 29 - 50 % от приложената доза е системно налична. Бионаличностга на лизиноприл е еквивалентна при лица на гладно и след нахранване.</w:t>
      </w:r>
    </w:p>
    <w:p w14:paraId="4D70EE81" w14:textId="77777777" w:rsidR="009526FD" w:rsidRPr="009526FD" w:rsidRDefault="009526FD" w:rsidP="009526FD">
      <w:pPr>
        <w:spacing w:line="240" w:lineRule="auto"/>
        <w:rPr>
          <w:rFonts w:eastAsia="Times New Roman" w:cs="Arial"/>
          <w:color w:val="000000"/>
          <w:u w:val="single"/>
          <w:lang w:eastAsia="bg-BG"/>
        </w:rPr>
      </w:pPr>
    </w:p>
    <w:p w14:paraId="7E6ECD5A" w14:textId="2085F0BB" w:rsidR="009526FD" w:rsidRPr="009526FD" w:rsidRDefault="009526FD" w:rsidP="009526FD">
      <w:pPr>
        <w:pStyle w:val="Heading3"/>
        <w:rPr>
          <w:rFonts w:eastAsia="Times New Roman"/>
          <w:u w:val="single"/>
        </w:rPr>
      </w:pPr>
      <w:r w:rsidRPr="009526FD">
        <w:rPr>
          <w:rFonts w:eastAsia="Times New Roman"/>
          <w:u w:val="single"/>
          <w:lang w:eastAsia="bg-BG"/>
        </w:rPr>
        <w:t>Разпределение</w:t>
      </w:r>
    </w:p>
    <w:p w14:paraId="7BC8EA81"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Лизиноприл не се свързва с плазмените протеини.</w:t>
      </w:r>
    </w:p>
    <w:p w14:paraId="65D95DF5"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Проучвания върху плъхове са показали, че лизиноприл преминава кръвно-мозъчната бариера в малка степен.</w:t>
      </w:r>
    </w:p>
    <w:p w14:paraId="7CD975E0" w14:textId="77777777" w:rsidR="009526FD" w:rsidRPr="009526FD" w:rsidRDefault="009526FD" w:rsidP="009526FD">
      <w:pPr>
        <w:spacing w:line="240" w:lineRule="auto"/>
        <w:rPr>
          <w:rFonts w:eastAsia="Times New Roman" w:cs="Arial"/>
          <w:color w:val="000000"/>
          <w:u w:val="single"/>
          <w:lang w:eastAsia="bg-BG"/>
        </w:rPr>
      </w:pPr>
    </w:p>
    <w:p w14:paraId="5EF66D06" w14:textId="007AAA07" w:rsidR="009526FD" w:rsidRPr="009526FD" w:rsidRDefault="009526FD" w:rsidP="009526FD">
      <w:pPr>
        <w:pStyle w:val="Heading3"/>
        <w:rPr>
          <w:rFonts w:eastAsia="Times New Roman"/>
          <w:u w:val="single"/>
        </w:rPr>
      </w:pPr>
      <w:r w:rsidRPr="009526FD">
        <w:rPr>
          <w:rFonts w:eastAsia="Times New Roman"/>
          <w:u w:val="single"/>
          <w:lang w:eastAsia="bg-BG"/>
        </w:rPr>
        <w:t>Елиминиране</w:t>
      </w:r>
    </w:p>
    <w:p w14:paraId="2EC16409"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Перорално приложената доза лизиноприл се отделя в голяма степен непроменена чрез урината и изпражненията. Плазменото елиминиране е многофазно. Голяма част от лекарствения продукт се отделя през ранната фаза. Тя се последва от продължителна крайна фаза на ниска концентрация с плазмен полуживот около 30 часа, до приключването на която продължава да съществува стабилно свързан с АСЕ. Ефективният плазмен полуживот на лизиноприл е 12 часа, а постигането на постоянна стабилна концентрация е в рамките на 3 дни при еднократно дневно приложение, но това не води до кумулация.</w:t>
      </w:r>
    </w:p>
    <w:p w14:paraId="0B10AAD2" w14:textId="3D8C2071" w:rsidR="009526FD" w:rsidRPr="009526FD" w:rsidRDefault="009526FD" w:rsidP="009526FD">
      <w:pPr>
        <w:rPr>
          <w:rFonts w:eastAsia="Times New Roman" w:cs="Arial"/>
          <w:color w:val="000000"/>
          <w:lang w:val="ru-RU"/>
        </w:rPr>
      </w:pPr>
      <w:r w:rsidRPr="009526FD">
        <w:rPr>
          <w:rFonts w:eastAsia="Times New Roman" w:cs="Arial"/>
          <w:color w:val="000000"/>
          <w:lang w:eastAsia="bg-BG"/>
        </w:rPr>
        <w:t xml:space="preserve">Оценката на уринната екскреция показва, че средната абсорбционна фракция на лизинорпил е приблизително 29 % (25 - 50 %) с вариация между пациентите от 6 - 60 % при всички тествани дози (5 - 80 </w:t>
      </w:r>
      <w:r w:rsidRPr="009526FD">
        <w:rPr>
          <w:rFonts w:eastAsia="Times New Roman" w:cs="Arial"/>
          <w:color w:val="000000"/>
          <w:lang w:val="en-US"/>
        </w:rPr>
        <w:t>mg</w:t>
      </w:r>
      <w:r w:rsidRPr="009526FD">
        <w:rPr>
          <w:rFonts w:eastAsia="Times New Roman" w:cs="Arial"/>
          <w:color w:val="000000"/>
          <w:lang w:val="ru-RU"/>
        </w:rPr>
        <w:t>).</w:t>
      </w:r>
    </w:p>
    <w:p w14:paraId="43C55D0D" w14:textId="058F98F0" w:rsidR="009526FD" w:rsidRPr="009526FD" w:rsidRDefault="009526FD" w:rsidP="009526FD">
      <w:pPr>
        <w:rPr>
          <w:rFonts w:eastAsia="Times New Roman" w:cs="Arial"/>
          <w:color w:val="000000"/>
          <w:lang w:val="ru-RU"/>
        </w:rPr>
      </w:pPr>
    </w:p>
    <w:p w14:paraId="1B50204D" w14:textId="77777777" w:rsidR="009526FD" w:rsidRPr="009526FD" w:rsidRDefault="009526FD" w:rsidP="009526FD">
      <w:pPr>
        <w:pStyle w:val="Heading3"/>
        <w:rPr>
          <w:rFonts w:eastAsia="Times New Roman"/>
          <w:u w:val="single"/>
        </w:rPr>
      </w:pPr>
      <w:r w:rsidRPr="009526FD">
        <w:rPr>
          <w:rFonts w:eastAsia="Times New Roman"/>
          <w:u w:val="single"/>
          <w:lang w:eastAsia="bg-BG"/>
        </w:rPr>
        <w:t>Чернодробно увреждане</w:t>
      </w:r>
    </w:p>
    <w:p w14:paraId="6BF3E7C9"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Увреждането на чернодробната функция при пациенти с чернодробна цироза води до понижаване на абсорбцията на лизиноприл (около 30 %, определено по наличието в урината), но повишава експозицията (около 50 %), в сравнение със здрави доброволци, поради понижения клирънс.</w:t>
      </w:r>
    </w:p>
    <w:p w14:paraId="51A365F1" w14:textId="77777777" w:rsidR="009526FD" w:rsidRPr="009526FD" w:rsidRDefault="009526FD" w:rsidP="009526FD">
      <w:pPr>
        <w:spacing w:line="240" w:lineRule="auto"/>
        <w:rPr>
          <w:rFonts w:eastAsia="Times New Roman" w:cs="Arial"/>
          <w:color w:val="000000"/>
          <w:u w:val="single"/>
          <w:lang w:eastAsia="bg-BG"/>
        </w:rPr>
      </w:pPr>
    </w:p>
    <w:p w14:paraId="0710049B" w14:textId="50B883C1" w:rsidR="009526FD" w:rsidRPr="009526FD" w:rsidRDefault="009526FD" w:rsidP="009526FD">
      <w:pPr>
        <w:pStyle w:val="Heading3"/>
        <w:rPr>
          <w:rFonts w:eastAsia="Times New Roman"/>
          <w:u w:val="single"/>
        </w:rPr>
      </w:pPr>
      <w:r w:rsidRPr="009526FD">
        <w:rPr>
          <w:rFonts w:eastAsia="Times New Roman"/>
          <w:u w:val="single"/>
          <w:lang w:eastAsia="bg-BG"/>
        </w:rPr>
        <w:t>Бъбречно увреждане</w:t>
      </w:r>
    </w:p>
    <w:p w14:paraId="0C8D6815"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Увреждането на бъбречната функция намалява елиминирането на лизиноприл, който се ексретира през бъбреците, но това намаляване става клинично значимо, само когато степента на гломерулната филтрация спадне под 30 </w:t>
      </w:r>
      <w:r w:rsidRPr="009526FD">
        <w:rPr>
          <w:rFonts w:eastAsia="Times New Roman" w:cs="Arial"/>
          <w:color w:val="000000"/>
          <w:lang w:val="en-US"/>
        </w:rPr>
        <w:t>ml</w:t>
      </w:r>
      <w:r w:rsidRPr="009526FD">
        <w:rPr>
          <w:rFonts w:eastAsia="Times New Roman" w:cs="Arial"/>
          <w:color w:val="000000"/>
          <w:lang w:val="ru-RU"/>
        </w:rPr>
        <w:t>/</w:t>
      </w:r>
      <w:r w:rsidRPr="009526FD">
        <w:rPr>
          <w:rFonts w:eastAsia="Times New Roman" w:cs="Arial"/>
          <w:color w:val="000000"/>
          <w:lang w:val="en-US"/>
        </w:rPr>
        <w:t>min</w:t>
      </w:r>
      <w:r w:rsidRPr="009526FD">
        <w:rPr>
          <w:rFonts w:eastAsia="Times New Roman" w:cs="Arial"/>
          <w:color w:val="000000"/>
          <w:lang w:val="ru-RU"/>
        </w:rPr>
        <w:t xml:space="preserve">. </w:t>
      </w:r>
      <w:r w:rsidRPr="009526FD">
        <w:rPr>
          <w:rFonts w:eastAsia="Times New Roman" w:cs="Arial"/>
          <w:color w:val="000000"/>
          <w:lang w:eastAsia="bg-BG"/>
        </w:rPr>
        <w:t xml:space="preserve">При лека до средна степен на бъбречна недостатъчност (креатининов клирънс 30 - 80 </w:t>
      </w:r>
      <w:r w:rsidRPr="009526FD">
        <w:rPr>
          <w:rFonts w:eastAsia="Times New Roman" w:cs="Arial"/>
          <w:color w:val="000000"/>
          <w:lang w:val="en-US"/>
        </w:rPr>
        <w:t>ml</w:t>
      </w:r>
      <w:r w:rsidRPr="009526FD">
        <w:rPr>
          <w:rFonts w:eastAsia="Times New Roman" w:cs="Arial"/>
          <w:color w:val="000000"/>
          <w:lang w:val="ru-RU"/>
        </w:rPr>
        <w:t>/</w:t>
      </w:r>
      <w:r w:rsidRPr="009526FD">
        <w:rPr>
          <w:rFonts w:eastAsia="Times New Roman" w:cs="Arial"/>
          <w:color w:val="000000"/>
          <w:lang w:val="en-US"/>
        </w:rPr>
        <w:t>min</w:t>
      </w:r>
      <w:r w:rsidRPr="009526FD">
        <w:rPr>
          <w:rFonts w:eastAsia="Times New Roman" w:cs="Arial"/>
          <w:color w:val="000000"/>
          <w:lang w:val="ru-RU"/>
        </w:rPr>
        <w:t xml:space="preserve">), </w:t>
      </w:r>
      <w:r w:rsidRPr="009526FD">
        <w:rPr>
          <w:rFonts w:eastAsia="Times New Roman" w:cs="Arial"/>
          <w:color w:val="000000"/>
          <w:lang w:eastAsia="bg-BG"/>
        </w:rPr>
        <w:t xml:space="preserve">средната </w:t>
      </w:r>
      <w:r w:rsidRPr="009526FD">
        <w:rPr>
          <w:rFonts w:eastAsia="Times New Roman" w:cs="Arial"/>
          <w:color w:val="000000"/>
          <w:lang w:val="en-US"/>
        </w:rPr>
        <w:t>AUC</w:t>
      </w:r>
      <w:r w:rsidRPr="009526FD">
        <w:rPr>
          <w:rFonts w:eastAsia="Times New Roman" w:cs="Arial"/>
          <w:color w:val="000000"/>
          <w:lang w:val="ru-RU"/>
        </w:rPr>
        <w:t xml:space="preserve"> </w:t>
      </w:r>
      <w:r w:rsidRPr="009526FD">
        <w:rPr>
          <w:rFonts w:eastAsia="Times New Roman" w:cs="Arial"/>
          <w:color w:val="000000"/>
          <w:lang w:eastAsia="bg-BG"/>
        </w:rPr>
        <w:t xml:space="preserve">се повишава с 13 %, докато 4,5-кратно покачване на средната </w:t>
      </w:r>
      <w:r w:rsidRPr="009526FD">
        <w:rPr>
          <w:rFonts w:eastAsia="Times New Roman" w:cs="Arial"/>
          <w:color w:val="000000"/>
          <w:lang w:val="en-US"/>
        </w:rPr>
        <w:t>AUC</w:t>
      </w:r>
      <w:r w:rsidRPr="009526FD">
        <w:rPr>
          <w:rFonts w:eastAsia="Times New Roman" w:cs="Arial"/>
          <w:color w:val="000000"/>
          <w:lang w:val="ru-RU"/>
        </w:rPr>
        <w:t xml:space="preserve"> </w:t>
      </w:r>
      <w:r w:rsidRPr="009526FD">
        <w:rPr>
          <w:rFonts w:eastAsia="Times New Roman" w:cs="Arial"/>
          <w:color w:val="000000"/>
          <w:lang w:eastAsia="bg-BG"/>
        </w:rPr>
        <w:t xml:space="preserve">се установява при тежка бъбречна недостатъчност (креатининов клирънс 5-30 </w:t>
      </w:r>
      <w:r w:rsidRPr="009526FD">
        <w:rPr>
          <w:rFonts w:eastAsia="Times New Roman" w:cs="Arial"/>
          <w:color w:val="000000"/>
          <w:lang w:val="en-US"/>
        </w:rPr>
        <w:t>ml</w:t>
      </w:r>
      <w:r w:rsidRPr="009526FD">
        <w:rPr>
          <w:rFonts w:eastAsia="Times New Roman" w:cs="Arial"/>
          <w:color w:val="000000"/>
          <w:lang w:val="ru-RU"/>
        </w:rPr>
        <w:t>/</w:t>
      </w:r>
      <w:r w:rsidRPr="009526FD">
        <w:rPr>
          <w:rFonts w:eastAsia="Times New Roman" w:cs="Arial"/>
          <w:color w:val="000000"/>
          <w:u w:val="single"/>
          <w:lang w:val="en-US"/>
        </w:rPr>
        <w:t>min</w:t>
      </w:r>
      <w:r w:rsidRPr="009526FD">
        <w:rPr>
          <w:rFonts w:eastAsia="Times New Roman" w:cs="Arial"/>
          <w:color w:val="000000"/>
          <w:lang w:val="ru-RU"/>
        </w:rPr>
        <w:t>),</w:t>
      </w:r>
    </w:p>
    <w:p w14:paraId="27DEA2D4"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Лизиноприл може да бъде отстранен чрез диализа. След 4 часова хемодиализа плазмените концентрации на лизиноприл се понижават средно с 60 % с диализен клирънс между 40 и 55 </w:t>
      </w:r>
      <w:r w:rsidRPr="009526FD">
        <w:rPr>
          <w:rFonts w:eastAsia="Times New Roman" w:cs="Arial"/>
          <w:color w:val="000000"/>
          <w:u w:val="single"/>
          <w:lang w:val="en-US"/>
        </w:rPr>
        <w:t>ml</w:t>
      </w:r>
      <w:r w:rsidRPr="009526FD">
        <w:rPr>
          <w:rFonts w:eastAsia="Times New Roman" w:cs="Arial"/>
          <w:color w:val="000000"/>
          <w:u w:val="single"/>
          <w:lang w:val="ru-RU"/>
        </w:rPr>
        <w:t>/</w:t>
      </w:r>
      <w:r w:rsidRPr="009526FD">
        <w:rPr>
          <w:rFonts w:eastAsia="Times New Roman" w:cs="Arial"/>
          <w:color w:val="000000"/>
          <w:u w:val="single"/>
          <w:lang w:val="en-US"/>
        </w:rPr>
        <w:t>min</w:t>
      </w:r>
      <w:r w:rsidRPr="009526FD">
        <w:rPr>
          <w:rFonts w:eastAsia="Times New Roman" w:cs="Arial"/>
          <w:color w:val="000000"/>
          <w:lang w:val="ru-RU"/>
        </w:rPr>
        <w:t>.</w:t>
      </w:r>
    </w:p>
    <w:p w14:paraId="59C64F55" w14:textId="77777777" w:rsidR="009526FD" w:rsidRPr="009526FD" w:rsidRDefault="009526FD" w:rsidP="009526FD">
      <w:pPr>
        <w:spacing w:line="240" w:lineRule="auto"/>
        <w:rPr>
          <w:rFonts w:eastAsia="Times New Roman" w:cs="Arial"/>
          <w:color w:val="000000"/>
          <w:u w:val="single"/>
          <w:lang w:eastAsia="bg-BG"/>
        </w:rPr>
      </w:pPr>
    </w:p>
    <w:p w14:paraId="23197782" w14:textId="048ABECC" w:rsidR="009526FD" w:rsidRPr="009526FD" w:rsidRDefault="009526FD" w:rsidP="009526FD">
      <w:pPr>
        <w:pStyle w:val="Heading3"/>
        <w:rPr>
          <w:rFonts w:eastAsia="Times New Roman"/>
          <w:u w:val="single"/>
        </w:rPr>
      </w:pPr>
      <w:r w:rsidRPr="009526FD">
        <w:rPr>
          <w:rFonts w:eastAsia="Times New Roman"/>
          <w:u w:val="single"/>
          <w:lang w:eastAsia="bg-BG"/>
        </w:rPr>
        <w:t>Сърдечна недостатъчност</w:t>
      </w:r>
    </w:p>
    <w:p w14:paraId="230A7D8F"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Пациентите със сърдечна недостатъчност имат по-голяма експозиция на лизиноприл, в сравнение със здрави (повишаване на </w:t>
      </w:r>
      <w:r w:rsidRPr="009526FD">
        <w:rPr>
          <w:rFonts w:eastAsia="Times New Roman" w:cs="Arial"/>
          <w:color w:val="000000"/>
          <w:lang w:val="en-US"/>
        </w:rPr>
        <w:t>AUC</w:t>
      </w:r>
      <w:r w:rsidRPr="009526FD">
        <w:rPr>
          <w:rFonts w:eastAsia="Times New Roman" w:cs="Arial"/>
          <w:color w:val="000000"/>
          <w:lang w:val="ru-RU"/>
        </w:rPr>
        <w:t xml:space="preserve"> </w:t>
      </w:r>
      <w:r w:rsidRPr="009526FD">
        <w:rPr>
          <w:rFonts w:eastAsia="Times New Roman" w:cs="Arial"/>
          <w:color w:val="000000"/>
          <w:lang w:eastAsia="bg-BG"/>
        </w:rPr>
        <w:t>средно с 125 %), но имат намалена абсорбция с около 16 %, в сравнение със здравите.</w:t>
      </w:r>
    </w:p>
    <w:p w14:paraId="14FE522F" w14:textId="77777777" w:rsidR="009526FD" w:rsidRPr="009526FD" w:rsidRDefault="009526FD" w:rsidP="009526FD">
      <w:pPr>
        <w:spacing w:line="240" w:lineRule="auto"/>
        <w:rPr>
          <w:rFonts w:eastAsia="Times New Roman" w:cs="Arial"/>
          <w:color w:val="000000"/>
          <w:u w:val="single"/>
          <w:lang w:eastAsia="bg-BG"/>
        </w:rPr>
      </w:pPr>
    </w:p>
    <w:p w14:paraId="647FADCA" w14:textId="27DE44B3" w:rsidR="009526FD" w:rsidRPr="009526FD" w:rsidRDefault="009526FD" w:rsidP="009526FD">
      <w:pPr>
        <w:pStyle w:val="Heading3"/>
        <w:rPr>
          <w:rFonts w:eastAsia="Times New Roman"/>
          <w:u w:val="single"/>
        </w:rPr>
      </w:pPr>
      <w:r w:rsidRPr="009526FD">
        <w:rPr>
          <w:rFonts w:eastAsia="Times New Roman"/>
          <w:u w:val="single"/>
          <w:lang w:eastAsia="bg-BG"/>
        </w:rPr>
        <w:lastRenderedPageBreak/>
        <w:t>Пациенти в старческа възраст:</w:t>
      </w:r>
    </w:p>
    <w:p w14:paraId="113B0C3B"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Възрастта не оказва влияние върху абсорбцията. Максималната плазмена концентрация обаче е по-висока при пациенти в напреднала възраст, поради това че бъбречният клирънс в тази група е по-нисък, корелирайки с клирънса на лизиноприл.</w:t>
      </w:r>
    </w:p>
    <w:p w14:paraId="4CCB6E9C" w14:textId="77777777" w:rsidR="009526FD" w:rsidRPr="009526FD" w:rsidRDefault="009526FD" w:rsidP="009526FD">
      <w:pPr>
        <w:spacing w:line="240" w:lineRule="auto"/>
        <w:rPr>
          <w:rFonts w:eastAsia="Times New Roman" w:cs="Arial"/>
          <w:color w:val="000000"/>
          <w:u w:val="single"/>
          <w:lang w:eastAsia="bg-BG"/>
        </w:rPr>
      </w:pPr>
    </w:p>
    <w:p w14:paraId="2150F1DA" w14:textId="7BA38FAA" w:rsidR="009526FD" w:rsidRPr="009526FD" w:rsidRDefault="009526FD" w:rsidP="009526FD">
      <w:pPr>
        <w:pStyle w:val="Heading3"/>
        <w:rPr>
          <w:rFonts w:eastAsia="Times New Roman"/>
          <w:u w:val="single"/>
        </w:rPr>
      </w:pPr>
      <w:r w:rsidRPr="009526FD">
        <w:rPr>
          <w:rFonts w:eastAsia="Times New Roman"/>
          <w:u w:val="single"/>
          <w:lang w:eastAsia="bg-BG"/>
        </w:rPr>
        <w:t>Педиатрична популация:</w:t>
      </w:r>
    </w:p>
    <w:p w14:paraId="395AF76F"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Фармакокинетичният профил на лизиноприл е изследван при 29 педиатрични пациенти с хипертония, на възраст между 6 и 16 години, с </w:t>
      </w:r>
      <w:r w:rsidRPr="009526FD">
        <w:rPr>
          <w:rFonts w:eastAsia="Times New Roman" w:cs="Arial"/>
          <w:color w:val="000000"/>
          <w:lang w:val="en-US"/>
        </w:rPr>
        <w:t>GFR</w:t>
      </w:r>
      <w:r w:rsidRPr="009526FD">
        <w:rPr>
          <w:rFonts w:eastAsia="Times New Roman" w:cs="Arial"/>
          <w:color w:val="000000"/>
          <w:lang w:val="ru-RU"/>
        </w:rPr>
        <w:t xml:space="preserve"> </w:t>
      </w:r>
      <w:r w:rsidRPr="009526FD">
        <w:rPr>
          <w:rFonts w:eastAsia="Times New Roman" w:cs="Arial"/>
          <w:color w:val="000000"/>
          <w:lang w:eastAsia="bg-BG"/>
        </w:rPr>
        <w:t xml:space="preserve">над 30 </w:t>
      </w:r>
      <w:r w:rsidRPr="009526FD">
        <w:rPr>
          <w:rFonts w:eastAsia="Times New Roman" w:cs="Arial"/>
          <w:color w:val="000000"/>
          <w:lang w:val="en-US"/>
        </w:rPr>
        <w:t>ml</w:t>
      </w:r>
      <w:r w:rsidRPr="009526FD">
        <w:rPr>
          <w:rFonts w:eastAsia="Times New Roman" w:cs="Arial"/>
          <w:color w:val="000000"/>
          <w:lang w:val="ru-RU"/>
        </w:rPr>
        <w:t>/</w:t>
      </w:r>
      <w:r w:rsidRPr="009526FD">
        <w:rPr>
          <w:rFonts w:eastAsia="Times New Roman" w:cs="Arial"/>
          <w:color w:val="000000"/>
          <w:lang w:val="en-US"/>
        </w:rPr>
        <w:t>min</w:t>
      </w:r>
      <w:r w:rsidRPr="009526FD">
        <w:rPr>
          <w:rFonts w:eastAsia="Times New Roman" w:cs="Arial"/>
          <w:color w:val="000000"/>
          <w:lang w:val="ru-RU"/>
        </w:rPr>
        <w:t xml:space="preserve">/1,73 </w:t>
      </w:r>
      <w:r w:rsidRPr="009526FD">
        <w:rPr>
          <w:rFonts w:eastAsia="Times New Roman" w:cs="Arial"/>
          <w:color w:val="000000"/>
          <w:lang w:val="en-US"/>
        </w:rPr>
        <w:t>m</w:t>
      </w:r>
      <w:r w:rsidRPr="009526FD">
        <w:rPr>
          <w:rFonts w:eastAsia="Times New Roman" w:cs="Arial"/>
          <w:color w:val="000000"/>
          <w:vertAlign w:val="superscript"/>
          <w:lang w:val="ru-RU"/>
        </w:rPr>
        <w:t>2</w:t>
      </w:r>
      <w:r w:rsidRPr="009526FD">
        <w:rPr>
          <w:rFonts w:eastAsia="Times New Roman" w:cs="Arial"/>
          <w:color w:val="000000"/>
          <w:lang w:val="ru-RU"/>
        </w:rPr>
        <w:t xml:space="preserve">. </w:t>
      </w:r>
      <w:r w:rsidRPr="009526FD">
        <w:rPr>
          <w:rFonts w:eastAsia="Times New Roman" w:cs="Arial"/>
          <w:color w:val="000000"/>
          <w:lang w:eastAsia="bg-BG"/>
        </w:rPr>
        <w:t xml:space="preserve">След дози от 0,1 до 0,2 </w:t>
      </w:r>
      <w:r w:rsidRPr="009526FD">
        <w:rPr>
          <w:rFonts w:eastAsia="Times New Roman" w:cs="Arial"/>
          <w:color w:val="000000"/>
          <w:lang w:val="en-US"/>
        </w:rPr>
        <w:t>mg</w:t>
      </w:r>
      <w:r w:rsidRPr="009526FD">
        <w:rPr>
          <w:rFonts w:eastAsia="Times New Roman" w:cs="Arial"/>
          <w:color w:val="000000"/>
          <w:lang w:val="ru-RU"/>
        </w:rPr>
        <w:t>/</w:t>
      </w:r>
      <w:r w:rsidRPr="009526FD">
        <w:rPr>
          <w:rFonts w:eastAsia="Times New Roman" w:cs="Arial"/>
          <w:color w:val="000000"/>
          <w:lang w:val="en-US"/>
        </w:rPr>
        <w:t>kg</w:t>
      </w:r>
      <w:r w:rsidRPr="009526FD">
        <w:rPr>
          <w:rFonts w:eastAsia="Times New Roman" w:cs="Arial"/>
          <w:color w:val="000000"/>
          <w:lang w:val="ru-RU"/>
        </w:rPr>
        <w:t xml:space="preserve"> </w:t>
      </w:r>
      <w:r w:rsidRPr="009526FD">
        <w:rPr>
          <w:rFonts w:eastAsia="Times New Roman" w:cs="Arial"/>
          <w:color w:val="000000"/>
          <w:lang w:eastAsia="bg-BG"/>
        </w:rPr>
        <w:t>трайни максимални плазмени концентрации са установени в рамките на 6 часа и степента на резорбция на база на уринната секреция е около 28 %. Тези стойности са подобни на установените при възрастни.</w:t>
      </w:r>
    </w:p>
    <w:p w14:paraId="71D342D9" w14:textId="77777777" w:rsidR="009526FD" w:rsidRPr="009526FD" w:rsidRDefault="009526FD" w:rsidP="009526FD">
      <w:pPr>
        <w:spacing w:line="240" w:lineRule="auto"/>
        <w:rPr>
          <w:rFonts w:eastAsia="Times New Roman" w:cs="Arial"/>
          <w:sz w:val="24"/>
          <w:szCs w:val="24"/>
        </w:rPr>
      </w:pPr>
      <w:r w:rsidRPr="009526FD">
        <w:rPr>
          <w:rFonts w:eastAsia="Times New Roman" w:cs="Arial"/>
          <w:color w:val="000000"/>
          <w:lang w:eastAsia="bg-BG"/>
        </w:rPr>
        <w:t xml:space="preserve">Стойностите на </w:t>
      </w:r>
      <w:r w:rsidRPr="009526FD">
        <w:rPr>
          <w:rFonts w:eastAsia="Times New Roman" w:cs="Arial"/>
          <w:color w:val="000000"/>
          <w:lang w:val="en-US"/>
        </w:rPr>
        <w:t>AUC</w:t>
      </w:r>
      <w:r w:rsidRPr="009526FD">
        <w:rPr>
          <w:rFonts w:eastAsia="Times New Roman" w:cs="Arial"/>
          <w:color w:val="000000"/>
          <w:lang w:val="ru-RU"/>
        </w:rPr>
        <w:t xml:space="preserve"> </w:t>
      </w:r>
      <w:r w:rsidRPr="009526FD">
        <w:rPr>
          <w:rFonts w:eastAsia="Times New Roman" w:cs="Arial"/>
          <w:color w:val="000000"/>
          <w:lang w:eastAsia="bg-BG"/>
        </w:rPr>
        <w:t>и С</w:t>
      </w:r>
      <w:r w:rsidRPr="009526FD">
        <w:rPr>
          <w:rFonts w:eastAsia="Times New Roman" w:cs="Arial"/>
          <w:color w:val="000000"/>
          <w:vertAlign w:val="subscript"/>
          <w:lang w:val="en-US"/>
        </w:rPr>
        <w:t>max</w:t>
      </w:r>
      <w:r w:rsidRPr="009526FD">
        <w:rPr>
          <w:rFonts w:eastAsia="Times New Roman" w:cs="Arial"/>
          <w:color w:val="000000"/>
          <w:lang w:eastAsia="bg-BG"/>
        </w:rPr>
        <w:t xml:space="preserve"> при деца в това проучване са подобни на тези, установени при възрастни.</w:t>
      </w:r>
    </w:p>
    <w:p w14:paraId="70EAE129" w14:textId="77777777" w:rsidR="009526FD" w:rsidRPr="009526FD" w:rsidRDefault="009526FD" w:rsidP="009526FD"/>
    <w:p w14:paraId="4FB791BE" w14:textId="7E613253" w:rsidR="00B6672E" w:rsidRDefault="002C50EE" w:rsidP="00936AD0">
      <w:pPr>
        <w:pStyle w:val="Heading2"/>
      </w:pPr>
      <w:r>
        <w:t>5.3. Предклинични данни за безопасност</w:t>
      </w:r>
    </w:p>
    <w:p w14:paraId="71D49422" w14:textId="0343D178" w:rsidR="009526FD" w:rsidRDefault="009526FD" w:rsidP="009526FD"/>
    <w:p w14:paraId="5BDDA2DD" w14:textId="77777777" w:rsidR="009526FD" w:rsidRPr="009526FD" w:rsidRDefault="009526FD" w:rsidP="009526FD">
      <w:pPr>
        <w:rPr>
          <w:sz w:val="24"/>
          <w:szCs w:val="24"/>
        </w:rPr>
      </w:pPr>
      <w:r w:rsidRPr="009526FD">
        <w:rPr>
          <w:lang w:eastAsia="bg-BG"/>
        </w:rPr>
        <w:t>Предклиничните данни не показват особен риск за хората на основата на конвенционални фармакологични проучвания, токсичност при многократно приложение, генотоксичност и карциногенен потенциал. АСЕ инхибиторите, като клас медикаменти, са показали, че предизвикват странични ефекти върху късното фетално развитие, изразяващи се във фетална смърт и конгенитални ефекти, засягащи особено черепа.</w:t>
      </w:r>
    </w:p>
    <w:p w14:paraId="60BDCD54" w14:textId="77777777" w:rsidR="009526FD" w:rsidRPr="009526FD" w:rsidRDefault="009526FD" w:rsidP="009526FD">
      <w:pPr>
        <w:rPr>
          <w:sz w:val="24"/>
          <w:szCs w:val="24"/>
        </w:rPr>
      </w:pPr>
      <w:r w:rsidRPr="009526FD">
        <w:rPr>
          <w:lang w:eastAsia="bg-BG"/>
        </w:rPr>
        <w:t>Съобщавани са също така и фетотоксичност, забавено интраутеринно развитие и персистиращ дуктус артериозус.</w:t>
      </w:r>
    </w:p>
    <w:p w14:paraId="6C7AEF92" w14:textId="77777777" w:rsidR="009526FD" w:rsidRPr="009526FD" w:rsidRDefault="009526FD" w:rsidP="009526FD">
      <w:pPr>
        <w:rPr>
          <w:sz w:val="24"/>
          <w:szCs w:val="24"/>
        </w:rPr>
      </w:pPr>
      <w:r w:rsidRPr="009526FD">
        <w:rPr>
          <w:lang w:eastAsia="bg-BG"/>
        </w:rPr>
        <w:t>Тези аномалии в развитието се дължат частично на директното действие на АСЕ инхибиторите върху феталната ренин-ангиотензинова система и частично на исхемия в резултат на хипотензия на майката и понижаване на фето-плацентарния кръвоток и на преноса на кислород/хранителни вещества към плода.</w:t>
      </w:r>
    </w:p>
    <w:p w14:paraId="5BC79879" w14:textId="77777777" w:rsidR="009526FD" w:rsidRPr="009526FD" w:rsidRDefault="009526FD" w:rsidP="009526FD"/>
    <w:p w14:paraId="1BA6531D" w14:textId="4345AEFF" w:rsidR="00B6672E" w:rsidRDefault="002C50EE" w:rsidP="00936AD0">
      <w:pPr>
        <w:pStyle w:val="Heading1"/>
      </w:pPr>
      <w:r>
        <w:t>7. ПРИТЕЖАТЕЛ НА РАЗРЕШЕНИЕТО ЗА УПОТРЕБА</w:t>
      </w:r>
    </w:p>
    <w:p w14:paraId="63574952" w14:textId="26A4C314" w:rsidR="009526FD" w:rsidRDefault="009526FD" w:rsidP="009526FD"/>
    <w:p w14:paraId="30729C82" w14:textId="77777777" w:rsidR="009526FD" w:rsidRPr="009526FD" w:rsidRDefault="009526FD" w:rsidP="009526FD">
      <w:pPr>
        <w:rPr>
          <w:sz w:val="24"/>
          <w:szCs w:val="24"/>
        </w:rPr>
      </w:pPr>
      <w:r w:rsidRPr="009526FD">
        <w:rPr>
          <w:lang w:eastAsia="bg-BG"/>
        </w:rPr>
        <w:t>Тева Фарма ЕАД</w:t>
      </w:r>
    </w:p>
    <w:p w14:paraId="37EAEE8F" w14:textId="77777777" w:rsidR="009526FD" w:rsidRPr="009526FD" w:rsidRDefault="009526FD" w:rsidP="009526FD">
      <w:pPr>
        <w:rPr>
          <w:sz w:val="24"/>
          <w:szCs w:val="24"/>
        </w:rPr>
      </w:pPr>
      <w:r w:rsidRPr="009526FD">
        <w:rPr>
          <w:lang w:eastAsia="bg-BG"/>
        </w:rPr>
        <w:t>ул. „Люба Величкова“ № 9, 1407 София</w:t>
      </w:r>
    </w:p>
    <w:p w14:paraId="4ACEBACA" w14:textId="77777777" w:rsidR="009526FD" w:rsidRPr="009526FD" w:rsidRDefault="009526FD" w:rsidP="009526FD">
      <w:pPr>
        <w:rPr>
          <w:sz w:val="24"/>
          <w:szCs w:val="24"/>
        </w:rPr>
      </w:pPr>
      <w:r w:rsidRPr="009526FD">
        <w:rPr>
          <w:lang w:eastAsia="bg-BG"/>
        </w:rPr>
        <w:t>България</w:t>
      </w:r>
    </w:p>
    <w:p w14:paraId="19DCAC83" w14:textId="77777777" w:rsidR="009526FD" w:rsidRPr="009526FD" w:rsidRDefault="009526FD" w:rsidP="009526FD"/>
    <w:p w14:paraId="508F3A54" w14:textId="77E0C539" w:rsidR="00B6672E" w:rsidRDefault="00936AD0" w:rsidP="00936AD0">
      <w:pPr>
        <w:pStyle w:val="Heading1"/>
      </w:pPr>
      <w:r>
        <w:t>8.</w:t>
      </w:r>
      <w:r w:rsidR="002C50EE">
        <w:t>НОМЕР НА РАЗРЕШЕНИЕТО ЗА УПОТРЕБА</w:t>
      </w:r>
    </w:p>
    <w:p w14:paraId="04FB26DA" w14:textId="320E3883" w:rsidR="009526FD" w:rsidRDefault="009526FD" w:rsidP="009526FD"/>
    <w:p w14:paraId="26FFEC3F" w14:textId="71839632" w:rsidR="009526FD" w:rsidRPr="009526FD" w:rsidRDefault="009526FD" w:rsidP="009526FD">
      <w:pPr>
        <w:rPr>
          <w:sz w:val="24"/>
          <w:szCs w:val="24"/>
        </w:rPr>
      </w:pPr>
      <w:proofErr w:type="spellStart"/>
      <w:r>
        <w:rPr>
          <w:lang w:val="en-US"/>
        </w:rPr>
        <w:t>Pe</w:t>
      </w:r>
      <w:proofErr w:type="spellEnd"/>
      <w:r>
        <w:t>г</w:t>
      </w:r>
      <w:r w:rsidRPr="009526FD">
        <w:rPr>
          <w:lang w:val="ru-RU"/>
        </w:rPr>
        <w:t xml:space="preserve">. </w:t>
      </w:r>
      <w:r w:rsidRPr="009526FD">
        <w:rPr>
          <w:lang w:eastAsia="bg-BG"/>
        </w:rPr>
        <w:t>№20030467</w:t>
      </w:r>
    </w:p>
    <w:p w14:paraId="4316FC76" w14:textId="3672B907" w:rsidR="009526FD" w:rsidRPr="009526FD" w:rsidRDefault="009526FD" w:rsidP="009526FD">
      <w:pPr>
        <w:rPr>
          <w:sz w:val="24"/>
          <w:szCs w:val="24"/>
        </w:rPr>
      </w:pPr>
      <w:proofErr w:type="spellStart"/>
      <w:r>
        <w:rPr>
          <w:lang w:val="en-US"/>
        </w:rPr>
        <w:t>Peг</w:t>
      </w:r>
      <w:proofErr w:type="spellEnd"/>
      <w:r w:rsidRPr="009526FD">
        <w:rPr>
          <w:lang w:val="ru-RU"/>
        </w:rPr>
        <w:t xml:space="preserve">. </w:t>
      </w:r>
      <w:r w:rsidRPr="009526FD">
        <w:rPr>
          <w:lang w:eastAsia="bg-BG"/>
        </w:rPr>
        <w:t>№20030468</w:t>
      </w:r>
    </w:p>
    <w:p w14:paraId="63E010F5" w14:textId="4A41F4D7" w:rsidR="009526FD" w:rsidRPr="009526FD" w:rsidRDefault="009526FD" w:rsidP="009526FD">
      <w:pPr>
        <w:rPr>
          <w:sz w:val="24"/>
          <w:szCs w:val="24"/>
        </w:rPr>
      </w:pPr>
      <w:proofErr w:type="spellStart"/>
      <w:r>
        <w:rPr>
          <w:lang w:val="en-US"/>
        </w:rPr>
        <w:t>Peг</w:t>
      </w:r>
      <w:proofErr w:type="spellEnd"/>
      <w:r w:rsidRPr="009526FD">
        <w:rPr>
          <w:lang w:val="ru-RU"/>
        </w:rPr>
        <w:t xml:space="preserve">. </w:t>
      </w:r>
      <w:r w:rsidRPr="009526FD">
        <w:rPr>
          <w:lang w:eastAsia="bg-BG"/>
        </w:rPr>
        <w:t>№20030469</w:t>
      </w:r>
    </w:p>
    <w:p w14:paraId="669ABFB8" w14:textId="77777777" w:rsidR="009526FD" w:rsidRPr="009526FD" w:rsidRDefault="009526FD" w:rsidP="009526FD"/>
    <w:p w14:paraId="2CCB5832" w14:textId="5F5AC454" w:rsidR="007C605B" w:rsidRDefault="002C50EE" w:rsidP="007C605B">
      <w:pPr>
        <w:pStyle w:val="Heading1"/>
      </w:pPr>
      <w:r>
        <w:t>9. ДАТА НА ПЪРВО РАЗРЕШАВАНЕ/ПОДНОВЯВАНЕ НА РАЗРЕШЕНИЕТО ЗА УПОТРЕБА</w:t>
      </w:r>
    </w:p>
    <w:p w14:paraId="382ABDC2" w14:textId="5ABE7CE3" w:rsidR="009526FD" w:rsidRDefault="009526FD" w:rsidP="009526FD"/>
    <w:p w14:paraId="3C57F34A" w14:textId="77777777" w:rsidR="009526FD" w:rsidRPr="009526FD" w:rsidRDefault="009526FD" w:rsidP="009526FD">
      <w:pPr>
        <w:rPr>
          <w:sz w:val="24"/>
          <w:szCs w:val="24"/>
        </w:rPr>
      </w:pPr>
      <w:r w:rsidRPr="009526FD">
        <w:rPr>
          <w:lang w:eastAsia="bg-BG"/>
        </w:rPr>
        <w:lastRenderedPageBreak/>
        <w:t>Дата на първо разрешаване: 27.06.2003 г.</w:t>
      </w:r>
    </w:p>
    <w:p w14:paraId="151D2538" w14:textId="77777777" w:rsidR="009526FD" w:rsidRPr="009526FD" w:rsidRDefault="009526FD" w:rsidP="009526FD">
      <w:pPr>
        <w:rPr>
          <w:sz w:val="24"/>
          <w:szCs w:val="24"/>
        </w:rPr>
      </w:pPr>
      <w:r w:rsidRPr="009526FD">
        <w:rPr>
          <w:lang w:eastAsia="bg-BG"/>
        </w:rPr>
        <w:t>Дата на последно подновяване: 04.08.2008 г.</w:t>
      </w:r>
    </w:p>
    <w:p w14:paraId="58CA0042" w14:textId="77777777" w:rsidR="009526FD" w:rsidRPr="009526FD" w:rsidRDefault="009526FD" w:rsidP="009526FD"/>
    <w:p w14:paraId="0E9D0119" w14:textId="0245C6D7" w:rsidR="002C50EE" w:rsidRDefault="002C50EE" w:rsidP="002C50EE">
      <w:pPr>
        <w:pStyle w:val="Heading1"/>
      </w:pPr>
      <w:r>
        <w:t>10. ДАТА НА АКТУАЛИЗИРАНЕ НА ТЕКСТА</w:t>
      </w:r>
    </w:p>
    <w:bookmarkEnd w:id="0"/>
    <w:p w14:paraId="43FB38A2" w14:textId="199547A2" w:rsidR="007C605B" w:rsidRPr="003E3126" w:rsidRDefault="009526FD" w:rsidP="009526FD">
      <w:r>
        <w:t>05.01.2021</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FC5B1E"/>
    <w:multiLevelType w:val="hybridMultilevel"/>
    <w:tmpl w:val="48F09398"/>
    <w:lvl w:ilvl="0" w:tplc="7AFED3C2">
      <w:start w:val="4"/>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4"/>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2161D"/>
    <w:rsid w:val="0057437F"/>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526FD"/>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6987</Words>
  <Characters>39829</Characters>
  <Application>Microsoft Office Word</Application>
  <DocSecurity>0</DocSecurity>
  <Lines>331</Lines>
  <Paragraphs>93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2022-08-27T17:22:00Z</dcterms:created>
  <dcterms:modified xsi:type="dcterms:W3CDTF">2022-08-27T17:22:00Z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