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37439864" w:rsidR="00DF4C8E" w:rsidRDefault="00DD466D" w:rsidP="00F44498">
      <w:pPr>
        <w:pStyle w:val="Heading1"/>
      </w:pPr>
      <w:r>
        <w:t>1.ИМЕ НА ЛЕКАРСТВЕНИЯ ПРОДУКТ</w:t>
      </w:r>
    </w:p>
    <w:p w14:paraId="3739F3DE" w14:textId="454D66B0" w:rsidR="00A34215" w:rsidRDefault="00A34215" w:rsidP="00A34215"/>
    <w:p w14:paraId="3E6B5953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Лимфомиозот таблетки</w:t>
      </w:r>
    </w:p>
    <w:p w14:paraId="374E8C69" w14:textId="77777777" w:rsidR="00A34215" w:rsidRPr="00A34215" w:rsidRDefault="00A34215" w:rsidP="00A34215">
      <w:pPr>
        <w:rPr>
          <w:sz w:val="24"/>
          <w:szCs w:val="24"/>
        </w:rPr>
      </w:pPr>
      <w:proofErr w:type="spellStart"/>
      <w:r w:rsidRPr="00A34215">
        <w:rPr>
          <w:lang w:val="en-US"/>
        </w:rPr>
        <w:t>Lymphomyosot</w:t>
      </w:r>
      <w:proofErr w:type="spellEnd"/>
      <w:r w:rsidRPr="00A34215">
        <w:rPr>
          <w:lang w:val="en-US"/>
        </w:rPr>
        <w:t xml:space="preserve"> tablets</w:t>
      </w:r>
    </w:p>
    <w:p w14:paraId="45693C03" w14:textId="77777777" w:rsidR="00A34215" w:rsidRPr="00A34215" w:rsidRDefault="00A34215" w:rsidP="00A34215"/>
    <w:p w14:paraId="2BF7ACB1" w14:textId="5B6D6804" w:rsidR="00DF4C8E" w:rsidRDefault="00DD466D" w:rsidP="00F44498">
      <w:pPr>
        <w:pStyle w:val="Heading1"/>
      </w:pPr>
      <w:r>
        <w:t>2. КАЧЕСТВЕН И КОЛИЧЕСТВЕН СЪСТАВ</w:t>
      </w:r>
    </w:p>
    <w:p w14:paraId="0F3C536C" w14:textId="18591447" w:rsidR="00A34215" w:rsidRDefault="00A34215" w:rsidP="00A34215"/>
    <w:p w14:paraId="1B5252B7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1 таблетка съдържа:</w:t>
      </w:r>
    </w:p>
    <w:p w14:paraId="2C6BAA8E" w14:textId="396668C4" w:rsidR="00A34215" w:rsidRDefault="00A34215" w:rsidP="00A34215">
      <w:pPr>
        <w:rPr>
          <w:lang w:eastAsia="bg-BG"/>
        </w:rPr>
      </w:pPr>
      <w:r w:rsidRPr="00A34215">
        <w:rPr>
          <w:lang w:eastAsia="bg-BG"/>
        </w:rPr>
        <w:t>Активни вещества: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1418"/>
      </w:tblGrid>
      <w:tr w:rsidR="00A34215" w14:paraId="470BC2A6" w14:textId="77777777" w:rsidTr="00A34215">
        <w:tc>
          <w:tcPr>
            <w:tcW w:w="2547" w:type="dxa"/>
          </w:tcPr>
          <w:p w14:paraId="06C698DF" w14:textId="0159B417" w:rsidR="00A34215" w:rsidRPr="00A34215" w:rsidRDefault="00A34215" w:rsidP="00A34215">
            <w:pPr>
              <w:rPr>
                <w:lang w:val="en-US"/>
              </w:rPr>
            </w:pPr>
            <w:r w:rsidRPr="00A34215">
              <w:t>Araneus diadematus</w:t>
            </w:r>
          </w:p>
        </w:tc>
        <w:tc>
          <w:tcPr>
            <w:tcW w:w="850" w:type="dxa"/>
          </w:tcPr>
          <w:p w14:paraId="0BE35E49" w14:textId="695E7719" w:rsidR="00A34215" w:rsidRPr="00A34215" w:rsidRDefault="00A34215" w:rsidP="00A34215">
            <w:r w:rsidRPr="00A34215">
              <w:t>D6</w:t>
            </w:r>
          </w:p>
        </w:tc>
        <w:tc>
          <w:tcPr>
            <w:tcW w:w="1418" w:type="dxa"/>
          </w:tcPr>
          <w:p w14:paraId="2CA4BDA2" w14:textId="680BE262" w:rsidR="00A34215" w:rsidRPr="00A34215" w:rsidRDefault="00A34215" w:rsidP="00A34215">
            <w:r w:rsidRPr="00A34215">
              <w:t>15 mg</w:t>
            </w:r>
          </w:p>
        </w:tc>
      </w:tr>
      <w:tr w:rsidR="00A34215" w14:paraId="16AB1A85" w14:textId="77777777" w:rsidTr="00A34215">
        <w:tc>
          <w:tcPr>
            <w:tcW w:w="2547" w:type="dxa"/>
          </w:tcPr>
          <w:p w14:paraId="29372922" w14:textId="2AF8A8E9" w:rsidR="00A34215" w:rsidRPr="00A34215" w:rsidRDefault="00A34215" w:rsidP="00A34215">
            <w:r w:rsidRPr="00A34215">
              <w:t>Calcium phosphoricum</w:t>
            </w:r>
          </w:p>
        </w:tc>
        <w:tc>
          <w:tcPr>
            <w:tcW w:w="850" w:type="dxa"/>
          </w:tcPr>
          <w:p w14:paraId="4431B420" w14:textId="2074CE49" w:rsidR="00A34215" w:rsidRPr="00A34215" w:rsidRDefault="00A34215" w:rsidP="00A34215">
            <w:r w:rsidRPr="00A34215">
              <w:t>D12</w:t>
            </w:r>
          </w:p>
        </w:tc>
        <w:tc>
          <w:tcPr>
            <w:tcW w:w="1418" w:type="dxa"/>
          </w:tcPr>
          <w:p w14:paraId="41D800FF" w14:textId="3C1A7F9E" w:rsidR="00A34215" w:rsidRPr="00A34215" w:rsidRDefault="00A34215" w:rsidP="00A34215">
            <w:r w:rsidRPr="00A34215">
              <w:t>15 mg</w:t>
            </w:r>
          </w:p>
        </w:tc>
      </w:tr>
      <w:tr w:rsidR="00A34215" w14:paraId="2A0E93BF" w14:textId="77777777" w:rsidTr="00A34215">
        <w:tc>
          <w:tcPr>
            <w:tcW w:w="2547" w:type="dxa"/>
          </w:tcPr>
          <w:p w14:paraId="3D2518AA" w14:textId="5F9E939C" w:rsidR="00A34215" w:rsidRPr="00A34215" w:rsidRDefault="00A34215" w:rsidP="00A34215">
            <w:r w:rsidRPr="00A34215">
              <w:t>Equisetum hiemale</w:t>
            </w:r>
          </w:p>
        </w:tc>
        <w:tc>
          <w:tcPr>
            <w:tcW w:w="850" w:type="dxa"/>
          </w:tcPr>
          <w:p w14:paraId="532FFC03" w14:textId="61919EE3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72E3D927" w14:textId="2A8954CA" w:rsidR="00A34215" w:rsidRPr="00A34215" w:rsidRDefault="00A34215" w:rsidP="00A34215">
            <w:r w:rsidRPr="00A34215">
              <w:t>15 mg</w:t>
            </w:r>
          </w:p>
        </w:tc>
      </w:tr>
      <w:tr w:rsidR="00A34215" w14:paraId="49DDAA43" w14:textId="77777777" w:rsidTr="00A34215">
        <w:tc>
          <w:tcPr>
            <w:tcW w:w="2547" w:type="dxa"/>
          </w:tcPr>
          <w:p w14:paraId="0C46D37E" w14:textId="7186998E" w:rsidR="00A34215" w:rsidRPr="00A34215" w:rsidRDefault="00A34215" w:rsidP="00A34215">
            <w:r w:rsidRPr="00A34215">
              <w:t>Ferrum iodatum</w:t>
            </w:r>
          </w:p>
        </w:tc>
        <w:tc>
          <w:tcPr>
            <w:tcW w:w="850" w:type="dxa"/>
          </w:tcPr>
          <w:p w14:paraId="142C38BB" w14:textId="53BDC410" w:rsidR="00A34215" w:rsidRPr="00A34215" w:rsidRDefault="00A34215" w:rsidP="00A34215">
            <w:r w:rsidRPr="00A34215">
              <w:t>D12</w:t>
            </w:r>
          </w:p>
        </w:tc>
        <w:tc>
          <w:tcPr>
            <w:tcW w:w="1418" w:type="dxa"/>
          </w:tcPr>
          <w:p w14:paraId="7F891AFF" w14:textId="32176DCF" w:rsidR="00A34215" w:rsidRPr="00A34215" w:rsidRDefault="00A34215" w:rsidP="00A34215">
            <w:r w:rsidRPr="00A34215">
              <w:t>30 mg</w:t>
            </w:r>
          </w:p>
        </w:tc>
      </w:tr>
      <w:tr w:rsidR="00A34215" w14:paraId="502243A4" w14:textId="77777777" w:rsidTr="00A34215">
        <w:tc>
          <w:tcPr>
            <w:tcW w:w="2547" w:type="dxa"/>
          </w:tcPr>
          <w:p w14:paraId="57D9AF78" w14:textId="47DC696D" w:rsidR="00A34215" w:rsidRPr="00A34215" w:rsidRDefault="00A34215" w:rsidP="00A34215">
            <w:r w:rsidRPr="00A34215">
              <w:t>Fumaria officinalis</w:t>
            </w:r>
          </w:p>
        </w:tc>
        <w:tc>
          <w:tcPr>
            <w:tcW w:w="850" w:type="dxa"/>
          </w:tcPr>
          <w:p w14:paraId="552D7458" w14:textId="6DC56285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4BD5476F" w14:textId="4861860C" w:rsidR="00A34215" w:rsidRPr="00A34215" w:rsidRDefault="00A34215" w:rsidP="00A34215">
            <w:r w:rsidRPr="00A34215">
              <w:t>15 mg</w:t>
            </w:r>
          </w:p>
        </w:tc>
      </w:tr>
      <w:tr w:rsidR="00A34215" w14:paraId="09AAC3A6" w14:textId="77777777" w:rsidTr="00A34215">
        <w:tc>
          <w:tcPr>
            <w:tcW w:w="2547" w:type="dxa"/>
          </w:tcPr>
          <w:p w14:paraId="4D89CE02" w14:textId="60604C67" w:rsidR="00A34215" w:rsidRPr="00A34215" w:rsidRDefault="00A34215" w:rsidP="00A34215">
            <w:r w:rsidRPr="00A34215">
              <w:t>Gentiana lutea</w:t>
            </w:r>
          </w:p>
        </w:tc>
        <w:tc>
          <w:tcPr>
            <w:tcW w:w="850" w:type="dxa"/>
          </w:tcPr>
          <w:p w14:paraId="3AB0FDFD" w14:textId="696007A6" w:rsidR="00A34215" w:rsidRPr="00A34215" w:rsidRDefault="00A34215" w:rsidP="00A34215">
            <w:r w:rsidRPr="00A34215">
              <w:t>D5</w:t>
            </w:r>
          </w:p>
        </w:tc>
        <w:tc>
          <w:tcPr>
            <w:tcW w:w="1418" w:type="dxa"/>
          </w:tcPr>
          <w:p w14:paraId="330CB5E4" w14:textId="24124B4A" w:rsidR="00A34215" w:rsidRPr="00A34215" w:rsidRDefault="00A34215" w:rsidP="00A34215">
            <w:r w:rsidRPr="00A34215">
              <w:t>15 mg</w:t>
            </w:r>
          </w:p>
        </w:tc>
      </w:tr>
      <w:tr w:rsidR="00A34215" w14:paraId="1A368516" w14:textId="77777777" w:rsidTr="00A34215">
        <w:tc>
          <w:tcPr>
            <w:tcW w:w="2547" w:type="dxa"/>
          </w:tcPr>
          <w:p w14:paraId="77206648" w14:textId="6CDF2382" w:rsidR="00A34215" w:rsidRPr="00A34215" w:rsidRDefault="00A34215" w:rsidP="00A34215">
            <w:r w:rsidRPr="00A34215">
              <w:t>Geranium robertianum</w:t>
            </w:r>
          </w:p>
        </w:tc>
        <w:tc>
          <w:tcPr>
            <w:tcW w:w="850" w:type="dxa"/>
          </w:tcPr>
          <w:p w14:paraId="3100D417" w14:textId="476212F5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07D53A9E" w14:textId="187E2E07" w:rsidR="00A34215" w:rsidRPr="00A34215" w:rsidRDefault="00A34215" w:rsidP="00A34215">
            <w:r w:rsidRPr="00A34215">
              <w:t>30 mg</w:t>
            </w:r>
          </w:p>
        </w:tc>
      </w:tr>
      <w:tr w:rsidR="00A34215" w14:paraId="05ACA63E" w14:textId="77777777" w:rsidTr="00A34215">
        <w:tc>
          <w:tcPr>
            <w:tcW w:w="2547" w:type="dxa"/>
          </w:tcPr>
          <w:p w14:paraId="389C4D9F" w14:textId="3BB88109" w:rsidR="00A34215" w:rsidRPr="00A34215" w:rsidRDefault="00A34215" w:rsidP="00A34215">
            <w:r w:rsidRPr="00A34215">
              <w:t>Juglans regia</w:t>
            </w:r>
          </w:p>
        </w:tc>
        <w:tc>
          <w:tcPr>
            <w:tcW w:w="850" w:type="dxa"/>
          </w:tcPr>
          <w:p w14:paraId="5F5AA22E" w14:textId="303AFC7B" w:rsidR="00A34215" w:rsidRPr="00A34215" w:rsidRDefault="00A34215" w:rsidP="00A34215">
            <w:r w:rsidRPr="00A34215">
              <w:t>D3</w:t>
            </w:r>
          </w:p>
        </w:tc>
        <w:tc>
          <w:tcPr>
            <w:tcW w:w="1418" w:type="dxa"/>
          </w:tcPr>
          <w:p w14:paraId="330C9B40" w14:textId="61F4B5BA" w:rsidR="00A34215" w:rsidRPr="00A34215" w:rsidRDefault="00A34215" w:rsidP="00A34215">
            <w:r w:rsidRPr="00A34215">
              <w:t>15 mg</w:t>
            </w:r>
          </w:p>
        </w:tc>
      </w:tr>
      <w:tr w:rsidR="00A34215" w14:paraId="0B442440" w14:textId="77777777" w:rsidTr="00A34215">
        <w:tc>
          <w:tcPr>
            <w:tcW w:w="2547" w:type="dxa"/>
          </w:tcPr>
          <w:p w14:paraId="4B7250A5" w14:textId="03EC7F82" w:rsidR="00A34215" w:rsidRPr="00A34215" w:rsidRDefault="00A34215" w:rsidP="00A34215">
            <w:r w:rsidRPr="00A34215">
              <w:t>Levothyroxinum</w:t>
            </w:r>
          </w:p>
        </w:tc>
        <w:tc>
          <w:tcPr>
            <w:tcW w:w="850" w:type="dxa"/>
          </w:tcPr>
          <w:p w14:paraId="7B8CA5A6" w14:textId="22E45706" w:rsidR="00A34215" w:rsidRPr="00A34215" w:rsidRDefault="00A34215" w:rsidP="00A34215">
            <w:r w:rsidRPr="00A34215">
              <w:t>D12</w:t>
            </w:r>
          </w:p>
        </w:tc>
        <w:tc>
          <w:tcPr>
            <w:tcW w:w="1418" w:type="dxa"/>
          </w:tcPr>
          <w:p w14:paraId="5DBBDE18" w14:textId="2CEB4EE2" w:rsidR="00A34215" w:rsidRPr="00A34215" w:rsidRDefault="00A34215" w:rsidP="00A34215">
            <w:r w:rsidRPr="00A34215">
              <w:t>15 mg</w:t>
            </w:r>
          </w:p>
        </w:tc>
      </w:tr>
      <w:tr w:rsidR="00A34215" w14:paraId="04312203" w14:textId="77777777" w:rsidTr="00A34215">
        <w:tc>
          <w:tcPr>
            <w:tcW w:w="2547" w:type="dxa"/>
          </w:tcPr>
          <w:p w14:paraId="502F6372" w14:textId="5A3DF570" w:rsidR="00A34215" w:rsidRPr="00A34215" w:rsidRDefault="00A34215" w:rsidP="00A34215">
            <w:r w:rsidRPr="00A34215">
              <w:t>Myosot is arvensis</w:t>
            </w:r>
          </w:p>
        </w:tc>
        <w:tc>
          <w:tcPr>
            <w:tcW w:w="850" w:type="dxa"/>
          </w:tcPr>
          <w:p w14:paraId="4506EF18" w14:textId="15FDB284" w:rsidR="00A34215" w:rsidRPr="00A34215" w:rsidRDefault="00A34215" w:rsidP="00A34215">
            <w:r w:rsidRPr="00A34215">
              <w:t>D3</w:t>
            </w:r>
          </w:p>
        </w:tc>
        <w:tc>
          <w:tcPr>
            <w:tcW w:w="1418" w:type="dxa"/>
          </w:tcPr>
          <w:p w14:paraId="360F4E07" w14:textId="40B629DA" w:rsidR="00A34215" w:rsidRPr="00A34215" w:rsidRDefault="00A34215" w:rsidP="00A34215">
            <w:r w:rsidRPr="00A34215">
              <w:t>15 mg</w:t>
            </w:r>
          </w:p>
        </w:tc>
      </w:tr>
      <w:tr w:rsidR="00A34215" w14:paraId="2BECC6B1" w14:textId="77777777" w:rsidTr="00A34215">
        <w:tc>
          <w:tcPr>
            <w:tcW w:w="2547" w:type="dxa"/>
          </w:tcPr>
          <w:p w14:paraId="6BF27ACB" w14:textId="27705701" w:rsidR="00A34215" w:rsidRPr="00A34215" w:rsidRDefault="00A34215" w:rsidP="00A34215">
            <w:r w:rsidRPr="00A34215">
              <w:t>Nasturtium officinalis</w:t>
            </w:r>
          </w:p>
        </w:tc>
        <w:tc>
          <w:tcPr>
            <w:tcW w:w="850" w:type="dxa"/>
          </w:tcPr>
          <w:p w14:paraId="505DB64E" w14:textId="1BC68DCB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3627B237" w14:textId="2B3A62B7" w:rsidR="00A34215" w:rsidRPr="00A34215" w:rsidRDefault="00A34215" w:rsidP="00A34215">
            <w:r w:rsidRPr="00A34215">
              <w:t>30 mg</w:t>
            </w:r>
          </w:p>
        </w:tc>
      </w:tr>
      <w:tr w:rsidR="00A34215" w14:paraId="40B0B821" w14:textId="77777777" w:rsidTr="00A34215">
        <w:tc>
          <w:tcPr>
            <w:tcW w:w="2547" w:type="dxa"/>
          </w:tcPr>
          <w:p w14:paraId="358F3E8E" w14:textId="79E9C245" w:rsidR="00A34215" w:rsidRPr="00A34215" w:rsidRDefault="00A34215" w:rsidP="00A34215">
            <w:r w:rsidRPr="00A34215">
              <w:t>Natrium sulfuricum</w:t>
            </w:r>
          </w:p>
        </w:tc>
        <w:tc>
          <w:tcPr>
            <w:tcW w:w="850" w:type="dxa"/>
          </w:tcPr>
          <w:p w14:paraId="535FA7A6" w14:textId="17CECF53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17AF71E2" w14:textId="73F4592C" w:rsidR="00A34215" w:rsidRPr="00A34215" w:rsidRDefault="00A34215" w:rsidP="00A34215">
            <w:r w:rsidRPr="00A34215">
              <w:t>15 mg</w:t>
            </w:r>
          </w:p>
        </w:tc>
      </w:tr>
      <w:tr w:rsidR="00A34215" w14:paraId="5112325A" w14:textId="77777777" w:rsidTr="00A34215">
        <w:tc>
          <w:tcPr>
            <w:tcW w:w="2547" w:type="dxa"/>
          </w:tcPr>
          <w:p w14:paraId="56949956" w14:textId="000DEBC4" w:rsidR="00A34215" w:rsidRPr="00A34215" w:rsidRDefault="00A34215" w:rsidP="00A34215">
            <w:r w:rsidRPr="00A34215">
              <w:t>Pinus syivestris</w:t>
            </w:r>
          </w:p>
        </w:tc>
        <w:tc>
          <w:tcPr>
            <w:tcW w:w="850" w:type="dxa"/>
          </w:tcPr>
          <w:p w14:paraId="1DCB5FCC" w14:textId="311A7E91" w:rsidR="00A34215" w:rsidRPr="00A34215" w:rsidRDefault="00A34215" w:rsidP="00A34215">
            <w:r w:rsidRPr="00A34215">
              <w:t>D4</w:t>
            </w:r>
          </w:p>
        </w:tc>
        <w:tc>
          <w:tcPr>
            <w:tcW w:w="1418" w:type="dxa"/>
          </w:tcPr>
          <w:p w14:paraId="1E26C9A3" w14:textId="60765BA3" w:rsidR="00A34215" w:rsidRPr="00A34215" w:rsidRDefault="00A34215" w:rsidP="00A34215">
            <w:r w:rsidRPr="00A34215">
              <w:t>15 mg</w:t>
            </w:r>
          </w:p>
        </w:tc>
      </w:tr>
      <w:tr w:rsidR="00A34215" w14:paraId="241D7890" w14:textId="77777777" w:rsidTr="00A34215">
        <w:tc>
          <w:tcPr>
            <w:tcW w:w="2547" w:type="dxa"/>
          </w:tcPr>
          <w:p w14:paraId="4222931E" w14:textId="37A67753" w:rsidR="00A34215" w:rsidRPr="00A34215" w:rsidRDefault="00A34215" w:rsidP="00A34215">
            <w:r w:rsidRPr="00A34215">
              <w:t>Sarsaparilla</w:t>
            </w:r>
          </w:p>
        </w:tc>
        <w:tc>
          <w:tcPr>
            <w:tcW w:w="850" w:type="dxa"/>
          </w:tcPr>
          <w:p w14:paraId="4372B95E" w14:textId="083C6F57" w:rsidR="00A34215" w:rsidRPr="00A34215" w:rsidRDefault="00A34215" w:rsidP="00A34215">
            <w:r w:rsidRPr="00A34215">
              <w:t>D6</w:t>
            </w:r>
          </w:p>
        </w:tc>
        <w:tc>
          <w:tcPr>
            <w:tcW w:w="1418" w:type="dxa"/>
          </w:tcPr>
          <w:p w14:paraId="233E3254" w14:textId="11881B53" w:rsidR="00A34215" w:rsidRPr="00A34215" w:rsidRDefault="00A34215" w:rsidP="00A34215">
            <w:r w:rsidRPr="00A34215">
              <w:t>15 mg</w:t>
            </w:r>
          </w:p>
        </w:tc>
      </w:tr>
      <w:tr w:rsidR="00A34215" w14:paraId="591E8493" w14:textId="77777777" w:rsidTr="00A34215">
        <w:tc>
          <w:tcPr>
            <w:tcW w:w="2547" w:type="dxa"/>
          </w:tcPr>
          <w:p w14:paraId="19A7010F" w14:textId="2D8CF3E7" w:rsidR="00A34215" w:rsidRPr="00A34215" w:rsidRDefault="00A34215" w:rsidP="00A34215">
            <w:r w:rsidRPr="00A34215">
              <w:t>Scrophularia nodosa</w:t>
            </w:r>
          </w:p>
        </w:tc>
        <w:tc>
          <w:tcPr>
            <w:tcW w:w="850" w:type="dxa"/>
          </w:tcPr>
          <w:p w14:paraId="36E060A3" w14:textId="1375B9F7" w:rsidR="00A34215" w:rsidRPr="00A34215" w:rsidRDefault="00A34215" w:rsidP="00A34215">
            <w:r w:rsidRPr="00A34215">
              <w:t>D3</w:t>
            </w:r>
          </w:p>
        </w:tc>
        <w:tc>
          <w:tcPr>
            <w:tcW w:w="1418" w:type="dxa"/>
          </w:tcPr>
          <w:p w14:paraId="58E80BEE" w14:textId="266BF26D" w:rsidR="00A34215" w:rsidRPr="00A34215" w:rsidRDefault="00A34215" w:rsidP="00A34215">
            <w:r w:rsidRPr="00A34215">
              <w:t>15 mg</w:t>
            </w:r>
          </w:p>
        </w:tc>
      </w:tr>
      <w:tr w:rsidR="00A34215" w14:paraId="61DFDFD6" w14:textId="77777777" w:rsidTr="00A34215">
        <w:tc>
          <w:tcPr>
            <w:tcW w:w="2547" w:type="dxa"/>
          </w:tcPr>
          <w:p w14:paraId="02D0D073" w14:textId="16401432" w:rsidR="00A34215" w:rsidRPr="00A34215" w:rsidRDefault="00A34215" w:rsidP="00A34215">
            <w:r w:rsidRPr="00A34215">
              <w:t>Teucrium scorodonia</w:t>
            </w:r>
          </w:p>
        </w:tc>
        <w:tc>
          <w:tcPr>
            <w:tcW w:w="850" w:type="dxa"/>
          </w:tcPr>
          <w:p w14:paraId="1FD98579" w14:textId="3353786A" w:rsidR="00A34215" w:rsidRPr="00A34215" w:rsidRDefault="00A34215" w:rsidP="00A34215">
            <w:r w:rsidRPr="00A34215">
              <w:t>D3</w:t>
            </w:r>
          </w:p>
        </w:tc>
        <w:tc>
          <w:tcPr>
            <w:tcW w:w="1418" w:type="dxa"/>
          </w:tcPr>
          <w:p w14:paraId="76E2478D" w14:textId="243F4178" w:rsidR="00A34215" w:rsidRPr="00A34215" w:rsidRDefault="00A34215" w:rsidP="00A34215">
            <w:r w:rsidRPr="00A34215">
              <w:t>15 mg</w:t>
            </w:r>
          </w:p>
        </w:tc>
      </w:tr>
      <w:tr w:rsidR="00A34215" w14:paraId="462328E6" w14:textId="77777777" w:rsidTr="00A34215">
        <w:tc>
          <w:tcPr>
            <w:tcW w:w="2547" w:type="dxa"/>
          </w:tcPr>
          <w:p w14:paraId="649AF912" w14:textId="29BF4C98" w:rsidR="00A34215" w:rsidRPr="00A34215" w:rsidRDefault="00A34215" w:rsidP="00A34215">
            <w:r w:rsidRPr="00A34215">
              <w:t>Veronica officinalis</w:t>
            </w:r>
          </w:p>
        </w:tc>
        <w:tc>
          <w:tcPr>
            <w:tcW w:w="850" w:type="dxa"/>
          </w:tcPr>
          <w:p w14:paraId="285209B2" w14:textId="2AEA3F4F" w:rsidR="00A34215" w:rsidRPr="00A34215" w:rsidRDefault="00A34215" w:rsidP="00A34215">
            <w:r w:rsidRPr="00A34215">
              <w:t>D3</w:t>
            </w:r>
          </w:p>
        </w:tc>
        <w:tc>
          <w:tcPr>
            <w:tcW w:w="1418" w:type="dxa"/>
          </w:tcPr>
          <w:p w14:paraId="6E4AC98D" w14:textId="778B763D" w:rsidR="00A34215" w:rsidRPr="00A34215" w:rsidRDefault="00A34215" w:rsidP="00A34215">
            <w:r w:rsidRPr="00A34215">
              <w:t>15 mg</w:t>
            </w:r>
          </w:p>
        </w:tc>
      </w:tr>
    </w:tbl>
    <w:p w14:paraId="28CDEB9E" w14:textId="77777777" w:rsidR="00A34215" w:rsidRPr="00A34215" w:rsidRDefault="00A34215" w:rsidP="00A34215">
      <w:pPr>
        <w:rPr>
          <w:sz w:val="24"/>
          <w:szCs w:val="24"/>
        </w:rPr>
      </w:pPr>
    </w:p>
    <w:p w14:paraId="614984C4" w14:textId="7ED2A945" w:rsidR="008A6AF2" w:rsidRDefault="00DD466D" w:rsidP="002C50EE">
      <w:pPr>
        <w:pStyle w:val="Heading1"/>
      </w:pPr>
      <w:r>
        <w:t>3. ЛЕКАРСТВЕНА ФОРМА</w:t>
      </w:r>
    </w:p>
    <w:p w14:paraId="72B4CB07" w14:textId="2EB9833D" w:rsidR="00A34215" w:rsidRDefault="00A34215" w:rsidP="00A34215"/>
    <w:p w14:paraId="01311E2B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таблетка</w:t>
      </w:r>
    </w:p>
    <w:p w14:paraId="0165CC97" w14:textId="0EDE1190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Бели до почти бели плоски кръгли таблетки.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7854868B" w:rsidR="00DF4C8E" w:rsidRDefault="00DF4C8E" w:rsidP="00DF4C8E">
      <w:pPr>
        <w:rPr>
          <w:rFonts w:cs="Arial"/>
          <w:sz w:val="24"/>
        </w:rPr>
      </w:pPr>
    </w:p>
    <w:p w14:paraId="5DBA7C67" w14:textId="2776C0EC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Лимфостаза (оток) от различен произход - следоперативна, следтравматична, статична; лимфаденити; тонзиларна хипертрофия и хроничен тонзилит.</w:t>
      </w:r>
    </w:p>
    <w:p w14:paraId="778B4979" w14:textId="11D3EAC4" w:rsidR="00DF4C8E" w:rsidRDefault="002C50EE" w:rsidP="00F44498">
      <w:pPr>
        <w:pStyle w:val="Heading2"/>
      </w:pPr>
      <w:r>
        <w:t>4.2. Дозировка и начин на приложение</w:t>
      </w:r>
    </w:p>
    <w:p w14:paraId="09E20A31" w14:textId="3FADBAFD" w:rsidR="00A34215" w:rsidRDefault="00A34215" w:rsidP="00A34215"/>
    <w:p w14:paraId="2F4277B2" w14:textId="77777777" w:rsidR="00A34215" w:rsidRPr="00A34215" w:rsidRDefault="00A34215" w:rsidP="00A34215">
      <w:pPr>
        <w:spacing w:line="240" w:lineRule="auto"/>
        <w:rPr>
          <w:rFonts w:eastAsia="Times New Roman" w:cs="Arial"/>
          <w:sz w:val="24"/>
          <w:szCs w:val="24"/>
        </w:rPr>
      </w:pPr>
      <w:r w:rsidRPr="00A34215">
        <w:rPr>
          <w:rFonts w:eastAsia="Times New Roman" w:cs="Arial"/>
          <w:color w:val="000000"/>
          <w:lang w:eastAsia="bg-BG"/>
        </w:rPr>
        <w:lastRenderedPageBreak/>
        <w:t>При възрастни и деца над 6 год. възраст- обикновено 3 пъти по 3 таблетки дневно. Таблетките не се гълтат, а се държат в устата до разтварянето им.</w:t>
      </w:r>
    </w:p>
    <w:p w14:paraId="2562D8F3" w14:textId="77777777" w:rsidR="00A34215" w:rsidRPr="00A34215" w:rsidRDefault="00A34215" w:rsidP="00A34215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8468238" w14:textId="14769C9C" w:rsidR="00A34215" w:rsidRPr="00A34215" w:rsidRDefault="00A34215" w:rsidP="00A34215">
      <w:pPr>
        <w:spacing w:line="240" w:lineRule="auto"/>
        <w:rPr>
          <w:rFonts w:eastAsia="Times New Roman" w:cs="Arial"/>
          <w:sz w:val="24"/>
          <w:szCs w:val="24"/>
        </w:rPr>
      </w:pPr>
      <w:r w:rsidRPr="00A34215">
        <w:rPr>
          <w:rFonts w:eastAsia="Times New Roman" w:cs="Arial"/>
          <w:color w:val="000000"/>
          <w:lang w:eastAsia="bg-BG"/>
        </w:rPr>
        <w:t>При деца</w:t>
      </w:r>
    </w:p>
    <w:p w14:paraId="294601DF" w14:textId="77777777" w:rsidR="00A34215" w:rsidRPr="00A34215" w:rsidRDefault="00A34215" w:rsidP="00A3421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A34215">
        <w:rPr>
          <w:rFonts w:eastAsia="Times New Roman" w:cs="Arial"/>
          <w:color w:val="000000"/>
          <w:lang w:eastAsia="bg-BG"/>
        </w:rPr>
        <w:t>от 3 до 6 год. възраст - по 1 таблетка до 3 пъти дневно</w:t>
      </w:r>
    </w:p>
    <w:p w14:paraId="6B3F30AF" w14:textId="7AEE7687" w:rsidR="00A34215" w:rsidRPr="00A34215" w:rsidRDefault="00A34215" w:rsidP="00A34215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  <w:sz w:val="24"/>
          <w:szCs w:val="24"/>
        </w:rPr>
      </w:pPr>
      <w:r w:rsidRPr="00A34215">
        <w:rPr>
          <w:rFonts w:eastAsia="Times New Roman" w:cs="Arial"/>
          <w:color w:val="000000"/>
          <w:lang w:eastAsia="bg-BG"/>
        </w:rPr>
        <w:t>при деца до 3 год. възраст - по 1/2 таблетка до 3 пъти дневно. Таблетката се стрива и се нанася върху букалната лигавица.</w:t>
      </w:r>
    </w:p>
    <w:p w14:paraId="5E7C4174" w14:textId="5FC34117" w:rsidR="00A34215" w:rsidRPr="00A34215" w:rsidRDefault="00A34215" w:rsidP="00A34215"/>
    <w:p w14:paraId="6A85390E" w14:textId="60A50105" w:rsidR="00DF4C8E" w:rsidRDefault="002C50EE" w:rsidP="00F44498">
      <w:pPr>
        <w:pStyle w:val="Heading2"/>
      </w:pPr>
      <w:r>
        <w:t>4.3. Противопоказания</w:t>
      </w:r>
    </w:p>
    <w:p w14:paraId="35250BB6" w14:textId="693F185C" w:rsidR="00A34215" w:rsidRDefault="00A34215" w:rsidP="00A34215"/>
    <w:p w14:paraId="34967A0F" w14:textId="5D1B01B6" w:rsidR="00A34215" w:rsidRDefault="00A34215" w:rsidP="00A34215">
      <w:r>
        <w:t>Свръхчувствителност към някоя от основните или помощни съставки</w:t>
      </w:r>
      <w:r>
        <w:t xml:space="preserve"> на продукта, описани в т. 6.1.</w:t>
      </w:r>
    </w:p>
    <w:p w14:paraId="4E5A41C3" w14:textId="77777777" w:rsidR="00A34215" w:rsidRPr="00A34215" w:rsidRDefault="00A34215" w:rsidP="00A34215"/>
    <w:p w14:paraId="115C9528" w14:textId="701D82F3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37358A55" w14:textId="1C08A1A4" w:rsidR="00A34215" w:rsidRDefault="00A34215" w:rsidP="00A34215"/>
    <w:p w14:paraId="30670AA9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Ако симптомите продължат или се влошат да се преоцени лечението.</w:t>
      </w:r>
    </w:p>
    <w:p w14:paraId="7C10C7E3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 xml:space="preserve">Пациенти с редки наследствени заболявания като непоносимост към млечна захар, недостиг на </w:t>
      </w:r>
      <w:r w:rsidRPr="00A34215">
        <w:rPr>
          <w:lang w:val="en-US"/>
        </w:rPr>
        <w:t>Lapp</w:t>
      </w:r>
      <w:r w:rsidRPr="00A34215">
        <w:rPr>
          <w:lang w:val="ru-RU"/>
        </w:rPr>
        <w:t xml:space="preserve"> </w:t>
      </w:r>
      <w:r w:rsidRPr="00A34215">
        <w:rPr>
          <w:lang w:val="en-US"/>
        </w:rPr>
        <w:t>Lactase</w:t>
      </w:r>
      <w:r w:rsidRPr="00A34215">
        <w:rPr>
          <w:lang w:val="ru-RU"/>
        </w:rPr>
        <w:t xml:space="preserve"> </w:t>
      </w:r>
      <w:r w:rsidRPr="00A34215">
        <w:rPr>
          <w:lang w:eastAsia="bg-BG"/>
        </w:rPr>
        <w:t>или глюкозо-галактозна малабсорбция да не приемат този лекарствен продукт.</w:t>
      </w:r>
    </w:p>
    <w:p w14:paraId="122DE45A" w14:textId="77777777" w:rsidR="00A34215" w:rsidRPr="00A34215" w:rsidRDefault="00A34215" w:rsidP="00A34215"/>
    <w:p w14:paraId="070777EC" w14:textId="2AD14F25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4BF52F29" w14:textId="77777777" w:rsidR="00A34215" w:rsidRDefault="00A34215" w:rsidP="00A34215">
      <w:pPr>
        <w:spacing w:line="240" w:lineRule="auto"/>
      </w:pPr>
    </w:p>
    <w:p w14:paraId="495C3085" w14:textId="11C085B6" w:rsidR="00A34215" w:rsidRDefault="00A34215" w:rsidP="00A34215">
      <w:pPr>
        <w:rPr>
          <w:lang w:eastAsia="bg-BG"/>
        </w:rPr>
      </w:pPr>
      <w:r w:rsidRPr="00A34215">
        <w:rPr>
          <w:lang w:eastAsia="bg-BG"/>
        </w:rPr>
        <w:t>Не са известни и поради хомеопатичното разреждане на съставките не се очаква да има.</w:t>
      </w:r>
    </w:p>
    <w:p w14:paraId="21D65037" w14:textId="77777777" w:rsidR="00A34215" w:rsidRPr="00A34215" w:rsidRDefault="00A34215" w:rsidP="00A34215">
      <w:pPr>
        <w:rPr>
          <w:lang w:eastAsia="bg-BG"/>
        </w:rPr>
      </w:pPr>
    </w:p>
    <w:p w14:paraId="29D2BD58" w14:textId="181F0320" w:rsidR="00DF4C8E" w:rsidRDefault="002C50EE" w:rsidP="00F44498">
      <w:pPr>
        <w:pStyle w:val="Heading2"/>
      </w:pPr>
      <w:r>
        <w:t>4.6. Фертилитет, бременност и кърмене</w:t>
      </w:r>
    </w:p>
    <w:p w14:paraId="78C7A42F" w14:textId="35D01131" w:rsidR="00A34215" w:rsidRDefault="00A34215" w:rsidP="00A34215"/>
    <w:p w14:paraId="0A305C05" w14:textId="6929FF17" w:rsidR="00A34215" w:rsidRDefault="00A34215" w:rsidP="00A34215">
      <w:pPr>
        <w:rPr>
          <w:lang w:eastAsia="bg-BG"/>
        </w:rPr>
      </w:pPr>
      <w:r w:rsidRPr="00A34215">
        <w:rPr>
          <w:lang w:eastAsia="bg-BG"/>
        </w:rPr>
        <w:t>Не се очаква неблагоприятен ефект по време на бременност и кърмене, тъй като системната експозиция е пренебрежимо малка.</w:t>
      </w:r>
    </w:p>
    <w:p w14:paraId="0B2BF531" w14:textId="77777777" w:rsidR="00A34215" w:rsidRPr="00A34215" w:rsidRDefault="00A34215" w:rsidP="00A34215">
      <w:pPr>
        <w:rPr>
          <w:lang w:eastAsia="bg-BG"/>
        </w:rPr>
      </w:pPr>
    </w:p>
    <w:p w14:paraId="4DF5A2E7" w14:textId="0F914674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534877EB" w14:textId="1E2D4E46" w:rsidR="00A34215" w:rsidRDefault="00A34215" w:rsidP="00A34215"/>
    <w:p w14:paraId="713A5C62" w14:textId="235AB1E7" w:rsidR="00A34215" w:rsidRDefault="00A34215" w:rsidP="00A34215">
      <w:r>
        <w:t>Не повлиява способността за шофиране и работа с машини.</w:t>
      </w:r>
    </w:p>
    <w:p w14:paraId="6967BB3D" w14:textId="77777777" w:rsidR="00A34215" w:rsidRPr="00A34215" w:rsidRDefault="00A34215" w:rsidP="00A34215"/>
    <w:p w14:paraId="28229498" w14:textId="0C55D127" w:rsidR="00DF4C8E" w:rsidRDefault="002C50EE" w:rsidP="00F44498">
      <w:pPr>
        <w:pStyle w:val="Heading2"/>
      </w:pPr>
      <w:r>
        <w:t>4.8. Нежелани лекарствени реакции</w:t>
      </w:r>
    </w:p>
    <w:p w14:paraId="5345859B" w14:textId="2D236D3E" w:rsidR="00A34215" w:rsidRDefault="00A34215" w:rsidP="00A34215"/>
    <w:p w14:paraId="4C6C8614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Макар и рядко могат да се появят алергични реакции.</w:t>
      </w:r>
    </w:p>
    <w:p w14:paraId="4494DEA4" w14:textId="77777777" w:rsidR="00A34215" w:rsidRDefault="00A34215" w:rsidP="00A34215">
      <w:pPr>
        <w:rPr>
          <w:u w:val="single"/>
          <w:lang w:eastAsia="bg-BG"/>
        </w:rPr>
      </w:pPr>
    </w:p>
    <w:p w14:paraId="7A608886" w14:textId="018ACADB" w:rsidR="00A34215" w:rsidRPr="00A34215" w:rsidRDefault="00A34215" w:rsidP="00A34215">
      <w:pPr>
        <w:rPr>
          <w:sz w:val="24"/>
          <w:szCs w:val="24"/>
        </w:rPr>
      </w:pPr>
      <w:r w:rsidRPr="00A34215">
        <w:rPr>
          <w:u w:val="single"/>
          <w:lang w:eastAsia="bg-BG"/>
        </w:rPr>
        <w:t>Съобщаване на подозирани нежелани реакции</w:t>
      </w:r>
    </w:p>
    <w:p w14:paraId="64628605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32BC6C12" w14:textId="77777777" w:rsidR="00A34215" w:rsidRPr="00A34215" w:rsidRDefault="00A34215" w:rsidP="00A34215">
      <w:pPr>
        <w:rPr>
          <w:sz w:val="24"/>
          <w:szCs w:val="24"/>
        </w:rPr>
      </w:pPr>
      <w:r w:rsidRPr="00A34215">
        <w:rPr>
          <w:lang w:eastAsia="bg-BG"/>
        </w:rPr>
        <w:t xml:space="preserve">Изпълнителна агенция по лекарствата ул. „Дамян Груев” № 8 1303 София тел.:+35 928903417 уебсайт: </w:t>
      </w:r>
      <w:r w:rsidRPr="00A34215">
        <w:rPr>
          <w:sz w:val="24"/>
          <w:szCs w:val="24"/>
        </w:rPr>
        <w:fldChar w:fldCharType="begin"/>
      </w:r>
      <w:r w:rsidRPr="00A34215">
        <w:rPr>
          <w:sz w:val="24"/>
          <w:szCs w:val="24"/>
        </w:rPr>
        <w:instrText xml:space="preserve"> HYPERLINK "http://www.bda.bg" </w:instrText>
      </w:r>
      <w:r w:rsidRPr="00A34215">
        <w:rPr>
          <w:sz w:val="24"/>
          <w:szCs w:val="24"/>
        </w:rPr>
      </w:r>
      <w:r w:rsidRPr="00A34215">
        <w:rPr>
          <w:sz w:val="24"/>
          <w:szCs w:val="24"/>
        </w:rPr>
        <w:fldChar w:fldCharType="separate"/>
      </w:r>
      <w:r w:rsidRPr="00A34215">
        <w:rPr>
          <w:u w:val="single"/>
          <w:lang w:val="en-US"/>
        </w:rPr>
        <w:t>www</w:t>
      </w:r>
      <w:r w:rsidRPr="00A34215">
        <w:rPr>
          <w:u w:val="single"/>
          <w:lang w:val="ru-RU"/>
        </w:rPr>
        <w:t>.</w:t>
      </w:r>
      <w:proofErr w:type="spellStart"/>
      <w:r w:rsidRPr="00A34215">
        <w:rPr>
          <w:u w:val="single"/>
          <w:lang w:val="en-US"/>
        </w:rPr>
        <w:t>bda</w:t>
      </w:r>
      <w:proofErr w:type="spellEnd"/>
      <w:r w:rsidRPr="00A34215">
        <w:rPr>
          <w:u w:val="single"/>
          <w:lang w:val="ru-RU"/>
        </w:rPr>
        <w:t>.</w:t>
      </w:r>
      <w:proofErr w:type="spellStart"/>
      <w:r w:rsidRPr="00A34215">
        <w:rPr>
          <w:u w:val="single"/>
          <w:lang w:val="en-US"/>
        </w:rPr>
        <w:t>bg</w:t>
      </w:r>
      <w:proofErr w:type="spellEnd"/>
      <w:r w:rsidRPr="00A34215">
        <w:rPr>
          <w:sz w:val="24"/>
          <w:szCs w:val="24"/>
        </w:rPr>
        <w:fldChar w:fldCharType="end"/>
      </w:r>
    </w:p>
    <w:p w14:paraId="4322A682" w14:textId="77777777" w:rsidR="00A34215" w:rsidRPr="00A34215" w:rsidRDefault="00A34215" w:rsidP="00A34215"/>
    <w:p w14:paraId="07687653" w14:textId="1E2E246E" w:rsidR="00DF4C8E" w:rsidRDefault="002C50EE" w:rsidP="00F44498">
      <w:pPr>
        <w:pStyle w:val="Heading2"/>
      </w:pPr>
      <w:r>
        <w:lastRenderedPageBreak/>
        <w:t>4.9. Предозиране</w:t>
      </w:r>
    </w:p>
    <w:p w14:paraId="6B384FA6" w14:textId="6A547C47" w:rsidR="00A34215" w:rsidRDefault="00A34215" w:rsidP="00A34215"/>
    <w:p w14:paraId="46309C10" w14:textId="3B014D9D" w:rsidR="00A34215" w:rsidRDefault="00A34215" w:rsidP="00A34215">
      <w:pPr>
        <w:rPr>
          <w:lang w:eastAsia="bg-BG"/>
        </w:rPr>
      </w:pPr>
      <w:r w:rsidRPr="00A34215">
        <w:rPr>
          <w:lang w:eastAsia="bg-BG"/>
        </w:rPr>
        <w:t>Няма съобщавани случаи.</w:t>
      </w:r>
    </w:p>
    <w:p w14:paraId="3C0B4A97" w14:textId="77777777" w:rsidR="00A34215" w:rsidRPr="00A34215" w:rsidRDefault="00A34215" w:rsidP="00A34215">
      <w:pPr>
        <w:rPr>
          <w:sz w:val="24"/>
          <w:szCs w:val="24"/>
        </w:rPr>
      </w:pP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4D47A490" w14:textId="1839526F" w:rsidR="00DF4C8E" w:rsidRDefault="002C50EE" w:rsidP="00F44498">
      <w:pPr>
        <w:pStyle w:val="Heading2"/>
      </w:pPr>
      <w:r>
        <w:t>5.1. Фармакодинамични свойства</w:t>
      </w:r>
    </w:p>
    <w:p w14:paraId="6A1C1C0D" w14:textId="536D139C" w:rsidR="00A34215" w:rsidRDefault="00A34215" w:rsidP="00A34215"/>
    <w:p w14:paraId="1A962F4D" w14:textId="45E92272" w:rsidR="00A34215" w:rsidRDefault="00A34215" w:rsidP="00A34215">
      <w:pPr>
        <w:rPr>
          <w:lang w:eastAsia="bg-BG"/>
        </w:rPr>
      </w:pPr>
      <w:r w:rsidRPr="00A34215">
        <w:rPr>
          <w:lang w:eastAsia="bg-BG"/>
        </w:rPr>
        <w:t>Хомеопатичен лекарствен продукт</w:t>
      </w:r>
    </w:p>
    <w:p w14:paraId="1BDB3852" w14:textId="77777777" w:rsidR="00A34215" w:rsidRPr="00A34215" w:rsidRDefault="00A34215" w:rsidP="00A34215">
      <w:pPr>
        <w:rPr>
          <w:sz w:val="24"/>
          <w:szCs w:val="24"/>
        </w:rPr>
      </w:pPr>
    </w:p>
    <w:p w14:paraId="79643DB7" w14:textId="440C7183" w:rsidR="00DF4C8E" w:rsidRDefault="002C50EE" w:rsidP="00F44498">
      <w:pPr>
        <w:pStyle w:val="Heading2"/>
      </w:pPr>
      <w:r>
        <w:t>5.2. Фармакокинетични свойства</w:t>
      </w:r>
    </w:p>
    <w:p w14:paraId="2C6B929F" w14:textId="35E4A40C" w:rsidR="00A34215" w:rsidRDefault="00A34215" w:rsidP="00A34215"/>
    <w:p w14:paraId="1F762260" w14:textId="1F7AB5EB" w:rsidR="00A34215" w:rsidRDefault="00A34215" w:rsidP="00A34215">
      <w:r>
        <w:t>Хомеопатичен лекарствен продукт</w:t>
      </w:r>
    </w:p>
    <w:p w14:paraId="41A1BC08" w14:textId="77777777" w:rsidR="00A34215" w:rsidRPr="00A34215" w:rsidRDefault="00A34215" w:rsidP="00A34215"/>
    <w:p w14:paraId="028E658A" w14:textId="74B75991" w:rsidR="00395555" w:rsidRDefault="002C50EE" w:rsidP="008A6AF2">
      <w:pPr>
        <w:pStyle w:val="Heading2"/>
      </w:pPr>
      <w:r>
        <w:t>5.3. Предклинични данни за безопасност</w:t>
      </w:r>
    </w:p>
    <w:p w14:paraId="38F407A3" w14:textId="04D5CAB7" w:rsidR="00A34215" w:rsidRDefault="00A34215" w:rsidP="00A34215"/>
    <w:p w14:paraId="18CE816F" w14:textId="6AB517B1" w:rsidR="00A34215" w:rsidRPr="00A34215" w:rsidRDefault="00A34215" w:rsidP="00A34215">
      <w:r>
        <w:t>Не е приложимо</w:t>
      </w:r>
    </w:p>
    <w:p w14:paraId="6A7820AB" w14:textId="405ABF09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745F9F06" w14:textId="13649275" w:rsidR="00A34215" w:rsidRDefault="00A34215" w:rsidP="00A34215"/>
    <w:p w14:paraId="0C8B627F" w14:textId="77777777" w:rsidR="00A34215" w:rsidRPr="00A34215" w:rsidRDefault="00A34215" w:rsidP="00A34215">
      <w:pPr>
        <w:rPr>
          <w:sz w:val="24"/>
          <w:szCs w:val="24"/>
          <w:lang w:val="en-US"/>
        </w:rPr>
      </w:pPr>
      <w:proofErr w:type="spellStart"/>
      <w:r w:rsidRPr="00A34215">
        <w:rPr>
          <w:lang w:val="en-US"/>
        </w:rPr>
        <w:t>Biologische</w:t>
      </w:r>
      <w:proofErr w:type="spellEnd"/>
      <w:r w:rsidRPr="00A34215">
        <w:rPr>
          <w:lang w:val="en-US"/>
        </w:rPr>
        <w:t xml:space="preserve"> </w:t>
      </w:r>
      <w:proofErr w:type="spellStart"/>
      <w:r w:rsidRPr="00A34215">
        <w:rPr>
          <w:lang w:val="en-US"/>
        </w:rPr>
        <w:t>Heilmittel</w:t>
      </w:r>
      <w:proofErr w:type="spellEnd"/>
      <w:r w:rsidRPr="00A34215">
        <w:rPr>
          <w:lang w:val="en-US"/>
        </w:rPr>
        <w:t xml:space="preserve"> Heel GmbH</w:t>
      </w:r>
    </w:p>
    <w:p w14:paraId="5A4E50F7" w14:textId="77777777" w:rsidR="00A34215" w:rsidRPr="00A34215" w:rsidRDefault="00A34215" w:rsidP="00A34215">
      <w:pPr>
        <w:rPr>
          <w:sz w:val="24"/>
          <w:szCs w:val="24"/>
          <w:lang w:val="en-US"/>
        </w:rPr>
      </w:pPr>
      <w:r w:rsidRPr="00A34215">
        <w:rPr>
          <w:lang w:val="en-US"/>
        </w:rPr>
        <w:t>Dr.-</w:t>
      </w:r>
      <w:proofErr w:type="spellStart"/>
      <w:r w:rsidRPr="00A34215">
        <w:rPr>
          <w:lang w:val="en-US"/>
        </w:rPr>
        <w:t>Reckeweg</w:t>
      </w:r>
      <w:proofErr w:type="spellEnd"/>
      <w:r w:rsidRPr="00A34215">
        <w:rPr>
          <w:lang w:val="en-US"/>
        </w:rPr>
        <w:t>-Str. 2-4</w:t>
      </w:r>
    </w:p>
    <w:p w14:paraId="098501BB" w14:textId="77777777" w:rsidR="00A34215" w:rsidRPr="00A34215" w:rsidRDefault="00A34215" w:rsidP="00A34215">
      <w:pPr>
        <w:rPr>
          <w:sz w:val="24"/>
          <w:szCs w:val="24"/>
          <w:lang w:val="en-US"/>
        </w:rPr>
      </w:pPr>
      <w:r w:rsidRPr="00A34215">
        <w:rPr>
          <w:lang w:val="en-US"/>
        </w:rPr>
        <w:t xml:space="preserve">D-76532 Baden-Baden, </w:t>
      </w:r>
      <w:r w:rsidRPr="00A34215">
        <w:rPr>
          <w:lang w:eastAsia="bg-BG"/>
        </w:rPr>
        <w:t>Германия</w:t>
      </w:r>
    </w:p>
    <w:p w14:paraId="4EA008EC" w14:textId="77777777" w:rsidR="00A34215" w:rsidRPr="00A34215" w:rsidRDefault="00A34215" w:rsidP="00A34215">
      <w:pPr>
        <w:rPr>
          <w:sz w:val="24"/>
          <w:szCs w:val="24"/>
          <w:lang w:val="en-US"/>
        </w:rPr>
      </w:pPr>
      <w:r w:rsidRPr="00A34215">
        <w:rPr>
          <w:lang w:val="en-US"/>
        </w:rPr>
        <w:t>Phone: 0049 (0)7221 501 00, Fax: 0049 (0)7221 501 485</w:t>
      </w:r>
    </w:p>
    <w:p w14:paraId="14534DED" w14:textId="6C832318" w:rsidR="00A34215" w:rsidRPr="00A34215" w:rsidRDefault="00A34215" w:rsidP="00A34215">
      <w:r w:rsidRPr="00A34215">
        <w:rPr>
          <w:lang w:val="en-US"/>
        </w:rPr>
        <w:t>E</w:t>
      </w:r>
      <w:r w:rsidRPr="00A34215">
        <w:rPr>
          <w:lang w:val="ru-RU"/>
        </w:rPr>
        <w:t>-</w:t>
      </w:r>
      <w:r w:rsidRPr="00A34215">
        <w:rPr>
          <w:lang w:val="en-US"/>
        </w:rPr>
        <w:t>Mail</w:t>
      </w:r>
      <w:r w:rsidRPr="00A34215">
        <w:rPr>
          <w:lang w:val="ru-RU"/>
        </w:rPr>
        <w:t xml:space="preserve">: </w:t>
      </w:r>
      <w:hyperlink r:id="rId5" w:history="1">
        <w:r w:rsidRPr="00A34215">
          <w:rPr>
            <w:u w:val="single"/>
            <w:lang w:val="en-US"/>
          </w:rPr>
          <w:t>info</w:t>
        </w:r>
        <w:r w:rsidRPr="00A34215">
          <w:rPr>
            <w:u w:val="single"/>
            <w:lang w:val="ru-RU"/>
          </w:rPr>
          <w:t>@</w:t>
        </w:r>
        <w:r w:rsidRPr="00A34215">
          <w:rPr>
            <w:u w:val="single"/>
            <w:lang w:val="en-US"/>
          </w:rPr>
          <w:t>heel</w:t>
        </w:r>
        <w:r w:rsidRPr="00A34215">
          <w:rPr>
            <w:u w:val="single"/>
            <w:lang w:val="ru-RU"/>
          </w:rPr>
          <w:t>.</w:t>
        </w:r>
        <w:r w:rsidRPr="00A34215">
          <w:rPr>
            <w:u w:val="single"/>
            <w:lang w:val="en-US"/>
          </w:rPr>
          <w:t>com</w:t>
        </w:r>
      </w:hyperlink>
    </w:p>
    <w:p w14:paraId="04840D59" w14:textId="7DE635FE" w:rsidR="002C50EE" w:rsidRDefault="002C50EE" w:rsidP="00395555">
      <w:pPr>
        <w:pStyle w:val="Heading1"/>
      </w:pPr>
      <w:r>
        <w:t>8. НОМЕР НА РАЗРЕШЕНИЕТО ЗА УПОТРЕБА</w:t>
      </w:r>
    </w:p>
    <w:p w14:paraId="03B24F3B" w14:textId="6A964AF2" w:rsidR="00A34215" w:rsidRDefault="00A34215" w:rsidP="00A34215"/>
    <w:p w14:paraId="22C60ED1" w14:textId="5A3A2D65" w:rsidR="00A34215" w:rsidRDefault="00A34215" w:rsidP="00A34215">
      <w:pPr>
        <w:rPr>
          <w:lang w:eastAsia="bg-BG"/>
        </w:rPr>
      </w:pPr>
      <w:r w:rsidRPr="00A34215">
        <w:rPr>
          <w:lang w:val="en-US"/>
        </w:rPr>
        <w:t>Per</w:t>
      </w:r>
      <w:r w:rsidRPr="00A34215">
        <w:rPr>
          <w:lang w:val="ru-RU"/>
        </w:rPr>
        <w:t xml:space="preserve">. </w:t>
      </w:r>
      <w:r w:rsidRPr="00A34215">
        <w:rPr>
          <w:lang w:eastAsia="bg-BG"/>
        </w:rPr>
        <w:t>№20000402</w:t>
      </w:r>
    </w:p>
    <w:p w14:paraId="04EC5649" w14:textId="77777777" w:rsidR="00A34215" w:rsidRPr="00A34215" w:rsidRDefault="00A34215" w:rsidP="00A34215">
      <w:pPr>
        <w:rPr>
          <w:sz w:val="24"/>
          <w:szCs w:val="24"/>
        </w:rPr>
      </w:pPr>
    </w:p>
    <w:p w14:paraId="2CCB5832" w14:textId="79B6D2C8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75C13F8F" w14:textId="11B0495D" w:rsidR="00A34215" w:rsidRDefault="00A34215" w:rsidP="00A34215"/>
    <w:p w14:paraId="32FB245E" w14:textId="0CC5F137" w:rsidR="00A34215" w:rsidRDefault="00A34215" w:rsidP="00A34215">
      <w:r>
        <w:t>Дата на първо разрешаване: 06.2000</w:t>
      </w:r>
    </w:p>
    <w:p w14:paraId="20C37B29" w14:textId="77777777" w:rsidR="00A34215" w:rsidRPr="00A34215" w:rsidRDefault="00A34215" w:rsidP="00A34215"/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4E192235" w:rsidR="007C605B" w:rsidRPr="002B0A88" w:rsidRDefault="00A34215" w:rsidP="00A34215">
      <w:pPr>
        <w:rPr>
          <w:sz w:val="24"/>
          <w:szCs w:val="24"/>
        </w:rPr>
      </w:pPr>
      <w:r>
        <w:t>11.2021</w:t>
      </w:r>
      <w:bookmarkStart w:id="1" w:name="_GoBack"/>
      <w:bookmarkEnd w:id="1"/>
    </w:p>
    <w:sectPr w:rsidR="007C605B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4A30611"/>
    <w:multiLevelType w:val="hybridMultilevel"/>
    <w:tmpl w:val="3A6E1D52"/>
    <w:lvl w:ilvl="0" w:tplc="C1FC94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0"/>
  </w:num>
  <w:num w:numId="12">
    <w:abstractNumId w:val="14"/>
  </w:num>
  <w:num w:numId="13">
    <w:abstractNumId w:val="20"/>
  </w:num>
  <w:num w:numId="14">
    <w:abstractNumId w:val="12"/>
  </w:num>
  <w:num w:numId="15">
    <w:abstractNumId w:val="29"/>
  </w:num>
  <w:num w:numId="16">
    <w:abstractNumId w:val="10"/>
  </w:num>
  <w:num w:numId="17">
    <w:abstractNumId w:val="25"/>
  </w:num>
  <w:num w:numId="18">
    <w:abstractNumId w:val="8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9"/>
  </w:num>
  <w:num w:numId="25">
    <w:abstractNumId w:val="23"/>
  </w:num>
  <w:num w:numId="26">
    <w:abstractNumId w:val="22"/>
  </w:num>
  <w:num w:numId="27">
    <w:abstractNumId w:val="32"/>
  </w:num>
  <w:num w:numId="28">
    <w:abstractNumId w:val="7"/>
  </w:num>
  <w:num w:numId="29">
    <w:abstractNumId w:val="21"/>
  </w:num>
  <w:num w:numId="30">
    <w:abstractNumId w:val="33"/>
  </w:num>
  <w:num w:numId="31">
    <w:abstractNumId w:val="6"/>
  </w:num>
  <w:num w:numId="32">
    <w:abstractNumId w:val="15"/>
  </w:num>
  <w:num w:numId="33">
    <w:abstractNumId w:val="3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34215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e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2023-03-10T11:52:00Z</dcterms:created>
  <dcterms:modified xsi:type="dcterms:W3CDTF">2023-03-10T11:52:00Z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