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0A451F27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42910408" w14:textId="77777777" w:rsidR="00D50E6F" w:rsidRPr="00D50E6F" w:rsidRDefault="00D50E6F" w:rsidP="00D50E6F">
      <w:pPr>
        <w:rPr>
          <w:sz w:val="24"/>
          <w:szCs w:val="24"/>
        </w:rPr>
      </w:pP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</w:t>
      </w:r>
      <w:proofErr w:type="spellStart"/>
      <w:r w:rsidRPr="00D50E6F">
        <w:rPr>
          <w:lang w:val="bg-BG" w:eastAsia="bg-BG"/>
        </w:rPr>
        <w:t>Панфарма</w:t>
      </w:r>
      <w:proofErr w:type="spellEnd"/>
      <w:r w:rsidRPr="00D50E6F">
        <w:rPr>
          <w:lang w:val="bg-BG" w:eastAsia="bg-BG"/>
        </w:rPr>
        <w:t xml:space="preserve"> 1 </w:t>
      </w:r>
      <w:r w:rsidRPr="00D50E6F">
        <w:t xml:space="preserve">g </w:t>
      </w:r>
      <w:r w:rsidRPr="00D50E6F">
        <w:rPr>
          <w:lang w:val="bg-BG" w:eastAsia="bg-BG"/>
        </w:rPr>
        <w:t>прах за инжекционен разтвор</w:t>
      </w:r>
    </w:p>
    <w:p w14:paraId="18C8DC22" w14:textId="50549101" w:rsidR="00D50E6F" w:rsidRPr="00D50E6F" w:rsidRDefault="00D50E6F" w:rsidP="00D50E6F">
      <w:pPr>
        <w:rPr>
          <w:lang w:val="bg-BG"/>
        </w:rPr>
      </w:pPr>
      <w:r w:rsidRPr="00D50E6F">
        <w:t xml:space="preserve">Meropenem </w:t>
      </w:r>
      <w:proofErr w:type="spellStart"/>
      <w:r w:rsidRPr="00D50E6F">
        <w:t>Panpharma</w:t>
      </w:r>
      <w:proofErr w:type="spellEnd"/>
      <w:r w:rsidRPr="00D50E6F">
        <w:t xml:space="preserve"> I g powder for solution for injection</w:t>
      </w:r>
    </w:p>
    <w:p w14:paraId="3A916BC0" w14:textId="4985F355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37836106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Един флакон съдържа </w:t>
      </w:r>
      <w:r w:rsidRPr="00D50E6F">
        <w:t xml:space="preserve">1,14 g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</w:t>
      </w:r>
      <w:proofErr w:type="spellStart"/>
      <w:r w:rsidRPr="00D50E6F">
        <w:rPr>
          <w:lang w:val="bg-BG" w:eastAsia="bg-BG"/>
        </w:rPr>
        <w:t>трихидрат</w:t>
      </w:r>
      <w:proofErr w:type="spellEnd"/>
      <w:r w:rsidRPr="00D50E6F">
        <w:rPr>
          <w:lang w:val="bg-BG" w:eastAsia="bg-BG"/>
        </w:rPr>
        <w:t xml:space="preserve">, еквивалентен на 1 </w:t>
      </w:r>
      <w:r w:rsidRPr="00D50E6F">
        <w:t xml:space="preserve">g </w:t>
      </w:r>
      <w:r w:rsidRPr="00D50E6F">
        <w:rPr>
          <w:lang w:val="bg-BG" w:eastAsia="bg-BG"/>
        </w:rPr>
        <w:t xml:space="preserve">безводен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</w:t>
      </w:r>
      <w:r w:rsidRPr="00D50E6F">
        <w:rPr>
          <w:i/>
          <w:iCs/>
        </w:rPr>
        <w:t>(meropenem).</w:t>
      </w:r>
    </w:p>
    <w:p w14:paraId="36598158" w14:textId="77777777" w:rsidR="00D50E6F" w:rsidRDefault="00D50E6F" w:rsidP="00D50E6F">
      <w:pPr>
        <w:rPr>
          <w:u w:val="single"/>
          <w:lang w:val="bg-BG" w:eastAsia="bg-BG"/>
        </w:rPr>
      </w:pPr>
    </w:p>
    <w:p w14:paraId="462E01AA" w14:textId="78858C05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u w:val="single"/>
          <w:lang w:val="bg-BG" w:eastAsia="bg-BG"/>
        </w:rPr>
        <w:t>Помощни вещества с известно действие:</w:t>
      </w:r>
    </w:p>
    <w:p w14:paraId="6E02B278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Всеки флакон от 1 </w:t>
      </w:r>
      <w:r w:rsidRPr="00D50E6F">
        <w:t xml:space="preserve">g </w:t>
      </w:r>
      <w:r w:rsidRPr="00D50E6F">
        <w:rPr>
          <w:lang w:val="bg-BG" w:eastAsia="bg-BG"/>
        </w:rPr>
        <w:t xml:space="preserve">съдържа 208 </w:t>
      </w:r>
      <w:r w:rsidRPr="00D50E6F">
        <w:t xml:space="preserve">mg </w:t>
      </w:r>
      <w:r w:rsidRPr="00D50E6F">
        <w:rPr>
          <w:lang w:val="bg-BG" w:eastAsia="bg-BG"/>
        </w:rPr>
        <w:t xml:space="preserve">безводен натриев карбонат, който е еквивалентен на приблизително 4,0 </w:t>
      </w:r>
      <w:proofErr w:type="spellStart"/>
      <w:r w:rsidRPr="00D50E6F">
        <w:t>mEq</w:t>
      </w:r>
      <w:proofErr w:type="spellEnd"/>
      <w:r w:rsidRPr="00D50E6F">
        <w:t xml:space="preserve"> </w:t>
      </w:r>
      <w:r w:rsidRPr="00D50E6F">
        <w:rPr>
          <w:lang w:val="bg-BG" w:eastAsia="bg-BG"/>
        </w:rPr>
        <w:t xml:space="preserve">натрий (приблизително 90 </w:t>
      </w:r>
      <w:r w:rsidRPr="00D50E6F">
        <w:t>mg).</w:t>
      </w:r>
    </w:p>
    <w:p w14:paraId="32D4D2B4" w14:textId="77777777" w:rsidR="00D50E6F" w:rsidRPr="00D50E6F" w:rsidRDefault="00D50E6F" w:rsidP="00D50E6F">
      <w:pPr>
        <w:rPr>
          <w:lang w:val="bg-BG"/>
        </w:rPr>
      </w:pPr>
    </w:p>
    <w:p w14:paraId="74A1D0A0" w14:textId="22C3EB9B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6AF9BE00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Прах за инжекционен разтвор.</w:t>
      </w:r>
    </w:p>
    <w:p w14:paraId="09FAF07A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Бял до светложълт прах.</w:t>
      </w:r>
    </w:p>
    <w:p w14:paraId="51325C98" w14:textId="77777777" w:rsidR="00D50E6F" w:rsidRPr="00D50E6F" w:rsidRDefault="00D50E6F" w:rsidP="00D50E6F">
      <w:pPr>
        <w:rPr>
          <w:lang w:val="bg-BG"/>
        </w:rPr>
      </w:pP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7AE83023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4C365F8A" w14:textId="77777777" w:rsidR="00D50E6F" w:rsidRPr="00D50E6F" w:rsidRDefault="00D50E6F" w:rsidP="00D50E6F">
      <w:pPr>
        <w:rPr>
          <w:sz w:val="24"/>
          <w:szCs w:val="24"/>
          <w:lang w:val="bg-BG"/>
        </w:rPr>
      </w:pP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</w:t>
      </w:r>
      <w:proofErr w:type="spellStart"/>
      <w:r w:rsidRPr="00D50E6F">
        <w:rPr>
          <w:lang w:val="bg-BG" w:eastAsia="bg-BG"/>
        </w:rPr>
        <w:t>Панфарма</w:t>
      </w:r>
      <w:proofErr w:type="spellEnd"/>
      <w:r w:rsidRPr="00D50E6F">
        <w:rPr>
          <w:lang w:val="bg-BG" w:eastAsia="bg-BG"/>
        </w:rPr>
        <w:t xml:space="preserve"> е показан за лечение на следните инфекции при възрастни и деца на възраст над 3 месеца (виж точки 4.4 и 5.1):</w:t>
      </w:r>
    </w:p>
    <w:p w14:paraId="5CFBFFE2" w14:textId="2E501C96" w:rsidR="00D50E6F" w:rsidRPr="00D50E6F" w:rsidRDefault="00D50E6F" w:rsidP="00D50E6F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D50E6F">
        <w:rPr>
          <w:lang w:val="bg-BG" w:eastAsia="bg-BG"/>
        </w:rPr>
        <w:t xml:space="preserve">Тежка пневмония, включително </w:t>
      </w:r>
      <w:proofErr w:type="spellStart"/>
      <w:r w:rsidRPr="00D50E6F">
        <w:rPr>
          <w:lang w:val="bg-BG" w:eastAsia="bg-BG"/>
        </w:rPr>
        <w:t>нозокомиална</w:t>
      </w:r>
      <w:proofErr w:type="spellEnd"/>
      <w:r w:rsidRPr="00D50E6F">
        <w:rPr>
          <w:lang w:val="bg-BG" w:eastAsia="bg-BG"/>
        </w:rPr>
        <w:t xml:space="preserve"> пневмония и пневмония, свързана с асистирана вентилация.;</w:t>
      </w:r>
    </w:p>
    <w:p w14:paraId="4A945745" w14:textId="1CA4CB4D" w:rsidR="00D50E6F" w:rsidRPr="00D50E6F" w:rsidRDefault="00D50E6F" w:rsidP="00D50E6F">
      <w:pPr>
        <w:pStyle w:val="ListParagraph"/>
        <w:numPr>
          <w:ilvl w:val="0"/>
          <w:numId w:val="19"/>
        </w:numPr>
        <w:rPr>
          <w:lang w:val="bg-BG" w:eastAsia="bg-BG"/>
        </w:rPr>
      </w:pPr>
      <w:proofErr w:type="spellStart"/>
      <w:r w:rsidRPr="00D50E6F">
        <w:rPr>
          <w:lang w:val="bg-BG" w:eastAsia="bg-BG"/>
        </w:rPr>
        <w:t>Бронхо-пулмонални</w:t>
      </w:r>
      <w:proofErr w:type="spellEnd"/>
      <w:r w:rsidRPr="00D50E6F">
        <w:rPr>
          <w:lang w:val="bg-BG" w:eastAsia="bg-BG"/>
        </w:rPr>
        <w:t xml:space="preserve"> инфекции при </w:t>
      </w:r>
      <w:proofErr w:type="spellStart"/>
      <w:r w:rsidRPr="00D50E6F">
        <w:rPr>
          <w:lang w:val="bg-BG" w:eastAsia="bg-BG"/>
        </w:rPr>
        <w:t>муковисцидоза</w:t>
      </w:r>
      <w:proofErr w:type="spellEnd"/>
      <w:r w:rsidRPr="00D50E6F">
        <w:rPr>
          <w:lang w:val="bg-BG" w:eastAsia="bg-BG"/>
        </w:rPr>
        <w:t>;</w:t>
      </w:r>
    </w:p>
    <w:p w14:paraId="37E4C78F" w14:textId="16BF0DCC" w:rsidR="00D50E6F" w:rsidRPr="00D50E6F" w:rsidRDefault="00D50E6F" w:rsidP="00D50E6F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D50E6F">
        <w:rPr>
          <w:lang w:val="bg-BG" w:eastAsia="bg-BG"/>
        </w:rPr>
        <w:t>Усложнени инфекции на пикочните пътища;</w:t>
      </w:r>
    </w:p>
    <w:p w14:paraId="73D912CD" w14:textId="77777777" w:rsidR="00D50E6F" w:rsidRDefault="00D50E6F" w:rsidP="00D50E6F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D50E6F">
        <w:rPr>
          <w:lang w:val="bg-BG" w:eastAsia="bg-BG"/>
        </w:rPr>
        <w:t xml:space="preserve">Усложнени </w:t>
      </w:r>
      <w:proofErr w:type="spellStart"/>
      <w:r w:rsidRPr="00D50E6F">
        <w:rPr>
          <w:lang w:val="bg-BG" w:eastAsia="bg-BG"/>
        </w:rPr>
        <w:t>интраабдоминални</w:t>
      </w:r>
      <w:proofErr w:type="spellEnd"/>
      <w:r w:rsidRPr="00D50E6F">
        <w:rPr>
          <w:lang w:val="bg-BG" w:eastAsia="bg-BG"/>
        </w:rPr>
        <w:t xml:space="preserve"> инфекции;</w:t>
      </w:r>
    </w:p>
    <w:p w14:paraId="5126F05F" w14:textId="3521FC4E" w:rsidR="00D50E6F" w:rsidRPr="00D50E6F" w:rsidRDefault="00D50E6F" w:rsidP="00D50E6F">
      <w:pPr>
        <w:pStyle w:val="ListParagraph"/>
        <w:numPr>
          <w:ilvl w:val="0"/>
          <w:numId w:val="19"/>
        </w:numPr>
        <w:rPr>
          <w:lang w:val="bg-BG" w:eastAsia="bg-BG"/>
        </w:rPr>
      </w:pPr>
      <w:proofErr w:type="spellStart"/>
      <w:r w:rsidRPr="00D50E6F">
        <w:rPr>
          <w:lang w:val="bg-BG" w:eastAsia="bg-BG"/>
        </w:rPr>
        <w:t>Интра</w:t>
      </w:r>
      <w:proofErr w:type="spellEnd"/>
      <w:r w:rsidRPr="00D50E6F">
        <w:rPr>
          <w:lang w:val="bg-BG" w:eastAsia="bg-BG"/>
        </w:rPr>
        <w:t xml:space="preserve">- и </w:t>
      </w:r>
      <w:proofErr w:type="spellStart"/>
      <w:r w:rsidRPr="00D50E6F">
        <w:rPr>
          <w:lang w:val="bg-BG" w:eastAsia="bg-BG"/>
        </w:rPr>
        <w:t>постпартални</w:t>
      </w:r>
      <w:proofErr w:type="spellEnd"/>
      <w:r w:rsidRPr="00D50E6F">
        <w:rPr>
          <w:lang w:val="bg-BG" w:eastAsia="bg-BG"/>
        </w:rPr>
        <w:t xml:space="preserve"> инфекции;</w:t>
      </w:r>
    </w:p>
    <w:p w14:paraId="5DE04B5F" w14:textId="016D993B" w:rsidR="00D50E6F" w:rsidRPr="00D50E6F" w:rsidRDefault="00D50E6F" w:rsidP="00D50E6F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D50E6F">
        <w:rPr>
          <w:lang w:val="bg-BG" w:eastAsia="bg-BG"/>
        </w:rPr>
        <w:t>Усложнени инфекции на кожата и меките тъкани;</w:t>
      </w:r>
    </w:p>
    <w:p w14:paraId="00B853B5" w14:textId="386ECCBD" w:rsidR="00D50E6F" w:rsidRPr="00D50E6F" w:rsidRDefault="00D50E6F" w:rsidP="00D50E6F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D50E6F">
        <w:rPr>
          <w:lang w:val="bg-BG" w:eastAsia="bg-BG"/>
        </w:rPr>
        <w:t>Остър бактериален менингит.</w:t>
      </w:r>
    </w:p>
    <w:p w14:paraId="060A4849" w14:textId="77777777" w:rsidR="00D50E6F" w:rsidRDefault="00D50E6F" w:rsidP="00D50E6F">
      <w:pPr>
        <w:rPr>
          <w:lang w:val="bg-BG" w:eastAsia="bg-BG"/>
        </w:rPr>
      </w:pPr>
    </w:p>
    <w:p w14:paraId="3A6FF237" w14:textId="27586AEA" w:rsidR="00D50E6F" w:rsidRPr="00D50E6F" w:rsidRDefault="00D50E6F" w:rsidP="00D50E6F">
      <w:pPr>
        <w:rPr>
          <w:sz w:val="24"/>
          <w:szCs w:val="24"/>
          <w:lang w:val="bg-BG"/>
        </w:rPr>
      </w:pP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</w:t>
      </w:r>
      <w:proofErr w:type="spellStart"/>
      <w:r w:rsidRPr="00D50E6F">
        <w:rPr>
          <w:lang w:val="bg-BG" w:eastAsia="bg-BG"/>
        </w:rPr>
        <w:t>Панфарма</w:t>
      </w:r>
      <w:proofErr w:type="spellEnd"/>
      <w:r w:rsidRPr="00D50E6F">
        <w:rPr>
          <w:lang w:val="bg-BG" w:eastAsia="bg-BG"/>
        </w:rPr>
        <w:t xml:space="preserve"> може да се използва за лечение на </w:t>
      </w:r>
      <w:proofErr w:type="spellStart"/>
      <w:r w:rsidRPr="00D50E6F">
        <w:rPr>
          <w:lang w:val="bg-BG" w:eastAsia="bg-BG"/>
        </w:rPr>
        <w:t>неутропенични</w:t>
      </w:r>
      <w:proofErr w:type="spellEnd"/>
      <w:r w:rsidRPr="00D50E6F">
        <w:rPr>
          <w:lang w:val="bg-BG" w:eastAsia="bg-BG"/>
        </w:rPr>
        <w:t xml:space="preserve"> пациенти с </w:t>
      </w:r>
      <w:proofErr w:type="spellStart"/>
      <w:r w:rsidRPr="00D50E6F">
        <w:rPr>
          <w:lang w:val="bg-BG" w:eastAsia="bg-BG"/>
        </w:rPr>
        <w:t>фебрилитет</w:t>
      </w:r>
      <w:proofErr w:type="spellEnd"/>
      <w:r w:rsidRPr="00D50E6F">
        <w:rPr>
          <w:lang w:val="bg-BG" w:eastAsia="bg-BG"/>
        </w:rPr>
        <w:t>, за който се смята, че се дължи на бактериална инфекция.</w:t>
      </w:r>
    </w:p>
    <w:p w14:paraId="1C2A8C63" w14:textId="77777777" w:rsidR="00D50E6F" w:rsidRDefault="00D50E6F" w:rsidP="00D50E6F">
      <w:pPr>
        <w:rPr>
          <w:lang w:val="bg-BG" w:eastAsia="bg-BG"/>
        </w:rPr>
      </w:pPr>
    </w:p>
    <w:p w14:paraId="73ABE8F1" w14:textId="318A27ED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Лечение на пациенти с </w:t>
      </w:r>
      <w:proofErr w:type="spellStart"/>
      <w:r w:rsidRPr="00D50E6F">
        <w:rPr>
          <w:lang w:val="bg-BG" w:eastAsia="bg-BG"/>
        </w:rPr>
        <w:t>бактериемия</w:t>
      </w:r>
      <w:proofErr w:type="spellEnd"/>
      <w:r w:rsidRPr="00D50E6F">
        <w:rPr>
          <w:lang w:val="bg-BG" w:eastAsia="bg-BG"/>
        </w:rPr>
        <w:t>, развила се във връзка с, или за която се предполага, че се е развила във връзка с която и да е от изброените по-горе инфекции.</w:t>
      </w:r>
    </w:p>
    <w:p w14:paraId="400F99C0" w14:textId="77777777" w:rsidR="00D50E6F" w:rsidRDefault="00D50E6F" w:rsidP="00D50E6F">
      <w:pPr>
        <w:rPr>
          <w:lang w:val="bg-BG" w:eastAsia="bg-BG"/>
        </w:rPr>
      </w:pPr>
    </w:p>
    <w:p w14:paraId="388BBB48" w14:textId="3C6C5529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>Трябва да се вземат предвид официалните препоръки за приложение на антибиотици.</w:t>
      </w:r>
    </w:p>
    <w:p w14:paraId="230BCF07" w14:textId="77777777" w:rsidR="00D50E6F" w:rsidRPr="00D50E6F" w:rsidRDefault="00D50E6F" w:rsidP="00D50E6F"/>
    <w:p w14:paraId="71891A7D" w14:textId="0659631A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2B22BEB7" w14:textId="77777777" w:rsidR="00D50E6F" w:rsidRDefault="00D50E6F" w:rsidP="00D50E6F">
      <w:pPr>
        <w:rPr>
          <w:lang w:val="bg-BG" w:eastAsia="bg-BG"/>
        </w:rPr>
      </w:pPr>
    </w:p>
    <w:p w14:paraId="361738D5" w14:textId="0807B7CC" w:rsidR="00D50E6F" w:rsidRPr="00D50E6F" w:rsidRDefault="00D50E6F" w:rsidP="00D50E6F">
      <w:pPr>
        <w:pStyle w:val="Heading3"/>
        <w:rPr>
          <w:rFonts w:eastAsia="Times New Roman"/>
          <w:u w:val="single"/>
          <w:lang w:val="bg-BG"/>
        </w:rPr>
      </w:pPr>
      <w:r w:rsidRPr="00D50E6F">
        <w:rPr>
          <w:rFonts w:eastAsia="Times New Roman"/>
          <w:u w:val="single"/>
          <w:lang w:val="bg-BG" w:eastAsia="bg-BG"/>
        </w:rPr>
        <w:lastRenderedPageBreak/>
        <w:t>Дозировка</w:t>
      </w:r>
    </w:p>
    <w:p w14:paraId="2E3B850F" w14:textId="6EFB2F65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>В дадените по-долу таблици са представени общи препоръки за дозирането.</w:t>
      </w:r>
    </w:p>
    <w:p w14:paraId="21560A95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Дозата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и продължителността на лечението трябва да бъдат съобразени с типа инфекция, включително нейната тежест, както и с клиничния отговор на пациента.</w:t>
      </w:r>
    </w:p>
    <w:p w14:paraId="6429A10F" w14:textId="77777777" w:rsidR="00D50E6F" w:rsidRDefault="00D50E6F" w:rsidP="00D50E6F">
      <w:pPr>
        <w:rPr>
          <w:lang w:val="bg-BG" w:eastAsia="bg-BG"/>
        </w:rPr>
      </w:pPr>
    </w:p>
    <w:p w14:paraId="7CE0B9DC" w14:textId="2C14977D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Лечението с доза до 2 </w:t>
      </w:r>
      <w:r w:rsidRPr="00D50E6F">
        <w:t xml:space="preserve">g </w:t>
      </w:r>
      <w:r w:rsidRPr="00D50E6F">
        <w:rPr>
          <w:lang w:val="bg-BG" w:eastAsia="bg-BG"/>
        </w:rPr>
        <w:t xml:space="preserve">три пъти дневно при възрастни и юноши и доза до 40 </w:t>
      </w:r>
      <w:r w:rsidRPr="00D50E6F">
        <w:t xml:space="preserve">mg/kg </w:t>
      </w:r>
      <w:r w:rsidRPr="00D50E6F">
        <w:rPr>
          <w:lang w:val="bg-BG" w:eastAsia="bg-BG"/>
        </w:rPr>
        <w:t xml:space="preserve">три пъти дневно при деца може да бъде особено подходящо при някои типове инфекции, като например инфекции, причинени от по-слабо чувствителни бактерии (напр. </w:t>
      </w:r>
      <w:r w:rsidRPr="00D50E6F">
        <w:t xml:space="preserve">Enterobacteriaceae, Pseudomonas aeruginosa </w:t>
      </w:r>
      <w:r w:rsidRPr="00D50E6F">
        <w:rPr>
          <w:lang w:val="bg-BG" w:eastAsia="bg-BG"/>
        </w:rPr>
        <w:t xml:space="preserve">или </w:t>
      </w:r>
      <w:r w:rsidRPr="00D50E6F">
        <w:t xml:space="preserve">Acinetobacter spp.), </w:t>
      </w:r>
      <w:r w:rsidRPr="00D50E6F">
        <w:rPr>
          <w:lang w:val="bg-BG" w:eastAsia="bg-BG"/>
        </w:rPr>
        <w:t>или много тежки инфекции.</w:t>
      </w:r>
    </w:p>
    <w:p w14:paraId="64504144" w14:textId="77777777" w:rsidR="00D50E6F" w:rsidRDefault="00D50E6F" w:rsidP="00D50E6F">
      <w:pPr>
        <w:rPr>
          <w:lang w:val="bg-BG" w:eastAsia="bg-BG"/>
        </w:rPr>
      </w:pPr>
    </w:p>
    <w:p w14:paraId="544734EA" w14:textId="7A3BD466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При лечение на пациенти с бъбречна недостатъчност е необходима преоценка на дозата (вж. по-долу)</w:t>
      </w:r>
    </w:p>
    <w:p w14:paraId="0D791C35" w14:textId="77777777" w:rsidR="00D50E6F" w:rsidRDefault="00D50E6F" w:rsidP="00D50E6F">
      <w:pPr>
        <w:rPr>
          <w:i/>
          <w:iCs/>
          <w:u w:val="single"/>
          <w:lang w:val="bg-BG" w:eastAsia="bg-BG"/>
        </w:rPr>
      </w:pPr>
    </w:p>
    <w:p w14:paraId="4AC5E8EC" w14:textId="2D04647D" w:rsidR="00D50E6F" w:rsidRDefault="00D50E6F" w:rsidP="00D50E6F">
      <w:pPr>
        <w:rPr>
          <w:i/>
          <w:iCs/>
          <w:u w:val="single"/>
          <w:lang w:val="bg-BG" w:eastAsia="bg-BG"/>
        </w:rPr>
      </w:pPr>
      <w:r w:rsidRPr="00D50E6F">
        <w:rPr>
          <w:i/>
          <w:iCs/>
          <w:u w:val="single"/>
          <w:lang w:val="bg-BG" w:eastAsia="bg-BG"/>
        </w:rPr>
        <w:t>Възрастни и юноши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0E6F" w14:paraId="657EAA39" w14:textId="77777777" w:rsidTr="00D50E6F">
        <w:tc>
          <w:tcPr>
            <w:tcW w:w="4788" w:type="dxa"/>
          </w:tcPr>
          <w:p w14:paraId="10E2D44B" w14:textId="76E39EF2" w:rsidR="00D50E6F" w:rsidRPr="00D50E6F" w:rsidRDefault="00D50E6F" w:rsidP="00D50E6F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D50E6F">
              <w:rPr>
                <w:b/>
                <w:bCs/>
              </w:rPr>
              <w:t>Инфекция</w:t>
            </w:r>
            <w:proofErr w:type="spellEnd"/>
          </w:p>
        </w:tc>
        <w:tc>
          <w:tcPr>
            <w:tcW w:w="4788" w:type="dxa"/>
          </w:tcPr>
          <w:p w14:paraId="68F6F76B" w14:textId="1555AF5D" w:rsidR="00D50E6F" w:rsidRPr="00D50E6F" w:rsidRDefault="00D50E6F" w:rsidP="00D50E6F">
            <w:pPr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D50E6F">
              <w:rPr>
                <w:b/>
                <w:bCs/>
              </w:rPr>
              <w:t>Доза</w:t>
            </w:r>
            <w:proofErr w:type="spellEnd"/>
            <w:r w:rsidRPr="00D50E6F">
              <w:rPr>
                <w:b/>
                <w:bCs/>
              </w:rPr>
              <w:t xml:space="preserve">, </w:t>
            </w:r>
            <w:proofErr w:type="spellStart"/>
            <w:r w:rsidRPr="00D50E6F">
              <w:rPr>
                <w:b/>
                <w:bCs/>
              </w:rPr>
              <w:t>която</w:t>
            </w:r>
            <w:proofErr w:type="spellEnd"/>
            <w:r w:rsidRPr="00D50E6F">
              <w:rPr>
                <w:b/>
                <w:bCs/>
              </w:rPr>
              <w:t xml:space="preserve"> </w:t>
            </w:r>
            <w:proofErr w:type="spellStart"/>
            <w:r w:rsidRPr="00D50E6F">
              <w:rPr>
                <w:b/>
                <w:bCs/>
              </w:rPr>
              <w:t>се</w:t>
            </w:r>
            <w:proofErr w:type="spellEnd"/>
            <w:r w:rsidRPr="00D50E6F">
              <w:rPr>
                <w:b/>
                <w:bCs/>
              </w:rPr>
              <w:t xml:space="preserve"> </w:t>
            </w:r>
            <w:proofErr w:type="spellStart"/>
            <w:r w:rsidRPr="00D50E6F">
              <w:rPr>
                <w:b/>
                <w:bCs/>
              </w:rPr>
              <w:t>прилага</w:t>
            </w:r>
            <w:proofErr w:type="spellEnd"/>
            <w:r w:rsidRPr="00D50E6F">
              <w:rPr>
                <w:b/>
                <w:bCs/>
              </w:rPr>
              <w:t xml:space="preserve"> </w:t>
            </w:r>
            <w:proofErr w:type="spellStart"/>
            <w:r w:rsidRPr="00D50E6F">
              <w:rPr>
                <w:b/>
                <w:bCs/>
              </w:rPr>
              <w:t>през</w:t>
            </w:r>
            <w:proofErr w:type="spellEnd"/>
            <w:r w:rsidRPr="00D50E6F">
              <w:rPr>
                <w:b/>
                <w:bCs/>
              </w:rPr>
              <w:t xml:space="preserve"> 8 </w:t>
            </w:r>
            <w:proofErr w:type="spellStart"/>
            <w:r w:rsidRPr="00D50E6F">
              <w:rPr>
                <w:b/>
                <w:bCs/>
              </w:rPr>
              <w:t>часа</w:t>
            </w:r>
            <w:proofErr w:type="spellEnd"/>
          </w:p>
        </w:tc>
      </w:tr>
      <w:tr w:rsidR="00D50E6F" w14:paraId="68A6D204" w14:textId="77777777" w:rsidTr="00D50E6F">
        <w:tc>
          <w:tcPr>
            <w:tcW w:w="4788" w:type="dxa"/>
          </w:tcPr>
          <w:p w14:paraId="47552B31" w14:textId="4C8DC343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Тежка</w:t>
            </w:r>
            <w:proofErr w:type="spellEnd"/>
            <w:r>
              <w:t xml:space="preserve"> </w:t>
            </w:r>
            <w:proofErr w:type="spellStart"/>
            <w:r>
              <w:t>пневмония</w:t>
            </w:r>
            <w:proofErr w:type="spellEnd"/>
            <w:r>
              <w:t xml:space="preserve">, </w:t>
            </w:r>
            <w:proofErr w:type="spellStart"/>
            <w:r>
              <w:t>включително</w:t>
            </w:r>
            <w:proofErr w:type="spellEnd"/>
            <w:r>
              <w:t xml:space="preserve"> </w:t>
            </w:r>
            <w:proofErr w:type="spellStart"/>
            <w:r>
              <w:t>нозокомиална</w:t>
            </w:r>
            <w:proofErr w:type="spellEnd"/>
            <w:r>
              <w:t xml:space="preserve"> </w:t>
            </w:r>
            <w:proofErr w:type="spellStart"/>
            <w:r>
              <w:t>пневмония</w:t>
            </w:r>
            <w:proofErr w:type="spellEnd"/>
            <w:r>
              <w:t xml:space="preserve"> и </w:t>
            </w:r>
            <w:proofErr w:type="spellStart"/>
            <w:r>
              <w:t>пневмония</w:t>
            </w:r>
            <w:proofErr w:type="spellEnd"/>
            <w:r>
              <w:t xml:space="preserve">, </w:t>
            </w:r>
            <w:proofErr w:type="spellStart"/>
            <w:r>
              <w:t>свързана</w:t>
            </w:r>
            <w:proofErr w:type="spellEnd"/>
            <w:r>
              <w:t xml:space="preserve"> с </w:t>
            </w:r>
            <w:proofErr w:type="spellStart"/>
            <w:r>
              <w:t>асистирана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вентилация.Бронхо</w:t>
            </w:r>
            <w:proofErr w:type="gramEnd"/>
            <w:r>
              <w:t>-пулмонални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муковисцидоза</w:t>
            </w:r>
            <w:proofErr w:type="spellEnd"/>
          </w:p>
        </w:tc>
        <w:tc>
          <w:tcPr>
            <w:tcW w:w="4788" w:type="dxa"/>
          </w:tcPr>
          <w:p w14:paraId="3F5BB933" w14:textId="77777777" w:rsidR="00D50E6F" w:rsidRDefault="00D50E6F" w:rsidP="00D50E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  <w:p w14:paraId="4C0EB215" w14:textId="77777777" w:rsidR="00D50E6F" w:rsidRPr="00D50E6F" w:rsidRDefault="00D50E6F" w:rsidP="00D50E6F">
            <w:pPr>
              <w:rPr>
                <w:sz w:val="24"/>
                <w:szCs w:val="24"/>
                <w:lang w:val="bg-BG"/>
              </w:rPr>
            </w:pPr>
            <w:r w:rsidRPr="00D50E6F">
              <w:rPr>
                <w:lang w:val="bg-BG" w:eastAsia="bg-BG"/>
              </w:rPr>
              <w:t xml:space="preserve">2 </w:t>
            </w:r>
            <w:r w:rsidRPr="00D50E6F">
              <w:t>g</w:t>
            </w:r>
          </w:p>
          <w:p w14:paraId="2966D284" w14:textId="55BC998E" w:rsidR="00D50E6F" w:rsidRDefault="00D50E6F" w:rsidP="00D50E6F">
            <w:pPr>
              <w:rPr>
                <w:sz w:val="24"/>
                <w:szCs w:val="24"/>
                <w:lang w:val="bg-BG"/>
              </w:rPr>
            </w:pPr>
          </w:p>
        </w:tc>
      </w:tr>
      <w:tr w:rsidR="00D50E6F" w14:paraId="376BA8D0" w14:textId="77777777" w:rsidTr="00D50E6F">
        <w:tc>
          <w:tcPr>
            <w:tcW w:w="4788" w:type="dxa"/>
          </w:tcPr>
          <w:p w14:paraId="62D3C8E7" w14:textId="2F7DB15D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Усложнени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пикочните</w:t>
            </w:r>
            <w:proofErr w:type="spellEnd"/>
            <w:r>
              <w:t xml:space="preserve"> </w:t>
            </w:r>
            <w:proofErr w:type="spellStart"/>
            <w:r>
              <w:t>пътища</w:t>
            </w:r>
            <w:proofErr w:type="spellEnd"/>
          </w:p>
        </w:tc>
        <w:tc>
          <w:tcPr>
            <w:tcW w:w="4788" w:type="dxa"/>
          </w:tcPr>
          <w:p w14:paraId="71CF43DF" w14:textId="689C0FF2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r>
              <w:t xml:space="preserve">500 mg </w:t>
            </w:r>
            <w:proofErr w:type="spellStart"/>
            <w:r>
              <w:t>или</w:t>
            </w:r>
            <w:proofErr w:type="spellEnd"/>
            <w:r>
              <w:t xml:space="preserve"> 1 g</w:t>
            </w:r>
          </w:p>
        </w:tc>
      </w:tr>
      <w:tr w:rsidR="00D50E6F" w14:paraId="6449C9EF" w14:textId="77777777" w:rsidTr="00D50E6F">
        <w:tc>
          <w:tcPr>
            <w:tcW w:w="4788" w:type="dxa"/>
          </w:tcPr>
          <w:p w14:paraId="3838157F" w14:textId="040A065F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Усложнени</w:t>
            </w:r>
            <w:proofErr w:type="spellEnd"/>
            <w:r>
              <w:t xml:space="preserve"> </w:t>
            </w:r>
            <w:proofErr w:type="spellStart"/>
            <w:r>
              <w:t>интраабдоминални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</w:p>
        </w:tc>
        <w:tc>
          <w:tcPr>
            <w:tcW w:w="4788" w:type="dxa"/>
          </w:tcPr>
          <w:p w14:paraId="5A9D6C1F" w14:textId="461C98C5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r>
              <w:t xml:space="preserve">500 mg </w:t>
            </w:r>
            <w:proofErr w:type="spellStart"/>
            <w:r>
              <w:t>или</w:t>
            </w:r>
            <w:proofErr w:type="spellEnd"/>
            <w:r>
              <w:t xml:space="preserve"> 1 g</w:t>
            </w:r>
          </w:p>
        </w:tc>
      </w:tr>
      <w:tr w:rsidR="00D50E6F" w14:paraId="613E3B54" w14:textId="77777777" w:rsidTr="00D50E6F">
        <w:tc>
          <w:tcPr>
            <w:tcW w:w="4788" w:type="dxa"/>
          </w:tcPr>
          <w:p w14:paraId="7DD4CC82" w14:textId="0FA31CDE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Интра</w:t>
            </w:r>
            <w:proofErr w:type="spellEnd"/>
            <w:r>
              <w:t xml:space="preserve">- и </w:t>
            </w:r>
            <w:proofErr w:type="spellStart"/>
            <w:r>
              <w:t>постпартални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</w:p>
        </w:tc>
        <w:tc>
          <w:tcPr>
            <w:tcW w:w="4788" w:type="dxa"/>
          </w:tcPr>
          <w:p w14:paraId="67B68CA3" w14:textId="521D9FF2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r>
              <w:t xml:space="preserve">500 mg </w:t>
            </w:r>
            <w:proofErr w:type="spellStart"/>
            <w:r>
              <w:t>или</w:t>
            </w:r>
            <w:proofErr w:type="spellEnd"/>
            <w:r>
              <w:t xml:space="preserve"> 1 g</w:t>
            </w:r>
          </w:p>
        </w:tc>
      </w:tr>
      <w:tr w:rsidR="00D50E6F" w14:paraId="00E65C93" w14:textId="77777777" w:rsidTr="00D50E6F">
        <w:tc>
          <w:tcPr>
            <w:tcW w:w="4788" w:type="dxa"/>
          </w:tcPr>
          <w:p w14:paraId="2B76F7DC" w14:textId="7F972685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Усложнени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кожата</w:t>
            </w:r>
            <w:proofErr w:type="spellEnd"/>
            <w:r>
              <w:t xml:space="preserve"> и </w:t>
            </w:r>
            <w:proofErr w:type="spellStart"/>
            <w:r>
              <w:t>меките</w:t>
            </w:r>
            <w:proofErr w:type="spellEnd"/>
            <w:r>
              <w:t xml:space="preserve"> </w:t>
            </w:r>
            <w:proofErr w:type="spellStart"/>
            <w:r>
              <w:t>тъкани</w:t>
            </w:r>
            <w:proofErr w:type="spellEnd"/>
          </w:p>
        </w:tc>
        <w:tc>
          <w:tcPr>
            <w:tcW w:w="4788" w:type="dxa"/>
          </w:tcPr>
          <w:p w14:paraId="0E0F6D72" w14:textId="558DF3B5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r>
              <w:t xml:space="preserve">500 mg </w:t>
            </w:r>
            <w:proofErr w:type="spellStart"/>
            <w:r>
              <w:t>или</w:t>
            </w:r>
            <w:proofErr w:type="spellEnd"/>
            <w:r>
              <w:t xml:space="preserve"> 1 g</w:t>
            </w:r>
          </w:p>
        </w:tc>
      </w:tr>
      <w:tr w:rsidR="00D50E6F" w14:paraId="4BE91228" w14:textId="77777777" w:rsidTr="00D50E6F">
        <w:tc>
          <w:tcPr>
            <w:tcW w:w="4788" w:type="dxa"/>
          </w:tcPr>
          <w:p w14:paraId="207A22AF" w14:textId="64ADAD28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Остър</w:t>
            </w:r>
            <w:proofErr w:type="spellEnd"/>
            <w:r>
              <w:t xml:space="preserve"> </w:t>
            </w:r>
            <w:proofErr w:type="spellStart"/>
            <w:r>
              <w:t>бактериален</w:t>
            </w:r>
            <w:proofErr w:type="spellEnd"/>
            <w:r>
              <w:t xml:space="preserve"> </w:t>
            </w:r>
            <w:proofErr w:type="spellStart"/>
            <w:r>
              <w:t>менингит</w:t>
            </w:r>
            <w:proofErr w:type="spellEnd"/>
          </w:p>
        </w:tc>
        <w:tc>
          <w:tcPr>
            <w:tcW w:w="4788" w:type="dxa"/>
          </w:tcPr>
          <w:p w14:paraId="08915EA8" w14:textId="41CB5D11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r>
              <w:t>2g</w:t>
            </w:r>
          </w:p>
        </w:tc>
      </w:tr>
      <w:tr w:rsidR="00D50E6F" w14:paraId="14CF33BD" w14:textId="77777777" w:rsidTr="00D50E6F">
        <w:tc>
          <w:tcPr>
            <w:tcW w:w="4788" w:type="dxa"/>
          </w:tcPr>
          <w:p w14:paraId="476A76CA" w14:textId="75D8C6A6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Лечение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фебрилни</w:t>
            </w:r>
            <w:proofErr w:type="spellEnd"/>
            <w:r>
              <w:t xml:space="preserve"> </w:t>
            </w:r>
            <w:proofErr w:type="spellStart"/>
            <w:r>
              <w:t>пациенти</w:t>
            </w:r>
            <w:proofErr w:type="spellEnd"/>
            <w:r>
              <w:t xml:space="preserve"> с </w:t>
            </w:r>
            <w:proofErr w:type="spellStart"/>
            <w:r>
              <w:t>неутропения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14:paraId="5A5BF4E7" w14:textId="31BE27BF" w:rsidR="00D50E6F" w:rsidRDefault="00D50E6F" w:rsidP="00D50E6F">
            <w:pPr>
              <w:rPr>
                <w:sz w:val="24"/>
                <w:szCs w:val="24"/>
                <w:lang w:val="bg-BG"/>
              </w:rPr>
            </w:pPr>
            <w:r>
              <w:t>1 g</w:t>
            </w:r>
          </w:p>
        </w:tc>
      </w:tr>
    </w:tbl>
    <w:p w14:paraId="1C8FCD3A" w14:textId="77777777" w:rsidR="00D50E6F" w:rsidRPr="00D50E6F" w:rsidRDefault="00D50E6F" w:rsidP="00D50E6F">
      <w:pPr>
        <w:rPr>
          <w:sz w:val="24"/>
          <w:szCs w:val="24"/>
          <w:lang w:val="bg-BG"/>
        </w:rPr>
      </w:pPr>
    </w:p>
    <w:p w14:paraId="4EC5A7E8" w14:textId="77777777" w:rsidR="00D50E6F" w:rsidRPr="00D50E6F" w:rsidRDefault="00D50E6F" w:rsidP="00D50E6F">
      <w:pPr>
        <w:rPr>
          <w:sz w:val="24"/>
          <w:szCs w:val="24"/>
          <w:lang w:val="bg-BG"/>
        </w:rPr>
      </w:pP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обикновено се прилага като интравенозна инфузия с продължителност приблизително 15 до 30 минути (вж. точки 6.2, 6.3 и 6.6).</w:t>
      </w:r>
    </w:p>
    <w:p w14:paraId="56F5CC9A" w14:textId="77777777" w:rsidR="00D50E6F" w:rsidRDefault="00D50E6F" w:rsidP="00D50E6F">
      <w:pPr>
        <w:rPr>
          <w:lang w:val="bg-BG" w:eastAsia="bg-BG"/>
        </w:rPr>
      </w:pPr>
    </w:p>
    <w:p w14:paraId="0FC758B5" w14:textId="2C96E5A1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 xml:space="preserve">Доза до 1 </w:t>
      </w:r>
      <w:r w:rsidRPr="00D50E6F">
        <w:t xml:space="preserve">g </w:t>
      </w:r>
      <w:r w:rsidRPr="00D50E6F">
        <w:rPr>
          <w:lang w:val="bg-BG" w:eastAsia="bg-BG"/>
        </w:rPr>
        <w:t xml:space="preserve">може да се приложи и интравенозно като </w:t>
      </w:r>
      <w:proofErr w:type="spellStart"/>
      <w:r w:rsidRPr="00D50E6F">
        <w:rPr>
          <w:lang w:val="bg-BG" w:eastAsia="bg-BG"/>
        </w:rPr>
        <w:t>болус</w:t>
      </w:r>
      <w:proofErr w:type="spellEnd"/>
      <w:r w:rsidRPr="00D50E6F">
        <w:rPr>
          <w:lang w:val="bg-BG" w:eastAsia="bg-BG"/>
        </w:rPr>
        <w:t xml:space="preserve"> за около 5 минути. Налице са ограничени данни за безопасността, подкрепящи </w:t>
      </w:r>
      <w:proofErr w:type="spellStart"/>
      <w:r w:rsidRPr="00D50E6F">
        <w:rPr>
          <w:lang w:val="bg-BG" w:eastAsia="bg-BG"/>
        </w:rPr>
        <w:t>болусното</w:t>
      </w:r>
      <w:proofErr w:type="spellEnd"/>
      <w:r w:rsidRPr="00D50E6F">
        <w:rPr>
          <w:lang w:val="bg-BG" w:eastAsia="bg-BG"/>
        </w:rPr>
        <w:t xml:space="preserve"> приложение на доза от 2 </w:t>
      </w:r>
      <w:r w:rsidRPr="00D50E6F">
        <w:t xml:space="preserve">g </w:t>
      </w:r>
      <w:r w:rsidRPr="00D50E6F">
        <w:rPr>
          <w:lang w:val="bg-BG" w:eastAsia="bg-BG"/>
        </w:rPr>
        <w:t>при възрастни.</w:t>
      </w:r>
    </w:p>
    <w:p w14:paraId="33F42A94" w14:textId="3912487B" w:rsidR="00D50E6F" w:rsidRDefault="00D50E6F" w:rsidP="00D50E6F">
      <w:pPr>
        <w:rPr>
          <w:sz w:val="24"/>
          <w:szCs w:val="24"/>
          <w:lang w:val="bg-BG"/>
        </w:rPr>
      </w:pPr>
    </w:p>
    <w:p w14:paraId="2F175FF0" w14:textId="77777777" w:rsidR="00D50E6F" w:rsidRPr="00D50E6F" w:rsidRDefault="00D50E6F" w:rsidP="00D50E6F">
      <w:pPr>
        <w:rPr>
          <w:u w:val="single"/>
          <w:lang w:val="bg-BG"/>
        </w:rPr>
      </w:pPr>
      <w:r w:rsidRPr="00D50E6F">
        <w:rPr>
          <w:u w:val="single"/>
          <w:lang w:val="bg-BG"/>
        </w:rPr>
        <w:t>Бъбречно увреждане</w:t>
      </w:r>
    </w:p>
    <w:p w14:paraId="2EC8523B" w14:textId="77777777" w:rsidR="00D50E6F" w:rsidRPr="00D50E6F" w:rsidRDefault="00D50E6F" w:rsidP="00D50E6F">
      <w:pPr>
        <w:rPr>
          <w:lang w:val="bg-BG"/>
        </w:rPr>
      </w:pPr>
      <w:r w:rsidRPr="00D50E6F">
        <w:rPr>
          <w:lang w:val="bg-BG"/>
        </w:rPr>
        <w:t xml:space="preserve">При възрастни и юноши с </w:t>
      </w:r>
      <w:proofErr w:type="spellStart"/>
      <w:r w:rsidRPr="00D50E6F">
        <w:rPr>
          <w:lang w:val="bg-BG"/>
        </w:rPr>
        <w:t>креатининов</w:t>
      </w:r>
      <w:proofErr w:type="spellEnd"/>
      <w:r w:rsidRPr="00D50E6F">
        <w:rPr>
          <w:lang w:val="bg-BG"/>
        </w:rPr>
        <w:t xml:space="preserve"> клирънс под 51 </w:t>
      </w:r>
      <w:r w:rsidRPr="00D50E6F">
        <w:t xml:space="preserve">ml/min </w:t>
      </w:r>
      <w:r w:rsidRPr="00D50E6F">
        <w:rPr>
          <w:lang w:val="bg-BG"/>
        </w:rPr>
        <w:t xml:space="preserve">дозата трябва да се коригира, както е показано по-долу. Данните в подкрепа на прилагането на тези корекции за </w:t>
      </w:r>
      <w:proofErr w:type="spellStart"/>
      <w:r w:rsidRPr="00D50E6F">
        <w:rPr>
          <w:lang w:val="bg-BG"/>
        </w:rPr>
        <w:t>дозова</w:t>
      </w:r>
      <w:proofErr w:type="spellEnd"/>
      <w:r w:rsidRPr="00D50E6F">
        <w:rPr>
          <w:lang w:val="bg-BG"/>
        </w:rPr>
        <w:t xml:space="preserve"> единица от 2 </w:t>
      </w:r>
      <w:r w:rsidRPr="00D50E6F">
        <w:t xml:space="preserve">g </w:t>
      </w:r>
      <w:r w:rsidRPr="00D50E6F">
        <w:rPr>
          <w:lang w:val="bg-BG"/>
        </w:rPr>
        <w:t>са ограничени.</w:t>
      </w:r>
    </w:p>
    <w:p w14:paraId="0D7372EC" w14:textId="77777777" w:rsidR="00D50E6F" w:rsidRPr="00D50E6F" w:rsidRDefault="00D50E6F" w:rsidP="00D50E6F">
      <w:pPr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5"/>
      </w:tblGrid>
      <w:tr w:rsidR="00D50E6F" w14:paraId="11D74356" w14:textId="77777777" w:rsidTr="00D50E6F">
        <w:tc>
          <w:tcPr>
            <w:tcW w:w="1951" w:type="dxa"/>
          </w:tcPr>
          <w:p w14:paraId="0241F20B" w14:textId="0BF303EC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proofErr w:type="spellStart"/>
            <w:r>
              <w:t>Креатининов</w:t>
            </w:r>
            <w:proofErr w:type="spellEnd"/>
            <w:r>
              <w:t xml:space="preserve"> </w:t>
            </w:r>
            <w:proofErr w:type="spellStart"/>
            <w:r>
              <w:t>клирънс</w:t>
            </w:r>
            <w:proofErr w:type="spellEnd"/>
            <w:r>
              <w:t>, ml/min</w:t>
            </w:r>
          </w:p>
        </w:tc>
        <w:tc>
          <w:tcPr>
            <w:tcW w:w="7625" w:type="dxa"/>
            <w:gridSpan w:val="2"/>
          </w:tcPr>
          <w:p w14:paraId="36EF3529" w14:textId="04EA1D46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proofErr w:type="spellStart"/>
            <w:r>
              <w:t>Доза</w:t>
            </w:r>
            <w:proofErr w:type="spellEnd"/>
            <w:r>
              <w:t xml:space="preserve"> (</w:t>
            </w:r>
            <w:proofErr w:type="spellStart"/>
            <w:r>
              <w:t>въз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“</w:t>
            </w:r>
            <w:proofErr w:type="spellStart"/>
            <w:r>
              <w:t>единици</w:t>
            </w:r>
            <w:proofErr w:type="spellEnd"/>
            <w:r>
              <w:t xml:space="preserve">”, </w:t>
            </w:r>
            <w:proofErr w:type="spellStart"/>
            <w:r>
              <w:t>вариращи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500 mg, 1 g </w:t>
            </w:r>
            <w:proofErr w:type="spellStart"/>
            <w:r>
              <w:t>Интервал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2g- 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таблицата</w:t>
            </w:r>
            <w:proofErr w:type="spellEnd"/>
            <w:r>
              <w:t xml:space="preserve"> </w:t>
            </w:r>
            <w:proofErr w:type="spellStart"/>
            <w:r>
              <w:t>по-горе</w:t>
            </w:r>
            <w:proofErr w:type="spellEnd"/>
            <w:r>
              <w:t>)</w:t>
            </w:r>
          </w:p>
        </w:tc>
      </w:tr>
      <w:tr w:rsidR="00D50E6F" w14:paraId="0DE06071" w14:textId="77777777" w:rsidTr="00576360">
        <w:tc>
          <w:tcPr>
            <w:tcW w:w="1951" w:type="dxa"/>
            <w:vAlign w:val="bottom"/>
          </w:tcPr>
          <w:p w14:paraId="0A3EF1C5" w14:textId="5B2335C5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r>
              <w:rPr>
                <w:sz w:val="20"/>
                <w:szCs w:val="20"/>
              </w:rPr>
              <w:t>26-50</w:t>
            </w:r>
          </w:p>
        </w:tc>
        <w:tc>
          <w:tcPr>
            <w:tcW w:w="4820" w:type="dxa"/>
            <w:vAlign w:val="bottom"/>
          </w:tcPr>
          <w:p w14:paraId="47D0118B" w14:textId="25CC1F61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proofErr w:type="spellStart"/>
            <w:r>
              <w:t>една</w:t>
            </w:r>
            <w:proofErr w:type="spellEnd"/>
            <w:r>
              <w:t xml:space="preserve"> </w:t>
            </w:r>
            <w:proofErr w:type="spellStart"/>
            <w:r>
              <w:t>дозова</w:t>
            </w:r>
            <w:proofErr w:type="spellEnd"/>
            <w:r>
              <w:t xml:space="preserve"> </w:t>
            </w:r>
            <w:proofErr w:type="spellStart"/>
            <w:r>
              <w:t>единица</w:t>
            </w:r>
            <w:proofErr w:type="spellEnd"/>
          </w:p>
        </w:tc>
        <w:tc>
          <w:tcPr>
            <w:tcW w:w="2805" w:type="dxa"/>
            <w:vAlign w:val="bottom"/>
          </w:tcPr>
          <w:p w14:paraId="2BCDB689" w14:textId="22DC9957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всеки</w:t>
            </w:r>
            <w:proofErr w:type="spellEnd"/>
            <w:r>
              <w:t xml:space="preserve"> 12 </w:t>
            </w:r>
            <w:proofErr w:type="spellStart"/>
            <w:r>
              <w:t>часа</w:t>
            </w:r>
            <w:proofErr w:type="spellEnd"/>
          </w:p>
        </w:tc>
      </w:tr>
      <w:tr w:rsidR="00D50E6F" w14:paraId="352B1E87" w14:textId="77777777" w:rsidTr="00576360">
        <w:tc>
          <w:tcPr>
            <w:tcW w:w="1951" w:type="dxa"/>
            <w:vAlign w:val="bottom"/>
          </w:tcPr>
          <w:p w14:paraId="606E68E0" w14:textId="70D2A50C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820" w:type="dxa"/>
            <w:vAlign w:val="bottom"/>
          </w:tcPr>
          <w:p w14:paraId="4439E341" w14:textId="03F374ED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proofErr w:type="spellStart"/>
            <w:r>
              <w:t>половин</w:t>
            </w:r>
            <w:proofErr w:type="spellEnd"/>
            <w:r>
              <w:t xml:space="preserve"> </w:t>
            </w:r>
            <w:proofErr w:type="spellStart"/>
            <w:r>
              <w:t>дозова</w:t>
            </w:r>
            <w:proofErr w:type="spellEnd"/>
            <w:r>
              <w:t xml:space="preserve"> </w:t>
            </w:r>
            <w:proofErr w:type="spellStart"/>
            <w:r>
              <w:t>единица</w:t>
            </w:r>
            <w:proofErr w:type="spellEnd"/>
          </w:p>
        </w:tc>
        <w:tc>
          <w:tcPr>
            <w:tcW w:w="2805" w:type="dxa"/>
            <w:vAlign w:val="bottom"/>
          </w:tcPr>
          <w:p w14:paraId="06BA53BD" w14:textId="2DD9652A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всеки</w:t>
            </w:r>
            <w:proofErr w:type="spellEnd"/>
            <w:r>
              <w:t xml:space="preserve"> 12 </w:t>
            </w:r>
            <w:proofErr w:type="spellStart"/>
            <w:r>
              <w:t>часа</w:t>
            </w:r>
            <w:proofErr w:type="spellEnd"/>
          </w:p>
        </w:tc>
      </w:tr>
      <w:tr w:rsidR="00D50E6F" w14:paraId="365F7BA7" w14:textId="77777777" w:rsidTr="00576360">
        <w:tc>
          <w:tcPr>
            <w:tcW w:w="1951" w:type="dxa"/>
          </w:tcPr>
          <w:p w14:paraId="70005DBE" w14:textId="5C12BF6F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r>
              <w:rPr>
                <w:sz w:val="20"/>
                <w:szCs w:val="20"/>
              </w:rPr>
              <w:t>&lt;10</w:t>
            </w:r>
          </w:p>
        </w:tc>
        <w:tc>
          <w:tcPr>
            <w:tcW w:w="4820" w:type="dxa"/>
            <w:vAlign w:val="bottom"/>
          </w:tcPr>
          <w:p w14:paraId="6484A10A" w14:textId="080AD786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proofErr w:type="spellStart"/>
            <w:r>
              <w:t>половин</w:t>
            </w:r>
            <w:proofErr w:type="spellEnd"/>
            <w:r>
              <w:t xml:space="preserve"> </w:t>
            </w:r>
            <w:proofErr w:type="spellStart"/>
            <w:r>
              <w:t>дозова</w:t>
            </w:r>
            <w:proofErr w:type="spellEnd"/>
            <w:r>
              <w:t xml:space="preserve"> </w:t>
            </w:r>
            <w:proofErr w:type="spellStart"/>
            <w:r>
              <w:t>единица</w:t>
            </w:r>
            <w:proofErr w:type="spellEnd"/>
          </w:p>
        </w:tc>
        <w:tc>
          <w:tcPr>
            <w:tcW w:w="2805" w:type="dxa"/>
            <w:vAlign w:val="bottom"/>
          </w:tcPr>
          <w:p w14:paraId="59193051" w14:textId="22FAEC4C" w:rsidR="00D50E6F" w:rsidRDefault="00D50E6F" w:rsidP="00D50E6F">
            <w:pPr>
              <w:rPr>
                <w:i/>
                <w:iCs/>
                <w:u w:val="single"/>
                <w:lang w:val="bg-BG" w:eastAsia="bg-BG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всеки</w:t>
            </w:r>
            <w:proofErr w:type="spellEnd"/>
            <w:r>
              <w:t xml:space="preserve"> 24 </w:t>
            </w:r>
            <w:proofErr w:type="spellStart"/>
            <w:r>
              <w:t>часа</w:t>
            </w:r>
            <w:proofErr w:type="spellEnd"/>
          </w:p>
        </w:tc>
      </w:tr>
    </w:tbl>
    <w:p w14:paraId="24E01AFD" w14:textId="713273B5" w:rsidR="00D50E6F" w:rsidRPr="00D50E6F" w:rsidRDefault="00D50E6F" w:rsidP="00D50E6F">
      <w:pPr>
        <w:rPr>
          <w:sz w:val="24"/>
          <w:szCs w:val="24"/>
          <w:lang w:val="bg-BG"/>
        </w:rPr>
      </w:pPr>
      <w:proofErr w:type="spellStart"/>
      <w:r w:rsidRPr="00D50E6F">
        <w:rPr>
          <w:lang w:val="bg-BG" w:eastAsia="bg-BG"/>
        </w:rPr>
        <w:lastRenderedPageBreak/>
        <w:t>Меропенем</w:t>
      </w:r>
      <w:proofErr w:type="spellEnd"/>
      <w:r w:rsidRPr="00D50E6F">
        <w:rPr>
          <w:lang w:val="bg-BG" w:eastAsia="bg-BG"/>
        </w:rPr>
        <w:t xml:space="preserve"> се отстранява при </w:t>
      </w:r>
      <w:proofErr w:type="spellStart"/>
      <w:r w:rsidRPr="00D50E6F">
        <w:rPr>
          <w:lang w:val="bg-BG" w:eastAsia="bg-BG"/>
        </w:rPr>
        <w:t>хемод</w:t>
      </w:r>
      <w:proofErr w:type="spellEnd"/>
      <w:r w:rsidRPr="00D50E6F">
        <w:rPr>
          <w:lang w:val="bg-BG" w:eastAsia="bg-BG"/>
        </w:rPr>
        <w:t xml:space="preserve"> нализа и хемофилтрация. Необходимата доза трябва да се прилага след края на цикъла на хемодиализа.</w:t>
      </w:r>
    </w:p>
    <w:p w14:paraId="4478324E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Не са уточнени препоръки за дозировката при пациенти на перитонеална диализа.</w:t>
      </w:r>
    </w:p>
    <w:p w14:paraId="5780B22B" w14:textId="77777777" w:rsidR="00D50E6F" w:rsidRDefault="00D50E6F" w:rsidP="00D50E6F">
      <w:pPr>
        <w:rPr>
          <w:i/>
          <w:iCs/>
          <w:u w:val="single"/>
          <w:lang w:val="bg-BG" w:eastAsia="bg-BG"/>
        </w:rPr>
      </w:pPr>
    </w:p>
    <w:p w14:paraId="522EB55F" w14:textId="378DD712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i/>
          <w:iCs/>
          <w:u w:val="single"/>
          <w:lang w:val="bg-BG" w:eastAsia="bg-BG"/>
        </w:rPr>
        <w:t>Чернодробно увреждане</w:t>
      </w:r>
    </w:p>
    <w:p w14:paraId="64F0F1F3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При пациенти с чернодробно увреждане не е необходима корекция на дозата (вж. точка 4.4).</w:t>
      </w:r>
    </w:p>
    <w:p w14:paraId="5365254A" w14:textId="77777777" w:rsidR="00D50E6F" w:rsidRDefault="00D50E6F" w:rsidP="00D50E6F">
      <w:pPr>
        <w:rPr>
          <w:i/>
          <w:iCs/>
          <w:u w:val="single"/>
          <w:lang w:val="bg-BG" w:eastAsia="bg-BG"/>
        </w:rPr>
      </w:pPr>
    </w:p>
    <w:p w14:paraId="0A7EDB76" w14:textId="7F3FF349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i/>
          <w:iCs/>
          <w:u w:val="single"/>
          <w:lang w:val="bg-BG" w:eastAsia="bg-BG"/>
        </w:rPr>
        <w:t>Пациенти в старческа възраст</w:t>
      </w:r>
    </w:p>
    <w:p w14:paraId="35562962" w14:textId="6A5465C4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 xml:space="preserve">При пациенти в старческа възраст с нормална бъбречна функция или </w:t>
      </w:r>
      <w:proofErr w:type="spellStart"/>
      <w:r w:rsidRPr="00D50E6F">
        <w:rPr>
          <w:lang w:val="bg-BG" w:eastAsia="bg-BG"/>
        </w:rPr>
        <w:t>креатинов</w:t>
      </w:r>
      <w:proofErr w:type="spellEnd"/>
      <w:r w:rsidRPr="00D50E6F">
        <w:rPr>
          <w:lang w:val="bg-BG" w:eastAsia="bg-BG"/>
        </w:rPr>
        <w:t xml:space="preserve"> клирънс над 50 </w:t>
      </w:r>
      <w:r w:rsidRPr="00D50E6F">
        <w:t xml:space="preserve">ml/min </w:t>
      </w:r>
      <w:r w:rsidRPr="00D50E6F">
        <w:rPr>
          <w:lang w:val="bg-BG" w:eastAsia="bg-BG"/>
        </w:rPr>
        <w:t>не е необходима корекция на дозата.</w:t>
      </w:r>
    </w:p>
    <w:p w14:paraId="42D100E5" w14:textId="671C3239" w:rsidR="00D50E6F" w:rsidRDefault="00D50E6F" w:rsidP="00D50E6F">
      <w:pPr>
        <w:rPr>
          <w:lang w:val="bg-BG" w:eastAsia="bg-BG"/>
        </w:rPr>
      </w:pPr>
    </w:p>
    <w:p w14:paraId="311D511E" w14:textId="77777777" w:rsidR="00D50E6F" w:rsidRPr="00D50E6F" w:rsidRDefault="00D50E6F" w:rsidP="00D50E6F">
      <w:pPr>
        <w:rPr>
          <w:i/>
          <w:iCs/>
          <w:sz w:val="24"/>
          <w:szCs w:val="24"/>
          <w:u w:val="single"/>
          <w:lang w:val="bg-BG"/>
        </w:rPr>
      </w:pPr>
      <w:r w:rsidRPr="00D50E6F">
        <w:rPr>
          <w:i/>
          <w:iCs/>
          <w:u w:val="single"/>
          <w:lang w:val="bg-BG" w:eastAsia="bg-BG"/>
        </w:rPr>
        <w:t>Педиатрична популация</w:t>
      </w:r>
    </w:p>
    <w:p w14:paraId="14589DB7" w14:textId="77777777" w:rsidR="00D50E6F" w:rsidRDefault="00D50E6F" w:rsidP="00D50E6F">
      <w:pPr>
        <w:rPr>
          <w:lang w:val="bg-BG" w:eastAsia="bg-BG"/>
        </w:rPr>
      </w:pPr>
    </w:p>
    <w:p w14:paraId="4CBDA6B7" w14:textId="37D57E3C" w:rsidR="00D50E6F" w:rsidRPr="00D50E6F" w:rsidRDefault="00D50E6F" w:rsidP="00D50E6F">
      <w:pPr>
        <w:rPr>
          <w:i/>
          <w:iCs/>
          <w:sz w:val="24"/>
          <w:szCs w:val="24"/>
          <w:lang w:val="bg-BG"/>
        </w:rPr>
      </w:pPr>
      <w:r w:rsidRPr="00D50E6F">
        <w:rPr>
          <w:i/>
          <w:iCs/>
          <w:lang w:val="bg-BG" w:eastAsia="bg-BG"/>
        </w:rPr>
        <w:t>Деца под 3-месечна възраст</w:t>
      </w:r>
    </w:p>
    <w:p w14:paraId="22B1AAE0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Ефикасността и безопасността при деца под 3-месечна възраст не са установени и не е уточнен оптималния </w:t>
      </w:r>
      <w:proofErr w:type="spellStart"/>
      <w:r w:rsidRPr="00D50E6F">
        <w:rPr>
          <w:lang w:val="bg-BG" w:eastAsia="bg-BG"/>
        </w:rPr>
        <w:t>дозов</w:t>
      </w:r>
      <w:proofErr w:type="spellEnd"/>
      <w:r w:rsidRPr="00D50E6F">
        <w:rPr>
          <w:lang w:val="bg-BG" w:eastAsia="bg-BG"/>
        </w:rPr>
        <w:t xml:space="preserve"> режим. Все пак ограничени </w:t>
      </w:r>
      <w:proofErr w:type="spellStart"/>
      <w:r w:rsidRPr="00D50E6F">
        <w:rPr>
          <w:lang w:val="bg-BG" w:eastAsia="bg-BG"/>
        </w:rPr>
        <w:t>фармакокинетични</w:t>
      </w:r>
      <w:proofErr w:type="spellEnd"/>
      <w:r w:rsidRPr="00D50E6F">
        <w:rPr>
          <w:lang w:val="bg-BG" w:eastAsia="bg-BG"/>
        </w:rPr>
        <w:t xml:space="preserve"> данни дават основание да се смята, че уместната дозировка може би е 20 </w:t>
      </w:r>
      <w:r w:rsidRPr="00D50E6F">
        <w:t xml:space="preserve">mg/kg </w:t>
      </w:r>
      <w:r w:rsidRPr="00D50E6F">
        <w:rPr>
          <w:lang w:val="bg-BG" w:eastAsia="bg-BG"/>
        </w:rPr>
        <w:t>през 8 часа (вж. точка 5.2).</w:t>
      </w:r>
    </w:p>
    <w:p w14:paraId="75AD12BE" w14:textId="77777777" w:rsidR="00D50E6F" w:rsidRDefault="00D50E6F" w:rsidP="00D50E6F">
      <w:pPr>
        <w:rPr>
          <w:lang w:val="bg-BG" w:eastAsia="bg-BG"/>
        </w:rPr>
      </w:pPr>
    </w:p>
    <w:p w14:paraId="14F51889" w14:textId="26A727C2" w:rsidR="00D50E6F" w:rsidRPr="00D50E6F" w:rsidRDefault="00D50E6F" w:rsidP="00D50E6F">
      <w:pPr>
        <w:rPr>
          <w:i/>
          <w:iCs/>
          <w:sz w:val="24"/>
          <w:szCs w:val="24"/>
          <w:lang w:val="bg-BG"/>
        </w:rPr>
      </w:pPr>
      <w:r w:rsidRPr="00D50E6F">
        <w:rPr>
          <w:i/>
          <w:iCs/>
          <w:lang w:val="bg-BG" w:eastAsia="bg-BG"/>
        </w:rPr>
        <w:t xml:space="preserve">Деца на възраст от 3 месеца до 11 години с телесно тегло до 50 </w:t>
      </w:r>
      <w:r w:rsidRPr="00D50E6F">
        <w:rPr>
          <w:i/>
          <w:iCs/>
        </w:rPr>
        <w:t>kg</w:t>
      </w:r>
    </w:p>
    <w:p w14:paraId="3FBF972A" w14:textId="0BB4F7FD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 xml:space="preserve">Препоръчителните </w:t>
      </w:r>
      <w:proofErr w:type="spellStart"/>
      <w:r w:rsidRPr="00D50E6F">
        <w:rPr>
          <w:lang w:val="bg-BG" w:eastAsia="bg-BG"/>
        </w:rPr>
        <w:t>дозови</w:t>
      </w:r>
      <w:proofErr w:type="spellEnd"/>
      <w:r w:rsidRPr="00D50E6F">
        <w:rPr>
          <w:lang w:val="bg-BG" w:eastAsia="bg-BG"/>
        </w:rPr>
        <w:t xml:space="preserve"> режими са дадени в таблицата по-долу: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0E6F" w14:paraId="3CA5E9DD" w14:textId="77777777" w:rsidTr="00D50E6F">
        <w:tc>
          <w:tcPr>
            <w:tcW w:w="4788" w:type="dxa"/>
          </w:tcPr>
          <w:p w14:paraId="155F393A" w14:textId="371103CA" w:rsidR="00D50E6F" w:rsidRPr="00D50E6F" w:rsidRDefault="00D50E6F" w:rsidP="00D50E6F">
            <w:pPr>
              <w:rPr>
                <w:b/>
                <w:bCs/>
              </w:rPr>
            </w:pPr>
            <w:proofErr w:type="spellStart"/>
            <w:r w:rsidRPr="00D50E6F">
              <w:rPr>
                <w:b/>
                <w:bCs/>
              </w:rPr>
              <w:t>Инфекция</w:t>
            </w:r>
            <w:proofErr w:type="spellEnd"/>
          </w:p>
        </w:tc>
        <w:tc>
          <w:tcPr>
            <w:tcW w:w="4788" w:type="dxa"/>
          </w:tcPr>
          <w:p w14:paraId="01232743" w14:textId="22CB2AC3" w:rsidR="00D50E6F" w:rsidRPr="00D50E6F" w:rsidRDefault="00D50E6F" w:rsidP="00D50E6F">
            <w:pPr>
              <w:rPr>
                <w:b/>
                <w:bCs/>
              </w:rPr>
            </w:pPr>
            <w:proofErr w:type="spellStart"/>
            <w:r w:rsidRPr="00D50E6F">
              <w:rPr>
                <w:b/>
                <w:bCs/>
              </w:rPr>
              <w:t>Доза</w:t>
            </w:r>
            <w:proofErr w:type="spellEnd"/>
            <w:r w:rsidRPr="00D50E6F">
              <w:rPr>
                <w:b/>
                <w:bCs/>
              </w:rPr>
              <w:t xml:space="preserve">, </w:t>
            </w:r>
            <w:proofErr w:type="spellStart"/>
            <w:r w:rsidRPr="00D50E6F">
              <w:rPr>
                <w:b/>
                <w:bCs/>
              </w:rPr>
              <w:t>която</w:t>
            </w:r>
            <w:proofErr w:type="spellEnd"/>
            <w:r w:rsidRPr="00D50E6F">
              <w:rPr>
                <w:b/>
                <w:bCs/>
              </w:rPr>
              <w:t xml:space="preserve"> </w:t>
            </w:r>
            <w:proofErr w:type="spellStart"/>
            <w:r w:rsidRPr="00D50E6F">
              <w:rPr>
                <w:b/>
                <w:bCs/>
              </w:rPr>
              <w:t>се</w:t>
            </w:r>
            <w:proofErr w:type="spellEnd"/>
            <w:r w:rsidRPr="00D50E6F">
              <w:rPr>
                <w:b/>
                <w:bCs/>
              </w:rPr>
              <w:t xml:space="preserve"> </w:t>
            </w:r>
            <w:proofErr w:type="spellStart"/>
            <w:r w:rsidRPr="00D50E6F">
              <w:rPr>
                <w:b/>
                <w:bCs/>
              </w:rPr>
              <w:t>прилага</w:t>
            </w:r>
            <w:proofErr w:type="spellEnd"/>
            <w:r w:rsidRPr="00D50E6F">
              <w:rPr>
                <w:b/>
                <w:bCs/>
              </w:rPr>
              <w:t xml:space="preserve"> </w:t>
            </w:r>
            <w:proofErr w:type="spellStart"/>
            <w:r w:rsidRPr="00D50E6F">
              <w:rPr>
                <w:b/>
                <w:bCs/>
              </w:rPr>
              <w:t>през</w:t>
            </w:r>
            <w:proofErr w:type="spellEnd"/>
            <w:r w:rsidRPr="00D50E6F">
              <w:rPr>
                <w:b/>
                <w:bCs/>
              </w:rPr>
              <w:t xml:space="preserve"> 8 </w:t>
            </w:r>
            <w:proofErr w:type="spellStart"/>
            <w:r w:rsidRPr="00D50E6F">
              <w:rPr>
                <w:b/>
                <w:bCs/>
              </w:rPr>
              <w:t>часа</w:t>
            </w:r>
            <w:proofErr w:type="spellEnd"/>
          </w:p>
        </w:tc>
      </w:tr>
      <w:tr w:rsidR="00D50E6F" w14:paraId="03753EBD" w14:textId="77777777" w:rsidTr="00D50E6F">
        <w:tc>
          <w:tcPr>
            <w:tcW w:w="4788" w:type="dxa"/>
          </w:tcPr>
          <w:p w14:paraId="4409A9CA" w14:textId="1FBCB939" w:rsidR="00D50E6F" w:rsidRDefault="00D50E6F" w:rsidP="00D50E6F">
            <w:proofErr w:type="spellStart"/>
            <w:r>
              <w:t>Тежка</w:t>
            </w:r>
            <w:proofErr w:type="spellEnd"/>
            <w:r>
              <w:t xml:space="preserve"> </w:t>
            </w:r>
            <w:proofErr w:type="spellStart"/>
            <w:r>
              <w:t>пневмония</w:t>
            </w:r>
            <w:proofErr w:type="spellEnd"/>
            <w:r>
              <w:t xml:space="preserve">, </w:t>
            </w:r>
            <w:proofErr w:type="spellStart"/>
            <w:r>
              <w:t>включително</w:t>
            </w:r>
            <w:proofErr w:type="spellEnd"/>
            <w:r>
              <w:t xml:space="preserve"> </w:t>
            </w:r>
            <w:proofErr w:type="spellStart"/>
            <w:r>
              <w:t>нозокомиална</w:t>
            </w:r>
            <w:proofErr w:type="spellEnd"/>
            <w:r>
              <w:t xml:space="preserve"> </w:t>
            </w:r>
            <w:proofErr w:type="spellStart"/>
            <w:r>
              <w:t>пневмония</w:t>
            </w:r>
            <w:proofErr w:type="spellEnd"/>
            <w:r>
              <w:t xml:space="preserve"> и </w:t>
            </w:r>
            <w:proofErr w:type="spellStart"/>
            <w:r>
              <w:t>пневмония</w:t>
            </w:r>
            <w:proofErr w:type="spellEnd"/>
            <w:r>
              <w:t xml:space="preserve">, </w:t>
            </w:r>
            <w:proofErr w:type="spellStart"/>
            <w:r>
              <w:t>свързана</w:t>
            </w:r>
            <w:proofErr w:type="spellEnd"/>
            <w:r>
              <w:t xml:space="preserve"> с </w:t>
            </w:r>
            <w:proofErr w:type="spellStart"/>
            <w:r>
              <w:t>асистирана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вентилация.Бронхо</w:t>
            </w:r>
            <w:proofErr w:type="gramEnd"/>
            <w:r>
              <w:t>-пулмонал</w:t>
            </w:r>
            <w:proofErr w:type="spellEnd"/>
            <w:r>
              <w:t xml:space="preserve"> </w:t>
            </w:r>
            <w:proofErr w:type="spellStart"/>
            <w:r>
              <w:t>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муковисцидоза</w:t>
            </w:r>
            <w:proofErr w:type="spellEnd"/>
          </w:p>
        </w:tc>
        <w:tc>
          <w:tcPr>
            <w:tcW w:w="4788" w:type="dxa"/>
          </w:tcPr>
          <w:p w14:paraId="496EEFAC" w14:textId="77777777" w:rsidR="00D50E6F" w:rsidRPr="00D50E6F" w:rsidRDefault="00D50E6F" w:rsidP="00D50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40 </w:t>
            </w:r>
            <w:r w:rsidRPr="00D50E6F">
              <w:rPr>
                <w:rFonts w:ascii="Times New Roman" w:eastAsia="Times New Roman" w:hAnsi="Times New Roman" w:cs="Times New Roman"/>
                <w:color w:val="000000"/>
              </w:rPr>
              <w:t>mg/kg</w:t>
            </w:r>
          </w:p>
          <w:p w14:paraId="41C37BE8" w14:textId="77777777" w:rsidR="00D50E6F" w:rsidRDefault="00D50E6F" w:rsidP="00D50E6F"/>
        </w:tc>
      </w:tr>
      <w:tr w:rsidR="00D50E6F" w14:paraId="1708CE47" w14:textId="77777777" w:rsidTr="00D50E6F">
        <w:tc>
          <w:tcPr>
            <w:tcW w:w="4788" w:type="dxa"/>
          </w:tcPr>
          <w:p w14:paraId="43F488C4" w14:textId="66169FDF" w:rsidR="00D50E6F" w:rsidRDefault="00D50E6F" w:rsidP="00D50E6F">
            <w:proofErr w:type="spellStart"/>
            <w:r>
              <w:t>Усложнени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пикочните</w:t>
            </w:r>
            <w:proofErr w:type="spellEnd"/>
            <w:r>
              <w:t xml:space="preserve"> </w:t>
            </w:r>
            <w:proofErr w:type="spellStart"/>
            <w:r>
              <w:t>пътища</w:t>
            </w:r>
            <w:proofErr w:type="spellEnd"/>
          </w:p>
        </w:tc>
        <w:tc>
          <w:tcPr>
            <w:tcW w:w="4788" w:type="dxa"/>
          </w:tcPr>
          <w:p w14:paraId="172F9236" w14:textId="4D897F74" w:rsidR="00D50E6F" w:rsidRDefault="00D50E6F" w:rsidP="00D50E6F">
            <w:r>
              <w:t xml:space="preserve">10 </w:t>
            </w:r>
            <w:proofErr w:type="spellStart"/>
            <w:r>
              <w:t>или</w:t>
            </w:r>
            <w:proofErr w:type="spellEnd"/>
            <w:r>
              <w:t xml:space="preserve"> 20 mg/kg</w:t>
            </w:r>
          </w:p>
        </w:tc>
      </w:tr>
      <w:tr w:rsidR="00D50E6F" w14:paraId="467BA29E" w14:textId="77777777" w:rsidTr="00D50E6F">
        <w:tc>
          <w:tcPr>
            <w:tcW w:w="4788" w:type="dxa"/>
          </w:tcPr>
          <w:p w14:paraId="47DE3729" w14:textId="0D002A9F" w:rsidR="00D50E6F" w:rsidRDefault="00D50E6F" w:rsidP="00D50E6F">
            <w:proofErr w:type="spellStart"/>
            <w:r>
              <w:t>Усложнени</w:t>
            </w:r>
            <w:proofErr w:type="spellEnd"/>
            <w:r>
              <w:t xml:space="preserve"> </w:t>
            </w:r>
            <w:proofErr w:type="spellStart"/>
            <w:r>
              <w:t>интраабдоминални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</w:p>
        </w:tc>
        <w:tc>
          <w:tcPr>
            <w:tcW w:w="4788" w:type="dxa"/>
          </w:tcPr>
          <w:p w14:paraId="32F6F0AB" w14:textId="2EEB6DAB" w:rsidR="00D50E6F" w:rsidRDefault="00D50E6F" w:rsidP="00D50E6F">
            <w:r>
              <w:t xml:space="preserve">10 </w:t>
            </w:r>
            <w:proofErr w:type="spellStart"/>
            <w:r>
              <w:t>или</w:t>
            </w:r>
            <w:proofErr w:type="spellEnd"/>
            <w:r>
              <w:t xml:space="preserve"> 20 mg/kg</w:t>
            </w:r>
          </w:p>
        </w:tc>
      </w:tr>
      <w:tr w:rsidR="00D50E6F" w14:paraId="2DEB0989" w14:textId="77777777" w:rsidTr="00D50E6F">
        <w:tc>
          <w:tcPr>
            <w:tcW w:w="4788" w:type="dxa"/>
          </w:tcPr>
          <w:p w14:paraId="101A60B7" w14:textId="5A6FCBDC" w:rsidR="00D50E6F" w:rsidRDefault="00D50E6F" w:rsidP="00D50E6F">
            <w:proofErr w:type="spellStart"/>
            <w:r>
              <w:t>Интра</w:t>
            </w:r>
            <w:proofErr w:type="spellEnd"/>
            <w:r>
              <w:t xml:space="preserve">- и </w:t>
            </w:r>
            <w:proofErr w:type="spellStart"/>
            <w:r>
              <w:t>постпартални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</w:p>
        </w:tc>
        <w:tc>
          <w:tcPr>
            <w:tcW w:w="4788" w:type="dxa"/>
          </w:tcPr>
          <w:p w14:paraId="5EFD13BC" w14:textId="18DAFB83" w:rsidR="00D50E6F" w:rsidRDefault="00D50E6F" w:rsidP="00D50E6F">
            <w:r>
              <w:t xml:space="preserve">10 </w:t>
            </w:r>
            <w:proofErr w:type="spellStart"/>
            <w:r>
              <w:t>или</w:t>
            </w:r>
            <w:proofErr w:type="spellEnd"/>
            <w:r>
              <w:t xml:space="preserve"> 20 mg/kg</w:t>
            </w:r>
          </w:p>
        </w:tc>
      </w:tr>
      <w:tr w:rsidR="00D50E6F" w14:paraId="3EDAF222" w14:textId="77777777" w:rsidTr="00D50E6F">
        <w:tc>
          <w:tcPr>
            <w:tcW w:w="4788" w:type="dxa"/>
          </w:tcPr>
          <w:p w14:paraId="2CD99860" w14:textId="0DEC964F" w:rsidR="00D50E6F" w:rsidRDefault="00D50E6F" w:rsidP="00D50E6F">
            <w:proofErr w:type="spellStart"/>
            <w:r>
              <w:t>Усложнени</w:t>
            </w:r>
            <w:proofErr w:type="spellEnd"/>
            <w:r>
              <w:t xml:space="preserve"> </w:t>
            </w:r>
            <w:proofErr w:type="spellStart"/>
            <w:r>
              <w:t>инфекции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кожата</w:t>
            </w:r>
            <w:proofErr w:type="spellEnd"/>
            <w:r>
              <w:t xml:space="preserve"> и </w:t>
            </w:r>
            <w:proofErr w:type="spellStart"/>
            <w:r>
              <w:t>меките</w:t>
            </w:r>
            <w:proofErr w:type="spellEnd"/>
            <w:r>
              <w:t xml:space="preserve"> </w:t>
            </w:r>
            <w:proofErr w:type="spellStart"/>
            <w:r>
              <w:t>тъкани</w:t>
            </w:r>
            <w:proofErr w:type="spellEnd"/>
          </w:p>
        </w:tc>
        <w:tc>
          <w:tcPr>
            <w:tcW w:w="4788" w:type="dxa"/>
          </w:tcPr>
          <w:p w14:paraId="32B758EB" w14:textId="23EF8185" w:rsidR="00D50E6F" w:rsidRDefault="00D50E6F" w:rsidP="00D50E6F">
            <w:r>
              <w:t xml:space="preserve">500 mg </w:t>
            </w:r>
            <w:proofErr w:type="spellStart"/>
            <w:r>
              <w:t>или</w:t>
            </w:r>
            <w:proofErr w:type="spellEnd"/>
            <w:r>
              <w:t xml:space="preserve"> 1 g</w:t>
            </w:r>
          </w:p>
        </w:tc>
      </w:tr>
      <w:tr w:rsidR="00D50E6F" w14:paraId="57581B47" w14:textId="77777777" w:rsidTr="00D50E6F">
        <w:tc>
          <w:tcPr>
            <w:tcW w:w="4788" w:type="dxa"/>
          </w:tcPr>
          <w:p w14:paraId="7087D61E" w14:textId="484F10F1" w:rsidR="00D50E6F" w:rsidRDefault="00D50E6F" w:rsidP="00D50E6F">
            <w:proofErr w:type="spellStart"/>
            <w:r>
              <w:t>Остър</w:t>
            </w:r>
            <w:proofErr w:type="spellEnd"/>
            <w:r>
              <w:t xml:space="preserve"> </w:t>
            </w:r>
            <w:proofErr w:type="spellStart"/>
            <w:r>
              <w:t>бактериален</w:t>
            </w:r>
            <w:proofErr w:type="spellEnd"/>
            <w:r>
              <w:t xml:space="preserve"> </w:t>
            </w:r>
            <w:proofErr w:type="spellStart"/>
            <w:r>
              <w:t>менингит</w:t>
            </w:r>
            <w:proofErr w:type="spellEnd"/>
          </w:p>
        </w:tc>
        <w:tc>
          <w:tcPr>
            <w:tcW w:w="4788" w:type="dxa"/>
          </w:tcPr>
          <w:p w14:paraId="262E3FF3" w14:textId="3648963F" w:rsidR="00D50E6F" w:rsidRDefault="00D50E6F" w:rsidP="00D50E6F">
            <w:r>
              <w:t>40 mg/kg</w:t>
            </w:r>
          </w:p>
        </w:tc>
      </w:tr>
      <w:tr w:rsidR="00D50E6F" w14:paraId="0615EF27" w14:textId="77777777" w:rsidTr="00D50E6F">
        <w:tc>
          <w:tcPr>
            <w:tcW w:w="4788" w:type="dxa"/>
          </w:tcPr>
          <w:p w14:paraId="6A1B5000" w14:textId="1C49C8E4" w:rsidR="00D50E6F" w:rsidRDefault="00D50E6F" w:rsidP="00D50E6F">
            <w:proofErr w:type="spellStart"/>
            <w:r>
              <w:t>Лечение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фебрилни</w:t>
            </w:r>
            <w:proofErr w:type="spellEnd"/>
            <w:r>
              <w:t xml:space="preserve"> </w:t>
            </w:r>
            <w:proofErr w:type="spellStart"/>
            <w:r>
              <w:t>пациенти</w:t>
            </w:r>
            <w:proofErr w:type="spellEnd"/>
            <w:r>
              <w:t xml:space="preserve"> с </w:t>
            </w:r>
            <w:proofErr w:type="spellStart"/>
            <w:r>
              <w:t>неугропения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14:paraId="34D90EB4" w14:textId="19B8BAF1" w:rsidR="00D50E6F" w:rsidRDefault="00D50E6F" w:rsidP="00D50E6F">
            <w:r>
              <w:t>20 mg/kg</w:t>
            </w:r>
          </w:p>
        </w:tc>
      </w:tr>
    </w:tbl>
    <w:p w14:paraId="389A6D37" w14:textId="5EE87109" w:rsidR="00D50E6F" w:rsidRDefault="00D50E6F" w:rsidP="00D50E6F"/>
    <w:p w14:paraId="6D3F712B" w14:textId="4C168448" w:rsidR="00D50E6F" w:rsidRPr="00D50E6F" w:rsidRDefault="00D50E6F" w:rsidP="00D50E6F">
      <w:pPr>
        <w:rPr>
          <w:sz w:val="24"/>
          <w:szCs w:val="24"/>
          <w:lang w:val="bg-BG"/>
        </w:rPr>
      </w:pPr>
      <w:r>
        <w:rPr>
          <w:i/>
          <w:iCs/>
          <w:lang w:val="bg-BG" w:eastAsia="bg-BG"/>
        </w:rPr>
        <w:t>Д</w:t>
      </w:r>
      <w:r w:rsidRPr="00D50E6F">
        <w:rPr>
          <w:i/>
          <w:iCs/>
          <w:lang w:val="bg-BG" w:eastAsia="bg-BG"/>
        </w:rPr>
        <w:t xml:space="preserve">еца с телесно тегло над 50 </w:t>
      </w:r>
      <w:r w:rsidRPr="00D50E6F">
        <w:rPr>
          <w:i/>
          <w:iCs/>
        </w:rPr>
        <w:t xml:space="preserve">kg </w:t>
      </w:r>
      <w:r w:rsidRPr="00D50E6F">
        <w:rPr>
          <w:lang w:val="bg-BG" w:eastAsia="bg-BG"/>
        </w:rPr>
        <w:t>Да се прилага дозата за възрастни.</w:t>
      </w:r>
    </w:p>
    <w:p w14:paraId="4CE39168" w14:textId="77777777" w:rsidR="00D50E6F" w:rsidRDefault="00D50E6F" w:rsidP="00D50E6F">
      <w:pPr>
        <w:rPr>
          <w:lang w:val="bg-BG" w:eastAsia="bg-BG"/>
        </w:rPr>
      </w:pPr>
    </w:p>
    <w:p w14:paraId="35E576A8" w14:textId="16DD8FD5" w:rsidR="00D50E6F" w:rsidRPr="00D50E6F" w:rsidRDefault="00D50E6F" w:rsidP="00D50E6F">
      <w:pPr>
        <w:rPr>
          <w:i/>
          <w:iCs/>
          <w:sz w:val="24"/>
          <w:szCs w:val="24"/>
          <w:lang w:val="bg-BG"/>
        </w:rPr>
      </w:pPr>
      <w:r w:rsidRPr="00D50E6F">
        <w:rPr>
          <w:i/>
          <w:iCs/>
          <w:lang w:val="bg-BG" w:eastAsia="bg-BG"/>
        </w:rPr>
        <w:t>Липсва опит при деца с бъбречно увреждане</w:t>
      </w:r>
    </w:p>
    <w:p w14:paraId="36B4AB25" w14:textId="77777777" w:rsidR="00D50E6F" w:rsidRDefault="00D50E6F" w:rsidP="00D50E6F">
      <w:pPr>
        <w:rPr>
          <w:u w:val="single"/>
          <w:lang w:val="bg-BG" w:eastAsia="bg-BG"/>
        </w:rPr>
      </w:pPr>
    </w:p>
    <w:p w14:paraId="3F05E492" w14:textId="0FB53B6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u w:val="single"/>
          <w:lang w:val="bg-BG" w:eastAsia="bg-BG"/>
        </w:rPr>
        <w:t>Начин на приложение</w:t>
      </w:r>
    </w:p>
    <w:p w14:paraId="16455D09" w14:textId="601E9133" w:rsidR="00D50E6F" w:rsidRPr="00D50E6F" w:rsidRDefault="00D50E6F" w:rsidP="00D50E6F">
      <w:r w:rsidRPr="00D50E6F">
        <w:rPr>
          <w:lang w:val="bg-BG" w:eastAsia="bg-BG"/>
        </w:rPr>
        <w:t xml:space="preserve">Обикновено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се прилага като интравенозна инфузия с продължителност приблизително 15 до 30 минути (вж. точки 6.2, 6.3 и 6.6).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в дози до 20 </w:t>
      </w:r>
      <w:r w:rsidRPr="00D50E6F">
        <w:t xml:space="preserve">mg/kg </w:t>
      </w:r>
      <w:r w:rsidRPr="00D50E6F">
        <w:rPr>
          <w:lang w:val="bg-BG" w:eastAsia="bg-BG"/>
        </w:rPr>
        <w:t xml:space="preserve">може да се приложи и интравенозно като </w:t>
      </w:r>
      <w:proofErr w:type="spellStart"/>
      <w:r w:rsidRPr="00D50E6F">
        <w:rPr>
          <w:lang w:val="bg-BG" w:eastAsia="bg-BG"/>
        </w:rPr>
        <w:t>болус</w:t>
      </w:r>
      <w:proofErr w:type="spellEnd"/>
      <w:r w:rsidRPr="00D50E6F">
        <w:rPr>
          <w:lang w:val="bg-BG" w:eastAsia="bg-BG"/>
        </w:rPr>
        <w:t xml:space="preserve"> за около 5 минути. Данните за безопасността в подкрепа на интравенозното </w:t>
      </w:r>
      <w:proofErr w:type="spellStart"/>
      <w:r w:rsidRPr="00D50E6F">
        <w:rPr>
          <w:lang w:val="bg-BG" w:eastAsia="bg-BG"/>
        </w:rPr>
        <w:t>болусно</w:t>
      </w:r>
      <w:proofErr w:type="spellEnd"/>
      <w:r w:rsidRPr="00D50E6F">
        <w:rPr>
          <w:lang w:val="bg-BG" w:eastAsia="bg-BG"/>
        </w:rPr>
        <w:t xml:space="preserve"> приложение на доза от 40 </w:t>
      </w:r>
      <w:r w:rsidRPr="00D50E6F">
        <w:t xml:space="preserve">mg/kg </w:t>
      </w:r>
      <w:r w:rsidRPr="00D50E6F">
        <w:rPr>
          <w:lang w:val="bg-BG" w:eastAsia="bg-BG"/>
        </w:rPr>
        <w:t>при деца са ограничени.</w:t>
      </w:r>
    </w:p>
    <w:p w14:paraId="3194B1C9" w14:textId="514E1101" w:rsidR="001915B6" w:rsidRDefault="002C50EE" w:rsidP="00C07B84">
      <w:pPr>
        <w:pStyle w:val="Heading2"/>
      </w:pPr>
      <w:r>
        <w:lastRenderedPageBreak/>
        <w:t xml:space="preserve">4.3. </w:t>
      </w:r>
      <w:proofErr w:type="spellStart"/>
      <w:r>
        <w:t>Противопоказания</w:t>
      </w:r>
      <w:proofErr w:type="spellEnd"/>
    </w:p>
    <w:p w14:paraId="26B31FE6" w14:textId="77777777" w:rsidR="00D50E6F" w:rsidRDefault="00D50E6F" w:rsidP="00D50E6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63C92441" w14:textId="72759491" w:rsidR="00D50E6F" w:rsidRPr="00D50E6F" w:rsidRDefault="00D50E6F" w:rsidP="00D50E6F">
      <w:pPr>
        <w:pStyle w:val="ListParagraph"/>
        <w:numPr>
          <w:ilvl w:val="0"/>
          <w:numId w:val="21"/>
        </w:numPr>
        <w:rPr>
          <w:sz w:val="24"/>
          <w:szCs w:val="24"/>
          <w:lang w:val="bg-BG"/>
        </w:rPr>
      </w:pPr>
      <w:r w:rsidRPr="00D50E6F">
        <w:rPr>
          <w:lang w:val="bg-BG" w:eastAsia="bg-BG"/>
        </w:rPr>
        <w:t>Свръхчувствителност към активното вещество или към някое от помощните вещества, изброени в точка 6.1;</w:t>
      </w:r>
    </w:p>
    <w:p w14:paraId="41D9201F" w14:textId="4D2FF1F2" w:rsidR="00D50E6F" w:rsidRPr="00D50E6F" w:rsidRDefault="00D50E6F" w:rsidP="00D50E6F">
      <w:pPr>
        <w:pStyle w:val="ListParagraph"/>
        <w:numPr>
          <w:ilvl w:val="0"/>
          <w:numId w:val="21"/>
        </w:num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Свръхчувствителност към който и да е друг антибиотик от групата на </w:t>
      </w:r>
      <w:proofErr w:type="spellStart"/>
      <w:r w:rsidRPr="00D50E6F">
        <w:rPr>
          <w:lang w:val="bg-BG" w:eastAsia="bg-BG"/>
        </w:rPr>
        <w:t>карбапенемите</w:t>
      </w:r>
      <w:proofErr w:type="spellEnd"/>
      <w:r w:rsidRPr="00D50E6F">
        <w:rPr>
          <w:lang w:val="bg-BG" w:eastAsia="bg-BG"/>
        </w:rPr>
        <w:t xml:space="preserve">; </w:t>
      </w:r>
    </w:p>
    <w:p w14:paraId="3680BAF7" w14:textId="6B3F6503" w:rsidR="00D50E6F" w:rsidRPr="00D50E6F" w:rsidRDefault="00D50E6F" w:rsidP="00D50E6F">
      <w:pPr>
        <w:pStyle w:val="ListParagraph"/>
        <w:numPr>
          <w:ilvl w:val="0"/>
          <w:numId w:val="21"/>
        </w:num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Тежка свръхчувствителност (напр. </w:t>
      </w:r>
      <w:proofErr w:type="spellStart"/>
      <w:r w:rsidRPr="00D50E6F">
        <w:rPr>
          <w:lang w:val="bg-BG" w:eastAsia="bg-BG"/>
        </w:rPr>
        <w:t>анафилактична</w:t>
      </w:r>
      <w:proofErr w:type="spellEnd"/>
      <w:r w:rsidRPr="00D50E6F">
        <w:rPr>
          <w:lang w:val="bg-BG" w:eastAsia="bg-BG"/>
        </w:rPr>
        <w:t xml:space="preserve"> реакция, тежка кожна реакция) към който и да е друг антибиотик от групата на бета-</w:t>
      </w:r>
      <w:proofErr w:type="spellStart"/>
      <w:r w:rsidRPr="00D50E6F">
        <w:rPr>
          <w:lang w:val="bg-BG" w:eastAsia="bg-BG"/>
        </w:rPr>
        <w:t>лактамите</w:t>
      </w:r>
      <w:proofErr w:type="spellEnd"/>
      <w:r w:rsidRPr="00D50E6F">
        <w:rPr>
          <w:lang w:val="bg-BG" w:eastAsia="bg-BG"/>
        </w:rPr>
        <w:t xml:space="preserve"> (напр. пеницилини или </w:t>
      </w:r>
      <w:proofErr w:type="spellStart"/>
      <w:r w:rsidRPr="00D50E6F">
        <w:rPr>
          <w:lang w:val="bg-BG" w:eastAsia="bg-BG"/>
        </w:rPr>
        <w:t>цефалоспорини</w:t>
      </w:r>
      <w:proofErr w:type="spellEnd"/>
      <w:r w:rsidRPr="00D50E6F">
        <w:rPr>
          <w:lang w:val="bg-BG" w:eastAsia="bg-BG"/>
        </w:rPr>
        <w:t>).</w:t>
      </w:r>
    </w:p>
    <w:p w14:paraId="3AEF457B" w14:textId="77777777" w:rsidR="00D50E6F" w:rsidRPr="00D50E6F" w:rsidRDefault="00D50E6F" w:rsidP="00D50E6F"/>
    <w:p w14:paraId="4B2B2AB1" w14:textId="5ACF1C1D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0CE0B7E8" w14:textId="77777777" w:rsidR="00D50E6F" w:rsidRDefault="00D50E6F" w:rsidP="00D50E6F">
      <w:pPr>
        <w:rPr>
          <w:lang w:val="bg-BG" w:eastAsia="bg-BG"/>
        </w:rPr>
      </w:pPr>
    </w:p>
    <w:p w14:paraId="608180F1" w14:textId="25B0DB7B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При избора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за лечение на всеки отделен пациент трябва да се вземе предвид уместността на използването на антибактериален лекарствен продукт от групата на </w:t>
      </w:r>
      <w:proofErr w:type="spellStart"/>
      <w:r w:rsidRPr="00D50E6F">
        <w:rPr>
          <w:lang w:val="bg-BG" w:eastAsia="bg-BG"/>
        </w:rPr>
        <w:t>карбапенемите</w:t>
      </w:r>
      <w:proofErr w:type="spellEnd"/>
      <w:r w:rsidRPr="00D50E6F">
        <w:rPr>
          <w:lang w:val="bg-BG" w:eastAsia="bg-BG"/>
        </w:rPr>
        <w:t xml:space="preserve">, преценена въз основа на фактори като тежестта на инфекцията, резистентността към други подходящи антибактериални лекарствени продукти и риска от селектиране на бактерии, резистентни към </w:t>
      </w:r>
      <w:proofErr w:type="spellStart"/>
      <w:r w:rsidRPr="00D50E6F">
        <w:rPr>
          <w:lang w:val="bg-BG" w:eastAsia="bg-BG"/>
        </w:rPr>
        <w:t>карбапенеми</w:t>
      </w:r>
      <w:proofErr w:type="spellEnd"/>
      <w:r w:rsidRPr="00D50E6F">
        <w:rPr>
          <w:lang w:val="bg-BG" w:eastAsia="bg-BG"/>
        </w:rPr>
        <w:t>.</w:t>
      </w:r>
    </w:p>
    <w:p w14:paraId="633C91C3" w14:textId="23FBF7EE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 xml:space="preserve">Резистентност към </w:t>
      </w:r>
      <w:r w:rsidRPr="00D50E6F">
        <w:t xml:space="preserve">Enterobacteriaceae, Pseudomonas aeruginosa </w:t>
      </w:r>
      <w:r w:rsidRPr="00D50E6F">
        <w:rPr>
          <w:lang w:val="bg-BG" w:eastAsia="bg-BG"/>
        </w:rPr>
        <w:t xml:space="preserve">или </w:t>
      </w:r>
      <w:r w:rsidRPr="00D50E6F">
        <w:t xml:space="preserve">Acinetobacter spp. </w:t>
      </w:r>
      <w:r w:rsidRPr="00D50E6F">
        <w:rPr>
          <w:lang w:val="bg-BG" w:eastAsia="bg-BG"/>
        </w:rPr>
        <w:t xml:space="preserve">Резистентността към </w:t>
      </w:r>
      <w:proofErr w:type="spellStart"/>
      <w:r w:rsidRPr="00D50E6F">
        <w:rPr>
          <w:lang w:val="bg-BG" w:eastAsia="bg-BG"/>
        </w:rPr>
        <w:t>пенеми</w:t>
      </w:r>
      <w:proofErr w:type="spellEnd"/>
      <w:r w:rsidRPr="00D50E6F">
        <w:rPr>
          <w:lang w:val="bg-BG" w:eastAsia="bg-BG"/>
        </w:rPr>
        <w:t xml:space="preserve"> на </w:t>
      </w:r>
      <w:r w:rsidRPr="00D50E6F">
        <w:t xml:space="preserve">Enterobacteriaceae, Pseudomonas aeruginosa </w:t>
      </w:r>
      <w:r w:rsidRPr="00D50E6F">
        <w:rPr>
          <w:lang w:val="bg-BG" w:eastAsia="bg-BG"/>
        </w:rPr>
        <w:t xml:space="preserve">или </w:t>
      </w:r>
      <w:r w:rsidRPr="00D50E6F">
        <w:t xml:space="preserve">Acinetobacter spp. </w:t>
      </w:r>
      <w:r w:rsidRPr="00D50E6F">
        <w:rPr>
          <w:lang w:val="bg-BG" w:eastAsia="bg-BG"/>
        </w:rPr>
        <w:t xml:space="preserve">Варира в рамките на Европейския съюз. На лекарите, предписващи лекарството, се  препоръчват да вземат под внимание местната преобладаваща резистентност при тези бактерии към </w:t>
      </w:r>
      <w:proofErr w:type="spellStart"/>
      <w:r w:rsidRPr="00D50E6F">
        <w:rPr>
          <w:lang w:val="bg-BG" w:eastAsia="bg-BG"/>
        </w:rPr>
        <w:t>пенеми</w:t>
      </w:r>
      <w:proofErr w:type="spellEnd"/>
      <w:r w:rsidRPr="00D50E6F">
        <w:rPr>
          <w:lang w:val="bg-BG" w:eastAsia="bg-BG"/>
        </w:rPr>
        <w:t>.</w:t>
      </w:r>
    </w:p>
    <w:p w14:paraId="1463253A" w14:textId="480D27D9" w:rsidR="00D50E6F" w:rsidRDefault="00D50E6F" w:rsidP="00D50E6F">
      <w:pPr>
        <w:rPr>
          <w:lang w:val="bg-BG" w:eastAsia="bg-BG"/>
        </w:rPr>
      </w:pPr>
    </w:p>
    <w:p w14:paraId="3BBE912A" w14:textId="210EC595" w:rsidR="00D50E6F" w:rsidRDefault="00D50E6F" w:rsidP="00D50E6F">
      <w:proofErr w:type="spellStart"/>
      <w:r>
        <w:t>Реакции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свръхчувствителност</w:t>
      </w:r>
      <w:proofErr w:type="spellEnd"/>
    </w:p>
    <w:p w14:paraId="383274A7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Както при всички бета-</w:t>
      </w:r>
      <w:proofErr w:type="spellStart"/>
      <w:r w:rsidRPr="00D50E6F">
        <w:rPr>
          <w:lang w:val="bg-BG" w:eastAsia="bg-BG"/>
        </w:rPr>
        <w:t>лактамни</w:t>
      </w:r>
      <w:proofErr w:type="spellEnd"/>
      <w:r w:rsidRPr="00D50E6F">
        <w:rPr>
          <w:lang w:val="bg-BG" w:eastAsia="bg-BG"/>
        </w:rPr>
        <w:t xml:space="preserve"> антибиотици, така и при приложение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има съобщения за тежки реакции на свръхчувствителност, понякога с летален изход (вж. точки 4.3 и 4.8).</w:t>
      </w:r>
    </w:p>
    <w:p w14:paraId="11ED8DDF" w14:textId="77777777" w:rsidR="00D50E6F" w:rsidRDefault="00D50E6F" w:rsidP="00D50E6F">
      <w:pPr>
        <w:rPr>
          <w:lang w:val="bg-BG" w:eastAsia="bg-BG"/>
        </w:rPr>
      </w:pPr>
    </w:p>
    <w:p w14:paraId="02B1F35A" w14:textId="588F70F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Пациентите с анамнеза за реакции на свръхчувствителност към </w:t>
      </w:r>
      <w:proofErr w:type="spellStart"/>
      <w:r w:rsidRPr="00D50E6F">
        <w:rPr>
          <w:lang w:val="bg-BG" w:eastAsia="bg-BG"/>
        </w:rPr>
        <w:t>карбапенеми</w:t>
      </w:r>
      <w:proofErr w:type="spellEnd"/>
      <w:r w:rsidRPr="00D50E6F">
        <w:rPr>
          <w:lang w:val="bg-BG" w:eastAsia="bg-BG"/>
        </w:rPr>
        <w:t>, пеницилинови или други бета-</w:t>
      </w:r>
      <w:proofErr w:type="spellStart"/>
      <w:r w:rsidRPr="00D50E6F">
        <w:rPr>
          <w:lang w:val="bg-BG" w:eastAsia="bg-BG"/>
        </w:rPr>
        <w:t>лактамни</w:t>
      </w:r>
      <w:proofErr w:type="spellEnd"/>
      <w:r w:rsidRPr="00D50E6F">
        <w:rPr>
          <w:lang w:val="bg-BG" w:eastAsia="bg-BG"/>
        </w:rPr>
        <w:t xml:space="preserve"> антибиотици могат да са свръхчувствителни и към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. Преди започване на лечение с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трябва да се направи внимателно проучване за минали реакции на свръхчувствителност към бета-</w:t>
      </w:r>
      <w:proofErr w:type="spellStart"/>
      <w:r w:rsidRPr="00D50E6F">
        <w:rPr>
          <w:lang w:val="bg-BG" w:eastAsia="bg-BG"/>
        </w:rPr>
        <w:t>лактамни</w:t>
      </w:r>
      <w:proofErr w:type="spellEnd"/>
      <w:r w:rsidRPr="00D50E6F">
        <w:rPr>
          <w:lang w:val="bg-BG" w:eastAsia="bg-BG"/>
        </w:rPr>
        <w:t xml:space="preserve"> антибиотици.</w:t>
      </w:r>
    </w:p>
    <w:p w14:paraId="7DE52611" w14:textId="77777777" w:rsidR="00D50E6F" w:rsidRDefault="00D50E6F" w:rsidP="00D50E6F">
      <w:pPr>
        <w:rPr>
          <w:lang w:val="bg-BG" w:eastAsia="bg-BG"/>
        </w:rPr>
      </w:pPr>
    </w:p>
    <w:p w14:paraId="7FD17E83" w14:textId="61686B31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При настъпване на тежи алергични реакции употребата на този лекарствен продукт трябва да се прекрати и да се предприемат подходящи мерки.</w:t>
      </w:r>
    </w:p>
    <w:p w14:paraId="1CFDFE5F" w14:textId="77777777" w:rsidR="00D50E6F" w:rsidRDefault="00D50E6F" w:rsidP="00D50E6F">
      <w:pPr>
        <w:rPr>
          <w:lang w:val="bg-BG" w:eastAsia="bg-BG"/>
        </w:rPr>
      </w:pPr>
    </w:p>
    <w:p w14:paraId="22EF57FD" w14:textId="5AF25043" w:rsidR="00D50E6F" w:rsidRPr="00D50E6F" w:rsidRDefault="00D50E6F" w:rsidP="00D50E6F">
      <w:pPr>
        <w:rPr>
          <w:sz w:val="24"/>
          <w:szCs w:val="24"/>
          <w:lang w:val="bg-BG"/>
        </w:rPr>
      </w:pPr>
      <w:proofErr w:type="spellStart"/>
      <w:r w:rsidRPr="00D50E6F">
        <w:rPr>
          <w:lang w:val="bg-BG" w:eastAsia="bg-BG"/>
        </w:rPr>
        <w:t>Антибиотчен</w:t>
      </w:r>
      <w:proofErr w:type="spellEnd"/>
      <w:r w:rsidRPr="00D50E6F">
        <w:rPr>
          <w:lang w:val="bg-BG" w:eastAsia="bg-BG"/>
        </w:rPr>
        <w:t xml:space="preserve"> колит</w:t>
      </w:r>
    </w:p>
    <w:p w14:paraId="53149B1C" w14:textId="77777777" w:rsidR="00D50E6F" w:rsidRDefault="00D50E6F" w:rsidP="00D50E6F">
      <w:pPr>
        <w:rPr>
          <w:lang w:val="bg-BG" w:eastAsia="bg-BG"/>
        </w:rPr>
      </w:pPr>
    </w:p>
    <w:p w14:paraId="07F6DD0B" w14:textId="45C5DF4E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 xml:space="preserve">При приложение на почти всички антибактериални средства, включително и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, има съобщения за развитие на антибиотичен колит и </w:t>
      </w:r>
      <w:proofErr w:type="spellStart"/>
      <w:r w:rsidRPr="00D50E6F">
        <w:rPr>
          <w:lang w:val="bg-BG" w:eastAsia="bg-BG"/>
        </w:rPr>
        <w:t>псевдомембранозен</w:t>
      </w:r>
      <w:proofErr w:type="spellEnd"/>
      <w:r w:rsidRPr="00D50E6F">
        <w:rPr>
          <w:lang w:val="bg-BG" w:eastAsia="bg-BG"/>
        </w:rPr>
        <w:t xml:space="preserve"> колит, които могат да варират по тежест от леки до животозастрашаващи. Поради това е важно да се обсъди тази диагноза с пациентите, развили диария по време или след приложение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(вж. точка 4.8). Трябва да се обсъди прекратяването на лечението е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и започването на специфично лечение за </w:t>
      </w:r>
      <w:r w:rsidRPr="00D50E6F">
        <w:rPr>
          <w:i/>
          <w:iCs/>
        </w:rPr>
        <w:t>Clostridium difficile.</w:t>
      </w:r>
      <w:r w:rsidRPr="00D50E6F">
        <w:t xml:space="preserve"> </w:t>
      </w:r>
      <w:r w:rsidRPr="00D50E6F">
        <w:rPr>
          <w:lang w:val="bg-BG" w:eastAsia="bg-BG"/>
        </w:rPr>
        <w:t xml:space="preserve">Не трябва да се прилагат </w:t>
      </w:r>
    </w:p>
    <w:p w14:paraId="530F3AC8" w14:textId="09FE9DC2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лекарствени продукти, потискащи перисталтиката.</w:t>
      </w:r>
    </w:p>
    <w:p w14:paraId="7528F1E5" w14:textId="77777777" w:rsidR="00D50E6F" w:rsidRDefault="00D50E6F" w:rsidP="00D50E6F">
      <w:pPr>
        <w:rPr>
          <w:lang w:val="bg-BG" w:eastAsia="bg-BG"/>
        </w:rPr>
      </w:pPr>
    </w:p>
    <w:p w14:paraId="0A4EFB80" w14:textId="248AA000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Гърчове</w:t>
      </w:r>
    </w:p>
    <w:p w14:paraId="40397C1F" w14:textId="77777777" w:rsidR="00D50E6F" w:rsidRDefault="00D50E6F" w:rsidP="00D50E6F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1313261C" w14:textId="571448CB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При лечение с </w:t>
      </w:r>
      <w:proofErr w:type="spellStart"/>
      <w:r w:rsidRPr="00D50E6F">
        <w:rPr>
          <w:lang w:val="bg-BG" w:eastAsia="bg-BG"/>
        </w:rPr>
        <w:t>карбапенеми</w:t>
      </w:r>
      <w:proofErr w:type="spellEnd"/>
      <w:r w:rsidRPr="00D50E6F">
        <w:rPr>
          <w:lang w:val="bg-BG" w:eastAsia="bg-BG"/>
        </w:rPr>
        <w:t xml:space="preserve">, включително и с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>, има нечести съобщения за гърчове (вж. точка 4.8).</w:t>
      </w:r>
    </w:p>
    <w:p w14:paraId="6B19946F" w14:textId="77777777" w:rsidR="00D50E6F" w:rsidRDefault="00D50E6F" w:rsidP="00D50E6F">
      <w:pPr>
        <w:rPr>
          <w:lang w:val="bg-BG" w:eastAsia="bg-BG"/>
        </w:rPr>
      </w:pPr>
    </w:p>
    <w:p w14:paraId="60A9B405" w14:textId="785B8C12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Проследяване на чернодробната функция</w:t>
      </w:r>
    </w:p>
    <w:p w14:paraId="3DF435B1" w14:textId="77777777" w:rsidR="00D50E6F" w:rsidRDefault="00D50E6F" w:rsidP="00D50E6F">
      <w:pPr>
        <w:rPr>
          <w:lang w:val="bg-BG" w:eastAsia="bg-BG"/>
        </w:rPr>
      </w:pPr>
    </w:p>
    <w:p w14:paraId="696C1854" w14:textId="4F6056F1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Чернодробната функция трябва да се следи стриктно по време на лечението с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, поради риска от развитие на </w:t>
      </w:r>
      <w:proofErr w:type="spellStart"/>
      <w:r w:rsidRPr="00D50E6F">
        <w:rPr>
          <w:lang w:val="bg-BG" w:eastAsia="bg-BG"/>
        </w:rPr>
        <w:t>хепатотоксичност</w:t>
      </w:r>
      <w:proofErr w:type="spellEnd"/>
      <w:r w:rsidRPr="00D50E6F">
        <w:rPr>
          <w:lang w:val="bg-BG" w:eastAsia="bg-BG"/>
        </w:rPr>
        <w:t xml:space="preserve"> (нарушена чернодробна функция с </w:t>
      </w:r>
      <w:proofErr w:type="spellStart"/>
      <w:r w:rsidRPr="00D50E6F">
        <w:rPr>
          <w:lang w:val="bg-BG" w:eastAsia="bg-BG"/>
        </w:rPr>
        <w:t>холестаза</w:t>
      </w:r>
      <w:proofErr w:type="spellEnd"/>
      <w:r w:rsidRPr="00D50E6F">
        <w:rPr>
          <w:lang w:val="bg-BG" w:eastAsia="bg-BG"/>
        </w:rPr>
        <w:t xml:space="preserve"> и </w:t>
      </w:r>
      <w:proofErr w:type="spellStart"/>
      <w:r w:rsidRPr="00D50E6F">
        <w:rPr>
          <w:lang w:val="bg-BG" w:eastAsia="bg-BG"/>
        </w:rPr>
        <w:t>цитолиза</w:t>
      </w:r>
      <w:proofErr w:type="spellEnd"/>
      <w:r w:rsidRPr="00D50E6F">
        <w:rPr>
          <w:lang w:val="bg-BG" w:eastAsia="bg-BG"/>
        </w:rPr>
        <w:t>) (вж. точка 4.8).</w:t>
      </w:r>
    </w:p>
    <w:p w14:paraId="48B2F3F4" w14:textId="77777777" w:rsidR="00D50E6F" w:rsidRDefault="00D50E6F" w:rsidP="00D50E6F">
      <w:pPr>
        <w:rPr>
          <w:u w:val="single"/>
          <w:lang w:val="bg-BG" w:eastAsia="bg-BG"/>
        </w:rPr>
      </w:pPr>
    </w:p>
    <w:p w14:paraId="72EE39A9" w14:textId="5CBC8E7B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u w:val="single"/>
          <w:lang w:val="bg-BG" w:eastAsia="bg-BG"/>
        </w:rPr>
        <w:t>Пациенти с чернодробно заболяване</w:t>
      </w:r>
    </w:p>
    <w:p w14:paraId="3826FEDB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По време на лечението с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при пациенти с предшестващо чернодробно увреждане трябва да се следи чернодробната функция. Не е необходимо коригиране на дозата (вж. точка 4.2)</w:t>
      </w:r>
    </w:p>
    <w:p w14:paraId="4F327ED0" w14:textId="77777777" w:rsidR="00D50E6F" w:rsidRDefault="00D50E6F" w:rsidP="00D50E6F">
      <w:pPr>
        <w:rPr>
          <w:lang w:val="bg-BG" w:eastAsia="bg-BG"/>
        </w:rPr>
      </w:pPr>
    </w:p>
    <w:p w14:paraId="4B0BF824" w14:textId="1445A75E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Приложение при пациенти с чернодробно заболяване: по време на лечение с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>, при пациенти с предшестващо чернодробно увреждане трябва да се следи чернодробната функция. Не е необходимо коригиране на дозата (вж. точка 4.2).</w:t>
      </w:r>
    </w:p>
    <w:p w14:paraId="7D547FA0" w14:textId="77777777" w:rsidR="00D50E6F" w:rsidRDefault="00D50E6F" w:rsidP="00D50E6F">
      <w:pPr>
        <w:rPr>
          <w:lang w:val="bg-BG" w:eastAsia="bg-BG"/>
        </w:rPr>
      </w:pPr>
    </w:p>
    <w:p w14:paraId="253B5C17" w14:textId="5F37DE35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Директен </w:t>
      </w:r>
      <w:proofErr w:type="spellStart"/>
      <w:r w:rsidRPr="00D50E6F">
        <w:rPr>
          <w:lang w:val="bg-BG" w:eastAsia="bg-BG"/>
        </w:rPr>
        <w:t>антиглобулинов</w:t>
      </w:r>
      <w:proofErr w:type="spellEnd"/>
      <w:r w:rsidRPr="00D50E6F">
        <w:rPr>
          <w:lang w:val="bg-BG" w:eastAsia="bg-BG"/>
        </w:rPr>
        <w:t xml:space="preserve"> тест (тест на </w:t>
      </w:r>
      <w:proofErr w:type="spellStart"/>
      <w:r w:rsidRPr="00D50E6F">
        <w:rPr>
          <w:lang w:val="bg-BG" w:eastAsia="bg-BG"/>
        </w:rPr>
        <w:t>Кумбс</w:t>
      </w:r>
      <w:proofErr w:type="spellEnd"/>
      <w:r w:rsidRPr="00D50E6F">
        <w:rPr>
          <w:lang w:val="bg-BG" w:eastAsia="bg-BG"/>
        </w:rPr>
        <w:t xml:space="preserve">) за </w:t>
      </w:r>
      <w:proofErr w:type="spellStart"/>
      <w:r w:rsidRPr="00D50E6F">
        <w:rPr>
          <w:lang w:val="bg-BG" w:eastAsia="bg-BG"/>
        </w:rPr>
        <w:t>сероконверсия</w:t>
      </w:r>
      <w:proofErr w:type="spellEnd"/>
    </w:p>
    <w:p w14:paraId="7EE44F81" w14:textId="77777777" w:rsidR="00D50E6F" w:rsidRDefault="00D50E6F" w:rsidP="00D50E6F">
      <w:pPr>
        <w:rPr>
          <w:lang w:val="bg-BG" w:eastAsia="bg-BG"/>
        </w:rPr>
      </w:pPr>
    </w:p>
    <w:p w14:paraId="71489E1E" w14:textId="2DB11E4E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В хода на лечението с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може да се </w:t>
      </w:r>
      <w:proofErr w:type="spellStart"/>
      <w:r w:rsidRPr="00D50E6F">
        <w:rPr>
          <w:lang w:val="bg-BG" w:eastAsia="bg-BG"/>
        </w:rPr>
        <w:t>позитивира</w:t>
      </w:r>
      <w:proofErr w:type="spellEnd"/>
      <w:r w:rsidRPr="00D50E6F">
        <w:rPr>
          <w:lang w:val="bg-BG" w:eastAsia="bg-BG"/>
        </w:rPr>
        <w:t xml:space="preserve"> директният или индиректният тест на </w:t>
      </w:r>
      <w:r w:rsidRPr="00D50E6F">
        <w:t>Coombs.</w:t>
      </w:r>
    </w:p>
    <w:p w14:paraId="08B40557" w14:textId="77777777" w:rsidR="00D50E6F" w:rsidRDefault="00D50E6F" w:rsidP="00D50E6F">
      <w:pPr>
        <w:rPr>
          <w:lang w:val="bg-BG" w:eastAsia="bg-BG"/>
        </w:rPr>
      </w:pPr>
    </w:p>
    <w:p w14:paraId="09E6D4D8" w14:textId="3B6ABBD1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Едновременно приложение с </w:t>
      </w:r>
      <w:proofErr w:type="spellStart"/>
      <w:r w:rsidRPr="00D50E6F">
        <w:rPr>
          <w:lang w:val="bg-BG" w:eastAsia="bg-BG"/>
        </w:rPr>
        <w:t>валпроева</w:t>
      </w:r>
      <w:proofErr w:type="spellEnd"/>
      <w:r w:rsidRPr="00D50E6F">
        <w:rPr>
          <w:lang w:val="bg-BG" w:eastAsia="bg-BG"/>
        </w:rPr>
        <w:t xml:space="preserve"> киселина/натриев валпроат/</w:t>
      </w:r>
      <w:proofErr w:type="spellStart"/>
      <w:r w:rsidRPr="00D50E6F">
        <w:rPr>
          <w:lang w:val="bg-BG" w:eastAsia="bg-BG"/>
        </w:rPr>
        <w:t>валпромид</w:t>
      </w:r>
      <w:proofErr w:type="spellEnd"/>
      <w:r w:rsidRPr="00D50E6F">
        <w:rPr>
          <w:lang w:val="bg-BG" w:eastAsia="bg-BG"/>
        </w:rPr>
        <w:t>:</w:t>
      </w:r>
    </w:p>
    <w:p w14:paraId="4EBEAD5C" w14:textId="7D3D87DC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 xml:space="preserve">Не се препоръчва едновременното приложение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с </w:t>
      </w:r>
      <w:proofErr w:type="spellStart"/>
      <w:r w:rsidRPr="00D50E6F">
        <w:rPr>
          <w:lang w:val="bg-BG" w:eastAsia="bg-BG"/>
        </w:rPr>
        <w:t>Валпроева</w:t>
      </w:r>
      <w:proofErr w:type="spellEnd"/>
      <w:r w:rsidRPr="00D50E6F">
        <w:rPr>
          <w:lang w:val="bg-BG" w:eastAsia="bg-BG"/>
        </w:rPr>
        <w:t xml:space="preserve"> киселина/натриев валпроат/</w:t>
      </w:r>
      <w:proofErr w:type="spellStart"/>
      <w:r w:rsidRPr="00D50E6F">
        <w:rPr>
          <w:lang w:val="bg-BG" w:eastAsia="bg-BG"/>
        </w:rPr>
        <w:t>валпромид</w:t>
      </w:r>
      <w:proofErr w:type="spellEnd"/>
      <w:r w:rsidRPr="00D50E6F">
        <w:rPr>
          <w:lang w:val="bg-BG" w:eastAsia="bg-BG"/>
        </w:rPr>
        <w:t xml:space="preserve"> (вж. точка 4.5)</w:t>
      </w:r>
    </w:p>
    <w:p w14:paraId="3C91F809" w14:textId="46E54783" w:rsidR="00D50E6F" w:rsidRDefault="00D50E6F" w:rsidP="00D50E6F">
      <w:pPr>
        <w:rPr>
          <w:lang w:val="bg-BG" w:eastAsia="bg-BG"/>
        </w:rPr>
      </w:pPr>
    </w:p>
    <w:p w14:paraId="554D3E31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>Педиатрична популация</w:t>
      </w:r>
    </w:p>
    <w:p w14:paraId="0F57C0DC" w14:textId="77777777" w:rsidR="00D50E6F" w:rsidRPr="00D50E6F" w:rsidRDefault="00D50E6F" w:rsidP="00D50E6F">
      <w:pPr>
        <w:rPr>
          <w:sz w:val="24"/>
          <w:szCs w:val="24"/>
          <w:lang w:val="bg-BG"/>
        </w:rPr>
      </w:pPr>
      <w:proofErr w:type="spellStart"/>
      <w:r w:rsidRPr="00D50E6F">
        <w:rPr>
          <w:lang w:val="bg-BG" w:eastAsia="bg-BG"/>
        </w:rPr>
        <w:t>Меронем</w:t>
      </w:r>
      <w:proofErr w:type="spellEnd"/>
      <w:r w:rsidRPr="00D50E6F">
        <w:rPr>
          <w:lang w:val="bg-BG" w:eastAsia="bg-BG"/>
        </w:rPr>
        <w:t xml:space="preserve"> е одобрен за употреба при деца на възраст над 3 месеца. На базата на начините, ограничени данни, няма доказателства за повишен риск от някоя нежелана лекарствена реакция</w:t>
      </w:r>
      <w:r w:rsidRPr="00D50E6F">
        <w:rPr>
          <w:smallCaps/>
          <w:lang w:val="bg-BG" w:eastAsia="bg-BG"/>
        </w:rPr>
        <w:t xml:space="preserve"> </w:t>
      </w:r>
      <w:r w:rsidRPr="00D50E6F">
        <w:rPr>
          <w:lang w:val="bg-BG" w:eastAsia="bg-BG"/>
        </w:rPr>
        <w:t>при деца. Всички получени доклади съответстват на събитията, наблюдавани при възрастни пациенти.</w:t>
      </w:r>
    </w:p>
    <w:p w14:paraId="64F5490D" w14:textId="348E7058" w:rsidR="00D50E6F" w:rsidRDefault="00D50E6F" w:rsidP="00D50E6F">
      <w:pPr>
        <w:rPr>
          <w:sz w:val="24"/>
          <w:szCs w:val="24"/>
          <w:lang w:val="bg-BG"/>
        </w:rPr>
      </w:pPr>
    </w:p>
    <w:p w14:paraId="7E457C4E" w14:textId="77777777" w:rsidR="00D50E6F" w:rsidRPr="00D50E6F" w:rsidRDefault="00D50E6F" w:rsidP="00D50E6F">
      <w:pPr>
        <w:rPr>
          <w:sz w:val="24"/>
          <w:szCs w:val="24"/>
          <w:lang w:val="bg-BG"/>
        </w:rPr>
      </w:pP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</w:t>
      </w:r>
      <w:proofErr w:type="spellStart"/>
      <w:r w:rsidRPr="00D50E6F">
        <w:rPr>
          <w:lang w:val="bg-BG" w:eastAsia="bg-BG"/>
        </w:rPr>
        <w:t>Панфарма</w:t>
      </w:r>
      <w:proofErr w:type="spellEnd"/>
      <w:r w:rsidRPr="00D50E6F">
        <w:rPr>
          <w:lang w:val="bg-BG" w:eastAsia="bg-BG"/>
        </w:rPr>
        <w:t xml:space="preserve"> съдържа натрий</w:t>
      </w:r>
    </w:p>
    <w:p w14:paraId="45B6478C" w14:textId="77777777" w:rsidR="00D50E6F" w:rsidRDefault="00D50E6F" w:rsidP="00D50E6F">
      <w:pPr>
        <w:rPr>
          <w:lang w:val="bg-BG" w:eastAsia="bg-BG"/>
        </w:rPr>
      </w:pPr>
    </w:p>
    <w:p w14:paraId="5778B131" w14:textId="10DB3CC0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Това лекарство съдържа 3,9 </w:t>
      </w:r>
      <w:r w:rsidRPr="00D50E6F">
        <w:t xml:space="preserve">mmol </w:t>
      </w:r>
      <w:r w:rsidRPr="00D50E6F">
        <w:rPr>
          <w:lang w:val="bg-BG" w:eastAsia="bg-BG"/>
        </w:rPr>
        <w:t xml:space="preserve">(или приблизително 90 </w:t>
      </w:r>
      <w:r w:rsidRPr="00D50E6F">
        <w:t xml:space="preserve">mg) </w:t>
      </w:r>
      <w:r w:rsidRPr="00D50E6F">
        <w:rPr>
          <w:lang w:val="bg-BG" w:eastAsia="bg-BG"/>
        </w:rPr>
        <w:t xml:space="preserve">натрий в една доза от 1 </w:t>
      </w:r>
      <w:r w:rsidRPr="00D50E6F">
        <w:t xml:space="preserve">g. </w:t>
      </w:r>
      <w:r w:rsidRPr="00D50E6F">
        <w:rPr>
          <w:lang w:val="bg-BG" w:eastAsia="bg-BG"/>
        </w:rPr>
        <w:t>Това трябва да се има предвид при пациенти на диета с контролиран прием на натрий.</w:t>
      </w:r>
    </w:p>
    <w:p w14:paraId="56765981" w14:textId="77777777" w:rsidR="00D50E6F" w:rsidRPr="00D50E6F" w:rsidRDefault="00D50E6F" w:rsidP="00D50E6F"/>
    <w:p w14:paraId="78BEBB3D" w14:textId="7CE3AFBB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4B055FDB" w14:textId="77777777" w:rsidR="00D50E6F" w:rsidRDefault="00D50E6F" w:rsidP="00D50E6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32C40060" w14:textId="3415FFDC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Не са провеждания проучвания за взаимодействие със специфични лекарствени продукти, освен с </w:t>
      </w:r>
      <w:proofErr w:type="spellStart"/>
      <w:r w:rsidRPr="00D50E6F">
        <w:rPr>
          <w:lang w:val="bg-BG" w:eastAsia="bg-BG"/>
        </w:rPr>
        <w:t>пробенецид</w:t>
      </w:r>
      <w:proofErr w:type="spellEnd"/>
      <w:r w:rsidRPr="00D50E6F">
        <w:rPr>
          <w:lang w:val="bg-BG" w:eastAsia="bg-BG"/>
        </w:rPr>
        <w:t>.</w:t>
      </w:r>
    </w:p>
    <w:p w14:paraId="0210C97D" w14:textId="77777777" w:rsidR="00D50E6F" w:rsidRDefault="00D50E6F" w:rsidP="00D50E6F">
      <w:pPr>
        <w:rPr>
          <w:lang w:val="bg-BG" w:eastAsia="bg-BG"/>
        </w:rPr>
      </w:pPr>
    </w:p>
    <w:p w14:paraId="244F23D7" w14:textId="283B3298" w:rsidR="00D50E6F" w:rsidRPr="00D50E6F" w:rsidRDefault="00D50E6F" w:rsidP="00D50E6F">
      <w:pPr>
        <w:rPr>
          <w:sz w:val="24"/>
          <w:szCs w:val="24"/>
          <w:lang w:val="bg-BG"/>
        </w:rPr>
      </w:pPr>
      <w:proofErr w:type="spellStart"/>
      <w:r w:rsidRPr="00D50E6F">
        <w:rPr>
          <w:lang w:val="bg-BG" w:eastAsia="bg-BG"/>
        </w:rPr>
        <w:lastRenderedPageBreak/>
        <w:t>Пробенецид</w:t>
      </w:r>
      <w:proofErr w:type="spellEnd"/>
      <w:r w:rsidRPr="00D50E6F">
        <w:rPr>
          <w:lang w:val="bg-BG" w:eastAsia="bg-BG"/>
        </w:rPr>
        <w:t xml:space="preserve"> се конкурира с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за активната </w:t>
      </w:r>
      <w:proofErr w:type="spellStart"/>
      <w:r w:rsidRPr="00D50E6F">
        <w:rPr>
          <w:lang w:val="bg-BG" w:eastAsia="bg-BG"/>
        </w:rPr>
        <w:t>тубулна</w:t>
      </w:r>
      <w:proofErr w:type="spellEnd"/>
      <w:r w:rsidRPr="00D50E6F">
        <w:rPr>
          <w:lang w:val="bg-BG" w:eastAsia="bg-BG"/>
        </w:rPr>
        <w:t xml:space="preserve"> секреция и по този начин инхибира екскрецията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с урината, като в резултат на това елиминационният полуживот и плазмената концентрация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нарастват. При едновременното приложение на </w:t>
      </w:r>
      <w:proofErr w:type="spellStart"/>
      <w:r w:rsidRPr="00D50E6F">
        <w:rPr>
          <w:lang w:val="bg-BG" w:eastAsia="bg-BG"/>
        </w:rPr>
        <w:t>пробенецид</w:t>
      </w:r>
      <w:proofErr w:type="spellEnd"/>
      <w:r w:rsidRPr="00D50E6F">
        <w:rPr>
          <w:lang w:val="bg-BG" w:eastAsia="bg-BG"/>
        </w:rPr>
        <w:t xml:space="preserve"> и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е необходимо да се подхожда с повишено внимание.</w:t>
      </w:r>
    </w:p>
    <w:p w14:paraId="1A585EF4" w14:textId="77777777" w:rsidR="00D50E6F" w:rsidRDefault="00D50E6F" w:rsidP="00D50E6F">
      <w:pPr>
        <w:rPr>
          <w:lang w:val="bg-BG" w:eastAsia="bg-BG"/>
        </w:rPr>
      </w:pPr>
    </w:p>
    <w:p w14:paraId="0B1EB518" w14:textId="4B3F6DA3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 xml:space="preserve">Потенциалният ефект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върху свързването на други лекарствени продукти с плазмените протеини и върху метаболизма им не е проучвано. Все пак, тъй като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се свързва в много нисък процент с плазмените протеини, не се очакват взаимодействия с други вещества по този механизъм.</w:t>
      </w:r>
    </w:p>
    <w:p w14:paraId="5B5DEC7E" w14:textId="3D46754A" w:rsidR="00D50E6F" w:rsidRDefault="00D50E6F" w:rsidP="00D50E6F">
      <w:pPr>
        <w:rPr>
          <w:lang w:val="bg-BG" w:eastAsia="bg-BG"/>
        </w:rPr>
      </w:pPr>
    </w:p>
    <w:p w14:paraId="36A47B8B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При едновременно приложение на </w:t>
      </w:r>
      <w:proofErr w:type="spellStart"/>
      <w:r w:rsidRPr="00D50E6F">
        <w:rPr>
          <w:lang w:val="bg-BG" w:eastAsia="bg-BG"/>
        </w:rPr>
        <w:t>карбапенеми</w:t>
      </w:r>
      <w:proofErr w:type="spellEnd"/>
      <w:r w:rsidRPr="00D50E6F">
        <w:rPr>
          <w:lang w:val="bg-BG" w:eastAsia="bg-BG"/>
        </w:rPr>
        <w:t xml:space="preserve"> и </w:t>
      </w:r>
      <w:proofErr w:type="spellStart"/>
      <w:r w:rsidRPr="00D50E6F">
        <w:rPr>
          <w:lang w:val="bg-BG" w:eastAsia="bg-BG"/>
        </w:rPr>
        <w:t>валпроева</w:t>
      </w:r>
      <w:proofErr w:type="spellEnd"/>
      <w:r w:rsidRPr="00D50E6F">
        <w:rPr>
          <w:lang w:val="bg-BG" w:eastAsia="bg-BG"/>
        </w:rPr>
        <w:t xml:space="preserve"> киселина има съобщения за понижаване на серумната концентрация на </w:t>
      </w:r>
      <w:proofErr w:type="spellStart"/>
      <w:r w:rsidRPr="00D50E6F">
        <w:rPr>
          <w:lang w:val="bg-BG" w:eastAsia="bg-BG"/>
        </w:rPr>
        <w:t>валпроевата</w:t>
      </w:r>
      <w:proofErr w:type="spellEnd"/>
      <w:r w:rsidRPr="00D50E6F">
        <w:rPr>
          <w:lang w:val="bg-BG" w:eastAsia="bg-BG"/>
        </w:rPr>
        <w:t xml:space="preserve"> киселина с около 60-100 % в рамките на около 2 дни. Поради бързото настъпване и голямото понижаване на серумната концентрация, едновременното приложение на </w:t>
      </w:r>
      <w:proofErr w:type="spellStart"/>
      <w:r w:rsidRPr="00D50E6F">
        <w:rPr>
          <w:lang w:val="bg-BG" w:eastAsia="bg-BG"/>
        </w:rPr>
        <w:t>валпроева</w:t>
      </w:r>
      <w:proofErr w:type="spellEnd"/>
      <w:r w:rsidRPr="00D50E6F">
        <w:rPr>
          <w:lang w:val="bg-BG" w:eastAsia="bg-BG"/>
        </w:rPr>
        <w:t xml:space="preserve"> киселина/натриев валпроат/</w:t>
      </w:r>
      <w:proofErr w:type="spellStart"/>
      <w:r w:rsidRPr="00D50E6F">
        <w:rPr>
          <w:lang w:val="bg-BG" w:eastAsia="bg-BG"/>
        </w:rPr>
        <w:t>валпромид</w:t>
      </w:r>
      <w:proofErr w:type="spellEnd"/>
      <w:r w:rsidRPr="00D50E6F">
        <w:rPr>
          <w:lang w:val="bg-BG" w:eastAsia="bg-BG"/>
        </w:rPr>
        <w:t xml:space="preserve"> и </w:t>
      </w:r>
      <w:proofErr w:type="spellStart"/>
      <w:r w:rsidRPr="00D50E6F">
        <w:rPr>
          <w:lang w:val="bg-BG" w:eastAsia="bg-BG"/>
        </w:rPr>
        <w:t>карбапенеми</w:t>
      </w:r>
      <w:proofErr w:type="spellEnd"/>
      <w:r w:rsidRPr="00D50E6F">
        <w:rPr>
          <w:lang w:val="bg-BG" w:eastAsia="bg-BG"/>
        </w:rPr>
        <w:t xml:space="preserve"> не се смята за поддаващо се на контрол и поради това трябва да се избягва (вж. точка 4.4).</w:t>
      </w:r>
    </w:p>
    <w:p w14:paraId="19298669" w14:textId="77777777" w:rsidR="00D50E6F" w:rsidRDefault="00D50E6F" w:rsidP="00D50E6F">
      <w:pPr>
        <w:rPr>
          <w:u w:val="single"/>
          <w:lang w:val="bg-BG" w:eastAsia="bg-BG"/>
        </w:rPr>
      </w:pPr>
    </w:p>
    <w:p w14:paraId="5F246640" w14:textId="762F8C62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u w:val="single"/>
          <w:lang w:val="bg-BG" w:eastAsia="bg-BG"/>
        </w:rPr>
        <w:t>Перорални антикоагуланти</w:t>
      </w:r>
    </w:p>
    <w:p w14:paraId="12738E87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Едновременното приложение на антибиотици с </w:t>
      </w:r>
      <w:proofErr w:type="spellStart"/>
      <w:r w:rsidRPr="00D50E6F">
        <w:rPr>
          <w:lang w:val="bg-BG" w:eastAsia="bg-BG"/>
        </w:rPr>
        <w:t>варфарин</w:t>
      </w:r>
      <w:proofErr w:type="spellEnd"/>
      <w:r w:rsidRPr="00D50E6F">
        <w:rPr>
          <w:lang w:val="bg-BG" w:eastAsia="bg-BG"/>
        </w:rPr>
        <w:t xml:space="preserve"> може да </w:t>
      </w:r>
      <w:proofErr w:type="spellStart"/>
      <w:r w:rsidRPr="00D50E6F">
        <w:rPr>
          <w:lang w:val="bg-BG" w:eastAsia="bg-BG"/>
        </w:rPr>
        <w:t>потенцира</w:t>
      </w:r>
      <w:proofErr w:type="spellEnd"/>
      <w:r w:rsidRPr="00D50E6F">
        <w:rPr>
          <w:lang w:val="bg-BG" w:eastAsia="bg-BG"/>
        </w:rPr>
        <w:t xml:space="preserve"> </w:t>
      </w:r>
      <w:proofErr w:type="spellStart"/>
      <w:r w:rsidRPr="00D50E6F">
        <w:rPr>
          <w:lang w:val="bg-BG" w:eastAsia="bg-BG"/>
        </w:rPr>
        <w:t>антикоагулантния</w:t>
      </w:r>
      <w:proofErr w:type="spellEnd"/>
      <w:r w:rsidRPr="00D50E6F">
        <w:rPr>
          <w:lang w:val="bg-BG" w:eastAsia="bg-BG"/>
        </w:rPr>
        <w:t xml:space="preserve"> му ефект. Има много съобщения за </w:t>
      </w:r>
      <w:proofErr w:type="spellStart"/>
      <w:r w:rsidRPr="00D50E6F">
        <w:rPr>
          <w:lang w:val="bg-BG" w:eastAsia="bg-BG"/>
        </w:rPr>
        <w:t>потенциране</w:t>
      </w:r>
      <w:proofErr w:type="spellEnd"/>
      <w:r w:rsidRPr="00D50E6F">
        <w:rPr>
          <w:lang w:val="bg-BG" w:eastAsia="bg-BG"/>
        </w:rPr>
        <w:t xml:space="preserve"> на </w:t>
      </w:r>
      <w:proofErr w:type="spellStart"/>
      <w:r w:rsidRPr="00D50E6F">
        <w:rPr>
          <w:lang w:val="bg-BG" w:eastAsia="bg-BG"/>
        </w:rPr>
        <w:t>антикоагулантния</w:t>
      </w:r>
      <w:proofErr w:type="spellEnd"/>
      <w:r w:rsidRPr="00D50E6F">
        <w:rPr>
          <w:lang w:val="bg-BG" w:eastAsia="bg-BG"/>
        </w:rPr>
        <w:t xml:space="preserve"> ефект на пероралните антикоагуланти, включително и на </w:t>
      </w:r>
      <w:proofErr w:type="spellStart"/>
      <w:r w:rsidRPr="00D50E6F">
        <w:rPr>
          <w:lang w:val="bg-BG" w:eastAsia="bg-BG"/>
        </w:rPr>
        <w:t>варфарин</w:t>
      </w:r>
      <w:proofErr w:type="spellEnd"/>
      <w:r w:rsidRPr="00D50E6F">
        <w:rPr>
          <w:lang w:val="bg-BG" w:eastAsia="bg-BG"/>
        </w:rPr>
        <w:t xml:space="preserve">, при пациенти, които са на съпътстващо лечение с антибактериални лекарствени продукти. Рискът може да варира в зависимост от подлежащата инфекция, възрастта и общото състояние на пациента, така че е трудно да се оцени влиянието на антибиотика върху повишаването на </w:t>
      </w:r>
      <w:r w:rsidRPr="00D50E6F">
        <w:t xml:space="preserve">INR </w:t>
      </w:r>
      <w:r w:rsidRPr="00D50E6F">
        <w:rPr>
          <w:lang w:val="bg-BG" w:eastAsia="bg-BG"/>
        </w:rPr>
        <w:t xml:space="preserve">(международното стандартизирано съотношение). Препоръчва се </w:t>
      </w:r>
      <w:r w:rsidRPr="00D50E6F">
        <w:t xml:space="preserve">INR </w:t>
      </w:r>
      <w:r w:rsidRPr="00D50E6F">
        <w:rPr>
          <w:lang w:val="bg-BG" w:eastAsia="bg-BG"/>
        </w:rPr>
        <w:t>да се контролира често по време и скоро след едновременното приложение на антибиотици с перорален антикоагулант.</w:t>
      </w:r>
    </w:p>
    <w:p w14:paraId="530E77B7" w14:textId="77777777" w:rsidR="00D50E6F" w:rsidRPr="00D50E6F" w:rsidRDefault="00D50E6F" w:rsidP="00D50E6F">
      <w:pPr>
        <w:rPr>
          <w:sz w:val="24"/>
          <w:szCs w:val="24"/>
          <w:lang w:val="bg-BG"/>
        </w:rPr>
      </w:pPr>
    </w:p>
    <w:p w14:paraId="45D98C06" w14:textId="77777777" w:rsidR="00D50E6F" w:rsidRPr="00D50E6F" w:rsidRDefault="00D50E6F" w:rsidP="00D50E6F"/>
    <w:p w14:paraId="48221AB5" w14:textId="691638E4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7D8A6147" w14:textId="77777777" w:rsidR="00D50E6F" w:rsidRDefault="00D50E6F" w:rsidP="00D50E6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bg-BG" w:eastAsia="bg-BG"/>
        </w:rPr>
      </w:pPr>
    </w:p>
    <w:p w14:paraId="4EF750F6" w14:textId="52CC2A94" w:rsidR="00D50E6F" w:rsidRPr="00D50E6F" w:rsidRDefault="00D50E6F" w:rsidP="00D50E6F">
      <w:pPr>
        <w:pStyle w:val="Heading3"/>
        <w:rPr>
          <w:rFonts w:eastAsia="Times New Roman"/>
          <w:u w:val="single"/>
          <w:lang w:val="bg-BG"/>
        </w:rPr>
      </w:pPr>
      <w:r w:rsidRPr="00D50E6F">
        <w:rPr>
          <w:rFonts w:eastAsia="Times New Roman"/>
          <w:u w:val="single"/>
          <w:lang w:val="bg-BG" w:eastAsia="bg-BG"/>
        </w:rPr>
        <w:t>Бременност</w:t>
      </w:r>
    </w:p>
    <w:p w14:paraId="00E9C410" w14:textId="77777777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Липсват или няма достатъчно данни за приложението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при бременни жени. По отношение на репродуктивната токсичност проучванията при животни не показват пряко или непряко вредно въздействие (вж. точка 5.3).</w:t>
      </w:r>
    </w:p>
    <w:p w14:paraId="104F7C2D" w14:textId="77777777" w:rsidR="00D50E6F" w:rsidRDefault="00D50E6F" w:rsidP="00D50E6F">
      <w:pPr>
        <w:rPr>
          <w:lang w:val="bg-BG" w:eastAsia="bg-BG"/>
        </w:rPr>
      </w:pPr>
    </w:p>
    <w:p w14:paraId="2313535C" w14:textId="40C2E81D" w:rsidR="00D50E6F" w:rsidRPr="00D50E6F" w:rsidRDefault="00D50E6F" w:rsidP="00D50E6F">
      <w:pPr>
        <w:rPr>
          <w:sz w:val="24"/>
          <w:szCs w:val="24"/>
          <w:lang w:val="bg-BG"/>
        </w:rPr>
      </w:pPr>
      <w:r w:rsidRPr="00D50E6F">
        <w:rPr>
          <w:lang w:val="bg-BG" w:eastAsia="bg-BG"/>
        </w:rPr>
        <w:t xml:space="preserve">Като предпазна мярка, препоръчително е приложението на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по време на бременност да се избягва.</w:t>
      </w:r>
    </w:p>
    <w:p w14:paraId="55CE6FA0" w14:textId="77777777" w:rsidR="00D50E6F" w:rsidRDefault="00D50E6F" w:rsidP="00D50E6F">
      <w:pPr>
        <w:rPr>
          <w:lang w:val="bg-BG" w:eastAsia="bg-BG"/>
        </w:rPr>
      </w:pPr>
    </w:p>
    <w:p w14:paraId="3771B715" w14:textId="545B8371" w:rsidR="00D50E6F" w:rsidRPr="00D50E6F" w:rsidRDefault="00D50E6F" w:rsidP="00D50E6F">
      <w:pPr>
        <w:pStyle w:val="Heading3"/>
        <w:rPr>
          <w:rFonts w:eastAsia="Times New Roman"/>
          <w:u w:val="single"/>
          <w:lang w:val="bg-BG"/>
        </w:rPr>
      </w:pPr>
      <w:r w:rsidRPr="00D50E6F">
        <w:rPr>
          <w:rFonts w:eastAsia="Times New Roman"/>
          <w:u w:val="single"/>
          <w:lang w:val="bg-BG" w:eastAsia="bg-BG"/>
        </w:rPr>
        <w:t>Кърмене</w:t>
      </w:r>
    </w:p>
    <w:p w14:paraId="14917F5D" w14:textId="2BA505B6" w:rsidR="00D50E6F" w:rsidRPr="00D50E6F" w:rsidRDefault="00D50E6F" w:rsidP="00D50E6F">
      <w:r w:rsidRPr="00D50E6F">
        <w:rPr>
          <w:lang w:val="bg-BG" w:eastAsia="bg-BG"/>
        </w:rPr>
        <w:t xml:space="preserve">Не е известно дали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се излъчва в човешкото мляко. </w:t>
      </w:r>
      <w:proofErr w:type="spellStart"/>
      <w:r w:rsidRPr="00D50E6F">
        <w:rPr>
          <w:lang w:val="bg-BG" w:eastAsia="bg-BG"/>
        </w:rPr>
        <w:t>Меропенем</w:t>
      </w:r>
      <w:proofErr w:type="spellEnd"/>
      <w:r w:rsidRPr="00D50E6F">
        <w:rPr>
          <w:lang w:val="bg-BG" w:eastAsia="bg-BG"/>
        </w:rPr>
        <w:t xml:space="preserve"> се установява в много малки концентрации в млякото при животни. Като се вземат предвид ползите от лечението за жената, трябва да се вземе решение дали да се спре кърменето, или да се спре/да не се започне лечението с </w:t>
      </w:r>
      <w:proofErr w:type="spellStart"/>
      <w:r w:rsidRPr="00D50E6F">
        <w:rPr>
          <w:lang w:val="bg-BG" w:eastAsia="bg-BG"/>
        </w:rPr>
        <w:t>меропенем</w:t>
      </w:r>
      <w:proofErr w:type="spellEnd"/>
      <w:r>
        <w:rPr>
          <w:lang w:val="bg-BG" w:eastAsia="bg-BG"/>
        </w:rPr>
        <w:t>.</w:t>
      </w:r>
    </w:p>
    <w:p w14:paraId="5F675BDB" w14:textId="74D8DF32" w:rsidR="002C50EE" w:rsidRDefault="002C50EE" w:rsidP="002C50EE">
      <w:pPr>
        <w:pStyle w:val="Heading2"/>
      </w:pPr>
      <w:r>
        <w:lastRenderedPageBreak/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24FC5E87" w14:textId="671A0E32" w:rsidR="00D50E6F" w:rsidRDefault="00D50E6F" w:rsidP="00D50E6F">
      <w:pPr>
        <w:rPr>
          <w:lang w:val="bg-BG" w:eastAsia="bg-BG"/>
        </w:rPr>
      </w:pPr>
      <w:r w:rsidRPr="00D50E6F">
        <w:rPr>
          <w:lang w:val="bg-BG" w:eastAsia="bg-BG"/>
        </w:rPr>
        <w:t>Не са провеждани проучвания за ефектите върху способността за шофиране и работа с машини</w:t>
      </w:r>
      <w:r w:rsidR="00D26400">
        <w:rPr>
          <w:lang w:val="bg-BG" w:eastAsia="bg-BG"/>
        </w:rPr>
        <w:t>.</w:t>
      </w:r>
    </w:p>
    <w:p w14:paraId="03A44C02" w14:textId="77777777" w:rsidR="00D26400" w:rsidRDefault="00D26400" w:rsidP="00D26400"/>
    <w:p w14:paraId="6D9F8408" w14:textId="662A6652" w:rsidR="00D26400" w:rsidRPr="00D50E6F" w:rsidRDefault="00D26400" w:rsidP="00D26400">
      <w:pPr>
        <w:rPr>
          <w:sz w:val="24"/>
          <w:szCs w:val="24"/>
          <w:lang w:val="bg-BG"/>
        </w:rPr>
      </w:pPr>
      <w:proofErr w:type="spellStart"/>
      <w:r>
        <w:t>При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 xml:space="preserve">, </w:t>
      </w:r>
      <w:proofErr w:type="spellStart"/>
      <w:r>
        <w:t>обаче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съобщавани</w:t>
      </w:r>
      <w:proofErr w:type="spellEnd"/>
      <w:r>
        <w:t xml:space="preserve"> </w:t>
      </w:r>
      <w:proofErr w:type="spellStart"/>
      <w:r>
        <w:t>главоболие</w:t>
      </w:r>
      <w:proofErr w:type="spellEnd"/>
      <w:r>
        <w:t xml:space="preserve">, </w:t>
      </w:r>
      <w:proofErr w:type="spellStart"/>
      <w:r>
        <w:t>парестезии</w:t>
      </w:r>
      <w:proofErr w:type="spellEnd"/>
      <w:r>
        <w:t xml:space="preserve"> и </w:t>
      </w:r>
      <w:proofErr w:type="spellStart"/>
      <w:r>
        <w:t>гърчове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меропенем</w:t>
      </w:r>
      <w:proofErr w:type="spellEnd"/>
      <w:r>
        <w:t>.</w:t>
      </w:r>
    </w:p>
    <w:p w14:paraId="3EF77754" w14:textId="77777777" w:rsidR="00D50E6F" w:rsidRPr="00D50E6F" w:rsidRDefault="00D50E6F" w:rsidP="00D50E6F"/>
    <w:p w14:paraId="1B3BD30D" w14:textId="6320BC06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1EB4282B" w14:textId="77777777" w:rsidR="00D26400" w:rsidRDefault="00D26400" w:rsidP="00D26400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5A18645B" w14:textId="46CF6DCD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>Обобщение на профила за безопасност</w:t>
      </w:r>
    </w:p>
    <w:p w14:paraId="74CEE0DB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 xml:space="preserve">При преглед на 4872 пациента с 5026 терапевтични експозиции на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, най-често съобщаваните нежелани реакции са диария (2,3 %), обрив (1,4 %), гадене/повръщане (1,4 %) и възпаление на мястото на инжектиране (1,1 %). Най-често съобщаваните лабораторни нежелани реакции, свързани с приложението на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, са </w:t>
      </w:r>
      <w:proofErr w:type="spellStart"/>
      <w:r w:rsidRPr="00D26400">
        <w:rPr>
          <w:lang w:val="bg-BG" w:eastAsia="bg-BG"/>
        </w:rPr>
        <w:t>тромбоцитоза</w:t>
      </w:r>
      <w:proofErr w:type="spellEnd"/>
      <w:r w:rsidRPr="00D26400">
        <w:rPr>
          <w:lang w:val="bg-BG" w:eastAsia="bg-BG"/>
        </w:rPr>
        <w:t xml:space="preserve"> (1,6 %) и повишени нива на чернодробните ензими (1,5-4,3 %).</w:t>
      </w:r>
    </w:p>
    <w:p w14:paraId="5C2306F9" w14:textId="77777777" w:rsidR="00D26400" w:rsidRDefault="00D26400" w:rsidP="00D26400">
      <w:pPr>
        <w:rPr>
          <w:lang w:val="bg-BG" w:eastAsia="bg-BG"/>
        </w:rPr>
      </w:pPr>
    </w:p>
    <w:p w14:paraId="3F951DAE" w14:textId="04F23D3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 xml:space="preserve">При 2367 пациенти, включени в предшестващите одобрението клинични изпитвания на интравенозно и интрамускулно приложение на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, не са наблюдавани изброените в таблицата събития с „неизвестна честота”, но съобщения за такива има от </w:t>
      </w:r>
      <w:proofErr w:type="spellStart"/>
      <w:r w:rsidRPr="00D26400">
        <w:rPr>
          <w:lang w:val="bg-BG" w:eastAsia="bg-BG"/>
        </w:rPr>
        <w:t>постмаркетинговия</w:t>
      </w:r>
      <w:proofErr w:type="spellEnd"/>
      <w:r w:rsidRPr="00D26400">
        <w:rPr>
          <w:lang w:val="bg-BG" w:eastAsia="bg-BG"/>
        </w:rPr>
        <w:t xml:space="preserve"> период.</w:t>
      </w:r>
    </w:p>
    <w:p w14:paraId="4512FFF5" w14:textId="77777777" w:rsidR="00D26400" w:rsidRDefault="00D26400" w:rsidP="00D26400">
      <w:pPr>
        <w:rPr>
          <w:lang w:val="bg-BG" w:eastAsia="bg-BG"/>
        </w:rPr>
      </w:pPr>
    </w:p>
    <w:p w14:paraId="79DA221F" w14:textId="0075B32C" w:rsidR="00D26400" w:rsidRDefault="00D26400" w:rsidP="00D26400">
      <w:pPr>
        <w:rPr>
          <w:lang w:val="bg-BG" w:eastAsia="bg-BG"/>
        </w:rPr>
      </w:pPr>
      <w:r w:rsidRPr="00D26400">
        <w:rPr>
          <w:lang w:val="bg-BG" w:eastAsia="bg-BG"/>
        </w:rPr>
        <w:t xml:space="preserve">В таблицата по-долу всички нежелани реакции са класифицирани според </w:t>
      </w:r>
      <w:proofErr w:type="spellStart"/>
      <w:r w:rsidRPr="00D26400">
        <w:rPr>
          <w:lang w:val="bg-BG" w:eastAsia="bg-BG"/>
        </w:rPr>
        <w:t>системо</w:t>
      </w:r>
      <w:proofErr w:type="spellEnd"/>
      <w:r w:rsidRPr="00D26400">
        <w:rPr>
          <w:lang w:val="bg-BG" w:eastAsia="bg-BG"/>
        </w:rPr>
        <w:t>-органен клас и честота: много чести (</w:t>
      </w:r>
      <w:r w:rsidRPr="00D26400">
        <w:t>≥</w:t>
      </w:r>
      <w:r w:rsidRPr="00D26400">
        <w:rPr>
          <w:lang w:val="bg-BG" w:eastAsia="bg-BG"/>
        </w:rPr>
        <w:t>1/10); чести (</w:t>
      </w:r>
      <w:r w:rsidRPr="00D26400">
        <w:t>≥</w:t>
      </w:r>
      <w:r w:rsidRPr="00D26400">
        <w:rPr>
          <w:lang w:val="bg-BG" w:eastAsia="bg-BG"/>
        </w:rPr>
        <w:t>1/100 до &lt;1/10); нечести (</w:t>
      </w:r>
      <w:r w:rsidRPr="00D26400">
        <w:t>≥</w:t>
      </w:r>
      <w:r w:rsidRPr="00D26400">
        <w:rPr>
          <w:lang w:val="bg-BG" w:eastAsia="bg-BG"/>
        </w:rPr>
        <w:t>1/1 000 до &lt;1/100); редки (</w:t>
      </w:r>
      <w:r w:rsidRPr="00D26400">
        <w:t>≥</w:t>
      </w:r>
      <w:r w:rsidRPr="00D26400">
        <w:rPr>
          <w:lang w:val="bg-BG" w:eastAsia="bg-BG"/>
        </w:rPr>
        <w:t>1/10 000 до &lt;1/1 000); много редки (&lt;1/10 000) и с неизвестна честота (не може да бъде определена от наличните данни). При всяко групиране в зависимост от честотата нежеланите лекарствени реакции са изброени в низходящ ред по отношение на тяхната сериозност.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6400" w14:paraId="4AA7B463" w14:textId="77777777" w:rsidTr="00D26400">
        <w:tc>
          <w:tcPr>
            <w:tcW w:w="3192" w:type="dxa"/>
          </w:tcPr>
          <w:p w14:paraId="04367500" w14:textId="52D20C67" w:rsidR="00D26400" w:rsidRPr="00D26400" w:rsidRDefault="00D26400" w:rsidP="00D26400">
            <w:pPr>
              <w:rPr>
                <w:b/>
                <w:bCs/>
              </w:rPr>
            </w:pPr>
            <w:proofErr w:type="spellStart"/>
            <w:r w:rsidRPr="00D26400">
              <w:rPr>
                <w:b/>
                <w:bCs/>
              </w:rPr>
              <w:t>Системо-органен</w:t>
            </w:r>
            <w:proofErr w:type="spellEnd"/>
            <w:r w:rsidRPr="00D26400">
              <w:rPr>
                <w:b/>
                <w:bCs/>
              </w:rPr>
              <w:t xml:space="preserve"> </w:t>
            </w:r>
            <w:proofErr w:type="spellStart"/>
            <w:r w:rsidRPr="00D26400">
              <w:rPr>
                <w:b/>
                <w:bCs/>
              </w:rPr>
              <w:t>клас</w:t>
            </w:r>
            <w:proofErr w:type="spellEnd"/>
          </w:p>
        </w:tc>
        <w:tc>
          <w:tcPr>
            <w:tcW w:w="3192" w:type="dxa"/>
          </w:tcPr>
          <w:p w14:paraId="38333B85" w14:textId="5F32A209" w:rsidR="00D26400" w:rsidRPr="00D26400" w:rsidRDefault="00D26400" w:rsidP="00D26400">
            <w:pPr>
              <w:rPr>
                <w:b/>
                <w:bCs/>
              </w:rPr>
            </w:pPr>
            <w:proofErr w:type="spellStart"/>
            <w:r w:rsidRPr="00D26400">
              <w:rPr>
                <w:b/>
                <w:bCs/>
              </w:rPr>
              <w:t>Честота</w:t>
            </w:r>
            <w:proofErr w:type="spellEnd"/>
          </w:p>
        </w:tc>
        <w:tc>
          <w:tcPr>
            <w:tcW w:w="3192" w:type="dxa"/>
          </w:tcPr>
          <w:p w14:paraId="207F31D6" w14:textId="347F0C36" w:rsidR="00D26400" w:rsidRPr="00D26400" w:rsidRDefault="00D26400" w:rsidP="00D26400">
            <w:pPr>
              <w:rPr>
                <w:b/>
                <w:bCs/>
              </w:rPr>
            </w:pPr>
            <w:proofErr w:type="spellStart"/>
            <w:r w:rsidRPr="00D26400">
              <w:rPr>
                <w:b/>
                <w:bCs/>
              </w:rPr>
              <w:t>Събитие</w:t>
            </w:r>
            <w:proofErr w:type="spellEnd"/>
          </w:p>
        </w:tc>
      </w:tr>
      <w:tr w:rsidR="00D26400" w14:paraId="7076D6AD" w14:textId="77777777" w:rsidTr="00D26400">
        <w:tc>
          <w:tcPr>
            <w:tcW w:w="3192" w:type="dxa"/>
          </w:tcPr>
          <w:p w14:paraId="1EC0050C" w14:textId="69CE51C9" w:rsidR="00D26400" w:rsidRDefault="00D26400" w:rsidP="00D26400">
            <w:proofErr w:type="spellStart"/>
            <w:r>
              <w:t>Инфекции</w:t>
            </w:r>
            <w:proofErr w:type="spellEnd"/>
            <w:r>
              <w:t xml:space="preserve"> и </w:t>
            </w:r>
            <w:proofErr w:type="spellStart"/>
            <w:r>
              <w:t>инфестации</w:t>
            </w:r>
            <w:proofErr w:type="spellEnd"/>
          </w:p>
        </w:tc>
        <w:tc>
          <w:tcPr>
            <w:tcW w:w="3192" w:type="dxa"/>
          </w:tcPr>
          <w:p w14:paraId="478E50FC" w14:textId="2B246E54" w:rsidR="00D26400" w:rsidRDefault="00D26400" w:rsidP="00D26400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39C5B328" w14:textId="2FA94BFB" w:rsidR="00D26400" w:rsidRDefault="00D26400" w:rsidP="00D26400">
            <w:proofErr w:type="spellStart"/>
            <w:r>
              <w:t>Орална</w:t>
            </w:r>
            <w:proofErr w:type="spellEnd"/>
            <w:r>
              <w:t xml:space="preserve"> и </w:t>
            </w:r>
            <w:proofErr w:type="spellStart"/>
            <w:r>
              <w:t>вагинална</w:t>
            </w:r>
            <w:proofErr w:type="spellEnd"/>
            <w:r>
              <w:t xml:space="preserve"> </w:t>
            </w:r>
            <w:proofErr w:type="spellStart"/>
            <w:r>
              <w:t>кандидоза</w:t>
            </w:r>
            <w:proofErr w:type="spellEnd"/>
          </w:p>
        </w:tc>
      </w:tr>
      <w:tr w:rsidR="00D26400" w14:paraId="244B2163" w14:textId="77777777" w:rsidTr="00D26400">
        <w:tc>
          <w:tcPr>
            <w:tcW w:w="3192" w:type="dxa"/>
            <w:vMerge w:val="restart"/>
          </w:tcPr>
          <w:p w14:paraId="1A16A030" w14:textId="54DBC5E9" w:rsidR="00D26400" w:rsidRDefault="00D26400" w:rsidP="00D26400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кръвта</w:t>
            </w:r>
            <w:proofErr w:type="spellEnd"/>
            <w:r>
              <w:t xml:space="preserve"> и </w:t>
            </w:r>
            <w:proofErr w:type="spellStart"/>
            <w:r>
              <w:t>лимфната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3192" w:type="dxa"/>
          </w:tcPr>
          <w:p w14:paraId="710C164B" w14:textId="0E446C6A" w:rsidR="00D26400" w:rsidRDefault="00D26400" w:rsidP="00D26400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77C038AC" w14:textId="71FFE024" w:rsidR="00D26400" w:rsidRDefault="00D26400" w:rsidP="00D26400">
            <w:proofErr w:type="spellStart"/>
            <w:r>
              <w:t>Тромбоцитемия</w:t>
            </w:r>
            <w:proofErr w:type="spellEnd"/>
          </w:p>
        </w:tc>
      </w:tr>
      <w:tr w:rsidR="00D26400" w14:paraId="1AF1859E" w14:textId="77777777" w:rsidTr="00D26400">
        <w:tc>
          <w:tcPr>
            <w:tcW w:w="3192" w:type="dxa"/>
            <w:vMerge/>
          </w:tcPr>
          <w:p w14:paraId="714C9307" w14:textId="77777777" w:rsidR="00D26400" w:rsidRDefault="00D26400" w:rsidP="00D26400"/>
        </w:tc>
        <w:tc>
          <w:tcPr>
            <w:tcW w:w="3192" w:type="dxa"/>
          </w:tcPr>
          <w:p w14:paraId="21B15900" w14:textId="0046C9C8" w:rsidR="00D26400" w:rsidRDefault="00D26400" w:rsidP="00D26400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2BB00661" w14:textId="36B7A525" w:rsidR="00D26400" w:rsidRDefault="00D26400" w:rsidP="00D26400">
            <w:proofErr w:type="spellStart"/>
            <w:r>
              <w:t>Еозинофилия</w:t>
            </w:r>
            <w:proofErr w:type="spellEnd"/>
            <w:r>
              <w:t xml:space="preserve">, </w:t>
            </w:r>
            <w:proofErr w:type="spellStart"/>
            <w:r>
              <w:t>тромбоцитопения</w:t>
            </w:r>
            <w:proofErr w:type="spellEnd"/>
            <w:r>
              <w:t xml:space="preserve">, </w:t>
            </w:r>
            <w:proofErr w:type="spellStart"/>
            <w:r>
              <w:t>левкопения</w:t>
            </w:r>
            <w:proofErr w:type="spellEnd"/>
            <w:r>
              <w:t xml:space="preserve">, </w:t>
            </w:r>
            <w:proofErr w:type="spellStart"/>
            <w:r>
              <w:t>неутропения</w:t>
            </w:r>
            <w:proofErr w:type="spellEnd"/>
          </w:p>
        </w:tc>
      </w:tr>
      <w:tr w:rsidR="00D26400" w14:paraId="674A1491" w14:textId="77777777" w:rsidTr="00D26400">
        <w:tc>
          <w:tcPr>
            <w:tcW w:w="3192" w:type="dxa"/>
            <w:vMerge/>
          </w:tcPr>
          <w:p w14:paraId="3E9FB1BA" w14:textId="77777777" w:rsidR="00D26400" w:rsidRDefault="00D26400" w:rsidP="00D26400"/>
        </w:tc>
        <w:tc>
          <w:tcPr>
            <w:tcW w:w="3192" w:type="dxa"/>
          </w:tcPr>
          <w:p w14:paraId="0F71F04F" w14:textId="3E474BB8" w:rsidR="00D26400" w:rsidRDefault="00D26400" w:rsidP="00D26400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211CC1F8" w14:textId="50309A73" w:rsidR="00D26400" w:rsidRDefault="00D26400" w:rsidP="00D26400">
            <w:proofErr w:type="spellStart"/>
            <w:r>
              <w:t>Агранулоцитоза</w:t>
            </w:r>
            <w:proofErr w:type="spellEnd"/>
            <w:r>
              <w:t xml:space="preserve">, </w:t>
            </w:r>
            <w:proofErr w:type="spellStart"/>
            <w:r>
              <w:t>хемолитична</w:t>
            </w:r>
            <w:proofErr w:type="spellEnd"/>
            <w:r>
              <w:t xml:space="preserve"> </w:t>
            </w:r>
            <w:proofErr w:type="spellStart"/>
            <w:r>
              <w:t>анемия</w:t>
            </w:r>
            <w:proofErr w:type="spellEnd"/>
          </w:p>
        </w:tc>
      </w:tr>
      <w:tr w:rsidR="00D26400" w14:paraId="7ECE8AEE" w14:textId="77777777" w:rsidTr="00D26400">
        <w:tc>
          <w:tcPr>
            <w:tcW w:w="3192" w:type="dxa"/>
          </w:tcPr>
          <w:p w14:paraId="2003F7D6" w14:textId="15CC47F6" w:rsidR="00D26400" w:rsidRDefault="00D26400" w:rsidP="00D26400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имунната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3192" w:type="dxa"/>
          </w:tcPr>
          <w:p w14:paraId="53479B91" w14:textId="58F1711F" w:rsidR="00D26400" w:rsidRDefault="00D26400" w:rsidP="00D26400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7D27E6CF" w14:textId="418D9A6A" w:rsidR="00D26400" w:rsidRDefault="00D26400" w:rsidP="00D26400">
            <w:proofErr w:type="spellStart"/>
            <w:r>
              <w:t>Ангиоедем</w:t>
            </w:r>
            <w:proofErr w:type="spellEnd"/>
            <w:r>
              <w:t xml:space="preserve">, </w:t>
            </w:r>
            <w:proofErr w:type="spellStart"/>
            <w:r>
              <w:t>анафилаксия</w:t>
            </w:r>
            <w:proofErr w:type="spellEnd"/>
            <w:r>
              <w:t xml:space="preserve">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точки</w:t>
            </w:r>
            <w:proofErr w:type="spellEnd"/>
            <w:r>
              <w:t xml:space="preserve"> 4.3 и 4.4)</w:t>
            </w:r>
          </w:p>
        </w:tc>
      </w:tr>
      <w:tr w:rsidR="00D26400" w14:paraId="14891064" w14:textId="77777777" w:rsidTr="00D26400">
        <w:tc>
          <w:tcPr>
            <w:tcW w:w="3192" w:type="dxa"/>
            <w:vMerge w:val="restart"/>
          </w:tcPr>
          <w:p w14:paraId="54B4D6DA" w14:textId="4D733C0C" w:rsidR="00D26400" w:rsidRDefault="00D26400" w:rsidP="00D26400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нервната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3192" w:type="dxa"/>
          </w:tcPr>
          <w:p w14:paraId="38A355EB" w14:textId="58D38095" w:rsidR="00D26400" w:rsidRDefault="00D26400" w:rsidP="00D26400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6D23E159" w14:textId="44F8C75E" w:rsidR="00D26400" w:rsidRDefault="00D26400" w:rsidP="00D26400">
            <w:proofErr w:type="spellStart"/>
            <w:r>
              <w:t>Главоболие</w:t>
            </w:r>
            <w:proofErr w:type="spellEnd"/>
          </w:p>
        </w:tc>
      </w:tr>
      <w:tr w:rsidR="00D26400" w14:paraId="05A25B41" w14:textId="77777777" w:rsidTr="00D26400">
        <w:tc>
          <w:tcPr>
            <w:tcW w:w="3192" w:type="dxa"/>
            <w:vMerge/>
          </w:tcPr>
          <w:p w14:paraId="694685F2" w14:textId="77777777" w:rsidR="00D26400" w:rsidRDefault="00D26400" w:rsidP="00D26400"/>
        </w:tc>
        <w:tc>
          <w:tcPr>
            <w:tcW w:w="3192" w:type="dxa"/>
          </w:tcPr>
          <w:p w14:paraId="518D88E7" w14:textId="170548ED" w:rsidR="00D26400" w:rsidRDefault="00D26400" w:rsidP="00D26400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3DC9E6A7" w14:textId="40CB7587" w:rsidR="00D26400" w:rsidRDefault="00D26400" w:rsidP="00D26400">
            <w:proofErr w:type="spellStart"/>
            <w:r>
              <w:t>Парестезия</w:t>
            </w:r>
            <w:proofErr w:type="spellEnd"/>
          </w:p>
        </w:tc>
      </w:tr>
      <w:tr w:rsidR="00D26400" w14:paraId="2E2E9F13" w14:textId="77777777" w:rsidTr="00D26400">
        <w:tc>
          <w:tcPr>
            <w:tcW w:w="3192" w:type="dxa"/>
            <w:vMerge w:val="restart"/>
          </w:tcPr>
          <w:p w14:paraId="40938423" w14:textId="69A6F89E" w:rsidR="00D26400" w:rsidRDefault="00D26400" w:rsidP="00D26400">
            <w:proofErr w:type="spellStart"/>
            <w:r>
              <w:t>Стомашно-чревни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3192" w:type="dxa"/>
          </w:tcPr>
          <w:p w14:paraId="7640FD0A" w14:textId="459CC441" w:rsidR="00D26400" w:rsidRDefault="00D26400" w:rsidP="00D26400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36387007" w14:textId="2A21B8F2" w:rsidR="00D26400" w:rsidRDefault="00D26400" w:rsidP="00D26400">
            <w:proofErr w:type="spellStart"/>
            <w:r>
              <w:t>Диария</w:t>
            </w:r>
            <w:proofErr w:type="spellEnd"/>
            <w:r>
              <w:t xml:space="preserve">, </w:t>
            </w:r>
            <w:proofErr w:type="spellStart"/>
            <w:r>
              <w:t>повръщане</w:t>
            </w:r>
            <w:proofErr w:type="spellEnd"/>
            <w:r>
              <w:t xml:space="preserve">, </w:t>
            </w:r>
            <w:proofErr w:type="spellStart"/>
            <w:r>
              <w:t>гадене</w:t>
            </w:r>
            <w:proofErr w:type="spellEnd"/>
            <w:r>
              <w:t xml:space="preserve">, </w:t>
            </w:r>
            <w:proofErr w:type="spellStart"/>
            <w:r>
              <w:t>болка</w:t>
            </w:r>
            <w:proofErr w:type="spellEnd"/>
            <w:r>
              <w:t xml:space="preserve"> в </w:t>
            </w:r>
            <w:proofErr w:type="spellStart"/>
            <w:r>
              <w:t>корема</w:t>
            </w:r>
            <w:proofErr w:type="spellEnd"/>
          </w:p>
        </w:tc>
      </w:tr>
      <w:tr w:rsidR="00D26400" w14:paraId="41001982" w14:textId="77777777" w:rsidTr="00D26400">
        <w:tc>
          <w:tcPr>
            <w:tcW w:w="3192" w:type="dxa"/>
            <w:vMerge/>
          </w:tcPr>
          <w:p w14:paraId="4D997045" w14:textId="77777777" w:rsidR="00D26400" w:rsidRDefault="00D26400" w:rsidP="00D26400"/>
        </w:tc>
        <w:tc>
          <w:tcPr>
            <w:tcW w:w="3192" w:type="dxa"/>
          </w:tcPr>
          <w:p w14:paraId="1274F524" w14:textId="6AC0F2C1" w:rsidR="00D26400" w:rsidRDefault="00D26400" w:rsidP="00D26400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2BED1309" w14:textId="072DC3F6" w:rsidR="00D26400" w:rsidRDefault="00D26400" w:rsidP="00D26400">
            <w:proofErr w:type="spellStart"/>
            <w:r>
              <w:t>Антибиотичен</w:t>
            </w:r>
            <w:proofErr w:type="spellEnd"/>
            <w:r>
              <w:t xml:space="preserve"> </w:t>
            </w:r>
            <w:proofErr w:type="spellStart"/>
            <w:r>
              <w:t>колит</w:t>
            </w:r>
            <w:proofErr w:type="spellEnd"/>
            <w:r>
              <w:t xml:space="preserve">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точка</w:t>
            </w:r>
            <w:proofErr w:type="spellEnd"/>
            <w:r>
              <w:t xml:space="preserve"> 4.4)</w:t>
            </w:r>
          </w:p>
        </w:tc>
      </w:tr>
      <w:tr w:rsidR="00D26400" w14:paraId="7864289A" w14:textId="77777777" w:rsidTr="00D26400">
        <w:tc>
          <w:tcPr>
            <w:tcW w:w="3192" w:type="dxa"/>
            <w:vMerge w:val="restart"/>
          </w:tcPr>
          <w:p w14:paraId="3BDF76E1" w14:textId="746E9DB2" w:rsidR="00D26400" w:rsidRDefault="00D26400" w:rsidP="00D26400">
            <w:proofErr w:type="spellStart"/>
            <w:r>
              <w:t>Хепатобилиарни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</w:p>
        </w:tc>
        <w:tc>
          <w:tcPr>
            <w:tcW w:w="3192" w:type="dxa"/>
          </w:tcPr>
          <w:p w14:paraId="06E069BD" w14:textId="52A4B5F1" w:rsidR="00D26400" w:rsidRDefault="00D26400" w:rsidP="00D26400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6A451C86" w14:textId="13E4B732" w:rsidR="00D26400" w:rsidRDefault="00D26400" w:rsidP="00D26400">
            <w:proofErr w:type="spellStart"/>
            <w:r>
              <w:t>Повишение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нивата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трансаминазите</w:t>
            </w:r>
            <w:proofErr w:type="spellEnd"/>
            <w:r>
              <w:t xml:space="preserve">, </w:t>
            </w:r>
            <w:proofErr w:type="spellStart"/>
            <w:r>
              <w:t>алкална</w:t>
            </w:r>
            <w:proofErr w:type="spellEnd"/>
            <w:r>
              <w:t xml:space="preserve"> </w:t>
            </w:r>
            <w:proofErr w:type="spellStart"/>
            <w:r>
              <w:t>фосфатаза</w:t>
            </w:r>
            <w:proofErr w:type="spellEnd"/>
            <w:r>
              <w:t xml:space="preserve"> и </w:t>
            </w:r>
            <w:proofErr w:type="spellStart"/>
            <w:r>
              <w:t>лактат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дехидрогеназа</w:t>
            </w:r>
            <w:proofErr w:type="spellEnd"/>
            <w:r>
              <w:t xml:space="preserve"> в </w:t>
            </w:r>
            <w:proofErr w:type="spellStart"/>
            <w:r>
              <w:t>серума</w:t>
            </w:r>
            <w:proofErr w:type="spellEnd"/>
          </w:p>
        </w:tc>
      </w:tr>
      <w:tr w:rsidR="00D26400" w14:paraId="7684756E" w14:textId="77777777" w:rsidTr="00D26400">
        <w:tc>
          <w:tcPr>
            <w:tcW w:w="3192" w:type="dxa"/>
            <w:vMerge/>
          </w:tcPr>
          <w:p w14:paraId="357699AD" w14:textId="77777777" w:rsidR="00D26400" w:rsidRDefault="00D26400" w:rsidP="00D26400"/>
        </w:tc>
        <w:tc>
          <w:tcPr>
            <w:tcW w:w="3192" w:type="dxa"/>
          </w:tcPr>
          <w:p w14:paraId="21F253E5" w14:textId="4854A812" w:rsidR="00D26400" w:rsidRDefault="00D26400" w:rsidP="00D26400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68894E0F" w14:textId="72C08923" w:rsidR="00D26400" w:rsidRDefault="00D26400" w:rsidP="00D26400">
            <w:proofErr w:type="spellStart"/>
            <w:r>
              <w:t>Повишение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нивата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билирубин</w:t>
            </w:r>
            <w:proofErr w:type="spellEnd"/>
          </w:p>
        </w:tc>
      </w:tr>
      <w:tr w:rsidR="00D26400" w14:paraId="48FEEC85" w14:textId="77777777" w:rsidTr="00D26400">
        <w:tc>
          <w:tcPr>
            <w:tcW w:w="3192" w:type="dxa"/>
            <w:vMerge w:val="restart"/>
          </w:tcPr>
          <w:p w14:paraId="5299F0F3" w14:textId="69E178E6" w:rsidR="00D26400" w:rsidRDefault="00D26400" w:rsidP="00D26400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кожата</w:t>
            </w:r>
            <w:proofErr w:type="spellEnd"/>
            <w:r>
              <w:t xml:space="preserve"> и </w:t>
            </w:r>
            <w:proofErr w:type="spellStart"/>
            <w:r>
              <w:t>подкожната</w:t>
            </w:r>
            <w:proofErr w:type="spellEnd"/>
            <w:r>
              <w:t xml:space="preserve"> </w:t>
            </w:r>
            <w:proofErr w:type="spellStart"/>
            <w:r>
              <w:t>тъкан</w:t>
            </w:r>
            <w:proofErr w:type="spellEnd"/>
          </w:p>
        </w:tc>
        <w:tc>
          <w:tcPr>
            <w:tcW w:w="3192" w:type="dxa"/>
          </w:tcPr>
          <w:p w14:paraId="76BD7B02" w14:textId="09E802B9" w:rsidR="00D26400" w:rsidRDefault="00D26400" w:rsidP="00D26400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5E24E8AC" w14:textId="24BD2DA7" w:rsidR="00D26400" w:rsidRDefault="00D26400" w:rsidP="00D26400">
            <w:proofErr w:type="spellStart"/>
            <w:r>
              <w:t>Обриви</w:t>
            </w:r>
            <w:proofErr w:type="spellEnd"/>
            <w:r>
              <w:t xml:space="preserve">, </w:t>
            </w:r>
            <w:proofErr w:type="spellStart"/>
            <w:r>
              <w:t>пруритус</w:t>
            </w:r>
            <w:proofErr w:type="spellEnd"/>
          </w:p>
        </w:tc>
      </w:tr>
      <w:tr w:rsidR="00D26400" w14:paraId="36FB5C12" w14:textId="77777777" w:rsidTr="00D26400">
        <w:tc>
          <w:tcPr>
            <w:tcW w:w="3192" w:type="dxa"/>
            <w:vMerge/>
          </w:tcPr>
          <w:p w14:paraId="76C48294" w14:textId="77777777" w:rsidR="00D26400" w:rsidRDefault="00D26400" w:rsidP="00D26400"/>
        </w:tc>
        <w:tc>
          <w:tcPr>
            <w:tcW w:w="3192" w:type="dxa"/>
          </w:tcPr>
          <w:p w14:paraId="6BD266EB" w14:textId="088D2D39" w:rsidR="00D26400" w:rsidRDefault="00D26400" w:rsidP="00D26400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01C328A8" w14:textId="2B0C971C" w:rsidR="00D26400" w:rsidRDefault="00D26400" w:rsidP="00D26400">
            <w:proofErr w:type="spellStart"/>
            <w:r>
              <w:t>Уртикария</w:t>
            </w:r>
            <w:proofErr w:type="spellEnd"/>
          </w:p>
        </w:tc>
      </w:tr>
      <w:tr w:rsidR="00D26400" w14:paraId="1E064403" w14:textId="77777777" w:rsidTr="00D26400">
        <w:tc>
          <w:tcPr>
            <w:tcW w:w="3192" w:type="dxa"/>
            <w:vMerge/>
          </w:tcPr>
          <w:p w14:paraId="6407EA5E" w14:textId="77777777" w:rsidR="00D26400" w:rsidRDefault="00D26400" w:rsidP="00D26400"/>
        </w:tc>
        <w:tc>
          <w:tcPr>
            <w:tcW w:w="3192" w:type="dxa"/>
          </w:tcPr>
          <w:p w14:paraId="1EB70219" w14:textId="1D0DD7E1" w:rsidR="00D26400" w:rsidRDefault="00D26400" w:rsidP="00D26400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6DD84CC6" w14:textId="371F89E3" w:rsidR="00D26400" w:rsidRDefault="00D26400" w:rsidP="00D26400">
            <w:proofErr w:type="spellStart"/>
            <w:r>
              <w:t>Токсична</w:t>
            </w:r>
            <w:proofErr w:type="spellEnd"/>
            <w:r>
              <w:t xml:space="preserve"> </w:t>
            </w:r>
            <w:proofErr w:type="spellStart"/>
            <w:r>
              <w:t>епидермална</w:t>
            </w:r>
            <w:proofErr w:type="spellEnd"/>
            <w:r>
              <w:t xml:space="preserve"> </w:t>
            </w:r>
            <w:proofErr w:type="spellStart"/>
            <w:r>
              <w:t>некролиза</w:t>
            </w:r>
            <w:proofErr w:type="spellEnd"/>
            <w:r>
              <w:t xml:space="preserve">, </w:t>
            </w:r>
            <w:proofErr w:type="spellStart"/>
            <w:r>
              <w:t>синдром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Stevens-Johnson, </w:t>
            </w:r>
            <w:proofErr w:type="spellStart"/>
            <w:r>
              <w:t>еритема</w:t>
            </w:r>
            <w:proofErr w:type="spellEnd"/>
            <w:r>
              <w:t xml:space="preserve"> </w:t>
            </w:r>
            <w:proofErr w:type="spellStart"/>
            <w:r>
              <w:t>мултиформе</w:t>
            </w:r>
            <w:proofErr w:type="spellEnd"/>
            <w:r>
              <w:t xml:space="preserve">, </w:t>
            </w:r>
            <w:proofErr w:type="spellStart"/>
            <w:r>
              <w:t>лекарствена</w:t>
            </w:r>
            <w:proofErr w:type="spellEnd"/>
            <w:r>
              <w:t xml:space="preserve"> </w:t>
            </w:r>
            <w:proofErr w:type="spellStart"/>
            <w:r>
              <w:t>реакция</w:t>
            </w:r>
            <w:proofErr w:type="spellEnd"/>
            <w:r>
              <w:t xml:space="preserve"> с </w:t>
            </w:r>
            <w:proofErr w:type="spellStart"/>
            <w:r>
              <w:t>еозинофилия</w:t>
            </w:r>
            <w:proofErr w:type="spellEnd"/>
            <w:r>
              <w:t xml:space="preserve"> и </w:t>
            </w:r>
            <w:proofErr w:type="spellStart"/>
            <w:r>
              <w:t>системни</w:t>
            </w:r>
            <w:proofErr w:type="spellEnd"/>
            <w:r>
              <w:t xml:space="preserve"> </w:t>
            </w:r>
            <w:proofErr w:type="spellStart"/>
            <w:r>
              <w:t>симптоми</w:t>
            </w:r>
            <w:proofErr w:type="spellEnd"/>
            <w:r>
              <w:t xml:space="preserve"> (DRESS </w:t>
            </w:r>
            <w:proofErr w:type="spellStart"/>
            <w:r>
              <w:t>синдром</w:t>
            </w:r>
            <w:proofErr w:type="spellEnd"/>
            <w:r>
              <w:t>)</w:t>
            </w:r>
          </w:p>
        </w:tc>
      </w:tr>
      <w:tr w:rsidR="00D26400" w14:paraId="03325AE8" w14:textId="77777777" w:rsidTr="00D26400">
        <w:tc>
          <w:tcPr>
            <w:tcW w:w="3192" w:type="dxa"/>
          </w:tcPr>
          <w:p w14:paraId="716BF922" w14:textId="24D07F7D" w:rsidR="00D26400" w:rsidRDefault="00D26400" w:rsidP="00D26400"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бъбреците</w:t>
            </w:r>
            <w:proofErr w:type="spellEnd"/>
            <w:r>
              <w:t xml:space="preserve"> и </w:t>
            </w:r>
            <w:proofErr w:type="spellStart"/>
            <w:r>
              <w:t>пикочните</w:t>
            </w:r>
            <w:proofErr w:type="spellEnd"/>
            <w:r>
              <w:t xml:space="preserve"> </w:t>
            </w:r>
            <w:proofErr w:type="spellStart"/>
            <w:r>
              <w:t>пътища</w:t>
            </w:r>
            <w:proofErr w:type="spellEnd"/>
          </w:p>
        </w:tc>
        <w:tc>
          <w:tcPr>
            <w:tcW w:w="3192" w:type="dxa"/>
          </w:tcPr>
          <w:p w14:paraId="56418995" w14:textId="6DB7AF41" w:rsidR="00D26400" w:rsidRDefault="00D26400" w:rsidP="00D26400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2B47F943" w14:textId="3ACB5071" w:rsidR="00D26400" w:rsidRDefault="00D26400" w:rsidP="00D26400">
            <w:proofErr w:type="spellStart"/>
            <w:r>
              <w:t>Повишение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нивата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серумния</w:t>
            </w:r>
            <w:proofErr w:type="spellEnd"/>
            <w:r>
              <w:t xml:space="preserve"> </w:t>
            </w:r>
            <w:proofErr w:type="spellStart"/>
            <w:r>
              <w:t>креатинин</w:t>
            </w:r>
            <w:proofErr w:type="spellEnd"/>
            <w:r>
              <w:t xml:space="preserve">, </w:t>
            </w:r>
            <w:proofErr w:type="spellStart"/>
            <w:r>
              <w:t>повишение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нивата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серумната</w:t>
            </w:r>
            <w:proofErr w:type="spellEnd"/>
            <w:r>
              <w:t xml:space="preserve"> </w:t>
            </w:r>
            <w:proofErr w:type="spellStart"/>
            <w:r>
              <w:t>урея</w:t>
            </w:r>
            <w:proofErr w:type="spellEnd"/>
          </w:p>
        </w:tc>
      </w:tr>
      <w:tr w:rsidR="00D26400" w14:paraId="26F6710A" w14:textId="77777777" w:rsidTr="00D26400">
        <w:tc>
          <w:tcPr>
            <w:tcW w:w="3192" w:type="dxa"/>
            <w:vMerge w:val="restart"/>
          </w:tcPr>
          <w:p w14:paraId="3DD62869" w14:textId="1D6D59C7" w:rsidR="00D26400" w:rsidRDefault="00D26400" w:rsidP="00D26400">
            <w:proofErr w:type="spellStart"/>
            <w:r>
              <w:t>Общи</w:t>
            </w:r>
            <w:proofErr w:type="spellEnd"/>
            <w:r>
              <w:t xml:space="preserve"> </w:t>
            </w:r>
            <w:proofErr w:type="spellStart"/>
            <w:r>
              <w:t>нарушения</w:t>
            </w:r>
            <w:proofErr w:type="spellEnd"/>
            <w:r>
              <w:t xml:space="preserve"> и </w:t>
            </w:r>
            <w:proofErr w:type="spellStart"/>
            <w:r>
              <w:t>ефекти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мястото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приложение</w:t>
            </w:r>
            <w:proofErr w:type="spellEnd"/>
          </w:p>
        </w:tc>
        <w:tc>
          <w:tcPr>
            <w:tcW w:w="3192" w:type="dxa"/>
          </w:tcPr>
          <w:p w14:paraId="5BD90B7A" w14:textId="0719F06D" w:rsidR="00D26400" w:rsidRDefault="00D26400" w:rsidP="00D26400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309A352B" w14:textId="092943DE" w:rsidR="00D26400" w:rsidRDefault="00D26400" w:rsidP="00D26400">
            <w:proofErr w:type="spellStart"/>
            <w:r>
              <w:t>Възпаление</w:t>
            </w:r>
            <w:proofErr w:type="spellEnd"/>
            <w:r>
              <w:t xml:space="preserve">, </w:t>
            </w:r>
            <w:proofErr w:type="spellStart"/>
            <w:r>
              <w:t>болка</w:t>
            </w:r>
            <w:proofErr w:type="spellEnd"/>
          </w:p>
        </w:tc>
      </w:tr>
      <w:tr w:rsidR="00D26400" w14:paraId="01EC8BFC" w14:textId="77777777" w:rsidTr="00D26400">
        <w:tc>
          <w:tcPr>
            <w:tcW w:w="3192" w:type="dxa"/>
            <w:vMerge/>
          </w:tcPr>
          <w:p w14:paraId="575B4BDF" w14:textId="77777777" w:rsidR="00D26400" w:rsidRDefault="00D26400" w:rsidP="00D26400"/>
        </w:tc>
        <w:tc>
          <w:tcPr>
            <w:tcW w:w="3192" w:type="dxa"/>
          </w:tcPr>
          <w:p w14:paraId="647A8F8A" w14:textId="0F1D4CF4" w:rsidR="00D26400" w:rsidRDefault="00D26400" w:rsidP="00D26400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4CE17FB1" w14:textId="721DF40B" w:rsidR="00D26400" w:rsidRDefault="00D26400" w:rsidP="00D26400">
            <w:proofErr w:type="spellStart"/>
            <w:r>
              <w:t>Тромбофлебит</w:t>
            </w:r>
            <w:proofErr w:type="spellEnd"/>
          </w:p>
        </w:tc>
      </w:tr>
      <w:tr w:rsidR="00D26400" w14:paraId="434498ED" w14:textId="77777777" w:rsidTr="00D26400">
        <w:tc>
          <w:tcPr>
            <w:tcW w:w="3192" w:type="dxa"/>
            <w:vMerge/>
          </w:tcPr>
          <w:p w14:paraId="6AC2FE7D" w14:textId="77777777" w:rsidR="00D26400" w:rsidRDefault="00D26400" w:rsidP="00D26400"/>
        </w:tc>
        <w:tc>
          <w:tcPr>
            <w:tcW w:w="3192" w:type="dxa"/>
          </w:tcPr>
          <w:p w14:paraId="55A9E73D" w14:textId="02284E2C" w:rsidR="00D26400" w:rsidRDefault="00D26400" w:rsidP="00D26400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7218FA3B" w14:textId="5F4BB158" w:rsidR="00D26400" w:rsidRDefault="00D26400" w:rsidP="00D26400">
            <w:proofErr w:type="spellStart"/>
            <w:r>
              <w:t>Болка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мястото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инжектиране</w:t>
            </w:r>
            <w:proofErr w:type="spellEnd"/>
          </w:p>
        </w:tc>
      </w:tr>
    </w:tbl>
    <w:p w14:paraId="7CF54FB8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>Педиатрична популация</w:t>
      </w:r>
    </w:p>
    <w:p w14:paraId="6A005016" w14:textId="77777777" w:rsidR="00D26400" w:rsidRPr="00D26400" w:rsidRDefault="00D26400" w:rsidP="00D26400">
      <w:pPr>
        <w:rPr>
          <w:sz w:val="24"/>
          <w:szCs w:val="24"/>
          <w:lang w:val="bg-BG"/>
        </w:rPr>
      </w:pP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</w:t>
      </w:r>
      <w:proofErr w:type="spellStart"/>
      <w:r w:rsidRPr="00D26400">
        <w:rPr>
          <w:lang w:val="bg-BG" w:eastAsia="bg-BG"/>
        </w:rPr>
        <w:t>Панфарма</w:t>
      </w:r>
      <w:proofErr w:type="spellEnd"/>
      <w:r w:rsidRPr="00D26400">
        <w:rPr>
          <w:lang w:val="bg-BG" w:eastAsia="bg-BG"/>
        </w:rPr>
        <w:t xml:space="preserve"> е одобрен за употреба при деца на възраст над 3 месеца. На базата на наличните ограничени данни, няма доказателства за повишен риск от някоя нежелана лекарствена реакция при деца. Всички получени доклади съответстват на събитията, наблюдавани при възрастни пациенти.</w:t>
      </w:r>
    </w:p>
    <w:p w14:paraId="5688E0E9" w14:textId="77777777" w:rsidR="00D26400" w:rsidRDefault="00D26400" w:rsidP="00D26400">
      <w:pPr>
        <w:rPr>
          <w:u w:val="single"/>
          <w:lang w:val="bg-BG" w:eastAsia="bg-BG"/>
        </w:rPr>
      </w:pPr>
    </w:p>
    <w:p w14:paraId="290D3AC7" w14:textId="47605AD1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u w:val="single"/>
          <w:lang w:val="bg-BG" w:eastAsia="bg-BG"/>
        </w:rPr>
        <w:t>Съобщаване на подозирани нежелани реакции</w:t>
      </w:r>
    </w:p>
    <w:p w14:paraId="7B94B583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лекарствата, ул. „Дамян Груев” № 8, 1303 София, тел.: +35928903417, уебсайт: </w:t>
      </w:r>
      <w:hyperlink r:id="rId5" w:history="1">
        <w:r w:rsidRPr="00D26400">
          <w:t>www.bda.bg</w:t>
        </w:r>
      </w:hyperlink>
      <w:r w:rsidRPr="00D26400">
        <w:t>.</w:t>
      </w:r>
    </w:p>
    <w:p w14:paraId="15C43859" w14:textId="77777777" w:rsidR="00D26400" w:rsidRPr="00D26400" w:rsidRDefault="00D26400" w:rsidP="00D26400"/>
    <w:p w14:paraId="3753FACC" w14:textId="5C293471" w:rsidR="00D26400" w:rsidRDefault="002C50EE" w:rsidP="00D26400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5CE3171D" w14:textId="77777777" w:rsidR="00D26400" w:rsidRDefault="00D26400" w:rsidP="00D26400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26B2A317" w14:textId="6F1A3EAB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 xml:space="preserve">Възможно е относително предозиране при пациенти с бъбречно увреждане, ако дозата не е коригирана, както е описано в точка 4.2. Ограниченият </w:t>
      </w:r>
      <w:proofErr w:type="spellStart"/>
      <w:r w:rsidRPr="00D26400">
        <w:rPr>
          <w:lang w:val="bg-BG" w:eastAsia="bg-BG"/>
        </w:rPr>
        <w:t>постмаркетингов</w:t>
      </w:r>
      <w:proofErr w:type="spellEnd"/>
      <w:r w:rsidRPr="00D26400">
        <w:rPr>
          <w:lang w:val="bg-BG" w:eastAsia="bg-BG"/>
        </w:rPr>
        <w:t xml:space="preserve"> опит показва, че ако след предозиране се появят нежелани реакции, то те са сходни с профила на нежеланите реакции, описани в точка 4.8. Те обикновено са леки и отзвучават след прекратяване на приложението или редукция на дозата. Трябва да се има предвид необходимостта от симптоматично лечение.</w:t>
      </w:r>
    </w:p>
    <w:p w14:paraId="4AC35026" w14:textId="77777777" w:rsidR="00D26400" w:rsidRDefault="00D26400" w:rsidP="00D26400">
      <w:pPr>
        <w:rPr>
          <w:lang w:val="bg-BG" w:eastAsia="bg-BG"/>
        </w:rPr>
      </w:pPr>
    </w:p>
    <w:p w14:paraId="2E276753" w14:textId="5CB299CE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>При пациенти с нормална бъбречна функция се наблюдава бързо елиминиране с урината.</w:t>
      </w:r>
    </w:p>
    <w:p w14:paraId="45ABE919" w14:textId="77777777" w:rsidR="00D26400" w:rsidRDefault="00D26400" w:rsidP="00D26400">
      <w:pPr>
        <w:rPr>
          <w:lang w:val="bg-BG" w:eastAsia="bg-BG"/>
        </w:rPr>
      </w:pPr>
    </w:p>
    <w:p w14:paraId="38B396F2" w14:textId="41E69340" w:rsidR="00D26400" w:rsidRPr="00D26400" w:rsidRDefault="00D26400" w:rsidP="00D26400">
      <w:pPr>
        <w:rPr>
          <w:sz w:val="24"/>
          <w:szCs w:val="24"/>
          <w:lang w:val="bg-BG"/>
        </w:rPr>
      </w:pP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и метаболитите му се отстраняват при хемодиализа.</w:t>
      </w:r>
    </w:p>
    <w:p w14:paraId="33CDBF2C" w14:textId="77777777" w:rsidR="00D26400" w:rsidRPr="00D26400" w:rsidRDefault="00D26400" w:rsidP="00D26400"/>
    <w:p w14:paraId="18EF4AFE" w14:textId="79733A0E" w:rsidR="002C50EE" w:rsidRDefault="002C50EE" w:rsidP="002C50EE">
      <w:pPr>
        <w:pStyle w:val="Heading1"/>
      </w:pPr>
      <w:r>
        <w:t>5. ФАРМАКОЛОГИЧНИ СВОЙСТВА</w:t>
      </w:r>
    </w:p>
    <w:p w14:paraId="76161378" w14:textId="77777777" w:rsidR="00D26400" w:rsidRPr="00D26400" w:rsidRDefault="00D26400" w:rsidP="00D26400">
      <w:pPr>
        <w:rPr>
          <w:sz w:val="24"/>
          <w:szCs w:val="24"/>
          <w:lang w:val="bg-BG"/>
        </w:rPr>
      </w:pPr>
      <w:proofErr w:type="spellStart"/>
      <w:r w:rsidRPr="00D26400">
        <w:rPr>
          <w:lang w:val="bg-BG" w:eastAsia="bg-BG"/>
        </w:rPr>
        <w:t>Фармакотерапевтична</w:t>
      </w:r>
      <w:proofErr w:type="spellEnd"/>
      <w:r w:rsidRPr="00D26400">
        <w:rPr>
          <w:lang w:val="bg-BG" w:eastAsia="bg-BG"/>
        </w:rPr>
        <w:t xml:space="preserve"> група: антибактериални препарати за системно приложение, </w:t>
      </w:r>
      <w:proofErr w:type="spellStart"/>
      <w:r w:rsidRPr="00D26400">
        <w:rPr>
          <w:lang w:val="bg-BG" w:eastAsia="bg-BG"/>
        </w:rPr>
        <w:t>карбапенеми</w:t>
      </w:r>
      <w:proofErr w:type="spellEnd"/>
      <w:r w:rsidRPr="00D26400">
        <w:rPr>
          <w:lang w:val="bg-BG" w:eastAsia="bg-BG"/>
        </w:rPr>
        <w:t>.</w:t>
      </w:r>
    </w:p>
    <w:p w14:paraId="3864C0ED" w14:textId="77777777" w:rsidR="00D26400" w:rsidRDefault="00D26400" w:rsidP="00D26400">
      <w:pPr>
        <w:rPr>
          <w:lang w:val="bg-BG" w:eastAsia="bg-BG"/>
        </w:rPr>
      </w:pPr>
    </w:p>
    <w:p w14:paraId="47F5CFB0" w14:textId="3C2D7EC3" w:rsidR="00D26400" w:rsidRPr="00D26400" w:rsidRDefault="00D26400" w:rsidP="00D26400">
      <w:pPr>
        <w:rPr>
          <w:sz w:val="24"/>
          <w:szCs w:val="24"/>
          <w:lang w:val="bg-BG"/>
        </w:rPr>
      </w:pPr>
      <w:proofErr w:type="spellStart"/>
      <w:r w:rsidRPr="00D26400">
        <w:rPr>
          <w:lang w:val="bg-BG" w:eastAsia="bg-BG"/>
        </w:rPr>
        <w:t>АТСкод</w:t>
      </w:r>
      <w:proofErr w:type="spellEnd"/>
      <w:r w:rsidRPr="00D26400">
        <w:rPr>
          <w:lang w:val="bg-BG" w:eastAsia="bg-BG"/>
        </w:rPr>
        <w:t xml:space="preserve">: </w:t>
      </w:r>
      <w:r w:rsidRPr="00D26400">
        <w:t>J01DH02</w:t>
      </w:r>
    </w:p>
    <w:p w14:paraId="5487358D" w14:textId="77777777" w:rsidR="00D26400" w:rsidRPr="00D26400" w:rsidRDefault="00D26400" w:rsidP="00D26400"/>
    <w:p w14:paraId="139C0427" w14:textId="635816B8" w:rsidR="00D26400" w:rsidRPr="00D26400" w:rsidRDefault="002C50EE" w:rsidP="00D26400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54A989E8" w14:textId="77777777" w:rsidR="00D26400" w:rsidRDefault="00D26400" w:rsidP="00D26400">
      <w:pP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val="bg-BG" w:eastAsia="bg-BG"/>
        </w:rPr>
      </w:pPr>
    </w:p>
    <w:p w14:paraId="36F89816" w14:textId="407B48ED" w:rsidR="00D26400" w:rsidRPr="00D26400" w:rsidRDefault="00D26400" w:rsidP="00D26400">
      <w:pPr>
        <w:rPr>
          <w:sz w:val="24"/>
          <w:szCs w:val="24"/>
          <w:u w:val="single"/>
          <w:lang w:val="bg-BG"/>
        </w:rPr>
      </w:pPr>
      <w:r w:rsidRPr="00D26400">
        <w:rPr>
          <w:u w:val="single"/>
          <w:lang w:val="bg-BG" w:eastAsia="bg-BG"/>
        </w:rPr>
        <w:t>Механизъм на действие</w:t>
      </w:r>
    </w:p>
    <w:p w14:paraId="79EF53F0" w14:textId="77777777" w:rsidR="00D26400" w:rsidRPr="00D26400" w:rsidRDefault="00D26400" w:rsidP="00D26400">
      <w:pPr>
        <w:rPr>
          <w:sz w:val="24"/>
          <w:szCs w:val="24"/>
          <w:lang w:val="bg-BG"/>
        </w:rPr>
      </w:pP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осъществява бактерицидната си активност чрез инхибиране на синтеза на бактериалната клетъчна стена при Грам-положителни и Грам-отрицателни бактерии чрез свързване към пеницилин- свързващите протеини (ПСП).</w:t>
      </w:r>
    </w:p>
    <w:p w14:paraId="2D76C549" w14:textId="77777777" w:rsidR="00D26400" w:rsidRDefault="00D26400" w:rsidP="00D26400">
      <w:pPr>
        <w:rPr>
          <w:lang w:val="bg-BG" w:eastAsia="bg-BG"/>
        </w:rPr>
      </w:pPr>
    </w:p>
    <w:p w14:paraId="6D74171F" w14:textId="235FCE36" w:rsidR="00D26400" w:rsidRPr="00D26400" w:rsidRDefault="00D26400" w:rsidP="00D26400">
      <w:pPr>
        <w:rPr>
          <w:sz w:val="24"/>
          <w:szCs w:val="24"/>
          <w:u w:val="single"/>
          <w:lang w:val="bg-BG"/>
        </w:rPr>
      </w:pPr>
      <w:proofErr w:type="spellStart"/>
      <w:r w:rsidRPr="00D26400">
        <w:rPr>
          <w:u w:val="single"/>
          <w:lang w:val="bg-BG" w:eastAsia="bg-BG"/>
        </w:rPr>
        <w:t>Фармакокинетично</w:t>
      </w:r>
      <w:proofErr w:type="spellEnd"/>
      <w:r w:rsidRPr="00D26400">
        <w:rPr>
          <w:u w:val="single"/>
          <w:lang w:val="bg-BG" w:eastAsia="bg-BG"/>
        </w:rPr>
        <w:t>/</w:t>
      </w:r>
      <w:proofErr w:type="spellStart"/>
      <w:r w:rsidRPr="00D26400">
        <w:rPr>
          <w:u w:val="single"/>
          <w:lang w:val="bg-BG" w:eastAsia="bg-BG"/>
        </w:rPr>
        <w:t>фармакодинамична</w:t>
      </w:r>
      <w:proofErr w:type="spellEnd"/>
      <w:r w:rsidRPr="00D26400">
        <w:rPr>
          <w:u w:val="single"/>
          <w:lang w:val="bg-BG" w:eastAsia="bg-BG"/>
        </w:rPr>
        <w:t xml:space="preserve"> </w:t>
      </w:r>
      <w:r w:rsidRPr="00D26400">
        <w:rPr>
          <w:u w:val="single"/>
        </w:rPr>
        <w:t xml:space="preserve">(PK/PD) </w:t>
      </w:r>
      <w:r w:rsidRPr="00D26400">
        <w:rPr>
          <w:u w:val="single"/>
          <w:lang w:val="bg-BG" w:eastAsia="bg-BG"/>
        </w:rPr>
        <w:t>зависимост</w:t>
      </w:r>
    </w:p>
    <w:p w14:paraId="19A7E0B2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>Подобно на останалите бета-</w:t>
      </w:r>
      <w:proofErr w:type="spellStart"/>
      <w:r w:rsidRPr="00D26400">
        <w:rPr>
          <w:lang w:val="bg-BG" w:eastAsia="bg-BG"/>
        </w:rPr>
        <w:t>лактамни</w:t>
      </w:r>
      <w:proofErr w:type="spellEnd"/>
      <w:r w:rsidRPr="00D26400">
        <w:rPr>
          <w:lang w:val="bg-BG" w:eastAsia="bg-BG"/>
        </w:rPr>
        <w:t xml:space="preserve"> антибактериални препарати, при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е установено, че ефикасността му най-добре </w:t>
      </w:r>
      <w:proofErr w:type="spellStart"/>
      <w:r w:rsidRPr="00D26400">
        <w:rPr>
          <w:lang w:val="bg-BG" w:eastAsia="bg-BG"/>
        </w:rPr>
        <w:t>корелира</w:t>
      </w:r>
      <w:proofErr w:type="spellEnd"/>
      <w:r w:rsidRPr="00D26400">
        <w:rPr>
          <w:lang w:val="bg-BG" w:eastAsia="bg-BG"/>
        </w:rPr>
        <w:t xml:space="preserve"> с продължителността на периода, през който концентрацията му</w:t>
      </w:r>
      <w:r w:rsidRPr="00D26400">
        <w:rPr>
          <w:smallCaps/>
          <w:sz w:val="20"/>
          <w:szCs w:val="20"/>
          <w:lang w:val="bg-BG" w:eastAsia="bg-BG"/>
        </w:rPr>
        <w:t xml:space="preserve"> </w:t>
      </w:r>
      <w:r w:rsidRPr="00D26400">
        <w:rPr>
          <w:lang w:val="bg-BG" w:eastAsia="bg-BG"/>
        </w:rPr>
        <w:t xml:space="preserve">надвишава минималната инхибираща концентрация </w:t>
      </w:r>
      <w:r w:rsidRPr="00D26400">
        <w:t xml:space="preserve">(MIC, </w:t>
      </w:r>
      <w:r w:rsidRPr="00D26400">
        <w:rPr>
          <w:lang w:val="bg-BG" w:eastAsia="bg-BG"/>
        </w:rPr>
        <w:t xml:space="preserve">Т&gt;М1С). В предклиничните модели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демонстрира активност тогава, когато плазмената концентрация надвишава </w:t>
      </w:r>
      <w:r w:rsidRPr="00D26400">
        <w:t xml:space="preserve">MIC </w:t>
      </w:r>
      <w:r w:rsidRPr="00D26400">
        <w:rPr>
          <w:lang w:val="bg-BG" w:eastAsia="bg-BG"/>
        </w:rPr>
        <w:t xml:space="preserve">на инфекциозния агент през приблизително 40% от </w:t>
      </w:r>
      <w:proofErr w:type="spellStart"/>
      <w:r w:rsidRPr="00D26400">
        <w:rPr>
          <w:lang w:val="bg-BG" w:eastAsia="bg-BG"/>
        </w:rPr>
        <w:t>дозовия</w:t>
      </w:r>
      <w:proofErr w:type="spellEnd"/>
      <w:r w:rsidRPr="00D26400">
        <w:rPr>
          <w:lang w:val="bg-BG" w:eastAsia="bg-BG"/>
        </w:rPr>
        <w:t xml:space="preserve"> интервал. Тази целева стойност не се определяна клинично.</w:t>
      </w:r>
    </w:p>
    <w:p w14:paraId="25F42C9A" w14:textId="77777777" w:rsidR="00D26400" w:rsidRDefault="00D26400" w:rsidP="00D26400">
      <w:pPr>
        <w:rPr>
          <w:lang w:val="bg-BG" w:eastAsia="bg-BG"/>
        </w:rPr>
      </w:pPr>
    </w:p>
    <w:p w14:paraId="5863DDCF" w14:textId="04C8C9D9" w:rsidR="00D26400" w:rsidRPr="00D26400" w:rsidRDefault="00D26400" w:rsidP="00D26400">
      <w:pPr>
        <w:rPr>
          <w:sz w:val="24"/>
          <w:szCs w:val="24"/>
          <w:u w:val="single"/>
          <w:lang w:val="bg-BG"/>
        </w:rPr>
      </w:pPr>
      <w:r w:rsidRPr="00D26400">
        <w:rPr>
          <w:u w:val="single"/>
          <w:lang w:val="bg-BG" w:eastAsia="bg-BG"/>
        </w:rPr>
        <w:t>Механизъм на развитие на резистентност</w:t>
      </w:r>
    </w:p>
    <w:p w14:paraId="2CC968BF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 xml:space="preserve">Бактериалната резистентност срещу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може да се дължи на: (1) понижена пропускливост на външната мембрана на Грам-отрицателните бактерии (поради намалено образуване на порини); (2)</w:t>
      </w:r>
      <w:r>
        <w:rPr>
          <w:lang w:val="bg-BG" w:eastAsia="bg-BG"/>
        </w:rPr>
        <w:t xml:space="preserve"> </w:t>
      </w:r>
      <w:r w:rsidRPr="00D26400">
        <w:rPr>
          <w:lang w:val="bg-BG" w:eastAsia="bg-BG"/>
        </w:rPr>
        <w:t xml:space="preserve">намален афинитет на таргетните ПСП; (3) повишена експресия на компоненти на </w:t>
      </w:r>
      <w:proofErr w:type="spellStart"/>
      <w:r w:rsidRPr="00D26400">
        <w:rPr>
          <w:lang w:val="bg-BG" w:eastAsia="bg-BG"/>
        </w:rPr>
        <w:t>ефлукс</w:t>
      </w:r>
      <w:proofErr w:type="spellEnd"/>
      <w:r w:rsidRPr="00D26400">
        <w:rPr>
          <w:lang w:val="bg-BG" w:eastAsia="bg-BG"/>
        </w:rPr>
        <w:t>-помпата, и (4) продукция на бета-</w:t>
      </w:r>
      <w:proofErr w:type="spellStart"/>
      <w:r w:rsidRPr="00D26400">
        <w:rPr>
          <w:lang w:val="bg-BG" w:eastAsia="bg-BG"/>
        </w:rPr>
        <w:t>лактамази</w:t>
      </w:r>
      <w:proofErr w:type="spellEnd"/>
      <w:r w:rsidRPr="00D26400">
        <w:rPr>
          <w:lang w:val="bg-BG" w:eastAsia="bg-BG"/>
        </w:rPr>
        <w:t xml:space="preserve">, които могат да хидролизират </w:t>
      </w:r>
      <w:proofErr w:type="spellStart"/>
      <w:r w:rsidRPr="00D26400">
        <w:rPr>
          <w:lang w:val="bg-BG" w:eastAsia="bg-BG"/>
        </w:rPr>
        <w:t>карбапенеми</w:t>
      </w:r>
      <w:proofErr w:type="spellEnd"/>
      <w:r w:rsidRPr="00D26400">
        <w:rPr>
          <w:lang w:val="bg-BG" w:eastAsia="bg-BG"/>
        </w:rPr>
        <w:t>.</w:t>
      </w:r>
    </w:p>
    <w:p w14:paraId="674EB33D" w14:textId="77777777" w:rsidR="00D26400" w:rsidRDefault="00D26400" w:rsidP="00D26400">
      <w:pPr>
        <w:rPr>
          <w:lang w:val="bg-BG" w:eastAsia="bg-BG"/>
        </w:rPr>
      </w:pPr>
    </w:p>
    <w:p w14:paraId="45C43D2E" w14:textId="4133479A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 xml:space="preserve">В Европейския съюз има съобщения за ендемични зони на инфекции, дължащи се на </w:t>
      </w:r>
      <w:proofErr w:type="spellStart"/>
      <w:r w:rsidRPr="00D26400">
        <w:rPr>
          <w:lang w:val="bg-BG" w:eastAsia="bg-BG"/>
        </w:rPr>
        <w:t>резистнетни</w:t>
      </w:r>
      <w:proofErr w:type="spellEnd"/>
      <w:r w:rsidRPr="00D26400">
        <w:rPr>
          <w:lang w:val="bg-BG" w:eastAsia="bg-BG"/>
        </w:rPr>
        <w:t xml:space="preserve"> на </w:t>
      </w:r>
      <w:proofErr w:type="spellStart"/>
      <w:r w:rsidRPr="00D26400">
        <w:rPr>
          <w:lang w:val="bg-BG" w:eastAsia="bg-BG"/>
        </w:rPr>
        <w:t>карбапенеми</w:t>
      </w:r>
      <w:proofErr w:type="spellEnd"/>
      <w:r w:rsidRPr="00D26400">
        <w:rPr>
          <w:lang w:val="bg-BG" w:eastAsia="bg-BG"/>
        </w:rPr>
        <w:t xml:space="preserve"> бактерии.</w:t>
      </w:r>
    </w:p>
    <w:p w14:paraId="2FA7534C" w14:textId="77777777" w:rsidR="00D26400" w:rsidRDefault="00D26400" w:rsidP="00D26400">
      <w:pPr>
        <w:rPr>
          <w:lang w:val="bg-BG" w:eastAsia="bg-BG"/>
        </w:rPr>
      </w:pPr>
    </w:p>
    <w:p w14:paraId="146BE6BB" w14:textId="584D7C53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 xml:space="preserve">Няма кръстосана резистентност между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и препарати от групите на </w:t>
      </w:r>
      <w:proofErr w:type="spellStart"/>
      <w:r w:rsidRPr="00D26400">
        <w:rPr>
          <w:lang w:val="bg-BG" w:eastAsia="bg-BG"/>
        </w:rPr>
        <w:t>хинолоните</w:t>
      </w:r>
      <w:proofErr w:type="spellEnd"/>
      <w:r w:rsidRPr="00D26400">
        <w:rPr>
          <w:lang w:val="bg-BG" w:eastAsia="bg-BG"/>
        </w:rPr>
        <w:t xml:space="preserve">, </w:t>
      </w:r>
      <w:proofErr w:type="spellStart"/>
      <w:r w:rsidRPr="00D26400">
        <w:rPr>
          <w:lang w:val="bg-BG" w:eastAsia="bg-BG"/>
        </w:rPr>
        <w:t>аминогликозидите</w:t>
      </w:r>
      <w:proofErr w:type="spellEnd"/>
      <w:r w:rsidRPr="00D26400">
        <w:rPr>
          <w:lang w:val="bg-BG" w:eastAsia="bg-BG"/>
        </w:rPr>
        <w:t xml:space="preserve">, </w:t>
      </w:r>
      <w:proofErr w:type="spellStart"/>
      <w:r w:rsidRPr="00D26400">
        <w:rPr>
          <w:lang w:val="bg-BG" w:eastAsia="bg-BG"/>
        </w:rPr>
        <w:t>макролидите</w:t>
      </w:r>
      <w:proofErr w:type="spellEnd"/>
      <w:r w:rsidRPr="00D26400">
        <w:rPr>
          <w:lang w:val="bg-BG" w:eastAsia="bg-BG"/>
        </w:rPr>
        <w:t xml:space="preserve"> и </w:t>
      </w:r>
      <w:proofErr w:type="spellStart"/>
      <w:r w:rsidRPr="00D26400">
        <w:rPr>
          <w:lang w:val="bg-BG" w:eastAsia="bg-BG"/>
        </w:rPr>
        <w:t>тетрациклините</w:t>
      </w:r>
      <w:proofErr w:type="spellEnd"/>
      <w:r w:rsidRPr="00D26400">
        <w:rPr>
          <w:lang w:val="bg-BG" w:eastAsia="bg-BG"/>
        </w:rPr>
        <w:t xml:space="preserve">. Все пак, някои бактерии може да проявяват резистентност към повече от един клас антибактериални препарати, ако механизмът, по който се осъществява тя, включва непроницаемост за някои съединения и/или наличие на </w:t>
      </w:r>
      <w:proofErr w:type="spellStart"/>
      <w:r w:rsidRPr="00D26400">
        <w:rPr>
          <w:lang w:val="bg-BG" w:eastAsia="bg-BG"/>
        </w:rPr>
        <w:t>ефлукс</w:t>
      </w:r>
      <w:proofErr w:type="spellEnd"/>
      <w:r w:rsidRPr="00D26400">
        <w:rPr>
          <w:lang w:val="bg-BG" w:eastAsia="bg-BG"/>
        </w:rPr>
        <w:t>-помпа/и.</w:t>
      </w:r>
    </w:p>
    <w:p w14:paraId="15BDFE92" w14:textId="77777777" w:rsidR="00D26400" w:rsidRDefault="00D26400" w:rsidP="00D26400">
      <w:pPr>
        <w:rPr>
          <w:u w:val="single"/>
          <w:lang w:val="bg-BG" w:eastAsia="bg-BG"/>
        </w:rPr>
      </w:pPr>
    </w:p>
    <w:p w14:paraId="0A7F3F52" w14:textId="5DCCD2C0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u w:val="single"/>
          <w:lang w:val="bg-BG" w:eastAsia="bg-BG"/>
        </w:rPr>
        <w:t>Критични граници</w:t>
      </w:r>
    </w:p>
    <w:p w14:paraId="4EACE6C8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 xml:space="preserve">По-долу са представени клиничните граници за изследване на </w:t>
      </w:r>
      <w:r w:rsidRPr="00D26400">
        <w:t xml:space="preserve">MIC </w:t>
      </w:r>
      <w:r w:rsidRPr="00D26400">
        <w:rPr>
          <w:lang w:val="bg-BG" w:eastAsia="bg-BG"/>
        </w:rPr>
        <w:t xml:space="preserve">на Европейския комитет за </w:t>
      </w:r>
      <w:proofErr w:type="spellStart"/>
      <w:r w:rsidRPr="00D26400">
        <w:rPr>
          <w:lang w:val="bg-BG" w:eastAsia="bg-BG"/>
        </w:rPr>
        <w:t>изследане</w:t>
      </w:r>
      <w:proofErr w:type="spellEnd"/>
      <w:r w:rsidRPr="00D26400">
        <w:rPr>
          <w:lang w:val="bg-BG" w:eastAsia="bg-BG"/>
        </w:rPr>
        <w:t xml:space="preserve"> на антимикробната чувствителност </w:t>
      </w:r>
      <w:r w:rsidRPr="00D26400">
        <w:t>(European Committee on Antimicrobial Susceptibility Testing, EUCAST),</w:t>
      </w:r>
    </w:p>
    <w:p w14:paraId="751240D1" w14:textId="77777777" w:rsidR="00D26400" w:rsidRDefault="00D26400" w:rsidP="00D26400">
      <w:pPr>
        <w:rPr>
          <w:lang w:val="bg-BG" w:eastAsia="bg-BG"/>
        </w:rPr>
      </w:pPr>
    </w:p>
    <w:p w14:paraId="3C8FF33D" w14:textId="34DBF351" w:rsidR="00D26400" w:rsidRDefault="00D26400" w:rsidP="00D26400">
      <w:pPr>
        <w:rPr>
          <w:lang w:val="bg-BG" w:eastAsia="bg-BG"/>
        </w:rPr>
      </w:pPr>
      <w:r w:rsidRPr="00D26400">
        <w:rPr>
          <w:lang w:val="bg-BG" w:eastAsia="bg-BG"/>
        </w:rPr>
        <w:t xml:space="preserve">Клинични критични граници на </w:t>
      </w:r>
      <w:r w:rsidRPr="00D26400">
        <w:t xml:space="preserve">EUCAST </w:t>
      </w:r>
      <w:r w:rsidRPr="00D26400">
        <w:rPr>
          <w:lang w:val="bg-BG" w:eastAsia="bg-BG"/>
        </w:rPr>
        <w:t xml:space="preserve">за </w:t>
      </w:r>
      <w:r w:rsidRPr="00D26400">
        <w:t xml:space="preserve">MIC, </w:t>
      </w:r>
      <w:r w:rsidRPr="00D26400">
        <w:rPr>
          <w:lang w:val="bg-BG" w:eastAsia="bg-BG"/>
        </w:rPr>
        <w:t xml:space="preserve">за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(11.02,2013 г„ версия 3.1)</w:t>
      </w:r>
    </w:p>
    <w:p w14:paraId="08EACE32" w14:textId="513F1243" w:rsidR="00D26400" w:rsidRDefault="00D26400" w:rsidP="00D26400">
      <w:pPr>
        <w:rPr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6400" w14:paraId="32B5CAEF" w14:textId="77777777" w:rsidTr="00D26400">
        <w:tc>
          <w:tcPr>
            <w:tcW w:w="3192" w:type="dxa"/>
          </w:tcPr>
          <w:p w14:paraId="5A90D11A" w14:textId="0D33DE8B" w:rsidR="00D26400" w:rsidRDefault="00D26400" w:rsidP="00D26400">
            <w:proofErr w:type="spellStart"/>
            <w:r>
              <w:t>Микроганизъм</w:t>
            </w:r>
            <w:proofErr w:type="spellEnd"/>
          </w:p>
        </w:tc>
        <w:tc>
          <w:tcPr>
            <w:tcW w:w="3192" w:type="dxa"/>
          </w:tcPr>
          <w:p w14:paraId="00B2B8CD" w14:textId="19ED37CA" w:rsidR="00D26400" w:rsidRDefault="00D26400" w:rsidP="00D26400">
            <w:proofErr w:type="spellStart"/>
            <w:r>
              <w:t>Чувсттелен</w:t>
            </w:r>
            <w:proofErr w:type="spellEnd"/>
            <w:r>
              <w:t xml:space="preserve"> (S) (mg/L)</w:t>
            </w:r>
          </w:p>
        </w:tc>
        <w:tc>
          <w:tcPr>
            <w:tcW w:w="3192" w:type="dxa"/>
          </w:tcPr>
          <w:p w14:paraId="63684898" w14:textId="3C820A30" w:rsidR="00D26400" w:rsidRDefault="00D26400" w:rsidP="00D26400">
            <w:proofErr w:type="spellStart"/>
            <w:r>
              <w:t>Резистентен</w:t>
            </w:r>
            <w:proofErr w:type="spellEnd"/>
            <w:r>
              <w:t xml:space="preserve"> (R) (mg/L)</w:t>
            </w:r>
          </w:p>
        </w:tc>
      </w:tr>
      <w:tr w:rsidR="00D26400" w14:paraId="5A538B45" w14:textId="77777777" w:rsidTr="00D26400">
        <w:tc>
          <w:tcPr>
            <w:tcW w:w="3192" w:type="dxa"/>
          </w:tcPr>
          <w:p w14:paraId="0336FE5B" w14:textId="64AA3FA8" w:rsidR="00D26400" w:rsidRDefault="00D26400" w:rsidP="00D26400">
            <w:r>
              <w:lastRenderedPageBreak/>
              <w:t>Enterobacteriaceae</w:t>
            </w:r>
          </w:p>
        </w:tc>
        <w:tc>
          <w:tcPr>
            <w:tcW w:w="3192" w:type="dxa"/>
          </w:tcPr>
          <w:p w14:paraId="6FC8A021" w14:textId="0876FA0D" w:rsidR="00D26400" w:rsidRDefault="00D26400" w:rsidP="00D26400">
            <w:r>
              <w:t>≤2</w:t>
            </w:r>
          </w:p>
        </w:tc>
        <w:tc>
          <w:tcPr>
            <w:tcW w:w="3192" w:type="dxa"/>
          </w:tcPr>
          <w:p w14:paraId="7EB3FF3C" w14:textId="4300BA8B" w:rsidR="00D26400" w:rsidRDefault="00D26400" w:rsidP="00D26400">
            <w:r>
              <w:t>&gt;8</w:t>
            </w:r>
          </w:p>
        </w:tc>
      </w:tr>
      <w:tr w:rsidR="00D26400" w14:paraId="257A16E5" w14:textId="77777777" w:rsidTr="00D26400">
        <w:tc>
          <w:tcPr>
            <w:tcW w:w="3192" w:type="dxa"/>
          </w:tcPr>
          <w:p w14:paraId="5212B440" w14:textId="72590D29" w:rsidR="00D26400" w:rsidRDefault="00D26400" w:rsidP="00D26400">
            <w:r>
              <w:t>Pseudomonas spp.</w:t>
            </w:r>
          </w:p>
        </w:tc>
        <w:tc>
          <w:tcPr>
            <w:tcW w:w="3192" w:type="dxa"/>
          </w:tcPr>
          <w:p w14:paraId="3299E174" w14:textId="5763895B" w:rsidR="00D26400" w:rsidRDefault="00D26400" w:rsidP="00D26400">
            <w:r>
              <w:t>≤2</w:t>
            </w:r>
          </w:p>
        </w:tc>
        <w:tc>
          <w:tcPr>
            <w:tcW w:w="3192" w:type="dxa"/>
          </w:tcPr>
          <w:p w14:paraId="546AEFB0" w14:textId="0E0137A6" w:rsidR="00D26400" w:rsidRDefault="00D26400" w:rsidP="00D26400">
            <w:r>
              <w:t>&gt;8</w:t>
            </w:r>
          </w:p>
        </w:tc>
      </w:tr>
      <w:tr w:rsidR="00D26400" w14:paraId="774E610D" w14:textId="77777777" w:rsidTr="00D26400">
        <w:tc>
          <w:tcPr>
            <w:tcW w:w="3192" w:type="dxa"/>
          </w:tcPr>
          <w:p w14:paraId="57CD0E81" w14:textId="5D5AC4C5" w:rsidR="00D26400" w:rsidRDefault="00D26400" w:rsidP="00D26400">
            <w:r>
              <w:t>Acinetobacter spp.</w:t>
            </w:r>
          </w:p>
        </w:tc>
        <w:tc>
          <w:tcPr>
            <w:tcW w:w="3192" w:type="dxa"/>
          </w:tcPr>
          <w:p w14:paraId="70B2575B" w14:textId="20995096" w:rsidR="00D26400" w:rsidRDefault="00D26400" w:rsidP="00D26400">
            <w:r>
              <w:t>≤2</w:t>
            </w:r>
          </w:p>
        </w:tc>
        <w:tc>
          <w:tcPr>
            <w:tcW w:w="3192" w:type="dxa"/>
          </w:tcPr>
          <w:p w14:paraId="04CE3EDD" w14:textId="5FC083EA" w:rsidR="00D26400" w:rsidRDefault="00D26400" w:rsidP="00D26400">
            <w:r>
              <w:t>&gt;8</w:t>
            </w:r>
          </w:p>
        </w:tc>
      </w:tr>
      <w:tr w:rsidR="00D26400" w14:paraId="40EE8F6F" w14:textId="77777777" w:rsidTr="00D26400">
        <w:tc>
          <w:tcPr>
            <w:tcW w:w="3192" w:type="dxa"/>
          </w:tcPr>
          <w:p w14:paraId="14EE157A" w14:textId="7E3BA28A" w:rsidR="00D26400" w:rsidRDefault="00D26400" w:rsidP="00D26400">
            <w:r>
              <w:t xml:space="preserve">Streptococcus </w:t>
            </w:r>
            <w:r>
              <w:rPr>
                <w:lang w:val="bg-BG" w:eastAsia="bg-BG"/>
              </w:rPr>
              <w:t xml:space="preserve">групи А, В, </w:t>
            </w:r>
            <w:r>
              <w:t xml:space="preserve">C </w:t>
            </w:r>
            <w:r>
              <w:rPr>
                <w:lang w:val="bg-BG" w:eastAsia="bg-BG"/>
              </w:rPr>
              <w:t xml:space="preserve">и </w:t>
            </w:r>
            <w:r>
              <w:t>G</w:t>
            </w:r>
          </w:p>
        </w:tc>
        <w:tc>
          <w:tcPr>
            <w:tcW w:w="3192" w:type="dxa"/>
          </w:tcPr>
          <w:p w14:paraId="0CBAB693" w14:textId="34B54CE1" w:rsidR="00D26400" w:rsidRDefault="00D26400" w:rsidP="00D26400">
            <w:proofErr w:type="spellStart"/>
            <w:r>
              <w:t>Забележка</w:t>
            </w:r>
            <w:proofErr w:type="spellEnd"/>
            <w:r>
              <w:t xml:space="preserve"> 6</w:t>
            </w:r>
          </w:p>
        </w:tc>
        <w:tc>
          <w:tcPr>
            <w:tcW w:w="3192" w:type="dxa"/>
          </w:tcPr>
          <w:p w14:paraId="71FAE34A" w14:textId="77919314" w:rsidR="00D26400" w:rsidRDefault="00D26400" w:rsidP="00D26400">
            <w:proofErr w:type="spellStart"/>
            <w:r>
              <w:t>Забележка</w:t>
            </w:r>
            <w:proofErr w:type="spellEnd"/>
            <w:r>
              <w:t xml:space="preserve"> 6</w:t>
            </w:r>
          </w:p>
        </w:tc>
      </w:tr>
      <w:tr w:rsidR="00D26400" w14:paraId="769C9D80" w14:textId="77777777" w:rsidTr="00D26400">
        <w:tc>
          <w:tcPr>
            <w:tcW w:w="3192" w:type="dxa"/>
          </w:tcPr>
          <w:p w14:paraId="1B01716A" w14:textId="50D77454" w:rsidR="00D26400" w:rsidRDefault="00D26400" w:rsidP="00D26400">
            <w:r>
              <w:t>Streptococcus pneumoniae</w:t>
            </w:r>
            <w:r>
              <w:rPr>
                <w:vertAlign w:val="superscript"/>
              </w:rPr>
              <w:t>1</w:t>
            </w:r>
          </w:p>
        </w:tc>
        <w:tc>
          <w:tcPr>
            <w:tcW w:w="3192" w:type="dxa"/>
          </w:tcPr>
          <w:p w14:paraId="2168AC0D" w14:textId="2A532B08" w:rsidR="00D26400" w:rsidRDefault="00D26400" w:rsidP="00D26400">
            <w:r>
              <w:t>≤2</w:t>
            </w:r>
          </w:p>
        </w:tc>
        <w:tc>
          <w:tcPr>
            <w:tcW w:w="3192" w:type="dxa"/>
          </w:tcPr>
          <w:p w14:paraId="479D3F92" w14:textId="26C455C3" w:rsidR="00D26400" w:rsidRDefault="00D26400" w:rsidP="00D26400">
            <w:r>
              <w:t>&gt;2</w:t>
            </w:r>
          </w:p>
        </w:tc>
      </w:tr>
      <w:tr w:rsidR="00D26400" w14:paraId="0B7BCF4F" w14:textId="77777777" w:rsidTr="00D26400">
        <w:tc>
          <w:tcPr>
            <w:tcW w:w="3192" w:type="dxa"/>
          </w:tcPr>
          <w:p w14:paraId="7153330E" w14:textId="74969F71" w:rsidR="00D26400" w:rsidRDefault="00D26400" w:rsidP="00D26400">
            <w:r>
              <w:t>Streptococci viridans</w:t>
            </w:r>
            <w:r>
              <w:rPr>
                <w:vertAlign w:val="superscript"/>
              </w:rPr>
              <w:t>2</w:t>
            </w:r>
          </w:p>
        </w:tc>
        <w:tc>
          <w:tcPr>
            <w:tcW w:w="3192" w:type="dxa"/>
          </w:tcPr>
          <w:p w14:paraId="1FDA8E28" w14:textId="53A69CD5" w:rsidR="00D26400" w:rsidRDefault="00D26400" w:rsidP="00D26400">
            <w:r>
              <w:t>≤2</w:t>
            </w:r>
          </w:p>
        </w:tc>
        <w:tc>
          <w:tcPr>
            <w:tcW w:w="3192" w:type="dxa"/>
          </w:tcPr>
          <w:p w14:paraId="1E8C67EE" w14:textId="551AD81B" w:rsidR="00D26400" w:rsidRDefault="00D26400" w:rsidP="00D26400">
            <w:r>
              <w:t>&gt;2</w:t>
            </w:r>
          </w:p>
        </w:tc>
      </w:tr>
      <w:tr w:rsidR="00D26400" w14:paraId="17A36D14" w14:textId="77777777" w:rsidTr="00D26400">
        <w:tc>
          <w:tcPr>
            <w:tcW w:w="3192" w:type="dxa"/>
          </w:tcPr>
          <w:p w14:paraId="27CCC5DE" w14:textId="516FA597" w:rsidR="00D26400" w:rsidRDefault="00D26400" w:rsidP="00D26400">
            <w:proofErr w:type="spellStart"/>
            <w:r>
              <w:t>Enterococuccus</w:t>
            </w:r>
            <w:proofErr w:type="spellEnd"/>
            <w:r>
              <w:t xml:space="preserve"> spp.</w:t>
            </w:r>
          </w:p>
        </w:tc>
        <w:tc>
          <w:tcPr>
            <w:tcW w:w="3192" w:type="dxa"/>
          </w:tcPr>
          <w:p w14:paraId="75CFAA04" w14:textId="39DB89CC" w:rsidR="00D26400" w:rsidRDefault="00D26400" w:rsidP="00D26400">
            <w:r>
              <w:t>--</w:t>
            </w:r>
          </w:p>
        </w:tc>
        <w:tc>
          <w:tcPr>
            <w:tcW w:w="3192" w:type="dxa"/>
          </w:tcPr>
          <w:p w14:paraId="3ABA4986" w14:textId="01E15B7B" w:rsidR="00D26400" w:rsidRDefault="00D26400" w:rsidP="00D26400">
            <w:r>
              <w:t>--</w:t>
            </w:r>
          </w:p>
        </w:tc>
      </w:tr>
      <w:tr w:rsidR="00D26400" w14:paraId="215AA76B" w14:textId="77777777" w:rsidTr="00D26400">
        <w:tc>
          <w:tcPr>
            <w:tcW w:w="3192" w:type="dxa"/>
          </w:tcPr>
          <w:p w14:paraId="739C521C" w14:textId="43306F4B" w:rsidR="00D26400" w:rsidRDefault="00D26400" w:rsidP="00D26400">
            <w:r>
              <w:t>Staphylococcus spp.</w:t>
            </w:r>
          </w:p>
        </w:tc>
        <w:tc>
          <w:tcPr>
            <w:tcW w:w="3192" w:type="dxa"/>
          </w:tcPr>
          <w:p w14:paraId="4F06DEB4" w14:textId="36421899" w:rsidR="00D26400" w:rsidRDefault="00D26400" w:rsidP="00D26400">
            <w:proofErr w:type="spellStart"/>
            <w:r>
              <w:t>Забележка</w:t>
            </w:r>
            <w:proofErr w:type="spellEnd"/>
            <w:r>
              <w:t xml:space="preserve"> 3</w:t>
            </w:r>
          </w:p>
        </w:tc>
        <w:tc>
          <w:tcPr>
            <w:tcW w:w="3192" w:type="dxa"/>
          </w:tcPr>
          <w:p w14:paraId="559A73D5" w14:textId="3D7F1EBA" w:rsidR="00D26400" w:rsidRDefault="00D26400" w:rsidP="00D26400">
            <w:proofErr w:type="spellStart"/>
            <w:r>
              <w:t>Забележка</w:t>
            </w:r>
            <w:proofErr w:type="spellEnd"/>
            <w:r>
              <w:t xml:space="preserve"> 3</w:t>
            </w:r>
          </w:p>
        </w:tc>
      </w:tr>
      <w:tr w:rsidR="00D26400" w14:paraId="12BCB371" w14:textId="77777777" w:rsidTr="00D26400">
        <w:tc>
          <w:tcPr>
            <w:tcW w:w="3192" w:type="dxa"/>
          </w:tcPr>
          <w:p w14:paraId="342A5721" w14:textId="1AA9C5AB" w:rsidR="00D26400" w:rsidRDefault="00D26400" w:rsidP="00D26400">
            <w:proofErr w:type="spellStart"/>
            <w:r>
              <w:t>Haemophilus</w:t>
            </w:r>
            <w:proofErr w:type="spellEnd"/>
            <w:r>
              <w:t xml:space="preserve"> influenzae</w:t>
            </w:r>
            <w:r>
              <w:rPr>
                <w:vertAlign w:val="superscript"/>
              </w:rPr>
              <w:t>1,2</w:t>
            </w:r>
            <w:r>
              <w:rPr>
                <w:vertAlign w:val="superscript"/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и</w:t>
            </w:r>
          </w:p>
          <w:p w14:paraId="2DD58312" w14:textId="575D6062" w:rsidR="00D26400" w:rsidRDefault="00D26400" w:rsidP="00D26400">
            <w:r>
              <w:t>Moraxella catarrhalis</w:t>
            </w:r>
            <w:r>
              <w:rPr>
                <w:vertAlign w:val="superscript"/>
              </w:rPr>
              <w:t>2</w:t>
            </w:r>
          </w:p>
        </w:tc>
        <w:tc>
          <w:tcPr>
            <w:tcW w:w="3192" w:type="dxa"/>
          </w:tcPr>
          <w:p w14:paraId="73122327" w14:textId="20B675FB" w:rsidR="00D26400" w:rsidRDefault="00D26400" w:rsidP="00D26400">
            <w:r>
              <w:t>≤2</w:t>
            </w:r>
          </w:p>
        </w:tc>
        <w:tc>
          <w:tcPr>
            <w:tcW w:w="3192" w:type="dxa"/>
          </w:tcPr>
          <w:p w14:paraId="19DB724D" w14:textId="50CAA362" w:rsidR="00D26400" w:rsidRDefault="00D26400" w:rsidP="00D26400">
            <w:r>
              <w:t>&gt;2</w:t>
            </w:r>
          </w:p>
        </w:tc>
      </w:tr>
      <w:tr w:rsidR="00D26400" w14:paraId="6821C391" w14:textId="77777777" w:rsidTr="00D26400">
        <w:tc>
          <w:tcPr>
            <w:tcW w:w="3192" w:type="dxa"/>
          </w:tcPr>
          <w:p w14:paraId="6C3CA3C1" w14:textId="34476FCF" w:rsidR="00D26400" w:rsidRDefault="00D26400" w:rsidP="00D26400">
            <w:r>
              <w:t>Neisseria meningitidis</w:t>
            </w:r>
            <w:r>
              <w:rPr>
                <w:vertAlign w:val="superscript"/>
              </w:rPr>
              <w:t>2,4</w:t>
            </w:r>
          </w:p>
        </w:tc>
        <w:tc>
          <w:tcPr>
            <w:tcW w:w="3192" w:type="dxa"/>
          </w:tcPr>
          <w:p w14:paraId="6D631BAC" w14:textId="12D8F434" w:rsidR="00D26400" w:rsidRDefault="00D26400" w:rsidP="00D26400">
            <w:r>
              <w:t>≤0,25</w:t>
            </w:r>
          </w:p>
        </w:tc>
        <w:tc>
          <w:tcPr>
            <w:tcW w:w="3192" w:type="dxa"/>
          </w:tcPr>
          <w:p w14:paraId="0E29795E" w14:textId="08EAC0F8" w:rsidR="00D26400" w:rsidRDefault="00D26400" w:rsidP="00D26400">
            <w:r>
              <w:t>&gt;0,25</w:t>
            </w:r>
          </w:p>
        </w:tc>
      </w:tr>
      <w:tr w:rsidR="00D26400" w14:paraId="110DB58D" w14:textId="77777777" w:rsidTr="00D26400">
        <w:tc>
          <w:tcPr>
            <w:tcW w:w="3192" w:type="dxa"/>
          </w:tcPr>
          <w:p w14:paraId="72588942" w14:textId="33993ABB" w:rsidR="00D26400" w:rsidRDefault="00D26400" w:rsidP="00D26400">
            <w:r>
              <w:rPr>
                <w:lang w:val="bg-BG" w:eastAsia="bg-BG"/>
              </w:rPr>
              <w:t xml:space="preserve">Грам-положителни </w:t>
            </w:r>
            <w:proofErr w:type="spellStart"/>
            <w:r>
              <w:rPr>
                <w:lang w:val="bg-BG" w:eastAsia="bg-BG"/>
              </w:rPr>
              <w:t>анаероби</w:t>
            </w:r>
            <w:proofErr w:type="spellEnd"/>
            <w:r>
              <w:rPr>
                <w:lang w:val="bg-BG" w:eastAsia="bg-BG"/>
              </w:rPr>
              <w:t xml:space="preserve"> </w:t>
            </w:r>
            <w:r>
              <w:t xml:space="preserve">c </w:t>
            </w:r>
            <w:r>
              <w:rPr>
                <w:lang w:val="bg-BG" w:eastAsia="bg-BG"/>
              </w:rPr>
              <w:t xml:space="preserve">изключение на </w:t>
            </w:r>
            <w:r>
              <w:t>Clostridium difficile</w:t>
            </w:r>
          </w:p>
        </w:tc>
        <w:tc>
          <w:tcPr>
            <w:tcW w:w="3192" w:type="dxa"/>
          </w:tcPr>
          <w:p w14:paraId="4996A548" w14:textId="281D3673" w:rsidR="00D26400" w:rsidRDefault="00D26400" w:rsidP="00D26400">
            <w:r>
              <w:t>≤2</w:t>
            </w:r>
          </w:p>
        </w:tc>
        <w:tc>
          <w:tcPr>
            <w:tcW w:w="3192" w:type="dxa"/>
          </w:tcPr>
          <w:p w14:paraId="334FA22F" w14:textId="30F99FD2" w:rsidR="00D26400" w:rsidRDefault="00D26400" w:rsidP="00D26400">
            <w:r>
              <w:t>&gt;8</w:t>
            </w:r>
          </w:p>
        </w:tc>
      </w:tr>
      <w:tr w:rsidR="00D26400" w14:paraId="1A14289D" w14:textId="77777777" w:rsidTr="00D26400">
        <w:tc>
          <w:tcPr>
            <w:tcW w:w="3192" w:type="dxa"/>
          </w:tcPr>
          <w:p w14:paraId="55FA98D8" w14:textId="186EEC4E" w:rsidR="00D26400" w:rsidRDefault="00D26400" w:rsidP="00D26400">
            <w:r>
              <w:rPr>
                <w:lang w:val="bg-BG" w:eastAsia="bg-BG"/>
              </w:rPr>
              <w:t xml:space="preserve">Грам-отрицателни </w:t>
            </w:r>
            <w:proofErr w:type="spellStart"/>
            <w:r>
              <w:rPr>
                <w:lang w:val="bg-BG" w:eastAsia="bg-BG"/>
              </w:rPr>
              <w:t>анаероби</w:t>
            </w:r>
            <w:proofErr w:type="spellEnd"/>
          </w:p>
        </w:tc>
        <w:tc>
          <w:tcPr>
            <w:tcW w:w="3192" w:type="dxa"/>
          </w:tcPr>
          <w:p w14:paraId="09C68045" w14:textId="03BE9F2A" w:rsidR="00D26400" w:rsidRDefault="00D26400" w:rsidP="00D26400">
            <w:r>
              <w:t>≤2</w:t>
            </w:r>
          </w:p>
        </w:tc>
        <w:tc>
          <w:tcPr>
            <w:tcW w:w="3192" w:type="dxa"/>
          </w:tcPr>
          <w:p w14:paraId="1F339CD4" w14:textId="7374F7D4" w:rsidR="00D26400" w:rsidRDefault="00D26400" w:rsidP="00D26400">
            <w:r>
              <w:t>&gt;8</w:t>
            </w:r>
          </w:p>
        </w:tc>
      </w:tr>
      <w:tr w:rsidR="00D26400" w14:paraId="10C310DD" w14:textId="77777777" w:rsidTr="00D26400">
        <w:tc>
          <w:tcPr>
            <w:tcW w:w="3192" w:type="dxa"/>
          </w:tcPr>
          <w:p w14:paraId="1266E056" w14:textId="726C340A" w:rsidR="00D26400" w:rsidRDefault="00D26400" w:rsidP="00D26400">
            <w:r>
              <w:t>Listeria monocytogenes</w:t>
            </w:r>
          </w:p>
        </w:tc>
        <w:tc>
          <w:tcPr>
            <w:tcW w:w="3192" w:type="dxa"/>
          </w:tcPr>
          <w:p w14:paraId="0FB8F9CB" w14:textId="42ECC960" w:rsidR="00D26400" w:rsidRDefault="00D26400" w:rsidP="00D26400">
            <w:r>
              <w:t>≤0,25</w:t>
            </w:r>
          </w:p>
        </w:tc>
        <w:tc>
          <w:tcPr>
            <w:tcW w:w="3192" w:type="dxa"/>
          </w:tcPr>
          <w:p w14:paraId="46539D37" w14:textId="69547739" w:rsidR="00D26400" w:rsidRDefault="00D26400" w:rsidP="00D26400">
            <w:r>
              <w:t>&gt;0,2</w:t>
            </w:r>
          </w:p>
        </w:tc>
      </w:tr>
      <w:tr w:rsidR="00D26400" w14:paraId="0143668D" w14:textId="77777777" w:rsidTr="00D26400">
        <w:tc>
          <w:tcPr>
            <w:tcW w:w="3192" w:type="dxa"/>
          </w:tcPr>
          <w:p w14:paraId="266AA582" w14:textId="3C155D51" w:rsidR="00D26400" w:rsidRDefault="00D26400" w:rsidP="00D26400">
            <w:r>
              <w:rPr>
                <w:lang w:val="bg-BG" w:eastAsia="bg-BG"/>
              </w:rPr>
              <w:t>Видово-</w:t>
            </w:r>
            <w:proofErr w:type="spellStart"/>
            <w:r>
              <w:rPr>
                <w:lang w:val="bg-BG" w:eastAsia="bg-BG"/>
              </w:rPr>
              <w:t>несспецифични</w:t>
            </w:r>
            <w:proofErr w:type="spellEnd"/>
            <w:r>
              <w:rPr>
                <w:lang w:val="bg-BG" w:eastAsia="bg-BG"/>
              </w:rPr>
              <w:t xml:space="preserve"> критични граници</w:t>
            </w:r>
            <w:r>
              <w:rPr>
                <w:vertAlign w:val="superscript"/>
                <w:lang w:val="bg-BG" w:eastAsia="bg-BG"/>
              </w:rPr>
              <w:t>5</w:t>
            </w:r>
          </w:p>
        </w:tc>
        <w:tc>
          <w:tcPr>
            <w:tcW w:w="3192" w:type="dxa"/>
          </w:tcPr>
          <w:p w14:paraId="645C410B" w14:textId="10F64DC8" w:rsidR="00D26400" w:rsidRDefault="00D26400" w:rsidP="00D26400">
            <w:r>
              <w:t>≤2</w:t>
            </w:r>
          </w:p>
        </w:tc>
        <w:tc>
          <w:tcPr>
            <w:tcW w:w="3192" w:type="dxa"/>
          </w:tcPr>
          <w:p w14:paraId="42383483" w14:textId="686EC59C" w:rsidR="00D26400" w:rsidRDefault="00D26400" w:rsidP="00D26400">
            <w:r>
              <w:t>&gt;8</w:t>
            </w:r>
          </w:p>
        </w:tc>
      </w:tr>
    </w:tbl>
    <w:p w14:paraId="0B424F00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vertAlign w:val="superscript"/>
          <w:lang w:val="bg-BG" w:eastAsia="bg-BG"/>
        </w:rPr>
        <w:t>1</w:t>
      </w:r>
      <w:r w:rsidRPr="00D26400">
        <w:rPr>
          <w:lang w:val="bg-BG" w:eastAsia="bg-BG"/>
        </w:rPr>
        <w:t xml:space="preserve">Критичните граници на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при менингит, причинен от </w:t>
      </w:r>
      <w:r w:rsidRPr="00D26400">
        <w:t xml:space="preserve">Streptococcus pneumoniae </w:t>
      </w:r>
      <w:r w:rsidRPr="00D26400">
        <w:rPr>
          <w:lang w:val="bg-BG" w:eastAsia="bg-BG"/>
        </w:rPr>
        <w:t xml:space="preserve">и </w:t>
      </w:r>
      <w:proofErr w:type="spellStart"/>
      <w:r w:rsidRPr="00D26400">
        <w:t>Haemophilus</w:t>
      </w:r>
      <w:proofErr w:type="spellEnd"/>
      <w:r w:rsidRPr="00D26400">
        <w:t xml:space="preserve"> influenzae, </w:t>
      </w:r>
      <w:r w:rsidRPr="00D26400">
        <w:rPr>
          <w:lang w:val="bg-BG" w:eastAsia="bg-BG"/>
        </w:rPr>
        <w:t xml:space="preserve">са 0,25 </w:t>
      </w:r>
      <w:r w:rsidRPr="00D26400">
        <w:t xml:space="preserve">mg/L </w:t>
      </w:r>
      <w:r w:rsidRPr="00D26400">
        <w:rPr>
          <w:lang w:val="bg-BG" w:eastAsia="bg-BG"/>
        </w:rPr>
        <w:t xml:space="preserve">(чувствителни) и 1 </w:t>
      </w:r>
      <w:r w:rsidRPr="00D26400">
        <w:t xml:space="preserve">mg/L </w:t>
      </w:r>
      <w:r w:rsidRPr="00D26400">
        <w:rPr>
          <w:lang w:val="bg-BG" w:eastAsia="bg-BG"/>
        </w:rPr>
        <w:t>(резистентни).</w:t>
      </w:r>
    </w:p>
    <w:p w14:paraId="09DD56D2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vertAlign w:val="superscript"/>
          <w:lang w:val="bg-BG" w:eastAsia="bg-BG"/>
        </w:rPr>
        <w:t>2</w:t>
      </w:r>
      <w:r w:rsidRPr="00D26400">
        <w:rPr>
          <w:lang w:val="bg-BG" w:eastAsia="bg-BG"/>
        </w:rPr>
        <w:t xml:space="preserve">Изолатите със стойности на </w:t>
      </w:r>
      <w:r w:rsidRPr="00D26400">
        <w:t xml:space="preserve">MIC </w:t>
      </w:r>
      <w:r w:rsidRPr="00D26400">
        <w:rPr>
          <w:lang w:val="bg-BG" w:eastAsia="bg-BG"/>
        </w:rPr>
        <w:t xml:space="preserve">над критичната граница за чувствителност са или много редки или все още няма съобщения за такива. Изолирането и изследването на антимикробна чувствителност на всеки подобен изолат трябва да се повтори и, ако резултатите се потвърдят, </w:t>
      </w:r>
      <w:proofErr w:type="spellStart"/>
      <w:r w:rsidRPr="00D26400">
        <w:rPr>
          <w:lang w:val="bg-BG" w:eastAsia="bg-BG"/>
        </w:rPr>
        <w:t>изолатьт</w:t>
      </w:r>
      <w:proofErr w:type="spellEnd"/>
      <w:r w:rsidRPr="00D26400">
        <w:rPr>
          <w:lang w:val="bg-BG" w:eastAsia="bg-BG"/>
        </w:rPr>
        <w:t xml:space="preserve"> трябва да се изпрати в </w:t>
      </w:r>
      <w:proofErr w:type="spellStart"/>
      <w:r w:rsidRPr="00D26400">
        <w:rPr>
          <w:lang w:val="bg-BG" w:eastAsia="bg-BG"/>
        </w:rPr>
        <w:t>реферетна</w:t>
      </w:r>
      <w:proofErr w:type="spellEnd"/>
      <w:r w:rsidRPr="00D26400">
        <w:rPr>
          <w:lang w:val="bg-BG" w:eastAsia="bg-BG"/>
        </w:rPr>
        <w:t xml:space="preserve"> лаборатория. Докато не бъдат получени данни за клиничния отговор за твърдени изолати с </w:t>
      </w:r>
      <w:r w:rsidRPr="00D26400">
        <w:t xml:space="preserve">MIC </w:t>
      </w:r>
      <w:r w:rsidRPr="00D26400">
        <w:rPr>
          <w:lang w:val="bg-BG" w:eastAsia="bg-BG"/>
        </w:rPr>
        <w:t>на приетите към момента стойности на критични граници за резистентност, тези изолати трябва да бъдат съобщавани като резистентни.</w:t>
      </w:r>
    </w:p>
    <w:p w14:paraId="0B586306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vertAlign w:val="superscript"/>
          <w:lang w:val="bg-BG" w:eastAsia="bg-BG"/>
        </w:rPr>
        <w:t>З</w:t>
      </w:r>
      <w:r w:rsidRPr="00D26400">
        <w:rPr>
          <w:lang w:val="bg-BG" w:eastAsia="bg-BG"/>
        </w:rPr>
        <w:t xml:space="preserve">3а чувствителността на </w:t>
      </w:r>
      <w:proofErr w:type="spellStart"/>
      <w:r w:rsidRPr="00D26400">
        <w:rPr>
          <w:lang w:val="bg-BG" w:eastAsia="bg-BG"/>
        </w:rPr>
        <w:t>стафилококите</w:t>
      </w:r>
      <w:proofErr w:type="spellEnd"/>
      <w:r w:rsidRPr="00D26400">
        <w:rPr>
          <w:lang w:val="bg-BG" w:eastAsia="bg-BG"/>
        </w:rPr>
        <w:t xml:space="preserve"> към </w:t>
      </w:r>
      <w:proofErr w:type="spellStart"/>
      <w:r w:rsidRPr="00D26400">
        <w:rPr>
          <w:lang w:val="bg-BG" w:eastAsia="bg-BG"/>
        </w:rPr>
        <w:t>карбапенеми</w:t>
      </w:r>
      <w:proofErr w:type="spellEnd"/>
      <w:r w:rsidRPr="00D26400">
        <w:rPr>
          <w:lang w:val="bg-BG" w:eastAsia="bg-BG"/>
        </w:rPr>
        <w:t xml:space="preserve"> се съди по чувствителността към </w:t>
      </w:r>
      <w:proofErr w:type="spellStart"/>
      <w:r w:rsidRPr="00D26400">
        <w:rPr>
          <w:lang w:val="bg-BG" w:eastAsia="bg-BG"/>
        </w:rPr>
        <w:t>цефокситин</w:t>
      </w:r>
      <w:proofErr w:type="spellEnd"/>
      <w:r w:rsidRPr="00D26400">
        <w:rPr>
          <w:lang w:val="bg-BG" w:eastAsia="bg-BG"/>
        </w:rPr>
        <w:t>.</w:t>
      </w:r>
    </w:p>
    <w:p w14:paraId="58DBA183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vertAlign w:val="superscript"/>
          <w:lang w:val="bg-BG" w:eastAsia="bg-BG"/>
        </w:rPr>
        <w:t>4</w:t>
      </w:r>
      <w:r w:rsidRPr="00D26400">
        <w:rPr>
          <w:lang w:val="bg-BG" w:eastAsia="bg-BG"/>
        </w:rPr>
        <w:t>Критичните граници се отнасят само до случаите на менингит.</w:t>
      </w:r>
    </w:p>
    <w:p w14:paraId="7CD0119A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vertAlign w:val="superscript"/>
          <w:lang w:val="bg-BG" w:eastAsia="bg-BG"/>
        </w:rPr>
        <w:t>5</w:t>
      </w:r>
      <w:r w:rsidRPr="00D26400">
        <w:rPr>
          <w:lang w:val="bg-BG" w:eastAsia="bg-BG"/>
        </w:rPr>
        <w:t xml:space="preserve">Видово-неспецифичните критични граници са определени въз основа на </w:t>
      </w:r>
      <w:proofErr w:type="spellStart"/>
      <w:r w:rsidRPr="00D26400">
        <w:rPr>
          <w:lang w:val="bg-BG" w:eastAsia="bg-BG"/>
        </w:rPr>
        <w:t>фармакокинетичните</w:t>
      </w:r>
      <w:proofErr w:type="spellEnd"/>
      <w:r w:rsidRPr="00D26400">
        <w:rPr>
          <w:lang w:val="bg-BG" w:eastAsia="bg-BG"/>
        </w:rPr>
        <w:t xml:space="preserve"> и </w:t>
      </w:r>
      <w:proofErr w:type="spellStart"/>
      <w:r w:rsidRPr="00D26400">
        <w:rPr>
          <w:lang w:val="bg-BG" w:eastAsia="bg-BG"/>
        </w:rPr>
        <w:t>фармакодинамичните</w:t>
      </w:r>
      <w:proofErr w:type="spellEnd"/>
      <w:r w:rsidRPr="00D26400">
        <w:rPr>
          <w:lang w:val="bg-BG" w:eastAsia="bg-BG"/>
        </w:rPr>
        <w:t xml:space="preserve"> данни и са независими от данните за </w:t>
      </w:r>
      <w:r w:rsidRPr="00D26400">
        <w:t xml:space="preserve">MIC </w:t>
      </w:r>
      <w:r w:rsidRPr="00D26400">
        <w:rPr>
          <w:lang w:val="bg-BG" w:eastAsia="bg-BG"/>
        </w:rPr>
        <w:t>за конкретни видове. Те са предназначени за употреба само при микроорганизми, за които няма специфични критични граници.</w:t>
      </w:r>
    </w:p>
    <w:p w14:paraId="55403A2E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 xml:space="preserve">Видово-неспецифичните критични граници са определени въз основа на следните дозировки: критичните граници на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по </w:t>
      </w:r>
      <w:r w:rsidRPr="00D26400">
        <w:t xml:space="preserve">EUCAST </w:t>
      </w:r>
      <w:r w:rsidRPr="00D26400">
        <w:rPr>
          <w:lang w:val="bg-BG" w:eastAsia="bg-BG"/>
        </w:rPr>
        <w:t xml:space="preserve">се отнасят за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в доза 1 000 </w:t>
      </w:r>
      <w:r w:rsidRPr="00D26400">
        <w:t xml:space="preserve">mg </w:t>
      </w:r>
      <w:r w:rsidRPr="00D26400">
        <w:rPr>
          <w:lang w:val="bg-BG" w:eastAsia="bg-BG"/>
        </w:rPr>
        <w:t xml:space="preserve">3 пъти дневно, прилаган интравенозно в продължение на 30 минути като най-ниска доза. Дозировка от 2 </w:t>
      </w:r>
      <w:r w:rsidRPr="00D26400">
        <w:t xml:space="preserve">g </w:t>
      </w:r>
      <w:r w:rsidRPr="00D26400">
        <w:rPr>
          <w:lang w:val="bg-BG" w:eastAsia="bg-BG"/>
        </w:rPr>
        <w:t xml:space="preserve">3 пъти дневно се има предвид при тежки инфекции и при определяне на </w:t>
      </w:r>
      <w:r w:rsidRPr="00D26400">
        <w:t>I/R-</w:t>
      </w:r>
      <w:r w:rsidRPr="00D26400">
        <w:rPr>
          <w:lang w:val="bg-BG" w:eastAsia="bg-BG"/>
        </w:rPr>
        <w:t>критичната граница.</w:t>
      </w:r>
    </w:p>
    <w:p w14:paraId="7BAC6BC7" w14:textId="7F2C099E" w:rsidR="00D26400" w:rsidRDefault="00D26400" w:rsidP="00D26400">
      <w:pPr>
        <w:rPr>
          <w:lang w:val="bg-BG" w:eastAsia="bg-BG"/>
        </w:rPr>
      </w:pPr>
      <w:r w:rsidRPr="00D26400">
        <w:rPr>
          <w:vertAlign w:val="superscript"/>
          <w:lang w:val="bg-BG" w:eastAsia="bg-BG"/>
        </w:rPr>
        <w:t>6</w:t>
      </w:r>
      <w:r w:rsidRPr="00D26400">
        <w:rPr>
          <w:lang w:val="bg-BG" w:eastAsia="bg-BG"/>
        </w:rPr>
        <w:t xml:space="preserve">3а чувствителността на стрептококи от група А, В, С и </w:t>
      </w:r>
      <w:r w:rsidRPr="00D26400">
        <w:t xml:space="preserve">G </w:t>
      </w:r>
      <w:r w:rsidRPr="00D26400">
        <w:rPr>
          <w:lang w:val="bg-BG" w:eastAsia="bg-BG"/>
        </w:rPr>
        <w:t>към бета-</w:t>
      </w:r>
      <w:proofErr w:type="spellStart"/>
      <w:r w:rsidRPr="00D26400">
        <w:rPr>
          <w:lang w:val="bg-BG" w:eastAsia="bg-BG"/>
        </w:rPr>
        <w:t>лактами</w:t>
      </w:r>
      <w:proofErr w:type="spellEnd"/>
      <w:r w:rsidRPr="00D26400">
        <w:rPr>
          <w:lang w:val="bg-BG" w:eastAsia="bg-BG"/>
        </w:rPr>
        <w:t xml:space="preserve"> се съди по чувствителността им към пеницилин.</w:t>
      </w:r>
    </w:p>
    <w:p w14:paraId="5779E244" w14:textId="79EA2BE2" w:rsidR="00D26400" w:rsidRDefault="00D26400" w:rsidP="00D26400">
      <w:pPr>
        <w:rPr>
          <w:lang w:val="bg-BG" w:eastAsia="bg-BG"/>
        </w:rPr>
      </w:pPr>
    </w:p>
    <w:p w14:paraId="693AB7F4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t>--</w:t>
      </w:r>
      <w:r w:rsidRPr="00D26400">
        <w:rPr>
          <w:lang w:val="bg-BG" w:eastAsia="bg-BG"/>
        </w:rPr>
        <w:t>Не се препоръчва изследване за чувствителност, понеже видът е неподходящ за лечение с медикамента.</w:t>
      </w:r>
    </w:p>
    <w:p w14:paraId="0CAFF7B1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>Изолатите могат да се съобщават като резистентни без предварително изследване.</w:t>
      </w:r>
    </w:p>
    <w:p w14:paraId="00CF93DC" w14:textId="77777777" w:rsidR="00D26400" w:rsidRDefault="00D26400" w:rsidP="00D26400">
      <w:pPr>
        <w:rPr>
          <w:lang w:val="bg-BG" w:eastAsia="bg-BG"/>
        </w:rPr>
      </w:pPr>
    </w:p>
    <w:p w14:paraId="55BDF1EE" w14:textId="0AB5F04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lastRenderedPageBreak/>
        <w:t>За определени видове честотата на придобитата резистентност може да варира географски и във времето - желателно е получаването на информация за локалната резистентност, особено при лечение на особено тежки инфекции. При необходимост, когато локалната резистентност е такава, че най-малкото при някои инфекции ползата от препарата е съмнителна, трябва да се търси експертно становище.</w:t>
      </w:r>
    </w:p>
    <w:p w14:paraId="535430AE" w14:textId="77777777" w:rsidR="00D26400" w:rsidRDefault="00D26400" w:rsidP="00D26400">
      <w:pPr>
        <w:rPr>
          <w:lang w:val="bg-BG" w:eastAsia="bg-BG"/>
        </w:rPr>
      </w:pPr>
    </w:p>
    <w:p w14:paraId="72F70CE0" w14:textId="36681E03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lang w:val="bg-BG" w:eastAsia="bg-BG"/>
        </w:rPr>
        <w:t>Дадената по-долу таблица с патогени е изградена въз основа на клиничния опит и терапевтичните препоръки.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6400" w14:paraId="6E63F1DD" w14:textId="77777777" w:rsidTr="00D26400">
        <w:tc>
          <w:tcPr>
            <w:tcW w:w="9576" w:type="dxa"/>
          </w:tcPr>
          <w:p w14:paraId="18AE3640" w14:textId="645C89C5" w:rsidR="00D26400" w:rsidRPr="00D26400" w:rsidRDefault="00D26400" w:rsidP="00D26400">
            <w:pPr>
              <w:rPr>
                <w:u w:val="single"/>
              </w:rPr>
            </w:pPr>
            <w:proofErr w:type="spellStart"/>
            <w:r w:rsidRPr="00D26400">
              <w:rPr>
                <w:u w:val="single"/>
              </w:rPr>
              <w:t>Видове</w:t>
            </w:r>
            <w:proofErr w:type="spellEnd"/>
            <w:r w:rsidRPr="00D26400">
              <w:rPr>
                <w:u w:val="single"/>
              </w:rPr>
              <w:t xml:space="preserve">, </w:t>
            </w:r>
            <w:proofErr w:type="spellStart"/>
            <w:r w:rsidRPr="00D26400">
              <w:rPr>
                <w:u w:val="single"/>
              </w:rPr>
              <w:t>които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обикновено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са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чувствителни</w:t>
            </w:r>
            <w:proofErr w:type="spellEnd"/>
          </w:p>
        </w:tc>
      </w:tr>
      <w:tr w:rsidR="00D26400" w14:paraId="176C0F94" w14:textId="77777777" w:rsidTr="00D26400">
        <w:tc>
          <w:tcPr>
            <w:tcW w:w="9576" w:type="dxa"/>
          </w:tcPr>
          <w:p w14:paraId="0EE09FBB" w14:textId="77777777" w:rsidR="00D26400" w:rsidRPr="00D26400" w:rsidRDefault="00D26400" w:rsidP="00D264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D26400">
              <w:rPr>
                <w:rFonts w:ascii="Times New Roman" w:eastAsia="Times New Roman" w:hAnsi="Times New Roman" w:cs="Times New Roman"/>
                <w:color w:val="000000"/>
                <w:u w:val="single"/>
                <w:lang w:val="bg-BG" w:eastAsia="bg-BG"/>
              </w:rPr>
              <w:t xml:space="preserve">Грам-положителни </w:t>
            </w:r>
            <w:proofErr w:type="spellStart"/>
            <w:r w:rsidRPr="00D26400">
              <w:rPr>
                <w:rFonts w:ascii="Times New Roman" w:eastAsia="Times New Roman" w:hAnsi="Times New Roman" w:cs="Times New Roman"/>
                <w:color w:val="000000"/>
                <w:u w:val="single"/>
                <w:lang w:val="bg-BG" w:eastAsia="bg-BG"/>
              </w:rPr>
              <w:t>аероби</w:t>
            </w:r>
            <w:proofErr w:type="spellEnd"/>
          </w:p>
          <w:p w14:paraId="0B42A978" w14:textId="77777777" w:rsidR="00D26400" w:rsidRPr="00D26400" w:rsidRDefault="00D26400" w:rsidP="00D26400">
            <w:pPr>
              <w:rPr>
                <w:u w:val="single"/>
              </w:rPr>
            </w:pPr>
          </w:p>
        </w:tc>
      </w:tr>
      <w:tr w:rsidR="00D26400" w14:paraId="7F6EC790" w14:textId="77777777" w:rsidTr="00D26400">
        <w:tc>
          <w:tcPr>
            <w:tcW w:w="9576" w:type="dxa"/>
          </w:tcPr>
          <w:p w14:paraId="436E826B" w14:textId="77777777" w:rsidR="00D26400" w:rsidRPr="00D26400" w:rsidRDefault="00D26400" w:rsidP="00D26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Enterococcus faecalis</w:t>
            </w: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$</w:t>
            </w:r>
          </w:p>
          <w:p w14:paraId="018E105A" w14:textId="6BEE9AF2" w:rsidR="00D26400" w:rsidRPr="00D26400" w:rsidRDefault="00D26400" w:rsidP="00D26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Staphylococcus aureus</w:t>
            </w:r>
            <w:r w:rsidRPr="00D264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(</w:t>
            </w:r>
            <w:proofErr w:type="spellStart"/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метицилин</w:t>
            </w:r>
            <w:proofErr w:type="spellEnd"/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-чувствителни щамове)</w:t>
            </w:r>
            <w:r w:rsidRPr="00D2640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bg-BG" w:eastAsia="bg-BG"/>
              </w:rPr>
              <w:t xml:space="preserve"> </w:t>
            </w:r>
            <w:r w:rsidRPr="00D2640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bg-BG" w:eastAsia="bg-BG"/>
              </w:rPr>
              <w:t>£</w:t>
            </w:r>
          </w:p>
          <w:p w14:paraId="4215F921" w14:textId="77777777" w:rsidR="00D26400" w:rsidRPr="00D26400" w:rsidRDefault="00D26400" w:rsidP="00D26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Staphylococcus</w:t>
            </w:r>
            <w:r w:rsidRPr="00D26400">
              <w:rPr>
                <w:rFonts w:ascii="Times New Roman" w:eastAsia="Times New Roman" w:hAnsi="Times New Roman" w:cs="Times New Roman"/>
                <w:color w:val="000000"/>
              </w:rPr>
              <w:t xml:space="preserve"> spp. </w:t>
            </w:r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(</w:t>
            </w:r>
            <w:proofErr w:type="spellStart"/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метицилин</w:t>
            </w:r>
            <w:proofErr w:type="spellEnd"/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-чувствителни щамове), включително </w:t>
            </w: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Staphylococcus epidermidis Streptococcus agalactiae</w:t>
            </w:r>
            <w:r w:rsidRPr="00D264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(Група В)</w:t>
            </w:r>
          </w:p>
          <w:p w14:paraId="600335D0" w14:textId="77777777" w:rsidR="00D26400" w:rsidRPr="00D26400" w:rsidRDefault="00D26400" w:rsidP="00D26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Група на </w:t>
            </w: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Streptococcus </w:t>
            </w:r>
            <w:proofErr w:type="spellStart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milleri</w:t>
            </w:r>
            <w:proofErr w:type="spellEnd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(S. </w:t>
            </w:r>
            <w:proofErr w:type="spellStart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anginosus</w:t>
            </w:r>
            <w:proofErr w:type="spellEnd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S. </w:t>
            </w:r>
            <w:proofErr w:type="spellStart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Constellatus</w:t>
            </w:r>
            <w:proofErr w:type="spellEnd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bg-BG" w:eastAsia="bg-BG"/>
              </w:rPr>
              <w:t>и</w:t>
            </w:r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D26400">
              <w:rPr>
                <w:rFonts w:ascii="Times New Roman" w:eastAsia="Times New Roman" w:hAnsi="Times New Roman" w:cs="Times New Roman"/>
                <w:color w:val="000000"/>
              </w:rPr>
              <w:t xml:space="preserve">S, </w:t>
            </w: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intermedius)</w:t>
            </w:r>
          </w:p>
          <w:p w14:paraId="76345529" w14:textId="77777777" w:rsidR="00D26400" w:rsidRPr="00D26400" w:rsidRDefault="00D26400" w:rsidP="00D26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Streptococcus pneumoniae</w:t>
            </w:r>
          </w:p>
          <w:p w14:paraId="279E4FF9" w14:textId="50B3F59D" w:rsidR="00D26400" w:rsidRDefault="00D26400" w:rsidP="00D26400"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Streptococcus pyogenes</w:t>
            </w:r>
            <w:r w:rsidRPr="00D264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(Група </w:t>
            </w:r>
            <w:r w:rsidRPr="00D26400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</w:tr>
      <w:tr w:rsidR="00D26400" w14:paraId="69317540" w14:textId="77777777" w:rsidTr="00D26400">
        <w:tc>
          <w:tcPr>
            <w:tcW w:w="9576" w:type="dxa"/>
          </w:tcPr>
          <w:p w14:paraId="4C10124B" w14:textId="77777777" w:rsidR="00D26400" w:rsidRPr="00D26400" w:rsidRDefault="00D26400" w:rsidP="00D26400">
            <w:pPr>
              <w:rPr>
                <w:sz w:val="24"/>
                <w:szCs w:val="24"/>
                <w:u w:val="single"/>
                <w:lang w:val="bg-BG"/>
              </w:rPr>
            </w:pPr>
            <w:r w:rsidRPr="00D26400">
              <w:rPr>
                <w:u w:val="single"/>
                <w:lang w:val="bg-BG" w:eastAsia="bg-BG"/>
              </w:rPr>
              <w:t xml:space="preserve">Грам-отрицателни </w:t>
            </w:r>
            <w:proofErr w:type="spellStart"/>
            <w:r w:rsidRPr="00D26400">
              <w:rPr>
                <w:u w:val="single"/>
                <w:lang w:val="bg-BG" w:eastAsia="bg-BG"/>
              </w:rPr>
              <w:t>аероби</w:t>
            </w:r>
            <w:proofErr w:type="spellEnd"/>
          </w:p>
          <w:p w14:paraId="57EAE3C9" w14:textId="77777777" w:rsidR="00D26400" w:rsidRDefault="00D26400" w:rsidP="00D26400"/>
        </w:tc>
      </w:tr>
      <w:tr w:rsidR="00D26400" w14:paraId="322C94BD" w14:textId="77777777" w:rsidTr="00D26400">
        <w:tc>
          <w:tcPr>
            <w:tcW w:w="9576" w:type="dxa"/>
          </w:tcPr>
          <w:p w14:paraId="5512D109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 xml:space="preserve">Citrobacter </w:t>
            </w:r>
            <w:proofErr w:type="spellStart"/>
            <w:r w:rsidRPr="00D26400">
              <w:rPr>
                <w:i/>
                <w:iCs/>
              </w:rPr>
              <w:t>jreudii</w:t>
            </w:r>
            <w:proofErr w:type="spellEnd"/>
          </w:p>
          <w:p w14:paraId="4DEA3889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 xml:space="preserve">Citrobacter </w:t>
            </w:r>
            <w:proofErr w:type="spellStart"/>
            <w:r w:rsidRPr="00D26400">
              <w:rPr>
                <w:i/>
                <w:iCs/>
              </w:rPr>
              <w:t>koseri</w:t>
            </w:r>
            <w:proofErr w:type="spellEnd"/>
          </w:p>
          <w:p w14:paraId="2D87B9AF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Enterobacter aerogenes</w:t>
            </w:r>
          </w:p>
          <w:p w14:paraId="4AEB4737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Enterobacter cloacae</w:t>
            </w:r>
          </w:p>
          <w:p w14:paraId="3F17DE40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Escherichia coli</w:t>
            </w:r>
          </w:p>
          <w:p w14:paraId="11B60BDA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26400">
              <w:rPr>
                <w:i/>
                <w:iCs/>
              </w:rPr>
              <w:t>Haemophilus</w:t>
            </w:r>
            <w:proofErr w:type="spellEnd"/>
            <w:r w:rsidRPr="00D26400">
              <w:rPr>
                <w:i/>
                <w:iCs/>
              </w:rPr>
              <w:t xml:space="preserve"> influenzae</w:t>
            </w:r>
          </w:p>
          <w:p w14:paraId="0FF1726E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 xml:space="preserve">Klebsiella </w:t>
            </w:r>
            <w:proofErr w:type="spellStart"/>
            <w:r w:rsidRPr="00D26400">
              <w:rPr>
                <w:i/>
                <w:iCs/>
              </w:rPr>
              <w:t>oxytoca</w:t>
            </w:r>
            <w:proofErr w:type="spellEnd"/>
          </w:p>
          <w:p w14:paraId="3CBF9D55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Klebsiella pneumoniae</w:t>
            </w:r>
          </w:p>
          <w:p w14:paraId="1E03A8A3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26400">
              <w:rPr>
                <w:i/>
                <w:iCs/>
              </w:rPr>
              <w:t>Morganella</w:t>
            </w:r>
            <w:proofErr w:type="spellEnd"/>
            <w:r w:rsidRPr="00D26400">
              <w:rPr>
                <w:i/>
                <w:iCs/>
              </w:rPr>
              <w:t xml:space="preserve"> morganii</w:t>
            </w:r>
          </w:p>
          <w:p w14:paraId="0D693821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Neisseria meningitidis</w:t>
            </w:r>
          </w:p>
          <w:p w14:paraId="189B0556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Proteus mirabilis</w:t>
            </w:r>
          </w:p>
          <w:p w14:paraId="0E286254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Proteus vulgaris</w:t>
            </w:r>
          </w:p>
          <w:p w14:paraId="296C1349" w14:textId="3E50D8D4" w:rsidR="00D26400" w:rsidRDefault="00D26400" w:rsidP="00D26400">
            <w:r w:rsidRPr="00D26400">
              <w:rPr>
                <w:i/>
                <w:iCs/>
              </w:rPr>
              <w:t>Serratia marcescens</w:t>
            </w:r>
          </w:p>
        </w:tc>
      </w:tr>
      <w:tr w:rsidR="00D26400" w14:paraId="4C6EB7E0" w14:textId="77777777" w:rsidTr="00D26400">
        <w:tc>
          <w:tcPr>
            <w:tcW w:w="9576" w:type="dxa"/>
          </w:tcPr>
          <w:p w14:paraId="7352D97E" w14:textId="631087AB" w:rsidR="00D26400" w:rsidRPr="00D26400" w:rsidRDefault="00D26400" w:rsidP="00D26400">
            <w:pPr>
              <w:rPr>
                <w:u w:val="single"/>
              </w:rPr>
            </w:pPr>
            <w:proofErr w:type="spellStart"/>
            <w:r w:rsidRPr="00D26400">
              <w:rPr>
                <w:u w:val="single"/>
              </w:rPr>
              <w:t>Грам-положителни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анаероби</w:t>
            </w:r>
            <w:proofErr w:type="spellEnd"/>
          </w:p>
        </w:tc>
      </w:tr>
      <w:tr w:rsidR="00D26400" w14:paraId="27AE9FB9" w14:textId="77777777" w:rsidTr="00D26400">
        <w:tc>
          <w:tcPr>
            <w:tcW w:w="9576" w:type="dxa"/>
          </w:tcPr>
          <w:p w14:paraId="08C85E31" w14:textId="77777777" w:rsidR="00D26400" w:rsidRPr="00D26400" w:rsidRDefault="00D26400" w:rsidP="00D26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Clostridium perfringens</w:t>
            </w:r>
          </w:p>
          <w:p w14:paraId="09D23DB8" w14:textId="77777777" w:rsidR="00D26400" w:rsidRPr="00D26400" w:rsidRDefault="00D26400" w:rsidP="00D26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Peptoniphilus</w:t>
            </w:r>
            <w:proofErr w:type="spellEnd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asaccharolyticus</w:t>
            </w:r>
            <w:proofErr w:type="spellEnd"/>
          </w:p>
          <w:p w14:paraId="4E90E504" w14:textId="61966CFF" w:rsidR="00D26400" w:rsidRDefault="00D26400" w:rsidP="00D26400">
            <w:proofErr w:type="spellStart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Peptostreptococcus</w:t>
            </w:r>
            <w:proofErr w:type="spellEnd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spp.</w:t>
            </w:r>
            <w:r w:rsidRPr="00D264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640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(включително </w:t>
            </w:r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micros, P. </w:t>
            </w:r>
            <w:proofErr w:type="spellStart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anaerobicus</w:t>
            </w:r>
            <w:proofErr w:type="spellEnd"/>
            <w:r w:rsidRPr="00D264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P. magnus)</w:t>
            </w:r>
          </w:p>
        </w:tc>
      </w:tr>
      <w:tr w:rsidR="00D26400" w14:paraId="316CAF6E" w14:textId="77777777" w:rsidTr="00D26400">
        <w:tc>
          <w:tcPr>
            <w:tcW w:w="9576" w:type="dxa"/>
          </w:tcPr>
          <w:p w14:paraId="71324ACE" w14:textId="707E4303" w:rsidR="00D26400" w:rsidRPr="00D26400" w:rsidRDefault="00D26400" w:rsidP="00D26400">
            <w:pPr>
              <w:rPr>
                <w:u w:val="single"/>
              </w:rPr>
            </w:pPr>
            <w:proofErr w:type="spellStart"/>
            <w:r w:rsidRPr="00D26400">
              <w:rPr>
                <w:u w:val="single"/>
              </w:rPr>
              <w:t>Грам-отрицателни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анаероби</w:t>
            </w:r>
            <w:proofErr w:type="spellEnd"/>
          </w:p>
        </w:tc>
      </w:tr>
      <w:tr w:rsidR="00D26400" w14:paraId="6C8F4B6B" w14:textId="77777777" w:rsidTr="00D26400">
        <w:tc>
          <w:tcPr>
            <w:tcW w:w="9576" w:type="dxa"/>
          </w:tcPr>
          <w:p w14:paraId="3520673E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 xml:space="preserve">Bacteroides </w:t>
            </w:r>
            <w:proofErr w:type="spellStart"/>
            <w:r w:rsidRPr="00D26400">
              <w:rPr>
                <w:i/>
                <w:iCs/>
              </w:rPr>
              <w:t>caccae</w:t>
            </w:r>
            <w:proofErr w:type="spellEnd"/>
          </w:p>
          <w:p w14:paraId="37257A4F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  <w:lang w:val="bg-BG" w:eastAsia="bg-BG"/>
              </w:rPr>
              <w:t xml:space="preserve">Група на </w:t>
            </w:r>
            <w:r w:rsidRPr="00D26400">
              <w:rPr>
                <w:i/>
                <w:iCs/>
              </w:rPr>
              <w:t>Bacteroides fragilis</w:t>
            </w:r>
          </w:p>
          <w:p w14:paraId="33D1F8CC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26400">
              <w:rPr>
                <w:i/>
                <w:iCs/>
              </w:rPr>
              <w:t>Prevotella</w:t>
            </w:r>
            <w:proofErr w:type="spellEnd"/>
            <w:r w:rsidRPr="00D26400">
              <w:rPr>
                <w:i/>
                <w:iCs/>
              </w:rPr>
              <w:t xml:space="preserve"> </w:t>
            </w:r>
            <w:proofErr w:type="spellStart"/>
            <w:r w:rsidRPr="00D26400">
              <w:rPr>
                <w:i/>
                <w:iCs/>
              </w:rPr>
              <w:t>bivia</w:t>
            </w:r>
            <w:proofErr w:type="spellEnd"/>
          </w:p>
          <w:p w14:paraId="19428A9F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26400">
              <w:rPr>
                <w:i/>
                <w:iCs/>
              </w:rPr>
              <w:t>Prevotella</w:t>
            </w:r>
            <w:proofErr w:type="spellEnd"/>
            <w:r w:rsidRPr="00D26400">
              <w:rPr>
                <w:i/>
                <w:iCs/>
              </w:rPr>
              <w:t xml:space="preserve"> </w:t>
            </w:r>
            <w:proofErr w:type="spellStart"/>
            <w:r w:rsidRPr="00D26400">
              <w:rPr>
                <w:i/>
                <w:iCs/>
              </w:rPr>
              <w:t>disiens</w:t>
            </w:r>
            <w:proofErr w:type="spellEnd"/>
          </w:p>
          <w:p w14:paraId="3192ECB3" w14:textId="77777777" w:rsidR="00D26400" w:rsidRDefault="00D26400" w:rsidP="00D26400"/>
        </w:tc>
      </w:tr>
      <w:tr w:rsidR="00D26400" w14:paraId="3C633A39" w14:textId="77777777" w:rsidTr="00D26400">
        <w:tc>
          <w:tcPr>
            <w:tcW w:w="9576" w:type="dxa"/>
          </w:tcPr>
          <w:p w14:paraId="58E1EE3B" w14:textId="77777777" w:rsidR="00D26400" w:rsidRPr="00D26400" w:rsidRDefault="00D26400" w:rsidP="00D26400">
            <w:pPr>
              <w:rPr>
                <w:sz w:val="24"/>
                <w:szCs w:val="24"/>
                <w:u w:val="single"/>
                <w:lang w:val="bg-BG"/>
              </w:rPr>
            </w:pPr>
            <w:r w:rsidRPr="00D26400">
              <w:rPr>
                <w:u w:val="single"/>
                <w:lang w:val="bg-BG" w:eastAsia="bg-BG"/>
              </w:rPr>
              <w:t>Видове, при които придобитата резистентност може да представлява проблем</w:t>
            </w:r>
          </w:p>
          <w:p w14:paraId="6E7D2DA4" w14:textId="77777777" w:rsidR="00D26400" w:rsidRPr="00D26400" w:rsidRDefault="00D26400" w:rsidP="00D26400">
            <w:pPr>
              <w:rPr>
                <w:sz w:val="24"/>
                <w:szCs w:val="24"/>
                <w:u w:val="single"/>
                <w:lang w:val="bg-BG"/>
              </w:rPr>
            </w:pPr>
            <w:r w:rsidRPr="00D26400">
              <w:rPr>
                <w:u w:val="single"/>
                <w:lang w:val="bg-BG" w:eastAsia="bg-BG"/>
              </w:rPr>
              <w:t xml:space="preserve">Грам-положителни </w:t>
            </w:r>
            <w:proofErr w:type="spellStart"/>
            <w:r w:rsidRPr="00D26400">
              <w:rPr>
                <w:u w:val="single"/>
                <w:lang w:val="bg-BG" w:eastAsia="bg-BG"/>
              </w:rPr>
              <w:t>аероби</w:t>
            </w:r>
            <w:proofErr w:type="spellEnd"/>
          </w:p>
          <w:p w14:paraId="504D3125" w14:textId="77777777" w:rsidR="00D26400" w:rsidRDefault="00D26400" w:rsidP="00D26400"/>
        </w:tc>
      </w:tr>
      <w:tr w:rsidR="00D26400" w14:paraId="10B607D2" w14:textId="77777777" w:rsidTr="00D26400">
        <w:tc>
          <w:tcPr>
            <w:tcW w:w="9576" w:type="dxa"/>
          </w:tcPr>
          <w:p w14:paraId="01720A9D" w14:textId="0F0DEA27" w:rsidR="00D26400" w:rsidRPr="00D26400" w:rsidRDefault="00D26400" w:rsidP="00D26400">
            <w:pPr>
              <w:rPr>
                <w:i/>
                <w:iCs/>
                <w:vertAlign w:val="superscript"/>
              </w:rPr>
            </w:pPr>
            <w:r w:rsidRPr="00D26400">
              <w:rPr>
                <w:i/>
                <w:iCs/>
              </w:rPr>
              <w:t>Enterococcus faecium</w:t>
            </w:r>
            <w:r w:rsidRPr="00D26400">
              <w:rPr>
                <w:i/>
                <w:iCs/>
                <w:vertAlign w:val="superscript"/>
              </w:rPr>
              <w:t>$+</w:t>
            </w:r>
          </w:p>
          <w:p w14:paraId="45BD781F" w14:textId="77777777" w:rsidR="00D26400" w:rsidRDefault="00D26400" w:rsidP="00D26400"/>
        </w:tc>
      </w:tr>
      <w:tr w:rsidR="00D26400" w14:paraId="42248098" w14:textId="77777777" w:rsidTr="00D26400">
        <w:tc>
          <w:tcPr>
            <w:tcW w:w="9576" w:type="dxa"/>
          </w:tcPr>
          <w:p w14:paraId="3256AC80" w14:textId="1987DB6B" w:rsidR="00D26400" w:rsidRPr="00D26400" w:rsidRDefault="00D26400" w:rsidP="00D26400">
            <w:pPr>
              <w:rPr>
                <w:u w:val="single"/>
              </w:rPr>
            </w:pPr>
            <w:proofErr w:type="spellStart"/>
            <w:r w:rsidRPr="00D26400">
              <w:rPr>
                <w:u w:val="single"/>
              </w:rPr>
              <w:lastRenderedPageBreak/>
              <w:t>Грам-отрицателни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аероби</w:t>
            </w:r>
            <w:proofErr w:type="spellEnd"/>
          </w:p>
        </w:tc>
      </w:tr>
      <w:tr w:rsidR="00D26400" w14:paraId="205D01A7" w14:textId="77777777" w:rsidTr="00D26400">
        <w:tc>
          <w:tcPr>
            <w:tcW w:w="9576" w:type="dxa"/>
          </w:tcPr>
          <w:p w14:paraId="3EC38A07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Acinetobacter spp.</w:t>
            </w:r>
          </w:p>
          <w:p w14:paraId="6E92FA5E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26400">
              <w:rPr>
                <w:i/>
                <w:iCs/>
              </w:rPr>
              <w:t>Burkholderia</w:t>
            </w:r>
            <w:proofErr w:type="spellEnd"/>
            <w:r w:rsidRPr="00D26400">
              <w:rPr>
                <w:i/>
                <w:iCs/>
              </w:rPr>
              <w:t xml:space="preserve"> </w:t>
            </w:r>
            <w:proofErr w:type="spellStart"/>
            <w:r w:rsidRPr="00D26400">
              <w:rPr>
                <w:i/>
                <w:iCs/>
              </w:rPr>
              <w:t>cepacia</w:t>
            </w:r>
            <w:proofErr w:type="spellEnd"/>
          </w:p>
          <w:p w14:paraId="0D6615BF" w14:textId="1F350CBD" w:rsidR="00D26400" w:rsidRDefault="00D26400" w:rsidP="00D26400">
            <w:r w:rsidRPr="00D26400">
              <w:rPr>
                <w:i/>
                <w:iCs/>
              </w:rPr>
              <w:t>Pseudomonas aeruginosa</w:t>
            </w:r>
          </w:p>
        </w:tc>
      </w:tr>
      <w:tr w:rsidR="00D26400" w14:paraId="64594A46" w14:textId="77777777" w:rsidTr="00D26400">
        <w:tc>
          <w:tcPr>
            <w:tcW w:w="9576" w:type="dxa"/>
          </w:tcPr>
          <w:p w14:paraId="2B151F2A" w14:textId="70EBD3DB" w:rsidR="00D26400" w:rsidRPr="00D26400" w:rsidRDefault="00D26400" w:rsidP="00D26400">
            <w:pPr>
              <w:rPr>
                <w:u w:val="single"/>
              </w:rPr>
            </w:pPr>
            <w:proofErr w:type="spellStart"/>
            <w:r w:rsidRPr="00D26400">
              <w:rPr>
                <w:u w:val="single"/>
              </w:rPr>
              <w:t>Микроорганизми</w:t>
            </w:r>
            <w:proofErr w:type="spellEnd"/>
            <w:r w:rsidRPr="00D26400">
              <w:rPr>
                <w:u w:val="single"/>
              </w:rPr>
              <w:t xml:space="preserve">, </w:t>
            </w:r>
            <w:proofErr w:type="spellStart"/>
            <w:r w:rsidRPr="00D26400">
              <w:rPr>
                <w:u w:val="single"/>
              </w:rPr>
              <w:t>за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които</w:t>
            </w:r>
            <w:proofErr w:type="spellEnd"/>
            <w:r w:rsidRPr="00D26400">
              <w:rPr>
                <w:u w:val="single"/>
              </w:rPr>
              <w:t xml:space="preserve"> е </w:t>
            </w:r>
            <w:proofErr w:type="spellStart"/>
            <w:r w:rsidRPr="00D26400">
              <w:rPr>
                <w:u w:val="single"/>
              </w:rPr>
              <w:t>характерна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унаследяемата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резистентност</w:t>
            </w:r>
            <w:proofErr w:type="spellEnd"/>
          </w:p>
        </w:tc>
      </w:tr>
      <w:tr w:rsidR="00D26400" w14:paraId="58101D05" w14:textId="77777777" w:rsidTr="00D26400">
        <w:tc>
          <w:tcPr>
            <w:tcW w:w="9576" w:type="dxa"/>
          </w:tcPr>
          <w:p w14:paraId="50834C3A" w14:textId="1EE76499" w:rsidR="00D26400" w:rsidRPr="00D26400" w:rsidRDefault="00D26400" w:rsidP="00D26400">
            <w:pPr>
              <w:rPr>
                <w:u w:val="single"/>
              </w:rPr>
            </w:pPr>
            <w:proofErr w:type="spellStart"/>
            <w:r w:rsidRPr="00D26400">
              <w:rPr>
                <w:u w:val="single"/>
              </w:rPr>
              <w:t>Грам-отрииателни</w:t>
            </w:r>
            <w:proofErr w:type="spellEnd"/>
            <w:r w:rsidRPr="00D26400">
              <w:rPr>
                <w:u w:val="single"/>
              </w:rPr>
              <w:t xml:space="preserve"> </w:t>
            </w:r>
            <w:proofErr w:type="spellStart"/>
            <w:r w:rsidRPr="00D26400">
              <w:rPr>
                <w:u w:val="single"/>
              </w:rPr>
              <w:t>аероби</w:t>
            </w:r>
            <w:proofErr w:type="spellEnd"/>
          </w:p>
        </w:tc>
      </w:tr>
      <w:tr w:rsidR="00D26400" w14:paraId="1FC58540" w14:textId="77777777" w:rsidTr="00D26400">
        <w:tc>
          <w:tcPr>
            <w:tcW w:w="9576" w:type="dxa"/>
          </w:tcPr>
          <w:p w14:paraId="49E632D2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 xml:space="preserve">Stenotrophomonas </w:t>
            </w:r>
            <w:proofErr w:type="spellStart"/>
            <w:r w:rsidRPr="00D26400">
              <w:rPr>
                <w:i/>
                <w:iCs/>
              </w:rPr>
              <w:t>maltophilia</w:t>
            </w:r>
            <w:proofErr w:type="spellEnd"/>
          </w:p>
          <w:p w14:paraId="1F38845F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Legionella spp.</w:t>
            </w:r>
          </w:p>
          <w:p w14:paraId="7D361B62" w14:textId="77777777" w:rsidR="00D26400" w:rsidRDefault="00D26400" w:rsidP="00D26400"/>
        </w:tc>
      </w:tr>
      <w:tr w:rsidR="00D26400" w14:paraId="43DFA515" w14:textId="77777777" w:rsidTr="00D26400">
        <w:tc>
          <w:tcPr>
            <w:tcW w:w="9576" w:type="dxa"/>
          </w:tcPr>
          <w:p w14:paraId="0595A16F" w14:textId="77777777" w:rsidR="00D26400" w:rsidRPr="00D26400" w:rsidRDefault="00D26400" w:rsidP="00D26400">
            <w:pPr>
              <w:rPr>
                <w:sz w:val="24"/>
                <w:szCs w:val="24"/>
                <w:u w:val="single"/>
                <w:lang w:val="bg-BG"/>
              </w:rPr>
            </w:pPr>
            <w:r w:rsidRPr="00D26400">
              <w:rPr>
                <w:u w:val="single"/>
                <w:lang w:val="bg-BG" w:eastAsia="bg-BG"/>
              </w:rPr>
              <w:t>Други микроорганизми</w:t>
            </w:r>
          </w:p>
          <w:p w14:paraId="7795AB75" w14:textId="77777777" w:rsidR="00D26400" w:rsidRDefault="00D26400" w:rsidP="00D26400"/>
        </w:tc>
      </w:tr>
      <w:tr w:rsidR="00D26400" w14:paraId="0958DBFC" w14:textId="77777777" w:rsidTr="00D26400">
        <w:tc>
          <w:tcPr>
            <w:tcW w:w="9576" w:type="dxa"/>
          </w:tcPr>
          <w:p w14:paraId="6F7096B6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>Chlamydophila pneumoniae</w:t>
            </w:r>
          </w:p>
          <w:p w14:paraId="4D52B7A8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 xml:space="preserve">Chlamydophila </w:t>
            </w:r>
            <w:proofErr w:type="spellStart"/>
            <w:r w:rsidRPr="00D26400">
              <w:rPr>
                <w:i/>
                <w:iCs/>
              </w:rPr>
              <w:t>psittaci</w:t>
            </w:r>
            <w:proofErr w:type="spellEnd"/>
          </w:p>
          <w:p w14:paraId="795C8577" w14:textId="77777777" w:rsidR="00D26400" w:rsidRPr="00D26400" w:rsidRDefault="00D26400" w:rsidP="00D26400">
            <w:pPr>
              <w:rPr>
                <w:i/>
                <w:iCs/>
                <w:sz w:val="24"/>
                <w:szCs w:val="24"/>
              </w:rPr>
            </w:pPr>
            <w:r w:rsidRPr="00D26400">
              <w:rPr>
                <w:i/>
                <w:iCs/>
              </w:rPr>
              <w:t xml:space="preserve">Coxiella </w:t>
            </w:r>
            <w:proofErr w:type="spellStart"/>
            <w:r w:rsidRPr="00D26400">
              <w:rPr>
                <w:i/>
                <w:iCs/>
              </w:rPr>
              <w:t>burnetii</w:t>
            </w:r>
            <w:proofErr w:type="spellEnd"/>
          </w:p>
          <w:p w14:paraId="4B22991D" w14:textId="6D791379" w:rsidR="00D26400" w:rsidRPr="00D26400" w:rsidRDefault="00D26400" w:rsidP="00D26400">
            <w:pPr>
              <w:rPr>
                <w:u w:val="single"/>
                <w:lang w:val="bg-BG" w:eastAsia="bg-BG"/>
              </w:rPr>
            </w:pPr>
            <w:r w:rsidRPr="00D26400">
              <w:rPr>
                <w:i/>
                <w:iCs/>
              </w:rPr>
              <w:t>Mycoplasma pneumoniae</w:t>
            </w:r>
          </w:p>
        </w:tc>
      </w:tr>
    </w:tbl>
    <w:p w14:paraId="17F87115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t xml:space="preserve">$ </w:t>
      </w:r>
      <w:r w:rsidRPr="00D26400">
        <w:rPr>
          <w:lang w:val="bg-BG" w:eastAsia="bg-BG"/>
        </w:rPr>
        <w:t>Видове, показващи естествена неопределена чувствителност,</w:t>
      </w:r>
    </w:p>
    <w:p w14:paraId="31170128" w14:textId="77777777" w:rsidR="00D26400" w:rsidRPr="00D26400" w:rsidRDefault="00D26400" w:rsidP="00D26400">
      <w:pPr>
        <w:rPr>
          <w:sz w:val="24"/>
          <w:szCs w:val="24"/>
          <w:lang w:val="bg-BG"/>
        </w:rPr>
      </w:pPr>
      <w:r w:rsidRPr="00D26400">
        <w:rPr>
          <w:vertAlign w:val="superscript"/>
          <w:lang w:val="bg-BG" w:eastAsia="bg-BG"/>
        </w:rPr>
        <w:t>£</w:t>
      </w:r>
      <w:r w:rsidRPr="00D26400">
        <w:rPr>
          <w:lang w:val="bg-BG" w:eastAsia="bg-BG"/>
        </w:rPr>
        <w:t xml:space="preserve"> Всички </w:t>
      </w:r>
      <w:proofErr w:type="spellStart"/>
      <w:r w:rsidRPr="00D26400">
        <w:rPr>
          <w:lang w:val="bg-BG" w:eastAsia="bg-BG"/>
        </w:rPr>
        <w:t>метицилин</w:t>
      </w:r>
      <w:proofErr w:type="spellEnd"/>
      <w:r w:rsidRPr="00D26400">
        <w:rPr>
          <w:lang w:val="bg-BG" w:eastAsia="bg-BG"/>
        </w:rPr>
        <w:t xml:space="preserve">-резистентни </w:t>
      </w:r>
      <w:proofErr w:type="spellStart"/>
      <w:r w:rsidRPr="00D26400">
        <w:rPr>
          <w:lang w:val="bg-BG" w:eastAsia="bg-BG"/>
        </w:rPr>
        <w:t>стафилококи</w:t>
      </w:r>
      <w:proofErr w:type="spellEnd"/>
      <w:r w:rsidRPr="00D26400">
        <w:rPr>
          <w:lang w:val="bg-BG" w:eastAsia="bg-BG"/>
        </w:rPr>
        <w:t xml:space="preserve"> са резистентни на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>.</w:t>
      </w:r>
    </w:p>
    <w:p w14:paraId="5A941CCB" w14:textId="7F217999" w:rsidR="00D26400" w:rsidRDefault="00D26400" w:rsidP="00D26400">
      <w:pPr>
        <w:rPr>
          <w:lang w:val="bg-BG" w:eastAsia="bg-BG"/>
        </w:rPr>
      </w:pPr>
      <w:r w:rsidRPr="00D26400">
        <w:rPr>
          <w:vertAlign w:val="superscript"/>
          <w:lang w:val="bg-BG" w:eastAsia="bg-BG"/>
        </w:rPr>
        <w:t>+</w:t>
      </w:r>
      <w:r w:rsidRPr="00D26400">
        <w:rPr>
          <w:lang w:val="bg-BG" w:eastAsia="bg-BG"/>
        </w:rPr>
        <w:t xml:space="preserve"> Резистентност </w:t>
      </w:r>
      <w:r w:rsidRPr="00D26400">
        <w:t>≥</w:t>
      </w:r>
      <w:r w:rsidRPr="00D26400">
        <w:rPr>
          <w:lang w:val="bg-BG" w:eastAsia="bg-BG"/>
        </w:rPr>
        <w:t>50% в една или повече страни от ЕС.</w:t>
      </w:r>
    </w:p>
    <w:p w14:paraId="785E90E1" w14:textId="77777777" w:rsidR="00D26400" w:rsidRDefault="00D26400" w:rsidP="00D26400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34BE9CFA" w14:textId="5EE8F176" w:rsidR="00D26400" w:rsidRDefault="00D26400" w:rsidP="00D26400">
      <w:pPr>
        <w:rPr>
          <w:lang w:val="bg-BG" w:eastAsia="bg-BG"/>
        </w:rPr>
      </w:pPr>
      <w:r w:rsidRPr="00D26400">
        <w:rPr>
          <w:lang w:val="bg-BG" w:eastAsia="bg-BG"/>
        </w:rPr>
        <w:t xml:space="preserve">Сап и </w:t>
      </w:r>
      <w:proofErr w:type="spellStart"/>
      <w:r w:rsidRPr="00D26400">
        <w:rPr>
          <w:lang w:val="bg-BG" w:eastAsia="bg-BG"/>
        </w:rPr>
        <w:t>мелиоидоза</w:t>
      </w:r>
      <w:proofErr w:type="spellEnd"/>
      <w:r w:rsidRPr="00D26400">
        <w:rPr>
          <w:lang w:val="bg-BG" w:eastAsia="bg-BG"/>
        </w:rPr>
        <w:t xml:space="preserve">: употребата на </w:t>
      </w:r>
      <w:proofErr w:type="spellStart"/>
      <w:r w:rsidRPr="00D26400">
        <w:rPr>
          <w:lang w:val="bg-BG" w:eastAsia="bg-BG"/>
        </w:rPr>
        <w:t>меропенем</w:t>
      </w:r>
      <w:proofErr w:type="spellEnd"/>
      <w:r w:rsidRPr="00D26400">
        <w:rPr>
          <w:lang w:val="bg-BG" w:eastAsia="bg-BG"/>
        </w:rPr>
        <w:t xml:space="preserve"> при хора е въз основа на изследване на чувствителността на </w:t>
      </w:r>
      <w:proofErr w:type="spellStart"/>
      <w:r w:rsidRPr="00D26400">
        <w:t>Burkholderia</w:t>
      </w:r>
      <w:proofErr w:type="spellEnd"/>
      <w:r w:rsidRPr="00D26400">
        <w:t xml:space="preserve"> mallei </w:t>
      </w:r>
      <w:r w:rsidRPr="00D26400">
        <w:rPr>
          <w:lang w:val="bg-BG" w:eastAsia="bg-BG"/>
        </w:rPr>
        <w:t xml:space="preserve">и </w:t>
      </w:r>
      <w:proofErr w:type="spellStart"/>
      <w:r w:rsidRPr="00D26400">
        <w:t>Burkholderia</w:t>
      </w:r>
      <w:proofErr w:type="spellEnd"/>
      <w:r w:rsidRPr="00D26400">
        <w:t xml:space="preserve"> </w:t>
      </w:r>
      <w:proofErr w:type="spellStart"/>
      <w:r w:rsidRPr="00D26400">
        <w:t>pseudomallei</w:t>
      </w:r>
      <w:proofErr w:type="spellEnd"/>
      <w:r w:rsidRPr="00D26400">
        <w:t xml:space="preserve"> in vitro, </w:t>
      </w:r>
      <w:r w:rsidRPr="00D26400">
        <w:rPr>
          <w:lang w:val="bg-BG" w:eastAsia="bg-BG"/>
        </w:rPr>
        <w:t xml:space="preserve">както и на ограничени данни при хора. Относно лечението на сап и </w:t>
      </w:r>
      <w:proofErr w:type="spellStart"/>
      <w:r w:rsidRPr="00D26400">
        <w:rPr>
          <w:lang w:val="bg-BG" w:eastAsia="bg-BG"/>
        </w:rPr>
        <w:t>мелиоидоза</w:t>
      </w:r>
      <w:proofErr w:type="spellEnd"/>
      <w:r w:rsidRPr="00D26400">
        <w:rPr>
          <w:lang w:val="bg-BG" w:eastAsia="bg-BG"/>
        </w:rPr>
        <w:t>, лекуващият лекар трябва да се отнесе към националните и/или международните консенсусни документи.</w:t>
      </w:r>
    </w:p>
    <w:p w14:paraId="29842119" w14:textId="4CF67EC5" w:rsidR="00D26400" w:rsidRDefault="00D26400" w:rsidP="00D26400">
      <w:pPr>
        <w:rPr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9"/>
        <w:gridCol w:w="938"/>
        <w:gridCol w:w="937"/>
        <w:gridCol w:w="936"/>
        <w:gridCol w:w="940"/>
        <w:gridCol w:w="938"/>
        <w:gridCol w:w="937"/>
        <w:gridCol w:w="936"/>
      </w:tblGrid>
      <w:tr w:rsidR="00D26400" w14:paraId="6C76A7D9" w14:textId="77777777" w:rsidTr="00D26400">
        <w:tc>
          <w:tcPr>
            <w:tcW w:w="2235" w:type="dxa"/>
          </w:tcPr>
          <w:p w14:paraId="05D1D3D5" w14:textId="77777777" w:rsidR="00D26400" w:rsidRDefault="00D26400" w:rsidP="00D26400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gridSpan w:val="4"/>
          </w:tcPr>
          <w:p w14:paraId="70D667FE" w14:textId="2B9DE10D" w:rsidR="00D26400" w:rsidRPr="00D26400" w:rsidRDefault="00D26400" w:rsidP="00D264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26400">
              <w:rPr>
                <w:b/>
                <w:bCs/>
              </w:rPr>
              <w:t>До</w:t>
            </w:r>
            <w:proofErr w:type="spellEnd"/>
            <w:r w:rsidRPr="00D26400">
              <w:rPr>
                <w:b/>
                <w:bCs/>
              </w:rPr>
              <w:t xml:space="preserve"> 31/12/93</w:t>
            </w:r>
          </w:p>
        </w:tc>
        <w:tc>
          <w:tcPr>
            <w:tcW w:w="3751" w:type="dxa"/>
            <w:gridSpan w:val="4"/>
          </w:tcPr>
          <w:p w14:paraId="3B3146D2" w14:textId="62CF6EF6" w:rsidR="00D26400" w:rsidRPr="00D26400" w:rsidRDefault="00D26400" w:rsidP="00D264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26400">
              <w:rPr>
                <w:b/>
                <w:bCs/>
              </w:rPr>
              <w:t>От</w:t>
            </w:r>
            <w:proofErr w:type="spellEnd"/>
            <w:r w:rsidRPr="00D26400">
              <w:rPr>
                <w:b/>
                <w:bCs/>
              </w:rPr>
              <w:t xml:space="preserve"> 01/04/94 </w:t>
            </w:r>
            <w:proofErr w:type="spellStart"/>
            <w:r w:rsidRPr="00D26400">
              <w:rPr>
                <w:b/>
                <w:bCs/>
              </w:rPr>
              <w:t>до</w:t>
            </w:r>
            <w:proofErr w:type="spellEnd"/>
            <w:r w:rsidRPr="00D26400">
              <w:rPr>
                <w:b/>
                <w:bCs/>
              </w:rPr>
              <w:t xml:space="preserve"> 31/07/98</w:t>
            </w:r>
          </w:p>
        </w:tc>
      </w:tr>
      <w:tr w:rsidR="00D26400" w14:paraId="1872D3E3" w14:textId="77777777" w:rsidTr="00D26400">
        <w:tc>
          <w:tcPr>
            <w:tcW w:w="2235" w:type="dxa"/>
            <w:vMerge w:val="restart"/>
          </w:tcPr>
          <w:p w14:paraId="1F122D90" w14:textId="3CCF0243" w:rsidR="00D26400" w:rsidRPr="00D26400" w:rsidRDefault="00D26400" w:rsidP="00D264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26400">
              <w:rPr>
                <w:b/>
                <w:bCs/>
              </w:rPr>
              <w:t>Микроорганизми</w:t>
            </w:r>
            <w:proofErr w:type="spellEnd"/>
          </w:p>
        </w:tc>
        <w:tc>
          <w:tcPr>
            <w:tcW w:w="1717" w:type="dxa"/>
            <w:gridSpan w:val="2"/>
          </w:tcPr>
          <w:p w14:paraId="753C0249" w14:textId="12CACD96" w:rsidR="00D26400" w:rsidRPr="00D26400" w:rsidRDefault="00D26400" w:rsidP="00D26400">
            <w:pPr>
              <w:rPr>
                <w:b/>
                <w:bCs/>
                <w:sz w:val="24"/>
                <w:szCs w:val="24"/>
              </w:rPr>
            </w:pPr>
            <w:r w:rsidRPr="00D26400">
              <w:rPr>
                <w:b/>
                <w:bCs/>
              </w:rPr>
              <w:t>4 mg/l</w:t>
            </w:r>
          </w:p>
        </w:tc>
        <w:tc>
          <w:tcPr>
            <w:tcW w:w="1873" w:type="dxa"/>
            <w:gridSpan w:val="2"/>
          </w:tcPr>
          <w:p w14:paraId="58FE0259" w14:textId="093DB1C3" w:rsidR="00D26400" w:rsidRPr="00D26400" w:rsidRDefault="00D26400" w:rsidP="00D26400">
            <w:pPr>
              <w:rPr>
                <w:b/>
                <w:bCs/>
                <w:sz w:val="24"/>
                <w:szCs w:val="24"/>
              </w:rPr>
            </w:pPr>
            <w:r w:rsidRPr="00D26400">
              <w:rPr>
                <w:b/>
                <w:bCs/>
              </w:rPr>
              <w:t>8 mg/1</w:t>
            </w:r>
          </w:p>
        </w:tc>
        <w:tc>
          <w:tcPr>
            <w:tcW w:w="1878" w:type="dxa"/>
            <w:gridSpan w:val="2"/>
          </w:tcPr>
          <w:p w14:paraId="3DB433BB" w14:textId="1ED93725" w:rsidR="00D26400" w:rsidRPr="00D26400" w:rsidRDefault="00D26400" w:rsidP="00D26400">
            <w:pPr>
              <w:rPr>
                <w:b/>
                <w:bCs/>
                <w:sz w:val="24"/>
                <w:szCs w:val="24"/>
              </w:rPr>
            </w:pPr>
            <w:r w:rsidRPr="00D26400">
              <w:rPr>
                <w:b/>
                <w:bCs/>
              </w:rPr>
              <w:t>4 mg/l</w:t>
            </w:r>
          </w:p>
        </w:tc>
        <w:tc>
          <w:tcPr>
            <w:tcW w:w="1873" w:type="dxa"/>
            <w:gridSpan w:val="2"/>
          </w:tcPr>
          <w:p w14:paraId="13EA23F9" w14:textId="1BC498DC" w:rsidR="00D26400" w:rsidRDefault="00D26400" w:rsidP="00D26400">
            <w:pPr>
              <w:rPr>
                <w:sz w:val="24"/>
                <w:szCs w:val="24"/>
              </w:rPr>
            </w:pPr>
            <w:r w:rsidRPr="00D26400">
              <w:rPr>
                <w:b/>
                <w:bCs/>
                <w:sz w:val="24"/>
                <w:szCs w:val="24"/>
              </w:rPr>
              <w:t>8 mg/1</w:t>
            </w:r>
          </w:p>
        </w:tc>
      </w:tr>
      <w:tr w:rsidR="00D26400" w14:paraId="0E1C04CE" w14:textId="77777777" w:rsidTr="00D26400">
        <w:tc>
          <w:tcPr>
            <w:tcW w:w="2235" w:type="dxa"/>
            <w:vMerge/>
          </w:tcPr>
          <w:p w14:paraId="0837696F" w14:textId="77777777" w:rsidR="00D26400" w:rsidRDefault="00D26400" w:rsidP="00D2640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14:paraId="50D4831E" w14:textId="3EE1B1C5" w:rsidR="00D26400" w:rsidRDefault="00D26400" w:rsidP="00D264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38" w:type="dxa"/>
          </w:tcPr>
          <w:p w14:paraId="03B6EDCB" w14:textId="736DA0CA" w:rsidR="00D26400" w:rsidRDefault="00D26400" w:rsidP="00D2640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%*</w:t>
            </w:r>
          </w:p>
        </w:tc>
        <w:tc>
          <w:tcPr>
            <w:tcW w:w="937" w:type="dxa"/>
          </w:tcPr>
          <w:p w14:paraId="1BCD3AB2" w14:textId="4FBE577F" w:rsidR="00D26400" w:rsidRDefault="00D26400" w:rsidP="00D264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36" w:type="dxa"/>
          </w:tcPr>
          <w:p w14:paraId="2B51901D" w14:textId="542F958D" w:rsidR="00D26400" w:rsidRDefault="00D26400" w:rsidP="00D2640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%*</w:t>
            </w:r>
          </w:p>
        </w:tc>
        <w:tc>
          <w:tcPr>
            <w:tcW w:w="940" w:type="dxa"/>
          </w:tcPr>
          <w:p w14:paraId="73126D04" w14:textId="40892A13" w:rsidR="00D26400" w:rsidRDefault="00D26400" w:rsidP="00D264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38" w:type="dxa"/>
          </w:tcPr>
          <w:p w14:paraId="24ED3368" w14:textId="691FEB4C" w:rsidR="00D26400" w:rsidRDefault="00D26400" w:rsidP="00D2640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%*</w:t>
            </w:r>
          </w:p>
        </w:tc>
        <w:tc>
          <w:tcPr>
            <w:tcW w:w="937" w:type="dxa"/>
          </w:tcPr>
          <w:p w14:paraId="3AD9E77C" w14:textId="35A8CF81" w:rsidR="00D26400" w:rsidRDefault="00D26400" w:rsidP="00D2640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36" w:type="dxa"/>
          </w:tcPr>
          <w:p w14:paraId="54925D8E" w14:textId="282D544B" w:rsidR="00D26400" w:rsidRDefault="00D26400" w:rsidP="00D2640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%*</w:t>
            </w:r>
          </w:p>
        </w:tc>
      </w:tr>
      <w:tr w:rsidR="00424471" w14:paraId="2B3AA669" w14:textId="77777777" w:rsidTr="00D26400">
        <w:tc>
          <w:tcPr>
            <w:tcW w:w="2235" w:type="dxa"/>
          </w:tcPr>
          <w:p w14:paraId="63F0FBBF" w14:textId="7A566879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S</w:t>
            </w:r>
            <w:r w:rsidRPr="00424471">
              <w:rPr>
                <w:i/>
                <w:iCs/>
                <w:lang w:val="bg-BG" w:eastAsia="bg-BG"/>
              </w:rPr>
              <w:t xml:space="preserve">. </w:t>
            </w:r>
            <w:r w:rsidRPr="00424471">
              <w:rPr>
                <w:i/>
                <w:iCs/>
              </w:rPr>
              <w:t>aureus (MS)</w:t>
            </w:r>
          </w:p>
        </w:tc>
        <w:tc>
          <w:tcPr>
            <w:tcW w:w="779" w:type="dxa"/>
          </w:tcPr>
          <w:p w14:paraId="2EF6AEF8" w14:textId="64A482D9" w:rsidR="00424471" w:rsidRDefault="00424471" w:rsidP="00424471">
            <w:pPr>
              <w:rPr>
                <w:sz w:val="24"/>
                <w:szCs w:val="24"/>
              </w:rPr>
            </w:pPr>
            <w:r>
              <w:t>2564</w:t>
            </w:r>
          </w:p>
        </w:tc>
        <w:tc>
          <w:tcPr>
            <w:tcW w:w="938" w:type="dxa"/>
          </w:tcPr>
          <w:p w14:paraId="48A33F1A" w14:textId="37B2968A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37" w:type="dxa"/>
          </w:tcPr>
          <w:p w14:paraId="39B8AE93" w14:textId="59460C7D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36" w:type="dxa"/>
          </w:tcPr>
          <w:p w14:paraId="7D0E06FB" w14:textId="28ADD449" w:rsidR="00424471" w:rsidRDefault="00424471" w:rsidP="00424471">
            <w:pPr>
              <w:rPr>
                <w:sz w:val="24"/>
                <w:szCs w:val="24"/>
              </w:rPr>
            </w:pPr>
            <w:r>
              <w:t>99,8</w:t>
            </w:r>
          </w:p>
        </w:tc>
        <w:tc>
          <w:tcPr>
            <w:tcW w:w="940" w:type="dxa"/>
          </w:tcPr>
          <w:p w14:paraId="1E2EB343" w14:textId="2FB5CDFC" w:rsidR="00424471" w:rsidRDefault="00424471" w:rsidP="00424471">
            <w:pPr>
              <w:rPr>
                <w:sz w:val="24"/>
                <w:szCs w:val="24"/>
              </w:rPr>
            </w:pPr>
            <w:r>
              <w:t>3329</w:t>
            </w:r>
          </w:p>
        </w:tc>
        <w:tc>
          <w:tcPr>
            <w:tcW w:w="938" w:type="dxa"/>
          </w:tcPr>
          <w:p w14:paraId="009FD05C" w14:textId="41294FF5" w:rsidR="00424471" w:rsidRDefault="00424471" w:rsidP="00424471">
            <w:pPr>
              <w:rPr>
                <w:sz w:val="24"/>
                <w:szCs w:val="24"/>
              </w:rPr>
            </w:pPr>
            <w:r>
              <w:t>96,3</w:t>
            </w:r>
          </w:p>
        </w:tc>
        <w:tc>
          <w:tcPr>
            <w:tcW w:w="937" w:type="dxa"/>
          </w:tcPr>
          <w:p w14:paraId="0E0903AF" w14:textId="68ED335B" w:rsidR="00424471" w:rsidRDefault="00424471" w:rsidP="00424471">
            <w:pPr>
              <w:rPr>
                <w:sz w:val="24"/>
                <w:szCs w:val="24"/>
              </w:rPr>
            </w:pPr>
            <w:r>
              <w:t>3329</w:t>
            </w:r>
          </w:p>
        </w:tc>
        <w:tc>
          <w:tcPr>
            <w:tcW w:w="936" w:type="dxa"/>
          </w:tcPr>
          <w:p w14:paraId="0ADF1523" w14:textId="6ED82397" w:rsidR="00424471" w:rsidRDefault="00424471" w:rsidP="00424471">
            <w:pPr>
              <w:rPr>
                <w:sz w:val="24"/>
                <w:szCs w:val="24"/>
              </w:rPr>
            </w:pPr>
            <w:r>
              <w:t>97,5</w:t>
            </w:r>
          </w:p>
        </w:tc>
      </w:tr>
      <w:tr w:rsidR="00424471" w14:paraId="288EDB7E" w14:textId="77777777" w:rsidTr="00D26400">
        <w:tc>
          <w:tcPr>
            <w:tcW w:w="2235" w:type="dxa"/>
          </w:tcPr>
          <w:p w14:paraId="040EDF4E" w14:textId="5FF2EBA8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S. epidermidis (MS)</w:t>
            </w:r>
          </w:p>
        </w:tc>
        <w:tc>
          <w:tcPr>
            <w:tcW w:w="779" w:type="dxa"/>
          </w:tcPr>
          <w:p w14:paraId="4999644D" w14:textId="163C98D3" w:rsidR="00424471" w:rsidRDefault="00424471" w:rsidP="00424471">
            <w:pPr>
              <w:rPr>
                <w:sz w:val="24"/>
                <w:szCs w:val="24"/>
              </w:rPr>
            </w:pPr>
            <w:r>
              <w:t>1010</w:t>
            </w:r>
          </w:p>
        </w:tc>
        <w:tc>
          <w:tcPr>
            <w:tcW w:w="938" w:type="dxa"/>
          </w:tcPr>
          <w:p w14:paraId="1CA9BF92" w14:textId="6F5A07E0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91.3</w:t>
            </w:r>
          </w:p>
        </w:tc>
        <w:tc>
          <w:tcPr>
            <w:tcW w:w="937" w:type="dxa"/>
          </w:tcPr>
          <w:p w14:paraId="3726FAE3" w14:textId="6BED0EDD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36" w:type="dxa"/>
          </w:tcPr>
          <w:p w14:paraId="6D73AECE" w14:textId="6CAC11BD" w:rsidR="00424471" w:rsidRDefault="00424471" w:rsidP="00424471">
            <w:pPr>
              <w:rPr>
                <w:sz w:val="24"/>
                <w:szCs w:val="24"/>
              </w:rPr>
            </w:pPr>
            <w:r>
              <w:t>95,5</w:t>
            </w:r>
          </w:p>
        </w:tc>
        <w:tc>
          <w:tcPr>
            <w:tcW w:w="940" w:type="dxa"/>
          </w:tcPr>
          <w:p w14:paraId="0A05F499" w14:textId="20316DA8" w:rsidR="00424471" w:rsidRDefault="00424471" w:rsidP="00424471">
            <w:pPr>
              <w:rPr>
                <w:sz w:val="24"/>
                <w:szCs w:val="24"/>
              </w:rPr>
            </w:pPr>
            <w:r>
              <w:t>607</w:t>
            </w:r>
          </w:p>
        </w:tc>
        <w:tc>
          <w:tcPr>
            <w:tcW w:w="938" w:type="dxa"/>
          </w:tcPr>
          <w:p w14:paraId="21854A74" w14:textId="74DA4985" w:rsidR="00424471" w:rsidRDefault="00424471" w:rsidP="00424471">
            <w:pPr>
              <w:rPr>
                <w:sz w:val="24"/>
                <w:szCs w:val="24"/>
              </w:rPr>
            </w:pPr>
            <w:r>
              <w:t>86,3</w:t>
            </w:r>
          </w:p>
        </w:tc>
        <w:tc>
          <w:tcPr>
            <w:tcW w:w="937" w:type="dxa"/>
          </w:tcPr>
          <w:p w14:paraId="118618D0" w14:textId="75436248" w:rsidR="00424471" w:rsidRDefault="00424471" w:rsidP="00424471">
            <w:pPr>
              <w:rPr>
                <w:sz w:val="24"/>
                <w:szCs w:val="24"/>
              </w:rPr>
            </w:pPr>
            <w:r>
              <w:t>607</w:t>
            </w:r>
          </w:p>
        </w:tc>
        <w:tc>
          <w:tcPr>
            <w:tcW w:w="936" w:type="dxa"/>
          </w:tcPr>
          <w:p w14:paraId="6072A0C7" w14:textId="351E64CF" w:rsidR="00424471" w:rsidRDefault="00424471" w:rsidP="00424471">
            <w:pPr>
              <w:rPr>
                <w:sz w:val="24"/>
                <w:szCs w:val="24"/>
              </w:rPr>
            </w:pPr>
            <w:r>
              <w:t>91,6</w:t>
            </w:r>
          </w:p>
        </w:tc>
      </w:tr>
      <w:tr w:rsidR="00424471" w14:paraId="7147910A" w14:textId="77777777" w:rsidTr="00D26400">
        <w:tc>
          <w:tcPr>
            <w:tcW w:w="2235" w:type="dxa"/>
          </w:tcPr>
          <w:p w14:paraId="0B874B84" w14:textId="0547760F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S. pyogenes</w:t>
            </w:r>
          </w:p>
        </w:tc>
        <w:tc>
          <w:tcPr>
            <w:tcW w:w="779" w:type="dxa"/>
          </w:tcPr>
          <w:p w14:paraId="6068B927" w14:textId="2DBF8FE6" w:rsidR="00424471" w:rsidRDefault="00424471" w:rsidP="00424471">
            <w:pPr>
              <w:rPr>
                <w:sz w:val="24"/>
                <w:szCs w:val="24"/>
              </w:rPr>
            </w:pPr>
            <w:r>
              <w:t>302</w:t>
            </w:r>
          </w:p>
        </w:tc>
        <w:tc>
          <w:tcPr>
            <w:tcW w:w="938" w:type="dxa"/>
          </w:tcPr>
          <w:p w14:paraId="2C9401D5" w14:textId="0060231C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45171B1A" w14:textId="032F8F2A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36" w:type="dxa"/>
          </w:tcPr>
          <w:p w14:paraId="22777C4E" w14:textId="23489263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5CE8773A" w14:textId="322496F7" w:rsidR="00424471" w:rsidRDefault="00424471" w:rsidP="00424471">
            <w:pPr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938" w:type="dxa"/>
          </w:tcPr>
          <w:p w14:paraId="5D32E36E" w14:textId="6A0E2E64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37" w:type="dxa"/>
          </w:tcPr>
          <w:p w14:paraId="044BDA5E" w14:textId="3D16A053" w:rsidR="00424471" w:rsidRDefault="00424471" w:rsidP="00424471">
            <w:pPr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936" w:type="dxa"/>
          </w:tcPr>
          <w:p w14:paraId="6D04EEBC" w14:textId="28115C82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424471" w14:paraId="7232879E" w14:textId="77777777" w:rsidTr="00D26400">
        <w:tc>
          <w:tcPr>
            <w:tcW w:w="2235" w:type="dxa"/>
          </w:tcPr>
          <w:p w14:paraId="61941874" w14:textId="2188D1C0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S. pneumoniae (PS)</w:t>
            </w:r>
          </w:p>
        </w:tc>
        <w:tc>
          <w:tcPr>
            <w:tcW w:w="779" w:type="dxa"/>
          </w:tcPr>
          <w:p w14:paraId="097B02AB" w14:textId="29003BB4" w:rsidR="00424471" w:rsidRDefault="00424471" w:rsidP="00424471">
            <w:pPr>
              <w:rPr>
                <w:sz w:val="24"/>
                <w:szCs w:val="24"/>
              </w:rPr>
            </w:pPr>
            <w:r>
              <w:t>452</w:t>
            </w:r>
          </w:p>
        </w:tc>
        <w:tc>
          <w:tcPr>
            <w:tcW w:w="938" w:type="dxa"/>
          </w:tcPr>
          <w:p w14:paraId="4F221C82" w14:textId="5293F541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6AAC7E84" w14:textId="1134B345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936" w:type="dxa"/>
          </w:tcPr>
          <w:p w14:paraId="767E7F3E" w14:textId="40C041A5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6DE45FF0" w14:textId="2AA32E76" w:rsidR="00424471" w:rsidRDefault="00424471" w:rsidP="00424471">
            <w:pPr>
              <w:rPr>
                <w:sz w:val="24"/>
                <w:szCs w:val="24"/>
              </w:rPr>
            </w:pPr>
            <w:r>
              <w:t>1101</w:t>
            </w:r>
          </w:p>
        </w:tc>
        <w:tc>
          <w:tcPr>
            <w:tcW w:w="938" w:type="dxa"/>
          </w:tcPr>
          <w:p w14:paraId="6D41621C" w14:textId="3D169E39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37" w:type="dxa"/>
          </w:tcPr>
          <w:p w14:paraId="005DC9FB" w14:textId="27C0D6FC" w:rsidR="00424471" w:rsidRDefault="00424471" w:rsidP="00424471">
            <w:pPr>
              <w:rPr>
                <w:sz w:val="24"/>
                <w:szCs w:val="24"/>
              </w:rPr>
            </w:pPr>
            <w:r>
              <w:t>1101</w:t>
            </w:r>
          </w:p>
        </w:tc>
        <w:tc>
          <w:tcPr>
            <w:tcW w:w="936" w:type="dxa"/>
          </w:tcPr>
          <w:p w14:paraId="291A54C3" w14:textId="2C045911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424471" w14:paraId="4AEBF140" w14:textId="77777777" w:rsidTr="00D26400">
        <w:tc>
          <w:tcPr>
            <w:tcW w:w="2235" w:type="dxa"/>
          </w:tcPr>
          <w:p w14:paraId="1789AB44" w14:textId="18E3845A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S. pneumoniae (PR)</w:t>
            </w:r>
          </w:p>
        </w:tc>
        <w:tc>
          <w:tcPr>
            <w:tcW w:w="779" w:type="dxa"/>
          </w:tcPr>
          <w:p w14:paraId="177C14B7" w14:textId="08FF375E" w:rsidR="00424471" w:rsidRDefault="00424471" w:rsidP="00424471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938" w:type="dxa"/>
          </w:tcPr>
          <w:p w14:paraId="0E336F20" w14:textId="2DCE0A80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663ACC67" w14:textId="54759F53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36" w:type="dxa"/>
          </w:tcPr>
          <w:p w14:paraId="78C08AF1" w14:textId="513A1E56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0D9F459A" w14:textId="3DAAAF4C" w:rsidR="00424471" w:rsidRDefault="00424471" w:rsidP="00424471">
            <w:pPr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938" w:type="dxa"/>
          </w:tcPr>
          <w:p w14:paraId="323DD6C6" w14:textId="3DD99AA5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37" w:type="dxa"/>
          </w:tcPr>
          <w:p w14:paraId="09653BC1" w14:textId="600E91FE" w:rsidR="00424471" w:rsidRDefault="00424471" w:rsidP="00424471">
            <w:pPr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936" w:type="dxa"/>
          </w:tcPr>
          <w:p w14:paraId="0BB21C14" w14:textId="2A03A640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424471" w14:paraId="612AF846" w14:textId="77777777" w:rsidTr="00D26400">
        <w:tc>
          <w:tcPr>
            <w:tcW w:w="2235" w:type="dxa"/>
          </w:tcPr>
          <w:p w14:paraId="5892F0C0" w14:textId="6B591CC0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 xml:space="preserve">S. </w:t>
            </w:r>
            <w:proofErr w:type="spellStart"/>
            <w:r w:rsidRPr="00424471">
              <w:rPr>
                <w:i/>
                <w:iCs/>
              </w:rPr>
              <w:t>viridans</w:t>
            </w:r>
            <w:proofErr w:type="spellEnd"/>
          </w:p>
        </w:tc>
        <w:tc>
          <w:tcPr>
            <w:tcW w:w="779" w:type="dxa"/>
          </w:tcPr>
          <w:p w14:paraId="182AE10D" w14:textId="41FBD5DC" w:rsidR="00424471" w:rsidRDefault="00424471" w:rsidP="00424471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938" w:type="dxa"/>
          </w:tcPr>
          <w:p w14:paraId="40086765" w14:textId="3F6E104A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1D7365F6" w14:textId="7C73B840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36" w:type="dxa"/>
          </w:tcPr>
          <w:p w14:paraId="6F1B40CB" w14:textId="5813B938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03918EF5" w14:textId="07B5858B" w:rsidR="00424471" w:rsidRDefault="00424471" w:rsidP="00424471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38" w:type="dxa"/>
          </w:tcPr>
          <w:p w14:paraId="0225ED01" w14:textId="690DAB15" w:rsidR="00424471" w:rsidRDefault="00424471" w:rsidP="00424471">
            <w:pPr>
              <w:rPr>
                <w:sz w:val="24"/>
                <w:szCs w:val="24"/>
              </w:rPr>
            </w:pPr>
            <w:r>
              <w:t>97,6</w:t>
            </w:r>
          </w:p>
        </w:tc>
        <w:tc>
          <w:tcPr>
            <w:tcW w:w="937" w:type="dxa"/>
          </w:tcPr>
          <w:p w14:paraId="0401E1FC" w14:textId="4C69298F" w:rsidR="00424471" w:rsidRDefault="00424471" w:rsidP="00424471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36" w:type="dxa"/>
          </w:tcPr>
          <w:p w14:paraId="574730E0" w14:textId="796C201F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424471" w14:paraId="7D1B24C5" w14:textId="77777777" w:rsidTr="00D26400">
        <w:tc>
          <w:tcPr>
            <w:tcW w:w="2235" w:type="dxa"/>
          </w:tcPr>
          <w:p w14:paraId="48839076" w14:textId="54B0EA75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E. faecalis</w:t>
            </w:r>
          </w:p>
        </w:tc>
        <w:tc>
          <w:tcPr>
            <w:tcW w:w="779" w:type="dxa"/>
          </w:tcPr>
          <w:p w14:paraId="7A49E272" w14:textId="7548220D" w:rsidR="00424471" w:rsidRDefault="00424471" w:rsidP="00424471">
            <w:pPr>
              <w:rPr>
                <w:sz w:val="24"/>
                <w:szCs w:val="24"/>
              </w:rPr>
            </w:pPr>
            <w:r>
              <w:t>1242</w:t>
            </w:r>
          </w:p>
        </w:tc>
        <w:tc>
          <w:tcPr>
            <w:tcW w:w="938" w:type="dxa"/>
          </w:tcPr>
          <w:p w14:paraId="7F81189C" w14:textId="7E70797D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37" w:type="dxa"/>
          </w:tcPr>
          <w:p w14:paraId="169A19C7" w14:textId="3BF1B58F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36" w:type="dxa"/>
          </w:tcPr>
          <w:p w14:paraId="30DB9992" w14:textId="59D0E40F" w:rsidR="00424471" w:rsidRDefault="00424471" w:rsidP="00424471">
            <w:pPr>
              <w:rPr>
                <w:sz w:val="24"/>
                <w:szCs w:val="24"/>
              </w:rPr>
            </w:pPr>
            <w:r>
              <w:t>92,9</w:t>
            </w:r>
          </w:p>
        </w:tc>
        <w:tc>
          <w:tcPr>
            <w:tcW w:w="940" w:type="dxa"/>
          </w:tcPr>
          <w:p w14:paraId="739F4B4E" w14:textId="3DCA06FD" w:rsidR="00424471" w:rsidRDefault="00424471" w:rsidP="00424471">
            <w:pPr>
              <w:rPr>
                <w:sz w:val="24"/>
                <w:szCs w:val="24"/>
              </w:rPr>
            </w:pPr>
            <w:r>
              <w:t>1257</w:t>
            </w:r>
          </w:p>
        </w:tc>
        <w:tc>
          <w:tcPr>
            <w:tcW w:w="938" w:type="dxa"/>
          </w:tcPr>
          <w:p w14:paraId="4118E44D" w14:textId="441948E9" w:rsidR="00424471" w:rsidRDefault="00424471" w:rsidP="00424471">
            <w:pPr>
              <w:rPr>
                <w:sz w:val="24"/>
                <w:szCs w:val="24"/>
              </w:rPr>
            </w:pPr>
            <w:r>
              <w:t>58,9</w:t>
            </w:r>
          </w:p>
        </w:tc>
        <w:tc>
          <w:tcPr>
            <w:tcW w:w="937" w:type="dxa"/>
          </w:tcPr>
          <w:p w14:paraId="72FB2647" w14:textId="190EF208" w:rsidR="00424471" w:rsidRDefault="00424471" w:rsidP="00424471">
            <w:pPr>
              <w:rPr>
                <w:sz w:val="24"/>
                <w:szCs w:val="24"/>
              </w:rPr>
            </w:pPr>
            <w:r>
              <w:t>1257</w:t>
            </w:r>
          </w:p>
        </w:tc>
        <w:tc>
          <w:tcPr>
            <w:tcW w:w="936" w:type="dxa"/>
          </w:tcPr>
          <w:p w14:paraId="27F85680" w14:textId="6D67D925" w:rsidR="00424471" w:rsidRDefault="00424471" w:rsidP="00424471">
            <w:pPr>
              <w:rPr>
                <w:sz w:val="24"/>
                <w:szCs w:val="24"/>
              </w:rPr>
            </w:pPr>
            <w:r>
              <w:t>81,1</w:t>
            </w:r>
          </w:p>
        </w:tc>
      </w:tr>
      <w:tr w:rsidR="00424471" w14:paraId="1F6A12A5" w14:textId="77777777" w:rsidTr="00D26400">
        <w:tc>
          <w:tcPr>
            <w:tcW w:w="2235" w:type="dxa"/>
          </w:tcPr>
          <w:p w14:paraId="155E8338" w14:textId="221F7C52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H. influenzae</w:t>
            </w:r>
          </w:p>
        </w:tc>
        <w:tc>
          <w:tcPr>
            <w:tcW w:w="779" w:type="dxa"/>
          </w:tcPr>
          <w:p w14:paraId="65DCB350" w14:textId="6B4F3159" w:rsidR="00424471" w:rsidRDefault="00424471" w:rsidP="00424471">
            <w:pPr>
              <w:rPr>
                <w:sz w:val="24"/>
                <w:szCs w:val="24"/>
              </w:rPr>
            </w:pPr>
            <w:r>
              <w:t>1086</w:t>
            </w:r>
          </w:p>
        </w:tc>
        <w:tc>
          <w:tcPr>
            <w:tcW w:w="938" w:type="dxa"/>
          </w:tcPr>
          <w:p w14:paraId="5ED7F833" w14:textId="42CF003F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1E59AB33" w14:textId="1A494DCD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36" w:type="dxa"/>
          </w:tcPr>
          <w:p w14:paraId="710981DD" w14:textId="0A7AF533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14C80049" w14:textId="2A1D5E79" w:rsidR="00424471" w:rsidRDefault="00424471" w:rsidP="00424471">
            <w:pPr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38" w:type="dxa"/>
          </w:tcPr>
          <w:p w14:paraId="57BFB3E1" w14:textId="44026224" w:rsidR="00424471" w:rsidRDefault="00424471" w:rsidP="00424471">
            <w:pPr>
              <w:rPr>
                <w:sz w:val="24"/>
                <w:szCs w:val="24"/>
              </w:rPr>
            </w:pPr>
            <w:r>
              <w:t>99,6</w:t>
            </w:r>
          </w:p>
        </w:tc>
        <w:tc>
          <w:tcPr>
            <w:tcW w:w="937" w:type="dxa"/>
          </w:tcPr>
          <w:p w14:paraId="7064A3E4" w14:textId="2A7BE91A" w:rsidR="00424471" w:rsidRDefault="00424471" w:rsidP="00424471">
            <w:pPr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36" w:type="dxa"/>
          </w:tcPr>
          <w:p w14:paraId="5FF043E8" w14:textId="6EAA651B" w:rsidR="00424471" w:rsidRDefault="00424471" w:rsidP="00424471">
            <w:pPr>
              <w:rPr>
                <w:sz w:val="24"/>
                <w:szCs w:val="24"/>
              </w:rPr>
            </w:pPr>
            <w:r>
              <w:t>99,7</w:t>
            </w:r>
          </w:p>
        </w:tc>
      </w:tr>
      <w:tr w:rsidR="00424471" w14:paraId="515DBE48" w14:textId="77777777" w:rsidTr="00D26400">
        <w:tc>
          <w:tcPr>
            <w:tcW w:w="2235" w:type="dxa"/>
          </w:tcPr>
          <w:p w14:paraId="435A04FB" w14:textId="2CF12C42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E. coli</w:t>
            </w:r>
          </w:p>
        </w:tc>
        <w:tc>
          <w:tcPr>
            <w:tcW w:w="779" w:type="dxa"/>
          </w:tcPr>
          <w:p w14:paraId="6F7DDE22" w14:textId="5825216F" w:rsidR="00424471" w:rsidRDefault="00424471" w:rsidP="00424471">
            <w:pPr>
              <w:rPr>
                <w:sz w:val="24"/>
                <w:szCs w:val="24"/>
              </w:rPr>
            </w:pPr>
            <w:r>
              <w:t>3663</w:t>
            </w:r>
          </w:p>
        </w:tc>
        <w:tc>
          <w:tcPr>
            <w:tcW w:w="938" w:type="dxa"/>
          </w:tcPr>
          <w:p w14:paraId="4ABFAD18" w14:textId="093A6DF2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36605D8B" w14:textId="2198806F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936" w:type="dxa"/>
          </w:tcPr>
          <w:p w14:paraId="29F15F96" w14:textId="43BE2398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2BECB8E9" w14:textId="70685DAD" w:rsidR="00424471" w:rsidRDefault="00424471" w:rsidP="00424471">
            <w:pPr>
              <w:rPr>
                <w:sz w:val="24"/>
                <w:szCs w:val="24"/>
              </w:rPr>
            </w:pPr>
            <w:r>
              <w:t>4526</w:t>
            </w:r>
          </w:p>
        </w:tc>
        <w:tc>
          <w:tcPr>
            <w:tcW w:w="938" w:type="dxa"/>
          </w:tcPr>
          <w:p w14:paraId="337E9E0F" w14:textId="19F5B4C5" w:rsidR="00424471" w:rsidRDefault="00424471" w:rsidP="00424471">
            <w:pPr>
              <w:rPr>
                <w:sz w:val="24"/>
                <w:szCs w:val="24"/>
              </w:rPr>
            </w:pPr>
            <w:r>
              <w:t>99,8</w:t>
            </w:r>
          </w:p>
        </w:tc>
        <w:tc>
          <w:tcPr>
            <w:tcW w:w="937" w:type="dxa"/>
          </w:tcPr>
          <w:p w14:paraId="1B827001" w14:textId="0224BC11" w:rsidR="00424471" w:rsidRDefault="00424471" w:rsidP="00424471">
            <w:pPr>
              <w:rPr>
                <w:sz w:val="24"/>
                <w:szCs w:val="24"/>
              </w:rPr>
            </w:pPr>
            <w:r>
              <w:t>4526</w:t>
            </w:r>
          </w:p>
        </w:tc>
        <w:tc>
          <w:tcPr>
            <w:tcW w:w="936" w:type="dxa"/>
          </w:tcPr>
          <w:p w14:paraId="760FA5EF" w14:textId="564F8B20" w:rsidR="00424471" w:rsidRDefault="00424471" w:rsidP="00424471">
            <w:pPr>
              <w:rPr>
                <w:sz w:val="24"/>
                <w:szCs w:val="24"/>
              </w:rPr>
            </w:pPr>
            <w:r>
              <w:t>99,9</w:t>
            </w:r>
          </w:p>
        </w:tc>
      </w:tr>
      <w:tr w:rsidR="00424471" w14:paraId="72E1C664" w14:textId="77777777" w:rsidTr="00D26400">
        <w:tc>
          <w:tcPr>
            <w:tcW w:w="2235" w:type="dxa"/>
          </w:tcPr>
          <w:p w14:paraId="14599EC2" w14:textId="3B3BAAFB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424471">
              <w:rPr>
                <w:i/>
                <w:iCs/>
              </w:rPr>
              <w:t>C.freundii</w:t>
            </w:r>
            <w:proofErr w:type="spellEnd"/>
          </w:p>
        </w:tc>
        <w:tc>
          <w:tcPr>
            <w:tcW w:w="779" w:type="dxa"/>
          </w:tcPr>
          <w:p w14:paraId="4D2C40B5" w14:textId="23809424" w:rsidR="00424471" w:rsidRDefault="00424471" w:rsidP="00424471">
            <w:pPr>
              <w:rPr>
                <w:sz w:val="24"/>
                <w:szCs w:val="24"/>
              </w:rPr>
            </w:pPr>
            <w:r>
              <w:t>656</w:t>
            </w:r>
          </w:p>
        </w:tc>
        <w:tc>
          <w:tcPr>
            <w:tcW w:w="938" w:type="dxa"/>
          </w:tcPr>
          <w:p w14:paraId="35BB3D7D" w14:textId="7283D98B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37" w:type="dxa"/>
          </w:tcPr>
          <w:p w14:paraId="6B32C72A" w14:textId="473DA4AE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936" w:type="dxa"/>
          </w:tcPr>
          <w:p w14:paraId="160F7F89" w14:textId="6EDE9F6B" w:rsidR="00424471" w:rsidRDefault="00424471" w:rsidP="00424471">
            <w:pPr>
              <w:rPr>
                <w:sz w:val="24"/>
                <w:szCs w:val="24"/>
              </w:rPr>
            </w:pPr>
            <w:r>
              <w:t>99,7</w:t>
            </w:r>
          </w:p>
        </w:tc>
        <w:tc>
          <w:tcPr>
            <w:tcW w:w="940" w:type="dxa"/>
          </w:tcPr>
          <w:p w14:paraId="6B9C662F" w14:textId="6D96C986" w:rsidR="00424471" w:rsidRDefault="00424471" w:rsidP="00424471">
            <w:pPr>
              <w:rPr>
                <w:sz w:val="24"/>
                <w:szCs w:val="24"/>
              </w:rPr>
            </w:pPr>
            <w:r>
              <w:t>718</w:t>
            </w:r>
          </w:p>
        </w:tc>
        <w:tc>
          <w:tcPr>
            <w:tcW w:w="938" w:type="dxa"/>
          </w:tcPr>
          <w:p w14:paraId="6A091AD9" w14:textId="4499383F" w:rsidR="00424471" w:rsidRDefault="00424471" w:rsidP="00424471">
            <w:pPr>
              <w:rPr>
                <w:sz w:val="24"/>
                <w:szCs w:val="24"/>
              </w:rPr>
            </w:pPr>
            <w:r>
              <w:t>99,3</w:t>
            </w:r>
          </w:p>
        </w:tc>
        <w:tc>
          <w:tcPr>
            <w:tcW w:w="937" w:type="dxa"/>
          </w:tcPr>
          <w:p w14:paraId="7A57E7BF" w14:textId="450FAFC3" w:rsidR="00424471" w:rsidRDefault="00424471" w:rsidP="00424471">
            <w:pPr>
              <w:rPr>
                <w:sz w:val="24"/>
                <w:szCs w:val="24"/>
              </w:rPr>
            </w:pPr>
            <w:r>
              <w:t>718</w:t>
            </w:r>
          </w:p>
        </w:tc>
        <w:tc>
          <w:tcPr>
            <w:tcW w:w="936" w:type="dxa"/>
          </w:tcPr>
          <w:p w14:paraId="19628054" w14:textId="05D6B4BE" w:rsidR="00424471" w:rsidRDefault="00424471" w:rsidP="00424471">
            <w:pPr>
              <w:rPr>
                <w:sz w:val="24"/>
                <w:szCs w:val="24"/>
              </w:rPr>
            </w:pPr>
            <w:r>
              <w:t>99,3</w:t>
            </w:r>
          </w:p>
        </w:tc>
      </w:tr>
      <w:tr w:rsidR="00424471" w14:paraId="25E45952" w14:textId="77777777" w:rsidTr="00D26400">
        <w:tc>
          <w:tcPr>
            <w:tcW w:w="2235" w:type="dxa"/>
          </w:tcPr>
          <w:p w14:paraId="5A84ED27" w14:textId="7B1B3233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K. pneumoniae</w:t>
            </w:r>
          </w:p>
        </w:tc>
        <w:tc>
          <w:tcPr>
            <w:tcW w:w="779" w:type="dxa"/>
          </w:tcPr>
          <w:p w14:paraId="388AD0B4" w14:textId="16BFE360" w:rsidR="00424471" w:rsidRDefault="00424471" w:rsidP="00424471">
            <w:pPr>
              <w:rPr>
                <w:sz w:val="24"/>
                <w:szCs w:val="24"/>
              </w:rPr>
            </w:pPr>
            <w:r>
              <w:t>1237</w:t>
            </w:r>
          </w:p>
        </w:tc>
        <w:tc>
          <w:tcPr>
            <w:tcW w:w="938" w:type="dxa"/>
          </w:tcPr>
          <w:p w14:paraId="40755392" w14:textId="22E3725E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7013DB22" w14:textId="0AA73ABF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36" w:type="dxa"/>
          </w:tcPr>
          <w:p w14:paraId="44CA920D" w14:textId="4CBE0B0C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2A51C960" w14:textId="31BA9E75" w:rsidR="00424471" w:rsidRDefault="00424471" w:rsidP="00424471">
            <w:pPr>
              <w:rPr>
                <w:sz w:val="24"/>
                <w:szCs w:val="24"/>
              </w:rPr>
            </w:pPr>
            <w:r>
              <w:t>1870</w:t>
            </w:r>
          </w:p>
        </w:tc>
        <w:tc>
          <w:tcPr>
            <w:tcW w:w="938" w:type="dxa"/>
          </w:tcPr>
          <w:p w14:paraId="1EA73AC0" w14:textId="18E09BE4" w:rsidR="00424471" w:rsidRDefault="00424471" w:rsidP="00424471">
            <w:pPr>
              <w:rPr>
                <w:sz w:val="24"/>
                <w:szCs w:val="24"/>
              </w:rPr>
            </w:pPr>
            <w:r>
              <w:t>99,4</w:t>
            </w:r>
          </w:p>
        </w:tc>
        <w:tc>
          <w:tcPr>
            <w:tcW w:w="937" w:type="dxa"/>
          </w:tcPr>
          <w:p w14:paraId="1085872F" w14:textId="7BC93C83" w:rsidR="00424471" w:rsidRDefault="00424471" w:rsidP="00424471">
            <w:pPr>
              <w:rPr>
                <w:sz w:val="24"/>
                <w:szCs w:val="24"/>
              </w:rPr>
            </w:pPr>
            <w:r>
              <w:t>1870</w:t>
            </w:r>
          </w:p>
        </w:tc>
        <w:tc>
          <w:tcPr>
            <w:tcW w:w="936" w:type="dxa"/>
          </w:tcPr>
          <w:p w14:paraId="6D9FC8B9" w14:textId="722360C0" w:rsidR="00424471" w:rsidRDefault="00424471" w:rsidP="00424471">
            <w:pPr>
              <w:rPr>
                <w:sz w:val="24"/>
                <w:szCs w:val="24"/>
              </w:rPr>
            </w:pPr>
            <w:r>
              <w:t>99,5</w:t>
            </w:r>
          </w:p>
        </w:tc>
      </w:tr>
      <w:tr w:rsidR="00424471" w14:paraId="6DC12625" w14:textId="77777777" w:rsidTr="00D26400">
        <w:tc>
          <w:tcPr>
            <w:tcW w:w="2235" w:type="dxa"/>
          </w:tcPr>
          <w:p w14:paraId="444358DC" w14:textId="5D61D89E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E. cloacae</w:t>
            </w:r>
          </w:p>
        </w:tc>
        <w:tc>
          <w:tcPr>
            <w:tcW w:w="779" w:type="dxa"/>
          </w:tcPr>
          <w:p w14:paraId="66B4C0FE" w14:textId="5A82997D" w:rsidR="00424471" w:rsidRDefault="00424471" w:rsidP="00424471">
            <w:pPr>
              <w:rPr>
                <w:sz w:val="24"/>
                <w:szCs w:val="24"/>
              </w:rPr>
            </w:pPr>
            <w:r>
              <w:t>1200</w:t>
            </w:r>
          </w:p>
        </w:tc>
        <w:tc>
          <w:tcPr>
            <w:tcW w:w="938" w:type="dxa"/>
          </w:tcPr>
          <w:p w14:paraId="3F5CBEA5" w14:textId="4C856683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37" w:type="dxa"/>
          </w:tcPr>
          <w:p w14:paraId="640A88C5" w14:textId="34BA811D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6" w:type="dxa"/>
          </w:tcPr>
          <w:p w14:paraId="032DDCB0" w14:textId="5F5DB2D6" w:rsidR="00424471" w:rsidRDefault="00424471" w:rsidP="00424471">
            <w:pPr>
              <w:rPr>
                <w:sz w:val="24"/>
                <w:szCs w:val="24"/>
              </w:rPr>
            </w:pPr>
            <w:r>
              <w:t>99,9</w:t>
            </w:r>
          </w:p>
        </w:tc>
        <w:tc>
          <w:tcPr>
            <w:tcW w:w="940" w:type="dxa"/>
          </w:tcPr>
          <w:p w14:paraId="11780DBA" w14:textId="28A2AEC2" w:rsidR="00424471" w:rsidRDefault="00424471" w:rsidP="00424471">
            <w:pPr>
              <w:rPr>
                <w:sz w:val="24"/>
                <w:szCs w:val="24"/>
              </w:rPr>
            </w:pPr>
            <w:r>
              <w:t>1559</w:t>
            </w:r>
          </w:p>
        </w:tc>
        <w:tc>
          <w:tcPr>
            <w:tcW w:w="938" w:type="dxa"/>
          </w:tcPr>
          <w:p w14:paraId="45B35E7B" w14:textId="5243ACFF" w:rsidR="00424471" w:rsidRDefault="00424471" w:rsidP="00424471">
            <w:pPr>
              <w:rPr>
                <w:sz w:val="24"/>
                <w:szCs w:val="24"/>
              </w:rPr>
            </w:pPr>
            <w:r>
              <w:t>99,6</w:t>
            </w:r>
          </w:p>
        </w:tc>
        <w:tc>
          <w:tcPr>
            <w:tcW w:w="937" w:type="dxa"/>
          </w:tcPr>
          <w:p w14:paraId="0D3C7139" w14:textId="0950873C" w:rsidR="00424471" w:rsidRDefault="00424471" w:rsidP="00424471">
            <w:pPr>
              <w:rPr>
                <w:sz w:val="24"/>
                <w:szCs w:val="24"/>
              </w:rPr>
            </w:pPr>
            <w:r>
              <w:t>1559</w:t>
            </w:r>
          </w:p>
        </w:tc>
        <w:tc>
          <w:tcPr>
            <w:tcW w:w="936" w:type="dxa"/>
          </w:tcPr>
          <w:p w14:paraId="62D057B2" w14:textId="7160BF0B" w:rsidR="00424471" w:rsidRDefault="00424471" w:rsidP="00424471">
            <w:pPr>
              <w:rPr>
                <w:sz w:val="24"/>
                <w:szCs w:val="24"/>
              </w:rPr>
            </w:pPr>
            <w:r>
              <w:t>99,7</w:t>
            </w:r>
          </w:p>
        </w:tc>
      </w:tr>
      <w:tr w:rsidR="00424471" w14:paraId="4DAF0A21" w14:textId="77777777" w:rsidTr="00D26400">
        <w:tc>
          <w:tcPr>
            <w:tcW w:w="2235" w:type="dxa"/>
          </w:tcPr>
          <w:p w14:paraId="25E15B85" w14:textId="0DC01C9D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S. marcescens</w:t>
            </w:r>
          </w:p>
        </w:tc>
        <w:tc>
          <w:tcPr>
            <w:tcW w:w="779" w:type="dxa"/>
          </w:tcPr>
          <w:p w14:paraId="5180BD61" w14:textId="5F47326A" w:rsidR="00424471" w:rsidRDefault="00424471" w:rsidP="00424471">
            <w:pPr>
              <w:rPr>
                <w:sz w:val="24"/>
                <w:szCs w:val="24"/>
              </w:rPr>
            </w:pPr>
            <w:r>
              <w:t>764</w:t>
            </w:r>
          </w:p>
        </w:tc>
        <w:tc>
          <w:tcPr>
            <w:tcW w:w="938" w:type="dxa"/>
          </w:tcPr>
          <w:p w14:paraId="52EE17B1" w14:textId="71F800FC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37" w:type="dxa"/>
          </w:tcPr>
          <w:p w14:paraId="130FB8E5" w14:textId="524AC060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936" w:type="dxa"/>
          </w:tcPr>
          <w:p w14:paraId="5D34E9A1" w14:textId="04171B5A" w:rsidR="00424471" w:rsidRDefault="00424471" w:rsidP="00424471">
            <w:pPr>
              <w:rPr>
                <w:sz w:val="24"/>
                <w:szCs w:val="24"/>
              </w:rPr>
            </w:pPr>
            <w:r>
              <w:t>99,5</w:t>
            </w:r>
          </w:p>
        </w:tc>
        <w:tc>
          <w:tcPr>
            <w:tcW w:w="940" w:type="dxa"/>
          </w:tcPr>
          <w:p w14:paraId="51F3A76B" w14:textId="0580FB21" w:rsidR="00424471" w:rsidRDefault="00424471" w:rsidP="00424471">
            <w:pPr>
              <w:rPr>
                <w:sz w:val="24"/>
                <w:szCs w:val="24"/>
              </w:rPr>
            </w:pPr>
            <w:r>
              <w:t>930</w:t>
            </w:r>
          </w:p>
        </w:tc>
        <w:tc>
          <w:tcPr>
            <w:tcW w:w="938" w:type="dxa"/>
          </w:tcPr>
          <w:p w14:paraId="0B6A9D39" w14:textId="278DF651" w:rsidR="00424471" w:rsidRDefault="00424471" w:rsidP="00424471">
            <w:pPr>
              <w:rPr>
                <w:sz w:val="24"/>
                <w:szCs w:val="24"/>
              </w:rPr>
            </w:pPr>
            <w:r>
              <w:t>99,4</w:t>
            </w:r>
          </w:p>
        </w:tc>
        <w:tc>
          <w:tcPr>
            <w:tcW w:w="937" w:type="dxa"/>
          </w:tcPr>
          <w:p w14:paraId="141E5606" w14:textId="0C2F5BDE" w:rsidR="00424471" w:rsidRDefault="00424471" w:rsidP="00424471">
            <w:pPr>
              <w:rPr>
                <w:sz w:val="24"/>
                <w:szCs w:val="24"/>
              </w:rPr>
            </w:pPr>
            <w:r>
              <w:t>930</w:t>
            </w:r>
          </w:p>
        </w:tc>
        <w:tc>
          <w:tcPr>
            <w:tcW w:w="936" w:type="dxa"/>
          </w:tcPr>
          <w:p w14:paraId="6AD6CE23" w14:textId="0FE41058" w:rsidR="00424471" w:rsidRDefault="00424471" w:rsidP="00424471">
            <w:pPr>
              <w:rPr>
                <w:sz w:val="24"/>
                <w:szCs w:val="24"/>
              </w:rPr>
            </w:pPr>
            <w:r>
              <w:t>99,5</w:t>
            </w:r>
          </w:p>
        </w:tc>
      </w:tr>
      <w:tr w:rsidR="00424471" w14:paraId="69CFABD0" w14:textId="77777777" w:rsidTr="00D26400">
        <w:tc>
          <w:tcPr>
            <w:tcW w:w="2235" w:type="dxa"/>
          </w:tcPr>
          <w:p w14:paraId="4F245FBD" w14:textId="1E166623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P. mirabilis</w:t>
            </w:r>
          </w:p>
        </w:tc>
        <w:tc>
          <w:tcPr>
            <w:tcW w:w="779" w:type="dxa"/>
          </w:tcPr>
          <w:p w14:paraId="4179C800" w14:textId="4965FCD3" w:rsidR="00424471" w:rsidRDefault="00424471" w:rsidP="00424471">
            <w:pPr>
              <w:rPr>
                <w:sz w:val="24"/>
                <w:szCs w:val="24"/>
              </w:rPr>
            </w:pPr>
            <w:r>
              <w:t>1398</w:t>
            </w:r>
          </w:p>
        </w:tc>
        <w:tc>
          <w:tcPr>
            <w:tcW w:w="938" w:type="dxa"/>
          </w:tcPr>
          <w:p w14:paraId="77FA88E1" w14:textId="18C31465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61621A9E" w14:textId="0EF2214A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36" w:type="dxa"/>
          </w:tcPr>
          <w:p w14:paraId="0BA41B69" w14:textId="402ED3A4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31BC2FDC" w14:textId="5F7A0C53" w:rsidR="00424471" w:rsidRDefault="00424471" w:rsidP="00424471">
            <w:pPr>
              <w:rPr>
                <w:sz w:val="24"/>
                <w:szCs w:val="24"/>
              </w:rPr>
            </w:pPr>
            <w:r>
              <w:t>1340</w:t>
            </w:r>
          </w:p>
        </w:tc>
        <w:tc>
          <w:tcPr>
            <w:tcW w:w="938" w:type="dxa"/>
          </w:tcPr>
          <w:p w14:paraId="1B84E4EA" w14:textId="3B53B864" w:rsidR="00424471" w:rsidRDefault="00424471" w:rsidP="00424471">
            <w:pPr>
              <w:rPr>
                <w:sz w:val="24"/>
                <w:szCs w:val="24"/>
              </w:rPr>
            </w:pPr>
            <w:r>
              <w:t>99,7</w:t>
            </w:r>
          </w:p>
        </w:tc>
        <w:tc>
          <w:tcPr>
            <w:tcW w:w="937" w:type="dxa"/>
          </w:tcPr>
          <w:p w14:paraId="544E9E41" w14:textId="15D5A58E" w:rsidR="00424471" w:rsidRDefault="00424471" w:rsidP="00424471">
            <w:pPr>
              <w:rPr>
                <w:sz w:val="24"/>
                <w:szCs w:val="24"/>
              </w:rPr>
            </w:pPr>
            <w:r>
              <w:t>1340</w:t>
            </w:r>
          </w:p>
        </w:tc>
        <w:tc>
          <w:tcPr>
            <w:tcW w:w="936" w:type="dxa"/>
          </w:tcPr>
          <w:p w14:paraId="6719F4C2" w14:textId="403CE82A" w:rsidR="00424471" w:rsidRDefault="00424471" w:rsidP="00424471">
            <w:pPr>
              <w:rPr>
                <w:sz w:val="24"/>
                <w:szCs w:val="24"/>
              </w:rPr>
            </w:pPr>
            <w:r>
              <w:t>99,9</w:t>
            </w:r>
          </w:p>
        </w:tc>
      </w:tr>
      <w:tr w:rsidR="00424471" w14:paraId="0D8BB879" w14:textId="77777777" w:rsidTr="00D26400">
        <w:tc>
          <w:tcPr>
            <w:tcW w:w="2235" w:type="dxa"/>
          </w:tcPr>
          <w:p w14:paraId="5EFF35A2" w14:textId="5C5921E8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M. morganii</w:t>
            </w:r>
          </w:p>
        </w:tc>
        <w:tc>
          <w:tcPr>
            <w:tcW w:w="779" w:type="dxa"/>
          </w:tcPr>
          <w:p w14:paraId="7FB97757" w14:textId="68A10F34" w:rsidR="00424471" w:rsidRDefault="00424471" w:rsidP="00424471">
            <w:pPr>
              <w:rPr>
                <w:sz w:val="24"/>
                <w:szCs w:val="24"/>
              </w:rPr>
            </w:pPr>
            <w:r>
              <w:t>567</w:t>
            </w:r>
          </w:p>
        </w:tc>
        <w:tc>
          <w:tcPr>
            <w:tcW w:w="938" w:type="dxa"/>
          </w:tcPr>
          <w:p w14:paraId="09244F9A" w14:textId="79F3C901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37" w:type="dxa"/>
          </w:tcPr>
          <w:p w14:paraId="510E7853" w14:textId="18732340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936" w:type="dxa"/>
          </w:tcPr>
          <w:p w14:paraId="332AD687" w14:textId="6837AC82" w:rsidR="00424471" w:rsidRDefault="00424471" w:rsidP="00424471">
            <w:pPr>
              <w:rPr>
                <w:sz w:val="24"/>
                <w:szCs w:val="24"/>
              </w:rPr>
            </w:pPr>
            <w:r>
              <w:t>99,6</w:t>
            </w:r>
          </w:p>
        </w:tc>
        <w:tc>
          <w:tcPr>
            <w:tcW w:w="940" w:type="dxa"/>
          </w:tcPr>
          <w:p w14:paraId="0D74D2BC" w14:textId="3AE1E7B2" w:rsidR="00424471" w:rsidRDefault="00424471" w:rsidP="00424471">
            <w:pPr>
              <w:rPr>
                <w:sz w:val="24"/>
                <w:szCs w:val="24"/>
              </w:rPr>
            </w:pPr>
            <w:r>
              <w:t>627</w:t>
            </w:r>
          </w:p>
        </w:tc>
        <w:tc>
          <w:tcPr>
            <w:tcW w:w="938" w:type="dxa"/>
          </w:tcPr>
          <w:p w14:paraId="55C53A08" w14:textId="7BA37A35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37" w:type="dxa"/>
          </w:tcPr>
          <w:p w14:paraId="0A50268B" w14:textId="4994331F" w:rsidR="00424471" w:rsidRDefault="00424471" w:rsidP="00424471">
            <w:pPr>
              <w:rPr>
                <w:sz w:val="24"/>
                <w:szCs w:val="24"/>
              </w:rPr>
            </w:pPr>
            <w:r>
              <w:t>627</w:t>
            </w:r>
          </w:p>
        </w:tc>
        <w:tc>
          <w:tcPr>
            <w:tcW w:w="936" w:type="dxa"/>
          </w:tcPr>
          <w:p w14:paraId="3FE3499C" w14:textId="557A0D71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424471" w14:paraId="07AB81FE" w14:textId="77777777" w:rsidTr="00D26400">
        <w:tc>
          <w:tcPr>
            <w:tcW w:w="2235" w:type="dxa"/>
          </w:tcPr>
          <w:p w14:paraId="4430A26B" w14:textId="6276AF46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 xml:space="preserve">A. </w:t>
            </w:r>
            <w:proofErr w:type="spellStart"/>
            <w:r w:rsidRPr="00424471">
              <w:rPr>
                <w:i/>
                <w:iCs/>
              </w:rPr>
              <w:t>baumanii</w:t>
            </w:r>
            <w:proofErr w:type="spellEnd"/>
          </w:p>
        </w:tc>
        <w:tc>
          <w:tcPr>
            <w:tcW w:w="779" w:type="dxa"/>
          </w:tcPr>
          <w:p w14:paraId="18D3C002" w14:textId="05D134F5" w:rsidR="00424471" w:rsidRDefault="00424471" w:rsidP="00424471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938" w:type="dxa"/>
          </w:tcPr>
          <w:p w14:paraId="0E79DE1A" w14:textId="141C19B5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744A48F5" w14:textId="1512E4DC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6" w:type="dxa"/>
          </w:tcPr>
          <w:p w14:paraId="60DDE413" w14:textId="078263CC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3B839D85" w14:textId="303B2B34" w:rsidR="00424471" w:rsidRDefault="00424471" w:rsidP="00424471">
            <w:pPr>
              <w:rPr>
                <w:sz w:val="24"/>
                <w:szCs w:val="24"/>
              </w:rPr>
            </w:pPr>
            <w:r>
              <w:t>467</w:t>
            </w:r>
          </w:p>
        </w:tc>
        <w:tc>
          <w:tcPr>
            <w:tcW w:w="938" w:type="dxa"/>
          </w:tcPr>
          <w:p w14:paraId="433ED161" w14:textId="46629871" w:rsidR="00424471" w:rsidRDefault="00424471" w:rsidP="00424471">
            <w:pPr>
              <w:rPr>
                <w:sz w:val="24"/>
                <w:szCs w:val="24"/>
              </w:rPr>
            </w:pPr>
            <w:r>
              <w:t>92,5</w:t>
            </w:r>
          </w:p>
        </w:tc>
        <w:tc>
          <w:tcPr>
            <w:tcW w:w="937" w:type="dxa"/>
          </w:tcPr>
          <w:p w14:paraId="5BF35CD0" w14:textId="4F7F1292" w:rsidR="00424471" w:rsidRDefault="00424471" w:rsidP="00424471">
            <w:pPr>
              <w:rPr>
                <w:sz w:val="24"/>
                <w:szCs w:val="24"/>
              </w:rPr>
            </w:pPr>
            <w:r>
              <w:t>467</w:t>
            </w:r>
          </w:p>
        </w:tc>
        <w:tc>
          <w:tcPr>
            <w:tcW w:w="936" w:type="dxa"/>
          </w:tcPr>
          <w:p w14:paraId="223C8AF4" w14:textId="58F85DFA" w:rsidR="00424471" w:rsidRDefault="00424471" w:rsidP="00424471">
            <w:pPr>
              <w:rPr>
                <w:sz w:val="24"/>
                <w:szCs w:val="24"/>
              </w:rPr>
            </w:pPr>
            <w:r>
              <w:t>96,4</w:t>
            </w:r>
          </w:p>
        </w:tc>
      </w:tr>
      <w:tr w:rsidR="00424471" w14:paraId="3E4BFD6D" w14:textId="77777777" w:rsidTr="00D26400">
        <w:tc>
          <w:tcPr>
            <w:tcW w:w="2235" w:type="dxa"/>
          </w:tcPr>
          <w:p w14:paraId="59A6AE76" w14:textId="7E2F0324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 xml:space="preserve">P. </w:t>
            </w:r>
            <w:proofErr w:type="spellStart"/>
            <w:r w:rsidRPr="00424471">
              <w:rPr>
                <w:i/>
                <w:iCs/>
              </w:rPr>
              <w:t>auruginosa</w:t>
            </w:r>
            <w:proofErr w:type="spellEnd"/>
          </w:p>
        </w:tc>
        <w:tc>
          <w:tcPr>
            <w:tcW w:w="779" w:type="dxa"/>
          </w:tcPr>
          <w:p w14:paraId="6A7FBFC1" w14:textId="45E9402B" w:rsidR="00424471" w:rsidRDefault="00424471" w:rsidP="00424471">
            <w:pPr>
              <w:rPr>
                <w:sz w:val="24"/>
                <w:szCs w:val="24"/>
              </w:rPr>
            </w:pPr>
            <w:r>
              <w:t>2985</w:t>
            </w:r>
          </w:p>
        </w:tc>
        <w:tc>
          <w:tcPr>
            <w:tcW w:w="938" w:type="dxa"/>
          </w:tcPr>
          <w:p w14:paraId="41EC359E" w14:textId="10E296EE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937" w:type="dxa"/>
          </w:tcPr>
          <w:p w14:paraId="1DD1B475" w14:textId="5FC4D51E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36" w:type="dxa"/>
          </w:tcPr>
          <w:p w14:paraId="1104BFFA" w14:textId="68F5362A" w:rsidR="00424471" w:rsidRDefault="00424471" w:rsidP="00424471">
            <w:pPr>
              <w:rPr>
                <w:sz w:val="24"/>
                <w:szCs w:val="24"/>
              </w:rPr>
            </w:pPr>
            <w:r>
              <w:t>96,4</w:t>
            </w:r>
          </w:p>
        </w:tc>
        <w:tc>
          <w:tcPr>
            <w:tcW w:w="940" w:type="dxa"/>
          </w:tcPr>
          <w:p w14:paraId="7E459AA1" w14:textId="222BE604" w:rsidR="00424471" w:rsidRDefault="00424471" w:rsidP="00424471">
            <w:pPr>
              <w:rPr>
                <w:sz w:val="24"/>
                <w:szCs w:val="24"/>
              </w:rPr>
            </w:pPr>
            <w:r>
              <w:t>3784</w:t>
            </w:r>
          </w:p>
        </w:tc>
        <w:tc>
          <w:tcPr>
            <w:tcW w:w="938" w:type="dxa"/>
          </w:tcPr>
          <w:p w14:paraId="4F4A1743" w14:textId="4B3A3216" w:rsidR="00424471" w:rsidRDefault="00424471" w:rsidP="00424471">
            <w:pPr>
              <w:rPr>
                <w:sz w:val="24"/>
                <w:szCs w:val="24"/>
              </w:rPr>
            </w:pPr>
            <w:r>
              <w:t>90,0</w:t>
            </w:r>
          </w:p>
        </w:tc>
        <w:tc>
          <w:tcPr>
            <w:tcW w:w="937" w:type="dxa"/>
          </w:tcPr>
          <w:p w14:paraId="686B3A15" w14:textId="12A04FE9" w:rsidR="00424471" w:rsidRDefault="00424471" w:rsidP="00424471">
            <w:pPr>
              <w:rPr>
                <w:sz w:val="24"/>
                <w:szCs w:val="24"/>
              </w:rPr>
            </w:pPr>
            <w:r>
              <w:t>3784</w:t>
            </w:r>
          </w:p>
        </w:tc>
        <w:tc>
          <w:tcPr>
            <w:tcW w:w="936" w:type="dxa"/>
          </w:tcPr>
          <w:p w14:paraId="74A0222D" w14:textId="2B264FEC" w:rsidR="00424471" w:rsidRDefault="00424471" w:rsidP="00424471">
            <w:pPr>
              <w:rPr>
                <w:sz w:val="24"/>
                <w:szCs w:val="24"/>
              </w:rPr>
            </w:pPr>
            <w:r>
              <w:t>95,1</w:t>
            </w:r>
          </w:p>
        </w:tc>
      </w:tr>
      <w:tr w:rsidR="00424471" w14:paraId="27658DD0" w14:textId="77777777" w:rsidTr="00D26400">
        <w:tc>
          <w:tcPr>
            <w:tcW w:w="2235" w:type="dxa"/>
          </w:tcPr>
          <w:p w14:paraId="044619CA" w14:textId="6C987FCD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 xml:space="preserve">B. </w:t>
            </w:r>
            <w:proofErr w:type="spellStart"/>
            <w:r w:rsidRPr="00424471">
              <w:rPr>
                <w:i/>
                <w:iCs/>
              </w:rPr>
              <w:t>cepacia</w:t>
            </w:r>
            <w:proofErr w:type="spellEnd"/>
          </w:p>
        </w:tc>
        <w:tc>
          <w:tcPr>
            <w:tcW w:w="779" w:type="dxa"/>
          </w:tcPr>
          <w:p w14:paraId="10581009" w14:textId="204F8F0F" w:rsidR="00424471" w:rsidRDefault="00424471" w:rsidP="00424471">
            <w:pPr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938" w:type="dxa"/>
          </w:tcPr>
          <w:p w14:paraId="1D6BDED8" w14:textId="1D30C3A1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37" w:type="dxa"/>
          </w:tcPr>
          <w:p w14:paraId="4E50D970" w14:textId="72CDC842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36" w:type="dxa"/>
          </w:tcPr>
          <w:p w14:paraId="0EB276C8" w14:textId="0923EB7E" w:rsidR="00424471" w:rsidRDefault="00424471" w:rsidP="00424471">
            <w:pPr>
              <w:rPr>
                <w:sz w:val="24"/>
                <w:szCs w:val="24"/>
              </w:rPr>
            </w:pPr>
            <w:r>
              <w:t>93,4</w:t>
            </w:r>
          </w:p>
        </w:tc>
        <w:tc>
          <w:tcPr>
            <w:tcW w:w="940" w:type="dxa"/>
          </w:tcPr>
          <w:p w14:paraId="6F838901" w14:textId="420DF18D" w:rsidR="00424471" w:rsidRDefault="00424471" w:rsidP="00424471">
            <w:pPr>
              <w:rPr>
                <w:sz w:val="24"/>
                <w:szCs w:val="24"/>
              </w:rPr>
            </w:pPr>
            <w:r>
              <w:t>317</w:t>
            </w:r>
          </w:p>
        </w:tc>
        <w:tc>
          <w:tcPr>
            <w:tcW w:w="938" w:type="dxa"/>
          </w:tcPr>
          <w:p w14:paraId="242BEDF7" w14:textId="77D4E600" w:rsidR="00424471" w:rsidRDefault="00424471" w:rsidP="00424471">
            <w:pPr>
              <w:rPr>
                <w:sz w:val="24"/>
                <w:szCs w:val="24"/>
              </w:rPr>
            </w:pPr>
            <w:r>
              <w:t>82,3</w:t>
            </w:r>
          </w:p>
        </w:tc>
        <w:tc>
          <w:tcPr>
            <w:tcW w:w="937" w:type="dxa"/>
          </w:tcPr>
          <w:p w14:paraId="4454E749" w14:textId="3D8882F7" w:rsidR="00424471" w:rsidRDefault="00424471" w:rsidP="00424471">
            <w:pPr>
              <w:rPr>
                <w:sz w:val="24"/>
                <w:szCs w:val="24"/>
              </w:rPr>
            </w:pPr>
            <w:r>
              <w:t>317</w:t>
            </w:r>
          </w:p>
        </w:tc>
        <w:tc>
          <w:tcPr>
            <w:tcW w:w="936" w:type="dxa"/>
          </w:tcPr>
          <w:p w14:paraId="0839AB19" w14:textId="39150609" w:rsidR="00424471" w:rsidRDefault="00424471" w:rsidP="00424471">
            <w:pPr>
              <w:rPr>
                <w:sz w:val="24"/>
                <w:szCs w:val="24"/>
              </w:rPr>
            </w:pPr>
            <w:r>
              <w:t>91,5</w:t>
            </w:r>
          </w:p>
        </w:tc>
      </w:tr>
      <w:tr w:rsidR="00424471" w14:paraId="4ECC2C53" w14:textId="77777777" w:rsidTr="00D26400">
        <w:tc>
          <w:tcPr>
            <w:tcW w:w="2235" w:type="dxa"/>
          </w:tcPr>
          <w:p w14:paraId="7DFE3315" w14:textId="316BC1E7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lastRenderedPageBreak/>
              <w:t>B. fragilis</w:t>
            </w:r>
          </w:p>
        </w:tc>
        <w:tc>
          <w:tcPr>
            <w:tcW w:w="779" w:type="dxa"/>
          </w:tcPr>
          <w:p w14:paraId="1BFABA9F" w14:textId="272FF955" w:rsidR="00424471" w:rsidRDefault="00424471" w:rsidP="00424471">
            <w:pPr>
              <w:rPr>
                <w:sz w:val="24"/>
                <w:szCs w:val="24"/>
              </w:rPr>
            </w:pPr>
            <w:r>
              <w:t>1067</w:t>
            </w:r>
          </w:p>
        </w:tc>
        <w:tc>
          <w:tcPr>
            <w:tcW w:w="938" w:type="dxa"/>
          </w:tcPr>
          <w:p w14:paraId="7CD62154" w14:textId="5B8884D6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3DC97CDE" w14:textId="1F5CDF22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36" w:type="dxa"/>
          </w:tcPr>
          <w:p w14:paraId="75C8131B" w14:textId="2BF89194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1791F76F" w14:textId="79F5AF0F" w:rsidR="00424471" w:rsidRDefault="00424471" w:rsidP="00424471">
            <w:pPr>
              <w:rPr>
                <w:sz w:val="24"/>
                <w:szCs w:val="24"/>
              </w:rPr>
            </w:pPr>
            <w:r>
              <w:t>885</w:t>
            </w:r>
          </w:p>
        </w:tc>
        <w:tc>
          <w:tcPr>
            <w:tcW w:w="938" w:type="dxa"/>
          </w:tcPr>
          <w:p w14:paraId="55CE2448" w14:textId="76956BF8" w:rsidR="00424471" w:rsidRDefault="00424471" w:rsidP="00424471">
            <w:pPr>
              <w:rPr>
                <w:sz w:val="24"/>
                <w:szCs w:val="24"/>
              </w:rPr>
            </w:pPr>
            <w:r>
              <w:t>98,5</w:t>
            </w:r>
          </w:p>
        </w:tc>
        <w:tc>
          <w:tcPr>
            <w:tcW w:w="937" w:type="dxa"/>
          </w:tcPr>
          <w:p w14:paraId="6052B885" w14:textId="5D5C0E17" w:rsidR="00424471" w:rsidRDefault="00424471" w:rsidP="00424471">
            <w:pPr>
              <w:rPr>
                <w:sz w:val="24"/>
                <w:szCs w:val="24"/>
              </w:rPr>
            </w:pPr>
            <w:r>
              <w:t>885</w:t>
            </w:r>
          </w:p>
        </w:tc>
        <w:tc>
          <w:tcPr>
            <w:tcW w:w="936" w:type="dxa"/>
          </w:tcPr>
          <w:p w14:paraId="607DA267" w14:textId="2F957215" w:rsidR="00424471" w:rsidRDefault="00424471" w:rsidP="00424471">
            <w:pPr>
              <w:rPr>
                <w:sz w:val="24"/>
                <w:szCs w:val="24"/>
              </w:rPr>
            </w:pPr>
            <w:r>
              <w:t>98,9</w:t>
            </w:r>
          </w:p>
        </w:tc>
      </w:tr>
      <w:tr w:rsidR="00424471" w14:paraId="1EEE2FF8" w14:textId="77777777" w:rsidTr="00D26400">
        <w:tc>
          <w:tcPr>
            <w:tcW w:w="2235" w:type="dxa"/>
          </w:tcPr>
          <w:p w14:paraId="09CD3D01" w14:textId="0DFA7A16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 xml:space="preserve">P. </w:t>
            </w:r>
            <w:proofErr w:type="spellStart"/>
            <w:r w:rsidRPr="00424471">
              <w:rPr>
                <w:i/>
                <w:iCs/>
              </w:rPr>
              <w:t>anaerobius</w:t>
            </w:r>
            <w:proofErr w:type="spellEnd"/>
          </w:p>
        </w:tc>
        <w:tc>
          <w:tcPr>
            <w:tcW w:w="779" w:type="dxa"/>
          </w:tcPr>
          <w:p w14:paraId="21AA0277" w14:textId="767D0545" w:rsidR="00424471" w:rsidRDefault="00424471" w:rsidP="00424471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938" w:type="dxa"/>
          </w:tcPr>
          <w:p w14:paraId="122D646D" w14:textId="48E8E994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7272713A" w14:textId="2A559E85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36" w:type="dxa"/>
          </w:tcPr>
          <w:p w14:paraId="2B6EB0CA" w14:textId="6149B98D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5080EC74" w14:textId="64602DA9" w:rsidR="00424471" w:rsidRDefault="00424471" w:rsidP="00424471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938" w:type="dxa"/>
          </w:tcPr>
          <w:p w14:paraId="7CFC0B62" w14:textId="13464E6C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37" w:type="dxa"/>
          </w:tcPr>
          <w:p w14:paraId="6C4DA85C" w14:textId="0B3B40F5" w:rsidR="00424471" w:rsidRDefault="00424471" w:rsidP="00424471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936" w:type="dxa"/>
          </w:tcPr>
          <w:p w14:paraId="7A40B1B4" w14:textId="7B37A18F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424471" w14:paraId="41B5D9B0" w14:textId="77777777" w:rsidTr="00D26400">
        <w:tc>
          <w:tcPr>
            <w:tcW w:w="2235" w:type="dxa"/>
          </w:tcPr>
          <w:p w14:paraId="32B2EE06" w14:textId="5D2A5630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C. perfringens</w:t>
            </w:r>
          </w:p>
        </w:tc>
        <w:tc>
          <w:tcPr>
            <w:tcW w:w="779" w:type="dxa"/>
          </w:tcPr>
          <w:p w14:paraId="1562271C" w14:textId="35402EA3" w:rsidR="00424471" w:rsidRDefault="00424471" w:rsidP="00424471">
            <w:pPr>
              <w:rPr>
                <w:sz w:val="24"/>
                <w:szCs w:val="24"/>
              </w:rPr>
            </w:pPr>
            <w:r>
              <w:t>351</w:t>
            </w:r>
          </w:p>
        </w:tc>
        <w:tc>
          <w:tcPr>
            <w:tcW w:w="938" w:type="dxa"/>
          </w:tcPr>
          <w:p w14:paraId="71832939" w14:textId="31AF204B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4FD1578F" w14:textId="2676BE21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36" w:type="dxa"/>
          </w:tcPr>
          <w:p w14:paraId="2D18D980" w14:textId="58C4AB9F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2D5CC118" w14:textId="0BF8DCF0" w:rsidR="00424471" w:rsidRDefault="00424471" w:rsidP="00424471">
            <w:pPr>
              <w:rPr>
                <w:sz w:val="24"/>
                <w:szCs w:val="24"/>
              </w:rPr>
            </w:pPr>
            <w:r>
              <w:t>168</w:t>
            </w:r>
          </w:p>
        </w:tc>
        <w:tc>
          <w:tcPr>
            <w:tcW w:w="938" w:type="dxa"/>
          </w:tcPr>
          <w:p w14:paraId="5A687508" w14:textId="203DF1BF" w:rsidR="00424471" w:rsidRDefault="00424471" w:rsidP="00424471">
            <w:pPr>
              <w:rPr>
                <w:sz w:val="24"/>
                <w:szCs w:val="24"/>
              </w:rPr>
            </w:pPr>
            <w:r>
              <w:t>99,4</w:t>
            </w:r>
          </w:p>
        </w:tc>
        <w:tc>
          <w:tcPr>
            <w:tcW w:w="937" w:type="dxa"/>
          </w:tcPr>
          <w:p w14:paraId="745EA066" w14:textId="036FFD8A" w:rsidR="00424471" w:rsidRDefault="00424471" w:rsidP="00424471">
            <w:pPr>
              <w:rPr>
                <w:sz w:val="24"/>
                <w:szCs w:val="24"/>
              </w:rPr>
            </w:pPr>
            <w:r>
              <w:t>168</w:t>
            </w:r>
          </w:p>
        </w:tc>
        <w:tc>
          <w:tcPr>
            <w:tcW w:w="936" w:type="dxa"/>
          </w:tcPr>
          <w:p w14:paraId="6D3C69DB" w14:textId="7A5E3FBE" w:rsidR="00424471" w:rsidRDefault="00424471" w:rsidP="00424471">
            <w:pPr>
              <w:rPr>
                <w:sz w:val="24"/>
                <w:szCs w:val="24"/>
              </w:rPr>
            </w:pPr>
            <w:r>
              <w:t>99,4</w:t>
            </w:r>
          </w:p>
        </w:tc>
      </w:tr>
      <w:tr w:rsidR="00424471" w14:paraId="0DADADDE" w14:textId="77777777" w:rsidTr="00D26400">
        <w:tc>
          <w:tcPr>
            <w:tcW w:w="2235" w:type="dxa"/>
          </w:tcPr>
          <w:p w14:paraId="51B00223" w14:textId="3C39521E" w:rsidR="00424471" w:rsidRPr="00424471" w:rsidRDefault="00424471" w:rsidP="00424471">
            <w:pPr>
              <w:rPr>
                <w:i/>
                <w:iCs/>
                <w:sz w:val="24"/>
                <w:szCs w:val="24"/>
              </w:rPr>
            </w:pPr>
            <w:r w:rsidRPr="00424471">
              <w:rPr>
                <w:i/>
                <w:iCs/>
              </w:rPr>
              <w:t>C. difficile</w:t>
            </w:r>
          </w:p>
        </w:tc>
        <w:tc>
          <w:tcPr>
            <w:tcW w:w="779" w:type="dxa"/>
          </w:tcPr>
          <w:p w14:paraId="684EE97B" w14:textId="7A4A05BE" w:rsidR="00424471" w:rsidRDefault="00424471" w:rsidP="00424471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938" w:type="dxa"/>
          </w:tcPr>
          <w:p w14:paraId="365FFBAF" w14:textId="3468CC82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1B4746E9" w14:textId="337A6CDF" w:rsidR="00424471" w:rsidRDefault="00424471" w:rsidP="004244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36" w:type="dxa"/>
          </w:tcPr>
          <w:p w14:paraId="1878266C" w14:textId="6540A56C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40" w:type="dxa"/>
          </w:tcPr>
          <w:p w14:paraId="5466C58A" w14:textId="7C170FF3" w:rsidR="00424471" w:rsidRDefault="00424471" w:rsidP="00424471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938" w:type="dxa"/>
          </w:tcPr>
          <w:p w14:paraId="05B523D7" w14:textId="0CC04719" w:rsidR="00424471" w:rsidRDefault="00424471" w:rsidP="00424471">
            <w:pPr>
              <w:rPr>
                <w:sz w:val="24"/>
                <w:szCs w:val="24"/>
              </w:rPr>
            </w:pPr>
            <w:r>
              <w:t>97,3</w:t>
            </w:r>
          </w:p>
        </w:tc>
        <w:tc>
          <w:tcPr>
            <w:tcW w:w="937" w:type="dxa"/>
          </w:tcPr>
          <w:p w14:paraId="112CA761" w14:textId="47745349" w:rsidR="00424471" w:rsidRDefault="00424471" w:rsidP="00424471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936" w:type="dxa"/>
          </w:tcPr>
          <w:p w14:paraId="791DF785" w14:textId="54AC031E" w:rsidR="00424471" w:rsidRDefault="00424471" w:rsidP="00424471">
            <w:pPr>
              <w:rPr>
                <w:sz w:val="24"/>
                <w:szCs w:val="24"/>
              </w:rPr>
            </w:pPr>
            <w:r>
              <w:t>100</w:t>
            </w:r>
          </w:p>
        </w:tc>
      </w:tr>
    </w:tbl>
    <w:p w14:paraId="2DA7F760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t xml:space="preserve">* % </w:t>
      </w:r>
      <w:r w:rsidRPr="00424471">
        <w:rPr>
          <w:lang w:val="bg-BG" w:eastAsia="bg-BG"/>
        </w:rPr>
        <w:t>чувствителни микроорганизми</w:t>
      </w:r>
    </w:p>
    <w:p w14:paraId="1FC9F59E" w14:textId="3C1F919F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t xml:space="preserve">MS: </w:t>
      </w:r>
      <w:proofErr w:type="spellStart"/>
      <w:r w:rsidRPr="00424471">
        <w:rPr>
          <w:lang w:val="bg-BG" w:eastAsia="bg-BG"/>
        </w:rPr>
        <w:t>метицилин</w:t>
      </w:r>
      <w:proofErr w:type="spellEnd"/>
      <w:r w:rsidRPr="00424471">
        <w:rPr>
          <w:lang w:val="bg-BG" w:eastAsia="bg-BG"/>
        </w:rPr>
        <w:t xml:space="preserve">-чувствителен, </w:t>
      </w:r>
      <w:r w:rsidRPr="00424471">
        <w:t xml:space="preserve">PS: </w:t>
      </w:r>
      <w:r w:rsidRPr="00424471">
        <w:rPr>
          <w:lang w:val="bg-BG" w:eastAsia="bg-BG"/>
        </w:rPr>
        <w:t xml:space="preserve">пеницилин-чувствителен, </w:t>
      </w:r>
      <w:r w:rsidRPr="00424471">
        <w:t xml:space="preserve">PR: </w:t>
      </w:r>
      <w:r w:rsidRPr="00424471">
        <w:rPr>
          <w:lang w:val="bg-BG" w:eastAsia="bg-BG"/>
        </w:rPr>
        <w:t>пеницилин-резистентен</w:t>
      </w:r>
    </w:p>
    <w:p w14:paraId="07735C0C" w14:textId="77777777" w:rsidR="00424471" w:rsidRDefault="00424471" w:rsidP="00424471">
      <w:pPr>
        <w:rPr>
          <w:lang w:val="bg-BG" w:eastAsia="bg-BG"/>
        </w:rPr>
      </w:pPr>
    </w:p>
    <w:p w14:paraId="276A185F" w14:textId="17AA9DC5" w:rsidR="00D26400" w:rsidRPr="00D26400" w:rsidRDefault="00424471" w:rsidP="00424471">
      <w:pPr>
        <w:rPr>
          <w:sz w:val="24"/>
          <w:szCs w:val="24"/>
        </w:rPr>
      </w:pP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и </w:t>
      </w:r>
      <w:proofErr w:type="spellStart"/>
      <w:r w:rsidRPr="00424471">
        <w:rPr>
          <w:lang w:val="bg-BG" w:eastAsia="bg-BG"/>
        </w:rPr>
        <w:t>имипенем</w:t>
      </w:r>
      <w:proofErr w:type="spellEnd"/>
      <w:r w:rsidRPr="00424471">
        <w:rPr>
          <w:lang w:val="bg-BG" w:eastAsia="bg-BG"/>
        </w:rPr>
        <w:t xml:space="preserve"> имат сходен профил на клинична полза и активност срещу мултирезистентни бактерии. Въпреки това,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има по-висока вътрешна</w:t>
      </w:r>
      <w:r w:rsidRPr="00424471">
        <w:t xml:space="preserve"> </w:t>
      </w:r>
      <w:r w:rsidRPr="00424471">
        <w:rPr>
          <w:lang w:val="bg-BG" w:eastAsia="bg-BG"/>
        </w:rPr>
        <w:t xml:space="preserve">активност срещу </w:t>
      </w:r>
      <w:r w:rsidRPr="00424471">
        <w:rPr>
          <w:i/>
          <w:iCs/>
        </w:rPr>
        <w:t>Pseudomonas aeruginosa</w:t>
      </w:r>
      <w:r w:rsidRPr="00424471">
        <w:t xml:space="preserve"> </w:t>
      </w:r>
      <w:r w:rsidRPr="00424471">
        <w:rPr>
          <w:lang w:val="bg-BG" w:eastAsia="bg-BG"/>
        </w:rPr>
        <w:t xml:space="preserve">и може да бъде активен </w:t>
      </w:r>
      <w:r w:rsidRPr="00424471">
        <w:rPr>
          <w:i/>
          <w:iCs/>
        </w:rPr>
        <w:t>in vitro</w:t>
      </w:r>
      <w:r w:rsidRPr="00424471">
        <w:t xml:space="preserve"> </w:t>
      </w:r>
      <w:r w:rsidRPr="00424471">
        <w:rPr>
          <w:lang w:val="bg-BG" w:eastAsia="bg-BG"/>
        </w:rPr>
        <w:t xml:space="preserve">срещу </w:t>
      </w:r>
      <w:proofErr w:type="spellStart"/>
      <w:r w:rsidRPr="00424471">
        <w:rPr>
          <w:lang w:val="bg-BG" w:eastAsia="bg-BG"/>
        </w:rPr>
        <w:t>имипенем</w:t>
      </w:r>
      <w:proofErr w:type="spellEnd"/>
      <w:r w:rsidRPr="00424471">
        <w:rPr>
          <w:lang w:val="bg-BG" w:eastAsia="bg-BG"/>
        </w:rPr>
        <w:t>-резистентни щамове.</w:t>
      </w:r>
    </w:p>
    <w:p w14:paraId="4242EB54" w14:textId="6F9EE4CA" w:rsidR="00D26400" w:rsidRDefault="00D26400" w:rsidP="00D26400">
      <w:pPr>
        <w:rPr>
          <w:sz w:val="24"/>
          <w:szCs w:val="24"/>
          <w:lang w:val="bg-BG"/>
        </w:rPr>
      </w:pPr>
    </w:p>
    <w:p w14:paraId="19F89E10" w14:textId="77777777" w:rsidR="00424471" w:rsidRPr="00424471" w:rsidRDefault="00424471" w:rsidP="00424471">
      <w:pPr>
        <w:rPr>
          <w:sz w:val="24"/>
          <w:szCs w:val="24"/>
          <w:lang w:val="bg-BG"/>
        </w:rPr>
      </w:pP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е активен </w:t>
      </w:r>
      <w:r w:rsidRPr="00424471">
        <w:rPr>
          <w:i/>
          <w:iCs/>
        </w:rPr>
        <w:t>in vitro</w:t>
      </w:r>
      <w:r w:rsidRPr="00424471">
        <w:t xml:space="preserve"> </w:t>
      </w:r>
      <w:r w:rsidRPr="00424471">
        <w:rPr>
          <w:lang w:val="bg-BG" w:eastAsia="bg-BG"/>
        </w:rPr>
        <w:t>срещу много щамове, резистентни към други бета-</w:t>
      </w:r>
      <w:proofErr w:type="spellStart"/>
      <w:r w:rsidRPr="00424471">
        <w:rPr>
          <w:lang w:val="bg-BG" w:eastAsia="bg-BG"/>
        </w:rPr>
        <w:t>лактамни</w:t>
      </w:r>
      <w:proofErr w:type="spellEnd"/>
      <w:r w:rsidRPr="00424471">
        <w:rPr>
          <w:lang w:val="bg-BG" w:eastAsia="bg-BG"/>
        </w:rPr>
        <w:t xml:space="preserve"> антибиотици. Това се обяснява в частност с увеличената стабилност към бета-</w:t>
      </w:r>
      <w:proofErr w:type="spellStart"/>
      <w:r w:rsidRPr="00424471">
        <w:rPr>
          <w:lang w:val="bg-BG" w:eastAsia="bg-BG"/>
        </w:rPr>
        <w:t>лактамазите</w:t>
      </w:r>
      <w:proofErr w:type="spellEnd"/>
      <w:r w:rsidRPr="00424471">
        <w:rPr>
          <w:lang w:val="bg-BG" w:eastAsia="bg-BG"/>
        </w:rPr>
        <w:t xml:space="preserve">. Активността </w:t>
      </w:r>
      <w:r w:rsidRPr="00424471">
        <w:rPr>
          <w:i/>
          <w:iCs/>
        </w:rPr>
        <w:t>in vitro</w:t>
      </w:r>
      <w:r w:rsidRPr="00424471">
        <w:t xml:space="preserve"> </w:t>
      </w:r>
      <w:r w:rsidRPr="00424471">
        <w:rPr>
          <w:lang w:val="bg-BG" w:eastAsia="bg-BG"/>
        </w:rPr>
        <w:t xml:space="preserve">срещу щамове, резистентни към други класове антибиотици като </w:t>
      </w:r>
      <w:proofErr w:type="spellStart"/>
      <w:r w:rsidRPr="00424471">
        <w:rPr>
          <w:lang w:val="bg-BG" w:eastAsia="bg-BG"/>
        </w:rPr>
        <w:t>аминогликозиди</w:t>
      </w:r>
      <w:proofErr w:type="spellEnd"/>
      <w:r w:rsidRPr="00424471">
        <w:rPr>
          <w:lang w:val="bg-BG" w:eastAsia="bg-BG"/>
        </w:rPr>
        <w:t xml:space="preserve"> или </w:t>
      </w:r>
      <w:proofErr w:type="spellStart"/>
      <w:r w:rsidRPr="00424471">
        <w:rPr>
          <w:lang w:val="bg-BG" w:eastAsia="bg-BG"/>
        </w:rPr>
        <w:t>хинолони</w:t>
      </w:r>
      <w:proofErr w:type="spellEnd"/>
      <w:r w:rsidRPr="00424471">
        <w:rPr>
          <w:lang w:val="bg-BG" w:eastAsia="bg-BG"/>
        </w:rPr>
        <w:t>, е обичайна.</w:t>
      </w:r>
    </w:p>
    <w:p w14:paraId="0CE8211E" w14:textId="77777777" w:rsidR="00424471" w:rsidRDefault="00424471" w:rsidP="00424471">
      <w:pPr>
        <w:rPr>
          <w:i/>
          <w:iCs/>
        </w:rPr>
      </w:pPr>
    </w:p>
    <w:p w14:paraId="3DBC0E92" w14:textId="04C17668" w:rsidR="00424471" w:rsidRPr="00D26400" w:rsidRDefault="00424471" w:rsidP="00424471">
      <w:pPr>
        <w:rPr>
          <w:sz w:val="24"/>
          <w:szCs w:val="24"/>
          <w:lang w:val="bg-BG"/>
        </w:rPr>
      </w:pPr>
      <w:r w:rsidRPr="00424471">
        <w:rPr>
          <w:i/>
          <w:iCs/>
        </w:rPr>
        <w:t xml:space="preserve">Stenotrophomonas </w:t>
      </w:r>
      <w:proofErr w:type="spellStart"/>
      <w:r w:rsidRPr="00424471">
        <w:rPr>
          <w:i/>
          <w:iCs/>
        </w:rPr>
        <w:t>maltophilia</w:t>
      </w:r>
      <w:proofErr w:type="spellEnd"/>
      <w:r w:rsidRPr="00424471">
        <w:rPr>
          <w:i/>
          <w:iCs/>
        </w:rPr>
        <w:t>, Enterococcus faecium</w:t>
      </w:r>
      <w:r w:rsidRPr="00424471">
        <w:t xml:space="preserve"> </w:t>
      </w:r>
      <w:r w:rsidRPr="00424471">
        <w:rPr>
          <w:lang w:val="bg-BG" w:eastAsia="bg-BG"/>
        </w:rPr>
        <w:t xml:space="preserve">и </w:t>
      </w:r>
      <w:proofErr w:type="spellStart"/>
      <w:r w:rsidRPr="00424471">
        <w:rPr>
          <w:lang w:val="bg-BG" w:eastAsia="bg-BG"/>
        </w:rPr>
        <w:t>метицилин</w:t>
      </w:r>
      <w:proofErr w:type="spellEnd"/>
      <w:r w:rsidRPr="00424471">
        <w:rPr>
          <w:lang w:val="bg-BG" w:eastAsia="bg-BG"/>
        </w:rPr>
        <w:t xml:space="preserve">-резистентните </w:t>
      </w:r>
      <w:proofErr w:type="spellStart"/>
      <w:r w:rsidRPr="00424471">
        <w:rPr>
          <w:lang w:val="bg-BG" w:eastAsia="bg-BG"/>
        </w:rPr>
        <w:t>стафилококи</w:t>
      </w:r>
      <w:proofErr w:type="spellEnd"/>
      <w:r w:rsidRPr="00424471">
        <w:rPr>
          <w:lang w:val="bg-BG" w:eastAsia="bg-BG"/>
        </w:rPr>
        <w:t xml:space="preserve"> са показали резистентност към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>.</w:t>
      </w:r>
    </w:p>
    <w:p w14:paraId="27A26D7F" w14:textId="77777777" w:rsidR="00D26400" w:rsidRPr="00D26400" w:rsidRDefault="00D26400" w:rsidP="00D26400"/>
    <w:p w14:paraId="788B4E5E" w14:textId="404B2B41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301988E" w14:textId="77777777" w:rsidR="00424471" w:rsidRDefault="00424471" w:rsidP="00424471">
      <w:pPr>
        <w:rPr>
          <w:lang w:val="bg-BG" w:eastAsia="bg-BG"/>
        </w:rPr>
      </w:pPr>
    </w:p>
    <w:p w14:paraId="127892D9" w14:textId="71C1630B" w:rsidR="00424471" w:rsidRPr="00424471" w:rsidRDefault="00424471" w:rsidP="00424471">
      <w:pPr>
        <w:rPr>
          <w:sz w:val="24"/>
          <w:szCs w:val="24"/>
          <w:u w:val="single"/>
          <w:lang w:val="bg-BG"/>
        </w:rPr>
      </w:pPr>
      <w:r w:rsidRPr="00424471">
        <w:rPr>
          <w:u w:val="single"/>
          <w:lang w:val="bg-BG" w:eastAsia="bg-BG"/>
        </w:rPr>
        <w:t>Механизъм на действие</w:t>
      </w:r>
    </w:p>
    <w:p w14:paraId="36A64980" w14:textId="77777777" w:rsidR="00424471" w:rsidRPr="00424471" w:rsidRDefault="00424471" w:rsidP="00424471">
      <w:pPr>
        <w:rPr>
          <w:sz w:val="24"/>
          <w:szCs w:val="24"/>
          <w:lang w:val="bg-BG"/>
        </w:rPr>
      </w:pP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осъществява бактерицидната си активност чрез инхибиране на синтеза на бактериалната клетъчна стена при Грам-положителни и Грам-отрицателни бактерии чрез свързване към пеницилин-свързващите протеини (ПСП).</w:t>
      </w:r>
    </w:p>
    <w:p w14:paraId="3267207B" w14:textId="77777777" w:rsidR="00424471" w:rsidRDefault="00424471" w:rsidP="00424471">
      <w:pPr>
        <w:rPr>
          <w:lang w:val="bg-BG" w:eastAsia="bg-BG"/>
        </w:rPr>
      </w:pPr>
    </w:p>
    <w:p w14:paraId="245E95F5" w14:textId="18709740" w:rsidR="00424471" w:rsidRPr="00424471" w:rsidRDefault="00424471" w:rsidP="00424471">
      <w:pPr>
        <w:rPr>
          <w:sz w:val="24"/>
          <w:szCs w:val="24"/>
          <w:u w:val="single"/>
          <w:lang w:val="bg-BG"/>
        </w:rPr>
      </w:pPr>
      <w:proofErr w:type="spellStart"/>
      <w:r w:rsidRPr="00424471">
        <w:rPr>
          <w:u w:val="single"/>
          <w:lang w:val="bg-BG" w:eastAsia="bg-BG"/>
        </w:rPr>
        <w:t>Фармакокинетично</w:t>
      </w:r>
      <w:proofErr w:type="spellEnd"/>
      <w:r w:rsidRPr="00424471">
        <w:rPr>
          <w:u w:val="single"/>
          <w:lang w:val="bg-BG" w:eastAsia="bg-BG"/>
        </w:rPr>
        <w:t>/</w:t>
      </w:r>
      <w:proofErr w:type="spellStart"/>
      <w:r w:rsidRPr="00424471">
        <w:rPr>
          <w:u w:val="single"/>
          <w:lang w:val="bg-BG" w:eastAsia="bg-BG"/>
        </w:rPr>
        <w:t>фармакодинамична</w:t>
      </w:r>
      <w:proofErr w:type="spellEnd"/>
      <w:r w:rsidRPr="00424471">
        <w:rPr>
          <w:u w:val="single"/>
          <w:lang w:val="bg-BG" w:eastAsia="bg-BG"/>
        </w:rPr>
        <w:t xml:space="preserve"> </w:t>
      </w:r>
      <w:r w:rsidRPr="00424471">
        <w:rPr>
          <w:u w:val="single"/>
        </w:rPr>
        <w:t xml:space="preserve">(PK/PD) </w:t>
      </w:r>
      <w:r w:rsidRPr="00424471">
        <w:rPr>
          <w:u w:val="single"/>
          <w:lang w:val="bg-BG" w:eastAsia="bg-BG"/>
        </w:rPr>
        <w:t>зависимост</w:t>
      </w:r>
    </w:p>
    <w:p w14:paraId="5BABA567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lang w:val="bg-BG" w:eastAsia="bg-BG"/>
        </w:rPr>
        <w:t>Подобно на останалите бета-</w:t>
      </w:r>
      <w:proofErr w:type="spellStart"/>
      <w:r w:rsidRPr="00424471">
        <w:rPr>
          <w:lang w:val="bg-BG" w:eastAsia="bg-BG"/>
        </w:rPr>
        <w:t>лактамни</w:t>
      </w:r>
      <w:proofErr w:type="spellEnd"/>
      <w:r w:rsidRPr="00424471">
        <w:rPr>
          <w:lang w:val="bg-BG" w:eastAsia="bg-BG"/>
        </w:rPr>
        <w:t xml:space="preserve"> антибактериални препарати, при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е установено, че ефикасността му най-добре </w:t>
      </w:r>
      <w:proofErr w:type="spellStart"/>
      <w:r w:rsidRPr="00424471">
        <w:rPr>
          <w:lang w:val="bg-BG" w:eastAsia="bg-BG"/>
        </w:rPr>
        <w:t>корелира</w:t>
      </w:r>
      <w:proofErr w:type="spellEnd"/>
      <w:r w:rsidRPr="00424471">
        <w:rPr>
          <w:lang w:val="bg-BG" w:eastAsia="bg-BG"/>
        </w:rPr>
        <w:t xml:space="preserve"> с продължителността на периода, през който концентрацията му надвишава минималната инхибираща концентрация </w:t>
      </w:r>
      <w:r w:rsidRPr="00424471">
        <w:t xml:space="preserve">(MIC, </w:t>
      </w:r>
      <w:r w:rsidRPr="00424471">
        <w:rPr>
          <w:lang w:val="bg-BG" w:eastAsia="bg-BG"/>
        </w:rPr>
        <w:t>Т&gt;М</w:t>
      </w:r>
      <w:r w:rsidRPr="00424471">
        <w:t>I</w:t>
      </w:r>
      <w:r w:rsidRPr="00424471">
        <w:rPr>
          <w:lang w:val="bg-BG" w:eastAsia="bg-BG"/>
        </w:rPr>
        <w:t xml:space="preserve">С). В предклиничните модели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демонстрира активност тогава, когато плазмената концентрация надвишава </w:t>
      </w:r>
      <w:r w:rsidRPr="00424471">
        <w:t xml:space="preserve">MIC </w:t>
      </w:r>
      <w:r w:rsidRPr="00424471">
        <w:rPr>
          <w:lang w:val="bg-BG" w:eastAsia="bg-BG"/>
        </w:rPr>
        <w:t xml:space="preserve">на инфекциозния агент през приблизително 40% от </w:t>
      </w:r>
      <w:proofErr w:type="spellStart"/>
      <w:r w:rsidRPr="00424471">
        <w:rPr>
          <w:lang w:val="bg-BG" w:eastAsia="bg-BG"/>
        </w:rPr>
        <w:t>дозовия</w:t>
      </w:r>
      <w:proofErr w:type="spellEnd"/>
      <w:r w:rsidRPr="00424471">
        <w:rPr>
          <w:lang w:val="bg-BG" w:eastAsia="bg-BG"/>
        </w:rPr>
        <w:t xml:space="preserve"> интервал. Тази целева стойност не се определяна клинично.</w:t>
      </w:r>
    </w:p>
    <w:p w14:paraId="30308991" w14:textId="77777777" w:rsidR="00424471" w:rsidRDefault="00424471" w:rsidP="00424471">
      <w:pPr>
        <w:rPr>
          <w:lang w:val="bg-BG" w:eastAsia="bg-BG"/>
        </w:rPr>
      </w:pPr>
    </w:p>
    <w:p w14:paraId="62F5529B" w14:textId="3955EB4C" w:rsidR="00424471" w:rsidRPr="00424471" w:rsidRDefault="00424471" w:rsidP="00424471">
      <w:pPr>
        <w:rPr>
          <w:sz w:val="24"/>
          <w:szCs w:val="24"/>
          <w:u w:val="single"/>
          <w:lang w:val="bg-BG"/>
        </w:rPr>
      </w:pPr>
      <w:r w:rsidRPr="00424471">
        <w:rPr>
          <w:u w:val="single"/>
          <w:lang w:val="bg-BG" w:eastAsia="bg-BG"/>
        </w:rPr>
        <w:t>Механизъм на развитие на резистентност</w:t>
      </w:r>
    </w:p>
    <w:p w14:paraId="786EFD9D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lang w:val="bg-BG" w:eastAsia="bg-BG"/>
        </w:rPr>
        <w:t xml:space="preserve">Бактериалната резистентност срещу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може да се дължи на: (1) понижена пропускливост на външната мембрана на Грам-отрицателните бактерии (поради намалено образуване на порини); (2) намален афинитет на таргетните ПСП; (3) повишена експресия на компоненти на </w:t>
      </w:r>
      <w:proofErr w:type="spellStart"/>
      <w:r w:rsidRPr="00424471">
        <w:rPr>
          <w:lang w:val="bg-BG" w:eastAsia="bg-BG"/>
        </w:rPr>
        <w:t>ефлукс</w:t>
      </w:r>
      <w:proofErr w:type="spellEnd"/>
      <w:r w:rsidRPr="00424471">
        <w:rPr>
          <w:lang w:val="bg-BG" w:eastAsia="bg-BG"/>
        </w:rPr>
        <w:t>-помпата, и (4) продукция на бета-</w:t>
      </w:r>
      <w:proofErr w:type="spellStart"/>
      <w:r w:rsidRPr="00424471">
        <w:rPr>
          <w:lang w:val="bg-BG" w:eastAsia="bg-BG"/>
        </w:rPr>
        <w:t>лактамази</w:t>
      </w:r>
      <w:proofErr w:type="spellEnd"/>
      <w:r w:rsidRPr="00424471">
        <w:rPr>
          <w:lang w:val="bg-BG" w:eastAsia="bg-BG"/>
        </w:rPr>
        <w:t xml:space="preserve">, които могат да хидролизират </w:t>
      </w:r>
      <w:proofErr w:type="spellStart"/>
      <w:r w:rsidRPr="00424471">
        <w:rPr>
          <w:lang w:val="bg-BG" w:eastAsia="bg-BG"/>
        </w:rPr>
        <w:t>карбапенеми</w:t>
      </w:r>
      <w:proofErr w:type="spellEnd"/>
      <w:r w:rsidRPr="00424471">
        <w:rPr>
          <w:lang w:val="bg-BG" w:eastAsia="bg-BG"/>
        </w:rPr>
        <w:t>.</w:t>
      </w:r>
    </w:p>
    <w:p w14:paraId="7AFD0DB7" w14:textId="77777777" w:rsidR="00424471" w:rsidRDefault="00424471" w:rsidP="00424471">
      <w:pPr>
        <w:rPr>
          <w:lang w:val="bg-BG" w:eastAsia="bg-BG"/>
        </w:rPr>
      </w:pPr>
    </w:p>
    <w:p w14:paraId="55047329" w14:textId="511A5A0A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lang w:val="bg-BG" w:eastAsia="bg-BG"/>
        </w:rPr>
        <w:t xml:space="preserve">В Европейския съюз има съобщения за ендемични зони на инфекции, дължащи се на </w:t>
      </w:r>
      <w:proofErr w:type="spellStart"/>
      <w:r w:rsidRPr="00424471">
        <w:rPr>
          <w:lang w:val="bg-BG" w:eastAsia="bg-BG"/>
        </w:rPr>
        <w:t>резистнетни</w:t>
      </w:r>
      <w:proofErr w:type="spellEnd"/>
      <w:r w:rsidRPr="00424471">
        <w:rPr>
          <w:lang w:val="bg-BG" w:eastAsia="bg-BG"/>
        </w:rPr>
        <w:t xml:space="preserve"> на </w:t>
      </w:r>
      <w:proofErr w:type="spellStart"/>
      <w:r w:rsidRPr="00424471">
        <w:rPr>
          <w:lang w:val="bg-BG" w:eastAsia="bg-BG"/>
        </w:rPr>
        <w:t>карбапенеми</w:t>
      </w:r>
      <w:proofErr w:type="spellEnd"/>
      <w:r w:rsidRPr="00424471">
        <w:rPr>
          <w:lang w:val="bg-BG" w:eastAsia="bg-BG"/>
        </w:rPr>
        <w:t xml:space="preserve"> бактерии.</w:t>
      </w:r>
    </w:p>
    <w:p w14:paraId="10824C9A" w14:textId="77777777" w:rsidR="00424471" w:rsidRDefault="00424471" w:rsidP="00424471">
      <w:pPr>
        <w:rPr>
          <w:lang w:val="bg-BG" w:eastAsia="bg-BG"/>
        </w:rPr>
      </w:pPr>
    </w:p>
    <w:p w14:paraId="26C2C0F1" w14:textId="0F46474C" w:rsidR="00424471" w:rsidRDefault="00424471" w:rsidP="00424471">
      <w:pPr>
        <w:rPr>
          <w:lang w:val="bg-BG" w:eastAsia="bg-BG"/>
        </w:rPr>
      </w:pPr>
      <w:r w:rsidRPr="00424471">
        <w:rPr>
          <w:lang w:val="bg-BG" w:eastAsia="bg-BG"/>
        </w:rPr>
        <w:t xml:space="preserve">Няма кръстосана резистентност между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и препарати от групите на </w:t>
      </w:r>
      <w:proofErr w:type="spellStart"/>
      <w:r w:rsidRPr="00424471">
        <w:rPr>
          <w:lang w:val="bg-BG" w:eastAsia="bg-BG"/>
        </w:rPr>
        <w:t>хинолоните</w:t>
      </w:r>
      <w:proofErr w:type="spellEnd"/>
      <w:r w:rsidRPr="00424471">
        <w:rPr>
          <w:lang w:val="bg-BG" w:eastAsia="bg-BG"/>
        </w:rPr>
        <w:t xml:space="preserve">, </w:t>
      </w:r>
      <w:proofErr w:type="spellStart"/>
      <w:r w:rsidRPr="00424471">
        <w:rPr>
          <w:lang w:val="bg-BG" w:eastAsia="bg-BG"/>
        </w:rPr>
        <w:t>аминогликозидите</w:t>
      </w:r>
      <w:proofErr w:type="spellEnd"/>
      <w:r w:rsidRPr="00424471">
        <w:rPr>
          <w:lang w:val="bg-BG" w:eastAsia="bg-BG"/>
        </w:rPr>
        <w:t xml:space="preserve">, </w:t>
      </w:r>
      <w:proofErr w:type="spellStart"/>
      <w:r w:rsidRPr="00424471">
        <w:rPr>
          <w:lang w:val="bg-BG" w:eastAsia="bg-BG"/>
        </w:rPr>
        <w:t>макролидите</w:t>
      </w:r>
      <w:proofErr w:type="spellEnd"/>
      <w:r w:rsidRPr="00424471">
        <w:rPr>
          <w:lang w:val="bg-BG" w:eastAsia="bg-BG"/>
        </w:rPr>
        <w:t xml:space="preserve"> и </w:t>
      </w:r>
      <w:proofErr w:type="spellStart"/>
      <w:r w:rsidRPr="00424471">
        <w:rPr>
          <w:lang w:val="bg-BG" w:eastAsia="bg-BG"/>
        </w:rPr>
        <w:t>тетрациклините</w:t>
      </w:r>
      <w:proofErr w:type="spellEnd"/>
      <w:r w:rsidRPr="00424471">
        <w:rPr>
          <w:lang w:val="bg-BG" w:eastAsia="bg-BG"/>
        </w:rPr>
        <w:t xml:space="preserve">. Все пак, някои бактерии може да </w:t>
      </w:r>
      <w:r w:rsidRPr="00424471">
        <w:rPr>
          <w:lang w:val="bg-BG" w:eastAsia="bg-BG"/>
        </w:rPr>
        <w:lastRenderedPageBreak/>
        <w:t xml:space="preserve">проявяват резистентност към повече от един клас антибактериални препарати, ако механизмът, по който се </w:t>
      </w:r>
      <w:r w:rsidRPr="00424471">
        <w:rPr>
          <w:i/>
          <w:iCs/>
          <w:lang w:val="bg-BG" w:eastAsia="bg-BG"/>
        </w:rPr>
        <w:t>осъществява</w:t>
      </w:r>
      <w:r w:rsidRPr="00424471">
        <w:rPr>
          <w:lang w:val="bg-BG" w:eastAsia="bg-BG"/>
        </w:rPr>
        <w:t xml:space="preserve"> тя, включва непроницаемост за някои съединения и/или наличие на </w:t>
      </w:r>
      <w:proofErr w:type="spellStart"/>
      <w:r w:rsidRPr="00424471">
        <w:rPr>
          <w:lang w:val="bg-BG" w:eastAsia="bg-BG"/>
        </w:rPr>
        <w:t>ефлукс</w:t>
      </w:r>
      <w:proofErr w:type="spellEnd"/>
      <w:r w:rsidRPr="00424471">
        <w:rPr>
          <w:lang w:val="bg-BG" w:eastAsia="bg-BG"/>
        </w:rPr>
        <w:t>- помпа/и.</w:t>
      </w:r>
    </w:p>
    <w:p w14:paraId="1629DB92" w14:textId="5ED922EA" w:rsidR="00424471" w:rsidRPr="00424471" w:rsidRDefault="00424471" w:rsidP="00424471">
      <w:pPr>
        <w:rPr>
          <w:u w:val="single"/>
          <w:lang w:val="bg-BG" w:eastAsia="bg-BG"/>
        </w:rPr>
      </w:pPr>
    </w:p>
    <w:p w14:paraId="2129B338" w14:textId="77777777" w:rsidR="00424471" w:rsidRPr="00424471" w:rsidRDefault="00424471" w:rsidP="00424471">
      <w:pPr>
        <w:rPr>
          <w:sz w:val="24"/>
          <w:szCs w:val="24"/>
          <w:u w:val="single"/>
          <w:lang w:val="bg-BG"/>
        </w:rPr>
      </w:pPr>
      <w:r w:rsidRPr="00424471">
        <w:rPr>
          <w:u w:val="single"/>
          <w:lang w:val="bg-BG" w:eastAsia="bg-BG"/>
        </w:rPr>
        <w:t>Критични граници</w:t>
      </w:r>
    </w:p>
    <w:p w14:paraId="57CD2F87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lang w:val="bg-BG" w:eastAsia="bg-BG"/>
        </w:rPr>
        <w:t xml:space="preserve">По-долу са представени клиничните граници за изследване на </w:t>
      </w:r>
      <w:r w:rsidRPr="00424471">
        <w:t xml:space="preserve">MIC </w:t>
      </w:r>
      <w:r w:rsidRPr="00424471">
        <w:rPr>
          <w:lang w:val="bg-BG" w:eastAsia="bg-BG"/>
        </w:rPr>
        <w:t xml:space="preserve">на Европейския комитет за </w:t>
      </w:r>
      <w:proofErr w:type="spellStart"/>
      <w:r w:rsidRPr="00424471">
        <w:rPr>
          <w:lang w:val="bg-BG" w:eastAsia="bg-BG"/>
        </w:rPr>
        <w:t>изследане</w:t>
      </w:r>
      <w:proofErr w:type="spellEnd"/>
      <w:r w:rsidRPr="00424471">
        <w:rPr>
          <w:lang w:val="bg-BG" w:eastAsia="bg-BG"/>
        </w:rPr>
        <w:t xml:space="preserve"> на антимикробната чувствителност </w:t>
      </w:r>
      <w:r w:rsidRPr="00424471">
        <w:t>(European Committee on Antimicrobial Susceptibility Testing, EUCAST).</w:t>
      </w:r>
    </w:p>
    <w:p w14:paraId="6BD2C2EB" w14:textId="77777777" w:rsidR="00424471" w:rsidRDefault="00424471" w:rsidP="00424471">
      <w:pPr>
        <w:rPr>
          <w:lang w:val="bg-BG" w:eastAsia="bg-BG"/>
        </w:rPr>
      </w:pPr>
    </w:p>
    <w:p w14:paraId="4B1D51A9" w14:textId="0F8C916F" w:rsidR="00424471" w:rsidRDefault="00424471" w:rsidP="00424471">
      <w:pPr>
        <w:rPr>
          <w:lang w:val="bg-BG" w:eastAsia="bg-BG"/>
        </w:rPr>
      </w:pPr>
      <w:r w:rsidRPr="00424471">
        <w:rPr>
          <w:lang w:val="bg-BG" w:eastAsia="bg-BG"/>
        </w:rPr>
        <w:t xml:space="preserve">Клинични критични граници на </w:t>
      </w:r>
      <w:r w:rsidRPr="00424471">
        <w:t xml:space="preserve">EUCAST </w:t>
      </w:r>
      <w:r w:rsidRPr="00424471">
        <w:rPr>
          <w:lang w:val="bg-BG" w:eastAsia="bg-BG"/>
        </w:rPr>
        <w:t xml:space="preserve">за </w:t>
      </w:r>
      <w:r w:rsidRPr="00424471">
        <w:t xml:space="preserve">MIC, </w:t>
      </w:r>
      <w:r w:rsidRPr="00424471">
        <w:rPr>
          <w:lang w:val="bg-BG" w:eastAsia="bg-BG"/>
        </w:rPr>
        <w:t xml:space="preserve">за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(11.02.2013 г., версия 3.1)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74"/>
        <w:gridCol w:w="3192"/>
      </w:tblGrid>
      <w:tr w:rsidR="00424471" w14:paraId="5FEAA8F5" w14:textId="77777777" w:rsidTr="00424471">
        <w:tc>
          <w:tcPr>
            <w:tcW w:w="3510" w:type="dxa"/>
          </w:tcPr>
          <w:p w14:paraId="6945106C" w14:textId="1008C1F5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Микроганизъм</w:t>
            </w:r>
            <w:proofErr w:type="spellEnd"/>
          </w:p>
        </w:tc>
        <w:tc>
          <w:tcPr>
            <w:tcW w:w="2874" w:type="dxa"/>
          </w:tcPr>
          <w:p w14:paraId="1993EE35" w14:textId="3B058741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Чувсттелен</w:t>
            </w:r>
            <w:proofErr w:type="spellEnd"/>
            <w:r>
              <w:t xml:space="preserve"> (S) (mg/L)</w:t>
            </w:r>
          </w:p>
        </w:tc>
        <w:tc>
          <w:tcPr>
            <w:tcW w:w="3192" w:type="dxa"/>
          </w:tcPr>
          <w:p w14:paraId="5B261B1A" w14:textId="5E22ABBE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Резистентен</w:t>
            </w:r>
            <w:proofErr w:type="spellEnd"/>
            <w:r>
              <w:t xml:space="preserve"> (R) (mg/L)</w:t>
            </w:r>
          </w:p>
        </w:tc>
      </w:tr>
      <w:tr w:rsidR="00424471" w14:paraId="4B5D56A8" w14:textId="77777777" w:rsidTr="00424471">
        <w:tc>
          <w:tcPr>
            <w:tcW w:w="3510" w:type="dxa"/>
          </w:tcPr>
          <w:p w14:paraId="4860AA27" w14:textId="633949B9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>Enterobacteriaceae</w:t>
            </w:r>
          </w:p>
        </w:tc>
        <w:tc>
          <w:tcPr>
            <w:tcW w:w="2874" w:type="dxa"/>
          </w:tcPr>
          <w:p w14:paraId="3F6C6A44" w14:textId="4DAC2312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≤2</w:t>
            </w:r>
          </w:p>
        </w:tc>
        <w:tc>
          <w:tcPr>
            <w:tcW w:w="3192" w:type="dxa"/>
          </w:tcPr>
          <w:p w14:paraId="3D359336" w14:textId="5334FCAC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&gt;8</w:t>
            </w:r>
          </w:p>
        </w:tc>
      </w:tr>
      <w:tr w:rsidR="00424471" w14:paraId="582C685C" w14:textId="77777777" w:rsidTr="00424471">
        <w:tc>
          <w:tcPr>
            <w:tcW w:w="3510" w:type="dxa"/>
          </w:tcPr>
          <w:p w14:paraId="56D25547" w14:textId="27CE199F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>Pseudomonas spp.</w:t>
            </w:r>
          </w:p>
        </w:tc>
        <w:tc>
          <w:tcPr>
            <w:tcW w:w="2874" w:type="dxa"/>
          </w:tcPr>
          <w:p w14:paraId="5E1E745C" w14:textId="5FCA3571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≤2</w:t>
            </w:r>
          </w:p>
        </w:tc>
        <w:tc>
          <w:tcPr>
            <w:tcW w:w="3192" w:type="dxa"/>
          </w:tcPr>
          <w:p w14:paraId="5162D905" w14:textId="32CE2222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&gt;8</w:t>
            </w:r>
          </w:p>
        </w:tc>
      </w:tr>
      <w:tr w:rsidR="00424471" w14:paraId="395992DC" w14:textId="77777777" w:rsidTr="00424471">
        <w:tc>
          <w:tcPr>
            <w:tcW w:w="3510" w:type="dxa"/>
          </w:tcPr>
          <w:p w14:paraId="3AAC7F91" w14:textId="28B9B351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>Acinetobacter spp.</w:t>
            </w:r>
          </w:p>
        </w:tc>
        <w:tc>
          <w:tcPr>
            <w:tcW w:w="2874" w:type="dxa"/>
          </w:tcPr>
          <w:p w14:paraId="06A6B7F8" w14:textId="6B7109F6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≤2</w:t>
            </w:r>
          </w:p>
        </w:tc>
        <w:tc>
          <w:tcPr>
            <w:tcW w:w="3192" w:type="dxa"/>
          </w:tcPr>
          <w:p w14:paraId="44EC53D9" w14:textId="29004F6A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&gt;8</w:t>
            </w:r>
          </w:p>
        </w:tc>
      </w:tr>
      <w:tr w:rsidR="00424471" w14:paraId="3146B510" w14:textId="77777777" w:rsidTr="00424471">
        <w:tc>
          <w:tcPr>
            <w:tcW w:w="3510" w:type="dxa"/>
          </w:tcPr>
          <w:p w14:paraId="3C63D265" w14:textId="7720F9FF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 xml:space="preserve">Streptococcus </w:t>
            </w:r>
            <w:r w:rsidRPr="00424471">
              <w:rPr>
                <w:i/>
                <w:iCs/>
                <w:lang w:val="bg-BG" w:eastAsia="bg-BG"/>
              </w:rPr>
              <w:t xml:space="preserve">групи А, В, </w:t>
            </w:r>
            <w:r w:rsidRPr="00424471">
              <w:rPr>
                <w:i/>
                <w:iCs/>
              </w:rPr>
              <w:t xml:space="preserve">C </w:t>
            </w:r>
            <w:r w:rsidRPr="00424471">
              <w:rPr>
                <w:i/>
                <w:iCs/>
                <w:lang w:val="bg-BG" w:eastAsia="bg-BG"/>
              </w:rPr>
              <w:t xml:space="preserve">и </w:t>
            </w:r>
            <w:r w:rsidRPr="00424471">
              <w:rPr>
                <w:i/>
                <w:iCs/>
              </w:rPr>
              <w:t>G</w:t>
            </w:r>
          </w:p>
        </w:tc>
        <w:tc>
          <w:tcPr>
            <w:tcW w:w="2874" w:type="dxa"/>
          </w:tcPr>
          <w:p w14:paraId="5C8B49AD" w14:textId="6A98215E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Забележка</w:t>
            </w:r>
            <w:proofErr w:type="spellEnd"/>
            <w:r>
              <w:t xml:space="preserve"> 6</w:t>
            </w:r>
          </w:p>
        </w:tc>
        <w:tc>
          <w:tcPr>
            <w:tcW w:w="3192" w:type="dxa"/>
          </w:tcPr>
          <w:p w14:paraId="66965BA5" w14:textId="0BF35FEA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Забележка</w:t>
            </w:r>
            <w:proofErr w:type="spellEnd"/>
            <w:r>
              <w:t xml:space="preserve"> 6</w:t>
            </w:r>
          </w:p>
        </w:tc>
      </w:tr>
      <w:tr w:rsidR="00424471" w14:paraId="14CAFD85" w14:textId="77777777" w:rsidTr="00424471">
        <w:tc>
          <w:tcPr>
            <w:tcW w:w="3510" w:type="dxa"/>
          </w:tcPr>
          <w:p w14:paraId="009D04C7" w14:textId="4723A818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>Streptococcus pneumoniae</w:t>
            </w:r>
            <w:r w:rsidRPr="00424471">
              <w:rPr>
                <w:i/>
                <w:iCs/>
                <w:vertAlign w:val="superscript"/>
              </w:rPr>
              <w:t>1</w:t>
            </w:r>
          </w:p>
        </w:tc>
        <w:tc>
          <w:tcPr>
            <w:tcW w:w="2874" w:type="dxa"/>
          </w:tcPr>
          <w:p w14:paraId="22CCF13B" w14:textId="69450EDA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≤2</w:t>
            </w:r>
          </w:p>
        </w:tc>
        <w:tc>
          <w:tcPr>
            <w:tcW w:w="3192" w:type="dxa"/>
          </w:tcPr>
          <w:p w14:paraId="2B4F1AFC" w14:textId="12B355A6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&gt;2</w:t>
            </w:r>
            <w:r>
              <w:tab/>
            </w:r>
          </w:p>
        </w:tc>
      </w:tr>
      <w:tr w:rsidR="00424471" w14:paraId="06557DF5" w14:textId="77777777" w:rsidTr="00424471">
        <w:tc>
          <w:tcPr>
            <w:tcW w:w="3510" w:type="dxa"/>
          </w:tcPr>
          <w:p w14:paraId="4A6C897B" w14:textId="3DF46F52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>Streptococci viridans</w:t>
            </w:r>
            <w:r w:rsidRPr="00424471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2874" w:type="dxa"/>
          </w:tcPr>
          <w:p w14:paraId="40E311AE" w14:textId="1957BD21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≤2</w:t>
            </w:r>
          </w:p>
        </w:tc>
        <w:tc>
          <w:tcPr>
            <w:tcW w:w="3192" w:type="dxa"/>
          </w:tcPr>
          <w:p w14:paraId="622A2836" w14:textId="7B27A08B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&gt;2</w:t>
            </w:r>
          </w:p>
        </w:tc>
      </w:tr>
      <w:tr w:rsidR="00424471" w14:paraId="1ECD045C" w14:textId="77777777" w:rsidTr="00424471">
        <w:tc>
          <w:tcPr>
            <w:tcW w:w="3510" w:type="dxa"/>
          </w:tcPr>
          <w:p w14:paraId="18CDC76B" w14:textId="655F6505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proofErr w:type="spellStart"/>
            <w:r w:rsidRPr="00424471">
              <w:rPr>
                <w:i/>
                <w:iCs/>
              </w:rPr>
              <w:t>Enterococuccus</w:t>
            </w:r>
            <w:proofErr w:type="spellEnd"/>
            <w:r w:rsidRPr="00424471">
              <w:rPr>
                <w:i/>
                <w:iCs/>
              </w:rPr>
              <w:t xml:space="preserve"> spp.</w:t>
            </w:r>
          </w:p>
        </w:tc>
        <w:tc>
          <w:tcPr>
            <w:tcW w:w="2874" w:type="dxa"/>
          </w:tcPr>
          <w:p w14:paraId="29681C2E" w14:textId="55FF5F19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--</w:t>
            </w:r>
          </w:p>
        </w:tc>
        <w:tc>
          <w:tcPr>
            <w:tcW w:w="3192" w:type="dxa"/>
          </w:tcPr>
          <w:p w14:paraId="1A0DCF0E" w14:textId="0BDE6692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--</w:t>
            </w:r>
          </w:p>
        </w:tc>
      </w:tr>
      <w:tr w:rsidR="00424471" w14:paraId="22B9BAE1" w14:textId="77777777" w:rsidTr="00424471">
        <w:tc>
          <w:tcPr>
            <w:tcW w:w="3510" w:type="dxa"/>
          </w:tcPr>
          <w:p w14:paraId="3A2D00B5" w14:textId="17B34E8E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>Staphylococcus spp.</w:t>
            </w:r>
          </w:p>
        </w:tc>
        <w:tc>
          <w:tcPr>
            <w:tcW w:w="2874" w:type="dxa"/>
          </w:tcPr>
          <w:p w14:paraId="6B80FDF0" w14:textId="40F02031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Забележка</w:t>
            </w:r>
            <w:proofErr w:type="spellEnd"/>
            <w:r>
              <w:t xml:space="preserve"> 3</w:t>
            </w:r>
          </w:p>
        </w:tc>
        <w:tc>
          <w:tcPr>
            <w:tcW w:w="3192" w:type="dxa"/>
          </w:tcPr>
          <w:p w14:paraId="4E9AC664" w14:textId="6E11B758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t>Забележка</w:t>
            </w:r>
            <w:proofErr w:type="spellEnd"/>
            <w:r>
              <w:t xml:space="preserve"> 3</w:t>
            </w:r>
          </w:p>
        </w:tc>
      </w:tr>
      <w:tr w:rsidR="00424471" w14:paraId="24E2710D" w14:textId="77777777" w:rsidTr="00424471">
        <w:tc>
          <w:tcPr>
            <w:tcW w:w="3510" w:type="dxa"/>
          </w:tcPr>
          <w:p w14:paraId="34AD6B1D" w14:textId="77777777" w:rsidR="00424471" w:rsidRPr="00424471" w:rsidRDefault="00424471" w:rsidP="00424471">
            <w:pPr>
              <w:rPr>
                <w:i/>
                <w:iCs/>
              </w:rPr>
            </w:pPr>
            <w:proofErr w:type="spellStart"/>
            <w:r w:rsidRPr="00424471">
              <w:rPr>
                <w:i/>
                <w:iCs/>
              </w:rPr>
              <w:t>Haemophilus</w:t>
            </w:r>
            <w:proofErr w:type="spellEnd"/>
            <w:r w:rsidRPr="00424471">
              <w:rPr>
                <w:i/>
                <w:iCs/>
              </w:rPr>
              <w:t xml:space="preserve"> influenzae</w:t>
            </w:r>
            <w:r w:rsidRPr="00424471">
              <w:rPr>
                <w:i/>
                <w:iCs/>
                <w:vertAlign w:val="superscript"/>
              </w:rPr>
              <w:t>1,2</w:t>
            </w:r>
            <w:r w:rsidRPr="00424471">
              <w:rPr>
                <w:i/>
                <w:iCs/>
              </w:rPr>
              <w:t xml:space="preserve"> </w:t>
            </w:r>
            <w:r w:rsidRPr="00424471">
              <w:rPr>
                <w:i/>
                <w:iCs/>
                <w:lang w:val="bg-BG" w:eastAsia="bg-BG"/>
              </w:rPr>
              <w:t>и</w:t>
            </w:r>
          </w:p>
          <w:p w14:paraId="4A430754" w14:textId="7BF2FB58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>Moraxella catarrhalis</w:t>
            </w:r>
            <w:r w:rsidRPr="00424471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2874" w:type="dxa"/>
          </w:tcPr>
          <w:p w14:paraId="087D0732" w14:textId="6FD9D380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≤2</w:t>
            </w:r>
          </w:p>
        </w:tc>
        <w:tc>
          <w:tcPr>
            <w:tcW w:w="3192" w:type="dxa"/>
          </w:tcPr>
          <w:p w14:paraId="3F89CF4C" w14:textId="22BB7C77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&gt;2</w:t>
            </w:r>
          </w:p>
        </w:tc>
      </w:tr>
      <w:tr w:rsidR="00424471" w14:paraId="1D571C8A" w14:textId="77777777" w:rsidTr="00BF4ADF">
        <w:tc>
          <w:tcPr>
            <w:tcW w:w="3510" w:type="dxa"/>
            <w:vAlign w:val="bottom"/>
          </w:tcPr>
          <w:p w14:paraId="1E17BC6B" w14:textId="33A14792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>Neisseria meningitidis</w:t>
            </w:r>
            <w:r w:rsidRPr="00424471">
              <w:rPr>
                <w:i/>
                <w:iCs/>
                <w:vertAlign w:val="superscript"/>
              </w:rPr>
              <w:t>1,4</w:t>
            </w:r>
          </w:p>
        </w:tc>
        <w:tc>
          <w:tcPr>
            <w:tcW w:w="2874" w:type="dxa"/>
            <w:vAlign w:val="bottom"/>
          </w:tcPr>
          <w:p w14:paraId="0FA40D4C" w14:textId="1293C79E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≤0,25</w:t>
            </w:r>
          </w:p>
        </w:tc>
        <w:tc>
          <w:tcPr>
            <w:tcW w:w="3192" w:type="dxa"/>
            <w:vAlign w:val="bottom"/>
          </w:tcPr>
          <w:p w14:paraId="239EC778" w14:textId="0DA2ACD6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&gt;0,25</w:t>
            </w:r>
          </w:p>
        </w:tc>
      </w:tr>
      <w:tr w:rsidR="00424471" w14:paraId="7736B321" w14:textId="77777777" w:rsidTr="00424471">
        <w:tc>
          <w:tcPr>
            <w:tcW w:w="3510" w:type="dxa"/>
          </w:tcPr>
          <w:p w14:paraId="31EE9AB9" w14:textId="4D437565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  <w:lang w:val="bg-BG" w:eastAsia="bg-BG"/>
              </w:rPr>
              <w:t xml:space="preserve">Грам-положителни </w:t>
            </w:r>
            <w:proofErr w:type="spellStart"/>
            <w:r w:rsidRPr="00424471">
              <w:rPr>
                <w:i/>
                <w:iCs/>
                <w:lang w:val="bg-BG" w:eastAsia="bg-BG"/>
              </w:rPr>
              <w:t>анаероби</w:t>
            </w:r>
            <w:proofErr w:type="spellEnd"/>
            <w:r w:rsidRPr="00424471">
              <w:rPr>
                <w:i/>
                <w:iCs/>
                <w:lang w:val="bg-BG" w:eastAsia="bg-BG"/>
              </w:rPr>
              <w:t xml:space="preserve"> </w:t>
            </w:r>
            <w:r w:rsidRPr="00424471">
              <w:rPr>
                <w:i/>
                <w:iCs/>
              </w:rPr>
              <w:t xml:space="preserve">c </w:t>
            </w:r>
            <w:r w:rsidRPr="00424471">
              <w:rPr>
                <w:i/>
                <w:iCs/>
                <w:lang w:val="bg-BG" w:eastAsia="bg-BG"/>
              </w:rPr>
              <w:t xml:space="preserve">изключение на </w:t>
            </w:r>
            <w:r w:rsidRPr="00424471">
              <w:rPr>
                <w:i/>
                <w:iCs/>
              </w:rPr>
              <w:t>Clostridium</w:t>
            </w:r>
          </w:p>
        </w:tc>
        <w:tc>
          <w:tcPr>
            <w:tcW w:w="2874" w:type="dxa"/>
          </w:tcPr>
          <w:p w14:paraId="29B274B7" w14:textId="4A5DC473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≤2</w:t>
            </w:r>
          </w:p>
        </w:tc>
        <w:tc>
          <w:tcPr>
            <w:tcW w:w="3192" w:type="dxa"/>
          </w:tcPr>
          <w:p w14:paraId="3E344B3A" w14:textId="34CD4BC9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&gt;8</w:t>
            </w:r>
          </w:p>
        </w:tc>
      </w:tr>
      <w:tr w:rsidR="00424471" w14:paraId="0678F888" w14:textId="77777777" w:rsidTr="00BF4ADF">
        <w:tc>
          <w:tcPr>
            <w:tcW w:w="3510" w:type="dxa"/>
          </w:tcPr>
          <w:p w14:paraId="2FFB76DD" w14:textId="77777777" w:rsidR="00424471" w:rsidRPr="00424471" w:rsidRDefault="00424471" w:rsidP="00424471">
            <w:pPr>
              <w:rPr>
                <w:i/>
                <w:iCs/>
              </w:rPr>
            </w:pPr>
            <w:r w:rsidRPr="00424471">
              <w:rPr>
                <w:i/>
                <w:iCs/>
              </w:rPr>
              <w:t>difficile</w:t>
            </w:r>
          </w:p>
          <w:p w14:paraId="0882E8A3" w14:textId="5D0BC796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  <w:lang w:val="bg-BG" w:eastAsia="bg-BG"/>
              </w:rPr>
              <w:t xml:space="preserve">Грам-отрицателни </w:t>
            </w:r>
            <w:proofErr w:type="spellStart"/>
            <w:r w:rsidRPr="00424471">
              <w:rPr>
                <w:i/>
                <w:iCs/>
                <w:lang w:val="bg-BG" w:eastAsia="bg-BG"/>
              </w:rPr>
              <w:t>анаероби</w:t>
            </w:r>
            <w:proofErr w:type="spellEnd"/>
          </w:p>
        </w:tc>
        <w:tc>
          <w:tcPr>
            <w:tcW w:w="2874" w:type="dxa"/>
            <w:vAlign w:val="bottom"/>
          </w:tcPr>
          <w:p w14:paraId="21235B35" w14:textId="0A4657A2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≤2</w:t>
            </w:r>
          </w:p>
        </w:tc>
        <w:tc>
          <w:tcPr>
            <w:tcW w:w="3192" w:type="dxa"/>
            <w:vAlign w:val="bottom"/>
          </w:tcPr>
          <w:p w14:paraId="646EB740" w14:textId="42E120C8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&gt;8</w:t>
            </w:r>
          </w:p>
        </w:tc>
      </w:tr>
      <w:tr w:rsidR="00424471" w14:paraId="12B5F5BB" w14:textId="77777777" w:rsidTr="00424471">
        <w:tc>
          <w:tcPr>
            <w:tcW w:w="3510" w:type="dxa"/>
          </w:tcPr>
          <w:p w14:paraId="69E32A8F" w14:textId="27F4B463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</w:rPr>
              <w:t>Listeria monocytogenes</w:t>
            </w:r>
          </w:p>
        </w:tc>
        <w:tc>
          <w:tcPr>
            <w:tcW w:w="2874" w:type="dxa"/>
          </w:tcPr>
          <w:p w14:paraId="4AE48FC8" w14:textId="479C8BE3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≤0,25</w:t>
            </w:r>
          </w:p>
        </w:tc>
        <w:tc>
          <w:tcPr>
            <w:tcW w:w="3192" w:type="dxa"/>
          </w:tcPr>
          <w:p w14:paraId="3D6CD1B6" w14:textId="51B36C6D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&gt;0,2</w:t>
            </w:r>
          </w:p>
        </w:tc>
      </w:tr>
      <w:tr w:rsidR="00424471" w14:paraId="3086A954" w14:textId="77777777" w:rsidTr="00217820">
        <w:tc>
          <w:tcPr>
            <w:tcW w:w="3510" w:type="dxa"/>
            <w:vAlign w:val="bottom"/>
          </w:tcPr>
          <w:p w14:paraId="69A0CCC4" w14:textId="71B90D35" w:rsidR="00424471" w:rsidRPr="00424471" w:rsidRDefault="00424471" w:rsidP="00424471">
            <w:pPr>
              <w:rPr>
                <w:i/>
                <w:iCs/>
                <w:sz w:val="24"/>
                <w:szCs w:val="24"/>
                <w:lang w:val="bg-BG"/>
              </w:rPr>
            </w:pPr>
            <w:r w:rsidRPr="00424471">
              <w:rPr>
                <w:i/>
                <w:iCs/>
                <w:lang w:val="bg-BG" w:eastAsia="bg-BG"/>
              </w:rPr>
              <w:t>Видово-</w:t>
            </w:r>
            <w:proofErr w:type="spellStart"/>
            <w:r w:rsidRPr="00424471">
              <w:rPr>
                <w:i/>
                <w:iCs/>
                <w:lang w:val="bg-BG" w:eastAsia="bg-BG"/>
              </w:rPr>
              <w:t>несспецифични</w:t>
            </w:r>
            <w:proofErr w:type="spellEnd"/>
            <w:r w:rsidRPr="00424471">
              <w:rPr>
                <w:i/>
                <w:iCs/>
                <w:lang w:val="bg-BG" w:eastAsia="bg-BG"/>
              </w:rPr>
              <w:t xml:space="preserve"> критични граници</w:t>
            </w:r>
            <w:r w:rsidRPr="00424471">
              <w:rPr>
                <w:i/>
                <w:iCs/>
                <w:vertAlign w:val="superscript"/>
                <w:lang w:val="bg-BG" w:eastAsia="bg-BG"/>
              </w:rPr>
              <w:t>5</w:t>
            </w:r>
          </w:p>
        </w:tc>
        <w:tc>
          <w:tcPr>
            <w:tcW w:w="2874" w:type="dxa"/>
          </w:tcPr>
          <w:p w14:paraId="58DC6021" w14:textId="5BAF597B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≤2</w:t>
            </w:r>
          </w:p>
        </w:tc>
        <w:tc>
          <w:tcPr>
            <w:tcW w:w="3192" w:type="dxa"/>
          </w:tcPr>
          <w:p w14:paraId="1960C588" w14:textId="6B536E48" w:rsidR="00424471" w:rsidRDefault="00424471" w:rsidP="00424471">
            <w:pPr>
              <w:rPr>
                <w:sz w:val="24"/>
                <w:szCs w:val="24"/>
                <w:lang w:val="bg-BG"/>
              </w:rPr>
            </w:pPr>
            <w:r>
              <w:t>&gt;8</w:t>
            </w:r>
          </w:p>
        </w:tc>
      </w:tr>
    </w:tbl>
    <w:p w14:paraId="1EB3FDB5" w14:textId="77777777" w:rsidR="00424471" w:rsidRPr="00424471" w:rsidRDefault="00424471" w:rsidP="00424471">
      <w:pPr>
        <w:rPr>
          <w:sz w:val="24"/>
          <w:szCs w:val="24"/>
          <w:lang w:val="bg-BG"/>
        </w:rPr>
      </w:pPr>
    </w:p>
    <w:p w14:paraId="44DDA395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vertAlign w:val="superscript"/>
          <w:lang w:val="bg-BG" w:eastAsia="bg-BG"/>
        </w:rPr>
        <w:t>1</w:t>
      </w:r>
      <w:r w:rsidRPr="00424471">
        <w:rPr>
          <w:lang w:val="bg-BG" w:eastAsia="bg-BG"/>
        </w:rPr>
        <w:t xml:space="preserve">Критичните граници на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при менингит, причинен от </w:t>
      </w:r>
      <w:r w:rsidRPr="00424471">
        <w:t xml:space="preserve">Streptococcus pneumoniae </w:t>
      </w:r>
      <w:r w:rsidRPr="00424471">
        <w:rPr>
          <w:lang w:val="bg-BG" w:eastAsia="bg-BG"/>
        </w:rPr>
        <w:t xml:space="preserve">и </w:t>
      </w:r>
      <w:proofErr w:type="spellStart"/>
      <w:r w:rsidRPr="00424471">
        <w:t>Haemophilus</w:t>
      </w:r>
      <w:proofErr w:type="spellEnd"/>
      <w:r w:rsidRPr="00424471">
        <w:t xml:space="preserve"> influenzae, </w:t>
      </w:r>
      <w:r w:rsidRPr="00424471">
        <w:rPr>
          <w:lang w:val="bg-BG" w:eastAsia="bg-BG"/>
        </w:rPr>
        <w:t xml:space="preserve">са 0,25 </w:t>
      </w:r>
      <w:r w:rsidRPr="00424471">
        <w:t xml:space="preserve">mg/L </w:t>
      </w:r>
      <w:r w:rsidRPr="00424471">
        <w:rPr>
          <w:lang w:val="bg-BG" w:eastAsia="bg-BG"/>
        </w:rPr>
        <w:t xml:space="preserve">(чувствителни) и 1 </w:t>
      </w:r>
      <w:r w:rsidRPr="00424471">
        <w:t xml:space="preserve">mg/L </w:t>
      </w:r>
      <w:r w:rsidRPr="00424471">
        <w:rPr>
          <w:lang w:val="bg-BG" w:eastAsia="bg-BG"/>
        </w:rPr>
        <w:t>(резистентни).</w:t>
      </w:r>
    </w:p>
    <w:p w14:paraId="05D96D5D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vertAlign w:val="superscript"/>
          <w:lang w:val="bg-BG" w:eastAsia="bg-BG"/>
        </w:rPr>
        <w:t>2</w:t>
      </w:r>
      <w:r w:rsidRPr="00424471">
        <w:rPr>
          <w:lang w:val="bg-BG" w:eastAsia="bg-BG"/>
        </w:rPr>
        <w:t xml:space="preserve">Изолатите със стойности на </w:t>
      </w:r>
      <w:r w:rsidRPr="00424471">
        <w:t xml:space="preserve">MIC </w:t>
      </w:r>
      <w:r w:rsidRPr="00424471">
        <w:rPr>
          <w:lang w:val="bg-BG" w:eastAsia="bg-BG"/>
        </w:rPr>
        <w:t xml:space="preserve">над критичната граница за чувствителност са или много редки или все още няма съобщения за такива. Изолирането и изследването на антимикробна чувствителност на всеки подобен изолат трябва да се повтори и, ако резултатите се потвърдят, изолатът трябва да се изпрати в </w:t>
      </w:r>
      <w:proofErr w:type="spellStart"/>
      <w:r w:rsidRPr="00424471">
        <w:rPr>
          <w:lang w:val="bg-BG" w:eastAsia="bg-BG"/>
        </w:rPr>
        <w:t>реферетна</w:t>
      </w:r>
      <w:proofErr w:type="spellEnd"/>
      <w:r w:rsidRPr="00424471">
        <w:rPr>
          <w:lang w:val="bg-BG" w:eastAsia="bg-BG"/>
        </w:rPr>
        <w:t xml:space="preserve"> лаборатория. Докато не бъдат получени данни за клиничния отговор за твърдени изолати с </w:t>
      </w:r>
      <w:r w:rsidRPr="00424471">
        <w:t xml:space="preserve">MIC </w:t>
      </w:r>
      <w:r w:rsidRPr="00424471">
        <w:rPr>
          <w:lang w:val="bg-BG" w:eastAsia="bg-BG"/>
        </w:rPr>
        <w:t>на приетите към момента стойности на критични граници за резистентност, тези изолати трябва да бъдат съобщавани като резистентни.</w:t>
      </w:r>
    </w:p>
    <w:p w14:paraId="01454149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vertAlign w:val="superscript"/>
          <w:lang w:val="bg-BG" w:eastAsia="bg-BG"/>
        </w:rPr>
        <w:t>З</w:t>
      </w:r>
      <w:r w:rsidRPr="00424471">
        <w:rPr>
          <w:lang w:val="bg-BG" w:eastAsia="bg-BG"/>
        </w:rPr>
        <w:t xml:space="preserve">3а чувствителността на </w:t>
      </w:r>
      <w:proofErr w:type="spellStart"/>
      <w:r w:rsidRPr="00424471">
        <w:rPr>
          <w:lang w:val="bg-BG" w:eastAsia="bg-BG"/>
        </w:rPr>
        <w:t>стафилококите</w:t>
      </w:r>
      <w:proofErr w:type="spellEnd"/>
      <w:r w:rsidRPr="00424471">
        <w:rPr>
          <w:lang w:val="bg-BG" w:eastAsia="bg-BG"/>
        </w:rPr>
        <w:t xml:space="preserve"> към </w:t>
      </w:r>
      <w:proofErr w:type="spellStart"/>
      <w:r w:rsidRPr="00424471">
        <w:rPr>
          <w:lang w:val="bg-BG" w:eastAsia="bg-BG"/>
        </w:rPr>
        <w:t>карбапенеми</w:t>
      </w:r>
      <w:proofErr w:type="spellEnd"/>
      <w:r w:rsidRPr="00424471">
        <w:rPr>
          <w:lang w:val="bg-BG" w:eastAsia="bg-BG"/>
        </w:rPr>
        <w:t xml:space="preserve"> се съди по чувствителността към </w:t>
      </w:r>
      <w:proofErr w:type="spellStart"/>
      <w:r w:rsidRPr="00424471">
        <w:rPr>
          <w:lang w:val="bg-BG" w:eastAsia="bg-BG"/>
        </w:rPr>
        <w:t>цефокситин</w:t>
      </w:r>
      <w:proofErr w:type="spellEnd"/>
      <w:r w:rsidRPr="00424471">
        <w:rPr>
          <w:lang w:val="bg-BG" w:eastAsia="bg-BG"/>
        </w:rPr>
        <w:t>.</w:t>
      </w:r>
    </w:p>
    <w:p w14:paraId="58E63F58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vertAlign w:val="superscript"/>
          <w:lang w:val="bg-BG" w:eastAsia="bg-BG"/>
        </w:rPr>
        <w:t>4</w:t>
      </w:r>
      <w:r w:rsidRPr="00424471">
        <w:rPr>
          <w:lang w:val="bg-BG" w:eastAsia="bg-BG"/>
        </w:rPr>
        <w:t>Критичните граници се отнасят само до случаите на менингит.</w:t>
      </w:r>
    </w:p>
    <w:p w14:paraId="14190B28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vertAlign w:val="superscript"/>
          <w:lang w:val="bg-BG" w:eastAsia="bg-BG"/>
        </w:rPr>
        <w:t>5</w:t>
      </w:r>
      <w:r w:rsidRPr="00424471">
        <w:rPr>
          <w:lang w:val="bg-BG" w:eastAsia="bg-BG"/>
        </w:rPr>
        <w:t xml:space="preserve">Видово-неспецифичните критични граници са определени въз основа на </w:t>
      </w:r>
      <w:proofErr w:type="spellStart"/>
      <w:r w:rsidRPr="00424471">
        <w:rPr>
          <w:lang w:val="bg-BG" w:eastAsia="bg-BG"/>
        </w:rPr>
        <w:t>фармакокинетичните</w:t>
      </w:r>
      <w:proofErr w:type="spellEnd"/>
      <w:r w:rsidRPr="00424471">
        <w:rPr>
          <w:lang w:val="bg-BG" w:eastAsia="bg-BG"/>
        </w:rPr>
        <w:t xml:space="preserve"> и </w:t>
      </w:r>
      <w:proofErr w:type="spellStart"/>
      <w:r w:rsidRPr="00424471">
        <w:rPr>
          <w:lang w:val="bg-BG" w:eastAsia="bg-BG"/>
        </w:rPr>
        <w:t>фармакодинамичните</w:t>
      </w:r>
      <w:proofErr w:type="spellEnd"/>
      <w:r w:rsidRPr="00424471">
        <w:rPr>
          <w:lang w:val="bg-BG" w:eastAsia="bg-BG"/>
        </w:rPr>
        <w:t xml:space="preserve"> данни и са независими от данните за </w:t>
      </w:r>
      <w:r w:rsidRPr="00424471">
        <w:t xml:space="preserve">MIC </w:t>
      </w:r>
      <w:r w:rsidRPr="00424471">
        <w:rPr>
          <w:lang w:val="bg-BG" w:eastAsia="bg-BG"/>
        </w:rPr>
        <w:t>за конкретни видове. Те са предназначени за употреба само при микроорганизми, за които няма специфични критични граници.</w:t>
      </w:r>
    </w:p>
    <w:p w14:paraId="1FCDC9F6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lang w:val="bg-BG" w:eastAsia="bg-BG"/>
        </w:rPr>
        <w:lastRenderedPageBreak/>
        <w:t xml:space="preserve">Видово-неспецифичните критични граници са определени въз основа на следните дозировки: критичните граници на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по </w:t>
      </w:r>
      <w:r w:rsidRPr="00424471">
        <w:t xml:space="preserve">EUCAST </w:t>
      </w:r>
      <w:r w:rsidRPr="00424471">
        <w:rPr>
          <w:lang w:val="bg-BG" w:eastAsia="bg-BG"/>
        </w:rPr>
        <w:t xml:space="preserve">се отнасят за </w:t>
      </w:r>
      <w:proofErr w:type="spellStart"/>
      <w:r w:rsidRPr="00424471">
        <w:rPr>
          <w:lang w:val="bg-BG" w:eastAsia="bg-BG"/>
        </w:rPr>
        <w:t>меропенем</w:t>
      </w:r>
      <w:proofErr w:type="spellEnd"/>
      <w:r w:rsidRPr="00424471">
        <w:rPr>
          <w:lang w:val="bg-BG" w:eastAsia="bg-BG"/>
        </w:rPr>
        <w:t xml:space="preserve"> в доза 1 000 </w:t>
      </w:r>
      <w:r w:rsidRPr="00424471">
        <w:t xml:space="preserve">mg </w:t>
      </w:r>
      <w:r w:rsidRPr="00424471">
        <w:rPr>
          <w:lang w:val="bg-BG" w:eastAsia="bg-BG"/>
        </w:rPr>
        <w:t xml:space="preserve">3 пъти дневно, прилаган интравенозно в продължение на 30 минути като най-ниска доза. Дозировка от 2 </w:t>
      </w:r>
      <w:r w:rsidRPr="00424471">
        <w:t xml:space="preserve">g </w:t>
      </w:r>
      <w:r w:rsidRPr="00424471">
        <w:rPr>
          <w:lang w:val="bg-BG" w:eastAsia="bg-BG"/>
        </w:rPr>
        <w:t xml:space="preserve">3 пъти дневно се има предвид при тежки инфекции и при определяне на </w:t>
      </w:r>
      <w:r w:rsidRPr="00424471">
        <w:t>I/R</w:t>
      </w:r>
      <w:r w:rsidRPr="00424471">
        <w:rPr>
          <w:lang w:val="bg-BG" w:eastAsia="bg-BG"/>
        </w:rPr>
        <w:t>-критичната граница.</w:t>
      </w:r>
    </w:p>
    <w:p w14:paraId="34C9A055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vertAlign w:val="superscript"/>
          <w:lang w:val="bg-BG" w:eastAsia="bg-BG"/>
        </w:rPr>
        <w:t>б</w:t>
      </w:r>
      <w:r w:rsidRPr="00424471">
        <w:rPr>
          <w:lang w:val="bg-BG" w:eastAsia="bg-BG"/>
        </w:rPr>
        <w:t xml:space="preserve">3а чувствителността на стрептококи от група А, В, С и </w:t>
      </w:r>
      <w:r w:rsidRPr="00424471">
        <w:t xml:space="preserve">G </w:t>
      </w:r>
      <w:r w:rsidRPr="00424471">
        <w:rPr>
          <w:lang w:val="bg-BG" w:eastAsia="bg-BG"/>
        </w:rPr>
        <w:t>към бета-</w:t>
      </w:r>
      <w:proofErr w:type="spellStart"/>
      <w:r w:rsidRPr="00424471">
        <w:rPr>
          <w:lang w:val="bg-BG" w:eastAsia="bg-BG"/>
        </w:rPr>
        <w:t>лактами</w:t>
      </w:r>
      <w:proofErr w:type="spellEnd"/>
      <w:r w:rsidRPr="00424471">
        <w:rPr>
          <w:lang w:val="bg-BG" w:eastAsia="bg-BG"/>
        </w:rPr>
        <w:t xml:space="preserve"> се съди по чувствителността им към пеницилин,</w:t>
      </w:r>
    </w:p>
    <w:p w14:paraId="0EC2E4E1" w14:textId="77777777" w:rsidR="00424471" w:rsidRDefault="00424471" w:rsidP="00424471">
      <w:pPr>
        <w:rPr>
          <w:lang w:val="bg-BG" w:eastAsia="bg-BG"/>
        </w:rPr>
      </w:pPr>
    </w:p>
    <w:p w14:paraId="3618BF09" w14:textId="5B2753B3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lang w:val="bg-BG" w:eastAsia="bg-BG"/>
        </w:rPr>
        <w:t>--Не се препоръчва изследване за чувствителност, понеже видът е неподходящ за лечение с медикамента.</w:t>
      </w:r>
    </w:p>
    <w:p w14:paraId="6E659428" w14:textId="77777777" w:rsidR="00424471" w:rsidRPr="00424471" w:rsidRDefault="00424471" w:rsidP="00424471">
      <w:pPr>
        <w:rPr>
          <w:sz w:val="24"/>
          <w:szCs w:val="24"/>
          <w:lang w:val="bg-BG"/>
        </w:rPr>
      </w:pPr>
      <w:r w:rsidRPr="00424471">
        <w:rPr>
          <w:lang w:val="bg-BG" w:eastAsia="bg-BG"/>
        </w:rPr>
        <w:t>Изолатите могат да се съобщават като резистентни без предварително изследване.</w:t>
      </w:r>
    </w:p>
    <w:p w14:paraId="7449B15B" w14:textId="77777777" w:rsidR="00424471" w:rsidRDefault="00424471" w:rsidP="00424471">
      <w:pPr>
        <w:rPr>
          <w:lang w:val="bg-BG" w:eastAsia="bg-BG"/>
        </w:rPr>
      </w:pPr>
    </w:p>
    <w:p w14:paraId="49F1C535" w14:textId="14622AE7" w:rsidR="00424471" w:rsidRDefault="00424471" w:rsidP="00424471">
      <w:pPr>
        <w:rPr>
          <w:lang w:val="bg-BG" w:eastAsia="bg-BG"/>
        </w:rPr>
      </w:pPr>
      <w:r w:rsidRPr="00424471">
        <w:rPr>
          <w:lang w:val="bg-BG" w:eastAsia="bg-BG"/>
        </w:rPr>
        <w:t>За определени видове честотата на придобитата резистентност може да варира географски и във времето - желателно е получаването на информация за локалната резистентност, особено при лечение на особено тежки инфекции. При необходимост, когато локалната резистентност е такава, че най-малкото при някои инфекции ползата от препарата е съмнителна, трябва да се търси експертно становище.</w:t>
      </w:r>
    </w:p>
    <w:p w14:paraId="15149771" w14:textId="52029461" w:rsidR="007F4483" w:rsidRDefault="007F4483" w:rsidP="00424471">
      <w:pPr>
        <w:rPr>
          <w:lang w:val="bg-BG" w:eastAsia="bg-BG"/>
        </w:rPr>
      </w:pPr>
    </w:p>
    <w:p w14:paraId="48032E45" w14:textId="2E60639E" w:rsidR="007F4483" w:rsidRPr="00424471" w:rsidRDefault="007F4483" w:rsidP="007F4483">
      <w:pPr>
        <w:rPr>
          <w:sz w:val="24"/>
          <w:szCs w:val="24"/>
          <w:lang w:val="bg-BG"/>
        </w:rPr>
      </w:pPr>
      <w:proofErr w:type="spellStart"/>
      <w:r>
        <w:t>Дадената</w:t>
      </w:r>
      <w:proofErr w:type="spellEnd"/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с </w:t>
      </w:r>
      <w:proofErr w:type="spellStart"/>
      <w:r>
        <w:t>патогени</w:t>
      </w:r>
      <w:proofErr w:type="spellEnd"/>
      <w:r>
        <w:t xml:space="preserve"> е </w:t>
      </w:r>
      <w:proofErr w:type="spellStart"/>
      <w:r>
        <w:t>изградена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клиничния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и </w:t>
      </w:r>
      <w:proofErr w:type="spellStart"/>
      <w:r>
        <w:t>терапевтичните</w:t>
      </w:r>
      <w:proofErr w:type="spellEnd"/>
      <w:r>
        <w:t xml:space="preserve"> </w:t>
      </w:r>
      <w:proofErr w:type="spellStart"/>
      <w:r>
        <w:t>препоръки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483" w14:paraId="30A4BACB" w14:textId="77777777" w:rsidTr="007F4483">
        <w:tc>
          <w:tcPr>
            <w:tcW w:w="9576" w:type="dxa"/>
          </w:tcPr>
          <w:p w14:paraId="03961B5F" w14:textId="5AA6EFC8" w:rsidR="007F4483" w:rsidRPr="007F4483" w:rsidRDefault="007F4483" w:rsidP="007F4483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t>Видове, които обикновено са чувствителни</w:t>
            </w:r>
          </w:p>
        </w:tc>
      </w:tr>
      <w:tr w:rsidR="007F4483" w14:paraId="788B20A3" w14:textId="77777777" w:rsidTr="007F4483">
        <w:tc>
          <w:tcPr>
            <w:tcW w:w="9576" w:type="dxa"/>
          </w:tcPr>
          <w:p w14:paraId="3A9EC8D3" w14:textId="1E41AD80" w:rsidR="007F4483" w:rsidRPr="007F4483" w:rsidRDefault="007F4483" w:rsidP="007F4483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t xml:space="preserve">Грам-положителни </w:t>
            </w:r>
            <w:proofErr w:type="spellStart"/>
            <w:r w:rsidRPr="007F4483">
              <w:rPr>
                <w:u w:val="single"/>
                <w:lang w:val="bg-BG" w:eastAsia="bg-BG"/>
              </w:rPr>
              <w:t>аероби</w:t>
            </w:r>
            <w:proofErr w:type="spellEnd"/>
          </w:p>
        </w:tc>
      </w:tr>
      <w:tr w:rsidR="007F4483" w14:paraId="429CE996" w14:textId="77777777" w:rsidTr="007F4483">
        <w:tc>
          <w:tcPr>
            <w:tcW w:w="9576" w:type="dxa"/>
          </w:tcPr>
          <w:p w14:paraId="22B9A654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Enterococcus faecalis</w:t>
            </w:r>
            <w:r w:rsidRPr="007F4483">
              <w:rPr>
                <w:i/>
                <w:iCs/>
                <w:vertAlign w:val="superscript"/>
              </w:rPr>
              <w:t>$</w:t>
            </w:r>
          </w:p>
          <w:p w14:paraId="472E99A4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 xml:space="preserve">Staphylococcus aureus </w:t>
            </w:r>
            <w:r w:rsidRPr="007F4483">
              <w:rPr>
                <w:i/>
                <w:iCs/>
                <w:lang w:val="bg-BG" w:eastAsia="bg-BG"/>
              </w:rPr>
              <w:t>(</w:t>
            </w:r>
            <w:proofErr w:type="spellStart"/>
            <w:r w:rsidRPr="007F4483">
              <w:rPr>
                <w:i/>
                <w:iCs/>
                <w:lang w:val="bg-BG" w:eastAsia="bg-BG"/>
              </w:rPr>
              <w:t>метицилин</w:t>
            </w:r>
            <w:proofErr w:type="spellEnd"/>
            <w:r w:rsidRPr="007F4483">
              <w:rPr>
                <w:i/>
                <w:iCs/>
                <w:lang w:val="bg-BG" w:eastAsia="bg-BG"/>
              </w:rPr>
              <w:t xml:space="preserve">-чувствителни </w:t>
            </w:r>
            <w:proofErr w:type="gramStart"/>
            <w:r w:rsidRPr="007F4483">
              <w:rPr>
                <w:i/>
                <w:iCs/>
                <w:lang w:val="bg-BG" w:eastAsia="bg-BG"/>
              </w:rPr>
              <w:t>щамове)</w:t>
            </w:r>
            <w:r w:rsidRPr="007F4483">
              <w:rPr>
                <w:i/>
                <w:iCs/>
                <w:vertAlign w:val="superscript"/>
                <w:lang w:val="bg-BG" w:eastAsia="bg-BG"/>
              </w:rPr>
              <w:t>£</w:t>
            </w:r>
            <w:proofErr w:type="gramEnd"/>
            <w:r w:rsidRPr="007F4483">
              <w:rPr>
                <w:i/>
                <w:iCs/>
                <w:lang w:val="bg-BG" w:eastAsia="bg-BG"/>
              </w:rPr>
              <w:t xml:space="preserve"> </w:t>
            </w:r>
          </w:p>
          <w:p w14:paraId="61C8FA19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 xml:space="preserve">Staphylococcus spp. </w:t>
            </w:r>
            <w:r w:rsidRPr="007F4483">
              <w:rPr>
                <w:i/>
                <w:iCs/>
                <w:lang w:val="bg-BG" w:eastAsia="bg-BG"/>
              </w:rPr>
              <w:t>(</w:t>
            </w:r>
            <w:proofErr w:type="spellStart"/>
            <w:r w:rsidRPr="007F4483">
              <w:rPr>
                <w:i/>
                <w:iCs/>
                <w:lang w:val="bg-BG" w:eastAsia="bg-BG"/>
              </w:rPr>
              <w:t>метицилин</w:t>
            </w:r>
            <w:proofErr w:type="spellEnd"/>
            <w:r w:rsidRPr="007F4483">
              <w:rPr>
                <w:i/>
                <w:iCs/>
                <w:lang w:val="bg-BG" w:eastAsia="bg-BG"/>
              </w:rPr>
              <w:t xml:space="preserve">-чувствителни щамове), включително </w:t>
            </w:r>
            <w:r w:rsidRPr="007F4483">
              <w:rPr>
                <w:i/>
                <w:iCs/>
              </w:rPr>
              <w:t>Staphylococcus epidermidis</w:t>
            </w:r>
          </w:p>
          <w:p w14:paraId="762F82E5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 xml:space="preserve">Streptococcus agalactiae </w:t>
            </w:r>
            <w:r w:rsidRPr="007F4483">
              <w:rPr>
                <w:i/>
                <w:iCs/>
                <w:lang w:val="bg-BG" w:eastAsia="bg-BG"/>
              </w:rPr>
              <w:t>(Група В)</w:t>
            </w:r>
          </w:p>
          <w:p w14:paraId="17BD8806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  <w:lang w:val="bg-BG" w:eastAsia="bg-BG"/>
              </w:rPr>
              <w:t xml:space="preserve">Група на </w:t>
            </w:r>
            <w:r w:rsidRPr="007F4483">
              <w:rPr>
                <w:i/>
                <w:iCs/>
              </w:rPr>
              <w:t xml:space="preserve">Streptococcus </w:t>
            </w:r>
            <w:proofErr w:type="spellStart"/>
            <w:r w:rsidRPr="007F4483">
              <w:rPr>
                <w:i/>
                <w:iCs/>
              </w:rPr>
              <w:t>milleri</w:t>
            </w:r>
            <w:proofErr w:type="spellEnd"/>
            <w:r w:rsidRPr="007F4483">
              <w:rPr>
                <w:i/>
                <w:iCs/>
              </w:rPr>
              <w:t xml:space="preserve"> (S, </w:t>
            </w:r>
            <w:proofErr w:type="spellStart"/>
            <w:r w:rsidRPr="007F4483">
              <w:rPr>
                <w:i/>
                <w:iCs/>
              </w:rPr>
              <w:t>anginosus</w:t>
            </w:r>
            <w:proofErr w:type="spellEnd"/>
            <w:r w:rsidRPr="007F4483">
              <w:rPr>
                <w:i/>
                <w:iCs/>
              </w:rPr>
              <w:t xml:space="preserve">, S. </w:t>
            </w:r>
            <w:proofErr w:type="spellStart"/>
            <w:r w:rsidRPr="007F4483">
              <w:rPr>
                <w:i/>
                <w:iCs/>
              </w:rPr>
              <w:t>Constellatus</w:t>
            </w:r>
            <w:proofErr w:type="spellEnd"/>
            <w:r w:rsidRPr="007F4483">
              <w:rPr>
                <w:i/>
                <w:iCs/>
              </w:rPr>
              <w:t xml:space="preserve"> </w:t>
            </w:r>
            <w:r w:rsidRPr="007F4483">
              <w:rPr>
                <w:i/>
                <w:iCs/>
                <w:lang w:val="bg-BG" w:eastAsia="bg-BG"/>
              </w:rPr>
              <w:t xml:space="preserve">и </w:t>
            </w:r>
            <w:r w:rsidRPr="007F4483">
              <w:rPr>
                <w:i/>
                <w:iCs/>
              </w:rPr>
              <w:t xml:space="preserve">S. </w:t>
            </w:r>
            <w:proofErr w:type="spellStart"/>
            <w:r w:rsidRPr="007F4483">
              <w:rPr>
                <w:i/>
                <w:iCs/>
              </w:rPr>
              <w:t>intermedins</w:t>
            </w:r>
            <w:proofErr w:type="spellEnd"/>
            <w:r w:rsidRPr="007F4483">
              <w:rPr>
                <w:i/>
                <w:iCs/>
              </w:rPr>
              <w:t>)</w:t>
            </w:r>
          </w:p>
          <w:p w14:paraId="5D181955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Streptococcus pneumoniae</w:t>
            </w:r>
          </w:p>
          <w:p w14:paraId="0C701331" w14:textId="0090B2D7" w:rsidR="007F4483" w:rsidRDefault="007F4483" w:rsidP="007F4483">
            <w:r w:rsidRPr="007F4483">
              <w:rPr>
                <w:i/>
                <w:iCs/>
              </w:rPr>
              <w:t xml:space="preserve">Streptococcus pyogenes </w:t>
            </w:r>
            <w:r w:rsidRPr="007F4483">
              <w:rPr>
                <w:i/>
                <w:iCs/>
                <w:lang w:val="bg-BG" w:eastAsia="bg-BG"/>
              </w:rPr>
              <w:t xml:space="preserve">(Група </w:t>
            </w:r>
            <w:r w:rsidRPr="007F4483">
              <w:rPr>
                <w:i/>
                <w:iCs/>
              </w:rPr>
              <w:t>A)</w:t>
            </w:r>
          </w:p>
        </w:tc>
      </w:tr>
      <w:tr w:rsidR="007F4483" w14:paraId="2FFE364E" w14:textId="77777777" w:rsidTr="007F4483">
        <w:tc>
          <w:tcPr>
            <w:tcW w:w="9576" w:type="dxa"/>
          </w:tcPr>
          <w:p w14:paraId="18B9EE78" w14:textId="4FAAADD2" w:rsidR="007F4483" w:rsidRPr="007F4483" w:rsidRDefault="007F4483" w:rsidP="007F4483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t xml:space="preserve">Грам-отрицателни </w:t>
            </w:r>
            <w:proofErr w:type="spellStart"/>
            <w:r w:rsidRPr="007F4483">
              <w:rPr>
                <w:u w:val="single"/>
                <w:lang w:val="bg-BG" w:eastAsia="bg-BG"/>
              </w:rPr>
              <w:t>аероби</w:t>
            </w:r>
            <w:proofErr w:type="spellEnd"/>
          </w:p>
        </w:tc>
      </w:tr>
      <w:tr w:rsidR="007F4483" w14:paraId="3B6F14DC" w14:textId="77777777" w:rsidTr="007F4483">
        <w:tc>
          <w:tcPr>
            <w:tcW w:w="9576" w:type="dxa"/>
          </w:tcPr>
          <w:p w14:paraId="12294A19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4483">
              <w:rPr>
                <w:i/>
                <w:iCs/>
              </w:rPr>
              <w:t>Citrobacterfreudii</w:t>
            </w:r>
            <w:proofErr w:type="spellEnd"/>
          </w:p>
          <w:p w14:paraId="550C57A1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 xml:space="preserve">Citrobacter </w:t>
            </w:r>
            <w:proofErr w:type="spellStart"/>
            <w:r w:rsidRPr="007F4483">
              <w:rPr>
                <w:i/>
                <w:iCs/>
              </w:rPr>
              <w:t>koseri</w:t>
            </w:r>
            <w:proofErr w:type="spellEnd"/>
          </w:p>
          <w:p w14:paraId="558A9E51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Enterobacter aerogenes</w:t>
            </w:r>
          </w:p>
          <w:p w14:paraId="41E879AB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Enterobacter cloacae</w:t>
            </w:r>
          </w:p>
          <w:p w14:paraId="0E9072B6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Escherichia coli</w:t>
            </w:r>
          </w:p>
          <w:p w14:paraId="568D5E92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4483">
              <w:rPr>
                <w:i/>
                <w:iCs/>
              </w:rPr>
              <w:t>Haemophilus</w:t>
            </w:r>
            <w:proofErr w:type="spellEnd"/>
            <w:r w:rsidRPr="007F4483">
              <w:rPr>
                <w:i/>
                <w:iCs/>
              </w:rPr>
              <w:t xml:space="preserve"> influenzae</w:t>
            </w:r>
          </w:p>
          <w:p w14:paraId="0871F88F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 xml:space="preserve">Klebsiella </w:t>
            </w:r>
            <w:proofErr w:type="spellStart"/>
            <w:r w:rsidRPr="007F4483">
              <w:rPr>
                <w:i/>
                <w:iCs/>
              </w:rPr>
              <w:t>oxytoca</w:t>
            </w:r>
            <w:proofErr w:type="spellEnd"/>
          </w:p>
          <w:p w14:paraId="1759408C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Klebsiella pneumoniae</w:t>
            </w:r>
          </w:p>
          <w:p w14:paraId="560DEFFC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4483">
              <w:rPr>
                <w:i/>
                <w:iCs/>
              </w:rPr>
              <w:t>Morganella</w:t>
            </w:r>
            <w:proofErr w:type="spellEnd"/>
            <w:r w:rsidRPr="007F4483">
              <w:rPr>
                <w:i/>
                <w:iCs/>
              </w:rPr>
              <w:t xml:space="preserve"> morgana</w:t>
            </w:r>
          </w:p>
          <w:p w14:paraId="6FBC6811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Neisseria meningitidis</w:t>
            </w:r>
          </w:p>
          <w:p w14:paraId="29F145FE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Proteus mirabilis</w:t>
            </w:r>
          </w:p>
          <w:p w14:paraId="2816F7D1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Proteus vulgaris</w:t>
            </w:r>
          </w:p>
          <w:p w14:paraId="142DDEE6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Serratia marcescens</w:t>
            </w:r>
          </w:p>
          <w:p w14:paraId="46761777" w14:textId="77777777" w:rsidR="007F4483" w:rsidRPr="007F4483" w:rsidRDefault="007F4483" w:rsidP="007F4483">
            <w:pPr>
              <w:rPr>
                <w:i/>
                <w:iCs/>
              </w:rPr>
            </w:pPr>
          </w:p>
        </w:tc>
      </w:tr>
      <w:tr w:rsidR="007F4483" w14:paraId="5F7C4F43" w14:textId="77777777" w:rsidTr="007F4483">
        <w:tc>
          <w:tcPr>
            <w:tcW w:w="9576" w:type="dxa"/>
          </w:tcPr>
          <w:p w14:paraId="2F801397" w14:textId="16C7E9A4" w:rsidR="007F4483" w:rsidRPr="007F4483" w:rsidRDefault="007F4483" w:rsidP="00424471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t xml:space="preserve">Грам-положителни </w:t>
            </w:r>
            <w:proofErr w:type="spellStart"/>
            <w:r w:rsidRPr="007F4483">
              <w:rPr>
                <w:u w:val="single"/>
                <w:lang w:val="bg-BG" w:eastAsia="bg-BG"/>
              </w:rPr>
              <w:t>анаероби</w:t>
            </w:r>
            <w:proofErr w:type="spellEnd"/>
          </w:p>
        </w:tc>
      </w:tr>
      <w:tr w:rsidR="007F4483" w14:paraId="08C1EA88" w14:textId="77777777" w:rsidTr="007F4483">
        <w:tc>
          <w:tcPr>
            <w:tcW w:w="9576" w:type="dxa"/>
          </w:tcPr>
          <w:p w14:paraId="436E405A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 xml:space="preserve">Clostridium </w:t>
            </w:r>
            <w:proofErr w:type="spellStart"/>
            <w:r w:rsidRPr="007F4483">
              <w:rPr>
                <w:i/>
                <w:iCs/>
              </w:rPr>
              <w:t>perjringens</w:t>
            </w:r>
            <w:proofErr w:type="spellEnd"/>
          </w:p>
          <w:p w14:paraId="77A7878C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4483">
              <w:rPr>
                <w:i/>
                <w:iCs/>
              </w:rPr>
              <w:lastRenderedPageBreak/>
              <w:t>Peptoniphilus</w:t>
            </w:r>
            <w:proofErr w:type="spellEnd"/>
            <w:r w:rsidRPr="007F4483">
              <w:rPr>
                <w:i/>
                <w:iCs/>
              </w:rPr>
              <w:t xml:space="preserve"> </w:t>
            </w:r>
            <w:proofErr w:type="spellStart"/>
            <w:r w:rsidRPr="007F4483">
              <w:rPr>
                <w:i/>
                <w:iCs/>
              </w:rPr>
              <w:t>asaccharolyticus</w:t>
            </w:r>
            <w:proofErr w:type="spellEnd"/>
          </w:p>
          <w:p w14:paraId="3EF99B27" w14:textId="7107F14E" w:rsidR="007F4483" w:rsidRPr="007F4483" w:rsidRDefault="007F4483" w:rsidP="007F4483">
            <w:pPr>
              <w:rPr>
                <w:i/>
                <w:iCs/>
              </w:rPr>
            </w:pPr>
            <w:proofErr w:type="spellStart"/>
            <w:r w:rsidRPr="007F4483">
              <w:rPr>
                <w:i/>
                <w:iCs/>
              </w:rPr>
              <w:t>Peptostreptococcus</w:t>
            </w:r>
            <w:proofErr w:type="spellEnd"/>
            <w:r w:rsidRPr="007F4483">
              <w:rPr>
                <w:i/>
                <w:iCs/>
              </w:rPr>
              <w:t xml:space="preserve"> spp. </w:t>
            </w:r>
            <w:r w:rsidRPr="007F4483">
              <w:rPr>
                <w:i/>
                <w:iCs/>
                <w:lang w:val="bg-BG" w:eastAsia="bg-BG"/>
              </w:rPr>
              <w:t xml:space="preserve">(включително </w:t>
            </w:r>
            <w:r w:rsidRPr="007F4483">
              <w:rPr>
                <w:i/>
                <w:iCs/>
              </w:rPr>
              <w:t xml:space="preserve">P. micros, P. </w:t>
            </w:r>
            <w:proofErr w:type="spellStart"/>
            <w:r w:rsidRPr="007F4483">
              <w:rPr>
                <w:i/>
                <w:iCs/>
              </w:rPr>
              <w:t>anaerobicus</w:t>
            </w:r>
            <w:proofErr w:type="spellEnd"/>
            <w:r w:rsidRPr="007F4483">
              <w:rPr>
                <w:i/>
                <w:iCs/>
              </w:rPr>
              <w:t>, P. magnus)</w:t>
            </w:r>
          </w:p>
        </w:tc>
      </w:tr>
      <w:tr w:rsidR="007F4483" w14:paraId="00DFBA40" w14:textId="77777777" w:rsidTr="007F4483">
        <w:tc>
          <w:tcPr>
            <w:tcW w:w="9576" w:type="dxa"/>
          </w:tcPr>
          <w:p w14:paraId="124F2233" w14:textId="24178278" w:rsidR="007F4483" w:rsidRPr="007F4483" w:rsidRDefault="007F4483" w:rsidP="007F4483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lastRenderedPageBreak/>
              <w:t xml:space="preserve">Грам-отрицателни </w:t>
            </w:r>
            <w:proofErr w:type="spellStart"/>
            <w:r w:rsidRPr="007F4483">
              <w:rPr>
                <w:u w:val="single"/>
                <w:lang w:val="bg-BG" w:eastAsia="bg-BG"/>
              </w:rPr>
              <w:t>анаероби</w:t>
            </w:r>
            <w:proofErr w:type="spellEnd"/>
          </w:p>
        </w:tc>
      </w:tr>
      <w:tr w:rsidR="007F4483" w14:paraId="61E28CA2" w14:textId="77777777" w:rsidTr="007F4483">
        <w:tc>
          <w:tcPr>
            <w:tcW w:w="9576" w:type="dxa"/>
          </w:tcPr>
          <w:p w14:paraId="4A9175C4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 xml:space="preserve">Bacteroides </w:t>
            </w:r>
            <w:proofErr w:type="spellStart"/>
            <w:r w:rsidRPr="007F4483">
              <w:rPr>
                <w:i/>
                <w:iCs/>
              </w:rPr>
              <w:t>caccae</w:t>
            </w:r>
            <w:proofErr w:type="spellEnd"/>
          </w:p>
          <w:p w14:paraId="495FC07C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  <w:lang w:val="bg-BG" w:eastAsia="bg-BG"/>
              </w:rPr>
              <w:t xml:space="preserve">Група на </w:t>
            </w:r>
            <w:r w:rsidRPr="007F4483">
              <w:rPr>
                <w:i/>
                <w:iCs/>
              </w:rPr>
              <w:t xml:space="preserve">Bacteroides </w:t>
            </w:r>
            <w:proofErr w:type="spellStart"/>
            <w:r w:rsidRPr="007F4483">
              <w:rPr>
                <w:i/>
                <w:iCs/>
              </w:rPr>
              <w:t>jragilis</w:t>
            </w:r>
            <w:proofErr w:type="spellEnd"/>
          </w:p>
          <w:p w14:paraId="79683E8B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4483">
              <w:rPr>
                <w:i/>
                <w:iCs/>
              </w:rPr>
              <w:t>Prevotella</w:t>
            </w:r>
            <w:proofErr w:type="spellEnd"/>
            <w:r w:rsidRPr="007F4483">
              <w:rPr>
                <w:i/>
                <w:iCs/>
              </w:rPr>
              <w:t xml:space="preserve"> </w:t>
            </w:r>
            <w:proofErr w:type="spellStart"/>
            <w:r w:rsidRPr="007F4483">
              <w:rPr>
                <w:i/>
                <w:iCs/>
              </w:rPr>
              <w:t>bivia</w:t>
            </w:r>
            <w:proofErr w:type="spellEnd"/>
          </w:p>
          <w:p w14:paraId="2F34511C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4483">
              <w:rPr>
                <w:i/>
                <w:iCs/>
              </w:rPr>
              <w:t>Prevotella</w:t>
            </w:r>
            <w:proofErr w:type="spellEnd"/>
            <w:r w:rsidRPr="007F4483">
              <w:rPr>
                <w:i/>
                <w:iCs/>
              </w:rPr>
              <w:t xml:space="preserve"> </w:t>
            </w:r>
            <w:proofErr w:type="spellStart"/>
            <w:r w:rsidRPr="007F4483">
              <w:rPr>
                <w:i/>
                <w:iCs/>
              </w:rPr>
              <w:t>disiens</w:t>
            </w:r>
            <w:proofErr w:type="spellEnd"/>
          </w:p>
          <w:p w14:paraId="21F8D3D0" w14:textId="77777777" w:rsidR="007F4483" w:rsidRDefault="007F4483" w:rsidP="00424471"/>
        </w:tc>
      </w:tr>
      <w:tr w:rsidR="007F4483" w14:paraId="0B08CF38" w14:textId="77777777" w:rsidTr="007F4483">
        <w:tc>
          <w:tcPr>
            <w:tcW w:w="9576" w:type="dxa"/>
          </w:tcPr>
          <w:p w14:paraId="4B39FF6D" w14:textId="39935C79" w:rsidR="007F4483" w:rsidRPr="007F4483" w:rsidRDefault="007F4483" w:rsidP="007F4483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t>Видове, при които придобитата резистентност може да представлява проблем</w:t>
            </w:r>
          </w:p>
        </w:tc>
      </w:tr>
      <w:tr w:rsidR="007F4483" w14:paraId="2EDAAD84" w14:textId="77777777" w:rsidTr="007F4483">
        <w:tc>
          <w:tcPr>
            <w:tcW w:w="9576" w:type="dxa"/>
          </w:tcPr>
          <w:p w14:paraId="6C0249EB" w14:textId="500975F1" w:rsidR="007F4483" w:rsidRPr="007F4483" w:rsidRDefault="007F4483" w:rsidP="007F4483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t xml:space="preserve">Грам-положителни </w:t>
            </w:r>
            <w:proofErr w:type="spellStart"/>
            <w:r w:rsidRPr="007F4483">
              <w:rPr>
                <w:u w:val="single"/>
                <w:lang w:val="bg-BG" w:eastAsia="bg-BG"/>
              </w:rPr>
              <w:t>аероби</w:t>
            </w:r>
            <w:proofErr w:type="spellEnd"/>
          </w:p>
        </w:tc>
      </w:tr>
      <w:tr w:rsidR="007F4483" w14:paraId="1834BF03" w14:textId="77777777" w:rsidTr="007F4483">
        <w:tc>
          <w:tcPr>
            <w:tcW w:w="9576" w:type="dxa"/>
          </w:tcPr>
          <w:p w14:paraId="163F5F39" w14:textId="5314894C" w:rsidR="007F4483" w:rsidRPr="007F4483" w:rsidRDefault="007F4483" w:rsidP="007F4483">
            <w:pPr>
              <w:rPr>
                <w:i/>
                <w:iCs/>
              </w:rPr>
            </w:pPr>
            <w:r w:rsidRPr="007F4483">
              <w:rPr>
                <w:i/>
                <w:iCs/>
              </w:rPr>
              <w:t>Enterococcus faecium</w:t>
            </w:r>
            <w:r w:rsidRPr="007F4483">
              <w:rPr>
                <w:i/>
                <w:iCs/>
                <w:vertAlign w:val="superscript"/>
              </w:rPr>
              <w:t>$+</w:t>
            </w:r>
          </w:p>
        </w:tc>
      </w:tr>
      <w:tr w:rsidR="007F4483" w14:paraId="58F6EEF2" w14:textId="77777777" w:rsidTr="007F4483">
        <w:tc>
          <w:tcPr>
            <w:tcW w:w="9576" w:type="dxa"/>
          </w:tcPr>
          <w:p w14:paraId="3A909D7F" w14:textId="1385925E" w:rsidR="007F4483" w:rsidRPr="007F4483" w:rsidRDefault="007F4483" w:rsidP="00424471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t xml:space="preserve">Грам-отрицателни </w:t>
            </w:r>
            <w:proofErr w:type="spellStart"/>
            <w:r w:rsidRPr="007F4483">
              <w:rPr>
                <w:u w:val="single"/>
                <w:lang w:val="bg-BG" w:eastAsia="bg-BG"/>
              </w:rPr>
              <w:t>аероби</w:t>
            </w:r>
            <w:proofErr w:type="spellEnd"/>
          </w:p>
        </w:tc>
      </w:tr>
      <w:tr w:rsidR="007F4483" w14:paraId="0247895F" w14:textId="77777777" w:rsidTr="007F4483">
        <w:tc>
          <w:tcPr>
            <w:tcW w:w="9576" w:type="dxa"/>
          </w:tcPr>
          <w:p w14:paraId="2CB1FD67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Acinetobacter spp.</w:t>
            </w:r>
          </w:p>
          <w:p w14:paraId="435324EB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F4483">
              <w:rPr>
                <w:i/>
                <w:iCs/>
              </w:rPr>
              <w:t>Burkholderia</w:t>
            </w:r>
            <w:proofErr w:type="spellEnd"/>
            <w:r w:rsidRPr="007F4483">
              <w:rPr>
                <w:i/>
                <w:iCs/>
              </w:rPr>
              <w:t xml:space="preserve"> </w:t>
            </w:r>
            <w:proofErr w:type="spellStart"/>
            <w:r w:rsidRPr="007F4483">
              <w:rPr>
                <w:i/>
                <w:iCs/>
              </w:rPr>
              <w:t>cepacia</w:t>
            </w:r>
            <w:proofErr w:type="spellEnd"/>
          </w:p>
          <w:p w14:paraId="1439A3A4" w14:textId="3A8A1C28" w:rsidR="007F4483" w:rsidRPr="007F4483" w:rsidRDefault="007F4483" w:rsidP="00424471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Pseudomonas aeruginosa</w:t>
            </w:r>
          </w:p>
        </w:tc>
      </w:tr>
      <w:tr w:rsidR="007F4483" w14:paraId="4601515C" w14:textId="77777777" w:rsidTr="007F4483">
        <w:tc>
          <w:tcPr>
            <w:tcW w:w="9576" w:type="dxa"/>
          </w:tcPr>
          <w:p w14:paraId="0D6DBD3C" w14:textId="5404E5A2" w:rsidR="007F4483" w:rsidRPr="007F4483" w:rsidRDefault="007F4483" w:rsidP="007F4483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t xml:space="preserve">Микроорганизми, за които е характерна </w:t>
            </w:r>
            <w:proofErr w:type="spellStart"/>
            <w:r w:rsidRPr="007F4483">
              <w:rPr>
                <w:u w:val="single"/>
                <w:lang w:val="bg-BG" w:eastAsia="bg-BG"/>
              </w:rPr>
              <w:t>унаследяемата</w:t>
            </w:r>
            <w:proofErr w:type="spellEnd"/>
            <w:r w:rsidRPr="007F4483">
              <w:rPr>
                <w:u w:val="single"/>
                <w:lang w:val="bg-BG" w:eastAsia="bg-BG"/>
              </w:rPr>
              <w:t xml:space="preserve"> резистентност</w:t>
            </w:r>
          </w:p>
        </w:tc>
      </w:tr>
      <w:tr w:rsidR="007F4483" w14:paraId="457B5B25" w14:textId="77777777" w:rsidTr="007F4483">
        <w:tc>
          <w:tcPr>
            <w:tcW w:w="9576" w:type="dxa"/>
          </w:tcPr>
          <w:p w14:paraId="3B9B077F" w14:textId="632E574F" w:rsidR="007F4483" w:rsidRPr="007F4483" w:rsidRDefault="007F4483" w:rsidP="007F4483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i/>
                <w:iCs/>
                <w:u w:val="single"/>
                <w:lang w:val="bg-BG" w:eastAsia="bg-BG"/>
              </w:rPr>
              <w:t xml:space="preserve">Грам-отрицателни </w:t>
            </w:r>
            <w:proofErr w:type="spellStart"/>
            <w:r w:rsidRPr="007F4483">
              <w:rPr>
                <w:i/>
                <w:iCs/>
                <w:u w:val="single"/>
                <w:lang w:val="bg-BG" w:eastAsia="bg-BG"/>
              </w:rPr>
              <w:t>аероби</w:t>
            </w:r>
            <w:proofErr w:type="spellEnd"/>
          </w:p>
        </w:tc>
      </w:tr>
      <w:tr w:rsidR="007F4483" w14:paraId="2E413D30" w14:textId="77777777" w:rsidTr="007F4483">
        <w:tc>
          <w:tcPr>
            <w:tcW w:w="9576" w:type="dxa"/>
          </w:tcPr>
          <w:p w14:paraId="29B31F66" w14:textId="77777777" w:rsidR="007F4483" w:rsidRPr="007F4483" w:rsidRDefault="007F4483" w:rsidP="007F4483">
            <w:pPr>
              <w:rPr>
                <w:sz w:val="24"/>
                <w:szCs w:val="24"/>
              </w:rPr>
            </w:pPr>
            <w:r w:rsidRPr="007F4483">
              <w:t xml:space="preserve">Stenotrophomonas </w:t>
            </w:r>
            <w:proofErr w:type="spellStart"/>
            <w:r w:rsidRPr="007F4483">
              <w:t>maltophilia</w:t>
            </w:r>
            <w:proofErr w:type="spellEnd"/>
          </w:p>
          <w:p w14:paraId="28646346" w14:textId="4A972300" w:rsidR="007F4483" w:rsidRPr="007F4483" w:rsidRDefault="007F4483" w:rsidP="00424471">
            <w:pPr>
              <w:rPr>
                <w:sz w:val="24"/>
                <w:szCs w:val="24"/>
              </w:rPr>
            </w:pPr>
            <w:r w:rsidRPr="007F4483">
              <w:t>Legionella spp.</w:t>
            </w:r>
          </w:p>
        </w:tc>
      </w:tr>
      <w:tr w:rsidR="007F4483" w14:paraId="65A8A2FA" w14:textId="77777777" w:rsidTr="007F4483">
        <w:tc>
          <w:tcPr>
            <w:tcW w:w="9576" w:type="dxa"/>
          </w:tcPr>
          <w:p w14:paraId="17D51C3A" w14:textId="4477FFA5" w:rsidR="007F4483" w:rsidRPr="007F4483" w:rsidRDefault="007F4483" w:rsidP="00424471">
            <w:pPr>
              <w:rPr>
                <w:sz w:val="24"/>
                <w:szCs w:val="24"/>
                <w:u w:val="single"/>
                <w:lang w:val="bg-BG"/>
              </w:rPr>
            </w:pPr>
            <w:r w:rsidRPr="007F4483">
              <w:rPr>
                <w:u w:val="single"/>
                <w:lang w:val="bg-BG" w:eastAsia="bg-BG"/>
              </w:rPr>
              <w:t>Други микроорганизми</w:t>
            </w:r>
          </w:p>
        </w:tc>
      </w:tr>
      <w:tr w:rsidR="007F4483" w14:paraId="260327E7" w14:textId="77777777" w:rsidTr="007F4483">
        <w:tc>
          <w:tcPr>
            <w:tcW w:w="9576" w:type="dxa"/>
          </w:tcPr>
          <w:p w14:paraId="3EFF6D4B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>Chlamydophila pneumoniae</w:t>
            </w:r>
          </w:p>
          <w:p w14:paraId="6810A598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 xml:space="preserve">Chlamydophila </w:t>
            </w:r>
            <w:proofErr w:type="spellStart"/>
            <w:r w:rsidRPr="007F4483">
              <w:rPr>
                <w:i/>
                <w:iCs/>
              </w:rPr>
              <w:t>psittaci</w:t>
            </w:r>
            <w:proofErr w:type="spellEnd"/>
          </w:p>
          <w:p w14:paraId="61AD9FC5" w14:textId="77777777" w:rsidR="007F4483" w:rsidRPr="007F4483" w:rsidRDefault="007F4483" w:rsidP="007F4483">
            <w:pPr>
              <w:rPr>
                <w:i/>
                <w:iCs/>
                <w:sz w:val="24"/>
                <w:szCs w:val="24"/>
              </w:rPr>
            </w:pPr>
            <w:r w:rsidRPr="007F4483">
              <w:rPr>
                <w:i/>
                <w:iCs/>
              </w:rPr>
              <w:t xml:space="preserve">Coxiella </w:t>
            </w:r>
            <w:proofErr w:type="spellStart"/>
            <w:r w:rsidRPr="007F4483">
              <w:rPr>
                <w:i/>
                <w:iCs/>
              </w:rPr>
              <w:t>burnetii</w:t>
            </w:r>
            <w:proofErr w:type="spellEnd"/>
          </w:p>
          <w:p w14:paraId="11813CB8" w14:textId="5CD72374" w:rsidR="007F4483" w:rsidRDefault="007F4483" w:rsidP="007F4483">
            <w:r w:rsidRPr="007F4483">
              <w:rPr>
                <w:i/>
                <w:iCs/>
              </w:rPr>
              <w:t xml:space="preserve">Mycoplasma </w:t>
            </w:r>
            <w:proofErr w:type="spellStart"/>
            <w:r w:rsidRPr="007F4483">
              <w:rPr>
                <w:i/>
                <w:iCs/>
              </w:rPr>
              <w:t>pne</w:t>
            </w:r>
            <w:proofErr w:type="spellEnd"/>
            <w:r w:rsidRPr="007F4483">
              <w:rPr>
                <w:i/>
                <w:iCs/>
              </w:rPr>
              <w:t xml:space="preserve"> </w:t>
            </w:r>
            <w:proofErr w:type="spellStart"/>
            <w:r w:rsidRPr="007F4483">
              <w:rPr>
                <w:i/>
                <w:iCs/>
              </w:rPr>
              <w:t>umoniae</w:t>
            </w:r>
            <w:proofErr w:type="spellEnd"/>
          </w:p>
        </w:tc>
      </w:tr>
    </w:tbl>
    <w:p w14:paraId="1092B2F4" w14:textId="77777777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rPr>
          <w:vertAlign w:val="superscript"/>
        </w:rPr>
        <w:t>$</w:t>
      </w:r>
      <w:r w:rsidRPr="007F4483">
        <w:t xml:space="preserve"> </w:t>
      </w:r>
      <w:r w:rsidRPr="007F4483">
        <w:rPr>
          <w:lang w:val="bg-BG" w:eastAsia="bg-BG"/>
        </w:rPr>
        <w:t>Видове, показващи естествена неопределена чувствителност.</w:t>
      </w:r>
    </w:p>
    <w:p w14:paraId="66E7FBAD" w14:textId="77777777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rPr>
          <w:vertAlign w:val="superscript"/>
          <w:lang w:val="bg-BG" w:eastAsia="bg-BG"/>
        </w:rPr>
        <w:t>£</w:t>
      </w:r>
      <w:r w:rsidRPr="007F4483">
        <w:rPr>
          <w:lang w:val="bg-BG" w:eastAsia="bg-BG"/>
        </w:rPr>
        <w:t xml:space="preserve"> Всички </w:t>
      </w:r>
      <w:proofErr w:type="spellStart"/>
      <w:r w:rsidRPr="007F4483">
        <w:rPr>
          <w:lang w:val="bg-BG" w:eastAsia="bg-BG"/>
        </w:rPr>
        <w:t>метицилин</w:t>
      </w:r>
      <w:proofErr w:type="spellEnd"/>
      <w:r w:rsidRPr="007F4483">
        <w:rPr>
          <w:lang w:val="bg-BG" w:eastAsia="bg-BG"/>
        </w:rPr>
        <w:t xml:space="preserve">-резистентни </w:t>
      </w:r>
      <w:proofErr w:type="spellStart"/>
      <w:r w:rsidRPr="007F4483">
        <w:rPr>
          <w:lang w:val="bg-BG" w:eastAsia="bg-BG"/>
        </w:rPr>
        <w:t>стафилококи</w:t>
      </w:r>
      <w:proofErr w:type="spellEnd"/>
      <w:r w:rsidRPr="007F4483">
        <w:rPr>
          <w:lang w:val="bg-BG" w:eastAsia="bg-BG"/>
        </w:rPr>
        <w:t xml:space="preserve"> са резистентни на </w:t>
      </w:r>
      <w:proofErr w:type="spellStart"/>
      <w:r w:rsidRPr="007F4483">
        <w:rPr>
          <w:lang w:val="bg-BG" w:eastAsia="bg-BG"/>
        </w:rPr>
        <w:t>меропенем</w:t>
      </w:r>
      <w:proofErr w:type="spellEnd"/>
      <w:r w:rsidRPr="007F4483">
        <w:rPr>
          <w:lang w:val="bg-BG" w:eastAsia="bg-BG"/>
        </w:rPr>
        <w:t>.</w:t>
      </w:r>
    </w:p>
    <w:p w14:paraId="6CAF0F29" w14:textId="77777777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rPr>
          <w:lang w:val="bg-BG" w:eastAsia="bg-BG"/>
        </w:rPr>
        <w:t>* Резистентност &gt;50% в една или повече страни от ЕС.</w:t>
      </w:r>
    </w:p>
    <w:p w14:paraId="782F909F" w14:textId="77777777" w:rsidR="007F4483" w:rsidRDefault="007F4483" w:rsidP="007F4483">
      <w:pPr>
        <w:rPr>
          <w:lang w:val="bg-BG" w:eastAsia="bg-BG"/>
        </w:rPr>
      </w:pPr>
    </w:p>
    <w:p w14:paraId="12E586A4" w14:textId="46F9CCB8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rPr>
          <w:lang w:val="bg-BG" w:eastAsia="bg-BG"/>
        </w:rPr>
        <w:t xml:space="preserve">Сап и </w:t>
      </w:r>
      <w:proofErr w:type="spellStart"/>
      <w:r w:rsidRPr="007F4483">
        <w:rPr>
          <w:lang w:val="bg-BG" w:eastAsia="bg-BG"/>
        </w:rPr>
        <w:t>мелиоидоза</w:t>
      </w:r>
      <w:proofErr w:type="spellEnd"/>
      <w:r w:rsidRPr="007F4483">
        <w:rPr>
          <w:lang w:val="bg-BG" w:eastAsia="bg-BG"/>
        </w:rPr>
        <w:t xml:space="preserve">: употребата на </w:t>
      </w:r>
      <w:proofErr w:type="spellStart"/>
      <w:r w:rsidRPr="007F4483">
        <w:rPr>
          <w:lang w:val="bg-BG" w:eastAsia="bg-BG"/>
        </w:rPr>
        <w:t>меропенем</w:t>
      </w:r>
      <w:proofErr w:type="spellEnd"/>
      <w:r w:rsidRPr="007F4483">
        <w:rPr>
          <w:lang w:val="bg-BG" w:eastAsia="bg-BG"/>
        </w:rPr>
        <w:t xml:space="preserve"> при хора е въз основа на изследване на чувствителността на </w:t>
      </w:r>
      <w:proofErr w:type="spellStart"/>
      <w:r w:rsidRPr="007F4483">
        <w:t>Burkholderia</w:t>
      </w:r>
      <w:proofErr w:type="spellEnd"/>
      <w:r w:rsidRPr="007F4483">
        <w:t xml:space="preserve"> mallei </w:t>
      </w:r>
      <w:r w:rsidRPr="007F4483">
        <w:rPr>
          <w:lang w:val="bg-BG" w:eastAsia="bg-BG"/>
        </w:rPr>
        <w:t xml:space="preserve">и </w:t>
      </w:r>
      <w:proofErr w:type="spellStart"/>
      <w:r w:rsidRPr="007F4483">
        <w:t>Burkholderia</w:t>
      </w:r>
      <w:proofErr w:type="spellEnd"/>
      <w:r w:rsidRPr="007F4483">
        <w:t xml:space="preserve"> </w:t>
      </w:r>
      <w:proofErr w:type="spellStart"/>
      <w:r w:rsidRPr="007F4483">
        <w:t>pseudomallei</w:t>
      </w:r>
      <w:proofErr w:type="spellEnd"/>
      <w:r w:rsidRPr="007F4483">
        <w:t xml:space="preserve"> in vitro, </w:t>
      </w:r>
      <w:r w:rsidRPr="007F4483">
        <w:rPr>
          <w:lang w:val="bg-BG" w:eastAsia="bg-BG"/>
        </w:rPr>
        <w:t xml:space="preserve">както и на ограничени данни при хора. Относно лечението на сап и </w:t>
      </w:r>
      <w:proofErr w:type="spellStart"/>
      <w:r w:rsidRPr="007F4483">
        <w:rPr>
          <w:lang w:val="bg-BG" w:eastAsia="bg-BG"/>
        </w:rPr>
        <w:t>мелиоидоза</w:t>
      </w:r>
      <w:proofErr w:type="spellEnd"/>
      <w:r w:rsidRPr="007F4483">
        <w:rPr>
          <w:lang w:val="bg-BG" w:eastAsia="bg-BG"/>
        </w:rPr>
        <w:t>, лекуващият</w:t>
      </w:r>
      <w:r w:rsidRPr="007F4483">
        <w:t xml:space="preserve"> </w:t>
      </w:r>
      <w:r w:rsidRPr="007F4483">
        <w:rPr>
          <w:lang w:val="bg-BG" w:eastAsia="bg-BG"/>
        </w:rPr>
        <w:t>лекар трябва да се отнесе към националните и/или международните консенсусни документи</w:t>
      </w:r>
    </w:p>
    <w:p w14:paraId="0A6B070A" w14:textId="77777777" w:rsidR="007F4483" w:rsidRPr="007F4483" w:rsidRDefault="007F4483" w:rsidP="007F4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EC72EAA" w14:textId="77777777" w:rsidR="00424471" w:rsidRPr="00424471" w:rsidRDefault="00424471" w:rsidP="00424471"/>
    <w:p w14:paraId="134A69A8" w14:textId="53CC2589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774FD98D" w14:textId="77777777" w:rsidR="007F4483" w:rsidRDefault="007F4483" w:rsidP="007F4483">
      <w:pPr>
        <w:rPr>
          <w:lang w:val="bg-BG" w:eastAsia="bg-BG"/>
        </w:rPr>
      </w:pPr>
    </w:p>
    <w:p w14:paraId="7EFAF605" w14:textId="3D977AD4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rPr>
          <w:lang w:val="bg-BG" w:eastAsia="bg-BG"/>
        </w:rPr>
        <w:t xml:space="preserve">Изследванията върху животни показват, че </w:t>
      </w:r>
      <w:proofErr w:type="spellStart"/>
      <w:r w:rsidRPr="007F4483">
        <w:rPr>
          <w:lang w:val="bg-BG" w:eastAsia="bg-BG"/>
        </w:rPr>
        <w:t>меропенем</w:t>
      </w:r>
      <w:proofErr w:type="spellEnd"/>
      <w:r w:rsidRPr="007F4483">
        <w:rPr>
          <w:lang w:val="bg-BG" w:eastAsia="bg-BG"/>
        </w:rPr>
        <w:t xml:space="preserve"> се понася добре от бъбреците. При мишки и кучета са наблюдавани хистологични данни за </w:t>
      </w:r>
      <w:proofErr w:type="spellStart"/>
      <w:r w:rsidRPr="007F4483">
        <w:rPr>
          <w:lang w:val="bg-BG" w:eastAsia="bg-BG"/>
        </w:rPr>
        <w:t>тубулно</w:t>
      </w:r>
      <w:proofErr w:type="spellEnd"/>
      <w:r w:rsidRPr="007F4483">
        <w:rPr>
          <w:lang w:val="bg-BG" w:eastAsia="bg-BG"/>
        </w:rPr>
        <w:t xml:space="preserve"> увреждане само при дози от 2 000 </w:t>
      </w:r>
      <w:r w:rsidRPr="007F4483">
        <w:rPr>
          <w:i/>
          <w:iCs/>
        </w:rPr>
        <w:t xml:space="preserve">mg/kg </w:t>
      </w:r>
      <w:r w:rsidRPr="007F4483">
        <w:rPr>
          <w:i/>
          <w:iCs/>
          <w:lang w:val="bg-BG" w:eastAsia="bg-BG"/>
        </w:rPr>
        <w:t>и</w:t>
      </w:r>
      <w:r w:rsidRPr="007F4483">
        <w:rPr>
          <w:lang w:val="bg-BG" w:eastAsia="bg-BG"/>
        </w:rPr>
        <w:t xml:space="preserve"> по-високи, след еднократно приложение и повече, и при маймуне, при доза </w:t>
      </w:r>
      <w:proofErr w:type="spellStart"/>
      <w:r w:rsidRPr="007F4483">
        <w:rPr>
          <w:lang w:val="bg-BG" w:eastAsia="bg-BG"/>
        </w:rPr>
        <w:t>ота</w:t>
      </w:r>
      <w:proofErr w:type="spellEnd"/>
      <w:r w:rsidRPr="007F4483">
        <w:rPr>
          <w:lang w:val="bg-BG" w:eastAsia="bg-BG"/>
        </w:rPr>
        <w:t xml:space="preserve"> 500 </w:t>
      </w:r>
      <w:r w:rsidRPr="007F4483">
        <w:t xml:space="preserve">mg/kg </w:t>
      </w:r>
      <w:r w:rsidRPr="007F4483">
        <w:rPr>
          <w:lang w:val="bg-BG" w:eastAsia="bg-BG"/>
        </w:rPr>
        <w:t>в 7-дневно проучване..</w:t>
      </w:r>
    </w:p>
    <w:p w14:paraId="01EB5E90" w14:textId="77777777" w:rsidR="007F4483" w:rsidRDefault="007F4483" w:rsidP="007F4483">
      <w:pPr>
        <w:rPr>
          <w:lang w:val="bg-BG" w:eastAsia="bg-BG"/>
        </w:rPr>
      </w:pPr>
    </w:p>
    <w:p w14:paraId="7CBD20F0" w14:textId="389D3447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rPr>
          <w:lang w:val="bg-BG" w:eastAsia="bg-BG"/>
        </w:rPr>
        <w:t xml:space="preserve">Като цяло </w:t>
      </w:r>
      <w:proofErr w:type="spellStart"/>
      <w:r w:rsidRPr="007F4483">
        <w:rPr>
          <w:lang w:val="bg-BG" w:eastAsia="bg-BG"/>
        </w:rPr>
        <w:t>меропенем</w:t>
      </w:r>
      <w:proofErr w:type="spellEnd"/>
      <w:r w:rsidRPr="007F4483">
        <w:rPr>
          <w:lang w:val="bg-BG" w:eastAsia="bg-BG"/>
        </w:rPr>
        <w:t xml:space="preserve"> се понася добре от ЦНС. Промени са наблюдавани при проучвания за остра токсичност при гризачи, при дози, надвишаващи 1 000 </w:t>
      </w:r>
      <w:r w:rsidRPr="007F4483">
        <w:t>mg/kg.</w:t>
      </w:r>
    </w:p>
    <w:p w14:paraId="7EA59297" w14:textId="77777777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t>LD</w:t>
      </w:r>
      <w:r w:rsidRPr="007F4483">
        <w:rPr>
          <w:vertAlign w:val="subscript"/>
        </w:rPr>
        <w:t>50</w:t>
      </w:r>
      <w:r w:rsidRPr="007F4483">
        <w:t xml:space="preserve"> </w:t>
      </w:r>
      <w:r w:rsidRPr="007F4483">
        <w:rPr>
          <w:lang w:val="bg-BG" w:eastAsia="bg-BG"/>
        </w:rPr>
        <w:t xml:space="preserve">на </w:t>
      </w:r>
      <w:proofErr w:type="spellStart"/>
      <w:r w:rsidRPr="007F4483">
        <w:rPr>
          <w:lang w:val="bg-BG" w:eastAsia="bg-BG"/>
        </w:rPr>
        <w:t>меропенем</w:t>
      </w:r>
      <w:proofErr w:type="spellEnd"/>
      <w:r w:rsidRPr="007F4483">
        <w:rPr>
          <w:lang w:val="bg-BG" w:eastAsia="bg-BG"/>
        </w:rPr>
        <w:t xml:space="preserve"> при гризачи след венозно приложение е над 2000 </w:t>
      </w:r>
      <w:r w:rsidRPr="007F4483">
        <w:t xml:space="preserve">mg/kg. </w:t>
      </w:r>
      <w:r w:rsidRPr="007F4483">
        <w:rPr>
          <w:lang w:val="bg-BG" w:eastAsia="bg-BG"/>
        </w:rPr>
        <w:t xml:space="preserve">При проучвания с многократно дозиране (с продължителност до 6 месеца) са били намерени само леки ефекти, включително слабо снижение на показателите на червените кръвни </w:t>
      </w:r>
      <w:r w:rsidRPr="007F4483">
        <w:rPr>
          <w:lang w:val="bg-BG" w:eastAsia="bg-BG"/>
        </w:rPr>
        <w:lastRenderedPageBreak/>
        <w:t xml:space="preserve">клетки и увеличаване на теглото на черния дроб при кучета, третирани с доза от 500 </w:t>
      </w:r>
      <w:r w:rsidRPr="007F4483">
        <w:t>mg/kg.</w:t>
      </w:r>
    </w:p>
    <w:p w14:paraId="0CCD3CAB" w14:textId="77777777" w:rsidR="007F4483" w:rsidRDefault="007F4483" w:rsidP="007F4483">
      <w:pPr>
        <w:rPr>
          <w:lang w:val="bg-BG" w:eastAsia="bg-BG"/>
        </w:rPr>
      </w:pPr>
    </w:p>
    <w:p w14:paraId="30F5B15A" w14:textId="75CB2166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rPr>
          <w:lang w:val="bg-BG" w:eastAsia="bg-BG"/>
        </w:rPr>
        <w:t xml:space="preserve">От проведения конвенционален набор от тестове няма данни за мутагенен потенциал, както и за репродуктивна токсичност, включително и за тератогенен потенциал, в изпитванията на дози до 750 </w:t>
      </w:r>
      <w:r w:rsidRPr="007F4483">
        <w:t xml:space="preserve">mg/kg </w:t>
      </w:r>
      <w:r w:rsidRPr="007F4483">
        <w:rPr>
          <w:lang w:val="bg-BG" w:eastAsia="bg-BG"/>
        </w:rPr>
        <w:t xml:space="preserve">при плъхове, и на дози до 360 </w:t>
      </w:r>
      <w:r w:rsidRPr="007F4483">
        <w:t xml:space="preserve">mg/kg </w:t>
      </w:r>
      <w:r w:rsidRPr="007F4483">
        <w:rPr>
          <w:lang w:val="bg-BG" w:eastAsia="bg-BG"/>
        </w:rPr>
        <w:t>при маймуни..</w:t>
      </w:r>
    </w:p>
    <w:p w14:paraId="722AFA24" w14:textId="77777777" w:rsidR="007F4483" w:rsidRDefault="007F4483" w:rsidP="007F4483">
      <w:pPr>
        <w:rPr>
          <w:lang w:val="bg-BG" w:eastAsia="bg-BG"/>
        </w:rPr>
      </w:pPr>
    </w:p>
    <w:p w14:paraId="5CA1A555" w14:textId="6D4B05D0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rPr>
          <w:lang w:val="bg-BG" w:eastAsia="bg-BG"/>
        </w:rPr>
        <w:t xml:space="preserve">Няма данни за повишена чувствителност към </w:t>
      </w:r>
      <w:proofErr w:type="spellStart"/>
      <w:r w:rsidRPr="007F4483">
        <w:rPr>
          <w:lang w:val="bg-BG" w:eastAsia="bg-BG"/>
        </w:rPr>
        <w:t>меропенем</w:t>
      </w:r>
      <w:proofErr w:type="spellEnd"/>
      <w:r w:rsidRPr="007F4483">
        <w:rPr>
          <w:lang w:val="bg-BG" w:eastAsia="bg-BG"/>
        </w:rPr>
        <w:t xml:space="preserve"> при младите животни в сравнение с възрастните. Лекарствената форма за интравенозно приложение се понася добре от животни.</w:t>
      </w:r>
    </w:p>
    <w:p w14:paraId="40508D56" w14:textId="4D59F274" w:rsidR="007F4483" w:rsidRPr="007F4483" w:rsidRDefault="007F4483" w:rsidP="007F4483">
      <w:pPr>
        <w:rPr>
          <w:sz w:val="24"/>
          <w:szCs w:val="24"/>
          <w:lang w:val="bg-BG"/>
        </w:rPr>
      </w:pPr>
      <w:r w:rsidRPr="007F4483">
        <w:rPr>
          <w:lang w:val="bg-BG" w:eastAsia="bg-BG"/>
        </w:rPr>
        <w:t xml:space="preserve">В проучванията при животни единственият метаболит на </w:t>
      </w:r>
      <w:proofErr w:type="spellStart"/>
      <w:r w:rsidRPr="007F4483">
        <w:rPr>
          <w:lang w:val="bg-BG" w:eastAsia="bg-BG"/>
        </w:rPr>
        <w:t>меропенем</w:t>
      </w:r>
      <w:proofErr w:type="spellEnd"/>
      <w:r w:rsidRPr="007F4483">
        <w:rPr>
          <w:lang w:val="bg-BG" w:eastAsia="bg-BG"/>
        </w:rPr>
        <w:t xml:space="preserve"> показва сходен профил на токсичност.</w:t>
      </w:r>
    </w:p>
    <w:p w14:paraId="59C8E9AF" w14:textId="77777777" w:rsidR="007F4483" w:rsidRPr="007F4483" w:rsidRDefault="007F4483" w:rsidP="007F4483"/>
    <w:p w14:paraId="28C40F19" w14:textId="0EB72C47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5237EF62" w14:textId="77777777" w:rsidR="007F4483" w:rsidRPr="007F4483" w:rsidRDefault="007F4483" w:rsidP="007F4483">
      <w:pPr>
        <w:rPr>
          <w:sz w:val="24"/>
          <w:szCs w:val="24"/>
        </w:rPr>
      </w:pPr>
      <w:bookmarkStart w:id="1" w:name="bookmark0"/>
      <w:r w:rsidRPr="007F4483">
        <w:t>PANPHARMA LABORATORIES</w:t>
      </w:r>
      <w:bookmarkEnd w:id="1"/>
    </w:p>
    <w:p w14:paraId="46E76881" w14:textId="77777777" w:rsidR="007F4483" w:rsidRPr="007F4483" w:rsidRDefault="007F4483" w:rsidP="007F4483">
      <w:pPr>
        <w:rPr>
          <w:sz w:val="24"/>
          <w:szCs w:val="24"/>
        </w:rPr>
      </w:pPr>
      <w:r w:rsidRPr="007F4483">
        <w:t xml:space="preserve">Zone </w:t>
      </w:r>
      <w:proofErr w:type="spellStart"/>
      <w:r w:rsidRPr="007F4483">
        <w:t>Industriale</w:t>
      </w:r>
      <w:proofErr w:type="spellEnd"/>
      <w:r w:rsidRPr="007F4483">
        <w:t xml:space="preserve"> du </w:t>
      </w:r>
      <w:proofErr w:type="spellStart"/>
      <w:r w:rsidRPr="007F4483">
        <w:t>Clairay-Luitre</w:t>
      </w:r>
      <w:proofErr w:type="spellEnd"/>
      <w:r w:rsidRPr="007F4483">
        <w:t>,</w:t>
      </w:r>
    </w:p>
    <w:p w14:paraId="36A0F7E7" w14:textId="77777777" w:rsidR="007F4483" w:rsidRPr="007F4483" w:rsidRDefault="007F4483" w:rsidP="007F4483">
      <w:pPr>
        <w:rPr>
          <w:sz w:val="24"/>
          <w:szCs w:val="24"/>
        </w:rPr>
      </w:pPr>
      <w:r w:rsidRPr="007F4483">
        <w:t xml:space="preserve">35133 </w:t>
      </w:r>
      <w:proofErr w:type="spellStart"/>
      <w:r w:rsidRPr="007F4483">
        <w:t>Fougeres</w:t>
      </w:r>
      <w:proofErr w:type="spellEnd"/>
      <w:r w:rsidRPr="007F4483">
        <w:t>,</w:t>
      </w:r>
    </w:p>
    <w:p w14:paraId="585326FE" w14:textId="77777777" w:rsidR="007F4483" w:rsidRPr="007F4483" w:rsidRDefault="007F4483" w:rsidP="007F4483">
      <w:pPr>
        <w:rPr>
          <w:sz w:val="24"/>
          <w:szCs w:val="24"/>
        </w:rPr>
      </w:pPr>
      <w:r w:rsidRPr="007F4483">
        <w:rPr>
          <w:lang w:val="bg-BG" w:eastAsia="bg-BG"/>
        </w:rPr>
        <w:t>Франция</w:t>
      </w:r>
    </w:p>
    <w:p w14:paraId="242A54FE" w14:textId="77777777" w:rsidR="007F4483" w:rsidRPr="007F4483" w:rsidRDefault="007F4483" w:rsidP="007F4483"/>
    <w:p w14:paraId="04840D59" w14:textId="090BC275" w:rsidR="002C50EE" w:rsidRDefault="002C50EE" w:rsidP="002C50EE">
      <w:pPr>
        <w:pStyle w:val="Heading1"/>
      </w:pPr>
      <w:r>
        <w:t>8. НОМЕР НА РАЗРЕШЕНИЕТО ЗА УПОТРЕБА</w:t>
      </w:r>
    </w:p>
    <w:p w14:paraId="232FB05D" w14:textId="718DFA10" w:rsidR="007F4483" w:rsidRPr="007F4483" w:rsidRDefault="007F4483" w:rsidP="007F4483">
      <w:r>
        <w:t>Per. №: 20110228</w:t>
      </w:r>
    </w:p>
    <w:p w14:paraId="5900CBF3" w14:textId="6EBF23C8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35CCA61E" w14:textId="7230CE18" w:rsidR="007F4483" w:rsidRPr="007F4483" w:rsidRDefault="007F4483" w:rsidP="007F4483">
      <w:r>
        <w:t>05.04.2011</w:t>
      </w:r>
    </w:p>
    <w:p w14:paraId="0E9D0119" w14:textId="555F6687" w:rsidR="002C50EE" w:rsidRDefault="002C50EE" w:rsidP="002C50EE">
      <w:pPr>
        <w:pStyle w:val="Heading1"/>
      </w:pPr>
      <w:r>
        <w:t>10. ДАТА НА АКТУАЛИЗИРАНЕ НА ТЕКСТА</w:t>
      </w:r>
    </w:p>
    <w:p w14:paraId="47ED33F7" w14:textId="15EAF7B8" w:rsidR="007F4483" w:rsidRPr="007F4483" w:rsidRDefault="007F4483" w:rsidP="007F4483">
      <w:r>
        <w:t>01/2021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3D13730"/>
    <w:multiLevelType w:val="hybridMultilevel"/>
    <w:tmpl w:val="EED03B10"/>
    <w:lvl w:ilvl="0" w:tplc="0F48B6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AE3B5B"/>
    <w:multiLevelType w:val="hybridMultilevel"/>
    <w:tmpl w:val="AC7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1A85"/>
    <w:multiLevelType w:val="hybridMultilevel"/>
    <w:tmpl w:val="B9DCD460"/>
    <w:lvl w:ilvl="0" w:tplc="BFA25C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E3A3B"/>
    <w:multiLevelType w:val="hybridMultilevel"/>
    <w:tmpl w:val="E06C2CF6"/>
    <w:lvl w:ilvl="0" w:tplc="E28CD2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20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15"/>
  </w:num>
  <w:num w:numId="18">
    <w:abstractNumId w:val="16"/>
  </w:num>
  <w:num w:numId="19">
    <w:abstractNumId w:val="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424471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7F4483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26400"/>
    <w:rsid w:val="00D50E6F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2021-05-28T12:56:00Z</dcterms:created>
  <dcterms:modified xsi:type="dcterms:W3CDTF">2021-05-28T12:56:00Z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