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39247976" w:rsidR="00C40420" w:rsidRDefault="00DD466D" w:rsidP="004A448E">
      <w:pPr>
        <w:pStyle w:val="Heading1"/>
      </w:pPr>
      <w:r>
        <w:t>1.ИМЕ НА ЛЕКАРСТВЕНИЯ ПРОДУКТ</w:t>
      </w:r>
    </w:p>
    <w:p w14:paraId="47546BCC" w14:textId="0CB85957" w:rsidR="008C39C3" w:rsidRDefault="008C39C3" w:rsidP="008C39C3"/>
    <w:p w14:paraId="3279B284" w14:textId="77777777" w:rsidR="008C39C3" w:rsidRPr="008C39C3" w:rsidRDefault="008C39C3" w:rsidP="008C39C3">
      <w:pPr>
        <w:rPr>
          <w:sz w:val="24"/>
          <w:szCs w:val="24"/>
        </w:rPr>
      </w:pPr>
      <w:r w:rsidRPr="008C39C3">
        <w:rPr>
          <w:lang w:eastAsia="bg-BG"/>
        </w:rPr>
        <w:t xml:space="preserve">Метфодиаб 500 </w:t>
      </w:r>
      <w:r w:rsidRPr="008C39C3">
        <w:rPr>
          <w:lang w:val="en-US"/>
        </w:rPr>
        <w:t>mg</w:t>
      </w:r>
      <w:r w:rsidRPr="008C39C3">
        <w:t xml:space="preserve"> </w:t>
      </w:r>
      <w:r w:rsidRPr="008C39C3">
        <w:rPr>
          <w:lang w:eastAsia="bg-BG"/>
        </w:rPr>
        <w:t>филмирани таблетки</w:t>
      </w:r>
    </w:p>
    <w:p w14:paraId="01C23551" w14:textId="77777777" w:rsidR="008C39C3" w:rsidRPr="008C39C3" w:rsidRDefault="008C39C3" w:rsidP="008C39C3">
      <w:pPr>
        <w:rPr>
          <w:sz w:val="24"/>
          <w:szCs w:val="24"/>
        </w:rPr>
      </w:pPr>
      <w:proofErr w:type="spellStart"/>
      <w:r w:rsidRPr="008C39C3">
        <w:rPr>
          <w:lang w:val="en-US"/>
        </w:rPr>
        <w:t>Metfodiab</w:t>
      </w:r>
      <w:proofErr w:type="spellEnd"/>
      <w:r w:rsidRPr="008C39C3">
        <w:t xml:space="preserve"> </w:t>
      </w:r>
      <w:r w:rsidRPr="008C39C3">
        <w:rPr>
          <w:lang w:eastAsia="bg-BG"/>
        </w:rPr>
        <w:t xml:space="preserve">500 </w:t>
      </w:r>
      <w:r w:rsidRPr="008C39C3">
        <w:rPr>
          <w:lang w:val="en-US"/>
        </w:rPr>
        <w:t>mg</w:t>
      </w:r>
      <w:r w:rsidRPr="008C39C3">
        <w:t xml:space="preserve"> </w:t>
      </w:r>
      <w:r w:rsidRPr="008C39C3">
        <w:rPr>
          <w:lang w:val="en-US"/>
        </w:rPr>
        <w:t>film</w:t>
      </w:r>
      <w:r w:rsidRPr="008C39C3">
        <w:t>-</w:t>
      </w:r>
      <w:r w:rsidRPr="008C39C3">
        <w:rPr>
          <w:lang w:val="en-US"/>
        </w:rPr>
        <w:t>coated</w:t>
      </w:r>
      <w:r w:rsidRPr="008C39C3">
        <w:t xml:space="preserve"> </w:t>
      </w:r>
      <w:r w:rsidRPr="008C39C3">
        <w:rPr>
          <w:lang w:val="en-US"/>
        </w:rPr>
        <w:t>tablets</w:t>
      </w:r>
    </w:p>
    <w:p w14:paraId="34287F64" w14:textId="77777777" w:rsidR="008C39C3" w:rsidRDefault="008C39C3" w:rsidP="008C39C3">
      <w:pPr>
        <w:rPr>
          <w:lang w:eastAsia="bg-BG"/>
        </w:rPr>
      </w:pPr>
    </w:p>
    <w:p w14:paraId="12842338" w14:textId="5C93FB9C" w:rsidR="008C39C3" w:rsidRPr="008C39C3" w:rsidRDefault="008C39C3" w:rsidP="008C39C3">
      <w:pPr>
        <w:rPr>
          <w:sz w:val="24"/>
          <w:szCs w:val="24"/>
        </w:rPr>
      </w:pPr>
      <w:r w:rsidRPr="008C39C3">
        <w:rPr>
          <w:lang w:eastAsia="bg-BG"/>
        </w:rPr>
        <w:t xml:space="preserve">Метфодиаб </w:t>
      </w:r>
      <w:r w:rsidRPr="008C39C3">
        <w:t xml:space="preserve">850 </w:t>
      </w:r>
      <w:r w:rsidRPr="008C39C3">
        <w:rPr>
          <w:lang w:val="en-US"/>
        </w:rPr>
        <w:t>mg</w:t>
      </w:r>
      <w:r w:rsidRPr="008C39C3">
        <w:t xml:space="preserve"> </w:t>
      </w:r>
      <w:r w:rsidRPr="008C39C3">
        <w:rPr>
          <w:lang w:eastAsia="bg-BG"/>
        </w:rPr>
        <w:t>филмирани таблетки</w:t>
      </w:r>
    </w:p>
    <w:p w14:paraId="7247D710" w14:textId="77777777" w:rsidR="008C39C3" w:rsidRPr="008C39C3" w:rsidRDefault="008C39C3" w:rsidP="008C39C3">
      <w:pPr>
        <w:rPr>
          <w:sz w:val="24"/>
          <w:szCs w:val="24"/>
        </w:rPr>
      </w:pPr>
      <w:proofErr w:type="spellStart"/>
      <w:r w:rsidRPr="008C39C3">
        <w:rPr>
          <w:lang w:val="en-US"/>
        </w:rPr>
        <w:t>Metfodiab</w:t>
      </w:r>
      <w:proofErr w:type="spellEnd"/>
      <w:r w:rsidRPr="008C39C3">
        <w:t xml:space="preserve"> 850 </w:t>
      </w:r>
      <w:r w:rsidRPr="008C39C3">
        <w:rPr>
          <w:lang w:val="en-US"/>
        </w:rPr>
        <w:t>mg</w:t>
      </w:r>
      <w:r w:rsidRPr="008C39C3">
        <w:t xml:space="preserve"> </w:t>
      </w:r>
      <w:r w:rsidRPr="008C39C3">
        <w:rPr>
          <w:lang w:val="en-US"/>
        </w:rPr>
        <w:t>film</w:t>
      </w:r>
      <w:r w:rsidRPr="008C39C3">
        <w:t>-</w:t>
      </w:r>
      <w:r w:rsidRPr="008C39C3">
        <w:rPr>
          <w:lang w:val="en-US"/>
        </w:rPr>
        <w:t>coated</w:t>
      </w:r>
      <w:r w:rsidRPr="008C39C3">
        <w:t xml:space="preserve"> </w:t>
      </w:r>
      <w:r w:rsidRPr="008C39C3">
        <w:rPr>
          <w:lang w:val="en-US"/>
        </w:rPr>
        <w:t>tablets</w:t>
      </w:r>
    </w:p>
    <w:p w14:paraId="0051C8E0" w14:textId="77777777" w:rsidR="008C39C3" w:rsidRDefault="008C39C3" w:rsidP="008C39C3">
      <w:pPr>
        <w:rPr>
          <w:lang w:eastAsia="bg-BG"/>
        </w:rPr>
      </w:pPr>
    </w:p>
    <w:p w14:paraId="491268BD" w14:textId="237CA850" w:rsidR="008C39C3" w:rsidRPr="008C39C3" w:rsidRDefault="008C39C3" w:rsidP="008C39C3">
      <w:pPr>
        <w:rPr>
          <w:sz w:val="24"/>
          <w:szCs w:val="24"/>
        </w:rPr>
      </w:pPr>
      <w:r w:rsidRPr="008C39C3">
        <w:rPr>
          <w:lang w:eastAsia="bg-BG"/>
        </w:rPr>
        <w:t xml:space="preserve">Метфодиаб </w:t>
      </w:r>
      <w:r w:rsidRPr="008C39C3">
        <w:t xml:space="preserve">1 000 </w:t>
      </w:r>
      <w:r w:rsidRPr="008C39C3">
        <w:rPr>
          <w:lang w:val="en-US"/>
        </w:rPr>
        <w:t>mg</w:t>
      </w:r>
      <w:r w:rsidRPr="008C39C3">
        <w:t xml:space="preserve"> </w:t>
      </w:r>
      <w:r w:rsidRPr="008C39C3">
        <w:rPr>
          <w:lang w:eastAsia="bg-BG"/>
        </w:rPr>
        <w:t>филмирани таблетки</w:t>
      </w:r>
    </w:p>
    <w:p w14:paraId="6248F21A" w14:textId="77777777" w:rsidR="008C39C3" w:rsidRPr="008C39C3" w:rsidRDefault="008C39C3" w:rsidP="008C39C3">
      <w:pPr>
        <w:rPr>
          <w:sz w:val="24"/>
          <w:szCs w:val="24"/>
        </w:rPr>
      </w:pPr>
      <w:proofErr w:type="spellStart"/>
      <w:r w:rsidRPr="008C39C3">
        <w:rPr>
          <w:lang w:val="en-US"/>
        </w:rPr>
        <w:t>Metfodiab</w:t>
      </w:r>
      <w:proofErr w:type="spellEnd"/>
      <w:r w:rsidRPr="008C39C3">
        <w:t xml:space="preserve"> 1 000 </w:t>
      </w:r>
      <w:r w:rsidRPr="008C39C3">
        <w:rPr>
          <w:lang w:val="en-US"/>
        </w:rPr>
        <w:t>mg</w:t>
      </w:r>
      <w:r w:rsidRPr="008C39C3">
        <w:t xml:space="preserve"> </w:t>
      </w:r>
      <w:r w:rsidRPr="008C39C3">
        <w:rPr>
          <w:lang w:val="en-US"/>
        </w:rPr>
        <w:t>film</w:t>
      </w:r>
      <w:r w:rsidRPr="008C39C3">
        <w:t>-</w:t>
      </w:r>
      <w:r w:rsidRPr="008C39C3">
        <w:rPr>
          <w:lang w:val="en-US"/>
        </w:rPr>
        <w:t>coated</w:t>
      </w:r>
      <w:r w:rsidRPr="008C39C3">
        <w:t xml:space="preserve"> </w:t>
      </w:r>
      <w:r w:rsidRPr="008C39C3">
        <w:rPr>
          <w:lang w:val="en-US"/>
        </w:rPr>
        <w:t>tablets</w:t>
      </w:r>
    </w:p>
    <w:p w14:paraId="1748051F" w14:textId="77777777" w:rsidR="008C39C3" w:rsidRPr="008C39C3" w:rsidRDefault="008C39C3" w:rsidP="008C39C3"/>
    <w:p w14:paraId="6920A680" w14:textId="10AC00E3" w:rsidR="00C40420" w:rsidRDefault="00DD466D" w:rsidP="004A448E">
      <w:pPr>
        <w:pStyle w:val="Heading1"/>
      </w:pPr>
      <w:r>
        <w:t>2. КАЧЕСТВЕН И КОЛИЧЕСТВЕН СЪСТАВ</w:t>
      </w:r>
    </w:p>
    <w:p w14:paraId="31AACAF9" w14:textId="00398961" w:rsidR="008C39C3" w:rsidRDefault="008C39C3" w:rsidP="008C39C3"/>
    <w:p w14:paraId="2413474F" w14:textId="77777777" w:rsidR="008C39C3" w:rsidRPr="008C39C3" w:rsidRDefault="008C39C3" w:rsidP="008C39C3">
      <w:pPr>
        <w:rPr>
          <w:sz w:val="24"/>
          <w:szCs w:val="24"/>
        </w:rPr>
      </w:pPr>
      <w:r w:rsidRPr="008C39C3">
        <w:rPr>
          <w:lang w:eastAsia="bg-BG"/>
        </w:rPr>
        <w:t xml:space="preserve">Всяка филмирана таблетка Метфодиаб 500 </w:t>
      </w:r>
      <w:r w:rsidRPr="008C39C3">
        <w:rPr>
          <w:lang w:val="en-US"/>
        </w:rPr>
        <w:t>mg</w:t>
      </w:r>
      <w:r w:rsidRPr="008C39C3">
        <w:t xml:space="preserve"> </w:t>
      </w:r>
      <w:r w:rsidRPr="008C39C3">
        <w:rPr>
          <w:lang w:eastAsia="bg-BG"/>
        </w:rPr>
        <w:t xml:space="preserve">съдържа 500 </w:t>
      </w:r>
      <w:r w:rsidRPr="008C39C3">
        <w:rPr>
          <w:lang w:val="en-US"/>
        </w:rPr>
        <w:t>mg</w:t>
      </w:r>
      <w:r w:rsidRPr="008C39C3">
        <w:t xml:space="preserve"> </w:t>
      </w:r>
      <w:r w:rsidRPr="008C39C3">
        <w:rPr>
          <w:lang w:eastAsia="bg-BG"/>
        </w:rPr>
        <w:t xml:space="preserve">метформинов хидрохлорид </w:t>
      </w:r>
      <w:r w:rsidRPr="008C39C3">
        <w:rPr>
          <w:i/>
          <w:iCs/>
        </w:rPr>
        <w:t>(</w:t>
      </w:r>
      <w:r w:rsidRPr="008C39C3">
        <w:rPr>
          <w:i/>
          <w:iCs/>
          <w:lang w:val="en-US"/>
        </w:rPr>
        <w:t>metformin</w:t>
      </w:r>
      <w:r w:rsidRPr="008C39C3">
        <w:rPr>
          <w:i/>
          <w:iCs/>
        </w:rPr>
        <w:t xml:space="preserve"> </w:t>
      </w:r>
      <w:r w:rsidRPr="008C39C3">
        <w:rPr>
          <w:i/>
          <w:iCs/>
          <w:lang w:val="en-US"/>
        </w:rPr>
        <w:t>hydrochloride</w:t>
      </w:r>
      <w:r w:rsidRPr="008C39C3">
        <w:rPr>
          <w:i/>
          <w:iCs/>
        </w:rPr>
        <w:t>).</w:t>
      </w:r>
    </w:p>
    <w:p w14:paraId="7A7514A0" w14:textId="77777777" w:rsidR="008C39C3" w:rsidRDefault="008C39C3" w:rsidP="008C39C3">
      <w:pPr>
        <w:rPr>
          <w:lang w:eastAsia="bg-BG"/>
        </w:rPr>
      </w:pPr>
    </w:p>
    <w:p w14:paraId="12A377A5" w14:textId="6C14F12C" w:rsidR="008C39C3" w:rsidRPr="008C39C3" w:rsidRDefault="008C39C3" w:rsidP="008C39C3">
      <w:pPr>
        <w:rPr>
          <w:sz w:val="24"/>
          <w:szCs w:val="24"/>
        </w:rPr>
      </w:pPr>
      <w:r w:rsidRPr="008C39C3">
        <w:rPr>
          <w:lang w:eastAsia="bg-BG"/>
        </w:rPr>
        <w:t xml:space="preserve">Всяка филмирана таблетка Метфодиаб 850 </w:t>
      </w:r>
      <w:r w:rsidRPr="008C39C3">
        <w:rPr>
          <w:lang w:val="en-US"/>
        </w:rPr>
        <w:t>mg</w:t>
      </w:r>
      <w:r w:rsidRPr="008C39C3">
        <w:t xml:space="preserve"> </w:t>
      </w:r>
      <w:r w:rsidRPr="008C39C3">
        <w:rPr>
          <w:lang w:eastAsia="bg-BG"/>
        </w:rPr>
        <w:t xml:space="preserve">съдържа 850 </w:t>
      </w:r>
      <w:r w:rsidRPr="008C39C3">
        <w:rPr>
          <w:lang w:val="en-US"/>
        </w:rPr>
        <w:t>mg</w:t>
      </w:r>
      <w:r w:rsidRPr="008C39C3">
        <w:t xml:space="preserve"> </w:t>
      </w:r>
      <w:r w:rsidRPr="008C39C3">
        <w:rPr>
          <w:lang w:eastAsia="bg-BG"/>
        </w:rPr>
        <w:t xml:space="preserve">метформинов хидрохлорид </w:t>
      </w:r>
      <w:r w:rsidRPr="008C39C3">
        <w:rPr>
          <w:i/>
          <w:iCs/>
        </w:rPr>
        <w:t>(</w:t>
      </w:r>
      <w:r w:rsidRPr="008C39C3">
        <w:rPr>
          <w:i/>
          <w:iCs/>
          <w:lang w:val="en-US"/>
        </w:rPr>
        <w:t>metformin</w:t>
      </w:r>
      <w:r w:rsidRPr="008C39C3">
        <w:rPr>
          <w:i/>
          <w:iCs/>
        </w:rPr>
        <w:t xml:space="preserve"> </w:t>
      </w:r>
      <w:r w:rsidRPr="008C39C3">
        <w:rPr>
          <w:i/>
          <w:iCs/>
          <w:lang w:val="en-US"/>
        </w:rPr>
        <w:t>hydrochloride</w:t>
      </w:r>
      <w:r w:rsidRPr="008C39C3">
        <w:rPr>
          <w:i/>
          <w:iCs/>
        </w:rPr>
        <w:t>).</w:t>
      </w:r>
    </w:p>
    <w:p w14:paraId="0B202AC1" w14:textId="77777777" w:rsidR="008C39C3" w:rsidRDefault="008C39C3" w:rsidP="008C39C3">
      <w:pPr>
        <w:rPr>
          <w:lang w:eastAsia="bg-BG"/>
        </w:rPr>
      </w:pPr>
    </w:p>
    <w:p w14:paraId="2431B588" w14:textId="220DEBEA" w:rsidR="008C39C3" w:rsidRPr="008C39C3" w:rsidRDefault="008C39C3" w:rsidP="008C39C3">
      <w:pPr>
        <w:rPr>
          <w:sz w:val="24"/>
          <w:szCs w:val="24"/>
        </w:rPr>
      </w:pPr>
      <w:r w:rsidRPr="008C39C3">
        <w:rPr>
          <w:lang w:eastAsia="bg-BG"/>
        </w:rPr>
        <w:t xml:space="preserve">Всяка филмирана таблетка Метфодиаб 1 000 </w:t>
      </w:r>
      <w:r w:rsidRPr="008C39C3">
        <w:rPr>
          <w:lang w:val="en-US"/>
        </w:rPr>
        <w:t>mg</w:t>
      </w:r>
      <w:r w:rsidRPr="008C39C3">
        <w:t xml:space="preserve"> </w:t>
      </w:r>
      <w:r w:rsidRPr="008C39C3">
        <w:rPr>
          <w:lang w:eastAsia="bg-BG"/>
        </w:rPr>
        <w:t xml:space="preserve">съдържа 1 000 </w:t>
      </w:r>
      <w:r w:rsidRPr="008C39C3">
        <w:rPr>
          <w:lang w:val="en-US"/>
        </w:rPr>
        <w:t>mg</w:t>
      </w:r>
      <w:r w:rsidRPr="008C39C3">
        <w:t xml:space="preserve"> </w:t>
      </w:r>
      <w:r w:rsidRPr="008C39C3">
        <w:rPr>
          <w:lang w:eastAsia="bg-BG"/>
        </w:rPr>
        <w:t xml:space="preserve">метформинов хидрохлорид </w:t>
      </w:r>
      <w:r w:rsidRPr="008C39C3">
        <w:rPr>
          <w:i/>
          <w:iCs/>
        </w:rPr>
        <w:t>(</w:t>
      </w:r>
      <w:r w:rsidRPr="008C39C3">
        <w:rPr>
          <w:i/>
          <w:iCs/>
          <w:lang w:val="en-US"/>
        </w:rPr>
        <w:t>metformin</w:t>
      </w:r>
      <w:r w:rsidRPr="008C39C3">
        <w:rPr>
          <w:i/>
          <w:iCs/>
        </w:rPr>
        <w:t xml:space="preserve"> </w:t>
      </w:r>
      <w:r w:rsidRPr="008C39C3">
        <w:rPr>
          <w:i/>
          <w:iCs/>
          <w:lang w:val="en-US"/>
        </w:rPr>
        <w:t>hydrochloride</w:t>
      </w:r>
      <w:r w:rsidRPr="008C39C3">
        <w:rPr>
          <w:i/>
          <w:iCs/>
        </w:rPr>
        <w:t>).</w:t>
      </w:r>
    </w:p>
    <w:p w14:paraId="3A57F653" w14:textId="77777777" w:rsidR="008C39C3" w:rsidRPr="008C39C3" w:rsidRDefault="008C39C3" w:rsidP="008C39C3"/>
    <w:p w14:paraId="614984C4" w14:textId="78A530D6" w:rsidR="008A6AF2" w:rsidRDefault="00DD466D" w:rsidP="002C50EE">
      <w:pPr>
        <w:pStyle w:val="Heading1"/>
      </w:pPr>
      <w:r>
        <w:t>3. ЛЕКАРСТВЕНА ФОРМА</w:t>
      </w:r>
    </w:p>
    <w:p w14:paraId="744F858A" w14:textId="29C2EC74" w:rsidR="008C39C3" w:rsidRDefault="008C39C3" w:rsidP="008C39C3"/>
    <w:p w14:paraId="73B657C2"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Метфодиаб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 xml:space="preserve">бели, кръгли, двойноизпъкнали филмирани таблетки с надпис </w:t>
      </w:r>
      <w:r w:rsidRPr="008C39C3">
        <w:rPr>
          <w:rFonts w:eastAsia="Times New Roman" w:cs="Arial"/>
          <w:color w:val="000000"/>
          <w:lang w:val="ru-RU"/>
        </w:rPr>
        <w:t>“</w:t>
      </w:r>
      <w:r w:rsidRPr="008C39C3">
        <w:rPr>
          <w:rFonts w:eastAsia="Times New Roman" w:cs="Arial"/>
          <w:color w:val="000000"/>
          <w:lang w:val="en-US"/>
        </w:rPr>
        <w:t>MF</w:t>
      </w:r>
      <w:r w:rsidRPr="008C39C3">
        <w:rPr>
          <w:rFonts w:eastAsia="Times New Roman" w:cs="Arial"/>
          <w:color w:val="000000"/>
          <w:lang w:val="ru-RU"/>
        </w:rPr>
        <w:t xml:space="preserve">” </w:t>
      </w:r>
      <w:r w:rsidRPr="008C39C3">
        <w:rPr>
          <w:rFonts w:eastAsia="Times New Roman" w:cs="Arial"/>
          <w:color w:val="000000"/>
          <w:lang w:eastAsia="bg-BG"/>
        </w:rPr>
        <w:t>от едната страна.</w:t>
      </w:r>
    </w:p>
    <w:p w14:paraId="08B81F04" w14:textId="77777777" w:rsidR="008C39C3" w:rsidRPr="008C39C3" w:rsidRDefault="008C39C3" w:rsidP="008C39C3">
      <w:pPr>
        <w:spacing w:line="240" w:lineRule="auto"/>
        <w:rPr>
          <w:rFonts w:eastAsia="Times New Roman" w:cs="Arial"/>
          <w:color w:val="000000"/>
          <w:lang w:eastAsia="bg-BG"/>
        </w:rPr>
      </w:pPr>
    </w:p>
    <w:p w14:paraId="3551AE0E" w14:textId="59C8D59F"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Метфодиаб 850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бели, кръгли, двойноизпъкнали филмирани таблетки с надпис “МН” от едната страна.</w:t>
      </w:r>
    </w:p>
    <w:p w14:paraId="02C8509A" w14:textId="77777777" w:rsidR="008C39C3" w:rsidRPr="008C39C3" w:rsidRDefault="008C39C3" w:rsidP="008C39C3">
      <w:pPr>
        <w:spacing w:line="240" w:lineRule="auto"/>
        <w:rPr>
          <w:rFonts w:eastAsia="Times New Roman" w:cs="Arial"/>
          <w:color w:val="000000"/>
          <w:lang w:eastAsia="bg-BG"/>
        </w:rPr>
      </w:pPr>
    </w:p>
    <w:p w14:paraId="198F1D3D" w14:textId="0F5D2104"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Метфодиаб 1 000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бели, овални с форма на капсула, двойноизпъкнали филмирани таблетки с делителна черта от едната страна и „М” и „Т” от всяка страна на делителната черта.</w:t>
      </w:r>
    </w:p>
    <w:p w14:paraId="35F5F894" w14:textId="226171F2" w:rsidR="008C39C3" w:rsidRPr="008C39C3" w:rsidRDefault="008C39C3" w:rsidP="008C39C3">
      <w:pPr>
        <w:rPr>
          <w:rFonts w:cs="Arial"/>
        </w:rPr>
      </w:pPr>
      <w:r w:rsidRPr="008C39C3">
        <w:rPr>
          <w:rFonts w:eastAsia="Times New Roman" w:cs="Arial"/>
          <w:color w:val="000000"/>
          <w:lang w:eastAsia="bg-BG"/>
        </w:rPr>
        <w:t>Таблетката може да бъде разделена на две равни дози.</w:t>
      </w:r>
    </w:p>
    <w:p w14:paraId="490FC2C4" w14:textId="32682B15" w:rsidR="002C50EE" w:rsidRDefault="002C50EE" w:rsidP="002C50EE">
      <w:pPr>
        <w:pStyle w:val="Heading1"/>
      </w:pPr>
      <w:r>
        <w:t>4. КЛИНИЧНИ ДАННИ</w:t>
      </w:r>
    </w:p>
    <w:p w14:paraId="0C8E6903" w14:textId="1ED56D73" w:rsidR="008134C8" w:rsidRDefault="002C50EE" w:rsidP="004A448E">
      <w:pPr>
        <w:pStyle w:val="Heading2"/>
      </w:pPr>
      <w:r>
        <w:t>4.1. Терапевтични показания</w:t>
      </w:r>
    </w:p>
    <w:p w14:paraId="7CD49C7B" w14:textId="24D6439E" w:rsidR="008C39C3" w:rsidRDefault="008C39C3" w:rsidP="008C39C3"/>
    <w:p w14:paraId="6775F91C" w14:textId="77777777" w:rsidR="008C39C3" w:rsidRPr="008C39C3" w:rsidRDefault="008C39C3" w:rsidP="008C39C3">
      <w:pPr>
        <w:rPr>
          <w:sz w:val="24"/>
          <w:szCs w:val="24"/>
        </w:rPr>
      </w:pPr>
      <w:r w:rsidRPr="008C39C3">
        <w:rPr>
          <w:lang w:eastAsia="bg-BG"/>
        </w:rPr>
        <w:t>Лечение на захарен диабет тип 2, особено при пациенти с наднормено тегло, когато само с диета и физическа активност не може да се постигне адекватен гликемичен контрол.</w:t>
      </w:r>
    </w:p>
    <w:p w14:paraId="53027915" w14:textId="77777777" w:rsidR="008C39C3" w:rsidRDefault="008C39C3" w:rsidP="008C39C3">
      <w:pPr>
        <w:rPr>
          <w:lang w:eastAsia="bg-BG"/>
        </w:rPr>
      </w:pPr>
    </w:p>
    <w:p w14:paraId="33E28715" w14:textId="006F9061" w:rsidR="008C39C3" w:rsidRPr="008C39C3" w:rsidRDefault="008C39C3" w:rsidP="008C39C3">
      <w:pPr>
        <w:pStyle w:val="ListParagraph"/>
        <w:numPr>
          <w:ilvl w:val="0"/>
          <w:numId w:val="35"/>
        </w:numPr>
        <w:rPr>
          <w:lang w:eastAsia="bg-BG"/>
        </w:rPr>
      </w:pPr>
      <w:r w:rsidRPr="008C39C3">
        <w:rPr>
          <w:lang w:eastAsia="bg-BG"/>
        </w:rPr>
        <w:lastRenderedPageBreak/>
        <w:t>При възрастни, метформин филмирани таблетки може да се използва като монотерапия или в комбинация с други перорални противодиабетни лекарствени продукти или с инсулин.</w:t>
      </w:r>
    </w:p>
    <w:p w14:paraId="1830CFAC" w14:textId="77777777" w:rsidR="008C39C3" w:rsidRDefault="008C39C3" w:rsidP="008C39C3">
      <w:pPr>
        <w:rPr>
          <w:lang w:eastAsia="bg-BG"/>
        </w:rPr>
      </w:pPr>
    </w:p>
    <w:p w14:paraId="4AECD88B" w14:textId="20EBFC0A" w:rsidR="008C39C3" w:rsidRDefault="008C39C3" w:rsidP="008C39C3">
      <w:pPr>
        <w:pStyle w:val="ListParagraph"/>
        <w:numPr>
          <w:ilvl w:val="0"/>
          <w:numId w:val="35"/>
        </w:numPr>
      </w:pPr>
      <w:r w:rsidRPr="008C39C3">
        <w:rPr>
          <w:lang w:eastAsia="bg-BG"/>
        </w:rPr>
        <w:t>При деца от 10-годишна възраст и юноши, метформин филмирани таблетки може да се използва като монотерапия или в комбинация с инсулин.</w:t>
      </w:r>
    </w:p>
    <w:p w14:paraId="7D0E3362" w14:textId="78FF8FC4" w:rsidR="008C39C3" w:rsidRDefault="008C39C3" w:rsidP="008C39C3"/>
    <w:p w14:paraId="7F3B3B2D" w14:textId="1A2D3BFA" w:rsidR="008C39C3" w:rsidRDefault="008C39C3" w:rsidP="008C39C3">
      <w:r>
        <w:t>При възрастни пациенти с диабет тип 2, лекувани с метформин, като терапия от първа линия след неуспех на диетата се наблюдава намаляване на диабетите усложнения (вж. точка 5.1).</w:t>
      </w:r>
    </w:p>
    <w:p w14:paraId="5462ABCD" w14:textId="77777777" w:rsidR="008C39C3" w:rsidRPr="008C39C3" w:rsidRDefault="008C39C3" w:rsidP="008C39C3"/>
    <w:p w14:paraId="30BE2C7B" w14:textId="6865CA56" w:rsidR="008134C8" w:rsidRDefault="002C50EE" w:rsidP="004A448E">
      <w:pPr>
        <w:pStyle w:val="Heading2"/>
      </w:pPr>
      <w:r>
        <w:t>4.2. Дозировка и начин на приложение</w:t>
      </w:r>
    </w:p>
    <w:p w14:paraId="2410308B" w14:textId="1C22FC2C" w:rsidR="008C39C3" w:rsidRDefault="008C39C3" w:rsidP="008C39C3"/>
    <w:p w14:paraId="2C64545E" w14:textId="77777777" w:rsidR="008C39C3" w:rsidRPr="008C39C3" w:rsidRDefault="008C39C3" w:rsidP="008C39C3">
      <w:pPr>
        <w:spacing w:line="240" w:lineRule="auto"/>
        <w:rPr>
          <w:rFonts w:eastAsia="Times New Roman" w:cs="Arial"/>
        </w:rPr>
      </w:pPr>
      <w:r w:rsidRPr="008C39C3">
        <w:rPr>
          <w:rFonts w:eastAsia="Times New Roman" w:cs="Arial"/>
          <w:i/>
          <w:iCs/>
          <w:color w:val="000000"/>
          <w:u w:val="single"/>
          <w:lang w:eastAsia="bg-BG"/>
        </w:rPr>
        <w:t>Дозировка</w:t>
      </w:r>
    </w:p>
    <w:p w14:paraId="174BFB9A" w14:textId="77777777" w:rsidR="008C39C3" w:rsidRDefault="008C39C3" w:rsidP="008C39C3">
      <w:pPr>
        <w:spacing w:line="240" w:lineRule="auto"/>
        <w:rPr>
          <w:rFonts w:eastAsia="Times New Roman" w:cs="Arial"/>
          <w:i/>
          <w:iCs/>
          <w:color w:val="000000"/>
          <w:lang w:eastAsia="bg-BG"/>
        </w:rPr>
      </w:pPr>
    </w:p>
    <w:p w14:paraId="200572CA" w14:textId="4447F342"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 xml:space="preserve">Възрастни с нормална бъбречна функция </w:t>
      </w:r>
      <w:r w:rsidRPr="008C39C3">
        <w:rPr>
          <w:rFonts w:eastAsia="Times New Roman" w:cs="Arial"/>
          <w:i/>
          <w:iCs/>
          <w:color w:val="000000"/>
          <w:lang w:val="ru-RU"/>
        </w:rPr>
        <w:t>(</w:t>
      </w:r>
      <w:r w:rsidRPr="008C39C3">
        <w:rPr>
          <w:rFonts w:eastAsia="Times New Roman" w:cs="Arial"/>
          <w:i/>
          <w:iCs/>
          <w:color w:val="000000"/>
          <w:lang w:val="en-US"/>
        </w:rPr>
        <w:t>GFR</w:t>
      </w:r>
      <w:r w:rsidRPr="008C39C3">
        <w:rPr>
          <w:rFonts w:eastAsia="Times New Roman" w:cs="Arial"/>
          <w:i/>
          <w:iCs/>
          <w:color w:val="000000"/>
          <w:lang w:eastAsia="bg-BG"/>
        </w:rPr>
        <w:t>≥</w:t>
      </w:r>
      <w:r w:rsidRPr="008C39C3">
        <w:rPr>
          <w:rFonts w:eastAsia="Times New Roman" w:cs="Arial"/>
          <w:i/>
          <w:iCs/>
          <w:color w:val="000000"/>
          <w:lang w:val="ru-RU"/>
        </w:rPr>
        <w:t xml:space="preserve"> </w:t>
      </w:r>
      <w:r w:rsidRPr="008C39C3">
        <w:rPr>
          <w:rFonts w:eastAsia="Times New Roman" w:cs="Arial"/>
          <w:i/>
          <w:iCs/>
          <w:color w:val="000000"/>
          <w:lang w:eastAsia="bg-BG"/>
        </w:rPr>
        <w:t xml:space="preserve">90 </w:t>
      </w:r>
      <w:r w:rsidRPr="008C39C3">
        <w:rPr>
          <w:rFonts w:eastAsia="Times New Roman" w:cs="Arial"/>
          <w:i/>
          <w:iCs/>
          <w:color w:val="000000"/>
          <w:lang w:val="en-US"/>
        </w:rPr>
        <w:t>ml</w:t>
      </w:r>
      <w:r w:rsidRPr="008C39C3">
        <w:rPr>
          <w:rFonts w:eastAsia="Times New Roman" w:cs="Arial"/>
          <w:i/>
          <w:iCs/>
          <w:color w:val="000000"/>
          <w:lang w:val="ru-RU"/>
        </w:rPr>
        <w:t>/</w:t>
      </w:r>
      <w:r w:rsidRPr="008C39C3">
        <w:rPr>
          <w:rFonts w:eastAsia="Times New Roman" w:cs="Arial"/>
          <w:i/>
          <w:iCs/>
          <w:color w:val="000000"/>
          <w:lang w:val="en-US"/>
        </w:rPr>
        <w:t>min</w:t>
      </w:r>
      <w:r w:rsidRPr="008C39C3">
        <w:rPr>
          <w:rFonts w:eastAsia="Times New Roman" w:cs="Arial"/>
          <w:i/>
          <w:iCs/>
          <w:color w:val="000000"/>
          <w:lang w:val="ru-RU"/>
        </w:rPr>
        <w:t>)</w:t>
      </w:r>
    </w:p>
    <w:p w14:paraId="712CC16B" w14:textId="77777777" w:rsidR="008C39C3" w:rsidRDefault="008C39C3" w:rsidP="008C39C3">
      <w:pPr>
        <w:spacing w:line="240" w:lineRule="auto"/>
        <w:rPr>
          <w:rFonts w:eastAsia="Times New Roman" w:cs="Arial"/>
          <w:i/>
          <w:iCs/>
          <w:color w:val="000000"/>
          <w:lang w:eastAsia="bg-BG"/>
        </w:rPr>
      </w:pPr>
    </w:p>
    <w:p w14:paraId="0C1184A8" w14:textId="59000781"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Монотерапия и комбинирано лечение с други перорални противодиабетни средства</w:t>
      </w:r>
    </w:p>
    <w:p w14:paraId="6C233F0A" w14:textId="77777777" w:rsidR="008C39C3" w:rsidRDefault="008C39C3" w:rsidP="008C39C3">
      <w:pPr>
        <w:pStyle w:val="ListParagraph"/>
        <w:numPr>
          <w:ilvl w:val="0"/>
          <w:numId w:val="36"/>
        </w:numPr>
        <w:spacing w:line="240" w:lineRule="auto"/>
        <w:rPr>
          <w:rFonts w:eastAsia="Times New Roman" w:cs="Arial"/>
          <w:color w:val="000000"/>
          <w:lang w:eastAsia="bg-BG"/>
        </w:rPr>
      </w:pPr>
      <w:r w:rsidRPr="008C39C3">
        <w:rPr>
          <w:rFonts w:eastAsia="Times New Roman" w:cs="Arial"/>
          <w:color w:val="000000"/>
          <w:lang w:eastAsia="bg-BG"/>
        </w:rPr>
        <w:t xml:space="preserve">Обичайната начална доза е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 xml:space="preserve">или 850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метформинов хидрохлорид 2 или 3 пъти</w:t>
      </w:r>
      <w:r>
        <w:rPr>
          <w:rFonts w:eastAsia="Times New Roman" w:cs="Arial"/>
          <w:color w:val="000000"/>
          <w:lang w:eastAsia="bg-BG"/>
        </w:rPr>
        <w:t xml:space="preserve"> </w:t>
      </w:r>
      <w:r w:rsidRPr="008C39C3">
        <w:rPr>
          <w:rFonts w:eastAsia="Times New Roman" w:cs="Arial"/>
          <w:color w:val="000000"/>
          <w:lang w:eastAsia="bg-BG"/>
        </w:rPr>
        <w:t>дневно по време на хранене или след това.</w:t>
      </w:r>
    </w:p>
    <w:p w14:paraId="0306FC85" w14:textId="77777777" w:rsidR="008C39C3" w:rsidRPr="008C39C3" w:rsidRDefault="008C39C3" w:rsidP="008C39C3">
      <w:pPr>
        <w:pStyle w:val="ListParagraph"/>
        <w:numPr>
          <w:ilvl w:val="0"/>
          <w:numId w:val="36"/>
        </w:numPr>
        <w:spacing w:line="240" w:lineRule="auto"/>
        <w:rPr>
          <w:rFonts w:eastAsia="Times New Roman" w:cs="Arial"/>
          <w:color w:val="000000"/>
          <w:lang w:eastAsia="bg-BG"/>
        </w:rPr>
      </w:pPr>
      <w:r w:rsidRPr="008C39C3">
        <w:rPr>
          <w:rFonts w:eastAsia="Times New Roman" w:cs="Arial"/>
          <w:color w:val="000000"/>
          <w:lang w:eastAsia="bg-BG"/>
        </w:rPr>
        <w:t>След 10 до 15 дни дозата трябва да се коригира въз основа на показателите на глюкозата</w:t>
      </w:r>
      <w:r>
        <w:rPr>
          <w:rFonts w:eastAsia="Times New Roman" w:cs="Arial"/>
          <w:color w:val="000000"/>
          <w:lang w:eastAsia="bg-BG"/>
        </w:rPr>
        <w:t xml:space="preserve"> </w:t>
      </w:r>
      <w:r w:rsidRPr="008C39C3">
        <w:rPr>
          <w:rFonts w:eastAsia="Times New Roman" w:cs="Arial"/>
          <w:color w:val="000000"/>
          <w:lang w:eastAsia="bg-BG"/>
        </w:rPr>
        <w:t xml:space="preserve">в кръвта. Бавното повишаване на дозата може да подобри стомашно-чревната поносимост. При пациенти, които приемат висока доза метформин (2 до 3 </w:t>
      </w:r>
      <w:r w:rsidRPr="008C39C3">
        <w:rPr>
          <w:rFonts w:eastAsia="Times New Roman" w:cs="Arial"/>
          <w:color w:val="000000"/>
          <w:lang w:val="en-US"/>
        </w:rPr>
        <w:t>g</w:t>
      </w:r>
      <w:r w:rsidRPr="008C39C3">
        <w:rPr>
          <w:rFonts w:eastAsia="Times New Roman" w:cs="Arial"/>
          <w:color w:val="000000"/>
          <w:lang w:val="ru-RU"/>
        </w:rPr>
        <w:t xml:space="preserve"> </w:t>
      </w:r>
      <w:r w:rsidRPr="008C39C3">
        <w:rPr>
          <w:rFonts w:eastAsia="Times New Roman" w:cs="Arial"/>
          <w:color w:val="000000"/>
          <w:lang w:eastAsia="bg-BG"/>
        </w:rPr>
        <w:t xml:space="preserve">дневно) е възможно да се заместят 2 (две) филмирани таблетки Метфодиаб от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 xml:space="preserve">с 1 (една) филмирана таблетка Метфодиаб от 1 000 </w:t>
      </w:r>
      <w:r w:rsidRPr="008C39C3">
        <w:rPr>
          <w:rFonts w:eastAsia="Times New Roman" w:cs="Arial"/>
          <w:color w:val="000000"/>
          <w:lang w:val="en-US"/>
        </w:rPr>
        <w:t>mg</w:t>
      </w:r>
      <w:r w:rsidRPr="008C39C3">
        <w:rPr>
          <w:rFonts w:eastAsia="Times New Roman" w:cs="Arial"/>
          <w:color w:val="000000"/>
          <w:lang w:val="ru-RU"/>
        </w:rPr>
        <w:t>.</w:t>
      </w:r>
    </w:p>
    <w:p w14:paraId="3ABDC9A1" w14:textId="77777777" w:rsidR="008C39C3" w:rsidRDefault="008C39C3" w:rsidP="008C39C3">
      <w:pPr>
        <w:pStyle w:val="ListParagraph"/>
        <w:numPr>
          <w:ilvl w:val="0"/>
          <w:numId w:val="36"/>
        </w:numPr>
        <w:spacing w:line="240" w:lineRule="auto"/>
        <w:rPr>
          <w:rFonts w:eastAsia="Times New Roman" w:cs="Arial"/>
          <w:color w:val="000000"/>
          <w:lang w:eastAsia="bg-BG"/>
        </w:rPr>
      </w:pPr>
      <w:r w:rsidRPr="008C39C3">
        <w:rPr>
          <w:rFonts w:eastAsia="Times New Roman" w:cs="Arial"/>
          <w:color w:val="000000"/>
          <w:lang w:eastAsia="bg-BG"/>
        </w:rPr>
        <w:t xml:space="preserve">Максималната препоръчителна доза метформииов хидрохлорид е 3 </w:t>
      </w:r>
      <w:r w:rsidRPr="008C39C3">
        <w:rPr>
          <w:rFonts w:eastAsia="Times New Roman" w:cs="Arial"/>
          <w:color w:val="000000"/>
          <w:lang w:val="en-US"/>
        </w:rPr>
        <w:t>g</w:t>
      </w:r>
      <w:r w:rsidRPr="008C39C3">
        <w:rPr>
          <w:rFonts w:eastAsia="Times New Roman" w:cs="Arial"/>
          <w:color w:val="000000"/>
          <w:lang w:val="ru-RU"/>
        </w:rPr>
        <w:t xml:space="preserve"> </w:t>
      </w:r>
      <w:r w:rsidRPr="008C39C3">
        <w:rPr>
          <w:rFonts w:eastAsia="Times New Roman" w:cs="Arial"/>
          <w:color w:val="000000"/>
          <w:lang w:eastAsia="bg-BG"/>
        </w:rPr>
        <w:t>дневно,</w:t>
      </w:r>
      <w:r>
        <w:rPr>
          <w:rFonts w:eastAsia="Times New Roman" w:cs="Arial"/>
          <w:color w:val="000000"/>
          <w:lang w:eastAsia="bg-BG"/>
        </w:rPr>
        <w:t xml:space="preserve"> </w:t>
      </w:r>
      <w:r w:rsidRPr="008C39C3">
        <w:rPr>
          <w:rFonts w:eastAsia="Times New Roman" w:cs="Arial"/>
          <w:color w:val="000000"/>
          <w:lang w:eastAsia="bg-BG"/>
        </w:rPr>
        <w:t>разпределена на три приема.</w:t>
      </w:r>
    </w:p>
    <w:p w14:paraId="25293EFA" w14:textId="792143E8" w:rsidR="008C39C3" w:rsidRPr="008C39C3" w:rsidRDefault="008C39C3" w:rsidP="008C39C3">
      <w:pPr>
        <w:pStyle w:val="ListParagraph"/>
        <w:numPr>
          <w:ilvl w:val="0"/>
          <w:numId w:val="36"/>
        </w:numPr>
        <w:spacing w:line="240" w:lineRule="auto"/>
        <w:rPr>
          <w:rFonts w:eastAsia="Times New Roman" w:cs="Arial"/>
          <w:color w:val="000000"/>
          <w:lang w:eastAsia="bg-BG"/>
        </w:rPr>
      </w:pPr>
      <w:r w:rsidRPr="008C39C3">
        <w:rPr>
          <w:rFonts w:eastAsia="Times New Roman" w:cs="Arial"/>
          <w:color w:val="000000"/>
          <w:lang w:eastAsia="bg-BG"/>
        </w:rPr>
        <w:t>Ако се планира преминаване от един перорален противодиабетен лекарствен продукт към</w:t>
      </w:r>
      <w:r>
        <w:rPr>
          <w:rFonts w:eastAsia="Times New Roman" w:cs="Arial"/>
          <w:color w:val="000000"/>
          <w:lang w:eastAsia="bg-BG"/>
        </w:rPr>
        <w:t xml:space="preserve"> </w:t>
      </w:r>
      <w:r w:rsidRPr="008C39C3">
        <w:rPr>
          <w:rFonts w:eastAsia="Times New Roman" w:cs="Arial"/>
          <w:color w:val="000000"/>
          <w:lang w:eastAsia="bg-BG"/>
        </w:rPr>
        <w:t>друг: приемът на другия лекарствен продукт се прекратява и се започва прием на метформииов хидрохлорид в горепосочените дози.</w:t>
      </w:r>
    </w:p>
    <w:p w14:paraId="353DE2CD" w14:textId="77777777" w:rsidR="008C39C3" w:rsidRDefault="008C39C3" w:rsidP="008C39C3">
      <w:pPr>
        <w:spacing w:line="240" w:lineRule="auto"/>
        <w:rPr>
          <w:rFonts w:eastAsia="Times New Roman" w:cs="Arial"/>
          <w:i/>
          <w:iCs/>
          <w:color w:val="000000"/>
          <w:lang w:eastAsia="bg-BG"/>
        </w:rPr>
      </w:pPr>
    </w:p>
    <w:p w14:paraId="3A61B76A" w14:textId="0C370169"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Комбинация с инсулин:</w:t>
      </w:r>
    </w:p>
    <w:p w14:paraId="51C638FF"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Възможна е употребата на метформин и инсулин в комбинирана терапия за постигане на по- добър контрол върху кръвната захар. Метформииов хидрохлорид се прилага в обичайната начална доза от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 xml:space="preserve">или 850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2 или 3 пъти дневно, а дозировката на инсулина се определя въз основа на показателите на кръвната захар.</w:t>
      </w:r>
    </w:p>
    <w:p w14:paraId="0A77085B" w14:textId="77777777" w:rsidR="008C39C3" w:rsidRDefault="008C39C3" w:rsidP="008C39C3">
      <w:pPr>
        <w:spacing w:line="240" w:lineRule="auto"/>
        <w:rPr>
          <w:rFonts w:eastAsia="Times New Roman" w:cs="Arial"/>
          <w:color w:val="000000"/>
          <w:u w:val="single"/>
          <w:lang w:eastAsia="bg-BG"/>
        </w:rPr>
      </w:pPr>
    </w:p>
    <w:p w14:paraId="3C856029" w14:textId="22329B28"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Пациенти в старческа възраст</w:t>
      </w:r>
      <w:r w:rsidRPr="008C39C3">
        <w:rPr>
          <w:rFonts w:eastAsia="Times New Roman" w:cs="Arial"/>
          <w:color w:val="000000"/>
          <w:lang w:eastAsia="bg-BG"/>
        </w:rPr>
        <w:t>; тъй като при пациенти в старческа възраст бъбречната функция може да бъде намалена, дозата на метформин трябва да се определя въз основа на бъбречната функция. Необходимо е редовно да се изследва бъбречната функция (вж. точка 4.4).</w:t>
      </w:r>
    </w:p>
    <w:p w14:paraId="6A755ABA" w14:textId="77777777" w:rsidR="008C39C3" w:rsidRDefault="008C39C3" w:rsidP="008C39C3">
      <w:pPr>
        <w:spacing w:line="240" w:lineRule="auto"/>
        <w:rPr>
          <w:rFonts w:eastAsia="Times New Roman" w:cs="Arial"/>
          <w:i/>
          <w:iCs/>
          <w:color w:val="000000"/>
          <w:lang w:eastAsia="bg-BG"/>
        </w:rPr>
      </w:pPr>
    </w:p>
    <w:p w14:paraId="63C6D058" w14:textId="13882EBA"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Бъбречно увреждане</w:t>
      </w:r>
    </w:p>
    <w:p w14:paraId="5D33BCCC"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Преди започване на лечение с продукти, съдържащи метформин, трябва да се направи оценка на </w:t>
      </w:r>
      <w:r w:rsidRPr="008C39C3">
        <w:rPr>
          <w:rFonts w:eastAsia="Times New Roman" w:cs="Arial"/>
          <w:color w:val="000000"/>
          <w:lang w:val="en-US"/>
        </w:rPr>
        <w:t>GFR</w:t>
      </w:r>
      <w:r w:rsidRPr="008C39C3">
        <w:rPr>
          <w:rFonts w:eastAsia="Times New Roman" w:cs="Arial"/>
          <w:color w:val="000000"/>
          <w:lang w:val="ru-RU"/>
        </w:rPr>
        <w:t xml:space="preserve"> </w:t>
      </w:r>
      <w:r w:rsidRPr="008C39C3">
        <w:rPr>
          <w:rFonts w:eastAsia="Times New Roman" w:cs="Arial"/>
          <w:color w:val="000000"/>
          <w:lang w:eastAsia="bg-BG"/>
        </w:rPr>
        <w:t>стойностите, а след това - поне веднъж годишно. При пациенти с повишен риск от по</w:t>
      </w:r>
      <w:r w:rsidRPr="008C39C3">
        <w:rPr>
          <w:rFonts w:eastAsia="Times New Roman" w:cs="Arial"/>
          <w:color w:val="000000"/>
          <w:lang w:eastAsia="bg-BG"/>
        </w:rPr>
        <w:softHyphen/>
        <w:t>нататъшно прогресиране на бъбречно увреждане и при пациенти в старческа възраст трябва по- често да се прави оценка на бъбречната функция, например на всеки З-6 месеца.</w:t>
      </w:r>
    </w:p>
    <w:p w14:paraId="0530D5E4" w14:textId="33268483" w:rsidR="008C39C3" w:rsidRDefault="008C39C3" w:rsidP="008C39C3"/>
    <w:tbl>
      <w:tblPr>
        <w:tblStyle w:val="TableGrid"/>
        <w:tblW w:w="0" w:type="auto"/>
        <w:tblLook w:val="04A0" w:firstRow="1" w:lastRow="0" w:firstColumn="1" w:lastColumn="0" w:noHBand="0" w:noVBand="1"/>
      </w:tblPr>
      <w:tblGrid>
        <w:gridCol w:w="3094"/>
        <w:gridCol w:w="3120"/>
        <w:gridCol w:w="3136"/>
      </w:tblGrid>
      <w:tr w:rsidR="008C39C3" w14:paraId="5C673CC3" w14:textId="77777777" w:rsidTr="008C39C3">
        <w:tc>
          <w:tcPr>
            <w:tcW w:w="3192" w:type="dxa"/>
          </w:tcPr>
          <w:p w14:paraId="0EF3074B" w14:textId="4B060F23" w:rsidR="008C39C3" w:rsidRPr="008C39C3" w:rsidRDefault="008C39C3" w:rsidP="008C39C3">
            <w:r w:rsidRPr="008C39C3">
              <w:rPr>
                <w:lang w:val="en-US"/>
              </w:rPr>
              <w:lastRenderedPageBreak/>
              <w:t>GFR ml/min</w:t>
            </w:r>
          </w:p>
        </w:tc>
        <w:tc>
          <w:tcPr>
            <w:tcW w:w="3192" w:type="dxa"/>
          </w:tcPr>
          <w:p w14:paraId="1C6B8D1C" w14:textId="427F8A35" w:rsidR="008C39C3" w:rsidRPr="008C39C3" w:rsidRDefault="008C39C3" w:rsidP="008C39C3">
            <w:r w:rsidRPr="008C39C3">
              <w:t>Обща максимална дневна доза (да се раздели на 2-3 дневни дози)</w:t>
            </w:r>
          </w:p>
        </w:tc>
        <w:tc>
          <w:tcPr>
            <w:tcW w:w="3192" w:type="dxa"/>
          </w:tcPr>
          <w:p w14:paraId="65111BE0" w14:textId="31E5DA96" w:rsidR="008C39C3" w:rsidRPr="008C39C3" w:rsidRDefault="008C39C3" w:rsidP="008C39C3">
            <w:r w:rsidRPr="008C39C3">
              <w:t>Допълнителни съображения</w:t>
            </w:r>
          </w:p>
        </w:tc>
      </w:tr>
      <w:tr w:rsidR="008C39C3" w14:paraId="04C67105" w14:textId="77777777" w:rsidTr="00900837">
        <w:tc>
          <w:tcPr>
            <w:tcW w:w="3192" w:type="dxa"/>
          </w:tcPr>
          <w:p w14:paraId="7F92DD40" w14:textId="59FF8355" w:rsidR="008C39C3" w:rsidRPr="008C39C3" w:rsidRDefault="008C39C3" w:rsidP="008C39C3">
            <w:r w:rsidRPr="008C39C3">
              <w:rPr>
                <w:lang w:val="en-US"/>
              </w:rPr>
              <w:t>60-89</w:t>
            </w:r>
          </w:p>
        </w:tc>
        <w:tc>
          <w:tcPr>
            <w:tcW w:w="3192" w:type="dxa"/>
          </w:tcPr>
          <w:p w14:paraId="403EED57" w14:textId="3A5E41B9" w:rsidR="008C39C3" w:rsidRPr="008C39C3" w:rsidRDefault="008C39C3" w:rsidP="008C39C3">
            <w:r w:rsidRPr="008C39C3">
              <w:t xml:space="preserve">3 000 </w:t>
            </w:r>
            <w:r w:rsidRPr="008C39C3">
              <w:rPr>
                <w:lang w:val="en-US"/>
              </w:rPr>
              <w:t>mg</w:t>
            </w:r>
          </w:p>
        </w:tc>
        <w:tc>
          <w:tcPr>
            <w:tcW w:w="3192" w:type="dxa"/>
            <w:vAlign w:val="bottom"/>
          </w:tcPr>
          <w:p w14:paraId="4923FDA5" w14:textId="4D0C3AFC" w:rsidR="008C39C3" w:rsidRPr="008C39C3" w:rsidRDefault="008C39C3" w:rsidP="008C39C3">
            <w:r w:rsidRPr="008C39C3">
              <w:t>Може да се обмисли понижаване на дозата във връзка с намаляването на бъбречната функция.</w:t>
            </w:r>
          </w:p>
        </w:tc>
      </w:tr>
      <w:tr w:rsidR="008C39C3" w14:paraId="0EF09120" w14:textId="77777777" w:rsidTr="008C39C3">
        <w:tc>
          <w:tcPr>
            <w:tcW w:w="3192" w:type="dxa"/>
          </w:tcPr>
          <w:p w14:paraId="4BEA8AA2" w14:textId="693FBB26" w:rsidR="008C39C3" w:rsidRPr="008C39C3" w:rsidRDefault="008C39C3" w:rsidP="008C39C3">
            <w:r w:rsidRPr="008C39C3">
              <w:rPr>
                <w:lang w:val="en-US"/>
              </w:rPr>
              <w:t>45-59</w:t>
            </w:r>
          </w:p>
        </w:tc>
        <w:tc>
          <w:tcPr>
            <w:tcW w:w="3192" w:type="dxa"/>
          </w:tcPr>
          <w:p w14:paraId="7FD53D11" w14:textId="4CFB8655" w:rsidR="008C39C3" w:rsidRPr="008C39C3" w:rsidRDefault="008C39C3" w:rsidP="008C39C3">
            <w:r w:rsidRPr="008C39C3">
              <w:t xml:space="preserve">2 000 </w:t>
            </w:r>
            <w:r w:rsidRPr="008C39C3">
              <w:rPr>
                <w:lang w:val="en-US"/>
              </w:rPr>
              <w:t>mg</w:t>
            </w:r>
          </w:p>
        </w:tc>
        <w:tc>
          <w:tcPr>
            <w:tcW w:w="3192" w:type="dxa"/>
            <w:vMerge w:val="restart"/>
          </w:tcPr>
          <w:p w14:paraId="685D4970" w14:textId="77777777" w:rsidR="008C39C3" w:rsidRPr="008C39C3" w:rsidRDefault="008C39C3" w:rsidP="008C39C3">
            <w:r w:rsidRPr="008C39C3">
              <w:t>Факторите, които могат да увеличат риска от лактатна ацидоза (вж. точка 4.4) трябва да бъдат преразгледани, преди да се обмисли започването на лечение с метформин.</w:t>
            </w:r>
          </w:p>
          <w:p w14:paraId="3294BBAC" w14:textId="5DD7305E" w:rsidR="008C39C3" w:rsidRPr="008C39C3" w:rsidRDefault="008C39C3" w:rsidP="008C39C3">
            <w:r w:rsidRPr="008C39C3">
              <w:t>Началната доза е най-много половината от максималната доза.</w:t>
            </w:r>
          </w:p>
        </w:tc>
      </w:tr>
      <w:tr w:rsidR="008C39C3" w14:paraId="1757E751" w14:textId="77777777" w:rsidTr="008C39C3">
        <w:tc>
          <w:tcPr>
            <w:tcW w:w="3192" w:type="dxa"/>
          </w:tcPr>
          <w:p w14:paraId="3DFC31B9" w14:textId="23676875" w:rsidR="008C39C3" w:rsidRPr="008C39C3" w:rsidRDefault="008C39C3" w:rsidP="008C39C3">
            <w:r w:rsidRPr="008C39C3">
              <w:rPr>
                <w:lang w:val="en-US"/>
              </w:rPr>
              <w:t>30-44</w:t>
            </w:r>
          </w:p>
        </w:tc>
        <w:tc>
          <w:tcPr>
            <w:tcW w:w="3192" w:type="dxa"/>
          </w:tcPr>
          <w:p w14:paraId="0F0C496C" w14:textId="511F0FF8" w:rsidR="008C39C3" w:rsidRPr="008C39C3" w:rsidRDefault="008C39C3" w:rsidP="008C39C3">
            <w:r w:rsidRPr="008C39C3">
              <w:t xml:space="preserve">1 000 </w:t>
            </w:r>
            <w:r w:rsidRPr="008C39C3">
              <w:rPr>
                <w:lang w:val="en-US"/>
              </w:rPr>
              <w:t>mg</w:t>
            </w:r>
          </w:p>
        </w:tc>
        <w:tc>
          <w:tcPr>
            <w:tcW w:w="3192" w:type="dxa"/>
            <w:vMerge/>
          </w:tcPr>
          <w:p w14:paraId="65696516" w14:textId="77777777" w:rsidR="008C39C3" w:rsidRPr="008C39C3" w:rsidRDefault="008C39C3" w:rsidP="008C39C3"/>
        </w:tc>
      </w:tr>
      <w:tr w:rsidR="008C39C3" w14:paraId="75D37AC5" w14:textId="77777777" w:rsidTr="00900837">
        <w:tc>
          <w:tcPr>
            <w:tcW w:w="3192" w:type="dxa"/>
          </w:tcPr>
          <w:p w14:paraId="2251DE9A" w14:textId="2FB4712A" w:rsidR="008C39C3" w:rsidRPr="008C39C3" w:rsidRDefault="008C39C3" w:rsidP="008C39C3">
            <w:r w:rsidRPr="008C39C3">
              <w:rPr>
                <w:lang w:val="en-US"/>
              </w:rPr>
              <w:t>&lt;30</w:t>
            </w:r>
          </w:p>
        </w:tc>
        <w:tc>
          <w:tcPr>
            <w:tcW w:w="3192" w:type="dxa"/>
            <w:vAlign w:val="center"/>
          </w:tcPr>
          <w:p w14:paraId="39D57B0F" w14:textId="38662A74" w:rsidR="008C39C3" w:rsidRPr="008C39C3" w:rsidRDefault="008C39C3" w:rsidP="008C39C3">
            <w:r w:rsidRPr="008C39C3">
              <w:t>—</w:t>
            </w:r>
          </w:p>
        </w:tc>
        <w:tc>
          <w:tcPr>
            <w:tcW w:w="3192" w:type="dxa"/>
            <w:vAlign w:val="bottom"/>
          </w:tcPr>
          <w:p w14:paraId="4DDEC25E" w14:textId="427787F2" w:rsidR="008C39C3" w:rsidRPr="008C39C3" w:rsidRDefault="008C39C3" w:rsidP="008C39C3">
            <w:r w:rsidRPr="008C39C3">
              <w:t>Метформин е противопоказан</w:t>
            </w:r>
          </w:p>
        </w:tc>
      </w:tr>
    </w:tbl>
    <w:p w14:paraId="67B6617D" w14:textId="4D75749F" w:rsidR="008C39C3" w:rsidRDefault="008C39C3" w:rsidP="008C39C3"/>
    <w:p w14:paraId="7D419B6B" w14:textId="77777777" w:rsidR="008C39C3" w:rsidRPr="008C39C3" w:rsidRDefault="008C39C3" w:rsidP="008C39C3">
      <w:pPr>
        <w:spacing w:line="240" w:lineRule="auto"/>
        <w:rPr>
          <w:rFonts w:eastAsia="Times New Roman" w:cs="Arial"/>
          <w:b/>
        </w:rPr>
      </w:pPr>
      <w:r w:rsidRPr="008C39C3">
        <w:rPr>
          <w:rFonts w:eastAsia="Times New Roman" w:cs="Arial"/>
          <w:b/>
          <w:i/>
          <w:iCs/>
          <w:color w:val="000000"/>
          <w:lang w:eastAsia="bg-BG"/>
        </w:rPr>
        <w:t>Деца и юноши</w:t>
      </w:r>
    </w:p>
    <w:p w14:paraId="58F453E0"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Монотерапия и комбинирана терапия с инсулин</w:t>
      </w:r>
    </w:p>
    <w:p w14:paraId="45E8C92F" w14:textId="77777777" w:rsidR="008C39C3" w:rsidRPr="008C39C3" w:rsidRDefault="008C39C3" w:rsidP="008C39C3">
      <w:pPr>
        <w:pStyle w:val="ListParagraph"/>
        <w:numPr>
          <w:ilvl w:val="0"/>
          <w:numId w:val="37"/>
        </w:numPr>
        <w:spacing w:line="240" w:lineRule="auto"/>
        <w:rPr>
          <w:rFonts w:eastAsia="Times New Roman" w:cs="Arial"/>
        </w:rPr>
      </w:pPr>
      <w:r w:rsidRPr="008C39C3">
        <w:rPr>
          <w:rFonts w:eastAsia="Times New Roman" w:cs="Arial"/>
          <w:color w:val="000000"/>
          <w:lang w:eastAsia="bg-BG"/>
        </w:rPr>
        <w:t>Метформин филмирани таблетки може да се използва при деца от 10-годишна възраст и при юноши.</w:t>
      </w:r>
    </w:p>
    <w:p w14:paraId="0E4D905E" w14:textId="77777777" w:rsidR="008C39C3" w:rsidRPr="008C39C3" w:rsidRDefault="008C39C3" w:rsidP="008C39C3">
      <w:pPr>
        <w:pStyle w:val="ListParagraph"/>
        <w:numPr>
          <w:ilvl w:val="0"/>
          <w:numId w:val="37"/>
        </w:numPr>
        <w:spacing w:line="240" w:lineRule="auto"/>
        <w:rPr>
          <w:rFonts w:eastAsia="Times New Roman" w:cs="Arial"/>
        </w:rPr>
      </w:pPr>
      <w:r w:rsidRPr="008C39C3">
        <w:rPr>
          <w:rFonts w:eastAsia="Times New Roman" w:cs="Arial"/>
          <w:color w:val="000000"/>
          <w:lang w:eastAsia="bg-BG"/>
        </w:rPr>
        <w:t xml:space="preserve">Обичайната начална доза е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 xml:space="preserve">или 850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метформинов хидрохлорид веднъж дневно, прилагана по време на или след хранене.</w:t>
      </w:r>
    </w:p>
    <w:p w14:paraId="28FFAA82" w14:textId="4B9E2DBD" w:rsidR="008C39C3" w:rsidRPr="008C39C3" w:rsidRDefault="008C39C3" w:rsidP="008C39C3">
      <w:pPr>
        <w:pStyle w:val="ListParagraph"/>
        <w:numPr>
          <w:ilvl w:val="0"/>
          <w:numId w:val="37"/>
        </w:numPr>
        <w:spacing w:line="240" w:lineRule="auto"/>
        <w:rPr>
          <w:rFonts w:eastAsia="Times New Roman" w:cs="Arial"/>
        </w:rPr>
      </w:pPr>
      <w:r w:rsidRPr="008C39C3">
        <w:rPr>
          <w:rFonts w:eastAsia="Times New Roman" w:cs="Arial"/>
          <w:color w:val="000000"/>
          <w:lang w:eastAsia="bg-BG"/>
        </w:rPr>
        <w:t xml:space="preserve">След 10-15 дни дозата трябва да се коригира въз основа на показателите на кръвната захар. Бавното повишаване на дозата може да подобри стомашно-чревната поносимост. Максималната препоръчителна доза метформииов хидрохлорид е 2 </w:t>
      </w:r>
      <w:r w:rsidRPr="008C39C3">
        <w:rPr>
          <w:rFonts w:eastAsia="Times New Roman" w:cs="Arial"/>
          <w:color w:val="000000"/>
          <w:lang w:val="en-US"/>
        </w:rPr>
        <w:t>g</w:t>
      </w:r>
      <w:r w:rsidRPr="008C39C3">
        <w:rPr>
          <w:rFonts w:eastAsia="Times New Roman" w:cs="Arial"/>
          <w:color w:val="000000"/>
          <w:lang w:val="ru-RU"/>
        </w:rPr>
        <w:t xml:space="preserve"> </w:t>
      </w:r>
      <w:r w:rsidRPr="008C39C3">
        <w:rPr>
          <w:rFonts w:eastAsia="Times New Roman" w:cs="Arial"/>
          <w:color w:val="000000"/>
          <w:lang w:eastAsia="bg-BG"/>
        </w:rPr>
        <w:t>дневно, разделена в 2 или 3 приема.</w:t>
      </w:r>
    </w:p>
    <w:p w14:paraId="2E07C983" w14:textId="77777777" w:rsidR="008C39C3" w:rsidRPr="008C39C3" w:rsidRDefault="008C39C3" w:rsidP="008C39C3"/>
    <w:p w14:paraId="28C984E8" w14:textId="50A81E6B" w:rsidR="008134C8" w:rsidRDefault="002C50EE" w:rsidP="004A448E">
      <w:pPr>
        <w:pStyle w:val="Heading2"/>
      </w:pPr>
      <w:r>
        <w:t>4.3. Противопоказания</w:t>
      </w:r>
    </w:p>
    <w:p w14:paraId="5CA3D885" w14:textId="14B64481" w:rsidR="008C39C3" w:rsidRDefault="008C39C3" w:rsidP="008C39C3"/>
    <w:p w14:paraId="30AF244A" w14:textId="77777777" w:rsidR="008C39C3" w:rsidRPr="008C39C3" w:rsidRDefault="008C39C3" w:rsidP="008C39C3">
      <w:pPr>
        <w:pStyle w:val="ListParagraph"/>
        <w:numPr>
          <w:ilvl w:val="0"/>
          <w:numId w:val="38"/>
        </w:numPr>
        <w:rPr>
          <w:sz w:val="24"/>
          <w:szCs w:val="24"/>
        </w:rPr>
      </w:pPr>
      <w:r w:rsidRPr="008C39C3">
        <w:rPr>
          <w:lang w:eastAsia="bg-BG"/>
        </w:rPr>
        <w:t>Свръхчувствителност към метформин или към някое от помощните вещества, изброени в точка 6.1;</w:t>
      </w:r>
    </w:p>
    <w:p w14:paraId="73A18EF1" w14:textId="77777777" w:rsidR="008C39C3" w:rsidRPr="008C39C3" w:rsidRDefault="008C39C3" w:rsidP="008C39C3">
      <w:pPr>
        <w:pStyle w:val="ListParagraph"/>
        <w:numPr>
          <w:ilvl w:val="0"/>
          <w:numId w:val="38"/>
        </w:numPr>
        <w:rPr>
          <w:sz w:val="24"/>
          <w:szCs w:val="24"/>
        </w:rPr>
      </w:pPr>
      <w:r w:rsidRPr="008C39C3">
        <w:rPr>
          <w:lang w:eastAsia="bg-BG"/>
        </w:rPr>
        <w:t xml:space="preserve">Всеки тип остра метаболитна ацидоза (като лактатна ацидоза, диабетна кетоацидоза));Тежка бъбречна недостатъчност </w:t>
      </w:r>
      <w:r w:rsidRPr="008C39C3">
        <w:t>(</w:t>
      </w:r>
      <w:r w:rsidRPr="008C39C3">
        <w:rPr>
          <w:lang w:val="en-US"/>
        </w:rPr>
        <w:t>GFR</w:t>
      </w:r>
      <w:r w:rsidRPr="008C39C3">
        <w:t xml:space="preserve"> </w:t>
      </w:r>
      <w:r w:rsidRPr="008C39C3">
        <w:rPr>
          <w:lang w:eastAsia="bg-BG"/>
        </w:rPr>
        <w:t xml:space="preserve">&lt;30 </w:t>
      </w:r>
      <w:r w:rsidRPr="008C39C3">
        <w:rPr>
          <w:lang w:val="en-US"/>
        </w:rPr>
        <w:t>ml</w:t>
      </w:r>
      <w:r w:rsidRPr="008C39C3">
        <w:t>/</w:t>
      </w:r>
      <w:r w:rsidRPr="008C39C3">
        <w:rPr>
          <w:lang w:val="en-US"/>
        </w:rPr>
        <w:t>min</w:t>
      </w:r>
      <w:r w:rsidRPr="008C39C3">
        <w:t>);</w:t>
      </w:r>
    </w:p>
    <w:p w14:paraId="2C8D6A7D" w14:textId="77777777" w:rsidR="008C39C3" w:rsidRPr="008C39C3" w:rsidRDefault="008C39C3" w:rsidP="008C39C3">
      <w:pPr>
        <w:pStyle w:val="ListParagraph"/>
        <w:numPr>
          <w:ilvl w:val="0"/>
          <w:numId w:val="38"/>
        </w:numPr>
        <w:rPr>
          <w:sz w:val="24"/>
          <w:szCs w:val="24"/>
        </w:rPr>
      </w:pPr>
      <w:r w:rsidRPr="008C39C3">
        <w:rPr>
          <w:lang w:eastAsia="bg-BG"/>
        </w:rPr>
        <w:t>Остри състояния, които могат да окажат влияние върху бъбречната функция, като: дехидратация, тежка инфекция, шок;</w:t>
      </w:r>
    </w:p>
    <w:p w14:paraId="103D7BA9" w14:textId="77777777" w:rsidR="008C39C3" w:rsidRPr="008C39C3" w:rsidRDefault="008C39C3" w:rsidP="008C39C3">
      <w:pPr>
        <w:pStyle w:val="ListParagraph"/>
        <w:numPr>
          <w:ilvl w:val="0"/>
          <w:numId w:val="38"/>
        </w:numPr>
        <w:rPr>
          <w:sz w:val="24"/>
          <w:szCs w:val="24"/>
        </w:rPr>
      </w:pPr>
      <w:r w:rsidRPr="008C39C3">
        <w:rPr>
          <w:lang w:eastAsia="bg-BG"/>
        </w:rPr>
        <w:t>Остри или хронични заболявания, които могат да предизвикат тъканна хипоксия, като: сърдечна или дихателна недостатъчност, наскоро претърпян миокарден инфаркт, шок;</w:t>
      </w:r>
    </w:p>
    <w:p w14:paraId="5E040B2E" w14:textId="622DC077" w:rsidR="008C39C3" w:rsidRPr="008C39C3" w:rsidRDefault="008C39C3" w:rsidP="008C39C3">
      <w:pPr>
        <w:pStyle w:val="ListParagraph"/>
        <w:numPr>
          <w:ilvl w:val="0"/>
          <w:numId w:val="38"/>
        </w:numPr>
        <w:rPr>
          <w:sz w:val="24"/>
          <w:szCs w:val="24"/>
        </w:rPr>
      </w:pPr>
      <w:r w:rsidRPr="008C39C3">
        <w:rPr>
          <w:lang w:eastAsia="bg-BG"/>
        </w:rPr>
        <w:t>Чернодробна недостатъчност, остра алкохолна интоксикация, алкохолизъм.</w:t>
      </w:r>
    </w:p>
    <w:p w14:paraId="2F6EC8B4" w14:textId="77777777" w:rsidR="008C39C3" w:rsidRPr="008C39C3" w:rsidRDefault="008C39C3" w:rsidP="008C39C3"/>
    <w:p w14:paraId="212F509C" w14:textId="21BDC17D" w:rsidR="004F498A" w:rsidRDefault="002C50EE" w:rsidP="004A448E">
      <w:pPr>
        <w:pStyle w:val="Heading2"/>
      </w:pPr>
      <w:r>
        <w:t>4.4. Специални предупреждения и предпазни мерки при употреба</w:t>
      </w:r>
    </w:p>
    <w:p w14:paraId="07B489A4" w14:textId="34111904" w:rsidR="008C39C3" w:rsidRDefault="008C39C3" w:rsidP="008C39C3"/>
    <w:tbl>
      <w:tblPr>
        <w:tblStyle w:val="TableGrid"/>
        <w:tblW w:w="0" w:type="auto"/>
        <w:tblLook w:val="04A0" w:firstRow="1" w:lastRow="0" w:firstColumn="1" w:lastColumn="0" w:noHBand="0" w:noVBand="1"/>
      </w:tblPr>
      <w:tblGrid>
        <w:gridCol w:w="9350"/>
      </w:tblGrid>
      <w:tr w:rsidR="008C39C3" w14:paraId="68947440" w14:textId="77777777" w:rsidTr="008C39C3">
        <w:tc>
          <w:tcPr>
            <w:tcW w:w="9576" w:type="dxa"/>
          </w:tcPr>
          <w:p w14:paraId="2721199F"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lastRenderedPageBreak/>
              <w:t>Лактатна ацидоза:</w:t>
            </w:r>
          </w:p>
          <w:p w14:paraId="3357FBE9" w14:textId="77777777" w:rsidR="008C39C3" w:rsidRDefault="008C39C3" w:rsidP="008C39C3">
            <w:pPr>
              <w:spacing w:line="240" w:lineRule="auto"/>
              <w:rPr>
                <w:rFonts w:eastAsia="Times New Roman" w:cs="Arial"/>
                <w:color w:val="000000"/>
                <w:lang w:eastAsia="bg-BG"/>
              </w:rPr>
            </w:pPr>
          </w:p>
          <w:p w14:paraId="3BE0AC33" w14:textId="7D8A07BE" w:rsidR="008C39C3" w:rsidRPr="008C39C3" w:rsidRDefault="008C39C3" w:rsidP="008C39C3">
            <w:pPr>
              <w:spacing w:line="240" w:lineRule="auto"/>
              <w:rPr>
                <w:rFonts w:eastAsia="Times New Roman" w:cs="Arial"/>
              </w:rPr>
            </w:pPr>
            <w:r w:rsidRPr="008C39C3">
              <w:rPr>
                <w:rFonts w:eastAsia="Times New Roman" w:cs="Arial"/>
                <w:color w:val="000000"/>
                <w:lang w:eastAsia="bg-BG"/>
              </w:rPr>
              <w:t>Лактатната ацидоза е много рядко, но сериозно метаболитно усложнение, най-често настъпва при остро влошаване на бъбречната функция, кардио-респираторно заболяване или сепсис. Натрупването на метформин настъпва при остро влошаване на бъбречната функция и увеличава риска от лактатна ацидоза.</w:t>
            </w:r>
          </w:p>
          <w:p w14:paraId="19CCC68D" w14:textId="77777777" w:rsidR="008C39C3" w:rsidRDefault="008C39C3" w:rsidP="008C39C3">
            <w:pPr>
              <w:spacing w:line="240" w:lineRule="auto"/>
              <w:rPr>
                <w:rFonts w:eastAsia="Times New Roman" w:cs="Arial"/>
                <w:color w:val="000000"/>
                <w:lang w:eastAsia="bg-BG"/>
              </w:rPr>
            </w:pPr>
          </w:p>
          <w:p w14:paraId="353AE649" w14:textId="5167E519" w:rsidR="008C39C3" w:rsidRPr="008C39C3" w:rsidRDefault="008C39C3" w:rsidP="008C39C3">
            <w:pPr>
              <w:spacing w:line="240" w:lineRule="auto"/>
              <w:rPr>
                <w:rFonts w:eastAsia="Times New Roman" w:cs="Arial"/>
              </w:rPr>
            </w:pPr>
            <w:r w:rsidRPr="008C39C3">
              <w:rPr>
                <w:rFonts w:eastAsia="Times New Roman" w:cs="Arial"/>
                <w:color w:val="000000"/>
                <w:lang w:eastAsia="bg-BG"/>
              </w:rPr>
              <w:t>В случай на дехидратация (тежка диария или повръщане, треска или намален прием на течности) трябва временно да се спре приемът на метформин и е препоръчително да се установи връзка с медицински специалист.</w:t>
            </w:r>
          </w:p>
          <w:p w14:paraId="3EFD40C4" w14:textId="77777777" w:rsidR="008C39C3" w:rsidRDefault="008C39C3" w:rsidP="008C39C3">
            <w:pPr>
              <w:spacing w:line="240" w:lineRule="auto"/>
              <w:rPr>
                <w:rFonts w:eastAsia="Times New Roman" w:cs="Arial"/>
                <w:color w:val="000000"/>
                <w:lang w:eastAsia="bg-BG"/>
              </w:rPr>
            </w:pPr>
          </w:p>
          <w:p w14:paraId="2FA15C7B" w14:textId="3E077416" w:rsidR="008C39C3" w:rsidRPr="008C39C3" w:rsidRDefault="008C39C3" w:rsidP="008C39C3">
            <w:pPr>
              <w:spacing w:line="240" w:lineRule="auto"/>
              <w:rPr>
                <w:rFonts w:eastAsia="Times New Roman" w:cs="Arial"/>
              </w:rPr>
            </w:pPr>
            <w:r w:rsidRPr="008C39C3">
              <w:rPr>
                <w:rFonts w:eastAsia="Times New Roman" w:cs="Arial"/>
                <w:color w:val="000000"/>
                <w:lang w:eastAsia="bg-BG"/>
              </w:rPr>
              <w:t>Приемът на лекарствени продукти, които могат остро да увредят бъбречната функция (като антихипертензивни средства, диуретици и НСПВС) трябва да се започне с повишено внимание при пациенти, лекувани с метформин. Други рискови фактори за лактатна ацидоза са прекомерен прием на алкохол, чернодробна недостатъчност, недостатъчно контролиран диабет, кетоза, продължително гладуване и всякакви състояния, свързани с хипоксия, както и едновременната употреба на лекарствени продукти, които могат да причинят лактатна ацидоза (вж. точки 4.3 и 4.5).</w:t>
            </w:r>
          </w:p>
          <w:p w14:paraId="2965B618" w14:textId="77777777" w:rsidR="008C39C3" w:rsidRDefault="008C39C3" w:rsidP="008C39C3">
            <w:pPr>
              <w:spacing w:line="240" w:lineRule="auto"/>
              <w:rPr>
                <w:rFonts w:eastAsia="Times New Roman" w:cs="Arial"/>
                <w:color w:val="000000"/>
                <w:lang w:eastAsia="bg-BG"/>
              </w:rPr>
            </w:pPr>
          </w:p>
          <w:p w14:paraId="5C65ABFB" w14:textId="5FE9DA39"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Пациентите и/или болногледачите трябва да бъдат информирани за риска от лактатна ацидоза. Лактатната ацидоза се характеризира с ацидозна диспнея, коремна болка, мускулни крампи, астения и хипотермия, последвани от кома. В случай на съмнение за симптоми пациентът трябва да спре приема на метформин и незабавно да потърси лекарска помощ. Диагностичните лабораторни находки са понижено кръвно </w:t>
            </w:r>
            <w:r w:rsidRPr="008C39C3">
              <w:rPr>
                <w:rFonts w:eastAsia="Times New Roman" w:cs="Arial"/>
                <w:color w:val="000000"/>
                <w:lang w:val="en-US"/>
              </w:rPr>
              <w:t>pH</w:t>
            </w:r>
            <w:r w:rsidRPr="008C39C3">
              <w:rPr>
                <w:rFonts w:eastAsia="Times New Roman" w:cs="Arial"/>
                <w:color w:val="000000"/>
                <w:lang w:val="ru-RU"/>
              </w:rPr>
              <w:t xml:space="preserve"> </w:t>
            </w:r>
            <w:r w:rsidRPr="008C39C3">
              <w:rPr>
                <w:rFonts w:eastAsia="Times New Roman" w:cs="Arial"/>
                <w:color w:val="000000"/>
                <w:lang w:eastAsia="bg-BG"/>
              </w:rPr>
              <w:t xml:space="preserve">(&lt;7,35), повишени нива на плазмения лактат (&gt;5 </w:t>
            </w:r>
            <w:proofErr w:type="spellStart"/>
            <w:r w:rsidRPr="008C39C3">
              <w:rPr>
                <w:rFonts w:eastAsia="Times New Roman" w:cs="Arial"/>
                <w:color w:val="000000"/>
                <w:lang w:val="en-US"/>
              </w:rPr>
              <w:t>mmol</w:t>
            </w:r>
            <w:proofErr w:type="spellEnd"/>
            <w:r w:rsidRPr="008C39C3">
              <w:rPr>
                <w:rFonts w:eastAsia="Times New Roman" w:cs="Arial"/>
                <w:color w:val="000000"/>
                <w:lang w:val="ru-RU"/>
              </w:rPr>
              <w:t xml:space="preserve">/1) </w:t>
            </w:r>
            <w:r w:rsidRPr="008C39C3">
              <w:rPr>
                <w:rFonts w:eastAsia="Times New Roman" w:cs="Arial"/>
                <w:color w:val="000000"/>
                <w:lang w:eastAsia="bg-BG"/>
              </w:rPr>
              <w:t>и повишена анионна разлика и съотношение лактат/пируват.</w:t>
            </w:r>
          </w:p>
          <w:p w14:paraId="69D8B957" w14:textId="77777777" w:rsidR="008C39C3" w:rsidRDefault="008C39C3" w:rsidP="008C39C3">
            <w:pPr>
              <w:spacing w:line="240" w:lineRule="auto"/>
              <w:rPr>
                <w:rFonts w:eastAsia="Times New Roman" w:cs="Arial"/>
                <w:color w:val="000000"/>
                <w:lang w:eastAsia="bg-BG"/>
              </w:rPr>
            </w:pPr>
          </w:p>
          <w:p w14:paraId="60A65840" w14:textId="14AA71B4" w:rsidR="008C39C3" w:rsidRPr="008C39C3" w:rsidRDefault="008C39C3" w:rsidP="008C39C3">
            <w:pPr>
              <w:spacing w:line="240" w:lineRule="auto"/>
              <w:rPr>
                <w:rFonts w:ascii="Times New Roman" w:eastAsia="Times New Roman" w:hAnsi="Times New Roman" w:cs="Times New Roman"/>
                <w:sz w:val="24"/>
                <w:szCs w:val="24"/>
              </w:rPr>
            </w:pPr>
            <w:r w:rsidRPr="008C39C3">
              <w:rPr>
                <w:rFonts w:eastAsia="Times New Roman" w:cs="Arial"/>
                <w:color w:val="000000"/>
                <w:lang w:eastAsia="bg-BG"/>
              </w:rPr>
              <w:t>Лекарите трябва да предупреждават пациента за риска и за симптомите на лактатна ацидоза.</w:t>
            </w:r>
          </w:p>
        </w:tc>
      </w:tr>
    </w:tbl>
    <w:p w14:paraId="0EF99063" w14:textId="3A4B2C3A" w:rsidR="008C39C3" w:rsidRDefault="008C39C3" w:rsidP="008C39C3"/>
    <w:p w14:paraId="60DC096B"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Бъбречна функция</w:t>
      </w:r>
    </w:p>
    <w:p w14:paraId="7462363E"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Преди започване на лечението трябва да се направи оценка на стойностите на </w:t>
      </w:r>
      <w:r w:rsidRPr="008C39C3">
        <w:rPr>
          <w:rFonts w:eastAsia="Times New Roman" w:cs="Arial"/>
          <w:color w:val="000000"/>
          <w:lang w:val="en-US"/>
        </w:rPr>
        <w:t>GFR</w:t>
      </w:r>
      <w:r w:rsidRPr="008C39C3">
        <w:rPr>
          <w:rFonts w:eastAsia="Times New Roman" w:cs="Arial"/>
          <w:color w:val="000000"/>
          <w:lang w:val="ru-RU"/>
        </w:rPr>
        <w:t xml:space="preserve"> </w:t>
      </w:r>
      <w:r w:rsidRPr="008C39C3">
        <w:rPr>
          <w:rFonts w:eastAsia="Times New Roman" w:cs="Arial"/>
          <w:color w:val="000000"/>
          <w:lang w:eastAsia="bg-BG"/>
        </w:rPr>
        <w:t xml:space="preserve">и редовно след това, вж. точка 4.2. Метформин е противопоказан при пациенти с </w:t>
      </w:r>
      <w:r w:rsidRPr="008C39C3">
        <w:rPr>
          <w:rFonts w:eastAsia="Times New Roman" w:cs="Arial"/>
          <w:color w:val="000000"/>
          <w:lang w:val="en-US"/>
        </w:rPr>
        <w:t>GFR</w:t>
      </w:r>
      <w:r w:rsidRPr="008C39C3">
        <w:rPr>
          <w:rFonts w:eastAsia="Times New Roman" w:cs="Arial"/>
          <w:color w:val="000000"/>
          <w:lang w:val="ru-RU"/>
        </w:rPr>
        <w:t xml:space="preserve"> </w:t>
      </w:r>
      <w:r w:rsidRPr="008C39C3">
        <w:rPr>
          <w:rFonts w:eastAsia="Times New Roman" w:cs="Arial"/>
          <w:color w:val="000000"/>
          <w:lang w:eastAsia="bg-BG"/>
        </w:rPr>
        <w:t xml:space="preserve">&lt;30 </w:t>
      </w:r>
      <w:r w:rsidRPr="008C39C3">
        <w:rPr>
          <w:rFonts w:eastAsia="Times New Roman" w:cs="Arial"/>
          <w:color w:val="000000"/>
          <w:lang w:val="en-US"/>
        </w:rPr>
        <w:t>ml</w:t>
      </w:r>
      <w:r w:rsidRPr="008C39C3">
        <w:rPr>
          <w:rFonts w:eastAsia="Times New Roman" w:cs="Arial"/>
          <w:color w:val="000000"/>
          <w:lang w:eastAsia="bg-BG"/>
        </w:rPr>
        <w:t>/мин и трябва да бъде временно спрян при наличие на състояния, които променят бъбречната функция, (вж. точка 4.3).</w:t>
      </w:r>
    </w:p>
    <w:p w14:paraId="5E0313AD" w14:textId="77777777" w:rsidR="008C39C3" w:rsidRDefault="008C39C3" w:rsidP="008C39C3">
      <w:pPr>
        <w:spacing w:line="240" w:lineRule="auto"/>
        <w:rPr>
          <w:rFonts w:eastAsia="Times New Roman" w:cs="Arial"/>
          <w:i/>
          <w:iCs/>
          <w:color w:val="000000"/>
          <w:lang w:eastAsia="bg-BG"/>
        </w:rPr>
      </w:pPr>
    </w:p>
    <w:p w14:paraId="76C7E9B2" w14:textId="632A04B2"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Приложение на йодирани контрастни вещества</w:t>
      </w:r>
    </w:p>
    <w:p w14:paraId="6E5D578F"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Вътресъдовото приложение на йодирани контрастни вещества може да доведе до контраст- индуцирана нефропатия, водеща до натрупването на метформин и повишен риск от лактатна ацидоза. Метформин трябва да се спре преди или по време на процедурата за образна диагностика и не трябва да се възобновява до най-малко 48 часа след това, при условие че бъбречната функция е оценена отново и е установено, че е стабилна, вж. точки 4.2 и 4.5.</w:t>
      </w:r>
    </w:p>
    <w:p w14:paraId="00C6746D" w14:textId="77777777" w:rsidR="008C39C3" w:rsidRDefault="008C39C3" w:rsidP="008C39C3">
      <w:pPr>
        <w:spacing w:line="240" w:lineRule="auto"/>
        <w:rPr>
          <w:rFonts w:eastAsia="Times New Roman" w:cs="Arial"/>
          <w:i/>
          <w:iCs/>
          <w:color w:val="000000"/>
          <w:lang w:eastAsia="bg-BG"/>
        </w:rPr>
      </w:pPr>
    </w:p>
    <w:p w14:paraId="0DF4F992" w14:textId="3716CD15"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Операция</w:t>
      </w:r>
    </w:p>
    <w:p w14:paraId="0A1709D1"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Метформин трябва да се спре по време на операция под обща, спинална или епидурална анестезия. Лечението може да бъде възобновено не по-рано от 48 часа след операцията или възобновяването на храненето през уста, и при условие че бъбречната функция е оценена отново и е установено, че е стабилна..</w:t>
      </w:r>
    </w:p>
    <w:p w14:paraId="6F4764FF" w14:textId="77777777" w:rsidR="008C39C3" w:rsidRDefault="008C39C3" w:rsidP="008C39C3">
      <w:pPr>
        <w:spacing w:line="240" w:lineRule="auto"/>
        <w:rPr>
          <w:rFonts w:eastAsia="Times New Roman" w:cs="Arial"/>
          <w:i/>
          <w:iCs/>
          <w:color w:val="000000"/>
          <w:lang w:eastAsia="bg-BG"/>
        </w:rPr>
      </w:pPr>
    </w:p>
    <w:p w14:paraId="30E05E1C" w14:textId="586D2C3F"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Други предпазни мерки</w:t>
      </w:r>
    </w:p>
    <w:p w14:paraId="2A872114"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lastRenderedPageBreak/>
        <w:t>Всички пациенти трябва да продължат да спазват диетата с редовно разпределяне на приема на въглехидрати през целия ден. Пациенти с наднормено тегло трябва да продължат да спазват нискокалорична диета.</w:t>
      </w:r>
    </w:p>
    <w:p w14:paraId="1D0CCBFE"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Необходимо е редовно да се провеждат обичайните лабораторни изследвания за контрол на диабета.</w:t>
      </w:r>
    </w:p>
    <w:p w14:paraId="0EFA8CF1"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Монотерапията с метформин не предизвиква хипогликемия, но е необходимо повишено внимание, когато се използва в комбинация с инсулин или други перорални противодиабетни средства (напр. сулфанилуреЙни продукти или меглитиниди).</w:t>
      </w:r>
    </w:p>
    <w:p w14:paraId="439F4F07" w14:textId="77777777" w:rsidR="008C39C3" w:rsidRDefault="008C39C3" w:rsidP="008C39C3">
      <w:pPr>
        <w:spacing w:line="240" w:lineRule="auto"/>
        <w:rPr>
          <w:rFonts w:eastAsia="Times New Roman" w:cs="Arial"/>
          <w:i/>
          <w:iCs/>
          <w:color w:val="000000"/>
          <w:lang w:eastAsia="bg-BG"/>
        </w:rPr>
      </w:pPr>
    </w:p>
    <w:p w14:paraId="3CFDBFD6" w14:textId="20FA7676"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Деца и юноши</w:t>
      </w:r>
    </w:p>
    <w:p w14:paraId="6DB536C0"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Диагнозата захарен диабет тип 2 трябва да се потвърди преди да започне лечение с метформин. Не е установен ефект на метформин върху растежа и пубертета по време на 1-годишни контролирани клинични проучвания, но няма данни от продължителни проучвания по тези специфични показатели. Ето защо се препоръчва внимателно проследяване на ефекта на метформин върху тези показатели при деца, лекувани с метформин, особено деца в пред- пубертетна възраст.</w:t>
      </w:r>
    </w:p>
    <w:p w14:paraId="27F01C8A" w14:textId="77777777" w:rsidR="008C39C3" w:rsidRDefault="008C39C3" w:rsidP="008C39C3">
      <w:pPr>
        <w:spacing w:line="240" w:lineRule="auto"/>
        <w:rPr>
          <w:rFonts w:eastAsia="Times New Roman" w:cs="Arial"/>
          <w:i/>
          <w:iCs/>
          <w:color w:val="000000"/>
          <w:lang w:eastAsia="bg-BG"/>
        </w:rPr>
      </w:pPr>
    </w:p>
    <w:p w14:paraId="5C0264ED" w14:textId="51A7A84B"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Деца на възраст между 10 и 12-години</w:t>
      </w:r>
    </w:p>
    <w:p w14:paraId="62E6B7A1"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Само 15 деца на възраст между 10 и 12 години са били включени в контролирани клинични проучвания, проведени сред деца и юноши. Въпреки, че ефикасността и безопасността на метформин при тези деца не се различават от ефикасността и безопасността при по-големи деца се препоръчва особено внимание, когато лекарството се предписва на деца между 10-12 години.</w:t>
      </w:r>
    </w:p>
    <w:p w14:paraId="70EC7CF1" w14:textId="77777777" w:rsidR="008C39C3" w:rsidRPr="008C39C3" w:rsidRDefault="008C39C3" w:rsidP="008C39C3"/>
    <w:p w14:paraId="619DED1E" w14:textId="4183A510"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26022DD" w14:textId="6D266022" w:rsidR="008C39C3" w:rsidRDefault="008C39C3" w:rsidP="008C39C3"/>
    <w:p w14:paraId="304DEDDB"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Не се препоръчва едновременна употребата с:</w:t>
      </w:r>
    </w:p>
    <w:p w14:paraId="495493F7" w14:textId="77777777" w:rsidR="008C39C3" w:rsidRPr="008C39C3" w:rsidRDefault="008C39C3" w:rsidP="008C39C3">
      <w:pPr>
        <w:spacing w:line="240" w:lineRule="auto"/>
        <w:rPr>
          <w:rFonts w:eastAsia="Times New Roman" w:cs="Arial"/>
          <w:i/>
          <w:iCs/>
          <w:color w:val="000000"/>
          <w:lang w:eastAsia="bg-BG"/>
        </w:rPr>
      </w:pPr>
    </w:p>
    <w:p w14:paraId="38AAAA66" w14:textId="009AAFBD"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Алкохол</w:t>
      </w:r>
    </w:p>
    <w:p w14:paraId="0657DB9B"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Алкохолната интоксикация се свързва с повишен риск от лактатна ацидоза, особено в случаи на гладуване, недохранване или чернодробна недостатъчност.</w:t>
      </w:r>
    </w:p>
    <w:p w14:paraId="739086E6"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Консумация на алкохол и алкохол-съдържащи лекарства трябва да се избягва.</w:t>
      </w:r>
    </w:p>
    <w:p w14:paraId="5E370A80" w14:textId="77777777" w:rsidR="008C39C3" w:rsidRPr="008C39C3" w:rsidRDefault="008C39C3" w:rsidP="008C39C3">
      <w:pPr>
        <w:spacing w:line="240" w:lineRule="auto"/>
        <w:rPr>
          <w:rFonts w:eastAsia="Times New Roman" w:cs="Arial"/>
          <w:i/>
          <w:iCs/>
          <w:color w:val="000000"/>
          <w:lang w:eastAsia="bg-BG"/>
        </w:rPr>
      </w:pPr>
    </w:p>
    <w:p w14:paraId="0A940B3C" w14:textId="7C68DEC4"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Йодирани контрастни вещества</w:t>
      </w:r>
    </w:p>
    <w:p w14:paraId="7442EF43" w14:textId="4CBD4E50" w:rsidR="008C39C3" w:rsidRPr="008C39C3" w:rsidRDefault="008C39C3" w:rsidP="008C39C3">
      <w:pPr>
        <w:rPr>
          <w:rFonts w:eastAsia="Times New Roman" w:cs="Arial"/>
          <w:color w:val="000000"/>
          <w:lang w:eastAsia="bg-BG"/>
        </w:rPr>
      </w:pPr>
      <w:r w:rsidRPr="008C39C3">
        <w:rPr>
          <w:rFonts w:eastAsia="Times New Roman" w:cs="Arial"/>
          <w:color w:val="000000"/>
          <w:lang w:eastAsia="bg-BG"/>
        </w:rPr>
        <w:t>Метформин трябва задължително да се спре преди или по време на процедурата за образна диагностика и не трябва да се възобновява до най-малко 48 часа след това, при условие че бъбречната функция е оценена отново и е установено, че е стабилна, вж. точки 4.2 и 4.4.</w:t>
      </w:r>
    </w:p>
    <w:p w14:paraId="1572215E" w14:textId="5676BF81" w:rsidR="008C39C3" w:rsidRPr="008C39C3" w:rsidRDefault="008C39C3" w:rsidP="008C39C3">
      <w:pPr>
        <w:rPr>
          <w:rFonts w:eastAsia="Times New Roman" w:cs="Arial"/>
          <w:color w:val="000000"/>
          <w:lang w:eastAsia="bg-BG"/>
        </w:rPr>
      </w:pPr>
    </w:p>
    <w:p w14:paraId="14521D78"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Комбинации, изискващи предпазни мерки при употреба</w:t>
      </w:r>
    </w:p>
    <w:p w14:paraId="2D412EC8"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Някои лекарствени продукти могат да се отразят неблагоприятно на бъбречната функция, което може да увеличи риска от лактатна ацидоза, например НСПВС, включително селективни инхибитори на циклооксигеназа </w:t>
      </w:r>
      <w:r w:rsidRPr="008C39C3">
        <w:rPr>
          <w:rFonts w:eastAsia="Times New Roman" w:cs="Arial"/>
          <w:color w:val="000000"/>
          <w:lang w:val="ru-RU"/>
        </w:rPr>
        <w:t>(</w:t>
      </w:r>
      <w:r w:rsidRPr="008C39C3">
        <w:rPr>
          <w:rFonts w:eastAsia="Times New Roman" w:cs="Arial"/>
          <w:color w:val="000000"/>
          <w:lang w:val="en-US"/>
        </w:rPr>
        <w:t>COX</w:t>
      </w:r>
      <w:r w:rsidRPr="008C39C3">
        <w:rPr>
          <w:rFonts w:eastAsia="Times New Roman" w:cs="Arial"/>
          <w:color w:val="000000"/>
          <w:lang w:val="ru-RU"/>
        </w:rPr>
        <w:t xml:space="preserve">) </w:t>
      </w:r>
      <w:r w:rsidRPr="008C39C3">
        <w:rPr>
          <w:rFonts w:eastAsia="Times New Roman" w:cs="Arial"/>
          <w:color w:val="000000"/>
          <w:lang w:eastAsia="bg-BG"/>
        </w:rPr>
        <w:t>II, АСЕ инхибитори, ангиотензин II рецепторни антагонисти и диуретици, особено бримкови диуретици. При започването или употребата на такива продукти в комбинация с метформин е необходимо внимателно проследяване на бъбречната функция.</w:t>
      </w:r>
    </w:p>
    <w:p w14:paraId="1A105A84" w14:textId="77777777" w:rsidR="008C39C3" w:rsidRDefault="008C39C3" w:rsidP="008C39C3">
      <w:pPr>
        <w:rPr>
          <w:rFonts w:eastAsia="Times New Roman" w:cs="Arial"/>
          <w:color w:val="000000"/>
          <w:lang w:eastAsia="bg-BG"/>
        </w:rPr>
      </w:pPr>
    </w:p>
    <w:p w14:paraId="249DA616" w14:textId="4AA0E8D0" w:rsidR="008C39C3" w:rsidRPr="008C39C3" w:rsidRDefault="008C39C3" w:rsidP="008C39C3">
      <w:pPr>
        <w:rPr>
          <w:rFonts w:eastAsia="Times New Roman" w:cs="Arial"/>
          <w:color w:val="000000"/>
          <w:lang w:eastAsia="bg-BG"/>
        </w:rPr>
      </w:pPr>
      <w:r w:rsidRPr="008C39C3">
        <w:rPr>
          <w:rFonts w:eastAsia="Times New Roman" w:cs="Arial"/>
          <w:color w:val="000000"/>
          <w:lang w:eastAsia="bg-BG"/>
        </w:rPr>
        <w:lastRenderedPageBreak/>
        <w:t>При употреба на лекарствени продукти с присъща хипергликемична активност, като глюкокортикоиди (за системно и локално приложение) и симпатомиметици се изисква по-чест контрол на кръвната захар, особено в началото на лечението. Ако е необходимо, дозата на метформин може да се коригира по време на терапията със съответните лекарствени продукти.</w:t>
      </w:r>
    </w:p>
    <w:p w14:paraId="22208AD0" w14:textId="77777777" w:rsidR="008C39C3" w:rsidRPr="008C39C3" w:rsidRDefault="008C39C3" w:rsidP="008C39C3"/>
    <w:p w14:paraId="394A7584" w14:textId="006D4376" w:rsidR="004F498A" w:rsidRDefault="002C50EE" w:rsidP="004A448E">
      <w:pPr>
        <w:pStyle w:val="Heading2"/>
      </w:pPr>
      <w:r>
        <w:t>4.6. Фертилитет, бременност и кърмене</w:t>
      </w:r>
    </w:p>
    <w:p w14:paraId="7AC1C09C" w14:textId="76070A18" w:rsidR="008C39C3" w:rsidRDefault="008C39C3" w:rsidP="008C39C3"/>
    <w:p w14:paraId="3CE03113" w14:textId="77777777" w:rsidR="008C39C3" w:rsidRPr="008C39C3" w:rsidRDefault="008C39C3" w:rsidP="008C39C3">
      <w:pPr>
        <w:pStyle w:val="Heading3"/>
        <w:rPr>
          <w:rFonts w:eastAsia="Times New Roman"/>
          <w:u w:val="single"/>
        </w:rPr>
      </w:pPr>
      <w:r w:rsidRPr="008C39C3">
        <w:rPr>
          <w:rFonts w:eastAsia="Times New Roman"/>
          <w:u w:val="single"/>
          <w:lang w:eastAsia="bg-BG"/>
        </w:rPr>
        <w:t>Бременност</w:t>
      </w:r>
    </w:p>
    <w:p w14:paraId="7FC769B5"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Неконтролираният диабет по време на бременност (гестационен или постоянен) се свързва с повишен риск от вродени аномалии и перинатална смъртност.</w:t>
      </w:r>
    </w:p>
    <w:p w14:paraId="16E82E37" w14:textId="77777777" w:rsidR="008C39C3" w:rsidRDefault="008C39C3" w:rsidP="008C39C3">
      <w:pPr>
        <w:spacing w:line="240" w:lineRule="auto"/>
        <w:rPr>
          <w:rFonts w:eastAsia="Times New Roman" w:cs="Arial"/>
          <w:color w:val="000000"/>
          <w:lang w:eastAsia="bg-BG"/>
        </w:rPr>
      </w:pPr>
    </w:p>
    <w:p w14:paraId="202F53B8" w14:textId="3E45CD77" w:rsidR="008C39C3" w:rsidRPr="008C39C3" w:rsidRDefault="008C39C3" w:rsidP="008C39C3">
      <w:pPr>
        <w:spacing w:line="240" w:lineRule="auto"/>
        <w:rPr>
          <w:rFonts w:eastAsia="Times New Roman" w:cs="Arial"/>
        </w:rPr>
      </w:pPr>
      <w:r w:rsidRPr="008C39C3">
        <w:rPr>
          <w:rFonts w:eastAsia="Times New Roman" w:cs="Arial"/>
          <w:color w:val="000000"/>
          <w:lang w:eastAsia="bg-BG"/>
        </w:rPr>
        <w:t>Ограничените данни за употребата на метформин при бременни жени не показват повишен риск от вродени аномалии. Проучвания върху животни не показват увреждащи ефекти върху бременността, ембрионалното или фетално развитие, раждането или следродовото развитие. Когато пациентката планира бременност и по време на бременността се препоръчва диабетът да не се лекува с метформин, а да се използва инсулин за поддържане на стойностите на кръвната захар по възможност най-близко до нормалните, за да се намали риска от малформации на плода.</w:t>
      </w:r>
    </w:p>
    <w:p w14:paraId="719DB0C0" w14:textId="77777777" w:rsidR="008C39C3" w:rsidRDefault="008C39C3" w:rsidP="008C39C3">
      <w:pPr>
        <w:spacing w:line="240" w:lineRule="auto"/>
        <w:rPr>
          <w:rFonts w:eastAsia="Times New Roman" w:cs="Arial"/>
          <w:color w:val="000000"/>
          <w:u w:val="single"/>
          <w:lang w:eastAsia="bg-BG"/>
        </w:rPr>
      </w:pPr>
    </w:p>
    <w:p w14:paraId="52AB8333" w14:textId="0EA8825C" w:rsidR="008C39C3" w:rsidRPr="008C39C3" w:rsidRDefault="008C39C3" w:rsidP="008C39C3">
      <w:pPr>
        <w:pStyle w:val="Heading3"/>
        <w:rPr>
          <w:rFonts w:eastAsia="Times New Roman"/>
          <w:u w:val="single"/>
        </w:rPr>
      </w:pPr>
      <w:r w:rsidRPr="008C39C3">
        <w:rPr>
          <w:rFonts w:eastAsia="Times New Roman"/>
          <w:u w:val="single"/>
          <w:lang w:eastAsia="bg-BG"/>
        </w:rPr>
        <w:t>Кърмене</w:t>
      </w:r>
    </w:p>
    <w:p w14:paraId="18D50EB3"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Метформин се екскретира в кърмата при хора. Не са наблюдавани нежелани лекарствени реакции при кърмените новородени/бебета. Въпреки това, поради ограничените данните, по време на лечение с метформин кърменето не се препоръчва. Решението дали да се прекрати кърменето трябва да се вземе след като се прецени съотношението между ползата от кърменето и потенциалния риск за поява на нежелани лекарствени реакции у детето.</w:t>
      </w:r>
    </w:p>
    <w:p w14:paraId="1BBD0A6E" w14:textId="77777777" w:rsidR="008C39C3" w:rsidRDefault="008C39C3" w:rsidP="008C39C3">
      <w:pPr>
        <w:spacing w:line="240" w:lineRule="auto"/>
        <w:rPr>
          <w:rFonts w:eastAsia="Times New Roman" w:cs="Arial"/>
          <w:color w:val="000000"/>
          <w:u w:val="single"/>
          <w:lang w:eastAsia="bg-BG"/>
        </w:rPr>
      </w:pPr>
    </w:p>
    <w:p w14:paraId="40A1B455" w14:textId="4992B1D5" w:rsidR="008C39C3" w:rsidRPr="008C39C3" w:rsidRDefault="008C39C3" w:rsidP="008C39C3">
      <w:pPr>
        <w:pStyle w:val="Heading3"/>
        <w:rPr>
          <w:rFonts w:eastAsia="Times New Roman"/>
          <w:u w:val="single"/>
        </w:rPr>
      </w:pPr>
      <w:r w:rsidRPr="008C39C3">
        <w:rPr>
          <w:rFonts w:eastAsia="Times New Roman"/>
          <w:u w:val="single"/>
          <w:lang w:eastAsia="bg-BG"/>
        </w:rPr>
        <w:t>Фертилитет</w:t>
      </w:r>
    </w:p>
    <w:p w14:paraId="168FE96A"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Фергилитетът на мъжки или женски плъхове не се повлиява от метформин, приложен в дневни дози, по-високи от 600 </w:t>
      </w:r>
      <w:r w:rsidRPr="008C39C3">
        <w:rPr>
          <w:rFonts w:eastAsia="Times New Roman" w:cs="Arial"/>
          <w:color w:val="000000"/>
          <w:lang w:val="en-US"/>
        </w:rPr>
        <w:t>mg</w:t>
      </w:r>
      <w:r w:rsidRPr="008C39C3">
        <w:rPr>
          <w:rFonts w:eastAsia="Times New Roman" w:cs="Arial"/>
          <w:color w:val="000000"/>
          <w:lang w:val="ru-RU"/>
        </w:rPr>
        <w:t>/</w:t>
      </w:r>
      <w:r w:rsidRPr="008C39C3">
        <w:rPr>
          <w:rFonts w:eastAsia="Times New Roman" w:cs="Arial"/>
          <w:color w:val="000000"/>
          <w:lang w:val="en-US"/>
        </w:rPr>
        <w:t>kg</w:t>
      </w:r>
      <w:r w:rsidRPr="008C39C3">
        <w:rPr>
          <w:rFonts w:eastAsia="Times New Roman" w:cs="Arial"/>
          <w:color w:val="000000"/>
          <w:lang w:val="ru-RU"/>
        </w:rPr>
        <w:t xml:space="preserve">, </w:t>
      </w:r>
      <w:r w:rsidRPr="008C39C3">
        <w:rPr>
          <w:rFonts w:eastAsia="Times New Roman" w:cs="Arial"/>
          <w:color w:val="000000"/>
          <w:lang w:eastAsia="bg-BG"/>
        </w:rPr>
        <w:t>което се равнява на около три пъти максималната препоръчвана дневна доза при хора, изчислена въз основа на площта на телесната повърхност.</w:t>
      </w:r>
    </w:p>
    <w:p w14:paraId="012B99A8" w14:textId="00B274D6" w:rsidR="008C39C3" w:rsidRPr="008C39C3" w:rsidRDefault="008C39C3" w:rsidP="008C39C3"/>
    <w:p w14:paraId="064DF1DE" w14:textId="6441C19B" w:rsidR="00CF77F7" w:rsidRDefault="002C50EE" w:rsidP="004A448E">
      <w:pPr>
        <w:pStyle w:val="Heading2"/>
      </w:pPr>
      <w:r>
        <w:t>4.7. Ефекти върху способността за шофиране и работа с машини</w:t>
      </w:r>
    </w:p>
    <w:p w14:paraId="49AD380A" w14:textId="154BC495" w:rsidR="008C39C3" w:rsidRDefault="008C39C3" w:rsidP="008C39C3"/>
    <w:p w14:paraId="21E92B7E" w14:textId="77777777" w:rsidR="008C39C3" w:rsidRPr="008C39C3" w:rsidRDefault="008C39C3" w:rsidP="008C39C3">
      <w:pPr>
        <w:rPr>
          <w:sz w:val="24"/>
          <w:szCs w:val="24"/>
        </w:rPr>
      </w:pPr>
      <w:r w:rsidRPr="008C39C3">
        <w:rPr>
          <w:lang w:eastAsia="bg-BG"/>
        </w:rPr>
        <w:t>Монотерапията с метформин не предизвиква хипогликемия и затова не оказва влияние върху способността за шофиране и работа с машини. Въпреки това, пациентите трябва да бъдат предупредени за риска от хипогликемия, когато метформин се използва в комбинация с други противодиабетни средства (напр. сулфанилурейни продукти, инсулин или меглитиниди).</w:t>
      </w:r>
    </w:p>
    <w:p w14:paraId="16C13FA7" w14:textId="77777777" w:rsidR="008C39C3" w:rsidRPr="008C39C3" w:rsidRDefault="008C39C3" w:rsidP="008C39C3"/>
    <w:p w14:paraId="37A3FD9F" w14:textId="5938EF10" w:rsidR="00CF77F7" w:rsidRDefault="002C50EE" w:rsidP="004A448E">
      <w:pPr>
        <w:pStyle w:val="Heading2"/>
      </w:pPr>
      <w:r>
        <w:t>4.8. Нежелани лекарствени реакции</w:t>
      </w:r>
    </w:p>
    <w:p w14:paraId="78381C6D" w14:textId="1BA76A80" w:rsidR="008C39C3" w:rsidRDefault="008C39C3" w:rsidP="008C39C3"/>
    <w:p w14:paraId="00116B27" w14:textId="77777777" w:rsidR="008C39C3" w:rsidRPr="008C39C3" w:rsidRDefault="008C39C3" w:rsidP="008C39C3">
      <w:pPr>
        <w:rPr>
          <w:sz w:val="24"/>
          <w:szCs w:val="24"/>
        </w:rPr>
      </w:pPr>
      <w:r w:rsidRPr="008C39C3">
        <w:rPr>
          <w:lang w:eastAsia="bg-BG"/>
        </w:rPr>
        <w:t>Следните нежелани лекарствени реакции могат да настъпят по време на лечение с метформин. Групирането им по честота е както следва: много чести: ≥1/10; чести ≥1/100, &lt;1/10; нечести</w:t>
      </w:r>
    </w:p>
    <w:p w14:paraId="3748707D" w14:textId="77777777" w:rsidR="008C39C3" w:rsidRPr="008C39C3" w:rsidRDefault="008C39C3" w:rsidP="008C39C3">
      <w:pPr>
        <w:rPr>
          <w:sz w:val="24"/>
          <w:szCs w:val="24"/>
        </w:rPr>
      </w:pPr>
      <w:r w:rsidRPr="008C39C3">
        <w:rPr>
          <w:lang w:eastAsia="bg-BG"/>
        </w:rPr>
        <w:lastRenderedPageBreak/>
        <w:t>≥1/1 000, &lt;1/100; редки ≥1/10 000, &lt;1/1 000; много редки &lt;1/10 000; с неизвестна честота (не може да се определи от наличните данни).</w:t>
      </w:r>
    </w:p>
    <w:p w14:paraId="4FE2A96C" w14:textId="77777777" w:rsidR="008C39C3" w:rsidRDefault="008C39C3" w:rsidP="008C39C3">
      <w:pPr>
        <w:rPr>
          <w:u w:val="single"/>
          <w:lang w:eastAsia="bg-BG"/>
        </w:rPr>
      </w:pPr>
    </w:p>
    <w:p w14:paraId="71104386" w14:textId="2BED765D" w:rsidR="008C39C3" w:rsidRPr="008C39C3" w:rsidRDefault="008C39C3" w:rsidP="008C39C3">
      <w:pPr>
        <w:rPr>
          <w:sz w:val="24"/>
          <w:szCs w:val="24"/>
        </w:rPr>
      </w:pPr>
      <w:r w:rsidRPr="008C39C3">
        <w:rPr>
          <w:u w:val="single"/>
          <w:lang w:eastAsia="bg-BG"/>
        </w:rPr>
        <w:t>Нарушения на метаболизма и храненето:</w:t>
      </w:r>
    </w:p>
    <w:p w14:paraId="17FB6A89" w14:textId="77777777" w:rsidR="008C39C3" w:rsidRPr="008C39C3" w:rsidRDefault="008C39C3" w:rsidP="008C39C3">
      <w:pPr>
        <w:rPr>
          <w:sz w:val="24"/>
          <w:szCs w:val="24"/>
        </w:rPr>
      </w:pPr>
      <w:r w:rsidRPr="008C39C3">
        <w:rPr>
          <w:lang w:eastAsia="bg-BG"/>
        </w:rPr>
        <w:t>Много редки:</w:t>
      </w:r>
    </w:p>
    <w:p w14:paraId="7FCAF5BC" w14:textId="77777777" w:rsidR="008C39C3" w:rsidRPr="008C39C3" w:rsidRDefault="008C39C3" w:rsidP="008C39C3">
      <w:pPr>
        <w:pStyle w:val="ListParagraph"/>
        <w:numPr>
          <w:ilvl w:val="0"/>
          <w:numId w:val="39"/>
        </w:numPr>
        <w:rPr>
          <w:sz w:val="24"/>
          <w:szCs w:val="24"/>
        </w:rPr>
      </w:pPr>
      <w:r w:rsidRPr="008C39C3">
        <w:rPr>
          <w:lang w:eastAsia="bg-BG"/>
        </w:rPr>
        <w:t>Лактатна ацидоза (вж. точка 4.4).</w:t>
      </w:r>
    </w:p>
    <w:p w14:paraId="64EFAFD5" w14:textId="34536EB5" w:rsidR="008C39C3" w:rsidRPr="008C39C3" w:rsidRDefault="008C39C3" w:rsidP="008C39C3">
      <w:pPr>
        <w:pStyle w:val="ListParagraph"/>
        <w:numPr>
          <w:ilvl w:val="0"/>
          <w:numId w:val="39"/>
        </w:numPr>
        <w:rPr>
          <w:sz w:val="24"/>
          <w:szCs w:val="24"/>
        </w:rPr>
      </w:pPr>
      <w:r w:rsidRPr="008C39C3">
        <w:rPr>
          <w:rFonts w:eastAsia="Times New Roman" w:cs="Arial"/>
          <w:color w:val="000000"/>
          <w:lang w:eastAsia="bg-BG"/>
        </w:rPr>
        <w:t>Намалена абсорбция на витамин В12 с понижаване на серумните концентрации при продължителна употреба на метформин. Препоръчва се да се вземе под внимание такава етиология, ако пациентът има признаци на мегалобластна анемия.</w:t>
      </w:r>
    </w:p>
    <w:p w14:paraId="0C03CE41" w14:textId="77777777" w:rsidR="008C39C3" w:rsidRDefault="008C39C3" w:rsidP="008C39C3">
      <w:pPr>
        <w:spacing w:line="240" w:lineRule="auto"/>
        <w:rPr>
          <w:rFonts w:eastAsia="Times New Roman" w:cs="Arial"/>
          <w:color w:val="000000"/>
          <w:u w:val="single"/>
          <w:lang w:eastAsia="bg-BG"/>
        </w:rPr>
      </w:pPr>
    </w:p>
    <w:p w14:paraId="5A396F98" w14:textId="2842214A"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Нарушения на нервната система:</w:t>
      </w:r>
    </w:p>
    <w:p w14:paraId="687B05AA"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Чести:</w:t>
      </w:r>
      <w:r w:rsidRPr="008C39C3">
        <w:rPr>
          <w:rFonts w:eastAsia="Times New Roman" w:cs="Arial"/>
          <w:color w:val="000000"/>
          <w:lang w:eastAsia="bg-BG"/>
        </w:rPr>
        <w:t xml:space="preserve"> промяна във вкуса</w:t>
      </w:r>
    </w:p>
    <w:p w14:paraId="39ED0E0D" w14:textId="77777777" w:rsidR="008C39C3" w:rsidRDefault="008C39C3" w:rsidP="008C39C3">
      <w:pPr>
        <w:spacing w:line="240" w:lineRule="auto"/>
        <w:rPr>
          <w:rFonts w:eastAsia="Times New Roman" w:cs="Arial"/>
          <w:color w:val="000000"/>
          <w:u w:val="single"/>
          <w:lang w:eastAsia="bg-BG"/>
        </w:rPr>
      </w:pPr>
    </w:p>
    <w:p w14:paraId="529536BB" w14:textId="090C5A33"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Стомашно-чревни нарушения:</w:t>
      </w:r>
    </w:p>
    <w:p w14:paraId="416173F5"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Много чести:</w:t>
      </w:r>
    </w:p>
    <w:p w14:paraId="52AA578B" w14:textId="248B2092" w:rsidR="008C39C3" w:rsidRPr="008C39C3" w:rsidRDefault="008C39C3" w:rsidP="008C39C3">
      <w:pPr>
        <w:pStyle w:val="ListParagraph"/>
        <w:numPr>
          <w:ilvl w:val="0"/>
          <w:numId w:val="39"/>
        </w:numPr>
        <w:spacing w:line="240" w:lineRule="auto"/>
        <w:rPr>
          <w:rFonts w:eastAsia="Times New Roman" w:cs="Arial"/>
        </w:rPr>
      </w:pPr>
      <w:r w:rsidRPr="008C39C3">
        <w:rPr>
          <w:rFonts w:eastAsia="Times New Roman" w:cs="Arial"/>
          <w:color w:val="000000"/>
          <w:lang w:eastAsia="bg-BG"/>
        </w:rPr>
        <w:t>Гастроинтестинални нарушения, като гадене, повръщане, диария, болка в областта на корема и загуба на апетит. Тези нежелани лекарствени реакции се наблюдават най-често в началото на терапията и в повечето случаи отзвучават спонтанно. За да се предотврати тяхното настъпване, се препоръчва метформин да се приема в 2 или 3 дневни дози по време на или след хранене. Бавното повишаване на дозата може също и да подобри стомашно-чревната поносимост.</w:t>
      </w:r>
    </w:p>
    <w:p w14:paraId="0BC81E95" w14:textId="77777777" w:rsidR="008C39C3" w:rsidRDefault="008C39C3" w:rsidP="008C39C3">
      <w:pPr>
        <w:spacing w:line="240" w:lineRule="auto"/>
        <w:rPr>
          <w:rFonts w:eastAsia="Times New Roman" w:cs="Arial"/>
          <w:color w:val="000000"/>
          <w:u w:val="single"/>
          <w:lang w:eastAsia="bg-BG"/>
        </w:rPr>
      </w:pPr>
    </w:p>
    <w:p w14:paraId="6BED4BA8" w14:textId="6CF4F0D5"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Хепатобилиарни нарушения:</w:t>
      </w:r>
    </w:p>
    <w:p w14:paraId="097C55E9"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Много редки:</w:t>
      </w:r>
    </w:p>
    <w:p w14:paraId="01F87216" w14:textId="10A41F84" w:rsidR="008C39C3" w:rsidRPr="008C39C3" w:rsidRDefault="008C39C3" w:rsidP="008C39C3">
      <w:pPr>
        <w:pStyle w:val="ListParagraph"/>
        <w:numPr>
          <w:ilvl w:val="0"/>
          <w:numId w:val="39"/>
        </w:numPr>
        <w:spacing w:line="240" w:lineRule="auto"/>
        <w:rPr>
          <w:rFonts w:eastAsia="Times New Roman" w:cs="Arial"/>
        </w:rPr>
      </w:pPr>
      <w:r w:rsidRPr="008C39C3">
        <w:rPr>
          <w:rFonts w:eastAsia="Times New Roman" w:cs="Arial"/>
          <w:color w:val="000000"/>
          <w:lang w:eastAsia="bg-BG"/>
        </w:rPr>
        <w:t>Съществуват изолирани съобщения за промени в показателите на чернодробната функция или хепатит, които отзвучават след прекратяване на приема на метформин.</w:t>
      </w:r>
    </w:p>
    <w:p w14:paraId="3988086F" w14:textId="77777777" w:rsidR="008C39C3" w:rsidRDefault="008C39C3" w:rsidP="008C39C3">
      <w:pPr>
        <w:spacing w:line="240" w:lineRule="auto"/>
        <w:rPr>
          <w:rFonts w:eastAsia="Times New Roman" w:cs="Arial"/>
          <w:color w:val="000000"/>
          <w:u w:val="single"/>
          <w:lang w:eastAsia="bg-BG"/>
        </w:rPr>
      </w:pPr>
    </w:p>
    <w:p w14:paraId="333D7070" w14:textId="7E12FD30"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Нарушения на кожата и подкожната тъкан:</w:t>
      </w:r>
    </w:p>
    <w:p w14:paraId="570F463D" w14:textId="77777777" w:rsidR="008C39C3" w:rsidRPr="008C39C3" w:rsidRDefault="008C39C3" w:rsidP="008C39C3">
      <w:pPr>
        <w:spacing w:line="240" w:lineRule="auto"/>
        <w:rPr>
          <w:rFonts w:eastAsia="Times New Roman" w:cs="Arial"/>
        </w:rPr>
      </w:pPr>
      <w:r w:rsidRPr="008C39C3">
        <w:rPr>
          <w:rFonts w:eastAsia="Times New Roman" w:cs="Arial"/>
          <w:i/>
          <w:iCs/>
          <w:color w:val="000000"/>
          <w:lang w:eastAsia="bg-BG"/>
        </w:rPr>
        <w:t>Много редки:</w:t>
      </w:r>
    </w:p>
    <w:p w14:paraId="000682EE" w14:textId="1A538C92" w:rsidR="008C39C3" w:rsidRPr="008C39C3" w:rsidRDefault="008C39C3" w:rsidP="008C39C3">
      <w:pPr>
        <w:pStyle w:val="ListParagraph"/>
        <w:numPr>
          <w:ilvl w:val="0"/>
          <w:numId w:val="39"/>
        </w:numPr>
        <w:spacing w:line="240" w:lineRule="auto"/>
        <w:rPr>
          <w:rFonts w:eastAsia="Times New Roman" w:cs="Arial"/>
        </w:rPr>
      </w:pPr>
      <w:r w:rsidRPr="008C39C3">
        <w:rPr>
          <w:rFonts w:eastAsia="Times New Roman" w:cs="Arial"/>
          <w:color w:val="000000"/>
          <w:lang w:eastAsia="bg-BG"/>
        </w:rPr>
        <w:t>Кожни реакции, като еритема, пруритус, уртикария.</w:t>
      </w:r>
    </w:p>
    <w:p w14:paraId="64E20835" w14:textId="77777777" w:rsidR="008C39C3" w:rsidRDefault="008C39C3" w:rsidP="008C39C3">
      <w:pPr>
        <w:spacing w:line="240" w:lineRule="auto"/>
        <w:rPr>
          <w:rFonts w:eastAsia="Times New Roman" w:cs="Arial"/>
          <w:color w:val="000000"/>
          <w:u w:val="single"/>
          <w:lang w:eastAsia="bg-BG"/>
        </w:rPr>
      </w:pPr>
    </w:p>
    <w:p w14:paraId="14D9A61A" w14:textId="32B856AD"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Педиатрична популация</w:t>
      </w:r>
    </w:p>
    <w:p w14:paraId="7CC5EB6A"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В публикувани и постмаркетингови данни и в контролирани клинични изпитвания, проведени при ограничена педиатрична популация на възраст 10 до 16 години, лекувани в продължение на 1 година, се съобщава за нежелани събития, които по естество и тежест са като тези, наблюдавани при възрастните пациенти.</w:t>
      </w:r>
    </w:p>
    <w:p w14:paraId="00FE085B" w14:textId="77777777" w:rsidR="008C39C3" w:rsidRDefault="008C39C3" w:rsidP="008C39C3">
      <w:pPr>
        <w:spacing w:line="240" w:lineRule="auto"/>
        <w:rPr>
          <w:rFonts w:eastAsia="Times New Roman" w:cs="Arial"/>
          <w:color w:val="000000"/>
          <w:u w:val="single"/>
          <w:lang w:eastAsia="bg-BG"/>
        </w:rPr>
      </w:pPr>
    </w:p>
    <w:p w14:paraId="4FE5434D" w14:textId="203088D5"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Съобщаване на подозирани нежелани реакции</w:t>
      </w:r>
    </w:p>
    <w:p w14:paraId="2953CA19"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02 8903417, уебсайт: </w:t>
      </w:r>
      <w:r w:rsidRPr="008C39C3">
        <w:rPr>
          <w:rFonts w:eastAsia="Times New Roman" w:cs="Arial"/>
        </w:rPr>
        <w:fldChar w:fldCharType="begin"/>
      </w:r>
      <w:r w:rsidRPr="008C39C3">
        <w:rPr>
          <w:rFonts w:eastAsia="Times New Roman" w:cs="Arial"/>
        </w:rPr>
        <w:instrText xml:space="preserve"> HYPERLINK "http://www.bda.bg" </w:instrText>
      </w:r>
      <w:r w:rsidRPr="008C39C3">
        <w:rPr>
          <w:rFonts w:eastAsia="Times New Roman" w:cs="Arial"/>
        </w:rPr>
      </w:r>
      <w:r w:rsidRPr="008C39C3">
        <w:rPr>
          <w:rFonts w:eastAsia="Times New Roman" w:cs="Arial"/>
        </w:rPr>
        <w:fldChar w:fldCharType="separate"/>
      </w:r>
      <w:r w:rsidRPr="008C39C3">
        <w:rPr>
          <w:rFonts w:eastAsia="Times New Roman" w:cs="Arial"/>
          <w:color w:val="000000"/>
          <w:lang w:val="en-US"/>
        </w:rPr>
        <w:t>www</w:t>
      </w:r>
      <w:r w:rsidRPr="008C39C3">
        <w:rPr>
          <w:rFonts w:eastAsia="Times New Roman" w:cs="Arial"/>
          <w:color w:val="000000"/>
          <w:lang w:val="ru-RU"/>
        </w:rPr>
        <w:t>.</w:t>
      </w:r>
      <w:proofErr w:type="spellStart"/>
      <w:r w:rsidRPr="008C39C3">
        <w:rPr>
          <w:rFonts w:eastAsia="Times New Roman" w:cs="Arial"/>
          <w:color w:val="000000"/>
          <w:lang w:val="en-US"/>
        </w:rPr>
        <w:t>bda</w:t>
      </w:r>
      <w:proofErr w:type="spellEnd"/>
      <w:r w:rsidRPr="008C39C3">
        <w:rPr>
          <w:rFonts w:eastAsia="Times New Roman" w:cs="Arial"/>
          <w:color w:val="000000"/>
          <w:lang w:val="ru-RU"/>
        </w:rPr>
        <w:t>.</w:t>
      </w:r>
      <w:proofErr w:type="spellStart"/>
      <w:r w:rsidRPr="008C39C3">
        <w:rPr>
          <w:rFonts w:eastAsia="Times New Roman" w:cs="Arial"/>
          <w:color w:val="000000"/>
          <w:lang w:val="en-US"/>
        </w:rPr>
        <w:t>bg</w:t>
      </w:r>
      <w:proofErr w:type="spellEnd"/>
      <w:r w:rsidRPr="008C39C3">
        <w:rPr>
          <w:rFonts w:eastAsia="Times New Roman" w:cs="Arial"/>
        </w:rPr>
        <w:fldChar w:fldCharType="end"/>
      </w:r>
      <w:r w:rsidRPr="008C39C3">
        <w:rPr>
          <w:rFonts w:eastAsia="Times New Roman" w:cs="Arial"/>
          <w:color w:val="000000"/>
          <w:lang w:val="ru-RU"/>
        </w:rPr>
        <w:t>.</w:t>
      </w:r>
    </w:p>
    <w:p w14:paraId="6B8536DF" w14:textId="77777777" w:rsidR="008C39C3" w:rsidRPr="008C39C3" w:rsidRDefault="008C39C3" w:rsidP="008C39C3"/>
    <w:p w14:paraId="0A023CE0" w14:textId="2C934EA5" w:rsidR="00CF77F7" w:rsidRDefault="002C50EE" w:rsidP="004A448E">
      <w:pPr>
        <w:pStyle w:val="Heading2"/>
      </w:pPr>
      <w:r>
        <w:t>4.9. Предозиране</w:t>
      </w:r>
    </w:p>
    <w:p w14:paraId="2A3CE3A4" w14:textId="7CF5C56E" w:rsidR="008C39C3" w:rsidRDefault="008C39C3" w:rsidP="008C39C3"/>
    <w:p w14:paraId="3417EDEC" w14:textId="77777777" w:rsidR="008C39C3" w:rsidRPr="008C39C3" w:rsidRDefault="008C39C3" w:rsidP="008C39C3">
      <w:pPr>
        <w:rPr>
          <w:sz w:val="24"/>
          <w:szCs w:val="24"/>
        </w:rPr>
      </w:pPr>
      <w:r w:rsidRPr="008C39C3">
        <w:rPr>
          <w:lang w:eastAsia="bg-BG"/>
        </w:rPr>
        <w:lastRenderedPageBreak/>
        <w:t xml:space="preserve">Не е наблюдавана хипогликемия при употреба на метформииов хидрохлорид в дози до 85 </w:t>
      </w:r>
      <w:r w:rsidRPr="008C39C3">
        <w:rPr>
          <w:lang w:val="en-US"/>
        </w:rPr>
        <w:t>g</w:t>
      </w:r>
      <w:r w:rsidRPr="008C39C3">
        <w:rPr>
          <w:lang w:val="ru-RU"/>
        </w:rPr>
        <w:t xml:space="preserve">, </w:t>
      </w:r>
      <w:r w:rsidRPr="008C39C3">
        <w:rPr>
          <w:lang w:eastAsia="bg-BG"/>
        </w:rPr>
        <w:t>въпреки че има съобщения за лактатна ацидоза при такива обстоятелства. Предозирането с високи дози метформииов хидрохлорид или съпътстващите рискове могат да доведат до лактатна ацидоза. Лактатната ацидоза изисква спешна медицинска намеса и трябва да се лекува в болница. Най-ефективният метод за отстраняване на лактата и метформин е хемодиализата.</w:t>
      </w:r>
    </w:p>
    <w:p w14:paraId="7BA41404" w14:textId="77777777" w:rsidR="008C39C3" w:rsidRPr="008C39C3" w:rsidRDefault="008C39C3" w:rsidP="008C39C3"/>
    <w:p w14:paraId="02081B24" w14:textId="1F46E296" w:rsidR="00395555" w:rsidRPr="00395555" w:rsidRDefault="002C50EE" w:rsidP="008A6AF2">
      <w:pPr>
        <w:pStyle w:val="Heading1"/>
      </w:pPr>
      <w:r>
        <w:t>5. ФАРМАКОЛОГИЧНИ СВОЙСТВА</w:t>
      </w:r>
    </w:p>
    <w:p w14:paraId="32B6DE66" w14:textId="150F341B" w:rsidR="00CF77F7" w:rsidRDefault="002C50EE" w:rsidP="004A448E">
      <w:pPr>
        <w:pStyle w:val="Heading2"/>
      </w:pPr>
      <w:r>
        <w:t>5.1. Фармакодинамични свойства</w:t>
      </w:r>
    </w:p>
    <w:p w14:paraId="034E9A39" w14:textId="797F28D6" w:rsidR="008C39C3" w:rsidRDefault="008C39C3" w:rsidP="008C39C3"/>
    <w:p w14:paraId="204DB5B4"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Фармакотерапевтична група: Средства, понижаващи глюкозата в кръвта, вкл. инсулин. Бигваниди, АТС код: А10ВА02.</w:t>
      </w:r>
    </w:p>
    <w:p w14:paraId="774474FE" w14:textId="77777777" w:rsidR="008C39C3" w:rsidRPr="008C39C3" w:rsidRDefault="008C39C3" w:rsidP="008C39C3">
      <w:pPr>
        <w:rPr>
          <w:rFonts w:eastAsia="Times New Roman" w:cs="Arial"/>
          <w:color w:val="000000"/>
          <w:lang w:eastAsia="bg-BG"/>
        </w:rPr>
      </w:pPr>
    </w:p>
    <w:p w14:paraId="1E4E996D" w14:textId="184921F9" w:rsidR="008C39C3" w:rsidRPr="008C39C3" w:rsidRDefault="008C39C3" w:rsidP="008C39C3">
      <w:pPr>
        <w:rPr>
          <w:rFonts w:eastAsia="Times New Roman" w:cs="Arial"/>
          <w:color w:val="000000"/>
          <w:lang w:eastAsia="bg-BG"/>
        </w:rPr>
      </w:pPr>
      <w:r w:rsidRPr="008C39C3">
        <w:rPr>
          <w:rFonts w:eastAsia="Times New Roman" w:cs="Arial"/>
          <w:color w:val="000000"/>
          <w:lang w:eastAsia="bg-BG"/>
        </w:rPr>
        <w:t>Метформинов хидрохлорид е бигванид с антихипергликемични ефекти, като понижава както базалното, така и постпрандиалното ниво на кръвната захар. Той не стимулира секрецията на инсулин и затова не предизвиква хипогликемия.</w:t>
      </w:r>
    </w:p>
    <w:p w14:paraId="48A8FDEF" w14:textId="1622A7AC" w:rsidR="008C39C3" w:rsidRPr="008C39C3" w:rsidRDefault="008C39C3" w:rsidP="008C39C3">
      <w:pPr>
        <w:rPr>
          <w:rFonts w:eastAsia="Times New Roman" w:cs="Arial"/>
          <w:color w:val="000000"/>
          <w:lang w:eastAsia="bg-BG"/>
        </w:rPr>
      </w:pPr>
    </w:p>
    <w:p w14:paraId="20D6032D"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Метформин действа по 3 механизма:</w:t>
      </w:r>
    </w:p>
    <w:p w14:paraId="713B21EF" w14:textId="77777777" w:rsidR="008C39C3" w:rsidRPr="008C39C3" w:rsidRDefault="008C39C3" w:rsidP="008C39C3">
      <w:pPr>
        <w:pStyle w:val="ListParagraph"/>
        <w:numPr>
          <w:ilvl w:val="0"/>
          <w:numId w:val="40"/>
        </w:numPr>
        <w:spacing w:line="240" w:lineRule="auto"/>
        <w:rPr>
          <w:rFonts w:eastAsia="Times New Roman" w:cs="Arial"/>
        </w:rPr>
      </w:pPr>
      <w:r w:rsidRPr="008C39C3">
        <w:rPr>
          <w:rFonts w:eastAsia="Times New Roman" w:cs="Arial"/>
          <w:color w:val="000000"/>
          <w:lang w:eastAsia="bg-BG"/>
        </w:rPr>
        <w:t>Понижава продукцията на глюкоза в черния дроб, като инхибира глюконеогенезата и</w:t>
      </w:r>
      <w:r>
        <w:rPr>
          <w:rFonts w:eastAsia="Times New Roman" w:cs="Arial"/>
          <w:color w:val="000000"/>
          <w:lang w:eastAsia="bg-BG"/>
        </w:rPr>
        <w:t xml:space="preserve"> </w:t>
      </w:r>
      <w:r w:rsidRPr="008C39C3">
        <w:rPr>
          <w:rFonts w:eastAsia="Times New Roman" w:cs="Arial"/>
          <w:color w:val="000000"/>
          <w:lang w:eastAsia="bg-BG"/>
        </w:rPr>
        <w:t>гликогенолизата.</w:t>
      </w:r>
    </w:p>
    <w:p w14:paraId="646071A6" w14:textId="77777777" w:rsidR="008C39C3" w:rsidRPr="008C39C3" w:rsidRDefault="008C39C3" w:rsidP="008C39C3">
      <w:pPr>
        <w:pStyle w:val="ListParagraph"/>
        <w:numPr>
          <w:ilvl w:val="0"/>
          <w:numId w:val="40"/>
        </w:numPr>
        <w:spacing w:line="240" w:lineRule="auto"/>
        <w:rPr>
          <w:rFonts w:eastAsia="Times New Roman" w:cs="Arial"/>
        </w:rPr>
      </w:pPr>
      <w:r w:rsidRPr="008C39C3">
        <w:rPr>
          <w:rFonts w:eastAsia="Times New Roman" w:cs="Arial"/>
          <w:color w:val="000000"/>
          <w:lang w:eastAsia="bg-BG"/>
        </w:rPr>
        <w:t>Повишава чувствителността към инсулин в мускулатурата, като по този начин подобрява периферната абсорбция на кръвната захар и усвояването й.</w:t>
      </w:r>
    </w:p>
    <w:p w14:paraId="621B3BC2" w14:textId="5C487FEC" w:rsidR="008C39C3" w:rsidRPr="008C39C3" w:rsidRDefault="008C39C3" w:rsidP="008C39C3">
      <w:pPr>
        <w:pStyle w:val="ListParagraph"/>
        <w:numPr>
          <w:ilvl w:val="0"/>
          <w:numId w:val="40"/>
        </w:numPr>
        <w:spacing w:line="240" w:lineRule="auto"/>
        <w:rPr>
          <w:rFonts w:eastAsia="Times New Roman" w:cs="Arial"/>
        </w:rPr>
      </w:pPr>
      <w:r w:rsidRPr="008C39C3">
        <w:rPr>
          <w:rFonts w:eastAsia="Times New Roman" w:cs="Arial"/>
          <w:color w:val="000000"/>
          <w:lang w:eastAsia="bg-BG"/>
        </w:rPr>
        <w:t>Забавя интестиналната абсорбция на глюкозата.</w:t>
      </w:r>
    </w:p>
    <w:p w14:paraId="67BE979D" w14:textId="77777777" w:rsidR="008C39C3" w:rsidRDefault="008C39C3" w:rsidP="008C39C3">
      <w:pPr>
        <w:spacing w:line="240" w:lineRule="auto"/>
        <w:rPr>
          <w:rFonts w:eastAsia="Times New Roman" w:cs="Arial"/>
          <w:color w:val="000000"/>
          <w:lang w:eastAsia="bg-BG"/>
        </w:rPr>
      </w:pPr>
    </w:p>
    <w:p w14:paraId="49D06355" w14:textId="62F4E33D"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Метформин стимулира вътреклетъчния гликогенен синтез, като действа върху гликогенсинтетазата. Метформин повишава преносния капацитет на всички известни видове мембранни глюкозни транспортери </w:t>
      </w:r>
      <w:r w:rsidRPr="008C39C3">
        <w:rPr>
          <w:rFonts w:eastAsia="Times New Roman" w:cs="Arial"/>
          <w:color w:val="000000"/>
          <w:lang w:val="ru-RU"/>
        </w:rPr>
        <w:t>(</w:t>
      </w:r>
      <w:r w:rsidRPr="008C39C3">
        <w:rPr>
          <w:rFonts w:eastAsia="Times New Roman" w:cs="Arial"/>
          <w:color w:val="000000"/>
          <w:lang w:val="en-US"/>
        </w:rPr>
        <w:t>GLUT</w:t>
      </w:r>
      <w:r w:rsidRPr="008C39C3">
        <w:rPr>
          <w:rFonts w:eastAsia="Times New Roman" w:cs="Arial"/>
          <w:color w:val="000000"/>
          <w:lang w:val="ru-RU"/>
        </w:rPr>
        <w:t>).</w:t>
      </w:r>
    </w:p>
    <w:p w14:paraId="34D2835C" w14:textId="77777777" w:rsidR="008C39C3" w:rsidRDefault="008C39C3" w:rsidP="008C39C3">
      <w:pPr>
        <w:spacing w:line="240" w:lineRule="auto"/>
        <w:rPr>
          <w:rFonts w:eastAsia="Times New Roman" w:cs="Arial"/>
          <w:color w:val="000000"/>
          <w:lang w:eastAsia="bg-BG"/>
        </w:rPr>
      </w:pPr>
    </w:p>
    <w:p w14:paraId="5A7F9642" w14:textId="15CB56ED"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При хора, независимо от действието си върху гликемията, метформин оказва благоприятен ефект върху липидния метаболизъм. Това е показано в терапевтични дози при контролирани, средносрочни или дългосрочни клинични изпитвания: метформин понижава стойностите на общия холестерол, </w:t>
      </w:r>
      <w:r w:rsidRPr="008C39C3">
        <w:rPr>
          <w:rFonts w:eastAsia="Times New Roman" w:cs="Arial"/>
          <w:color w:val="000000"/>
          <w:lang w:val="en-US"/>
        </w:rPr>
        <w:t>LDL</w:t>
      </w:r>
      <w:r w:rsidRPr="008C39C3">
        <w:rPr>
          <w:rFonts w:eastAsia="Times New Roman" w:cs="Arial"/>
          <w:color w:val="000000"/>
          <w:lang w:eastAsia="bg-BG"/>
        </w:rPr>
        <w:t>-холестерола и триглицеридите. Подобно действие не е установено при формата с удължено освобождаване, вероятно поради вечерния прием и може да се наблюдава увеличение на триглицеридите.</w:t>
      </w:r>
    </w:p>
    <w:p w14:paraId="0A29802D" w14:textId="77777777" w:rsidR="008C39C3" w:rsidRDefault="008C39C3" w:rsidP="008C39C3">
      <w:pPr>
        <w:spacing w:line="240" w:lineRule="auto"/>
        <w:rPr>
          <w:rFonts w:eastAsia="Times New Roman" w:cs="Arial"/>
          <w:i/>
          <w:iCs/>
          <w:color w:val="000000"/>
          <w:u w:val="single"/>
          <w:lang w:eastAsia="bg-BG"/>
        </w:rPr>
      </w:pPr>
    </w:p>
    <w:p w14:paraId="6BB44EC5" w14:textId="0B064248" w:rsidR="008C39C3" w:rsidRPr="008C39C3" w:rsidRDefault="008C39C3" w:rsidP="008C39C3">
      <w:pPr>
        <w:spacing w:line="240" w:lineRule="auto"/>
        <w:rPr>
          <w:rFonts w:eastAsia="Times New Roman" w:cs="Arial"/>
        </w:rPr>
      </w:pPr>
      <w:r w:rsidRPr="008C39C3">
        <w:rPr>
          <w:rFonts w:eastAsia="Times New Roman" w:cs="Arial"/>
          <w:i/>
          <w:iCs/>
          <w:color w:val="000000"/>
          <w:u w:val="single"/>
          <w:lang w:eastAsia="bg-BG"/>
        </w:rPr>
        <w:t>Клинична ефикасност:</w:t>
      </w:r>
    </w:p>
    <w:p w14:paraId="7F3ED1E0"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Проспективното рандомизирано проучване на диабета </w:t>
      </w:r>
      <w:r w:rsidRPr="008C39C3">
        <w:rPr>
          <w:rFonts w:eastAsia="Times New Roman" w:cs="Arial"/>
          <w:color w:val="000000"/>
          <w:lang w:val="ru-RU"/>
        </w:rPr>
        <w:t>(</w:t>
      </w:r>
      <w:r w:rsidRPr="008C39C3">
        <w:rPr>
          <w:rFonts w:eastAsia="Times New Roman" w:cs="Arial"/>
          <w:color w:val="000000"/>
          <w:lang w:val="en-US"/>
        </w:rPr>
        <w:t>UKPDS</w:t>
      </w:r>
      <w:r w:rsidRPr="008C39C3">
        <w:rPr>
          <w:rFonts w:eastAsia="Times New Roman" w:cs="Arial"/>
          <w:color w:val="000000"/>
          <w:lang w:val="ru-RU"/>
        </w:rPr>
        <w:t xml:space="preserve">) </w:t>
      </w:r>
      <w:r w:rsidRPr="008C39C3">
        <w:rPr>
          <w:rFonts w:eastAsia="Times New Roman" w:cs="Arial"/>
          <w:color w:val="000000"/>
          <w:lang w:eastAsia="bg-BG"/>
        </w:rPr>
        <w:t>доказва дългосрочната полза от интензивния контрол на кръвната захар при пациенти с диабет тип 2, лекувани с метформин с незабавно освобождаване след липса на ефект от диетата.</w:t>
      </w:r>
    </w:p>
    <w:p w14:paraId="28067763"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Анализът на резултатите при пациенти със свръхтегло, лекувани с метформин след неуспех на използването само на диета, показва:</w:t>
      </w:r>
    </w:p>
    <w:p w14:paraId="3E58685C" w14:textId="77777777" w:rsidR="008C39C3" w:rsidRPr="008C39C3" w:rsidRDefault="008C39C3" w:rsidP="008C39C3">
      <w:pPr>
        <w:pStyle w:val="ListParagraph"/>
        <w:numPr>
          <w:ilvl w:val="0"/>
          <w:numId w:val="39"/>
        </w:numPr>
        <w:spacing w:line="240" w:lineRule="auto"/>
        <w:rPr>
          <w:rFonts w:eastAsia="Times New Roman" w:cs="Arial"/>
        </w:rPr>
      </w:pPr>
      <w:r w:rsidRPr="008C39C3">
        <w:rPr>
          <w:rFonts w:eastAsia="Times New Roman" w:cs="Arial"/>
          <w:color w:val="000000"/>
          <w:lang w:eastAsia="bg-BG"/>
        </w:rPr>
        <w:t>значително понижаване на абсолютния риск от всякакви свързани с диабета усложнения в групата на метформин (29,8 събития/100 пациентогодини) в сравнение с използване само на диета (43,3 събития/1000 пациентогодини), р=0,0023, и в сравнение с групите на комбинирано лечение със сулфанилурейни продукти и монотерапия с инсулин (40,1 събития/1 000 пациентогодини), р=0,0034.</w:t>
      </w:r>
    </w:p>
    <w:p w14:paraId="0FF9C579" w14:textId="77777777" w:rsidR="008C39C3" w:rsidRPr="008C39C3" w:rsidRDefault="008C39C3" w:rsidP="008C39C3">
      <w:pPr>
        <w:pStyle w:val="ListParagraph"/>
        <w:numPr>
          <w:ilvl w:val="0"/>
          <w:numId w:val="39"/>
        </w:numPr>
        <w:spacing w:line="240" w:lineRule="auto"/>
        <w:rPr>
          <w:rFonts w:eastAsia="Times New Roman" w:cs="Arial"/>
        </w:rPr>
      </w:pPr>
      <w:r w:rsidRPr="008C39C3">
        <w:rPr>
          <w:rFonts w:eastAsia="Times New Roman" w:cs="Arial"/>
          <w:color w:val="000000"/>
          <w:lang w:eastAsia="bg-BG"/>
        </w:rPr>
        <w:lastRenderedPageBreak/>
        <w:t>значително намаляване на абсолютния риск на свързаната с диабета смъртност: метформин 7,5 събития/1 000 пациентогодини, само диета 12,7 събития/1 000 пациентогодини, р=0,017;</w:t>
      </w:r>
    </w:p>
    <w:p w14:paraId="64D20938" w14:textId="35398A5C" w:rsidR="008C39C3" w:rsidRPr="008C39C3" w:rsidRDefault="008C39C3" w:rsidP="008C39C3">
      <w:pPr>
        <w:pStyle w:val="ListParagraph"/>
        <w:numPr>
          <w:ilvl w:val="0"/>
          <w:numId w:val="39"/>
        </w:numPr>
        <w:spacing w:line="240" w:lineRule="auto"/>
        <w:rPr>
          <w:rFonts w:eastAsia="Times New Roman" w:cs="Arial"/>
        </w:rPr>
      </w:pPr>
      <w:r w:rsidRPr="008C39C3">
        <w:rPr>
          <w:rFonts w:eastAsia="Times New Roman" w:cs="Arial"/>
          <w:color w:val="000000"/>
          <w:lang w:eastAsia="bg-BG"/>
        </w:rPr>
        <w:t>значително намаляване на абсолютния риск от обща смъртност: метформин</w:t>
      </w:r>
      <w:r>
        <w:rPr>
          <w:rFonts w:eastAsia="Times New Roman" w:cs="Arial"/>
          <w:color w:val="000000"/>
          <w:lang w:eastAsia="bg-BG"/>
        </w:rPr>
        <w:t xml:space="preserve"> 1</w:t>
      </w:r>
      <w:r w:rsidRPr="008C39C3">
        <w:rPr>
          <w:rFonts w:eastAsia="Times New Roman" w:cs="Arial"/>
          <w:color w:val="000000"/>
          <w:lang w:eastAsia="bg-BG"/>
        </w:rPr>
        <w:t>3,5 събития/1 000 пациентогодини в сравнение с диета самостоятелно 20,6 събития/1 000 пациентогодини (р=0,011) и в сравнение с групи на комбинирано лечение със сулфанилурейни продукти и на монотерапия с инсулин 18,9 събития/1 000 пациентогодини (р=0,021);</w:t>
      </w:r>
    </w:p>
    <w:p w14:paraId="2ECFD8DB" w14:textId="7E8AFDDA" w:rsidR="008C39C3" w:rsidRPr="008C39C3" w:rsidRDefault="008C39C3" w:rsidP="008C39C3">
      <w:pPr>
        <w:pStyle w:val="ListParagraph"/>
        <w:numPr>
          <w:ilvl w:val="0"/>
          <w:numId w:val="39"/>
        </w:numPr>
        <w:spacing w:line="240" w:lineRule="auto"/>
        <w:rPr>
          <w:rFonts w:eastAsia="Times New Roman" w:cs="Arial"/>
        </w:rPr>
      </w:pPr>
      <w:r w:rsidRPr="008C39C3">
        <w:rPr>
          <w:rFonts w:eastAsia="Times New Roman" w:cs="Arial"/>
          <w:color w:val="000000"/>
          <w:lang w:eastAsia="bg-BG"/>
        </w:rPr>
        <w:t>значително намаляване на абсолютния риск от миокарден инфаркт: метформин</w:t>
      </w:r>
      <w:r>
        <w:rPr>
          <w:rFonts w:eastAsia="Times New Roman" w:cs="Arial"/>
          <w:color w:val="000000"/>
          <w:lang w:eastAsia="bg-BG"/>
        </w:rPr>
        <w:t xml:space="preserve"> 11 </w:t>
      </w:r>
      <w:r w:rsidRPr="008C39C3">
        <w:rPr>
          <w:rFonts w:eastAsia="Times New Roman" w:cs="Arial"/>
          <w:color w:val="000000"/>
          <w:lang w:eastAsia="bg-BG"/>
        </w:rPr>
        <w:t>събития/1 000 пациентогодини, самостоятелна диета 18 събития/1 000 пациентогодини (р=0,01).</w:t>
      </w:r>
    </w:p>
    <w:p w14:paraId="76BF02F3"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Не е доказана клиничната полза от употребата на метформин, като терапия от втора линия, в комбинация със сулфанилурея.</w:t>
      </w:r>
    </w:p>
    <w:p w14:paraId="19E714BB" w14:textId="77777777" w:rsidR="008C39C3" w:rsidRDefault="008C39C3" w:rsidP="008C39C3">
      <w:pPr>
        <w:spacing w:line="240" w:lineRule="auto"/>
        <w:rPr>
          <w:rFonts w:eastAsia="Times New Roman" w:cs="Arial"/>
          <w:color w:val="000000"/>
          <w:lang w:eastAsia="bg-BG"/>
        </w:rPr>
      </w:pPr>
    </w:p>
    <w:p w14:paraId="18E129BA" w14:textId="28A34050" w:rsidR="008C39C3" w:rsidRPr="008C39C3" w:rsidRDefault="008C39C3" w:rsidP="008C39C3">
      <w:pPr>
        <w:spacing w:line="240" w:lineRule="auto"/>
        <w:rPr>
          <w:rFonts w:eastAsia="Times New Roman" w:cs="Arial"/>
        </w:rPr>
      </w:pPr>
      <w:r w:rsidRPr="008C39C3">
        <w:rPr>
          <w:rFonts w:eastAsia="Times New Roman" w:cs="Arial"/>
          <w:color w:val="000000"/>
          <w:lang w:eastAsia="bg-BG"/>
        </w:rPr>
        <w:t>При подбрани пациенти с диабет тип 1 е използвана комбинацията от метформин и инсулин, но клинична полза не е установена.</w:t>
      </w:r>
    </w:p>
    <w:p w14:paraId="1FDAD17C" w14:textId="77777777" w:rsidR="008C39C3" w:rsidRDefault="008C39C3" w:rsidP="008C39C3">
      <w:pPr>
        <w:spacing w:line="240" w:lineRule="auto"/>
        <w:rPr>
          <w:rFonts w:eastAsia="Times New Roman" w:cs="Arial"/>
          <w:color w:val="000000"/>
          <w:lang w:eastAsia="bg-BG"/>
        </w:rPr>
      </w:pPr>
    </w:p>
    <w:p w14:paraId="110A8B61" w14:textId="7B7DB021" w:rsidR="008C39C3" w:rsidRPr="008C39C3" w:rsidRDefault="008C39C3" w:rsidP="008C39C3">
      <w:pPr>
        <w:spacing w:line="240" w:lineRule="auto"/>
        <w:rPr>
          <w:rFonts w:eastAsia="Times New Roman" w:cs="Arial"/>
        </w:rPr>
      </w:pPr>
      <w:r w:rsidRPr="008C39C3">
        <w:rPr>
          <w:rFonts w:eastAsia="Times New Roman" w:cs="Arial"/>
          <w:color w:val="000000"/>
          <w:lang w:eastAsia="bg-BG"/>
        </w:rPr>
        <w:t>Контролираните клинични проучвания при ограничена педиатрична популация на възраст 10-16 години, лекувани в продължение на 1 година, показват отговор по отношение на гликемичния контрол, подобен на този, наблюдаван при възрастни пациенти.</w:t>
      </w:r>
    </w:p>
    <w:p w14:paraId="4A872FE6" w14:textId="77777777" w:rsidR="008C39C3" w:rsidRPr="008C39C3" w:rsidRDefault="008C39C3" w:rsidP="008C39C3"/>
    <w:p w14:paraId="35F84B81" w14:textId="51131157" w:rsidR="00CF77F7" w:rsidRDefault="002C50EE" w:rsidP="004A448E">
      <w:pPr>
        <w:pStyle w:val="Heading2"/>
      </w:pPr>
      <w:r>
        <w:t>5.2. Фармакокинетични свойства</w:t>
      </w:r>
    </w:p>
    <w:p w14:paraId="638D146A" w14:textId="3655103C" w:rsidR="008C39C3" w:rsidRDefault="008C39C3" w:rsidP="008C39C3"/>
    <w:p w14:paraId="66391948" w14:textId="77777777" w:rsidR="008C39C3" w:rsidRPr="008C39C3" w:rsidRDefault="008C39C3" w:rsidP="008C39C3">
      <w:pPr>
        <w:pStyle w:val="Heading3"/>
        <w:rPr>
          <w:rFonts w:eastAsia="Times New Roman"/>
          <w:u w:val="single"/>
        </w:rPr>
      </w:pPr>
      <w:r w:rsidRPr="008C39C3">
        <w:rPr>
          <w:rFonts w:eastAsia="Times New Roman"/>
          <w:u w:val="single"/>
          <w:lang w:eastAsia="bg-BG"/>
        </w:rPr>
        <w:t>Абсорбция:</w:t>
      </w:r>
    </w:p>
    <w:p w14:paraId="07331337" w14:textId="77777777" w:rsidR="008C39C3" w:rsidRPr="008C39C3" w:rsidRDefault="008C39C3" w:rsidP="008C39C3">
      <w:pPr>
        <w:rPr>
          <w:rFonts w:eastAsia="Times New Roman" w:cs="Arial"/>
        </w:rPr>
      </w:pPr>
      <w:r w:rsidRPr="008C39C3">
        <w:rPr>
          <w:rFonts w:eastAsia="Times New Roman" w:cs="Arial"/>
          <w:color w:val="000000"/>
          <w:lang w:eastAsia="bg-BG"/>
        </w:rPr>
        <w:t>След прием на перорална доза</w:t>
      </w:r>
      <w:r w:rsidRPr="008C39C3">
        <w:rPr>
          <w:rFonts w:eastAsia="Times New Roman" w:cs="Arial"/>
          <w:color w:val="000000"/>
          <w:lang w:val="ru-RU"/>
        </w:rPr>
        <w:t xml:space="preserve"> </w:t>
      </w:r>
      <w:r w:rsidRPr="008C39C3">
        <w:rPr>
          <w:rFonts w:eastAsia="Times New Roman" w:cs="Arial"/>
          <w:color w:val="000000"/>
          <w:lang w:eastAsia="bg-BG"/>
        </w:rPr>
        <w:t xml:space="preserve">метформин, </w:t>
      </w:r>
      <w:proofErr w:type="spellStart"/>
      <w:r w:rsidRPr="008C39C3">
        <w:rPr>
          <w:rFonts w:eastAsia="Times New Roman" w:cs="Arial"/>
          <w:color w:val="000000"/>
          <w:lang w:val="en-US"/>
        </w:rPr>
        <w:t>T</w:t>
      </w:r>
      <w:r w:rsidRPr="008C39C3">
        <w:rPr>
          <w:rFonts w:eastAsia="Times New Roman" w:cs="Arial"/>
          <w:color w:val="000000"/>
          <w:vertAlign w:val="subscript"/>
          <w:lang w:val="en-US"/>
        </w:rPr>
        <w:t>max</w:t>
      </w:r>
      <w:proofErr w:type="spellEnd"/>
      <w:r w:rsidRPr="008C39C3">
        <w:rPr>
          <w:rFonts w:eastAsia="Times New Roman" w:cs="Arial"/>
          <w:color w:val="000000"/>
          <w:lang w:eastAsia="bg-BG"/>
        </w:rPr>
        <w:t xml:space="preserve"> се достига след 2,5 часа. При здрави индивиди абсолютната бионаличност след прием на таблетка от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 xml:space="preserve">или 850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метформииов хидрохлорид е приблизително 50-60%. След перорален прием, неабсорбираната фракция, която остава във фекалиите е 20-30%.</w:t>
      </w:r>
    </w:p>
    <w:p w14:paraId="5BEE4DAA" w14:textId="77777777" w:rsidR="008C39C3" w:rsidRDefault="008C39C3" w:rsidP="008C39C3">
      <w:pPr>
        <w:spacing w:line="240" w:lineRule="auto"/>
        <w:rPr>
          <w:rFonts w:eastAsia="Times New Roman" w:cs="Arial"/>
          <w:color w:val="000000"/>
          <w:lang w:eastAsia="bg-BG"/>
        </w:rPr>
      </w:pPr>
    </w:p>
    <w:p w14:paraId="4D74EC76" w14:textId="62A12AA8" w:rsidR="008C39C3" w:rsidRPr="008C39C3" w:rsidRDefault="008C39C3" w:rsidP="008C39C3">
      <w:pPr>
        <w:spacing w:line="240" w:lineRule="auto"/>
        <w:rPr>
          <w:rFonts w:eastAsia="Times New Roman" w:cs="Arial"/>
        </w:rPr>
      </w:pPr>
      <w:r w:rsidRPr="008C39C3">
        <w:rPr>
          <w:rFonts w:eastAsia="Times New Roman" w:cs="Arial"/>
          <w:color w:val="000000"/>
          <w:lang w:eastAsia="bg-BG"/>
        </w:rPr>
        <w:t>След перорален прием, абсорбцията на метформин е наситена и непълна, което показва, че фармакокинетиката на абсорбцията на метформин е нелинейна.</w:t>
      </w:r>
    </w:p>
    <w:p w14:paraId="3AB3DFF7" w14:textId="77777777" w:rsidR="008C39C3" w:rsidRDefault="008C39C3" w:rsidP="008C39C3">
      <w:pPr>
        <w:spacing w:line="240" w:lineRule="auto"/>
        <w:rPr>
          <w:rFonts w:eastAsia="Times New Roman" w:cs="Arial"/>
          <w:color w:val="000000"/>
          <w:lang w:eastAsia="bg-BG"/>
        </w:rPr>
      </w:pPr>
    </w:p>
    <w:p w14:paraId="19A04FA6" w14:textId="60265C68" w:rsidR="008C39C3" w:rsidRPr="008C39C3" w:rsidRDefault="008C39C3" w:rsidP="008C39C3">
      <w:pPr>
        <w:spacing w:line="240" w:lineRule="auto"/>
        <w:rPr>
          <w:rFonts w:eastAsia="Times New Roman" w:cs="Arial"/>
        </w:rPr>
      </w:pPr>
      <w:r w:rsidRPr="008C39C3">
        <w:rPr>
          <w:rFonts w:eastAsia="Times New Roman" w:cs="Arial"/>
          <w:color w:val="000000"/>
          <w:lang w:eastAsia="bg-BG"/>
        </w:rPr>
        <w:t>При препоръчваните дози и дозови схеми на метформин, плазмените концентрации в равновесно състояние се достигат в рамките на 24 до 48 часа и обикновено са под 1 μ</w:t>
      </w:r>
      <w:r w:rsidRPr="008C39C3">
        <w:rPr>
          <w:rFonts w:eastAsia="Times New Roman" w:cs="Arial"/>
          <w:color w:val="000000"/>
          <w:lang w:val="en-US"/>
        </w:rPr>
        <w:t>g</w:t>
      </w:r>
      <w:r w:rsidRPr="008C39C3">
        <w:rPr>
          <w:rFonts w:eastAsia="Times New Roman" w:cs="Arial"/>
          <w:color w:val="000000"/>
          <w:lang w:val="ru-RU"/>
        </w:rPr>
        <w:t>/</w:t>
      </w:r>
      <w:r w:rsidRPr="008C39C3">
        <w:rPr>
          <w:rFonts w:eastAsia="Times New Roman" w:cs="Arial"/>
          <w:color w:val="000000"/>
          <w:lang w:val="en-US"/>
        </w:rPr>
        <w:t>ml</w:t>
      </w:r>
      <w:r w:rsidRPr="008C39C3">
        <w:rPr>
          <w:rFonts w:eastAsia="Times New Roman" w:cs="Arial"/>
          <w:color w:val="000000"/>
          <w:lang w:val="ru-RU"/>
        </w:rPr>
        <w:t xml:space="preserve">. </w:t>
      </w:r>
      <w:r w:rsidRPr="008C39C3">
        <w:rPr>
          <w:rFonts w:eastAsia="Times New Roman" w:cs="Arial"/>
          <w:color w:val="000000"/>
          <w:lang w:eastAsia="bg-BG"/>
        </w:rPr>
        <w:t>В контролирани клинични изпитвания, максималните плазмени концентрации (С</w:t>
      </w:r>
      <w:r w:rsidRPr="008C39C3">
        <w:rPr>
          <w:rFonts w:eastAsia="Times New Roman" w:cs="Arial"/>
          <w:color w:val="000000"/>
          <w:vertAlign w:val="subscript"/>
          <w:lang w:val="en-US"/>
        </w:rPr>
        <w:t>max</w:t>
      </w:r>
      <w:r w:rsidRPr="008C39C3">
        <w:rPr>
          <w:rFonts w:eastAsia="Times New Roman" w:cs="Arial"/>
          <w:color w:val="000000"/>
          <w:lang w:eastAsia="bg-BG"/>
        </w:rPr>
        <w:t>) на метформин не надвишават 4 μ</w:t>
      </w:r>
      <w:r w:rsidRPr="008C39C3">
        <w:rPr>
          <w:rFonts w:eastAsia="Times New Roman" w:cs="Arial"/>
          <w:color w:val="000000"/>
          <w:lang w:val="en-US"/>
        </w:rPr>
        <w:t>g</w:t>
      </w:r>
      <w:r w:rsidRPr="008C39C3">
        <w:rPr>
          <w:rFonts w:eastAsia="Times New Roman" w:cs="Arial"/>
          <w:color w:val="000000"/>
          <w:lang w:val="ru-RU"/>
        </w:rPr>
        <w:t>/</w:t>
      </w:r>
      <w:r w:rsidRPr="008C39C3">
        <w:rPr>
          <w:rFonts w:eastAsia="Times New Roman" w:cs="Arial"/>
          <w:color w:val="000000"/>
          <w:lang w:val="en-US"/>
        </w:rPr>
        <w:t>ml</w:t>
      </w:r>
      <w:r w:rsidRPr="008C39C3">
        <w:rPr>
          <w:rFonts w:eastAsia="Times New Roman" w:cs="Arial"/>
          <w:color w:val="000000"/>
          <w:lang w:val="ru-RU"/>
        </w:rPr>
        <w:t xml:space="preserve">, </w:t>
      </w:r>
      <w:r w:rsidRPr="008C39C3">
        <w:rPr>
          <w:rFonts w:eastAsia="Times New Roman" w:cs="Arial"/>
          <w:color w:val="000000"/>
          <w:lang w:eastAsia="bg-BG"/>
        </w:rPr>
        <w:t>дори при максимални дози.</w:t>
      </w:r>
    </w:p>
    <w:p w14:paraId="28C55D60" w14:textId="77777777" w:rsidR="008C39C3" w:rsidRDefault="008C39C3" w:rsidP="008C39C3">
      <w:pPr>
        <w:spacing w:line="240" w:lineRule="auto"/>
        <w:rPr>
          <w:rFonts w:eastAsia="Times New Roman" w:cs="Arial"/>
          <w:color w:val="000000"/>
          <w:lang w:eastAsia="bg-BG"/>
        </w:rPr>
      </w:pPr>
    </w:p>
    <w:p w14:paraId="361C528C" w14:textId="21A3ECEF"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Приемът на храна намалява степента и леко забавя абсорбцията на метформин. След прилагане на доза от 850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 xml:space="preserve">се наблюдава 40% по-ниска максимална плазмена концентрация, понижаване с 25% на </w:t>
      </w:r>
      <w:r w:rsidRPr="008C39C3">
        <w:rPr>
          <w:rFonts w:eastAsia="Times New Roman" w:cs="Arial"/>
          <w:color w:val="000000"/>
          <w:lang w:val="en-US"/>
        </w:rPr>
        <w:t>AUC</w:t>
      </w:r>
      <w:r w:rsidRPr="008C39C3">
        <w:rPr>
          <w:rFonts w:eastAsia="Times New Roman" w:cs="Arial"/>
          <w:color w:val="000000"/>
          <w:lang w:val="ru-RU"/>
        </w:rPr>
        <w:t xml:space="preserve"> </w:t>
      </w:r>
      <w:r w:rsidRPr="008C39C3">
        <w:rPr>
          <w:rFonts w:eastAsia="Times New Roman" w:cs="Arial"/>
          <w:color w:val="000000"/>
          <w:lang w:eastAsia="bg-BG"/>
        </w:rPr>
        <w:t>(площта под кривата) и 35-минутно удължаване на времето за достигане на максимална плазмена концентрация. Не е известна клиничната значимост на тези данни.</w:t>
      </w:r>
    </w:p>
    <w:p w14:paraId="16585FE9" w14:textId="77777777" w:rsidR="008C39C3" w:rsidRDefault="008C39C3" w:rsidP="008C39C3">
      <w:pPr>
        <w:spacing w:line="240" w:lineRule="auto"/>
        <w:rPr>
          <w:rFonts w:eastAsia="Times New Roman" w:cs="Arial"/>
          <w:color w:val="000000"/>
          <w:u w:val="single"/>
          <w:lang w:eastAsia="bg-BG"/>
        </w:rPr>
      </w:pPr>
    </w:p>
    <w:p w14:paraId="77978405" w14:textId="369BE978" w:rsidR="008C39C3" w:rsidRPr="008C39C3" w:rsidRDefault="008C39C3" w:rsidP="008C39C3">
      <w:pPr>
        <w:pStyle w:val="Heading3"/>
        <w:rPr>
          <w:rFonts w:eastAsia="Times New Roman"/>
          <w:u w:val="single"/>
        </w:rPr>
      </w:pPr>
      <w:r w:rsidRPr="008C39C3">
        <w:rPr>
          <w:rFonts w:eastAsia="Times New Roman"/>
          <w:u w:val="single"/>
          <w:lang w:eastAsia="bg-BG"/>
        </w:rPr>
        <w:t>Разпределение:</w:t>
      </w:r>
    </w:p>
    <w:p w14:paraId="0AB0B8BE"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Свързването с плазмените протеини е незначително. Метформин се разпределя в еритроцитите. Максималната концентрация в кръвта е по-ниска отколкото в плазмата и се проявява приблизително по едно и също време. Червените кръвни клетки по всяка вероятност са вторичен компартимент на разпределение. Средният обем на разпределение </w:t>
      </w:r>
      <w:r w:rsidRPr="008C39C3">
        <w:rPr>
          <w:rFonts w:eastAsia="Times New Roman" w:cs="Arial"/>
          <w:color w:val="000000"/>
          <w:lang w:val="ru-RU"/>
        </w:rPr>
        <w:t>(</w:t>
      </w:r>
      <w:proofErr w:type="spellStart"/>
      <w:r w:rsidRPr="008C39C3">
        <w:rPr>
          <w:rFonts w:eastAsia="Times New Roman" w:cs="Arial"/>
          <w:color w:val="000000"/>
          <w:lang w:val="en-US"/>
        </w:rPr>
        <w:t>Vd</w:t>
      </w:r>
      <w:proofErr w:type="spellEnd"/>
      <w:r w:rsidRPr="008C39C3">
        <w:rPr>
          <w:rFonts w:eastAsia="Times New Roman" w:cs="Arial"/>
          <w:color w:val="000000"/>
          <w:lang w:val="ru-RU"/>
        </w:rPr>
        <w:t xml:space="preserve">) </w:t>
      </w:r>
      <w:r w:rsidRPr="008C39C3">
        <w:rPr>
          <w:rFonts w:eastAsia="Times New Roman" w:cs="Arial"/>
          <w:color w:val="000000"/>
          <w:lang w:eastAsia="bg-BG"/>
        </w:rPr>
        <w:t>варира между 63-276 1.</w:t>
      </w:r>
    </w:p>
    <w:p w14:paraId="3A2333BB" w14:textId="77777777" w:rsidR="008C39C3" w:rsidRDefault="008C39C3" w:rsidP="008C39C3">
      <w:pPr>
        <w:spacing w:line="240" w:lineRule="auto"/>
        <w:rPr>
          <w:rFonts w:eastAsia="Times New Roman" w:cs="Arial"/>
          <w:color w:val="000000"/>
          <w:u w:val="single"/>
          <w:lang w:eastAsia="bg-BG"/>
        </w:rPr>
      </w:pPr>
    </w:p>
    <w:p w14:paraId="38AC0D7E" w14:textId="576433C7" w:rsidR="008C39C3" w:rsidRPr="008C39C3" w:rsidRDefault="008C39C3" w:rsidP="008C39C3">
      <w:pPr>
        <w:pStyle w:val="Heading3"/>
        <w:rPr>
          <w:rFonts w:eastAsia="Times New Roman"/>
          <w:u w:val="single"/>
        </w:rPr>
      </w:pPr>
      <w:r w:rsidRPr="008C39C3">
        <w:rPr>
          <w:rFonts w:eastAsia="Times New Roman"/>
          <w:u w:val="single"/>
          <w:lang w:eastAsia="bg-BG"/>
        </w:rPr>
        <w:t>Биотрансформация:</w:t>
      </w:r>
    </w:p>
    <w:p w14:paraId="3B8E64A7"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Метформин се екскретира непроменен в урината. При хора не са идентифицирани метаболити.</w:t>
      </w:r>
    </w:p>
    <w:p w14:paraId="3AC91BB2" w14:textId="77777777" w:rsidR="008C39C3" w:rsidRDefault="008C39C3" w:rsidP="008C39C3">
      <w:pPr>
        <w:spacing w:line="240" w:lineRule="auto"/>
        <w:rPr>
          <w:rFonts w:eastAsia="Times New Roman" w:cs="Arial"/>
          <w:color w:val="000000"/>
          <w:u w:val="single"/>
          <w:lang w:eastAsia="bg-BG"/>
        </w:rPr>
      </w:pPr>
    </w:p>
    <w:p w14:paraId="60B83840" w14:textId="73846FFC" w:rsidR="008C39C3" w:rsidRPr="008C39C3" w:rsidRDefault="008C39C3" w:rsidP="008C39C3">
      <w:pPr>
        <w:pStyle w:val="Heading3"/>
        <w:rPr>
          <w:rFonts w:eastAsia="Times New Roman"/>
          <w:u w:val="single"/>
        </w:rPr>
      </w:pPr>
      <w:r w:rsidRPr="008C39C3">
        <w:rPr>
          <w:rFonts w:eastAsia="Times New Roman"/>
          <w:u w:val="single"/>
          <w:lang w:eastAsia="bg-BG"/>
        </w:rPr>
        <w:t>Елиминиране:</w:t>
      </w:r>
    </w:p>
    <w:p w14:paraId="1652EA6F"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Бъбречният клирънс на метформин е &gt; 400 </w:t>
      </w:r>
      <w:r w:rsidRPr="008C39C3">
        <w:rPr>
          <w:rFonts w:eastAsia="Times New Roman" w:cs="Arial"/>
          <w:color w:val="000000"/>
          <w:lang w:val="en-US"/>
        </w:rPr>
        <w:t>ml</w:t>
      </w:r>
      <w:r w:rsidRPr="008C39C3">
        <w:rPr>
          <w:rFonts w:eastAsia="Times New Roman" w:cs="Arial"/>
          <w:color w:val="000000"/>
          <w:lang w:val="ru-RU"/>
        </w:rPr>
        <w:t>/</w:t>
      </w:r>
      <w:r w:rsidRPr="008C39C3">
        <w:rPr>
          <w:rFonts w:eastAsia="Times New Roman" w:cs="Arial"/>
          <w:color w:val="000000"/>
          <w:lang w:val="en-US"/>
        </w:rPr>
        <w:t>min</w:t>
      </w:r>
      <w:r w:rsidRPr="008C39C3">
        <w:rPr>
          <w:rFonts w:eastAsia="Times New Roman" w:cs="Arial"/>
          <w:color w:val="000000"/>
          <w:lang w:val="ru-RU"/>
        </w:rPr>
        <w:t xml:space="preserve">, </w:t>
      </w:r>
      <w:r w:rsidRPr="008C39C3">
        <w:rPr>
          <w:rFonts w:eastAsia="Times New Roman" w:cs="Arial"/>
          <w:color w:val="000000"/>
          <w:lang w:eastAsia="bg-BG"/>
        </w:rPr>
        <w:t>което показва, че метформин се елиминира чрез гломерулна филтрация и тубулна секреция. След перорален прием, явният терминален елиминационен полуживот е приблизително 6,5 часа.</w:t>
      </w:r>
    </w:p>
    <w:p w14:paraId="776AF800" w14:textId="77777777" w:rsidR="008C39C3" w:rsidRDefault="008C39C3" w:rsidP="008C39C3">
      <w:pPr>
        <w:spacing w:line="240" w:lineRule="auto"/>
        <w:rPr>
          <w:rFonts w:eastAsia="Times New Roman" w:cs="Arial"/>
          <w:color w:val="000000"/>
          <w:lang w:eastAsia="bg-BG"/>
        </w:rPr>
      </w:pPr>
    </w:p>
    <w:p w14:paraId="05F86F7B" w14:textId="1E13C4A0" w:rsidR="008C39C3" w:rsidRPr="008C39C3" w:rsidRDefault="008C39C3" w:rsidP="008C39C3">
      <w:pPr>
        <w:spacing w:line="240" w:lineRule="auto"/>
        <w:rPr>
          <w:rFonts w:eastAsia="Times New Roman" w:cs="Arial"/>
        </w:rPr>
      </w:pPr>
      <w:r w:rsidRPr="008C39C3">
        <w:rPr>
          <w:rFonts w:eastAsia="Times New Roman" w:cs="Arial"/>
          <w:color w:val="000000"/>
          <w:lang w:eastAsia="bg-BG"/>
        </w:rPr>
        <w:t>Когато бъбречната функция е увредена, бъбречният клирънс се намалява пропорционално на креатининовия клирънс и затова елиминационният полуживот се удължава, което води до повишени плазмени концентрации на метформин.</w:t>
      </w:r>
    </w:p>
    <w:p w14:paraId="1AED5648" w14:textId="77777777" w:rsidR="008C39C3" w:rsidRDefault="008C39C3" w:rsidP="008C39C3">
      <w:pPr>
        <w:spacing w:line="240" w:lineRule="auto"/>
        <w:rPr>
          <w:rFonts w:eastAsia="Times New Roman" w:cs="Arial"/>
          <w:color w:val="000000"/>
          <w:u w:val="single"/>
          <w:lang w:eastAsia="bg-BG"/>
        </w:rPr>
      </w:pPr>
    </w:p>
    <w:p w14:paraId="26D97C48" w14:textId="50384CF6" w:rsidR="008C39C3" w:rsidRPr="008C39C3" w:rsidRDefault="008C39C3" w:rsidP="008C39C3">
      <w:pPr>
        <w:spacing w:line="240" w:lineRule="auto"/>
        <w:rPr>
          <w:rFonts w:eastAsia="Times New Roman" w:cs="Arial"/>
        </w:rPr>
      </w:pPr>
      <w:r w:rsidRPr="008C39C3">
        <w:rPr>
          <w:rFonts w:eastAsia="Times New Roman" w:cs="Arial"/>
          <w:color w:val="000000"/>
          <w:u w:val="single"/>
          <w:lang w:eastAsia="bg-BG"/>
        </w:rPr>
        <w:t>Деца и юноши:</w:t>
      </w:r>
    </w:p>
    <w:p w14:paraId="00818B49" w14:textId="77777777"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Изпитване с еднократна доза: След прием на еднократни дози метформин от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фамакокинетичният профил при педиатричните пациенти е като този, наблюдаван при здрави възрастни индивиди.</w:t>
      </w:r>
    </w:p>
    <w:p w14:paraId="21720E2C" w14:textId="77777777" w:rsidR="008C39C3" w:rsidRDefault="008C39C3" w:rsidP="008C39C3">
      <w:pPr>
        <w:spacing w:line="240" w:lineRule="auto"/>
        <w:rPr>
          <w:rFonts w:eastAsia="Times New Roman" w:cs="Arial"/>
          <w:color w:val="000000"/>
          <w:lang w:eastAsia="bg-BG"/>
        </w:rPr>
      </w:pPr>
    </w:p>
    <w:p w14:paraId="04C91AAF" w14:textId="5DB91BF2" w:rsidR="008C39C3" w:rsidRPr="008C39C3" w:rsidRDefault="008C39C3" w:rsidP="008C39C3">
      <w:pPr>
        <w:spacing w:line="240" w:lineRule="auto"/>
        <w:rPr>
          <w:rFonts w:eastAsia="Times New Roman" w:cs="Arial"/>
        </w:rPr>
      </w:pPr>
      <w:r w:rsidRPr="008C39C3">
        <w:rPr>
          <w:rFonts w:eastAsia="Times New Roman" w:cs="Arial"/>
          <w:color w:val="000000"/>
          <w:lang w:eastAsia="bg-BG"/>
        </w:rPr>
        <w:t xml:space="preserve">Изпитване с многократни дози: данните са ограничени само до едно проучване. След прилагане на многократни дози от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два пъти дневно в продължение на 7 дни при педиатрични пациенти, максималните плазмени концентрации (</w:t>
      </w:r>
      <w:proofErr w:type="spellStart"/>
      <w:r w:rsidRPr="008C39C3">
        <w:rPr>
          <w:rFonts w:eastAsia="Times New Roman" w:cs="Arial"/>
          <w:color w:val="000000"/>
          <w:lang w:val="en-US"/>
        </w:rPr>
        <w:t>C</w:t>
      </w:r>
      <w:r w:rsidRPr="008C39C3">
        <w:rPr>
          <w:rFonts w:eastAsia="Times New Roman" w:cs="Arial"/>
          <w:color w:val="000000"/>
          <w:vertAlign w:val="subscript"/>
          <w:lang w:val="en-US"/>
        </w:rPr>
        <w:t>max</w:t>
      </w:r>
      <w:proofErr w:type="spellEnd"/>
      <w:r w:rsidRPr="008C39C3">
        <w:rPr>
          <w:rFonts w:eastAsia="Times New Roman" w:cs="Arial"/>
          <w:color w:val="000000"/>
          <w:lang w:eastAsia="bg-BG"/>
        </w:rPr>
        <w:t xml:space="preserve">) и системната експозиция </w:t>
      </w:r>
      <w:r w:rsidRPr="008C39C3">
        <w:rPr>
          <w:rFonts w:eastAsia="Times New Roman" w:cs="Arial"/>
          <w:color w:val="000000"/>
          <w:lang w:val="ru-RU"/>
        </w:rPr>
        <w:t>(</w:t>
      </w:r>
      <w:r w:rsidRPr="008C39C3">
        <w:rPr>
          <w:rFonts w:eastAsia="Times New Roman" w:cs="Arial"/>
          <w:color w:val="000000"/>
          <w:lang w:val="en-US"/>
        </w:rPr>
        <w:t>AUC</w:t>
      </w:r>
      <w:r w:rsidRPr="008C39C3">
        <w:rPr>
          <w:rFonts w:eastAsia="Times New Roman" w:cs="Arial"/>
          <w:color w:val="000000"/>
          <w:lang w:val="ru-RU"/>
        </w:rPr>
        <w:t>0-</w:t>
      </w:r>
      <w:r w:rsidRPr="008C39C3">
        <w:rPr>
          <w:rFonts w:eastAsia="Times New Roman" w:cs="Arial"/>
          <w:color w:val="000000"/>
          <w:lang w:val="en-US"/>
        </w:rPr>
        <w:t>t</w:t>
      </w:r>
      <w:r w:rsidRPr="008C39C3">
        <w:rPr>
          <w:rFonts w:eastAsia="Times New Roman" w:cs="Arial"/>
          <w:color w:val="000000"/>
          <w:lang w:val="ru-RU"/>
        </w:rPr>
        <w:t xml:space="preserve">) </w:t>
      </w:r>
      <w:r w:rsidRPr="008C39C3">
        <w:rPr>
          <w:rFonts w:eastAsia="Times New Roman" w:cs="Arial"/>
          <w:color w:val="000000"/>
          <w:lang w:eastAsia="bg-BG"/>
        </w:rPr>
        <w:t xml:space="preserve">се понижават с около 33% и 40% съответно, в сравнение с тези при възрастни диабетици, които получават многократни дози от 500 </w:t>
      </w:r>
      <w:r w:rsidRPr="008C39C3">
        <w:rPr>
          <w:rFonts w:eastAsia="Times New Roman" w:cs="Arial"/>
          <w:color w:val="000000"/>
          <w:lang w:val="en-US"/>
        </w:rPr>
        <w:t>mg</w:t>
      </w:r>
      <w:r w:rsidRPr="008C39C3">
        <w:rPr>
          <w:rFonts w:eastAsia="Times New Roman" w:cs="Arial"/>
          <w:color w:val="000000"/>
          <w:lang w:val="ru-RU"/>
        </w:rPr>
        <w:t xml:space="preserve"> </w:t>
      </w:r>
      <w:r w:rsidRPr="008C39C3">
        <w:rPr>
          <w:rFonts w:eastAsia="Times New Roman" w:cs="Arial"/>
          <w:color w:val="000000"/>
          <w:lang w:eastAsia="bg-BG"/>
        </w:rPr>
        <w:t>два пъти дневно в продължение на 14 дни. Тъй като дозата се титрира индивидуално въз основа на гликемичния контрол, тези резултати са с ограничена клинична значимост.</w:t>
      </w:r>
    </w:p>
    <w:p w14:paraId="785C8C95" w14:textId="0BCE008E" w:rsidR="008C39C3" w:rsidRPr="008C39C3" w:rsidRDefault="008C39C3" w:rsidP="008C39C3"/>
    <w:p w14:paraId="648E39DA" w14:textId="3D16D554" w:rsidR="00CF77F7" w:rsidRDefault="002C50EE" w:rsidP="004A448E">
      <w:pPr>
        <w:pStyle w:val="Heading2"/>
      </w:pPr>
      <w:r>
        <w:t>5.3. Предклинични данни за безопасност</w:t>
      </w:r>
    </w:p>
    <w:p w14:paraId="3002C392" w14:textId="75157986" w:rsidR="008C39C3" w:rsidRDefault="008C39C3" w:rsidP="008C39C3"/>
    <w:p w14:paraId="775D4D17" w14:textId="516365F0" w:rsidR="008C39C3" w:rsidRPr="008C39C3" w:rsidRDefault="008C39C3" w:rsidP="008C39C3">
      <w:pPr>
        <w:rPr>
          <w:sz w:val="24"/>
          <w:szCs w:val="24"/>
        </w:rPr>
      </w:pPr>
      <w:r w:rsidRPr="008C39C3">
        <w:rPr>
          <w:lang w:eastAsia="bg-BG"/>
        </w:rPr>
        <w:t>Предклиничните данни показват, че няма специална опасност за хората, като тези данни се основават на стандартните изследвания за фармакологична безопасност, токсичност при многократно дозиране, генотоксичност, карциногенен потенциал и репродуктивна токсичност</w:t>
      </w:r>
      <w:r>
        <w:rPr>
          <w:lang w:eastAsia="bg-BG"/>
        </w:rPr>
        <w:t>.</w:t>
      </w:r>
    </w:p>
    <w:p w14:paraId="53E40071" w14:textId="77777777" w:rsidR="008C39C3" w:rsidRPr="008C39C3" w:rsidRDefault="008C39C3" w:rsidP="008C39C3"/>
    <w:p w14:paraId="6A7820AB" w14:textId="6D4A8851" w:rsidR="008A6AF2" w:rsidRDefault="002C50EE" w:rsidP="00395555">
      <w:pPr>
        <w:pStyle w:val="Heading1"/>
      </w:pPr>
      <w:r>
        <w:t>7. ПРИТЕЖАТЕЛ НА РАЗРЕШЕНИЕТО ЗА УПОТРЕБА</w:t>
      </w:r>
    </w:p>
    <w:p w14:paraId="5F5C8D5A" w14:textId="7CA78E55" w:rsidR="008C39C3" w:rsidRDefault="008C39C3" w:rsidP="008C39C3"/>
    <w:p w14:paraId="512426BC" w14:textId="77777777" w:rsidR="008C39C3" w:rsidRDefault="008C39C3" w:rsidP="008C39C3">
      <w:r w:rsidRPr="008C39C3">
        <w:rPr>
          <w:lang w:val="en-US"/>
        </w:rPr>
        <w:t>Actavis</w:t>
      </w:r>
      <w:r w:rsidRPr="008C39C3">
        <w:t xml:space="preserve"> </w:t>
      </w:r>
      <w:r w:rsidRPr="008C39C3">
        <w:rPr>
          <w:lang w:val="en-US"/>
        </w:rPr>
        <w:t>Group</w:t>
      </w:r>
      <w:r w:rsidRPr="008C39C3">
        <w:t xml:space="preserve"> </w:t>
      </w:r>
      <w:r w:rsidRPr="008C39C3">
        <w:rPr>
          <w:lang w:val="en-US"/>
        </w:rPr>
        <w:t>PTC</w:t>
      </w:r>
      <w:r w:rsidRPr="008C39C3">
        <w:t xml:space="preserve"> </w:t>
      </w:r>
      <w:proofErr w:type="spellStart"/>
      <w:proofErr w:type="gramStart"/>
      <w:r w:rsidRPr="008C39C3">
        <w:rPr>
          <w:lang w:val="en-US"/>
        </w:rPr>
        <w:t>ehf</w:t>
      </w:r>
      <w:proofErr w:type="spellEnd"/>
      <w:proofErr w:type="gramEnd"/>
      <w:r w:rsidRPr="008C39C3">
        <w:t xml:space="preserve">. </w:t>
      </w:r>
    </w:p>
    <w:p w14:paraId="50278A8F" w14:textId="77777777" w:rsidR="008C39C3" w:rsidRDefault="008C39C3" w:rsidP="008C39C3">
      <w:proofErr w:type="spellStart"/>
      <w:r w:rsidRPr="008C39C3">
        <w:rPr>
          <w:lang w:val="en-US"/>
        </w:rPr>
        <w:t>Reykjavikurvegi</w:t>
      </w:r>
      <w:proofErr w:type="spellEnd"/>
      <w:r w:rsidRPr="008C39C3">
        <w:t xml:space="preserve"> 76-78, </w:t>
      </w:r>
    </w:p>
    <w:p w14:paraId="22194770" w14:textId="77777777" w:rsidR="008C39C3" w:rsidRDefault="008C39C3" w:rsidP="008C39C3">
      <w:r w:rsidRPr="008C39C3">
        <w:t xml:space="preserve">220 </w:t>
      </w:r>
      <w:proofErr w:type="spellStart"/>
      <w:r w:rsidRPr="008C39C3">
        <w:rPr>
          <w:lang w:val="en-US"/>
        </w:rPr>
        <w:t>Hafharfjordur</w:t>
      </w:r>
      <w:proofErr w:type="spellEnd"/>
      <w:r w:rsidRPr="008C39C3">
        <w:t xml:space="preserve">, </w:t>
      </w:r>
    </w:p>
    <w:p w14:paraId="383FA136" w14:textId="17FB6333" w:rsidR="008C39C3" w:rsidRPr="008C39C3" w:rsidRDefault="008C39C3" w:rsidP="008C39C3">
      <w:pPr>
        <w:rPr>
          <w:sz w:val="24"/>
          <w:szCs w:val="24"/>
        </w:rPr>
      </w:pPr>
      <w:r w:rsidRPr="008C39C3">
        <w:rPr>
          <w:lang w:eastAsia="bg-BG"/>
        </w:rPr>
        <w:t>Исландия</w:t>
      </w:r>
    </w:p>
    <w:p w14:paraId="430C4E83" w14:textId="77777777" w:rsidR="008C39C3" w:rsidRPr="008C39C3" w:rsidRDefault="008C39C3" w:rsidP="008C39C3"/>
    <w:p w14:paraId="7BA1BA64" w14:textId="3ED65819" w:rsidR="00CF77F7" w:rsidRDefault="002C50EE" w:rsidP="004A448E">
      <w:pPr>
        <w:pStyle w:val="Heading1"/>
      </w:pPr>
      <w:r>
        <w:t>8. НОМЕР НА РАЗРЕШЕНИЕТО ЗА УПОТРЕБА</w:t>
      </w:r>
    </w:p>
    <w:p w14:paraId="3FFE8AB4" w14:textId="231BEA24" w:rsidR="008C39C3" w:rsidRDefault="008C39C3" w:rsidP="008C39C3"/>
    <w:p w14:paraId="53D7A84A" w14:textId="77777777" w:rsidR="008C39C3" w:rsidRPr="008C39C3" w:rsidRDefault="008C39C3" w:rsidP="008C39C3">
      <w:pPr>
        <w:rPr>
          <w:sz w:val="24"/>
          <w:szCs w:val="24"/>
        </w:rPr>
      </w:pPr>
      <w:r w:rsidRPr="008C39C3">
        <w:rPr>
          <w:lang w:eastAsia="bg-BG"/>
        </w:rPr>
        <w:t xml:space="preserve">Таблетки от 500 </w:t>
      </w:r>
      <w:r w:rsidRPr="008C39C3">
        <w:rPr>
          <w:lang w:val="en-US"/>
        </w:rPr>
        <w:t>mg</w:t>
      </w:r>
      <w:r w:rsidRPr="008C39C3">
        <w:rPr>
          <w:lang w:val="ru-RU"/>
        </w:rPr>
        <w:t xml:space="preserve"> </w:t>
      </w:r>
      <w:r w:rsidRPr="008C39C3">
        <w:rPr>
          <w:lang w:eastAsia="bg-BG"/>
        </w:rPr>
        <w:t xml:space="preserve">- </w:t>
      </w:r>
      <w:r w:rsidRPr="008C39C3">
        <w:rPr>
          <w:lang w:val="en-US"/>
        </w:rPr>
        <w:t>per</w:t>
      </w:r>
      <w:r w:rsidRPr="008C39C3">
        <w:rPr>
          <w:lang w:val="ru-RU"/>
        </w:rPr>
        <w:t xml:space="preserve">. </w:t>
      </w:r>
      <w:r w:rsidRPr="008C39C3">
        <w:rPr>
          <w:lang w:eastAsia="bg-BG"/>
        </w:rPr>
        <w:t>№ 20110137</w:t>
      </w:r>
    </w:p>
    <w:p w14:paraId="135FF966" w14:textId="77777777" w:rsidR="008C39C3" w:rsidRPr="008C39C3" w:rsidRDefault="008C39C3" w:rsidP="008C39C3">
      <w:pPr>
        <w:rPr>
          <w:sz w:val="24"/>
          <w:szCs w:val="24"/>
        </w:rPr>
      </w:pPr>
      <w:r w:rsidRPr="008C39C3">
        <w:rPr>
          <w:lang w:eastAsia="bg-BG"/>
        </w:rPr>
        <w:t xml:space="preserve">Таблетки от 850 </w:t>
      </w:r>
      <w:r w:rsidRPr="008C39C3">
        <w:rPr>
          <w:lang w:val="en-US"/>
        </w:rPr>
        <w:t>mg</w:t>
      </w:r>
      <w:r w:rsidRPr="008C39C3">
        <w:rPr>
          <w:lang w:val="ru-RU"/>
        </w:rPr>
        <w:t xml:space="preserve"> </w:t>
      </w:r>
      <w:r w:rsidRPr="008C39C3">
        <w:rPr>
          <w:lang w:eastAsia="bg-BG"/>
        </w:rPr>
        <w:t xml:space="preserve">- </w:t>
      </w:r>
      <w:r w:rsidRPr="008C39C3">
        <w:rPr>
          <w:lang w:val="en-US"/>
        </w:rPr>
        <w:t>per</w:t>
      </w:r>
      <w:r w:rsidRPr="008C39C3">
        <w:rPr>
          <w:lang w:val="ru-RU"/>
        </w:rPr>
        <w:t xml:space="preserve">. </w:t>
      </w:r>
      <w:r w:rsidRPr="008C39C3">
        <w:rPr>
          <w:lang w:eastAsia="bg-BG"/>
        </w:rPr>
        <w:t>№ 20110138</w:t>
      </w:r>
    </w:p>
    <w:p w14:paraId="63EF81B7" w14:textId="77777777" w:rsidR="008C39C3" w:rsidRPr="008C39C3" w:rsidRDefault="008C39C3" w:rsidP="008C39C3">
      <w:pPr>
        <w:rPr>
          <w:sz w:val="24"/>
          <w:szCs w:val="24"/>
        </w:rPr>
      </w:pPr>
      <w:r w:rsidRPr="008C39C3">
        <w:rPr>
          <w:lang w:eastAsia="bg-BG"/>
        </w:rPr>
        <w:t xml:space="preserve">Таблетки от 1 000 </w:t>
      </w:r>
      <w:r w:rsidRPr="008C39C3">
        <w:rPr>
          <w:lang w:val="en-US"/>
        </w:rPr>
        <w:t xml:space="preserve">mg </w:t>
      </w:r>
      <w:r w:rsidRPr="008C39C3">
        <w:rPr>
          <w:lang w:eastAsia="bg-BG"/>
        </w:rPr>
        <w:t xml:space="preserve">- </w:t>
      </w:r>
      <w:r w:rsidRPr="008C39C3">
        <w:rPr>
          <w:lang w:val="en-US"/>
        </w:rPr>
        <w:t xml:space="preserve">per. </w:t>
      </w:r>
      <w:r w:rsidRPr="008C39C3">
        <w:rPr>
          <w:lang w:eastAsia="bg-BG"/>
        </w:rPr>
        <w:t>№ 20110139</w:t>
      </w:r>
    </w:p>
    <w:p w14:paraId="00F23D40" w14:textId="77777777" w:rsidR="008C39C3" w:rsidRPr="008C39C3" w:rsidRDefault="008C39C3" w:rsidP="008C39C3"/>
    <w:p w14:paraId="2CCB5832" w14:textId="76502424" w:rsidR="007C605B" w:rsidRDefault="002C50EE" w:rsidP="007C605B">
      <w:pPr>
        <w:pStyle w:val="Heading1"/>
      </w:pPr>
      <w:r>
        <w:t>9. ДАТА НА ПЪРВО РАЗРЕШАВАНЕ/ПОДНОВЯВАНЕ НА РАЗРЕШЕНИЕТО ЗА УПОТРЕБА</w:t>
      </w:r>
    </w:p>
    <w:p w14:paraId="7B877109" w14:textId="16085F22" w:rsidR="008C39C3" w:rsidRDefault="008C39C3" w:rsidP="008C39C3"/>
    <w:p w14:paraId="74BE6291" w14:textId="77777777" w:rsidR="008C39C3" w:rsidRPr="008C39C3" w:rsidRDefault="008C39C3" w:rsidP="008C39C3">
      <w:pPr>
        <w:rPr>
          <w:sz w:val="24"/>
          <w:szCs w:val="24"/>
        </w:rPr>
      </w:pPr>
      <w:r w:rsidRPr="008C39C3">
        <w:rPr>
          <w:lang w:eastAsia="bg-BG"/>
        </w:rPr>
        <w:t>Дата на първо разрешаване: 07.03.2011 г.</w:t>
      </w:r>
    </w:p>
    <w:p w14:paraId="46D8461E" w14:textId="77777777" w:rsidR="008C39C3" w:rsidRPr="008C39C3" w:rsidRDefault="008C39C3" w:rsidP="008C39C3">
      <w:pPr>
        <w:rPr>
          <w:sz w:val="24"/>
          <w:szCs w:val="24"/>
        </w:rPr>
      </w:pPr>
      <w:r w:rsidRPr="008C39C3">
        <w:rPr>
          <w:lang w:eastAsia="bg-BG"/>
        </w:rPr>
        <w:t>Дата на последно подновяване: 08.06.2016 г</w:t>
      </w:r>
      <w:bookmarkStart w:id="1" w:name="_GoBack"/>
      <w:bookmarkEnd w:id="1"/>
      <w:r w:rsidRPr="008C39C3">
        <w:rPr>
          <w:lang w:eastAsia="bg-BG"/>
        </w:rPr>
        <w:t>.</w:t>
      </w:r>
    </w:p>
    <w:p w14:paraId="5A364E60" w14:textId="77777777" w:rsidR="008C39C3" w:rsidRPr="008C39C3" w:rsidRDefault="008C39C3" w:rsidP="008C39C3"/>
    <w:p w14:paraId="0E9D0119" w14:textId="0245C6D7" w:rsidR="002C50EE" w:rsidRDefault="002C50EE" w:rsidP="002C50EE">
      <w:pPr>
        <w:pStyle w:val="Heading1"/>
      </w:pPr>
      <w:r>
        <w:t>10. ДАТА НА АКТУАЛИЗИРАНЕ НА ТЕКСТА</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80E30"/>
    <w:multiLevelType w:val="hybridMultilevel"/>
    <w:tmpl w:val="D060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B25DF"/>
    <w:multiLevelType w:val="hybridMultilevel"/>
    <w:tmpl w:val="A084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6D02A0D"/>
    <w:multiLevelType w:val="hybridMultilevel"/>
    <w:tmpl w:val="49BAF5EE"/>
    <w:lvl w:ilvl="0" w:tplc="0C50B5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77EAB"/>
    <w:multiLevelType w:val="hybridMultilevel"/>
    <w:tmpl w:val="C2908C3C"/>
    <w:lvl w:ilvl="0" w:tplc="D82E14B4">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426AC"/>
    <w:multiLevelType w:val="hybridMultilevel"/>
    <w:tmpl w:val="A068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85D81"/>
    <w:multiLevelType w:val="hybridMultilevel"/>
    <w:tmpl w:val="BB00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5"/>
  </w:num>
  <w:num w:numId="12">
    <w:abstractNumId w:val="16"/>
  </w:num>
  <w:num w:numId="13">
    <w:abstractNumId w:val="21"/>
  </w:num>
  <w:num w:numId="14">
    <w:abstractNumId w:val="14"/>
  </w:num>
  <w:num w:numId="15">
    <w:abstractNumId w:val="34"/>
  </w:num>
  <w:num w:numId="16">
    <w:abstractNumId w:val="11"/>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6"/>
  </w:num>
  <w:num w:numId="28">
    <w:abstractNumId w:val="7"/>
  </w:num>
  <w:num w:numId="29">
    <w:abstractNumId w:val="22"/>
  </w:num>
  <w:num w:numId="30">
    <w:abstractNumId w:val="39"/>
  </w:num>
  <w:num w:numId="31">
    <w:abstractNumId w:val="5"/>
  </w:num>
  <w:num w:numId="32">
    <w:abstractNumId w:val="38"/>
  </w:num>
  <w:num w:numId="33">
    <w:abstractNumId w:val="32"/>
  </w:num>
  <w:num w:numId="34">
    <w:abstractNumId w:val="37"/>
  </w:num>
  <w:num w:numId="35">
    <w:abstractNumId w:val="10"/>
  </w:num>
  <w:num w:numId="36">
    <w:abstractNumId w:val="31"/>
  </w:num>
  <w:num w:numId="37">
    <w:abstractNumId w:val="6"/>
  </w:num>
  <w:num w:numId="38">
    <w:abstractNumId w:val="33"/>
  </w:num>
  <w:num w:numId="39">
    <w:abstractNumId w:val="2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39C3"/>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3365</Words>
  <Characters>19187</Characters>
  <Application>Microsoft Office Word</Application>
  <DocSecurity>0</DocSecurity>
  <Lines>159</Lines>
  <Paragraphs>45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2022-04-07T18:01:00Z</dcterms:created>
  <dcterms:modified xsi:type="dcterms:W3CDTF">2022-04-07T18:01:00Z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