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  <w:rPr>
          <w:lang w:val="bg-BG"/>
        </w:rPr>
      </w:pPr>
      <w:bookmarkStart w:id="0" w:name="_Hlk63124480"/>
      <w:r>
        <w:rPr>
          <w:lang w:val="bg-BG"/>
        </w:rPr>
        <w:t>КРАТКА ХАРАКТЕРИСТИКА НА ПРОДУКТА</w:t>
      </w:r>
    </w:p>
    <w:p w14:paraId="1BBB3756" w14:textId="5EC0CCA8" w:rsidR="00C07B84" w:rsidRDefault="00DD466D" w:rsidP="00DD466D">
      <w:pPr>
        <w:pStyle w:val="Heading1"/>
        <w:rPr>
          <w:lang w:val="bg-BG"/>
        </w:rPr>
      </w:pPr>
      <w:r>
        <w:rPr>
          <w:lang w:val="bg-BG"/>
        </w:rPr>
        <w:t>1.ИМЕ НА ЛЕКАРСТВЕНИЯ ПРОДУКТ</w:t>
      </w:r>
    </w:p>
    <w:p w14:paraId="06380B86" w14:textId="77777777" w:rsidR="00440FDC" w:rsidRPr="00440FDC" w:rsidRDefault="00440FDC" w:rsidP="00440FDC">
      <w:pPr>
        <w:rPr>
          <w:sz w:val="24"/>
          <w:szCs w:val="24"/>
        </w:rPr>
      </w:pPr>
      <w:proofErr w:type="spellStart"/>
      <w:r w:rsidRPr="00440FDC">
        <w:rPr>
          <w:lang w:val="bg-BG" w:eastAsia="bg-BG"/>
        </w:rPr>
        <w:t>Метронидазол</w:t>
      </w:r>
      <w:proofErr w:type="spellEnd"/>
      <w:r w:rsidRPr="00440FDC">
        <w:rPr>
          <w:lang w:val="bg-BG" w:eastAsia="bg-BG"/>
        </w:rPr>
        <w:t xml:space="preserve"> </w:t>
      </w:r>
      <w:proofErr w:type="spellStart"/>
      <w:r w:rsidRPr="00440FDC">
        <w:rPr>
          <w:lang w:val="bg-BG" w:eastAsia="bg-BG"/>
        </w:rPr>
        <w:t>и.в</w:t>
      </w:r>
      <w:proofErr w:type="spellEnd"/>
      <w:r w:rsidRPr="00440FDC">
        <w:rPr>
          <w:lang w:val="bg-BG" w:eastAsia="bg-BG"/>
        </w:rPr>
        <w:t xml:space="preserve">. Браун 500 </w:t>
      </w:r>
      <w:r w:rsidRPr="00440FDC">
        <w:t xml:space="preserve">mg/100 ml </w:t>
      </w:r>
      <w:r w:rsidRPr="00440FDC">
        <w:rPr>
          <w:lang w:val="bg-BG" w:eastAsia="bg-BG"/>
        </w:rPr>
        <w:t>инфузионен разтвор</w:t>
      </w:r>
    </w:p>
    <w:p w14:paraId="257821E6" w14:textId="2F1ED2B2" w:rsidR="00440FDC" w:rsidRPr="00440FDC" w:rsidRDefault="00440FDC" w:rsidP="00440FDC">
      <w:pPr>
        <w:rPr>
          <w:lang w:val="bg-BG"/>
        </w:rPr>
      </w:pPr>
      <w:proofErr w:type="spellStart"/>
      <w:r w:rsidRPr="00440FDC">
        <w:t>Metronidazol</w:t>
      </w:r>
      <w:proofErr w:type="spellEnd"/>
      <w:r w:rsidRPr="00440FDC">
        <w:t xml:space="preserve"> </w:t>
      </w:r>
      <w:proofErr w:type="spellStart"/>
      <w:r w:rsidRPr="00440FDC">
        <w:t>i.v.</w:t>
      </w:r>
      <w:proofErr w:type="spellEnd"/>
      <w:r w:rsidRPr="00440FDC">
        <w:t xml:space="preserve"> Braun 500mg/100 ml solution for infusion</w:t>
      </w:r>
    </w:p>
    <w:p w14:paraId="3A916BC0" w14:textId="4F3E9E9B" w:rsidR="00DD466D" w:rsidRDefault="00DD466D" w:rsidP="00DD466D">
      <w:pPr>
        <w:pStyle w:val="Heading1"/>
        <w:rPr>
          <w:lang w:val="bg-BG"/>
        </w:rPr>
      </w:pPr>
      <w:r>
        <w:rPr>
          <w:lang w:val="bg-BG"/>
        </w:rPr>
        <w:t>2. КАЧЕСТВЕН И КОЛИЧЕСТВЕН СЪСТАВ</w:t>
      </w:r>
    </w:p>
    <w:p w14:paraId="390C4453" w14:textId="018884CA" w:rsidR="00440FDC" w:rsidRPr="00440FDC" w:rsidRDefault="00440FDC" w:rsidP="00440FDC">
      <w:r>
        <w:rPr>
          <w:lang w:val="bg-BG"/>
        </w:rPr>
        <w:t>1</w:t>
      </w:r>
      <w:r w:rsidRPr="00440FDC">
        <w:t xml:space="preserve">ml </w:t>
      </w:r>
      <w:r w:rsidRPr="00440FDC">
        <w:rPr>
          <w:lang w:val="bg-BG" w:eastAsia="bg-BG"/>
        </w:rPr>
        <w:t xml:space="preserve">разтвор съдържа 5 </w:t>
      </w:r>
      <w:r w:rsidRPr="00440FDC">
        <w:t xml:space="preserve">mg </w:t>
      </w:r>
      <w:proofErr w:type="spellStart"/>
      <w:r w:rsidRPr="00440FDC">
        <w:rPr>
          <w:lang w:val="bg-BG" w:eastAsia="bg-BG"/>
        </w:rPr>
        <w:t>метронидазол</w:t>
      </w:r>
      <w:proofErr w:type="spellEnd"/>
    </w:p>
    <w:p w14:paraId="30578D2E" w14:textId="21A699A4" w:rsidR="00440FDC" w:rsidRDefault="00440FDC" w:rsidP="00440FDC">
      <w:pPr>
        <w:rPr>
          <w:lang w:val="bg-BG" w:eastAsia="bg-BG"/>
        </w:rPr>
      </w:pPr>
      <w:r>
        <w:rPr>
          <w:lang w:val="bg-BG"/>
        </w:rPr>
        <w:t>100</w:t>
      </w:r>
      <w:r w:rsidRPr="00440FDC">
        <w:t xml:space="preserve">ml </w:t>
      </w:r>
      <w:r w:rsidRPr="00440FDC">
        <w:rPr>
          <w:lang w:val="bg-BG" w:eastAsia="bg-BG"/>
        </w:rPr>
        <w:t xml:space="preserve">разтвор съдържа 500 </w:t>
      </w:r>
      <w:r w:rsidRPr="00440FDC">
        <w:t xml:space="preserve">mg </w:t>
      </w:r>
      <w:proofErr w:type="spellStart"/>
      <w:r w:rsidRPr="00440FDC">
        <w:rPr>
          <w:lang w:val="bg-BG" w:eastAsia="bg-BG"/>
        </w:rPr>
        <w:t>метронидазол</w:t>
      </w:r>
      <w:proofErr w:type="spellEnd"/>
    </w:p>
    <w:p w14:paraId="0F60F562" w14:textId="15B26B0C" w:rsidR="00440FDC" w:rsidRDefault="00440FDC" w:rsidP="00440FDC">
      <w:pPr>
        <w:rPr>
          <w:lang w:val="bg-BG" w:eastAsia="bg-BG"/>
        </w:rPr>
      </w:pPr>
    </w:p>
    <w:p w14:paraId="78C178E8" w14:textId="62891397" w:rsidR="00440FDC" w:rsidRDefault="00440FDC" w:rsidP="00440FDC">
      <w:proofErr w:type="spellStart"/>
      <w:r>
        <w:t>Помощни</w:t>
      </w:r>
      <w:proofErr w:type="spellEnd"/>
      <w:r>
        <w:t xml:space="preserve"> </w:t>
      </w:r>
      <w:proofErr w:type="spellStart"/>
      <w:r>
        <w:t>вещества</w:t>
      </w:r>
      <w:proofErr w:type="spellEnd"/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1842"/>
      </w:tblGrid>
      <w:tr w:rsidR="00440FDC" w14:paraId="6F0F3600" w14:textId="77777777" w:rsidTr="00440FDC">
        <w:tc>
          <w:tcPr>
            <w:tcW w:w="5778" w:type="dxa"/>
            <w:gridSpan w:val="2"/>
          </w:tcPr>
          <w:p w14:paraId="0967D2D0" w14:textId="67E46044" w:rsidR="00440FDC" w:rsidRPr="00440FDC" w:rsidRDefault="00440FDC" w:rsidP="00440FDC">
            <w:pPr>
              <w:rPr>
                <w:sz w:val="24"/>
                <w:szCs w:val="24"/>
                <w:lang w:val="bg-BG"/>
              </w:rPr>
            </w:pPr>
            <w:r w:rsidRPr="00440FDC">
              <w:rPr>
                <w:lang w:val="bg-BG" w:eastAsia="bg-BG"/>
              </w:rPr>
              <w:t xml:space="preserve">1 </w:t>
            </w:r>
            <w:r w:rsidRPr="00440FDC">
              <w:t xml:space="preserve">ml </w:t>
            </w:r>
            <w:r w:rsidRPr="00440FDC">
              <w:rPr>
                <w:lang w:val="bg-BG" w:eastAsia="bg-BG"/>
              </w:rPr>
              <w:t>разтвор съдържа</w:t>
            </w:r>
          </w:p>
        </w:tc>
      </w:tr>
      <w:tr w:rsidR="00440FDC" w14:paraId="5F5BEBBE" w14:textId="77777777" w:rsidTr="00440FDC">
        <w:tc>
          <w:tcPr>
            <w:tcW w:w="3936" w:type="dxa"/>
          </w:tcPr>
          <w:p w14:paraId="35977FEF" w14:textId="34F26132" w:rsidR="00440FDC" w:rsidRDefault="00440FDC" w:rsidP="00440FDC">
            <w:pPr>
              <w:rPr>
                <w:lang w:val="bg-BG"/>
              </w:rPr>
            </w:pPr>
            <w:proofErr w:type="spellStart"/>
            <w:r>
              <w:t>Натриев</w:t>
            </w:r>
            <w:proofErr w:type="spellEnd"/>
            <w:r>
              <w:t xml:space="preserve"> </w:t>
            </w:r>
            <w:proofErr w:type="spellStart"/>
            <w:r>
              <w:t>хлорид</w:t>
            </w:r>
            <w:proofErr w:type="spellEnd"/>
          </w:p>
        </w:tc>
        <w:tc>
          <w:tcPr>
            <w:tcW w:w="1842" w:type="dxa"/>
          </w:tcPr>
          <w:p w14:paraId="1013B6E3" w14:textId="7CA41B7B" w:rsidR="00440FDC" w:rsidRDefault="00440FDC" w:rsidP="00440FDC">
            <w:pPr>
              <w:rPr>
                <w:lang w:val="bg-BG"/>
              </w:rPr>
            </w:pPr>
            <w:r>
              <w:t>7,4 mg</w:t>
            </w:r>
          </w:p>
        </w:tc>
      </w:tr>
      <w:tr w:rsidR="00440FDC" w14:paraId="537EDC50" w14:textId="77777777" w:rsidTr="00440FDC">
        <w:tc>
          <w:tcPr>
            <w:tcW w:w="3936" w:type="dxa"/>
          </w:tcPr>
          <w:p w14:paraId="646FCA96" w14:textId="5F87A270" w:rsidR="00440FDC" w:rsidRDefault="00440FDC" w:rsidP="00440FDC">
            <w:pPr>
              <w:rPr>
                <w:lang w:val="bg-BG"/>
              </w:rPr>
            </w:pPr>
            <w:proofErr w:type="spellStart"/>
            <w:r>
              <w:t>Динатриев</w:t>
            </w:r>
            <w:proofErr w:type="spellEnd"/>
            <w:r>
              <w:t xml:space="preserve"> </w:t>
            </w:r>
            <w:proofErr w:type="spellStart"/>
            <w:r>
              <w:t>фосфат</w:t>
            </w:r>
            <w:proofErr w:type="spellEnd"/>
            <w:r>
              <w:t xml:space="preserve"> </w:t>
            </w:r>
            <w:proofErr w:type="spellStart"/>
            <w:r>
              <w:t>додекахидрат</w:t>
            </w:r>
            <w:proofErr w:type="spellEnd"/>
          </w:p>
        </w:tc>
        <w:tc>
          <w:tcPr>
            <w:tcW w:w="1842" w:type="dxa"/>
          </w:tcPr>
          <w:p w14:paraId="2FBBD248" w14:textId="0B8B745A" w:rsidR="00440FDC" w:rsidRDefault="00440FDC" w:rsidP="00440FDC">
            <w:pPr>
              <w:rPr>
                <w:lang w:val="bg-BG"/>
              </w:rPr>
            </w:pPr>
            <w:r>
              <w:t>1,5 mg</w:t>
            </w:r>
          </w:p>
        </w:tc>
      </w:tr>
    </w:tbl>
    <w:p w14:paraId="3FC1648B" w14:textId="3F4E1181" w:rsidR="00440FDC" w:rsidRDefault="00440FDC" w:rsidP="00440FDC">
      <w:pPr>
        <w:rPr>
          <w:lang w:val="bg-BG"/>
        </w:rPr>
      </w:pPr>
    </w:p>
    <w:p w14:paraId="310264EB" w14:textId="648E34E7" w:rsidR="00440FDC" w:rsidRDefault="00440FDC" w:rsidP="00440FDC">
      <w:proofErr w:type="spellStart"/>
      <w:r>
        <w:t>Съдържание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електролити</w:t>
      </w:r>
      <w:proofErr w:type="spellEnd"/>
      <w:r>
        <w:t xml:space="preserve"> (</w:t>
      </w:r>
      <w:proofErr w:type="spellStart"/>
      <w:r>
        <w:t>на</w:t>
      </w:r>
      <w:proofErr w:type="spellEnd"/>
      <w:r>
        <w:t xml:space="preserve"> 100 ml):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417"/>
      </w:tblGrid>
      <w:tr w:rsidR="00440FDC" w14:paraId="05DB34CB" w14:textId="77777777" w:rsidTr="00440FDC">
        <w:tc>
          <w:tcPr>
            <w:tcW w:w="1668" w:type="dxa"/>
          </w:tcPr>
          <w:p w14:paraId="27344F26" w14:textId="732294BC" w:rsidR="00440FDC" w:rsidRDefault="00440FDC" w:rsidP="00440FDC">
            <w:pPr>
              <w:rPr>
                <w:lang w:val="bg-BG"/>
              </w:rPr>
            </w:pPr>
            <w:proofErr w:type="spellStart"/>
            <w:r>
              <w:t>Натрий</w:t>
            </w:r>
            <w:proofErr w:type="spellEnd"/>
          </w:p>
        </w:tc>
        <w:tc>
          <w:tcPr>
            <w:tcW w:w="1417" w:type="dxa"/>
          </w:tcPr>
          <w:p w14:paraId="1CCD2A44" w14:textId="2AF5E874" w:rsidR="00440FDC" w:rsidRDefault="00440FDC" w:rsidP="00440FDC">
            <w:pPr>
              <w:rPr>
                <w:lang w:val="bg-BG"/>
              </w:rPr>
            </w:pPr>
            <w:r>
              <w:rPr>
                <w:lang w:val="bg-BG" w:eastAsia="bg-BG"/>
              </w:rPr>
              <w:t xml:space="preserve">14 </w:t>
            </w:r>
            <w:r>
              <w:t>mmol</w:t>
            </w:r>
          </w:p>
        </w:tc>
      </w:tr>
      <w:tr w:rsidR="00440FDC" w14:paraId="4C54020A" w14:textId="77777777" w:rsidTr="00440FDC">
        <w:tc>
          <w:tcPr>
            <w:tcW w:w="1668" w:type="dxa"/>
          </w:tcPr>
          <w:p w14:paraId="45850B2A" w14:textId="2BAAE8D1" w:rsidR="00440FDC" w:rsidRDefault="00440FDC" w:rsidP="00440FDC">
            <w:pPr>
              <w:rPr>
                <w:lang w:val="bg-BG"/>
              </w:rPr>
            </w:pPr>
            <w:proofErr w:type="spellStart"/>
            <w:r>
              <w:t>Хлорид</w:t>
            </w:r>
            <w:proofErr w:type="spellEnd"/>
          </w:p>
        </w:tc>
        <w:tc>
          <w:tcPr>
            <w:tcW w:w="1417" w:type="dxa"/>
          </w:tcPr>
          <w:p w14:paraId="1C0A25AC" w14:textId="3CBDB8BE" w:rsidR="00440FDC" w:rsidRPr="00440FDC" w:rsidRDefault="00440FDC" w:rsidP="00440FDC">
            <w:pPr>
              <w:rPr>
                <w:sz w:val="24"/>
                <w:szCs w:val="24"/>
              </w:rPr>
            </w:pPr>
            <w:r w:rsidRPr="00440FDC">
              <w:rPr>
                <w:lang w:val="bg-BG" w:eastAsia="bg-BG"/>
              </w:rPr>
              <w:t xml:space="preserve">13 </w:t>
            </w:r>
            <w:r w:rsidRPr="00440FDC">
              <w:t>mmol</w:t>
            </w:r>
          </w:p>
        </w:tc>
      </w:tr>
    </w:tbl>
    <w:p w14:paraId="3E906533" w14:textId="77777777" w:rsidR="00440FDC" w:rsidRPr="00440FDC" w:rsidRDefault="00440FDC" w:rsidP="00440FDC">
      <w:pPr>
        <w:rPr>
          <w:lang w:val="bg-BG"/>
        </w:rPr>
      </w:pPr>
    </w:p>
    <w:p w14:paraId="74A1D0A0" w14:textId="24E6DDCD" w:rsidR="002B4DBB" w:rsidRDefault="00DD466D" w:rsidP="00C07B84">
      <w:pPr>
        <w:pStyle w:val="Heading1"/>
        <w:rPr>
          <w:lang w:val="bg-BG"/>
        </w:rPr>
      </w:pPr>
      <w:r>
        <w:rPr>
          <w:lang w:val="bg-BG"/>
        </w:rPr>
        <w:t>3. ЛЕКАРСТВЕНА ФОРМА</w:t>
      </w:r>
    </w:p>
    <w:p w14:paraId="2D2BAD07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>Инфузионен разтвор.</w:t>
      </w:r>
    </w:p>
    <w:p w14:paraId="47D7B672" w14:textId="7F99AE85" w:rsidR="00440FDC" w:rsidRPr="00440FDC" w:rsidRDefault="00440FDC" w:rsidP="00440FDC">
      <w:pPr>
        <w:rPr>
          <w:lang w:val="bg-BG"/>
        </w:rPr>
      </w:pPr>
      <w:r w:rsidRPr="00440FDC">
        <w:rPr>
          <w:lang w:val="bg-BG" w:eastAsia="bg-BG"/>
        </w:rPr>
        <w:t>Прозрачен, безцветен или леко жълтеникав воден разтвор</w:t>
      </w:r>
    </w:p>
    <w:p w14:paraId="490FC2C4" w14:textId="77777777" w:rsidR="002C50EE" w:rsidRDefault="002C50EE" w:rsidP="002C50EE">
      <w:pPr>
        <w:pStyle w:val="Heading1"/>
      </w:pPr>
      <w:r>
        <w:t>4. КЛИНИЧНИ ДАННИ</w:t>
      </w:r>
    </w:p>
    <w:p w14:paraId="103298BB" w14:textId="45C9215F" w:rsidR="002B4DBB" w:rsidRDefault="002C50EE" w:rsidP="00C07B84">
      <w:pPr>
        <w:pStyle w:val="Heading2"/>
      </w:pPr>
      <w:r>
        <w:t xml:space="preserve">4.1. </w:t>
      </w:r>
      <w:proofErr w:type="spellStart"/>
      <w:r>
        <w:t>Терапевтични</w:t>
      </w:r>
      <w:proofErr w:type="spellEnd"/>
      <w:r>
        <w:t xml:space="preserve"> </w:t>
      </w:r>
      <w:proofErr w:type="spellStart"/>
      <w:r>
        <w:t>показания</w:t>
      </w:r>
      <w:proofErr w:type="spellEnd"/>
    </w:p>
    <w:p w14:paraId="063BC850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 xml:space="preserve">Лечение и профилактика на инфекции, причинени от чувствителни на </w:t>
      </w:r>
      <w:proofErr w:type="spellStart"/>
      <w:r w:rsidRPr="00440FDC">
        <w:rPr>
          <w:lang w:val="bg-BG" w:eastAsia="bg-BG"/>
        </w:rPr>
        <w:t>метронидазол</w:t>
      </w:r>
      <w:proofErr w:type="spellEnd"/>
      <w:r w:rsidRPr="00440FDC">
        <w:rPr>
          <w:lang w:val="bg-BG" w:eastAsia="bg-BG"/>
        </w:rPr>
        <w:t xml:space="preserve"> микроорганизми (предимно анаеробни бактерии).</w:t>
      </w:r>
    </w:p>
    <w:p w14:paraId="3E80473B" w14:textId="74ACB0F6" w:rsidR="00440FDC" w:rsidRPr="00440FDC" w:rsidRDefault="00440FDC" w:rsidP="00440FDC">
      <w:pPr>
        <w:pStyle w:val="ListParagraph"/>
        <w:numPr>
          <w:ilvl w:val="0"/>
          <w:numId w:val="18"/>
        </w:numPr>
        <w:rPr>
          <w:sz w:val="24"/>
          <w:szCs w:val="24"/>
          <w:lang w:val="bg-BG"/>
        </w:rPr>
      </w:pPr>
      <w:proofErr w:type="spellStart"/>
      <w:r w:rsidRPr="00440FDC">
        <w:rPr>
          <w:lang w:val="bg-BG" w:eastAsia="bg-BG"/>
        </w:rPr>
        <w:t>Метронидазол</w:t>
      </w:r>
      <w:proofErr w:type="spellEnd"/>
      <w:r w:rsidRPr="00440FDC">
        <w:rPr>
          <w:lang w:val="bg-BG" w:eastAsia="bg-BG"/>
        </w:rPr>
        <w:t xml:space="preserve"> е показан при възрастни и деца за следните състояния:</w:t>
      </w:r>
    </w:p>
    <w:p w14:paraId="5A3975AD" w14:textId="0D4FB2BE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>инфекции на централната нервна система (напр. мозъчен абсцес, менингит);</w:t>
      </w:r>
    </w:p>
    <w:p w14:paraId="6964667B" w14:textId="0EA48E87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 xml:space="preserve">инфекции на белия дроб и плеврата (например </w:t>
      </w:r>
      <w:proofErr w:type="spellStart"/>
      <w:r w:rsidRPr="00440FDC">
        <w:rPr>
          <w:lang w:val="bg-BG" w:eastAsia="bg-BG"/>
        </w:rPr>
        <w:t>некротизираща</w:t>
      </w:r>
      <w:proofErr w:type="spellEnd"/>
      <w:r w:rsidRPr="00440FDC">
        <w:rPr>
          <w:lang w:val="bg-BG" w:eastAsia="bg-BG"/>
        </w:rPr>
        <w:t xml:space="preserve"> пневмония, </w:t>
      </w:r>
      <w:proofErr w:type="spellStart"/>
      <w:r w:rsidRPr="00440FDC">
        <w:rPr>
          <w:lang w:val="bg-BG" w:eastAsia="bg-BG"/>
        </w:rPr>
        <w:t>аспирационна</w:t>
      </w:r>
      <w:proofErr w:type="spellEnd"/>
      <w:r w:rsidRPr="00440FDC">
        <w:rPr>
          <w:lang w:val="bg-BG" w:eastAsia="bg-BG"/>
        </w:rPr>
        <w:t xml:space="preserve"> пневмония, белодробен абсцес);</w:t>
      </w:r>
    </w:p>
    <w:p w14:paraId="4BBC6775" w14:textId="0EFC512A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proofErr w:type="spellStart"/>
      <w:r w:rsidRPr="00440FDC">
        <w:rPr>
          <w:lang w:val="bg-BG" w:eastAsia="bg-BG"/>
        </w:rPr>
        <w:t>ендокардит</w:t>
      </w:r>
      <w:proofErr w:type="spellEnd"/>
      <w:r w:rsidRPr="00440FDC">
        <w:rPr>
          <w:lang w:val="bg-BG" w:eastAsia="bg-BG"/>
        </w:rPr>
        <w:t>;</w:t>
      </w:r>
    </w:p>
    <w:p w14:paraId="15D9C720" w14:textId="1838EA9D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 xml:space="preserve">инфекции в стомашно-чревния тракт и коремната област, например перитонит, чернодробен абсцес, следоперативни инфекции след хирургически операции на </w:t>
      </w:r>
      <w:proofErr w:type="spellStart"/>
      <w:r w:rsidRPr="00440FDC">
        <w:rPr>
          <w:lang w:val="bg-BG" w:eastAsia="bg-BG"/>
        </w:rPr>
        <w:t>ободното</w:t>
      </w:r>
      <w:proofErr w:type="spellEnd"/>
      <w:r w:rsidRPr="00440FDC">
        <w:rPr>
          <w:lang w:val="bg-BG" w:eastAsia="bg-BG"/>
        </w:rPr>
        <w:t xml:space="preserve"> черво и ректума, гнойни заболявания в коремната и тазовата кухина;</w:t>
      </w:r>
    </w:p>
    <w:p w14:paraId="5EB8E560" w14:textId="68BFF7E2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 xml:space="preserve">гинекологични инфекции (напр. </w:t>
      </w:r>
      <w:proofErr w:type="spellStart"/>
      <w:r w:rsidRPr="00440FDC">
        <w:rPr>
          <w:lang w:val="bg-BG" w:eastAsia="bg-BG"/>
        </w:rPr>
        <w:t>ендометрит</w:t>
      </w:r>
      <w:proofErr w:type="spellEnd"/>
      <w:r w:rsidRPr="00440FDC">
        <w:rPr>
          <w:lang w:val="bg-BG" w:eastAsia="bg-BG"/>
        </w:rPr>
        <w:t xml:space="preserve">, след </w:t>
      </w:r>
      <w:proofErr w:type="spellStart"/>
      <w:r w:rsidRPr="00440FDC">
        <w:rPr>
          <w:lang w:val="bg-BG" w:eastAsia="bg-BG"/>
        </w:rPr>
        <w:t>хистеректомия</w:t>
      </w:r>
      <w:proofErr w:type="spellEnd"/>
      <w:r w:rsidRPr="00440FDC">
        <w:rPr>
          <w:lang w:val="bg-BG" w:eastAsia="bg-BG"/>
        </w:rPr>
        <w:t xml:space="preserve"> или цезарово сечение, родилна треска, септичен аборт);</w:t>
      </w:r>
    </w:p>
    <w:p w14:paraId="76446A0A" w14:textId="410FCD18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 xml:space="preserve">инфекции в областта на ушите, носа, гърлото, зъбите, устната кухина и челюстите (например ангина на </w:t>
      </w:r>
      <w:proofErr w:type="spellStart"/>
      <w:r w:rsidRPr="00440FDC">
        <w:rPr>
          <w:smallCaps/>
        </w:rPr>
        <w:t>Plaut</w:t>
      </w:r>
      <w:proofErr w:type="spellEnd"/>
      <w:r w:rsidRPr="00440FDC">
        <w:rPr>
          <w:smallCaps/>
        </w:rPr>
        <w:t>-Vincent);</w:t>
      </w:r>
    </w:p>
    <w:p w14:paraId="39A4FD7D" w14:textId="14453CD5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 xml:space="preserve">инфекции на кости и стави (напр. </w:t>
      </w:r>
      <w:proofErr w:type="spellStart"/>
      <w:r w:rsidRPr="00440FDC">
        <w:rPr>
          <w:lang w:val="bg-BG" w:eastAsia="bg-BG"/>
        </w:rPr>
        <w:t>остеомиелит</w:t>
      </w:r>
      <w:proofErr w:type="spellEnd"/>
      <w:r w:rsidRPr="00440FDC">
        <w:rPr>
          <w:lang w:val="bg-BG" w:eastAsia="bg-BG"/>
        </w:rPr>
        <w:t>);</w:t>
      </w:r>
    </w:p>
    <w:p w14:paraId="099D87FE" w14:textId="708E3AFD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>газова гангрена;</w:t>
      </w:r>
    </w:p>
    <w:p w14:paraId="5012197F" w14:textId="53A13EEE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proofErr w:type="spellStart"/>
      <w:r w:rsidRPr="00440FDC">
        <w:rPr>
          <w:lang w:val="bg-BG" w:eastAsia="bg-BG"/>
        </w:rPr>
        <w:t>септицемия</w:t>
      </w:r>
      <w:proofErr w:type="spellEnd"/>
      <w:r w:rsidRPr="00440FDC">
        <w:rPr>
          <w:lang w:val="bg-BG" w:eastAsia="bg-BG"/>
        </w:rPr>
        <w:t xml:space="preserve"> с тромбофлебит.</w:t>
      </w:r>
    </w:p>
    <w:p w14:paraId="4E24EC8A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lastRenderedPageBreak/>
        <w:t xml:space="preserve">При смесени аеробни и анаеробни инфекции, в допълнение към </w:t>
      </w:r>
      <w:proofErr w:type="spellStart"/>
      <w:r w:rsidRPr="00440FDC">
        <w:rPr>
          <w:lang w:val="bg-BG" w:eastAsia="bg-BG"/>
        </w:rPr>
        <w:t>метронидазол</w:t>
      </w:r>
      <w:proofErr w:type="spellEnd"/>
      <w:r w:rsidRPr="00440FDC">
        <w:rPr>
          <w:lang w:val="bg-BG" w:eastAsia="bg-BG"/>
        </w:rPr>
        <w:t xml:space="preserve"> трябва да се използват антибиотици, подходящи за лечение на аеробна инфекция, в добавка към </w:t>
      </w:r>
      <w:proofErr w:type="spellStart"/>
      <w:r w:rsidRPr="00440FDC">
        <w:rPr>
          <w:lang w:val="bg-BG" w:eastAsia="bg-BG"/>
        </w:rPr>
        <w:t>Метронидазол</w:t>
      </w:r>
      <w:proofErr w:type="spellEnd"/>
      <w:r w:rsidRPr="00440FDC">
        <w:rPr>
          <w:lang w:val="bg-BG" w:eastAsia="bg-BG"/>
        </w:rPr>
        <w:t xml:space="preserve"> </w:t>
      </w:r>
      <w:proofErr w:type="spellStart"/>
      <w:r w:rsidRPr="00440FDC">
        <w:rPr>
          <w:lang w:val="bg-BG" w:eastAsia="bg-BG"/>
        </w:rPr>
        <w:t>и.в</w:t>
      </w:r>
      <w:proofErr w:type="spellEnd"/>
      <w:r w:rsidRPr="00440FDC">
        <w:rPr>
          <w:lang w:val="bg-BG" w:eastAsia="bg-BG"/>
        </w:rPr>
        <w:t xml:space="preserve">. Браун 500 </w:t>
      </w:r>
      <w:r w:rsidRPr="00440FDC">
        <w:t>mg/100 ml.</w:t>
      </w:r>
    </w:p>
    <w:p w14:paraId="4072DB8E" w14:textId="77777777" w:rsidR="00440FDC" w:rsidRDefault="00440FDC" w:rsidP="00440FDC">
      <w:pPr>
        <w:rPr>
          <w:lang w:val="bg-BG" w:eastAsia="bg-BG"/>
        </w:rPr>
      </w:pPr>
    </w:p>
    <w:p w14:paraId="7993514E" w14:textId="446060EA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 xml:space="preserve">Профилактичното приложение е винаги показано преди оперативна намеса с висок риск от анаеробна инфекция (гинекологични и </w:t>
      </w:r>
      <w:proofErr w:type="spellStart"/>
      <w:r w:rsidRPr="00440FDC">
        <w:rPr>
          <w:lang w:val="bg-BG" w:eastAsia="bg-BG"/>
        </w:rPr>
        <w:t>вътрекоремни</w:t>
      </w:r>
      <w:proofErr w:type="spellEnd"/>
      <w:r w:rsidRPr="00440FDC">
        <w:rPr>
          <w:lang w:val="bg-BG" w:eastAsia="bg-BG"/>
        </w:rPr>
        <w:t xml:space="preserve"> операции).</w:t>
      </w:r>
    </w:p>
    <w:p w14:paraId="506FC0DA" w14:textId="4025F47A" w:rsidR="00440FDC" w:rsidRDefault="00440FDC" w:rsidP="00440FDC">
      <w:pPr>
        <w:rPr>
          <w:lang w:val="bg-BG" w:eastAsia="bg-BG"/>
        </w:rPr>
      </w:pPr>
      <w:r w:rsidRPr="00440FDC">
        <w:rPr>
          <w:lang w:val="bg-BG" w:eastAsia="bg-BG"/>
        </w:rPr>
        <w:t>Официалните указания за правилната употреба на антибактериални агенти трябва да се имат предвид.</w:t>
      </w:r>
    </w:p>
    <w:p w14:paraId="0B20BCB9" w14:textId="77777777" w:rsidR="00440FDC" w:rsidRPr="00440FDC" w:rsidRDefault="00440FDC" w:rsidP="00440FDC"/>
    <w:p w14:paraId="71891A7D" w14:textId="01F4B4DE" w:rsidR="001915B6" w:rsidRDefault="002C50EE" w:rsidP="00C07B84">
      <w:pPr>
        <w:pStyle w:val="Heading2"/>
      </w:pPr>
      <w:r>
        <w:t xml:space="preserve">4.2. </w:t>
      </w:r>
      <w:proofErr w:type="spellStart"/>
      <w:r>
        <w:t>Дозировка</w:t>
      </w:r>
      <w:proofErr w:type="spellEnd"/>
      <w:r>
        <w:t xml:space="preserve"> 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приложение</w:t>
      </w:r>
      <w:proofErr w:type="spellEnd"/>
    </w:p>
    <w:p w14:paraId="27F55C18" w14:textId="77777777" w:rsidR="00440FDC" w:rsidRDefault="00440FDC" w:rsidP="00440FDC">
      <w:pPr>
        <w:spacing w:line="240" w:lineRule="auto"/>
        <w:rPr>
          <w:rFonts w:ascii="Times New Roman" w:eastAsia="Times New Roman" w:hAnsi="Times New Roman" w:cs="Times New Roman"/>
          <w:color w:val="000000"/>
          <w:lang w:val="bg-BG" w:eastAsia="bg-BG"/>
        </w:rPr>
      </w:pPr>
    </w:p>
    <w:p w14:paraId="01E54656" w14:textId="51182FFA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>Дозата се регулира според индивидуалното повлияване на пациента от терапията, нейната/неговата възраст и телесно тегло, както и според вида и тежестта на заболяването.</w:t>
      </w:r>
    </w:p>
    <w:p w14:paraId="53C8144E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>Трябва да се следват следните ориентировъчни дози:</w:t>
      </w:r>
    </w:p>
    <w:p w14:paraId="7EEEB266" w14:textId="77777777" w:rsidR="00440FDC" w:rsidRDefault="00440FDC" w:rsidP="00440FDC">
      <w:pPr>
        <w:rPr>
          <w:i/>
          <w:iCs/>
          <w:lang w:val="bg-BG" w:eastAsia="bg-BG"/>
        </w:rPr>
      </w:pPr>
    </w:p>
    <w:p w14:paraId="3DBFD49D" w14:textId="1703916D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i/>
          <w:iCs/>
          <w:lang w:val="bg-BG" w:eastAsia="bg-BG"/>
        </w:rPr>
        <w:t>Възрастни и юноши:</w:t>
      </w:r>
    </w:p>
    <w:p w14:paraId="034C6CE5" w14:textId="0ADAC922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u w:val="single"/>
          <w:lang w:val="bg-BG" w:eastAsia="bg-BG"/>
        </w:rPr>
        <w:t>Лечение на анаеробни инфекции</w:t>
      </w:r>
    </w:p>
    <w:p w14:paraId="25FA4936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 xml:space="preserve">Обичайната доза е 1500 </w:t>
      </w:r>
      <w:r w:rsidRPr="00440FDC">
        <w:t xml:space="preserve">mg </w:t>
      </w:r>
      <w:r w:rsidRPr="00440FDC">
        <w:rPr>
          <w:lang w:val="bg-BG" w:eastAsia="bg-BG"/>
        </w:rPr>
        <w:t xml:space="preserve">(300 </w:t>
      </w:r>
      <w:r w:rsidRPr="00440FDC">
        <w:t xml:space="preserve">ml) </w:t>
      </w:r>
      <w:r w:rsidRPr="00440FDC">
        <w:rPr>
          <w:lang w:val="bg-BG" w:eastAsia="bg-BG"/>
        </w:rPr>
        <w:t xml:space="preserve">през първия ден на лечение, последвана от 1000 </w:t>
      </w:r>
      <w:r w:rsidRPr="00440FDC">
        <w:t xml:space="preserve">mg </w:t>
      </w:r>
      <w:r w:rsidRPr="00440FDC">
        <w:rPr>
          <w:lang w:val="bg-BG" w:eastAsia="bg-BG"/>
        </w:rPr>
        <w:t xml:space="preserve">(200 </w:t>
      </w:r>
      <w:r w:rsidRPr="00440FDC">
        <w:t xml:space="preserve">ml), </w:t>
      </w:r>
      <w:r w:rsidRPr="00440FDC">
        <w:rPr>
          <w:lang w:val="bg-BG" w:eastAsia="bg-BG"/>
        </w:rPr>
        <w:t>приложени като еднократни дози през следващите дни.</w:t>
      </w:r>
    </w:p>
    <w:p w14:paraId="0DD7630E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 xml:space="preserve">Алтернативно, 500 </w:t>
      </w:r>
      <w:r w:rsidRPr="00440FDC">
        <w:t xml:space="preserve">mg </w:t>
      </w:r>
      <w:r w:rsidRPr="00440FDC">
        <w:rPr>
          <w:lang w:val="bg-BG" w:eastAsia="bg-BG"/>
        </w:rPr>
        <w:t xml:space="preserve">(100 </w:t>
      </w:r>
      <w:r w:rsidRPr="00440FDC">
        <w:t xml:space="preserve">ml) </w:t>
      </w:r>
      <w:r w:rsidRPr="00440FDC">
        <w:rPr>
          <w:lang w:val="bg-BG" w:eastAsia="bg-BG"/>
        </w:rPr>
        <w:t xml:space="preserve">могат да бъдат прилагани на всеки 8 часа. При медицински показания натоварваща доза от 15 </w:t>
      </w:r>
      <w:r w:rsidRPr="00440FDC">
        <w:t xml:space="preserve">mg/kg </w:t>
      </w:r>
      <w:r w:rsidRPr="00440FDC">
        <w:rPr>
          <w:lang w:val="bg-BG" w:eastAsia="bg-BG"/>
        </w:rPr>
        <w:t>телесно тегло (ТТ) може да се прилага в началото на лечението.</w:t>
      </w:r>
    </w:p>
    <w:p w14:paraId="1AFFD0AD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>Продължителността на лечението зависи от неговата ефективност. В повечето случаи лечебен курс от 7 дни е достатъчен. При клинични показания лечението може да продължи и след този срок. (Вж. също точка 4.4).</w:t>
      </w:r>
    </w:p>
    <w:p w14:paraId="29482DF7" w14:textId="77777777" w:rsidR="00440FDC" w:rsidRDefault="00440FDC" w:rsidP="00440FDC">
      <w:pPr>
        <w:rPr>
          <w:u w:val="single"/>
          <w:lang w:val="bg-BG" w:eastAsia="bg-BG"/>
        </w:rPr>
      </w:pPr>
    </w:p>
    <w:p w14:paraId="62F5465A" w14:textId="08F7E63B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u w:val="single"/>
          <w:lang w:val="bg-BG" w:eastAsia="bg-BG"/>
        </w:rPr>
        <w:t xml:space="preserve">Профилактика срещу следоперативна инфекция, причинена от анаеробни бактерии: </w:t>
      </w:r>
      <w:r w:rsidRPr="00440FDC">
        <w:rPr>
          <w:lang w:val="bg-BG" w:eastAsia="bg-BG"/>
        </w:rPr>
        <w:t xml:space="preserve">500 </w:t>
      </w:r>
      <w:r w:rsidRPr="00440FDC">
        <w:t xml:space="preserve">mg, </w:t>
      </w:r>
      <w:r w:rsidRPr="00440FDC">
        <w:rPr>
          <w:lang w:val="bg-BG" w:eastAsia="bg-BG"/>
        </w:rPr>
        <w:t>като приложението приключва около един час преди хирургическата манипулация. Дозата се повтаря след 8 и 16 часа.</w:t>
      </w:r>
    </w:p>
    <w:p w14:paraId="57604439" w14:textId="77777777" w:rsidR="00440FDC" w:rsidRDefault="00440FDC" w:rsidP="00440FDC">
      <w:pPr>
        <w:rPr>
          <w:i/>
          <w:iCs/>
          <w:lang w:val="bg-BG" w:eastAsia="bg-BG"/>
        </w:rPr>
      </w:pPr>
    </w:p>
    <w:p w14:paraId="7698CBCD" w14:textId="263EEEEA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i/>
          <w:iCs/>
          <w:lang w:val="bg-BG" w:eastAsia="bg-BG"/>
        </w:rPr>
        <w:t>Педиатрична популация</w:t>
      </w:r>
    </w:p>
    <w:p w14:paraId="6BD61F25" w14:textId="77777777" w:rsidR="00440FDC" w:rsidRDefault="00440FDC" w:rsidP="00440FDC">
      <w:pPr>
        <w:rPr>
          <w:lang w:val="bg-BG" w:eastAsia="bg-BG"/>
        </w:rPr>
      </w:pPr>
    </w:p>
    <w:p w14:paraId="7E8847B4" w14:textId="35006958" w:rsidR="00440FDC" w:rsidRPr="00440FDC" w:rsidRDefault="00440FDC" w:rsidP="00440FDC">
      <w:pPr>
        <w:rPr>
          <w:sz w:val="24"/>
          <w:szCs w:val="24"/>
          <w:u w:val="single"/>
          <w:lang w:val="bg-BG"/>
        </w:rPr>
      </w:pPr>
      <w:r w:rsidRPr="00440FDC">
        <w:rPr>
          <w:u w:val="single"/>
          <w:lang w:val="bg-BG" w:eastAsia="bg-BG"/>
        </w:rPr>
        <w:t>Лечение на анаеробни инфекции</w:t>
      </w:r>
    </w:p>
    <w:p w14:paraId="4D33B263" w14:textId="5D404322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>Деца на възраст &gt; 8 седмици до 12 години:</w:t>
      </w:r>
    </w:p>
    <w:p w14:paraId="534F4C51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 xml:space="preserve">Обичайната дневна доза е 20-30 </w:t>
      </w:r>
      <w:r w:rsidRPr="00440FDC">
        <w:t xml:space="preserve">mg </w:t>
      </w:r>
      <w:r w:rsidRPr="00440FDC">
        <w:rPr>
          <w:lang w:val="bg-BG" w:eastAsia="bg-BG"/>
        </w:rPr>
        <w:t xml:space="preserve">на </w:t>
      </w:r>
      <w:r w:rsidRPr="00440FDC">
        <w:t xml:space="preserve">kg </w:t>
      </w:r>
      <w:r w:rsidRPr="00440FDC">
        <w:rPr>
          <w:lang w:val="bg-BG" w:eastAsia="bg-BG"/>
        </w:rPr>
        <w:t xml:space="preserve">телесно тегло дневно като еднократна доза или разделена на 7.5 </w:t>
      </w:r>
      <w:r w:rsidRPr="00440FDC">
        <w:t xml:space="preserve">mg </w:t>
      </w:r>
      <w:r w:rsidRPr="00440FDC">
        <w:rPr>
          <w:lang w:val="bg-BG" w:eastAsia="bg-BG"/>
        </w:rPr>
        <w:t xml:space="preserve">на </w:t>
      </w:r>
      <w:r w:rsidRPr="00440FDC">
        <w:t xml:space="preserve">kg </w:t>
      </w:r>
      <w:r w:rsidRPr="00440FDC">
        <w:rPr>
          <w:lang w:val="bg-BG" w:eastAsia="bg-BG"/>
        </w:rPr>
        <w:t xml:space="preserve">телесно тегло на всеки 8 часа. Дневната доза може да бъде увеличена до 40 </w:t>
      </w:r>
      <w:r w:rsidRPr="00440FDC">
        <w:t xml:space="preserve">mg </w:t>
      </w:r>
      <w:r w:rsidRPr="00440FDC">
        <w:rPr>
          <w:lang w:val="bg-BG" w:eastAsia="bg-BG"/>
        </w:rPr>
        <w:t xml:space="preserve">на </w:t>
      </w:r>
      <w:r w:rsidRPr="00440FDC">
        <w:t xml:space="preserve">kg </w:t>
      </w:r>
      <w:r w:rsidRPr="00440FDC">
        <w:rPr>
          <w:lang w:val="bg-BG" w:eastAsia="bg-BG"/>
        </w:rPr>
        <w:t>телесно тегло в зависимост от тежестта на инфекцията.</w:t>
      </w:r>
    </w:p>
    <w:p w14:paraId="41443641" w14:textId="77777777" w:rsidR="00440FDC" w:rsidRDefault="00440FDC" w:rsidP="00440FDC">
      <w:pPr>
        <w:rPr>
          <w:lang w:val="bg-BG" w:eastAsia="bg-BG"/>
        </w:rPr>
      </w:pPr>
    </w:p>
    <w:p w14:paraId="242F9CCA" w14:textId="0704E6BB" w:rsidR="00440FDC" w:rsidRPr="00440FDC" w:rsidRDefault="00440FDC" w:rsidP="00440FDC">
      <w:pPr>
        <w:pStyle w:val="ListParagraph"/>
        <w:numPr>
          <w:ilvl w:val="0"/>
          <w:numId w:val="18"/>
        </w:numPr>
        <w:rPr>
          <w:lang w:val="bg-BG" w:eastAsia="bg-BG"/>
        </w:rPr>
      </w:pPr>
      <w:r w:rsidRPr="00440FDC">
        <w:rPr>
          <w:lang w:val="bg-BG" w:eastAsia="bg-BG"/>
        </w:rPr>
        <w:t>Деца на възраст &lt; 8 седмици:</w:t>
      </w:r>
    </w:p>
    <w:p w14:paraId="519EB14C" w14:textId="77777777" w:rsidR="00440FDC" w:rsidRPr="00440FDC" w:rsidRDefault="00440FDC" w:rsidP="00440FDC">
      <w:pPr>
        <w:rPr>
          <w:sz w:val="24"/>
          <w:szCs w:val="24"/>
          <w:lang w:val="bg-BG"/>
        </w:rPr>
      </w:pPr>
      <w:r w:rsidRPr="00440FDC">
        <w:rPr>
          <w:lang w:val="bg-BG" w:eastAsia="bg-BG"/>
        </w:rPr>
        <w:t xml:space="preserve">15 </w:t>
      </w:r>
      <w:r w:rsidRPr="00440FDC">
        <w:t xml:space="preserve">mg </w:t>
      </w:r>
      <w:r w:rsidRPr="00440FDC">
        <w:rPr>
          <w:lang w:val="bg-BG" w:eastAsia="bg-BG"/>
        </w:rPr>
        <w:t xml:space="preserve">на </w:t>
      </w:r>
      <w:r w:rsidRPr="00440FDC">
        <w:t xml:space="preserve">kg </w:t>
      </w:r>
      <w:r w:rsidRPr="00440FDC">
        <w:rPr>
          <w:lang w:val="bg-BG" w:eastAsia="bg-BG"/>
        </w:rPr>
        <w:t xml:space="preserve">телесно тегло дневно като еднократна доза или разделена на 7,5 </w:t>
      </w:r>
      <w:r w:rsidRPr="00440FDC">
        <w:t xml:space="preserve">mg </w:t>
      </w:r>
      <w:r w:rsidRPr="00440FDC">
        <w:rPr>
          <w:lang w:val="bg-BG" w:eastAsia="bg-BG"/>
        </w:rPr>
        <w:t xml:space="preserve">на </w:t>
      </w:r>
      <w:r w:rsidRPr="00440FDC">
        <w:t xml:space="preserve">kg </w:t>
      </w:r>
      <w:r w:rsidRPr="00440FDC">
        <w:rPr>
          <w:lang w:val="bg-BG" w:eastAsia="bg-BG"/>
        </w:rPr>
        <w:t>телесно тегло на всеки 12 часа.</w:t>
      </w:r>
    </w:p>
    <w:p w14:paraId="217C845F" w14:textId="77777777" w:rsidR="00440FDC" w:rsidRDefault="00440FDC" w:rsidP="00440FDC">
      <w:pPr>
        <w:rPr>
          <w:lang w:val="bg-BG" w:eastAsia="bg-BG"/>
        </w:rPr>
      </w:pPr>
    </w:p>
    <w:p w14:paraId="23CB49D8" w14:textId="28C7A245" w:rsidR="00440FDC" w:rsidRDefault="00440FDC" w:rsidP="00440FDC">
      <w:pPr>
        <w:pStyle w:val="ListParagraph"/>
        <w:numPr>
          <w:ilvl w:val="0"/>
          <w:numId w:val="19"/>
        </w:numPr>
        <w:rPr>
          <w:lang w:val="bg-BG" w:eastAsia="bg-BG"/>
        </w:rPr>
      </w:pPr>
      <w:r w:rsidRPr="00440FDC">
        <w:rPr>
          <w:lang w:val="bg-BG" w:eastAsia="bg-BG"/>
        </w:rPr>
        <w:t xml:space="preserve">При новородени с </w:t>
      </w:r>
      <w:proofErr w:type="spellStart"/>
      <w:r w:rsidRPr="00440FDC">
        <w:rPr>
          <w:lang w:val="bg-BG" w:eastAsia="bg-BG"/>
        </w:rPr>
        <w:t>гестационна</w:t>
      </w:r>
      <w:proofErr w:type="spellEnd"/>
      <w:r w:rsidRPr="00440FDC">
        <w:rPr>
          <w:lang w:val="bg-BG" w:eastAsia="bg-BG"/>
        </w:rPr>
        <w:t xml:space="preserve"> възраст &lt; 40 седмици, натрупване на </w:t>
      </w:r>
      <w:proofErr w:type="spellStart"/>
      <w:r w:rsidRPr="00440FDC">
        <w:rPr>
          <w:lang w:val="bg-BG" w:eastAsia="bg-BG"/>
        </w:rPr>
        <w:t>метронидазол</w:t>
      </w:r>
      <w:proofErr w:type="spellEnd"/>
      <w:r w:rsidRPr="00440FDC">
        <w:rPr>
          <w:lang w:val="bg-BG" w:eastAsia="bg-BG"/>
        </w:rPr>
        <w:t xml:space="preserve"> може да се получи през първата седмица от живота поради което концентрацията на </w:t>
      </w:r>
      <w:proofErr w:type="spellStart"/>
      <w:r w:rsidRPr="00440FDC">
        <w:rPr>
          <w:lang w:val="bg-BG" w:eastAsia="bg-BG"/>
        </w:rPr>
        <w:t>метронидазол</w:t>
      </w:r>
      <w:proofErr w:type="spellEnd"/>
      <w:r w:rsidRPr="00440FDC">
        <w:rPr>
          <w:lang w:val="bg-BG" w:eastAsia="bg-BG"/>
        </w:rPr>
        <w:t xml:space="preserve"> в серума е добре да се контролира след</w:t>
      </w:r>
      <w:r>
        <w:rPr>
          <w:lang w:eastAsia="bg-BG"/>
        </w:rPr>
        <w:t xml:space="preserve"> </w:t>
      </w:r>
      <w:r w:rsidRPr="00440FDC">
        <w:rPr>
          <w:lang w:val="bg-BG" w:eastAsia="bg-BG"/>
        </w:rPr>
        <w:t>няколко дни лечение.</w:t>
      </w:r>
    </w:p>
    <w:p w14:paraId="0DA8F9FA" w14:textId="3C67F5FF" w:rsidR="0043234B" w:rsidRDefault="0043234B" w:rsidP="0043234B">
      <w:pPr>
        <w:rPr>
          <w:lang w:val="bg-BG" w:eastAsia="bg-BG"/>
        </w:rPr>
      </w:pPr>
    </w:p>
    <w:p w14:paraId="3FA596EB" w14:textId="364247DD" w:rsidR="0043234B" w:rsidRPr="0043234B" w:rsidRDefault="0043234B" w:rsidP="0043234B">
      <w:pPr>
        <w:rPr>
          <w:sz w:val="24"/>
          <w:szCs w:val="24"/>
          <w:lang w:val="bg-BG"/>
        </w:rPr>
      </w:pPr>
      <w:r>
        <w:rPr>
          <w:lang w:val="bg-BG" w:eastAsia="bg-BG"/>
        </w:rPr>
        <w:lastRenderedPageBreak/>
        <w:t>П</w:t>
      </w:r>
      <w:r w:rsidRPr="0043234B">
        <w:rPr>
          <w:lang w:val="bg-BG" w:eastAsia="bg-BG"/>
        </w:rPr>
        <w:t>родължителността на лечението обикновено е 7 дни.</w:t>
      </w:r>
    </w:p>
    <w:p w14:paraId="4D154ACD" w14:textId="77777777" w:rsidR="0043234B" w:rsidRDefault="0043234B" w:rsidP="0043234B">
      <w:pPr>
        <w:rPr>
          <w:u w:val="single"/>
          <w:lang w:val="bg-BG" w:eastAsia="bg-BG"/>
        </w:rPr>
      </w:pPr>
    </w:p>
    <w:p w14:paraId="4E9B7D87" w14:textId="27CBB61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u w:val="single"/>
          <w:lang w:val="bg-BG" w:eastAsia="bg-BG"/>
        </w:rPr>
        <w:t>Профилактика срещу следоперативни инфекции, причинени от анаеробни бактерии:</w:t>
      </w:r>
    </w:p>
    <w:p w14:paraId="3E2B7ACF" w14:textId="009CC7B2" w:rsidR="0043234B" w:rsidRPr="0043234B" w:rsidRDefault="0043234B" w:rsidP="0043234B">
      <w:pPr>
        <w:pStyle w:val="ListParagraph"/>
        <w:numPr>
          <w:ilvl w:val="0"/>
          <w:numId w:val="19"/>
        </w:numPr>
        <w:rPr>
          <w:sz w:val="24"/>
          <w:szCs w:val="24"/>
          <w:lang w:val="bg-BG"/>
        </w:rPr>
      </w:pPr>
      <w:r w:rsidRPr="0043234B">
        <w:rPr>
          <w:lang w:val="bg-BG" w:eastAsia="bg-BG"/>
        </w:rPr>
        <w:t>Деца на възраст &lt; 12 години:</w:t>
      </w:r>
    </w:p>
    <w:p w14:paraId="25133E14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20-30 </w:t>
      </w:r>
      <w:r w:rsidRPr="0043234B">
        <w:t xml:space="preserve">mg </w:t>
      </w:r>
      <w:r w:rsidRPr="0043234B">
        <w:rPr>
          <w:lang w:val="bg-BG" w:eastAsia="bg-BG"/>
        </w:rPr>
        <w:t xml:space="preserve">на </w:t>
      </w:r>
      <w:r w:rsidRPr="0043234B">
        <w:t xml:space="preserve">kg </w:t>
      </w:r>
      <w:r w:rsidRPr="0043234B">
        <w:rPr>
          <w:lang w:val="bg-BG" w:eastAsia="bg-BG"/>
        </w:rPr>
        <w:t>телесно тегло като еднократна доза, приложена 1-2 часа преди хирургическата манипулация;</w:t>
      </w:r>
    </w:p>
    <w:p w14:paraId="6E4147CD" w14:textId="5687D9A0" w:rsidR="0043234B" w:rsidRPr="0043234B" w:rsidRDefault="0043234B" w:rsidP="0043234B">
      <w:pPr>
        <w:pStyle w:val="ListParagraph"/>
        <w:numPr>
          <w:ilvl w:val="0"/>
          <w:numId w:val="19"/>
        </w:num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Новородени с </w:t>
      </w:r>
      <w:proofErr w:type="spellStart"/>
      <w:r w:rsidRPr="0043234B">
        <w:rPr>
          <w:lang w:val="bg-BG" w:eastAsia="bg-BG"/>
        </w:rPr>
        <w:t>гестационна</w:t>
      </w:r>
      <w:proofErr w:type="spellEnd"/>
      <w:r w:rsidRPr="0043234B">
        <w:rPr>
          <w:lang w:val="bg-BG" w:eastAsia="bg-BG"/>
        </w:rPr>
        <w:t xml:space="preserve"> възраст &lt; 40 седмици</w:t>
      </w:r>
    </w:p>
    <w:p w14:paraId="596C68B3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10 </w:t>
      </w:r>
      <w:r w:rsidRPr="0043234B">
        <w:t xml:space="preserve">mg </w:t>
      </w:r>
      <w:r w:rsidRPr="0043234B">
        <w:rPr>
          <w:lang w:val="bg-BG" w:eastAsia="bg-BG"/>
        </w:rPr>
        <w:t xml:space="preserve">на </w:t>
      </w:r>
      <w:r w:rsidRPr="0043234B">
        <w:t xml:space="preserve">kg </w:t>
      </w:r>
      <w:r w:rsidRPr="0043234B">
        <w:rPr>
          <w:lang w:val="bg-BG" w:eastAsia="bg-BG"/>
        </w:rPr>
        <w:t>телесно тегло като еднократна доза, приложена преди хирургическата манипулация.</w:t>
      </w:r>
    </w:p>
    <w:p w14:paraId="7F1CF919" w14:textId="77777777" w:rsidR="0043234B" w:rsidRDefault="0043234B" w:rsidP="0043234B">
      <w:pPr>
        <w:rPr>
          <w:i/>
          <w:iCs/>
          <w:lang w:val="bg-BG" w:eastAsia="bg-BG"/>
        </w:rPr>
      </w:pPr>
    </w:p>
    <w:p w14:paraId="2EF98427" w14:textId="2502FFD3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  <w:lang w:val="bg-BG" w:eastAsia="bg-BG"/>
        </w:rPr>
        <w:t>Пациенти с бъбречна недостатъчност</w:t>
      </w:r>
    </w:p>
    <w:p w14:paraId="354F9FF0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>Намаляване на дозата не е необходимо, вж. точка 5.2.</w:t>
      </w:r>
    </w:p>
    <w:p w14:paraId="0A817F72" w14:textId="77777777" w:rsidR="0043234B" w:rsidRDefault="0043234B" w:rsidP="0043234B">
      <w:pPr>
        <w:rPr>
          <w:i/>
          <w:iCs/>
          <w:lang w:val="bg-BG" w:eastAsia="bg-BG"/>
        </w:rPr>
      </w:pPr>
    </w:p>
    <w:p w14:paraId="4AB796E0" w14:textId="7AEDA936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  <w:lang w:val="bg-BG" w:eastAsia="bg-BG"/>
        </w:rPr>
        <w:t>Пациенти с чернодробна недостатъчност</w:t>
      </w:r>
    </w:p>
    <w:p w14:paraId="7B5518D1" w14:textId="58CFB17A" w:rsidR="0043234B" w:rsidRDefault="0043234B" w:rsidP="0043234B">
      <w:pPr>
        <w:rPr>
          <w:lang w:val="bg-BG" w:eastAsia="bg-BG"/>
        </w:rPr>
      </w:pPr>
      <w:r w:rsidRPr="0043234B">
        <w:rPr>
          <w:lang w:val="bg-BG" w:eastAsia="bg-BG"/>
        </w:rPr>
        <w:t>Тъй като при тежка чернодробна недостатъчност плазменият полуживот е удължен и плазменият клирънс е забавен, за пациенти с тежка чернодробна недостатъчност ще са необходими по-ниски дози (вж. точка 5.2).</w:t>
      </w:r>
    </w:p>
    <w:p w14:paraId="32D86C3D" w14:textId="14C4EB7E" w:rsidR="0043234B" w:rsidRDefault="0043234B" w:rsidP="0043234B">
      <w:pPr>
        <w:rPr>
          <w:lang w:val="bg-BG" w:eastAsia="bg-BG"/>
        </w:rPr>
      </w:pPr>
    </w:p>
    <w:p w14:paraId="688BD3B6" w14:textId="77777777" w:rsidR="0043234B" w:rsidRPr="0043234B" w:rsidRDefault="0043234B" w:rsidP="0043234B">
      <w:pPr>
        <w:pStyle w:val="Heading3"/>
        <w:rPr>
          <w:rFonts w:eastAsia="Times New Roman"/>
          <w:b/>
          <w:bCs/>
          <w:lang w:val="bg-BG"/>
        </w:rPr>
      </w:pPr>
      <w:bookmarkStart w:id="1" w:name="bookmark0"/>
      <w:r w:rsidRPr="0043234B">
        <w:rPr>
          <w:rFonts w:eastAsia="Times New Roman"/>
          <w:b/>
          <w:bCs/>
          <w:lang w:val="bg-BG" w:eastAsia="bg-BG"/>
        </w:rPr>
        <w:t>Начин на приложение</w:t>
      </w:r>
      <w:bookmarkEnd w:id="1"/>
    </w:p>
    <w:p w14:paraId="5745DAA9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>Интравенозно вливане.</w:t>
      </w:r>
    </w:p>
    <w:p w14:paraId="2DE274AA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Съдържанието на една бутилка трябва да се влее бавно интравенозно, т.е. максимално 100 </w:t>
      </w:r>
      <w:r w:rsidRPr="0043234B">
        <w:t xml:space="preserve">ml </w:t>
      </w:r>
      <w:r w:rsidRPr="0043234B">
        <w:rPr>
          <w:lang w:val="bg-BG" w:eastAsia="bg-BG"/>
        </w:rPr>
        <w:t>за не по-малко от 20 минути, но обикновено за повече от 1 час.</w:t>
      </w:r>
    </w:p>
    <w:p w14:paraId="63A26D7B" w14:textId="77777777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</w:t>
      </w:r>
      <w:proofErr w:type="spellStart"/>
      <w:r w:rsidRPr="0043234B">
        <w:rPr>
          <w:lang w:val="bg-BG" w:eastAsia="bg-BG"/>
        </w:rPr>
        <w:t>и.в</w:t>
      </w:r>
      <w:proofErr w:type="spellEnd"/>
      <w:r w:rsidRPr="0043234B">
        <w:rPr>
          <w:lang w:val="bg-BG" w:eastAsia="bg-BG"/>
        </w:rPr>
        <w:t xml:space="preserve">. Браун 500 </w:t>
      </w:r>
      <w:r w:rsidRPr="0043234B">
        <w:t xml:space="preserve">mg/100 ml </w:t>
      </w:r>
      <w:r w:rsidRPr="0043234B">
        <w:rPr>
          <w:lang w:val="bg-BG" w:eastAsia="bg-BG"/>
        </w:rPr>
        <w:t>може също да бъде разреден преди приложение, чрез добавяне на лекарствения продукт към носещ разтвор за венозно приложение, като например 0,9 % натриев хлорид или 5 % глюкозен разтвор за венозно вливане.</w:t>
      </w:r>
    </w:p>
    <w:p w14:paraId="618B0C4D" w14:textId="1F75EA85" w:rsidR="0043234B" w:rsidRDefault="0043234B" w:rsidP="0043234B">
      <w:pPr>
        <w:rPr>
          <w:lang w:val="bg-BG" w:eastAsia="bg-BG"/>
        </w:rPr>
      </w:pPr>
      <w:r w:rsidRPr="0043234B">
        <w:rPr>
          <w:lang w:val="bg-BG" w:eastAsia="bg-BG"/>
        </w:rPr>
        <w:t>Назначените заедно с медикамента антибиотици трябва да се прилагат отделно.</w:t>
      </w:r>
    </w:p>
    <w:p w14:paraId="09B2A598" w14:textId="77777777" w:rsidR="0043234B" w:rsidRPr="0043234B" w:rsidRDefault="0043234B" w:rsidP="0043234B">
      <w:pPr>
        <w:rPr>
          <w:lang w:val="bg-BG" w:eastAsia="bg-BG"/>
        </w:rPr>
      </w:pPr>
    </w:p>
    <w:p w14:paraId="3194B1C9" w14:textId="13B591C4" w:rsidR="001915B6" w:rsidRDefault="002C50EE" w:rsidP="00C07B84">
      <w:pPr>
        <w:pStyle w:val="Heading2"/>
      </w:pPr>
      <w:r>
        <w:t xml:space="preserve">4.3. </w:t>
      </w:r>
      <w:proofErr w:type="spellStart"/>
      <w:r>
        <w:t>Противопоказания</w:t>
      </w:r>
      <w:proofErr w:type="spellEnd"/>
    </w:p>
    <w:p w14:paraId="6FC97AB8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При свръхчувствителност към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, към други </w:t>
      </w:r>
      <w:proofErr w:type="spellStart"/>
      <w:r w:rsidRPr="0043234B">
        <w:rPr>
          <w:lang w:val="bg-BG" w:eastAsia="bg-BG"/>
        </w:rPr>
        <w:t>нитроимидазолови</w:t>
      </w:r>
      <w:proofErr w:type="spellEnd"/>
      <w:r w:rsidRPr="0043234B">
        <w:rPr>
          <w:lang w:val="bg-BG" w:eastAsia="bg-BG"/>
        </w:rPr>
        <w:t xml:space="preserve"> производни или към някое от помощните вещества.</w:t>
      </w:r>
    </w:p>
    <w:p w14:paraId="37A5CE37" w14:textId="77777777" w:rsidR="0043234B" w:rsidRPr="0043234B" w:rsidRDefault="0043234B" w:rsidP="0043234B"/>
    <w:p w14:paraId="4B2B2AB1" w14:textId="25877151" w:rsidR="00605BCA" w:rsidRDefault="002C50EE" w:rsidP="00C07B84">
      <w:pPr>
        <w:pStyle w:val="Heading2"/>
      </w:pPr>
      <w:r>
        <w:t xml:space="preserve">4.4. </w:t>
      </w:r>
      <w:proofErr w:type="spellStart"/>
      <w:r>
        <w:t>Специални</w:t>
      </w:r>
      <w:proofErr w:type="spellEnd"/>
      <w:r>
        <w:t xml:space="preserve"> </w:t>
      </w:r>
      <w:proofErr w:type="spellStart"/>
      <w:r>
        <w:t>предупреждения</w:t>
      </w:r>
      <w:proofErr w:type="spellEnd"/>
      <w:r>
        <w:t xml:space="preserve"> и </w:t>
      </w:r>
      <w:proofErr w:type="spellStart"/>
      <w:r>
        <w:t>предпазни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употреба</w:t>
      </w:r>
      <w:proofErr w:type="spellEnd"/>
    </w:p>
    <w:p w14:paraId="68E432CE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При пациенти с тежки чернодробни увреждания или нарушена </w:t>
      </w:r>
      <w:proofErr w:type="spellStart"/>
      <w:r w:rsidRPr="0043234B">
        <w:rPr>
          <w:lang w:val="bg-BG" w:eastAsia="bg-BG"/>
        </w:rPr>
        <w:t>хемопоеза</w:t>
      </w:r>
      <w:proofErr w:type="spellEnd"/>
      <w:r w:rsidRPr="0043234B">
        <w:rPr>
          <w:lang w:val="bg-BG" w:eastAsia="bg-BG"/>
        </w:rPr>
        <w:t xml:space="preserve"> (напр. </w:t>
      </w:r>
      <w:proofErr w:type="spellStart"/>
      <w:r w:rsidRPr="0043234B">
        <w:rPr>
          <w:lang w:val="bg-BG" w:eastAsia="bg-BG"/>
        </w:rPr>
        <w:t>гранулоцитопения</w:t>
      </w:r>
      <w:proofErr w:type="spellEnd"/>
      <w:r w:rsidRPr="0043234B">
        <w:rPr>
          <w:lang w:val="bg-BG" w:eastAsia="bg-BG"/>
        </w:rPr>
        <w:t xml:space="preserve">),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трябва да се прилага само ако очакваната полза ясно превъзхожда потенциалните рискове.</w:t>
      </w:r>
    </w:p>
    <w:p w14:paraId="0EB409A3" w14:textId="77777777" w:rsidR="0043234B" w:rsidRDefault="0043234B" w:rsidP="0043234B">
      <w:pPr>
        <w:rPr>
          <w:lang w:val="bg-BG" w:eastAsia="bg-BG"/>
        </w:rPr>
      </w:pPr>
    </w:p>
    <w:p w14:paraId="157DFDF4" w14:textId="3C01089B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Поради риска от влошаване на състоянието,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трябва да се използва и при пациенти с активни или хронични тежки заболявания на периферната или централна нервна система само ако очакваната полза ясно превъзхожда потенциалните рискове.</w:t>
      </w:r>
    </w:p>
    <w:p w14:paraId="2EACF35D" w14:textId="77777777" w:rsidR="0043234B" w:rsidRDefault="0043234B" w:rsidP="0043234B">
      <w:pPr>
        <w:rPr>
          <w:lang w:val="bg-BG" w:eastAsia="bg-BG"/>
        </w:rPr>
      </w:pPr>
    </w:p>
    <w:p w14:paraId="1D842973" w14:textId="255AFD1C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Конвулсивни гърчове, </w:t>
      </w:r>
      <w:proofErr w:type="spellStart"/>
      <w:r w:rsidRPr="0043234B">
        <w:rPr>
          <w:lang w:val="bg-BG" w:eastAsia="bg-BG"/>
        </w:rPr>
        <w:t>миоклонус</w:t>
      </w:r>
      <w:proofErr w:type="spellEnd"/>
      <w:r w:rsidRPr="0043234B">
        <w:rPr>
          <w:lang w:val="bg-BG" w:eastAsia="bg-BG"/>
        </w:rPr>
        <w:t xml:space="preserve"> и периферна невропатия, като последната се е характеризирала предимно с изтръпване или </w:t>
      </w:r>
      <w:proofErr w:type="spellStart"/>
      <w:r w:rsidRPr="0043234B">
        <w:rPr>
          <w:lang w:val="bg-BG" w:eastAsia="bg-BG"/>
        </w:rPr>
        <w:t>парестезии</w:t>
      </w:r>
      <w:proofErr w:type="spellEnd"/>
      <w:r w:rsidRPr="0043234B">
        <w:rPr>
          <w:lang w:val="bg-BG" w:eastAsia="bg-BG"/>
        </w:rPr>
        <w:t xml:space="preserve"> на даден крайник, са съобщаван] при пациенти, лекувани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. Появата на анормални неврологични симптоми изисква бърза оценка на съотношението полза/риск при продължаване на лечението.</w:t>
      </w:r>
    </w:p>
    <w:p w14:paraId="23203341" w14:textId="77777777" w:rsidR="0043234B" w:rsidRDefault="0043234B" w:rsidP="0043234B">
      <w:pPr>
        <w:rPr>
          <w:lang w:val="bg-BG" w:eastAsia="bg-BG"/>
        </w:rPr>
      </w:pPr>
    </w:p>
    <w:p w14:paraId="7236CFE8" w14:textId="3BD2DAC9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lastRenderedPageBreak/>
        <w:t xml:space="preserve">В случай на тежки реакции на свръхчувствителност (например </w:t>
      </w:r>
      <w:proofErr w:type="spellStart"/>
      <w:r w:rsidRPr="0043234B">
        <w:rPr>
          <w:lang w:val="bg-BG" w:eastAsia="bg-BG"/>
        </w:rPr>
        <w:t>анафилактичен</w:t>
      </w:r>
      <w:proofErr w:type="spellEnd"/>
      <w:r w:rsidRPr="0043234B">
        <w:rPr>
          <w:lang w:val="bg-BG" w:eastAsia="bg-BG"/>
        </w:rPr>
        <w:t xml:space="preserve"> шок), лечението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</w:t>
      </w:r>
      <w:proofErr w:type="spellStart"/>
      <w:r w:rsidRPr="0043234B">
        <w:rPr>
          <w:lang w:val="bg-BG" w:eastAsia="bg-BG"/>
        </w:rPr>
        <w:t>и.в</w:t>
      </w:r>
      <w:proofErr w:type="spellEnd"/>
      <w:r w:rsidRPr="0043234B">
        <w:rPr>
          <w:lang w:val="bg-BG" w:eastAsia="bg-BG"/>
        </w:rPr>
        <w:t xml:space="preserve">. Браун 500 </w:t>
      </w:r>
      <w:r w:rsidRPr="0043234B">
        <w:t xml:space="preserve">mg/100 ml </w:t>
      </w:r>
      <w:r w:rsidRPr="0043234B">
        <w:rPr>
          <w:lang w:val="bg-BG" w:eastAsia="bg-BG"/>
        </w:rPr>
        <w:t>трябва да се прекрати незабавното и да се започне утвърдено спешно лечение от квалифицирани медицински специалисти.</w:t>
      </w:r>
    </w:p>
    <w:p w14:paraId="5812F3A3" w14:textId="2BE27833" w:rsidR="0043234B" w:rsidRDefault="0043234B" w:rsidP="0043234B"/>
    <w:p w14:paraId="06736340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Тежка персистираща диария, появила се по време на лечение или през последващите седмици може да се дължи на </w:t>
      </w:r>
      <w:proofErr w:type="spellStart"/>
      <w:r w:rsidRPr="0043234B">
        <w:rPr>
          <w:lang w:val="bg-BG" w:eastAsia="bg-BG"/>
        </w:rPr>
        <w:t>псевдомембранозен</w:t>
      </w:r>
      <w:proofErr w:type="spellEnd"/>
      <w:r w:rsidRPr="0043234B">
        <w:rPr>
          <w:lang w:val="bg-BG" w:eastAsia="bg-BG"/>
        </w:rPr>
        <w:t xml:space="preserve"> колит (в повечето случаи причинен от </w:t>
      </w:r>
      <w:r w:rsidRPr="0043234B">
        <w:rPr>
          <w:i/>
          <w:iCs/>
        </w:rPr>
        <w:t>clostridium difficile),</w:t>
      </w:r>
      <w:r w:rsidRPr="0043234B">
        <w:t xml:space="preserve"> </w:t>
      </w:r>
      <w:r w:rsidRPr="0043234B">
        <w:rPr>
          <w:lang w:val="bg-BG" w:eastAsia="bg-BG"/>
        </w:rPr>
        <w:t xml:space="preserve">вж. точка 4.8. Това чревно заболяване, провокирано от антибиотичното лечение, може да бъде живото застрашаващо и да налага незабавно подходящо лечение. </w:t>
      </w:r>
      <w:proofErr w:type="spellStart"/>
      <w:r w:rsidRPr="0043234B">
        <w:rPr>
          <w:lang w:val="bg-BG" w:eastAsia="bg-BG"/>
        </w:rPr>
        <w:t>Антиперисталтични</w:t>
      </w:r>
      <w:proofErr w:type="spellEnd"/>
      <w:r w:rsidRPr="0043234B">
        <w:rPr>
          <w:lang w:val="bg-BG" w:eastAsia="bg-BG"/>
        </w:rPr>
        <w:t xml:space="preserve"> лекарствени продукти не трябва да се прилагат.</w:t>
      </w:r>
    </w:p>
    <w:p w14:paraId="3B80DDBE" w14:textId="77777777" w:rsidR="0043234B" w:rsidRDefault="0043234B" w:rsidP="0043234B">
      <w:pPr>
        <w:rPr>
          <w:lang w:val="bg-BG" w:eastAsia="bg-BG"/>
        </w:rPr>
      </w:pPr>
    </w:p>
    <w:p w14:paraId="13B353C9" w14:textId="2AF60740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Продължителността на лечението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или други лекарствени средства, съдържащи </w:t>
      </w:r>
      <w:proofErr w:type="spellStart"/>
      <w:r w:rsidRPr="0043234B">
        <w:rPr>
          <w:lang w:val="bg-BG" w:eastAsia="bg-BG"/>
        </w:rPr>
        <w:t>нитроимидазоли</w:t>
      </w:r>
      <w:proofErr w:type="spellEnd"/>
      <w:r w:rsidRPr="0043234B">
        <w:rPr>
          <w:lang w:val="bg-BG" w:eastAsia="bg-BG"/>
        </w:rPr>
        <w:t xml:space="preserve">, не трябва да надвишава 10 дни. Само в избрани специфични случаи и ако определено е необходимо, лечебният период може да бъде удължен, придружен с подходящо клинично и лабораторно </w:t>
      </w:r>
      <w:proofErr w:type="spellStart"/>
      <w:r w:rsidRPr="0043234B">
        <w:rPr>
          <w:lang w:val="bg-BG" w:eastAsia="bg-BG"/>
        </w:rPr>
        <w:t>наблюдение.Повторното</w:t>
      </w:r>
      <w:proofErr w:type="spellEnd"/>
      <w:r w:rsidRPr="0043234B">
        <w:rPr>
          <w:lang w:val="bg-BG" w:eastAsia="bg-BG"/>
        </w:rPr>
        <w:t xml:space="preserve"> лечение трябва да бъде ограничено доколкото е възможно и само в специфични подбрани случаи. Ограниченията трябва да се съблюдават строго поради възможността от развитие на мутагенна активност от страна на </w:t>
      </w:r>
      <w:proofErr w:type="spellStart"/>
      <w:r w:rsidRPr="0043234B">
        <w:rPr>
          <w:lang w:val="bg-BG" w:eastAsia="bg-BG"/>
        </w:rPr>
        <w:t>метронидазола</w:t>
      </w:r>
      <w:proofErr w:type="spellEnd"/>
      <w:r w:rsidRPr="0043234B">
        <w:rPr>
          <w:lang w:val="bg-BG" w:eastAsia="bg-BG"/>
        </w:rPr>
        <w:t>, която не може да бъде изключена със сигурност, и поради отбелязаното увеличаване честотата на определени тумори при експерименти с животни.</w:t>
      </w:r>
    </w:p>
    <w:p w14:paraId="5AFAF036" w14:textId="77777777" w:rsidR="0043234B" w:rsidRDefault="0043234B" w:rsidP="0043234B">
      <w:pPr>
        <w:rPr>
          <w:lang w:val="bg-BG" w:eastAsia="bg-BG"/>
        </w:rPr>
      </w:pPr>
    </w:p>
    <w:p w14:paraId="61A20F13" w14:textId="59C7A46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Случаи на тежка </w:t>
      </w:r>
      <w:proofErr w:type="spellStart"/>
      <w:r w:rsidRPr="0043234B">
        <w:rPr>
          <w:lang w:val="bg-BG" w:eastAsia="bg-BG"/>
        </w:rPr>
        <w:t>хепатотоксичност</w:t>
      </w:r>
      <w:proofErr w:type="spellEnd"/>
      <w:r w:rsidRPr="0043234B">
        <w:rPr>
          <w:lang w:val="bg-BG" w:eastAsia="bg-BG"/>
        </w:rPr>
        <w:t xml:space="preserve"> / остра чернодробна недостатъчност, включително и случаи с фатален изход с много бързо начало след започване на лечение при пациенти с </w:t>
      </w:r>
      <w:proofErr w:type="spellStart"/>
      <w:r w:rsidRPr="0043234B">
        <w:rPr>
          <w:lang w:val="bg-BG" w:eastAsia="bg-BG"/>
        </w:rPr>
        <w:t>Кокейн</w:t>
      </w:r>
      <w:proofErr w:type="spellEnd"/>
      <w:r w:rsidRPr="0043234B">
        <w:rPr>
          <w:lang w:val="bg-BG" w:eastAsia="bg-BG"/>
        </w:rPr>
        <w:t xml:space="preserve"> синдром са докладвани за продукти, съдържащи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, когато се прилагат системно. При тази група следва да се използва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след внимателна преценка на съотношението полза-риск и само ако няма алтернативно лечение. Изследвания на чернодробната функция трябва да се извършват непосредствено преди началото на терапията, през цялото време и след края на лечението, докато функцията на черния дроб е в норма, или докато не бъдат достигнати базовите стойности. Ако пробите на функциите на черния дроб </w:t>
      </w:r>
      <w:proofErr w:type="spellStart"/>
      <w:r w:rsidRPr="0043234B">
        <w:rPr>
          <w:lang w:val="bg-BG" w:eastAsia="bg-BG"/>
        </w:rPr>
        <w:t>ставанат</w:t>
      </w:r>
      <w:proofErr w:type="spellEnd"/>
      <w:r w:rsidRPr="0043234B">
        <w:rPr>
          <w:lang w:val="bg-BG" w:eastAsia="bg-BG"/>
        </w:rPr>
        <w:t xml:space="preserve"> значително повишени по време на лечението, прилагането на лекарството трябва да се преустанови.</w:t>
      </w:r>
    </w:p>
    <w:p w14:paraId="21292991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Пациентите със </w:t>
      </w:r>
      <w:proofErr w:type="spellStart"/>
      <w:r w:rsidRPr="0043234B">
        <w:rPr>
          <w:lang w:val="bg-BG" w:eastAsia="bg-BG"/>
        </w:rPr>
        <w:t>Кокейн</w:t>
      </w:r>
      <w:proofErr w:type="spellEnd"/>
      <w:r w:rsidRPr="0043234B">
        <w:rPr>
          <w:lang w:val="bg-BG" w:eastAsia="bg-BG"/>
        </w:rPr>
        <w:t xml:space="preserve"> синдром трябва да бъдат посъветвани да съобщават незабавно всички симптоми на потенциално увреждане на черния дроб на своя лекар и да спрат незабавно приема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.</w:t>
      </w:r>
    </w:p>
    <w:p w14:paraId="53FAA608" w14:textId="77777777" w:rsidR="0043234B" w:rsidRDefault="0043234B" w:rsidP="0043234B">
      <w:pPr>
        <w:rPr>
          <w:lang w:val="bg-BG" w:eastAsia="bg-BG"/>
        </w:rPr>
      </w:pPr>
    </w:p>
    <w:p w14:paraId="432C551A" w14:textId="67DE3DED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Продължително лечение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може да бъде свързано с потискане на костния мозък, водещо до увреждане на </w:t>
      </w:r>
      <w:proofErr w:type="spellStart"/>
      <w:r w:rsidRPr="0043234B">
        <w:rPr>
          <w:lang w:val="bg-BG" w:eastAsia="bg-BG"/>
        </w:rPr>
        <w:t>хемопоезата</w:t>
      </w:r>
      <w:proofErr w:type="spellEnd"/>
      <w:r w:rsidRPr="0043234B">
        <w:rPr>
          <w:lang w:val="bg-BG" w:eastAsia="bg-BG"/>
        </w:rPr>
        <w:t>. За съответните прояви вж. точка 4.8. Броят на кръвните клетки трябва да се изследва внимателно по време на продължително лечение.</w:t>
      </w:r>
    </w:p>
    <w:p w14:paraId="5C5D57EF" w14:textId="77777777" w:rsidR="0043234B" w:rsidRDefault="0043234B" w:rsidP="0043234B">
      <w:pPr>
        <w:rPr>
          <w:u w:val="single"/>
          <w:lang w:val="bg-BG" w:eastAsia="bg-BG"/>
        </w:rPr>
      </w:pPr>
    </w:p>
    <w:p w14:paraId="16C98D7B" w14:textId="51C06130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u w:val="single"/>
          <w:lang w:val="bg-BG" w:eastAsia="bg-BG"/>
        </w:rPr>
        <w:t>Специални предупреждения/предпазни мерки относно помощните вещества</w:t>
      </w:r>
    </w:p>
    <w:p w14:paraId="4E40B5C8" w14:textId="77777777" w:rsidR="0043234B" w:rsidRDefault="0043234B" w:rsidP="0043234B">
      <w:pPr>
        <w:rPr>
          <w:lang w:val="bg-BG" w:eastAsia="bg-BG"/>
        </w:rPr>
      </w:pPr>
    </w:p>
    <w:p w14:paraId="4D4562A7" w14:textId="1C49975E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Този лекарствен продукт съдържа 3,22 </w:t>
      </w:r>
      <w:r w:rsidRPr="0043234B">
        <w:t xml:space="preserve">mg </w:t>
      </w:r>
      <w:r w:rsidRPr="0043234B">
        <w:rPr>
          <w:lang w:val="bg-BG" w:eastAsia="bg-BG"/>
        </w:rPr>
        <w:t xml:space="preserve">натрий на </w:t>
      </w:r>
      <w:r w:rsidRPr="0043234B">
        <w:t xml:space="preserve">ml, </w:t>
      </w:r>
      <w:r w:rsidRPr="0043234B">
        <w:rPr>
          <w:lang w:val="bg-BG" w:eastAsia="bg-BG"/>
        </w:rPr>
        <w:t xml:space="preserve">които са еквивалентни на 0,16% от препоръчителния максимален дневен прием от 2 </w:t>
      </w:r>
      <w:r w:rsidRPr="0043234B">
        <w:t xml:space="preserve">g </w:t>
      </w:r>
      <w:r w:rsidRPr="0043234B">
        <w:rPr>
          <w:lang w:val="bg-BG" w:eastAsia="bg-BG"/>
        </w:rPr>
        <w:t>натрий за възрастен.</w:t>
      </w:r>
    </w:p>
    <w:p w14:paraId="10E42AC6" w14:textId="77777777" w:rsidR="0043234B" w:rsidRDefault="0043234B" w:rsidP="0043234B">
      <w:pPr>
        <w:rPr>
          <w:u w:val="single"/>
          <w:lang w:val="bg-BG" w:eastAsia="bg-BG"/>
        </w:rPr>
      </w:pPr>
    </w:p>
    <w:p w14:paraId="79E678A1" w14:textId="04036271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u w:val="single"/>
          <w:lang w:val="bg-BG" w:eastAsia="bg-BG"/>
        </w:rPr>
        <w:t>Влияние върху лабораторни изследвания</w:t>
      </w:r>
    </w:p>
    <w:p w14:paraId="19AEC222" w14:textId="77777777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повлиява ензимно-спектрофотометричното определяне на аспартат </w:t>
      </w:r>
      <w:proofErr w:type="spellStart"/>
      <w:r w:rsidRPr="0043234B">
        <w:rPr>
          <w:lang w:val="bg-BG" w:eastAsia="bg-BG"/>
        </w:rPr>
        <w:t>аминотрансфераза</w:t>
      </w:r>
      <w:proofErr w:type="spellEnd"/>
      <w:r w:rsidRPr="0043234B">
        <w:rPr>
          <w:lang w:val="bg-BG" w:eastAsia="bg-BG"/>
        </w:rPr>
        <w:t xml:space="preserve"> </w:t>
      </w:r>
      <w:r w:rsidRPr="0043234B">
        <w:t xml:space="preserve">(AST), </w:t>
      </w:r>
      <w:proofErr w:type="spellStart"/>
      <w:r w:rsidRPr="0043234B">
        <w:rPr>
          <w:lang w:val="bg-BG" w:eastAsia="bg-BG"/>
        </w:rPr>
        <w:t>аланин-аминотрансфераза</w:t>
      </w:r>
      <w:proofErr w:type="spellEnd"/>
      <w:r w:rsidRPr="0043234B">
        <w:rPr>
          <w:lang w:val="bg-BG" w:eastAsia="bg-BG"/>
        </w:rPr>
        <w:t xml:space="preserve"> </w:t>
      </w:r>
      <w:r w:rsidRPr="0043234B">
        <w:t xml:space="preserve">(ALT), </w:t>
      </w:r>
      <w:proofErr w:type="spellStart"/>
      <w:r w:rsidRPr="0043234B">
        <w:rPr>
          <w:lang w:val="bg-BG" w:eastAsia="bg-BG"/>
        </w:rPr>
        <w:t>лактат-дехидрогеназа</w:t>
      </w:r>
      <w:proofErr w:type="spellEnd"/>
      <w:r w:rsidRPr="0043234B">
        <w:rPr>
          <w:lang w:val="bg-BG" w:eastAsia="bg-BG"/>
        </w:rPr>
        <w:t xml:space="preserve"> </w:t>
      </w:r>
      <w:r w:rsidRPr="0043234B">
        <w:t xml:space="preserve">(LDH), </w:t>
      </w:r>
      <w:proofErr w:type="spellStart"/>
      <w:r w:rsidRPr="0043234B">
        <w:rPr>
          <w:lang w:val="bg-BG" w:eastAsia="bg-BG"/>
        </w:rPr>
        <w:lastRenderedPageBreak/>
        <w:t>триглицериди</w:t>
      </w:r>
      <w:proofErr w:type="spellEnd"/>
      <w:r w:rsidRPr="0043234B">
        <w:rPr>
          <w:lang w:val="bg-BG" w:eastAsia="bg-BG"/>
        </w:rPr>
        <w:t xml:space="preserve"> и глюкоза-</w:t>
      </w:r>
      <w:proofErr w:type="spellStart"/>
      <w:r w:rsidRPr="0043234B">
        <w:rPr>
          <w:lang w:val="bg-BG" w:eastAsia="bg-BG"/>
        </w:rPr>
        <w:t>хексокиназа</w:t>
      </w:r>
      <w:proofErr w:type="spellEnd"/>
      <w:r w:rsidRPr="0043234B">
        <w:rPr>
          <w:lang w:val="bg-BG" w:eastAsia="bg-BG"/>
        </w:rPr>
        <w:t>, което води до понижени стойности (намаляващи евентуално до нула).</w:t>
      </w:r>
    </w:p>
    <w:p w14:paraId="2A2A0908" w14:textId="238AA22F" w:rsidR="0043234B" w:rsidRDefault="0043234B" w:rsidP="0043234B"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притежава висока абсорбираща способност при дължина на вълната, при която </w:t>
      </w:r>
      <w:proofErr w:type="spellStart"/>
      <w:r w:rsidRPr="0043234B">
        <w:rPr>
          <w:lang w:val="bg-BG" w:eastAsia="bg-BG"/>
        </w:rPr>
        <w:t>никотинамид-аденин</w:t>
      </w:r>
      <w:proofErr w:type="spellEnd"/>
      <w:r w:rsidRPr="0043234B">
        <w:rPr>
          <w:lang w:val="bg-BG" w:eastAsia="bg-BG"/>
        </w:rPr>
        <w:t xml:space="preserve"> </w:t>
      </w:r>
      <w:proofErr w:type="spellStart"/>
      <w:r w:rsidRPr="0043234B">
        <w:rPr>
          <w:lang w:val="bg-BG" w:eastAsia="bg-BG"/>
        </w:rPr>
        <w:t>нуклеотид</w:t>
      </w:r>
      <w:proofErr w:type="spellEnd"/>
      <w:r w:rsidRPr="0043234B">
        <w:rPr>
          <w:lang w:val="bg-BG" w:eastAsia="bg-BG"/>
        </w:rPr>
        <w:t xml:space="preserve"> </w:t>
      </w:r>
      <w:r w:rsidRPr="0043234B">
        <w:t xml:space="preserve">(NADH) </w:t>
      </w:r>
      <w:r w:rsidRPr="0043234B">
        <w:rPr>
          <w:lang w:val="bg-BG" w:eastAsia="bg-BG"/>
        </w:rPr>
        <w:t xml:space="preserve">бива определян. </w:t>
      </w:r>
      <w:proofErr w:type="spellStart"/>
      <w:r w:rsidRPr="0043234B">
        <w:rPr>
          <w:lang w:val="bg-BG" w:eastAsia="bg-BG"/>
        </w:rPr>
        <w:t>Следовавателно</w:t>
      </w:r>
      <w:proofErr w:type="spellEnd"/>
      <w:r w:rsidRPr="0043234B">
        <w:rPr>
          <w:lang w:val="bg-BG" w:eastAsia="bg-BG"/>
        </w:rPr>
        <w:t xml:space="preserve"> повишени ензимни чернодробни концентрации могат да бъдат маскирани от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, когато бива измерван с методи с непрекъснат поток, основани на намаляване в крайната точка на</w:t>
      </w:r>
      <w:r>
        <w:rPr>
          <w:lang w:val="bg-BG" w:eastAsia="bg-BG"/>
        </w:rPr>
        <w:t xml:space="preserve"> </w:t>
      </w:r>
      <w:proofErr w:type="spellStart"/>
      <w:r>
        <w:t>редуциран</w:t>
      </w:r>
      <w:proofErr w:type="spellEnd"/>
      <w:r>
        <w:t xml:space="preserve"> NADH.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докладвани</w:t>
      </w:r>
      <w:proofErr w:type="spellEnd"/>
      <w:r>
        <w:t xml:space="preserve"> </w:t>
      </w:r>
      <w:proofErr w:type="spellStart"/>
      <w:r>
        <w:t>необичайно</w:t>
      </w:r>
      <w:proofErr w:type="spellEnd"/>
      <w:r>
        <w:t xml:space="preserve"> </w:t>
      </w:r>
      <w:proofErr w:type="spellStart"/>
      <w:r>
        <w:t>ниски</w:t>
      </w:r>
      <w:proofErr w:type="spellEnd"/>
      <w:r>
        <w:t xml:space="preserve"> </w:t>
      </w:r>
      <w:proofErr w:type="spellStart"/>
      <w:r>
        <w:t>чернодробни</w:t>
      </w:r>
      <w:proofErr w:type="spellEnd"/>
      <w:r>
        <w:t xml:space="preserve"> </w:t>
      </w:r>
      <w:proofErr w:type="spellStart"/>
      <w:r>
        <w:t>ензимни</w:t>
      </w:r>
      <w:proofErr w:type="spellEnd"/>
      <w:r>
        <w:t xml:space="preserve"> </w:t>
      </w:r>
      <w:proofErr w:type="spellStart"/>
      <w:r>
        <w:t>концентрации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нулеви</w:t>
      </w:r>
      <w:proofErr w:type="spellEnd"/>
      <w:r>
        <w:t xml:space="preserve"> </w:t>
      </w:r>
      <w:proofErr w:type="spellStart"/>
      <w:r>
        <w:t>стойности</w:t>
      </w:r>
      <w:proofErr w:type="spellEnd"/>
      <w:r>
        <w:t>.</w:t>
      </w:r>
    </w:p>
    <w:p w14:paraId="187CA777" w14:textId="77777777" w:rsidR="0043234B" w:rsidRPr="0043234B" w:rsidRDefault="0043234B" w:rsidP="0043234B"/>
    <w:p w14:paraId="78BEBB3D" w14:textId="0131312A" w:rsidR="002C50EE" w:rsidRDefault="002C50EE" w:rsidP="002C50EE">
      <w:pPr>
        <w:pStyle w:val="Heading2"/>
      </w:pPr>
      <w:r>
        <w:t xml:space="preserve">4.5. </w:t>
      </w:r>
      <w:proofErr w:type="spellStart"/>
      <w:r>
        <w:t>Взаимодействие</w:t>
      </w:r>
      <w:proofErr w:type="spellEnd"/>
      <w:r>
        <w:t xml:space="preserve"> с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</w:p>
    <w:p w14:paraId="409CB962" w14:textId="77777777" w:rsidR="0043234B" w:rsidRDefault="0043234B" w:rsidP="0043234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</w:p>
    <w:p w14:paraId="5F2A7B5F" w14:textId="245DE166" w:rsidR="0043234B" w:rsidRPr="0043234B" w:rsidRDefault="0043234B" w:rsidP="0043234B">
      <w:pPr>
        <w:pStyle w:val="Heading3"/>
        <w:rPr>
          <w:rFonts w:eastAsia="Times New Roman"/>
          <w:b/>
          <w:bCs/>
          <w:lang w:val="bg-BG"/>
        </w:rPr>
      </w:pPr>
      <w:r w:rsidRPr="0043234B">
        <w:rPr>
          <w:rFonts w:eastAsia="Times New Roman"/>
          <w:b/>
          <w:bCs/>
          <w:lang w:val="bg-BG" w:eastAsia="bg-BG"/>
        </w:rPr>
        <w:t>Взаимодействие с други лекарствени продукти</w:t>
      </w:r>
    </w:p>
    <w:p w14:paraId="16ABD025" w14:textId="77777777" w:rsidR="0043234B" w:rsidRDefault="0043234B" w:rsidP="0043234B">
      <w:pPr>
        <w:rPr>
          <w:i/>
          <w:iCs/>
        </w:rPr>
      </w:pPr>
    </w:p>
    <w:p w14:paraId="7BCBC1C0" w14:textId="4EAE7ADA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</w:rPr>
        <w:t xml:space="preserve">Amiodarone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Амиодарон</w:t>
      </w:r>
      <w:proofErr w:type="spellEnd"/>
      <w:r w:rsidRPr="0043234B">
        <w:rPr>
          <w:i/>
          <w:iCs/>
          <w:lang w:val="bg-BG" w:eastAsia="bg-BG"/>
        </w:rPr>
        <w:t>)</w:t>
      </w:r>
    </w:p>
    <w:p w14:paraId="52D4E593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Удължаване на интервала </w:t>
      </w:r>
      <w:r w:rsidRPr="0043234B">
        <w:t xml:space="preserve">QT </w:t>
      </w:r>
      <w:r w:rsidRPr="0043234B">
        <w:rPr>
          <w:lang w:val="bg-BG" w:eastAsia="bg-BG"/>
        </w:rPr>
        <w:t xml:space="preserve">и </w:t>
      </w:r>
      <w:r w:rsidRPr="0043234B">
        <w:rPr>
          <w:i/>
          <w:iCs/>
        </w:rPr>
        <w:t xml:space="preserve">torsade de pointes </w:t>
      </w:r>
      <w:r w:rsidRPr="0043234B">
        <w:rPr>
          <w:i/>
          <w:iCs/>
          <w:lang w:val="bg-BG" w:eastAsia="bg-BG"/>
        </w:rPr>
        <w:t>са</w:t>
      </w:r>
      <w:r w:rsidRPr="0043234B">
        <w:rPr>
          <w:lang w:val="bg-BG" w:eastAsia="bg-BG"/>
        </w:rPr>
        <w:t xml:space="preserve"> били съобщавани при едновременното приложение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и </w:t>
      </w:r>
      <w:proofErr w:type="spellStart"/>
      <w:r w:rsidRPr="0043234B">
        <w:rPr>
          <w:lang w:val="bg-BG" w:eastAsia="bg-BG"/>
        </w:rPr>
        <w:t>амиодарон</w:t>
      </w:r>
      <w:proofErr w:type="spellEnd"/>
      <w:r w:rsidRPr="0043234B">
        <w:rPr>
          <w:lang w:val="bg-BG" w:eastAsia="bg-BG"/>
        </w:rPr>
        <w:t xml:space="preserve">. Може да е уместно да се следи интервала </w:t>
      </w:r>
      <w:r w:rsidRPr="0043234B">
        <w:t xml:space="preserve">QT </w:t>
      </w:r>
      <w:r w:rsidRPr="0043234B">
        <w:rPr>
          <w:lang w:val="bg-BG" w:eastAsia="bg-BG"/>
        </w:rPr>
        <w:t xml:space="preserve">на </w:t>
      </w:r>
      <w:r w:rsidRPr="0043234B">
        <w:t xml:space="preserve">EKG, </w:t>
      </w:r>
      <w:r w:rsidRPr="0043234B">
        <w:rPr>
          <w:lang w:val="bg-BG" w:eastAsia="bg-BG"/>
        </w:rPr>
        <w:t xml:space="preserve">ако </w:t>
      </w:r>
      <w:proofErr w:type="spellStart"/>
      <w:r w:rsidRPr="0043234B">
        <w:rPr>
          <w:lang w:val="bg-BG" w:eastAsia="bg-BG"/>
        </w:rPr>
        <w:t>амиодарон</w:t>
      </w:r>
      <w:proofErr w:type="spellEnd"/>
      <w:r w:rsidRPr="0043234B">
        <w:rPr>
          <w:lang w:val="bg-BG" w:eastAsia="bg-BG"/>
        </w:rPr>
        <w:t xml:space="preserve"> се използва в комбинация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. Амбулаторно лекувани пациенти трябва да бъдат съветвани да търсят медицинска помощ, ако получат симптоми, които могат да означават появата на </w:t>
      </w:r>
      <w:r w:rsidRPr="0043234B">
        <w:t xml:space="preserve">torsade de pointes, </w:t>
      </w:r>
      <w:r w:rsidRPr="0043234B">
        <w:rPr>
          <w:lang w:val="bg-BG" w:eastAsia="bg-BG"/>
        </w:rPr>
        <w:t xml:space="preserve">като световъртеж, сърцебиене или </w:t>
      </w:r>
      <w:proofErr w:type="spellStart"/>
      <w:r w:rsidRPr="0043234B">
        <w:rPr>
          <w:lang w:val="bg-BG" w:eastAsia="bg-BG"/>
        </w:rPr>
        <w:t>синкоп</w:t>
      </w:r>
      <w:proofErr w:type="spellEnd"/>
      <w:r w:rsidRPr="0043234B">
        <w:rPr>
          <w:lang w:val="bg-BG" w:eastAsia="bg-BG"/>
        </w:rPr>
        <w:t>.</w:t>
      </w:r>
    </w:p>
    <w:p w14:paraId="7BEAF9FF" w14:textId="77777777" w:rsidR="0043234B" w:rsidRDefault="0043234B" w:rsidP="0043234B">
      <w:pPr>
        <w:rPr>
          <w:i/>
          <w:iCs/>
          <w:lang w:val="bg-BG" w:eastAsia="bg-BG"/>
        </w:rPr>
      </w:pPr>
    </w:p>
    <w:p w14:paraId="4C7817EF" w14:textId="585CD1D7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i/>
          <w:iCs/>
          <w:lang w:val="bg-BG" w:eastAsia="bg-BG"/>
        </w:rPr>
        <w:t>Барбитурати</w:t>
      </w:r>
      <w:proofErr w:type="spellEnd"/>
    </w:p>
    <w:p w14:paraId="363B1C5E" w14:textId="77777777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lang w:val="bg-BG" w:eastAsia="bg-BG"/>
        </w:rPr>
        <w:t>Фенобарбитал</w:t>
      </w:r>
      <w:proofErr w:type="spellEnd"/>
      <w:r w:rsidRPr="0043234B">
        <w:rPr>
          <w:lang w:val="bg-BG" w:eastAsia="bg-BG"/>
        </w:rPr>
        <w:t xml:space="preserve"> може да засили чернодробния метаболизъм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, намалявайки плазмения му полуживот до 3 часа.</w:t>
      </w:r>
    </w:p>
    <w:p w14:paraId="21F6161A" w14:textId="77777777" w:rsidR="0043234B" w:rsidRDefault="0043234B" w:rsidP="0043234B">
      <w:pPr>
        <w:rPr>
          <w:i/>
          <w:iCs/>
        </w:rPr>
      </w:pPr>
    </w:p>
    <w:p w14:paraId="14BC153F" w14:textId="0085A420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</w:rPr>
        <w:t xml:space="preserve">Busulfan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Бусулфан</w:t>
      </w:r>
      <w:proofErr w:type="spellEnd"/>
      <w:r w:rsidRPr="0043234B">
        <w:rPr>
          <w:i/>
          <w:iCs/>
          <w:lang w:val="bg-BG" w:eastAsia="bg-BG"/>
        </w:rPr>
        <w:t>)</w:t>
      </w:r>
    </w:p>
    <w:p w14:paraId="0E87D63A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Едновременното приложение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може значително да повиши плазмените концентрации на </w:t>
      </w:r>
      <w:proofErr w:type="spellStart"/>
      <w:r w:rsidRPr="0043234B">
        <w:rPr>
          <w:lang w:val="bg-BG" w:eastAsia="bg-BG"/>
        </w:rPr>
        <w:t>бусулфан</w:t>
      </w:r>
      <w:proofErr w:type="spellEnd"/>
      <w:r w:rsidRPr="0043234B">
        <w:rPr>
          <w:lang w:val="bg-BG" w:eastAsia="bg-BG"/>
        </w:rPr>
        <w:t xml:space="preserve">. Механизмът на взаимодействие не е бил описан. Поради потенциал за тежка токсичност и смъртност, свързани с повишени плазмени нива на </w:t>
      </w:r>
      <w:proofErr w:type="spellStart"/>
      <w:r w:rsidRPr="0043234B">
        <w:rPr>
          <w:lang w:val="bg-BG" w:eastAsia="bg-BG"/>
        </w:rPr>
        <w:t>бусулфан</w:t>
      </w:r>
      <w:proofErr w:type="spellEnd"/>
      <w:r w:rsidRPr="0043234B">
        <w:rPr>
          <w:lang w:val="bg-BG" w:eastAsia="bg-BG"/>
        </w:rPr>
        <w:t xml:space="preserve">, едновременно приложение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трябва да се избягва.</w:t>
      </w:r>
    </w:p>
    <w:p w14:paraId="298A556B" w14:textId="77777777" w:rsidR="0043234B" w:rsidRDefault="0043234B" w:rsidP="0043234B">
      <w:pPr>
        <w:rPr>
          <w:i/>
          <w:iCs/>
        </w:rPr>
      </w:pPr>
    </w:p>
    <w:p w14:paraId="0C32155D" w14:textId="78BA98F1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</w:rPr>
        <w:t xml:space="preserve">Carbamazepine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Карбамазепин</w:t>
      </w:r>
      <w:proofErr w:type="spellEnd"/>
      <w:r w:rsidRPr="0043234B">
        <w:rPr>
          <w:i/>
          <w:iCs/>
          <w:lang w:val="bg-BG" w:eastAsia="bg-BG"/>
        </w:rPr>
        <w:t>)</w:t>
      </w:r>
    </w:p>
    <w:p w14:paraId="786A3D4A" w14:textId="77777777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може да потисне метаболизма на </w:t>
      </w:r>
      <w:proofErr w:type="spellStart"/>
      <w:r w:rsidRPr="0043234B">
        <w:rPr>
          <w:lang w:val="bg-BG" w:eastAsia="bg-BG"/>
        </w:rPr>
        <w:t>карбамазепин</w:t>
      </w:r>
      <w:proofErr w:type="spellEnd"/>
      <w:r w:rsidRPr="0043234B">
        <w:rPr>
          <w:lang w:val="bg-BG" w:eastAsia="bg-BG"/>
        </w:rPr>
        <w:t xml:space="preserve"> и да повиши плазмените концентрации като последица от това.</w:t>
      </w:r>
    </w:p>
    <w:p w14:paraId="6487D1B5" w14:textId="77777777" w:rsidR="0043234B" w:rsidRDefault="0043234B" w:rsidP="0043234B">
      <w:pPr>
        <w:rPr>
          <w:i/>
          <w:iCs/>
        </w:rPr>
      </w:pPr>
    </w:p>
    <w:p w14:paraId="1EBE3C0B" w14:textId="3AFBAF7B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i/>
          <w:iCs/>
        </w:rPr>
        <w:t>Cimmetidine</w:t>
      </w:r>
      <w:proofErr w:type="spellEnd"/>
      <w:r w:rsidRPr="0043234B">
        <w:rPr>
          <w:i/>
          <w:iCs/>
        </w:rPr>
        <w:t xml:space="preserve">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Циметидин</w:t>
      </w:r>
      <w:proofErr w:type="spellEnd"/>
      <w:r w:rsidRPr="0043234B">
        <w:rPr>
          <w:i/>
          <w:iCs/>
          <w:lang w:val="bg-BG" w:eastAsia="bg-BG"/>
        </w:rPr>
        <w:t>)</w:t>
      </w:r>
    </w:p>
    <w:p w14:paraId="031224BA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Едновременно приложен </w:t>
      </w:r>
      <w:proofErr w:type="spellStart"/>
      <w:r w:rsidRPr="0043234B">
        <w:rPr>
          <w:lang w:val="bg-BG" w:eastAsia="bg-BG"/>
        </w:rPr>
        <w:t>симетидин</w:t>
      </w:r>
      <w:proofErr w:type="spellEnd"/>
      <w:r w:rsidRPr="0043234B">
        <w:rPr>
          <w:lang w:val="bg-BG" w:eastAsia="bg-BG"/>
        </w:rPr>
        <w:t xml:space="preserve"> може да намали елиминирането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в изолирани случаи и впоследствие да доведе до повишени серумни концентрации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.</w:t>
      </w:r>
    </w:p>
    <w:p w14:paraId="0A83A769" w14:textId="77777777" w:rsidR="0043234B" w:rsidRDefault="0043234B" w:rsidP="0043234B">
      <w:pPr>
        <w:rPr>
          <w:i/>
          <w:iCs/>
          <w:lang w:val="bg-BG" w:eastAsia="bg-BG"/>
        </w:rPr>
      </w:pPr>
    </w:p>
    <w:p w14:paraId="6A17A5EB" w14:textId="4984E64B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  <w:lang w:val="bg-BG" w:eastAsia="bg-BG"/>
        </w:rPr>
        <w:t>Противозачатъчни медикаменти</w:t>
      </w:r>
    </w:p>
    <w:p w14:paraId="28452AFA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Някои антибиотици могат в изключителни случаи да намалят ефекта на противозачатъчните медикаменти чрез повлияване бактериалната хидролиза на </w:t>
      </w:r>
      <w:proofErr w:type="spellStart"/>
      <w:r w:rsidRPr="0043234B">
        <w:rPr>
          <w:lang w:val="bg-BG" w:eastAsia="bg-BG"/>
        </w:rPr>
        <w:t>стероидни</w:t>
      </w:r>
      <w:proofErr w:type="spellEnd"/>
      <w:r w:rsidRPr="0043234B">
        <w:rPr>
          <w:lang w:val="bg-BG" w:eastAsia="bg-BG"/>
        </w:rPr>
        <w:t xml:space="preserve"> </w:t>
      </w:r>
      <w:proofErr w:type="spellStart"/>
      <w:r w:rsidRPr="0043234B">
        <w:rPr>
          <w:lang w:val="bg-BG" w:eastAsia="bg-BG"/>
        </w:rPr>
        <w:t>конюгати</w:t>
      </w:r>
      <w:proofErr w:type="spellEnd"/>
      <w:r w:rsidRPr="0043234B">
        <w:rPr>
          <w:lang w:val="bg-BG" w:eastAsia="bg-BG"/>
        </w:rPr>
        <w:t xml:space="preserve"> в червата и по този начин да намаляват </w:t>
      </w:r>
      <w:proofErr w:type="spellStart"/>
      <w:r w:rsidRPr="0043234B">
        <w:rPr>
          <w:lang w:val="bg-BG" w:eastAsia="bg-BG"/>
        </w:rPr>
        <w:t>реабсорбцията</w:t>
      </w:r>
      <w:proofErr w:type="spellEnd"/>
      <w:r w:rsidRPr="0043234B">
        <w:rPr>
          <w:lang w:val="bg-BG" w:eastAsia="bg-BG"/>
        </w:rPr>
        <w:t xml:space="preserve"> на неконюгирани стероиди. Затова плазмените нива на активните стероиди намаляват. Това необичайно взаимодействие може да се наблюдава при жени с висока екскреция на </w:t>
      </w:r>
      <w:proofErr w:type="spellStart"/>
      <w:r w:rsidRPr="0043234B">
        <w:rPr>
          <w:lang w:val="bg-BG" w:eastAsia="bg-BG"/>
        </w:rPr>
        <w:lastRenderedPageBreak/>
        <w:t>стероидни</w:t>
      </w:r>
      <w:proofErr w:type="spellEnd"/>
      <w:r w:rsidRPr="0043234B">
        <w:rPr>
          <w:lang w:val="bg-BG" w:eastAsia="bg-BG"/>
        </w:rPr>
        <w:t xml:space="preserve"> </w:t>
      </w:r>
      <w:proofErr w:type="spellStart"/>
      <w:r w:rsidRPr="0043234B">
        <w:rPr>
          <w:lang w:val="bg-BG" w:eastAsia="bg-BG"/>
        </w:rPr>
        <w:t>конюгати</w:t>
      </w:r>
      <w:proofErr w:type="spellEnd"/>
      <w:r w:rsidRPr="0043234B">
        <w:rPr>
          <w:lang w:val="bg-BG" w:eastAsia="bg-BG"/>
        </w:rPr>
        <w:t xml:space="preserve"> чрез жлъчката. Има съобщени случаи за неефективни орални противозачатъчни медикаменти във връзка с различни антибиотици като </w:t>
      </w:r>
      <w:proofErr w:type="spellStart"/>
      <w:r w:rsidRPr="0043234B">
        <w:rPr>
          <w:lang w:val="bg-BG" w:eastAsia="bg-BG"/>
        </w:rPr>
        <w:t>ампицилин</w:t>
      </w:r>
      <w:proofErr w:type="spellEnd"/>
      <w:r w:rsidRPr="0043234B">
        <w:rPr>
          <w:lang w:val="bg-BG" w:eastAsia="bg-BG"/>
        </w:rPr>
        <w:t xml:space="preserve">, </w:t>
      </w:r>
      <w:proofErr w:type="spellStart"/>
      <w:r w:rsidRPr="0043234B">
        <w:rPr>
          <w:lang w:val="bg-BG" w:eastAsia="bg-BG"/>
        </w:rPr>
        <w:t>амоксицилин</w:t>
      </w:r>
      <w:proofErr w:type="spellEnd"/>
      <w:r w:rsidRPr="0043234B">
        <w:rPr>
          <w:lang w:val="bg-BG" w:eastAsia="bg-BG"/>
        </w:rPr>
        <w:t xml:space="preserve">, </w:t>
      </w:r>
      <w:proofErr w:type="spellStart"/>
      <w:r w:rsidRPr="0043234B">
        <w:rPr>
          <w:lang w:val="bg-BG" w:eastAsia="bg-BG"/>
        </w:rPr>
        <w:t>тетрациклини</w:t>
      </w:r>
      <w:proofErr w:type="spellEnd"/>
      <w:r w:rsidRPr="0043234B">
        <w:rPr>
          <w:lang w:val="bg-BG" w:eastAsia="bg-BG"/>
        </w:rPr>
        <w:t xml:space="preserve">, а също и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.</w:t>
      </w:r>
    </w:p>
    <w:p w14:paraId="3C033BC2" w14:textId="77777777" w:rsidR="0043234B" w:rsidRDefault="0043234B" w:rsidP="0043234B">
      <w:pPr>
        <w:rPr>
          <w:i/>
          <w:iCs/>
          <w:lang w:val="bg-BG" w:eastAsia="bg-BG"/>
        </w:rPr>
      </w:pPr>
    </w:p>
    <w:p w14:paraId="008E73F1" w14:textId="77BA2AA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  <w:lang w:val="bg-BG" w:eastAsia="bg-BG"/>
        </w:rPr>
        <w:t>Антагонисти на витамин К</w:t>
      </w:r>
    </w:p>
    <w:p w14:paraId="5737BCD2" w14:textId="63185B50" w:rsidR="0043234B" w:rsidRDefault="0043234B" w:rsidP="0043234B">
      <w:pPr>
        <w:rPr>
          <w:lang w:val="bg-BG" w:eastAsia="bg-BG"/>
        </w:rPr>
      </w:pPr>
      <w:r w:rsidRPr="0043234B">
        <w:rPr>
          <w:lang w:val="bg-BG" w:eastAsia="bg-BG"/>
        </w:rPr>
        <w:t xml:space="preserve">Едновременно лечение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може да засили </w:t>
      </w:r>
      <w:proofErr w:type="spellStart"/>
      <w:r w:rsidRPr="0043234B">
        <w:rPr>
          <w:lang w:val="bg-BG" w:eastAsia="bg-BG"/>
        </w:rPr>
        <w:t>антикоагулиращия</w:t>
      </w:r>
      <w:proofErr w:type="spellEnd"/>
      <w:r w:rsidRPr="0043234B">
        <w:rPr>
          <w:lang w:val="bg-BG" w:eastAsia="bg-BG"/>
        </w:rPr>
        <w:t xml:space="preserve"> ефект на антагонистите на витамин К, например </w:t>
      </w:r>
      <w:proofErr w:type="spellStart"/>
      <w:r w:rsidRPr="0043234B">
        <w:rPr>
          <w:lang w:val="bg-BG" w:eastAsia="bg-BG"/>
        </w:rPr>
        <w:t>кумаринови</w:t>
      </w:r>
      <w:proofErr w:type="spellEnd"/>
      <w:r w:rsidRPr="0043234B">
        <w:rPr>
          <w:lang w:val="bg-BG" w:eastAsia="bg-BG"/>
        </w:rPr>
        <w:t xml:space="preserve"> деривати, и да увеличи риска от кървене като последица от намалено чернодробно разграждане. Може да се наложи коригиране дозата на антикоагуланта.</w:t>
      </w:r>
    </w:p>
    <w:p w14:paraId="38740419" w14:textId="55CE0C78" w:rsidR="0043234B" w:rsidRDefault="0043234B" w:rsidP="0043234B">
      <w:pPr>
        <w:rPr>
          <w:lang w:val="bg-BG" w:eastAsia="bg-BG"/>
        </w:rPr>
      </w:pPr>
    </w:p>
    <w:p w14:paraId="41816CC9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  <w:lang w:val="bg-BG" w:eastAsia="bg-BG"/>
        </w:rPr>
        <w:t>Циклоспорин</w:t>
      </w:r>
    </w:p>
    <w:p w14:paraId="1D372E58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При едновременно лечение с циклоспорин и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съществува риск от увеличена серумна концентрация на циклоспорин. Необходим е чест контрол на циклоспорина и </w:t>
      </w:r>
      <w:proofErr w:type="spellStart"/>
      <w:r w:rsidRPr="0043234B">
        <w:rPr>
          <w:lang w:val="bg-BG" w:eastAsia="bg-BG"/>
        </w:rPr>
        <w:t>креатинина</w:t>
      </w:r>
      <w:proofErr w:type="spellEnd"/>
      <w:r w:rsidRPr="0043234B">
        <w:rPr>
          <w:lang w:val="bg-BG" w:eastAsia="bg-BG"/>
        </w:rPr>
        <w:t>.</w:t>
      </w:r>
    </w:p>
    <w:p w14:paraId="5170FE84" w14:textId="77777777" w:rsidR="0043234B" w:rsidRDefault="0043234B" w:rsidP="0043234B">
      <w:pPr>
        <w:rPr>
          <w:i/>
          <w:iCs/>
        </w:rPr>
      </w:pPr>
    </w:p>
    <w:p w14:paraId="68F998D8" w14:textId="0C69C9D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</w:rPr>
        <w:t xml:space="preserve">Disulfiram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Дисулфирам</w:t>
      </w:r>
      <w:proofErr w:type="spellEnd"/>
      <w:r w:rsidRPr="0043234B">
        <w:rPr>
          <w:i/>
          <w:iCs/>
          <w:lang w:val="bg-BG" w:eastAsia="bg-BG"/>
        </w:rPr>
        <w:t>)</w:t>
      </w:r>
    </w:p>
    <w:p w14:paraId="4A697D1F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Едновременно приложение на </w:t>
      </w:r>
      <w:proofErr w:type="spellStart"/>
      <w:r w:rsidRPr="0043234B">
        <w:rPr>
          <w:lang w:val="bg-BG" w:eastAsia="bg-BG"/>
        </w:rPr>
        <w:t>дисулфирам</w:t>
      </w:r>
      <w:proofErr w:type="spellEnd"/>
      <w:r w:rsidRPr="0043234B">
        <w:rPr>
          <w:lang w:val="bg-BG" w:eastAsia="bg-BG"/>
        </w:rPr>
        <w:t xml:space="preserve"> може да причини състояния на обърканост или дори психотични реакции. Комбинация от двата агента трябва да се избягва.</w:t>
      </w:r>
    </w:p>
    <w:p w14:paraId="30736287" w14:textId="77777777" w:rsidR="0043234B" w:rsidRDefault="0043234B" w:rsidP="0043234B">
      <w:pPr>
        <w:rPr>
          <w:i/>
          <w:iCs/>
        </w:rPr>
      </w:pPr>
    </w:p>
    <w:p w14:paraId="4BF1E242" w14:textId="76E0FDBE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</w:rPr>
        <w:t xml:space="preserve">Fluorouracil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Флуороурацил</w:t>
      </w:r>
      <w:proofErr w:type="spellEnd"/>
      <w:r w:rsidRPr="0043234B">
        <w:rPr>
          <w:i/>
          <w:iCs/>
          <w:lang w:val="bg-BG" w:eastAsia="bg-BG"/>
        </w:rPr>
        <w:t>)</w:t>
      </w:r>
    </w:p>
    <w:p w14:paraId="1981C935" w14:textId="77777777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потиска метаболизма на едновременно приложен </w:t>
      </w:r>
      <w:proofErr w:type="spellStart"/>
      <w:r w:rsidRPr="0043234B">
        <w:rPr>
          <w:lang w:val="bg-BG" w:eastAsia="bg-BG"/>
        </w:rPr>
        <w:t>флуороурацил</w:t>
      </w:r>
      <w:proofErr w:type="spellEnd"/>
      <w:r w:rsidRPr="0043234B">
        <w:rPr>
          <w:lang w:val="bg-BG" w:eastAsia="bg-BG"/>
        </w:rPr>
        <w:t xml:space="preserve">, т.е. плазмената концентрация на </w:t>
      </w:r>
      <w:proofErr w:type="spellStart"/>
      <w:r w:rsidRPr="0043234B">
        <w:rPr>
          <w:lang w:val="bg-BG" w:eastAsia="bg-BG"/>
        </w:rPr>
        <w:t>флуороурацил</w:t>
      </w:r>
      <w:proofErr w:type="spellEnd"/>
      <w:r w:rsidRPr="0043234B">
        <w:rPr>
          <w:lang w:val="bg-BG" w:eastAsia="bg-BG"/>
        </w:rPr>
        <w:t xml:space="preserve"> се повишава.</w:t>
      </w:r>
    </w:p>
    <w:p w14:paraId="345405D9" w14:textId="77777777" w:rsidR="0043234B" w:rsidRDefault="0043234B" w:rsidP="0043234B">
      <w:pPr>
        <w:rPr>
          <w:i/>
          <w:iCs/>
          <w:lang w:val="bg-BG" w:eastAsia="bg-BG"/>
        </w:rPr>
      </w:pPr>
    </w:p>
    <w:p w14:paraId="2310B7D1" w14:textId="55979C4C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  <w:lang w:val="bg-BG" w:eastAsia="bg-BG"/>
        </w:rPr>
        <w:t>Литий</w:t>
      </w:r>
    </w:p>
    <w:p w14:paraId="5368A44B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Едновременното приложение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с литиеви соли трябва да става внимателно, защото се наблюдава повишаване на серумната концентрация на литий на фона на лечение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.</w:t>
      </w:r>
    </w:p>
    <w:p w14:paraId="0D1C83BB" w14:textId="77777777" w:rsidR="0043234B" w:rsidRDefault="0043234B" w:rsidP="0043234B">
      <w:pPr>
        <w:rPr>
          <w:i/>
          <w:iCs/>
        </w:rPr>
      </w:pPr>
    </w:p>
    <w:p w14:paraId="7073A324" w14:textId="16712170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i/>
          <w:iCs/>
        </w:rPr>
        <w:t>Mycophenolat</w:t>
      </w:r>
      <w:proofErr w:type="spellEnd"/>
      <w:r w:rsidRPr="0043234B">
        <w:rPr>
          <w:i/>
          <w:iCs/>
        </w:rPr>
        <w:t xml:space="preserve"> </w:t>
      </w:r>
      <w:proofErr w:type="spellStart"/>
      <w:r w:rsidRPr="0043234B">
        <w:rPr>
          <w:i/>
          <w:iCs/>
        </w:rPr>
        <w:t>mophetil</w:t>
      </w:r>
      <w:proofErr w:type="spellEnd"/>
      <w:r w:rsidRPr="0043234B">
        <w:rPr>
          <w:i/>
          <w:iCs/>
        </w:rPr>
        <w:t xml:space="preserve">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Микофенолат</w:t>
      </w:r>
      <w:proofErr w:type="spellEnd"/>
      <w:r w:rsidRPr="0043234B">
        <w:rPr>
          <w:i/>
          <w:iCs/>
          <w:lang w:val="bg-BG" w:eastAsia="bg-BG"/>
        </w:rPr>
        <w:t xml:space="preserve"> </w:t>
      </w:r>
      <w:proofErr w:type="spellStart"/>
      <w:r w:rsidRPr="0043234B">
        <w:rPr>
          <w:i/>
          <w:iCs/>
          <w:lang w:val="bg-BG" w:eastAsia="bg-BG"/>
        </w:rPr>
        <w:t>мофетил</w:t>
      </w:r>
      <w:proofErr w:type="spellEnd"/>
      <w:r w:rsidRPr="0043234B">
        <w:rPr>
          <w:i/>
          <w:iCs/>
          <w:lang w:val="bg-BG" w:eastAsia="bg-BG"/>
        </w:rPr>
        <w:t>)</w:t>
      </w:r>
    </w:p>
    <w:p w14:paraId="1F468A60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Вещества, които променят стомашно-чревната флора (например антибиотици) могат да понижават оралната бионаличност на продукти на </w:t>
      </w:r>
      <w:proofErr w:type="spellStart"/>
      <w:r w:rsidRPr="0043234B">
        <w:rPr>
          <w:lang w:val="bg-BG" w:eastAsia="bg-BG"/>
        </w:rPr>
        <w:t>микофеноловата</w:t>
      </w:r>
      <w:proofErr w:type="spellEnd"/>
      <w:r w:rsidRPr="0043234B">
        <w:rPr>
          <w:lang w:val="bg-BG" w:eastAsia="bg-BG"/>
        </w:rPr>
        <w:t xml:space="preserve"> киселина. Препоръчва се внимателно клинично и лабораторно наблюдение за наличие на понижен </w:t>
      </w:r>
      <w:proofErr w:type="spellStart"/>
      <w:r w:rsidRPr="0043234B">
        <w:rPr>
          <w:lang w:val="bg-BG" w:eastAsia="bg-BG"/>
        </w:rPr>
        <w:t>имуносупресивен</w:t>
      </w:r>
      <w:proofErr w:type="spellEnd"/>
      <w:r w:rsidRPr="0043234B">
        <w:rPr>
          <w:lang w:val="bg-BG" w:eastAsia="bg-BG"/>
        </w:rPr>
        <w:t xml:space="preserve"> ефект на </w:t>
      </w:r>
      <w:proofErr w:type="spellStart"/>
      <w:r w:rsidRPr="0043234B">
        <w:rPr>
          <w:lang w:val="bg-BG" w:eastAsia="bg-BG"/>
        </w:rPr>
        <w:t>микофеноловата</w:t>
      </w:r>
      <w:proofErr w:type="spellEnd"/>
      <w:r w:rsidRPr="0043234B">
        <w:rPr>
          <w:lang w:val="bg-BG" w:eastAsia="bg-BG"/>
        </w:rPr>
        <w:t xml:space="preserve"> киселина по време на едновременно лечение с противовъзпалителни агенти.</w:t>
      </w:r>
    </w:p>
    <w:p w14:paraId="1BC20370" w14:textId="77777777" w:rsidR="0043234B" w:rsidRDefault="0043234B" w:rsidP="0043234B">
      <w:pPr>
        <w:rPr>
          <w:i/>
          <w:iCs/>
        </w:rPr>
      </w:pPr>
    </w:p>
    <w:p w14:paraId="703746BC" w14:textId="19F65FB3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</w:rPr>
        <w:t xml:space="preserve">Phenytoin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Фенитоин</w:t>
      </w:r>
      <w:proofErr w:type="spellEnd"/>
      <w:r w:rsidRPr="0043234B">
        <w:rPr>
          <w:i/>
          <w:iCs/>
          <w:lang w:val="bg-BG" w:eastAsia="bg-BG"/>
        </w:rPr>
        <w:t>)</w:t>
      </w:r>
    </w:p>
    <w:p w14:paraId="13A18D8A" w14:textId="77777777" w:rsidR="0043234B" w:rsidRPr="0043234B" w:rsidRDefault="0043234B" w:rsidP="0043234B">
      <w:pPr>
        <w:rPr>
          <w:sz w:val="24"/>
          <w:szCs w:val="24"/>
          <w:lang w:val="bg-BG"/>
        </w:rPr>
      </w:pP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потиска метаболизма на едновременно приложен </w:t>
      </w:r>
      <w:proofErr w:type="spellStart"/>
      <w:r w:rsidRPr="0043234B">
        <w:rPr>
          <w:lang w:val="bg-BG" w:eastAsia="bg-BG"/>
        </w:rPr>
        <w:t>фенитоин</w:t>
      </w:r>
      <w:proofErr w:type="spellEnd"/>
      <w:r w:rsidRPr="0043234B">
        <w:rPr>
          <w:lang w:val="bg-BG" w:eastAsia="bg-BG"/>
        </w:rPr>
        <w:t xml:space="preserve">, т.е. плазмената концентрация на </w:t>
      </w:r>
      <w:proofErr w:type="spellStart"/>
      <w:r w:rsidRPr="0043234B">
        <w:rPr>
          <w:lang w:val="bg-BG" w:eastAsia="bg-BG"/>
        </w:rPr>
        <w:t>фенитоин</w:t>
      </w:r>
      <w:proofErr w:type="spellEnd"/>
      <w:r w:rsidRPr="0043234B">
        <w:rPr>
          <w:lang w:val="bg-BG" w:eastAsia="bg-BG"/>
        </w:rPr>
        <w:t xml:space="preserve"> се повишава. От друга страна, ефикасността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намалява при едновременно приложение на </w:t>
      </w:r>
      <w:proofErr w:type="spellStart"/>
      <w:r w:rsidRPr="0043234B">
        <w:rPr>
          <w:lang w:val="bg-BG" w:eastAsia="bg-BG"/>
        </w:rPr>
        <w:t>фенитоин</w:t>
      </w:r>
      <w:proofErr w:type="spellEnd"/>
      <w:r w:rsidRPr="0043234B">
        <w:rPr>
          <w:lang w:val="bg-BG" w:eastAsia="bg-BG"/>
        </w:rPr>
        <w:t>.</w:t>
      </w:r>
    </w:p>
    <w:p w14:paraId="1A29BF05" w14:textId="77777777" w:rsidR="0043234B" w:rsidRDefault="0043234B" w:rsidP="0043234B">
      <w:pPr>
        <w:rPr>
          <w:i/>
          <w:iCs/>
        </w:rPr>
      </w:pPr>
    </w:p>
    <w:p w14:paraId="37BFA8B2" w14:textId="7D0A9602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</w:rPr>
        <w:t xml:space="preserve">Tacrolimus </w:t>
      </w:r>
      <w:r w:rsidRPr="0043234B">
        <w:rPr>
          <w:i/>
          <w:iCs/>
          <w:lang w:val="bg-BG" w:eastAsia="bg-BG"/>
        </w:rPr>
        <w:t>(</w:t>
      </w:r>
      <w:proofErr w:type="spellStart"/>
      <w:r w:rsidRPr="0043234B">
        <w:rPr>
          <w:i/>
          <w:iCs/>
          <w:lang w:val="bg-BG" w:eastAsia="bg-BG"/>
        </w:rPr>
        <w:t>Такролимус</w:t>
      </w:r>
      <w:proofErr w:type="spellEnd"/>
      <w:r w:rsidRPr="0043234B">
        <w:rPr>
          <w:i/>
          <w:iCs/>
          <w:lang w:val="bg-BG" w:eastAsia="bg-BG"/>
        </w:rPr>
        <w:t>)</w:t>
      </w:r>
    </w:p>
    <w:p w14:paraId="4EB78C08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Едновременно приложение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може да повиши концентрациите на </w:t>
      </w:r>
      <w:proofErr w:type="spellStart"/>
      <w:r w:rsidRPr="0043234B">
        <w:rPr>
          <w:lang w:val="bg-BG" w:eastAsia="bg-BG"/>
        </w:rPr>
        <w:t>такролимус</w:t>
      </w:r>
      <w:proofErr w:type="spellEnd"/>
      <w:r w:rsidRPr="0043234B">
        <w:rPr>
          <w:lang w:val="bg-BG" w:eastAsia="bg-BG"/>
        </w:rPr>
        <w:t xml:space="preserve"> в кръвта. Предполагаемият механизъм е потискане на чернодробния метаболизъм на </w:t>
      </w:r>
      <w:proofErr w:type="spellStart"/>
      <w:r w:rsidRPr="0043234B">
        <w:rPr>
          <w:lang w:val="bg-BG" w:eastAsia="bg-BG"/>
        </w:rPr>
        <w:t>такролимус</w:t>
      </w:r>
      <w:proofErr w:type="spellEnd"/>
      <w:r w:rsidRPr="0043234B">
        <w:rPr>
          <w:lang w:val="bg-BG" w:eastAsia="bg-BG"/>
        </w:rPr>
        <w:t xml:space="preserve"> чрез </w:t>
      </w:r>
      <w:r w:rsidRPr="0043234B">
        <w:t xml:space="preserve">CYP </w:t>
      </w:r>
      <w:r w:rsidRPr="0043234B">
        <w:rPr>
          <w:lang w:val="bg-BG" w:eastAsia="bg-BG"/>
        </w:rPr>
        <w:t xml:space="preserve">ЗА4. Кръвните нива на </w:t>
      </w:r>
      <w:proofErr w:type="spellStart"/>
      <w:r w:rsidRPr="0043234B">
        <w:rPr>
          <w:lang w:val="bg-BG" w:eastAsia="bg-BG"/>
        </w:rPr>
        <w:t>такролимус</w:t>
      </w:r>
      <w:proofErr w:type="spellEnd"/>
      <w:r w:rsidRPr="0043234B">
        <w:rPr>
          <w:lang w:val="bg-BG" w:eastAsia="bg-BG"/>
        </w:rPr>
        <w:t xml:space="preserve"> и бъбречната функция трябва да бъдат проверявани често и дозата коригирана съответно, особено след започване или прекратяване на лечение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при пациенти, които са стабилизирани на режим с </w:t>
      </w:r>
      <w:proofErr w:type="spellStart"/>
      <w:r w:rsidRPr="0043234B">
        <w:rPr>
          <w:lang w:val="bg-BG" w:eastAsia="bg-BG"/>
        </w:rPr>
        <w:t>такролимус</w:t>
      </w:r>
      <w:proofErr w:type="spellEnd"/>
      <w:r w:rsidRPr="0043234B">
        <w:rPr>
          <w:lang w:val="bg-BG" w:eastAsia="bg-BG"/>
        </w:rPr>
        <w:t>.</w:t>
      </w:r>
    </w:p>
    <w:p w14:paraId="4B4CD320" w14:textId="77777777" w:rsidR="0043234B" w:rsidRDefault="0043234B" w:rsidP="0043234B">
      <w:pPr>
        <w:rPr>
          <w:lang w:val="bg-BG" w:eastAsia="bg-BG"/>
        </w:rPr>
      </w:pPr>
    </w:p>
    <w:p w14:paraId="7283E0CD" w14:textId="4E91D2B2" w:rsidR="0043234B" w:rsidRPr="0043234B" w:rsidRDefault="0043234B" w:rsidP="0043234B">
      <w:pPr>
        <w:pStyle w:val="Heading3"/>
        <w:rPr>
          <w:rFonts w:eastAsia="Times New Roman"/>
          <w:b/>
          <w:bCs/>
          <w:lang w:val="bg-BG"/>
        </w:rPr>
      </w:pPr>
      <w:r w:rsidRPr="0043234B">
        <w:rPr>
          <w:rFonts w:eastAsia="Times New Roman"/>
          <w:b/>
          <w:bCs/>
          <w:lang w:val="bg-BG" w:eastAsia="bg-BG"/>
        </w:rPr>
        <w:lastRenderedPageBreak/>
        <w:t>Други форми на взаимодействие</w:t>
      </w:r>
    </w:p>
    <w:p w14:paraId="53F2F955" w14:textId="77777777" w:rsidR="0043234B" w:rsidRDefault="0043234B" w:rsidP="0043234B">
      <w:pPr>
        <w:rPr>
          <w:i/>
          <w:iCs/>
          <w:lang w:val="bg-BG" w:eastAsia="bg-BG"/>
        </w:rPr>
      </w:pPr>
    </w:p>
    <w:p w14:paraId="485406C4" w14:textId="5D4C5202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i/>
          <w:iCs/>
          <w:lang w:val="bg-BG" w:eastAsia="bg-BG"/>
        </w:rPr>
        <w:t>Алкохол</w:t>
      </w:r>
    </w:p>
    <w:p w14:paraId="5CC14C2E" w14:textId="2B540D38" w:rsidR="0043234B" w:rsidRDefault="0043234B" w:rsidP="0043234B">
      <w:pPr>
        <w:rPr>
          <w:lang w:val="bg-BG" w:eastAsia="bg-BG"/>
        </w:rPr>
      </w:pPr>
      <w:r w:rsidRPr="0043234B">
        <w:rPr>
          <w:lang w:val="bg-BG" w:eastAsia="bg-BG"/>
        </w:rPr>
        <w:t xml:space="preserve">Приемът на алкохолни напитки трябва да се избягва по време на лечението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, тъй като могат да се появят нежелани реакции като световъртеж и повръщане (</w:t>
      </w:r>
      <w:proofErr w:type="spellStart"/>
      <w:r w:rsidRPr="0043234B">
        <w:rPr>
          <w:lang w:val="bg-BG" w:eastAsia="bg-BG"/>
        </w:rPr>
        <w:t>дисулфирам</w:t>
      </w:r>
      <w:proofErr w:type="spellEnd"/>
      <w:r w:rsidRPr="0043234B">
        <w:rPr>
          <w:lang w:val="bg-BG" w:eastAsia="bg-BG"/>
        </w:rPr>
        <w:t>-подобен ефект).</w:t>
      </w:r>
    </w:p>
    <w:p w14:paraId="528BE0EE" w14:textId="77777777" w:rsidR="0043234B" w:rsidRPr="0043234B" w:rsidRDefault="0043234B" w:rsidP="0043234B"/>
    <w:p w14:paraId="48221AB5" w14:textId="5B40DE28" w:rsidR="002C50EE" w:rsidRDefault="002C50EE" w:rsidP="002C50EE">
      <w:pPr>
        <w:pStyle w:val="Heading2"/>
      </w:pPr>
      <w:r>
        <w:t>4.6. Фертилитет, бременност и кърмене</w:t>
      </w:r>
    </w:p>
    <w:p w14:paraId="6C262E0C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>Контрацепция при мъже и жени</w:t>
      </w:r>
    </w:p>
    <w:p w14:paraId="62977A3F" w14:textId="0BE0557A" w:rsidR="0043234B" w:rsidRDefault="0043234B" w:rsidP="0043234B">
      <w:pPr>
        <w:rPr>
          <w:sz w:val="24"/>
          <w:szCs w:val="24"/>
          <w:lang w:val="bg-BG" w:eastAsia="bg-BG"/>
        </w:rPr>
      </w:pPr>
      <w:r w:rsidRPr="0043234B">
        <w:rPr>
          <w:sz w:val="24"/>
          <w:szCs w:val="24"/>
          <w:lang w:val="bg-BG" w:eastAsia="bg-BG"/>
        </w:rPr>
        <w:t>Вж. точка 4.5 „противозачатъчни лекарства”.</w:t>
      </w:r>
    </w:p>
    <w:p w14:paraId="6024677A" w14:textId="77777777" w:rsidR="0043234B" w:rsidRDefault="0043234B" w:rsidP="0043234B">
      <w:pPr>
        <w:rPr>
          <w:sz w:val="24"/>
          <w:szCs w:val="24"/>
          <w:lang w:val="bg-BG" w:eastAsia="bg-BG"/>
        </w:rPr>
      </w:pPr>
    </w:p>
    <w:p w14:paraId="5676F449" w14:textId="141AB87E" w:rsidR="0043234B" w:rsidRPr="0043234B" w:rsidRDefault="0043234B" w:rsidP="0043234B">
      <w:pPr>
        <w:pStyle w:val="Heading3"/>
        <w:rPr>
          <w:rFonts w:eastAsia="Times New Roman"/>
          <w:u w:val="single"/>
          <w:lang w:val="bg-BG"/>
        </w:rPr>
      </w:pPr>
      <w:r w:rsidRPr="0043234B">
        <w:rPr>
          <w:rFonts w:eastAsia="Times New Roman"/>
          <w:u w:val="single"/>
          <w:lang w:val="bg-BG" w:eastAsia="bg-BG"/>
        </w:rPr>
        <w:t>Бременност</w:t>
      </w:r>
    </w:p>
    <w:p w14:paraId="2C867A20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Безопасната употреба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по време на бременност не е била достатъчно демонстрирана. Особено противоречиви са съобщенията за употреба по време на ранна бременност. Някои проучвания са посочили увеличена честота на малформации. В експерименти с животни,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не е показал тератогенни ефекти (вж. точка 5.3). През първия триместър,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</w:t>
      </w:r>
      <w:proofErr w:type="spellStart"/>
      <w:r w:rsidRPr="0043234B">
        <w:rPr>
          <w:lang w:val="bg-BG" w:eastAsia="bg-BG"/>
        </w:rPr>
        <w:t>и.в</w:t>
      </w:r>
      <w:proofErr w:type="spellEnd"/>
      <w:r w:rsidRPr="0043234B">
        <w:rPr>
          <w:lang w:val="bg-BG" w:eastAsia="bg-BG"/>
        </w:rPr>
        <w:t xml:space="preserve">. Браун 500 </w:t>
      </w:r>
      <w:r w:rsidRPr="0043234B">
        <w:t xml:space="preserve">mg/100 ml </w:t>
      </w:r>
      <w:r w:rsidRPr="0043234B">
        <w:rPr>
          <w:lang w:val="bg-BG" w:eastAsia="bg-BG"/>
        </w:rPr>
        <w:t xml:space="preserve">трябва да се употребява само за лечение на тежки животозастрашаващи инфекции при отсъствие на по-безопасна алтернатива. През втория и третия триместър,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</w:t>
      </w:r>
      <w:proofErr w:type="spellStart"/>
      <w:r w:rsidRPr="0043234B">
        <w:rPr>
          <w:lang w:val="bg-BG" w:eastAsia="bg-BG"/>
        </w:rPr>
        <w:t>и.в</w:t>
      </w:r>
      <w:proofErr w:type="spellEnd"/>
      <w:r w:rsidRPr="0043234B">
        <w:rPr>
          <w:lang w:val="bg-BG" w:eastAsia="bg-BG"/>
        </w:rPr>
        <w:t xml:space="preserve">. Браун 500 </w:t>
      </w:r>
      <w:r w:rsidRPr="0043234B">
        <w:t xml:space="preserve">mg/100 ml </w:t>
      </w:r>
      <w:r w:rsidRPr="0043234B">
        <w:rPr>
          <w:lang w:val="bg-BG" w:eastAsia="bg-BG"/>
        </w:rPr>
        <w:t>може да се използва и за лечение на други инфекции, ако очакваните ползи от него ясно превъзхождат всякакъв възможен риск.</w:t>
      </w:r>
    </w:p>
    <w:p w14:paraId="0FA5788A" w14:textId="77777777" w:rsidR="0043234B" w:rsidRDefault="0043234B" w:rsidP="0043234B">
      <w:pPr>
        <w:rPr>
          <w:u w:val="single"/>
          <w:lang w:val="bg-BG" w:eastAsia="bg-BG"/>
        </w:rPr>
      </w:pPr>
    </w:p>
    <w:p w14:paraId="3E07DCCA" w14:textId="3A093E3D" w:rsidR="0043234B" w:rsidRPr="0043234B" w:rsidRDefault="0043234B" w:rsidP="0043234B">
      <w:pPr>
        <w:pStyle w:val="Heading3"/>
        <w:rPr>
          <w:rFonts w:eastAsia="Times New Roman"/>
          <w:u w:val="single"/>
          <w:lang w:val="bg-BG"/>
        </w:rPr>
      </w:pPr>
      <w:r w:rsidRPr="0043234B">
        <w:rPr>
          <w:rFonts w:eastAsia="Times New Roman"/>
          <w:u w:val="single"/>
          <w:lang w:val="bg-BG" w:eastAsia="bg-BG"/>
        </w:rPr>
        <w:t>Кърмене</w:t>
      </w:r>
    </w:p>
    <w:p w14:paraId="4EAE0FF1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 xml:space="preserve">Тъй като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 се секретира в кърмата, кърменето трябва да се прекъсне по време на лечението. След приключване на лечението с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 xml:space="preserve">, кърменето не трябва да се възобновява преди да изминат още 2-3 дни, поради дългото време на полуживот на </w:t>
      </w:r>
      <w:proofErr w:type="spellStart"/>
      <w:r w:rsidRPr="0043234B">
        <w:rPr>
          <w:lang w:val="bg-BG" w:eastAsia="bg-BG"/>
        </w:rPr>
        <w:t>метронидазол</w:t>
      </w:r>
      <w:proofErr w:type="spellEnd"/>
      <w:r w:rsidRPr="0043234B">
        <w:rPr>
          <w:lang w:val="bg-BG" w:eastAsia="bg-BG"/>
        </w:rPr>
        <w:t>.</w:t>
      </w:r>
    </w:p>
    <w:p w14:paraId="4EA8BA8B" w14:textId="77777777" w:rsidR="0043234B" w:rsidRDefault="0043234B" w:rsidP="0043234B">
      <w:pPr>
        <w:rPr>
          <w:u w:val="single"/>
          <w:lang w:val="bg-BG" w:eastAsia="bg-BG"/>
        </w:rPr>
      </w:pPr>
    </w:p>
    <w:p w14:paraId="06A6733C" w14:textId="6FA2ABE1" w:rsidR="0043234B" w:rsidRPr="0043234B" w:rsidRDefault="0043234B" w:rsidP="0043234B">
      <w:pPr>
        <w:pStyle w:val="Heading3"/>
        <w:rPr>
          <w:rFonts w:eastAsia="Times New Roman"/>
          <w:u w:val="single"/>
          <w:lang w:val="bg-BG"/>
        </w:rPr>
      </w:pPr>
      <w:r w:rsidRPr="0043234B">
        <w:rPr>
          <w:rFonts w:eastAsia="Times New Roman"/>
          <w:u w:val="single"/>
          <w:lang w:val="bg-BG" w:eastAsia="bg-BG"/>
        </w:rPr>
        <w:t>Фертилитет</w:t>
      </w:r>
    </w:p>
    <w:p w14:paraId="3A9F80BD" w14:textId="77777777" w:rsidR="0043234B" w:rsidRPr="0043234B" w:rsidRDefault="0043234B" w:rsidP="0043234B">
      <w:pPr>
        <w:rPr>
          <w:sz w:val="24"/>
          <w:szCs w:val="24"/>
          <w:lang w:val="bg-BG"/>
        </w:rPr>
      </w:pPr>
      <w:r w:rsidRPr="0043234B">
        <w:rPr>
          <w:lang w:val="bg-BG" w:eastAsia="bg-BG"/>
        </w:rPr>
        <w:t>Липсват налични данни</w:t>
      </w:r>
    </w:p>
    <w:p w14:paraId="33C5A6C8" w14:textId="77777777" w:rsidR="0043234B" w:rsidRPr="0043234B" w:rsidRDefault="0043234B" w:rsidP="0043234B"/>
    <w:p w14:paraId="5F675BDB" w14:textId="59E1A82B" w:rsidR="002C50EE" w:rsidRDefault="002C50EE" w:rsidP="002C50EE">
      <w:pPr>
        <w:pStyle w:val="Heading2"/>
      </w:pPr>
      <w:r>
        <w:t xml:space="preserve">4.7. </w:t>
      </w:r>
      <w:proofErr w:type="spellStart"/>
      <w:r>
        <w:t>Ефекти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способността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шофиране</w:t>
      </w:r>
      <w:proofErr w:type="spellEnd"/>
      <w:r>
        <w:t xml:space="preserve"> и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машини</w:t>
      </w:r>
      <w:proofErr w:type="spellEnd"/>
    </w:p>
    <w:p w14:paraId="3D91F4D7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 xml:space="preserve">Дори когато се използва според указанията, </w:t>
      </w:r>
      <w:proofErr w:type="spellStart"/>
      <w:r w:rsidRPr="006832D5">
        <w:rPr>
          <w:lang w:val="bg-BG" w:eastAsia="bg-BG"/>
        </w:rPr>
        <w:t>метронидазол</w:t>
      </w:r>
      <w:proofErr w:type="spellEnd"/>
      <w:r w:rsidRPr="006832D5">
        <w:rPr>
          <w:lang w:val="bg-BG" w:eastAsia="bg-BG"/>
        </w:rPr>
        <w:t xml:space="preserve"> може да промени реакциите така, че способността за шофиране или работа с машини да е нарушена. Това е още по- силно изразено в комбинация с употребата на алкохол.</w:t>
      </w:r>
    </w:p>
    <w:p w14:paraId="40FD715B" w14:textId="77777777" w:rsidR="006832D5" w:rsidRPr="006832D5" w:rsidRDefault="006832D5" w:rsidP="006832D5"/>
    <w:p w14:paraId="1B3BD30D" w14:textId="236AA1B7" w:rsidR="002C50EE" w:rsidRDefault="002C50EE" w:rsidP="002C50EE">
      <w:pPr>
        <w:pStyle w:val="Heading2"/>
      </w:pPr>
      <w:r>
        <w:t xml:space="preserve">4.8. </w:t>
      </w:r>
      <w:proofErr w:type="spellStart"/>
      <w:r>
        <w:t>Нежелани</w:t>
      </w:r>
      <w:proofErr w:type="spellEnd"/>
      <w:r>
        <w:t xml:space="preserve"> </w:t>
      </w:r>
      <w:proofErr w:type="spellStart"/>
      <w:r>
        <w:t>лекарствени</w:t>
      </w:r>
      <w:proofErr w:type="spellEnd"/>
      <w:r>
        <w:t xml:space="preserve"> </w:t>
      </w:r>
      <w:proofErr w:type="spellStart"/>
      <w:r>
        <w:t>реакции</w:t>
      </w:r>
      <w:proofErr w:type="spellEnd"/>
    </w:p>
    <w:p w14:paraId="50FB4E4A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>Нежеланите реакции са свързани предимно с продължителна употреба или високи дози. Най-често наблюдаваните реакции включват гадене, променени вкусови усещания и риск от невропатия в случай на продължително лечение.</w:t>
      </w:r>
    </w:p>
    <w:p w14:paraId="4CCAB981" w14:textId="50F95206" w:rsidR="006832D5" w:rsidRDefault="006832D5" w:rsidP="006832D5">
      <w:pPr>
        <w:rPr>
          <w:lang w:val="bg-BG" w:eastAsia="bg-BG"/>
        </w:rPr>
      </w:pPr>
      <w:r w:rsidRPr="006832D5">
        <w:rPr>
          <w:lang w:val="bg-BG" w:eastAsia="bg-BG"/>
        </w:rPr>
        <w:t>При долното изброяване и за описание честотите на нежеланите реакции, се употребяват следните термини: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32D5" w14:paraId="4B345FF6" w14:textId="77777777" w:rsidTr="006832D5">
        <w:tc>
          <w:tcPr>
            <w:tcW w:w="9576" w:type="dxa"/>
          </w:tcPr>
          <w:p w14:paraId="46050F9A" w14:textId="6E66D691" w:rsidR="006832D5" w:rsidRDefault="006832D5" w:rsidP="006832D5">
            <w:proofErr w:type="spellStart"/>
            <w:r>
              <w:t>Много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чести</w:t>
            </w:r>
            <w:proofErr w:type="spellEnd"/>
            <w:r>
              <w:t xml:space="preserve"> :</w:t>
            </w:r>
            <w:proofErr w:type="gramEnd"/>
            <w:r>
              <w:tab/>
            </w:r>
            <w:r w:rsidRPr="006832D5">
              <w:t>≥</w:t>
            </w:r>
            <w:r>
              <w:t>1/10</w:t>
            </w:r>
          </w:p>
        </w:tc>
      </w:tr>
      <w:tr w:rsidR="006832D5" w14:paraId="735962E4" w14:textId="77777777" w:rsidTr="006832D5">
        <w:tc>
          <w:tcPr>
            <w:tcW w:w="9576" w:type="dxa"/>
          </w:tcPr>
          <w:p w14:paraId="3352321D" w14:textId="0208EB22" w:rsidR="006832D5" w:rsidRDefault="006832D5" w:rsidP="006832D5">
            <w:proofErr w:type="spellStart"/>
            <w:r>
              <w:t>Чести</w:t>
            </w:r>
            <w:proofErr w:type="spellEnd"/>
            <w:r>
              <w:tab/>
              <w:t xml:space="preserve">: </w:t>
            </w:r>
            <w:r w:rsidRPr="006832D5">
              <w:t>≥</w:t>
            </w:r>
            <w:r>
              <w:t xml:space="preserve"> 1/100 </w:t>
            </w:r>
            <w:proofErr w:type="spellStart"/>
            <w:r>
              <w:t>до</w:t>
            </w:r>
            <w:proofErr w:type="spellEnd"/>
            <w:r>
              <w:t xml:space="preserve"> &lt; 1/10</w:t>
            </w:r>
          </w:p>
        </w:tc>
      </w:tr>
      <w:tr w:rsidR="006832D5" w14:paraId="25BEF0D0" w14:textId="77777777" w:rsidTr="006832D5">
        <w:tc>
          <w:tcPr>
            <w:tcW w:w="9576" w:type="dxa"/>
          </w:tcPr>
          <w:p w14:paraId="4733B54C" w14:textId="72344FCD" w:rsidR="006832D5" w:rsidRDefault="006832D5" w:rsidP="006832D5">
            <w:proofErr w:type="spellStart"/>
            <w:proofErr w:type="gramStart"/>
            <w:r>
              <w:t>Нечести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r w:rsidRPr="006832D5">
              <w:t>≥</w:t>
            </w:r>
            <w:r>
              <w:t xml:space="preserve"> 1/1000 </w:t>
            </w:r>
            <w:proofErr w:type="spellStart"/>
            <w:r>
              <w:t>до</w:t>
            </w:r>
            <w:proofErr w:type="spellEnd"/>
            <w:r>
              <w:t xml:space="preserve"> &lt; 1/100</w:t>
            </w:r>
          </w:p>
        </w:tc>
      </w:tr>
      <w:tr w:rsidR="006832D5" w14:paraId="2B62F411" w14:textId="77777777" w:rsidTr="006832D5">
        <w:tc>
          <w:tcPr>
            <w:tcW w:w="9576" w:type="dxa"/>
          </w:tcPr>
          <w:p w14:paraId="29292AFD" w14:textId="37ADDE59" w:rsidR="006832D5" w:rsidRDefault="006832D5" w:rsidP="006832D5">
            <w:proofErr w:type="spellStart"/>
            <w:r>
              <w:lastRenderedPageBreak/>
              <w:t>Редки</w:t>
            </w:r>
            <w:proofErr w:type="spellEnd"/>
            <w:r>
              <w:tab/>
              <w:t xml:space="preserve">: </w:t>
            </w:r>
            <w:r w:rsidRPr="006832D5">
              <w:t>≥</w:t>
            </w:r>
            <w:r>
              <w:t xml:space="preserve"> 1/10000 </w:t>
            </w:r>
            <w:proofErr w:type="spellStart"/>
            <w:r>
              <w:t>до</w:t>
            </w:r>
            <w:proofErr w:type="spellEnd"/>
            <w:r>
              <w:t xml:space="preserve"> &lt; 1/1000</w:t>
            </w:r>
          </w:p>
        </w:tc>
      </w:tr>
      <w:tr w:rsidR="006832D5" w14:paraId="6329326D" w14:textId="77777777" w:rsidTr="006832D5">
        <w:tc>
          <w:tcPr>
            <w:tcW w:w="9576" w:type="dxa"/>
          </w:tcPr>
          <w:p w14:paraId="0E3A06F2" w14:textId="79EDDB91" w:rsidR="006832D5" w:rsidRDefault="006832D5" w:rsidP="006832D5">
            <w:proofErr w:type="spellStart"/>
            <w:r>
              <w:t>Много</w:t>
            </w:r>
            <w:proofErr w:type="spellEnd"/>
            <w:r>
              <w:t xml:space="preserve"> </w:t>
            </w:r>
            <w:proofErr w:type="spellStart"/>
            <w:r>
              <w:t>редки</w:t>
            </w:r>
            <w:proofErr w:type="spellEnd"/>
            <w:r>
              <w:t>:&lt; 1/10000</w:t>
            </w:r>
          </w:p>
        </w:tc>
      </w:tr>
      <w:tr w:rsidR="006832D5" w14:paraId="5F35B55D" w14:textId="77777777" w:rsidTr="006832D5">
        <w:tc>
          <w:tcPr>
            <w:tcW w:w="9576" w:type="dxa"/>
          </w:tcPr>
          <w:p w14:paraId="3E80687F" w14:textId="350D5139" w:rsidR="006832D5" w:rsidRDefault="006832D5" w:rsidP="006832D5">
            <w:proofErr w:type="spellStart"/>
            <w:proofErr w:type="gramStart"/>
            <w:r>
              <w:t>Неизвестна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Честотата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бъде</w:t>
            </w:r>
            <w:proofErr w:type="spellEnd"/>
            <w:r>
              <w:t xml:space="preserve"> </w:t>
            </w:r>
            <w:proofErr w:type="spellStart"/>
            <w:r>
              <w:t>определена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наличните</w:t>
            </w:r>
            <w:proofErr w:type="spellEnd"/>
            <w:r>
              <w:t xml:space="preserve"> </w:t>
            </w:r>
            <w:proofErr w:type="spellStart"/>
            <w:r>
              <w:t>данни</w:t>
            </w:r>
            <w:proofErr w:type="spellEnd"/>
          </w:p>
        </w:tc>
      </w:tr>
    </w:tbl>
    <w:p w14:paraId="07CC9556" w14:textId="2437D86C" w:rsidR="006832D5" w:rsidRDefault="006832D5" w:rsidP="006832D5"/>
    <w:p w14:paraId="6BC9312D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 xml:space="preserve">Инфекции и </w:t>
      </w:r>
      <w:proofErr w:type="spellStart"/>
      <w:r w:rsidRPr="006832D5">
        <w:rPr>
          <w:lang w:val="bg-BG" w:eastAsia="bg-BG"/>
        </w:rPr>
        <w:t>паразитози</w:t>
      </w:r>
      <w:proofErr w:type="spellEnd"/>
    </w:p>
    <w:p w14:paraId="20707560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Редки:</w:t>
      </w:r>
      <w:r w:rsidRPr="006832D5">
        <w:rPr>
          <w:lang w:val="bg-BG" w:eastAsia="bg-BG"/>
        </w:rPr>
        <w:tab/>
        <w:t xml:space="preserve">Генитални суперинфекции с </w:t>
      </w:r>
      <w:proofErr w:type="spellStart"/>
      <w:r w:rsidRPr="006832D5">
        <w:rPr>
          <w:lang w:val="bg-BG" w:eastAsia="bg-BG"/>
        </w:rPr>
        <w:t>кандида</w:t>
      </w:r>
      <w:proofErr w:type="spellEnd"/>
    </w:p>
    <w:p w14:paraId="15539841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Много редки:</w:t>
      </w:r>
      <w:r w:rsidRPr="006832D5">
        <w:rPr>
          <w:lang w:val="bg-BG" w:eastAsia="bg-BG"/>
        </w:rPr>
        <w:t xml:space="preserve"> </w:t>
      </w:r>
      <w:proofErr w:type="spellStart"/>
      <w:r w:rsidRPr="006832D5">
        <w:rPr>
          <w:lang w:val="bg-BG" w:eastAsia="bg-BG"/>
        </w:rPr>
        <w:t>Псевдомембранозен</w:t>
      </w:r>
      <w:proofErr w:type="spellEnd"/>
      <w:r w:rsidRPr="006832D5">
        <w:rPr>
          <w:lang w:val="bg-BG" w:eastAsia="bg-BG"/>
        </w:rPr>
        <w:t xml:space="preserve"> колит, който може да се появи по време или след лечение като тежка упорита диария. За подробности относно спешното лечение, вж. точка 4.4.</w:t>
      </w:r>
    </w:p>
    <w:p w14:paraId="1CDC4E34" w14:textId="77777777" w:rsidR="006832D5" w:rsidRDefault="006832D5" w:rsidP="006832D5">
      <w:pPr>
        <w:rPr>
          <w:lang w:val="bg-BG" w:eastAsia="bg-BG"/>
        </w:rPr>
      </w:pPr>
    </w:p>
    <w:p w14:paraId="4304A7D1" w14:textId="03422D9B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>Нарушения на кръвта и лимфната система</w:t>
      </w:r>
    </w:p>
    <w:p w14:paraId="0D7663C8" w14:textId="0B6821E6" w:rsidR="006832D5" w:rsidRDefault="006832D5" w:rsidP="006832D5">
      <w:pPr>
        <w:rPr>
          <w:lang w:val="bg-BG" w:eastAsia="bg-BG"/>
        </w:rPr>
      </w:pPr>
      <w:r w:rsidRPr="006832D5">
        <w:rPr>
          <w:sz w:val="24"/>
          <w:szCs w:val="24"/>
          <w:u w:val="single"/>
          <w:lang w:val="bg-BG" w:eastAsia="bg-BG"/>
        </w:rPr>
        <w:t>Нечести:</w:t>
      </w:r>
      <w:r w:rsidRPr="006832D5">
        <w:rPr>
          <w:sz w:val="24"/>
          <w:szCs w:val="24"/>
          <w:lang w:val="bg-BG" w:eastAsia="bg-BG"/>
        </w:rPr>
        <w:tab/>
        <w:t xml:space="preserve">Намален брой левкоцити и </w:t>
      </w:r>
      <w:proofErr w:type="spellStart"/>
      <w:r w:rsidRPr="006832D5">
        <w:rPr>
          <w:sz w:val="24"/>
          <w:szCs w:val="24"/>
          <w:lang w:val="bg-BG" w:eastAsia="bg-BG"/>
        </w:rPr>
        <w:t>тромбоцити</w:t>
      </w:r>
      <w:proofErr w:type="spellEnd"/>
      <w:r w:rsidRPr="006832D5">
        <w:rPr>
          <w:sz w:val="24"/>
          <w:szCs w:val="24"/>
          <w:lang w:val="bg-BG" w:eastAsia="bg-BG"/>
        </w:rPr>
        <w:t xml:space="preserve"> (</w:t>
      </w:r>
      <w:proofErr w:type="spellStart"/>
      <w:r w:rsidRPr="006832D5">
        <w:rPr>
          <w:sz w:val="24"/>
          <w:szCs w:val="24"/>
          <w:lang w:val="bg-BG" w:eastAsia="bg-BG"/>
        </w:rPr>
        <w:t>левкопения</w:t>
      </w:r>
      <w:proofErr w:type="spellEnd"/>
      <w:r w:rsidRPr="006832D5">
        <w:rPr>
          <w:sz w:val="24"/>
          <w:szCs w:val="24"/>
          <w:lang w:val="bg-BG" w:eastAsia="bg-BG"/>
        </w:rPr>
        <w:t xml:space="preserve"> </w:t>
      </w:r>
      <w:proofErr w:type="spellStart"/>
      <w:r w:rsidRPr="006832D5">
        <w:rPr>
          <w:sz w:val="24"/>
          <w:szCs w:val="24"/>
          <w:lang w:val="bg-BG" w:eastAsia="bg-BG"/>
        </w:rPr>
        <w:t>гранулоцитопения</w:t>
      </w:r>
      <w:proofErr w:type="spellEnd"/>
      <w:r w:rsidRPr="006832D5">
        <w:rPr>
          <w:sz w:val="24"/>
          <w:szCs w:val="24"/>
          <w:lang w:val="bg-BG" w:eastAsia="bg-BG"/>
        </w:rPr>
        <w:t xml:space="preserve"> и</w:t>
      </w:r>
      <w:r>
        <w:rPr>
          <w:sz w:val="24"/>
          <w:szCs w:val="24"/>
          <w:lang w:val="bg-BG"/>
        </w:rPr>
        <w:t xml:space="preserve"> </w:t>
      </w:r>
      <w:proofErr w:type="spellStart"/>
      <w:r w:rsidRPr="006832D5">
        <w:rPr>
          <w:lang w:val="bg-BG" w:eastAsia="bg-BG"/>
        </w:rPr>
        <w:t>тромбоцитопения</w:t>
      </w:r>
      <w:proofErr w:type="spellEnd"/>
      <w:r w:rsidRPr="006832D5">
        <w:rPr>
          <w:lang w:val="bg-BG" w:eastAsia="bg-BG"/>
        </w:rPr>
        <w:t xml:space="preserve">) по време на лечение с </w:t>
      </w:r>
      <w:proofErr w:type="spellStart"/>
      <w:r w:rsidRPr="006832D5">
        <w:rPr>
          <w:lang w:val="bg-BG" w:eastAsia="bg-BG"/>
        </w:rPr>
        <w:t>метронидазол</w:t>
      </w:r>
      <w:proofErr w:type="spellEnd"/>
    </w:p>
    <w:p w14:paraId="5B5E598A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Много редки:</w:t>
      </w:r>
      <w:r w:rsidRPr="006832D5">
        <w:rPr>
          <w:lang w:val="bg-BG" w:eastAsia="bg-BG"/>
        </w:rPr>
        <w:t xml:space="preserve"> </w:t>
      </w:r>
      <w:proofErr w:type="spellStart"/>
      <w:r w:rsidRPr="006832D5">
        <w:rPr>
          <w:lang w:val="bg-BG" w:eastAsia="bg-BG"/>
        </w:rPr>
        <w:t>Агранулоцитоза</w:t>
      </w:r>
      <w:proofErr w:type="spellEnd"/>
      <w:r w:rsidRPr="006832D5">
        <w:rPr>
          <w:lang w:val="bg-BG" w:eastAsia="bg-BG"/>
        </w:rPr>
        <w:t xml:space="preserve">. </w:t>
      </w:r>
      <w:proofErr w:type="spellStart"/>
      <w:r w:rsidRPr="006832D5">
        <w:rPr>
          <w:lang w:val="bg-BG" w:eastAsia="bg-BG"/>
        </w:rPr>
        <w:t>апластична</w:t>
      </w:r>
      <w:proofErr w:type="spellEnd"/>
      <w:r w:rsidRPr="006832D5">
        <w:rPr>
          <w:lang w:val="bg-BG" w:eastAsia="bg-BG"/>
        </w:rPr>
        <w:t xml:space="preserve"> анемия</w:t>
      </w:r>
    </w:p>
    <w:p w14:paraId="4D9DFC4B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>Редовното изследване на броя кръвни клетки е задължително по време на продължително приложение.</w:t>
      </w:r>
    </w:p>
    <w:p w14:paraId="7778587C" w14:textId="77777777" w:rsidR="006832D5" w:rsidRDefault="006832D5" w:rsidP="006832D5">
      <w:pPr>
        <w:rPr>
          <w:i/>
          <w:iCs/>
          <w:lang w:val="bg-BG" w:eastAsia="bg-BG"/>
        </w:rPr>
      </w:pPr>
    </w:p>
    <w:p w14:paraId="40E49812" w14:textId="1811A1C9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t>Нарушения на имунната система</w:t>
      </w:r>
    </w:p>
    <w:p w14:paraId="1CAAC7AD" w14:textId="2245D9DB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Нечести:</w:t>
      </w:r>
      <w:r>
        <w:rPr>
          <w:u w:val="single"/>
          <w:lang w:val="bg-BG" w:eastAsia="bg-BG"/>
        </w:rPr>
        <w:t xml:space="preserve"> </w:t>
      </w:r>
      <w:r w:rsidRPr="006832D5">
        <w:rPr>
          <w:lang w:val="bg-BG" w:eastAsia="bg-BG"/>
        </w:rPr>
        <w:t>Леки до умерени реакции на свръхчувствителност, например кожни</w:t>
      </w:r>
    </w:p>
    <w:p w14:paraId="5EBB0938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 xml:space="preserve">реакции (вж. </w:t>
      </w:r>
      <w:r w:rsidRPr="006832D5">
        <w:rPr>
          <w:b/>
          <w:bCs/>
          <w:i/>
          <w:iCs/>
          <w:lang w:val="bg-BG" w:eastAsia="bg-BG"/>
        </w:rPr>
        <w:t>„Нарушения на кожата и подкожната тъкан”</w:t>
      </w:r>
      <w:r w:rsidRPr="006832D5">
        <w:rPr>
          <w:lang w:val="bg-BG" w:eastAsia="bg-BG"/>
        </w:rPr>
        <w:t xml:space="preserve"> по-долу), ангиоедема и лекарствена треска.</w:t>
      </w:r>
    </w:p>
    <w:p w14:paraId="38E0EF7A" w14:textId="77777777" w:rsidR="006832D5" w:rsidRDefault="006832D5" w:rsidP="006832D5">
      <w:pPr>
        <w:rPr>
          <w:u w:val="single"/>
          <w:lang w:val="bg-BG" w:eastAsia="bg-BG"/>
        </w:rPr>
      </w:pPr>
      <w:r w:rsidRPr="006832D5">
        <w:rPr>
          <w:u w:val="single"/>
          <w:lang w:val="bg-BG" w:eastAsia="bg-BG"/>
        </w:rPr>
        <w:t>Много редки:</w:t>
      </w:r>
      <w:r>
        <w:rPr>
          <w:u w:val="single"/>
          <w:lang w:val="bg-BG" w:eastAsia="bg-BG"/>
        </w:rPr>
        <w:t xml:space="preserve"> </w:t>
      </w:r>
    </w:p>
    <w:p w14:paraId="485D8D39" w14:textId="70744DFE" w:rsidR="006832D5" w:rsidRPr="00F869B3" w:rsidRDefault="006832D5" w:rsidP="00F869B3">
      <w:pPr>
        <w:pStyle w:val="ListParagraph"/>
        <w:numPr>
          <w:ilvl w:val="0"/>
          <w:numId w:val="19"/>
        </w:num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Тежки остри системни реакции на свръхчувствителност: анафилаксия до </w:t>
      </w:r>
      <w:proofErr w:type="spellStart"/>
      <w:r w:rsidRPr="00F869B3">
        <w:rPr>
          <w:lang w:val="bg-BG" w:eastAsia="bg-BG"/>
        </w:rPr>
        <w:t>анафилактичен</w:t>
      </w:r>
      <w:proofErr w:type="spellEnd"/>
      <w:r w:rsidRPr="00F869B3">
        <w:rPr>
          <w:lang w:val="bg-BG" w:eastAsia="bg-BG"/>
        </w:rPr>
        <w:t xml:space="preserve"> шок.</w:t>
      </w:r>
    </w:p>
    <w:p w14:paraId="47FFA26B" w14:textId="0A47EAAB" w:rsidR="006832D5" w:rsidRPr="00F869B3" w:rsidRDefault="006832D5" w:rsidP="00F869B3">
      <w:pPr>
        <w:pStyle w:val="ListParagraph"/>
        <w:numPr>
          <w:ilvl w:val="0"/>
          <w:numId w:val="19"/>
        </w:num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Тежки кожни реакции, вижте </w:t>
      </w:r>
      <w:r w:rsidRPr="00F869B3">
        <w:rPr>
          <w:b/>
          <w:bCs/>
          <w:i/>
          <w:iCs/>
          <w:lang w:val="bg-BG" w:eastAsia="bg-BG"/>
        </w:rPr>
        <w:t>Нарушения на кожата и подкожната тъкан</w:t>
      </w:r>
      <w:r w:rsidRPr="00F869B3">
        <w:rPr>
          <w:lang w:val="bg-BG" w:eastAsia="bg-BG"/>
        </w:rPr>
        <w:t xml:space="preserve"> ” по-долу.</w:t>
      </w:r>
    </w:p>
    <w:p w14:paraId="6B2FC282" w14:textId="77777777" w:rsidR="006832D5" w:rsidRDefault="006832D5" w:rsidP="006832D5">
      <w:pPr>
        <w:rPr>
          <w:b/>
          <w:bCs/>
          <w:lang w:val="bg-BG" w:eastAsia="bg-BG"/>
        </w:rPr>
      </w:pPr>
    </w:p>
    <w:p w14:paraId="3506AD20" w14:textId="040266D6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b/>
          <w:bCs/>
          <w:lang w:val="bg-BG" w:eastAsia="bg-BG"/>
        </w:rPr>
        <w:t>Тежките реакции налагат незабавна терапевтична намеса.</w:t>
      </w:r>
    </w:p>
    <w:p w14:paraId="2E205046" w14:textId="77777777" w:rsidR="00F869B3" w:rsidRDefault="00F869B3" w:rsidP="006832D5">
      <w:pPr>
        <w:rPr>
          <w:i/>
          <w:iCs/>
          <w:lang w:val="bg-BG" w:eastAsia="bg-BG"/>
        </w:rPr>
      </w:pPr>
    </w:p>
    <w:p w14:paraId="5C2C7EB0" w14:textId="291F3AD2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t>Психични нарушения</w:t>
      </w:r>
    </w:p>
    <w:p w14:paraId="32050C84" w14:textId="28B459EF" w:rsidR="006832D5" w:rsidRPr="006832D5" w:rsidRDefault="006832D5" w:rsidP="006832D5">
      <w:pPr>
        <w:rPr>
          <w:sz w:val="24"/>
          <w:szCs w:val="24"/>
          <w:lang w:val="bg-BG"/>
        </w:rPr>
      </w:pPr>
      <w:proofErr w:type="spellStart"/>
      <w:r w:rsidRPr="006832D5">
        <w:rPr>
          <w:u w:val="single"/>
          <w:lang w:val="bg-BG" w:eastAsia="bg-BG"/>
        </w:rPr>
        <w:t>Нечести:</w:t>
      </w:r>
      <w:r w:rsidRPr="006832D5">
        <w:rPr>
          <w:lang w:val="bg-BG" w:eastAsia="bg-BG"/>
        </w:rPr>
        <w:t>Състояния</w:t>
      </w:r>
      <w:proofErr w:type="spellEnd"/>
      <w:r w:rsidRPr="006832D5">
        <w:rPr>
          <w:lang w:val="bg-BG" w:eastAsia="bg-BG"/>
        </w:rPr>
        <w:t xml:space="preserve"> на обърканост, раздразнителност, депресия</w:t>
      </w:r>
    </w:p>
    <w:p w14:paraId="1EFC956E" w14:textId="77777777" w:rsidR="006832D5" w:rsidRDefault="006832D5" w:rsidP="006832D5">
      <w:pPr>
        <w:rPr>
          <w:i/>
          <w:iCs/>
          <w:lang w:val="bg-BG" w:eastAsia="bg-BG"/>
        </w:rPr>
      </w:pPr>
    </w:p>
    <w:p w14:paraId="06BDF0FC" w14:textId="3893F3CB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t>Нарушения на нервната система</w:t>
      </w:r>
    </w:p>
    <w:p w14:paraId="3FD29C88" w14:textId="29EAEAC3" w:rsidR="006832D5" w:rsidRPr="006832D5" w:rsidRDefault="006832D5" w:rsidP="006832D5">
      <w:pPr>
        <w:rPr>
          <w:sz w:val="24"/>
          <w:szCs w:val="24"/>
          <w:lang w:val="bg-BG"/>
        </w:rPr>
      </w:pPr>
      <w:proofErr w:type="spellStart"/>
      <w:r w:rsidRPr="006832D5">
        <w:rPr>
          <w:u w:val="single"/>
          <w:lang w:val="bg-BG" w:eastAsia="bg-BG"/>
        </w:rPr>
        <w:t>Нечести:</w:t>
      </w:r>
      <w:r w:rsidRPr="006832D5">
        <w:rPr>
          <w:lang w:val="bg-BG" w:eastAsia="bg-BG"/>
        </w:rPr>
        <w:t>Главоболие</w:t>
      </w:r>
      <w:proofErr w:type="spellEnd"/>
      <w:r w:rsidRPr="006832D5">
        <w:rPr>
          <w:lang w:val="bg-BG" w:eastAsia="bg-BG"/>
        </w:rPr>
        <w:t xml:space="preserve">, световъртеж, сънливост или безсъние, </w:t>
      </w:r>
      <w:proofErr w:type="spellStart"/>
      <w:r w:rsidRPr="006832D5">
        <w:rPr>
          <w:lang w:val="bg-BG" w:eastAsia="bg-BG"/>
        </w:rPr>
        <w:t>атаксия</w:t>
      </w:r>
      <w:proofErr w:type="spellEnd"/>
      <w:r w:rsidRPr="006832D5">
        <w:rPr>
          <w:lang w:val="bg-BG" w:eastAsia="bg-BG"/>
        </w:rPr>
        <w:t xml:space="preserve">, </w:t>
      </w:r>
      <w:proofErr w:type="spellStart"/>
      <w:r w:rsidRPr="006832D5">
        <w:rPr>
          <w:lang w:val="bg-BG" w:eastAsia="bg-BG"/>
        </w:rPr>
        <w:t>миоклонус</w:t>
      </w:r>
      <w:proofErr w:type="spellEnd"/>
      <w:r w:rsidRPr="006832D5">
        <w:rPr>
          <w:lang w:val="bg-BG" w:eastAsia="bg-BG"/>
        </w:rPr>
        <w:t xml:space="preserve"> и</w:t>
      </w:r>
    </w:p>
    <w:p w14:paraId="0DCBF4F6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 xml:space="preserve">гърчове, периферна невропатия, манифестираща се като </w:t>
      </w:r>
      <w:proofErr w:type="spellStart"/>
      <w:r w:rsidRPr="006832D5">
        <w:rPr>
          <w:lang w:val="bg-BG" w:eastAsia="bg-BG"/>
        </w:rPr>
        <w:t>парестезия</w:t>
      </w:r>
      <w:proofErr w:type="spellEnd"/>
      <w:r w:rsidRPr="006832D5">
        <w:rPr>
          <w:lang w:val="bg-BG" w:eastAsia="bg-BG"/>
        </w:rPr>
        <w:t>, болка, усещане за грапава кожа и изтръпване на крайниците.</w:t>
      </w:r>
    </w:p>
    <w:p w14:paraId="648135E4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Неизвестни:</w:t>
      </w:r>
      <w:r w:rsidRPr="006832D5">
        <w:rPr>
          <w:lang w:val="bg-BG" w:eastAsia="bg-BG"/>
        </w:rPr>
        <w:t xml:space="preserve"> Енцефалопатия.</w:t>
      </w:r>
    </w:p>
    <w:p w14:paraId="4BFD5254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>Лекуващият лекар трябва да бъде незабавно уведомен при поява на гърчове или признаци на периферна невропатия или енцефалопатия.</w:t>
      </w:r>
    </w:p>
    <w:p w14:paraId="44487BBF" w14:textId="77777777" w:rsidR="006832D5" w:rsidRDefault="006832D5" w:rsidP="006832D5">
      <w:pPr>
        <w:rPr>
          <w:i/>
          <w:iCs/>
          <w:lang w:val="bg-BG" w:eastAsia="bg-BG"/>
        </w:rPr>
      </w:pPr>
    </w:p>
    <w:p w14:paraId="504C4CF0" w14:textId="5AFD58E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t>Очни нарушения</w:t>
      </w:r>
    </w:p>
    <w:p w14:paraId="1A3066A9" w14:textId="213063DC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Нечести:</w:t>
      </w:r>
      <w:r w:rsidR="00F869B3">
        <w:rPr>
          <w:lang w:val="bg-BG" w:eastAsia="bg-BG"/>
        </w:rPr>
        <w:t xml:space="preserve"> </w:t>
      </w:r>
      <w:r w:rsidRPr="006832D5">
        <w:rPr>
          <w:lang w:val="bg-BG" w:eastAsia="bg-BG"/>
        </w:rPr>
        <w:t xml:space="preserve">Нарушена зрителна острота, </w:t>
      </w:r>
      <w:proofErr w:type="spellStart"/>
      <w:r w:rsidRPr="006832D5">
        <w:rPr>
          <w:lang w:val="bg-BG" w:eastAsia="bg-BG"/>
        </w:rPr>
        <w:t>диплопия</w:t>
      </w:r>
      <w:proofErr w:type="spellEnd"/>
      <w:r w:rsidRPr="006832D5">
        <w:rPr>
          <w:lang w:val="bg-BG" w:eastAsia="bg-BG"/>
        </w:rPr>
        <w:t xml:space="preserve">, </w:t>
      </w:r>
      <w:proofErr w:type="spellStart"/>
      <w:r w:rsidRPr="006832D5">
        <w:rPr>
          <w:lang w:val="bg-BG" w:eastAsia="bg-BG"/>
        </w:rPr>
        <w:t>миопия</w:t>
      </w:r>
      <w:proofErr w:type="spellEnd"/>
      <w:r w:rsidRPr="006832D5">
        <w:rPr>
          <w:lang w:val="bg-BG" w:eastAsia="bg-BG"/>
        </w:rPr>
        <w:t>.</w:t>
      </w:r>
    </w:p>
    <w:p w14:paraId="4DDF2235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Неизвестна:</w:t>
      </w:r>
      <w:r w:rsidRPr="006832D5">
        <w:rPr>
          <w:lang w:val="bg-BG" w:eastAsia="bg-BG"/>
        </w:rPr>
        <w:t xml:space="preserve"> </w:t>
      </w:r>
      <w:proofErr w:type="spellStart"/>
      <w:r w:rsidRPr="006832D5">
        <w:rPr>
          <w:lang w:val="bg-BG" w:eastAsia="bg-BG"/>
        </w:rPr>
        <w:t>Окулогирична</w:t>
      </w:r>
      <w:proofErr w:type="spellEnd"/>
      <w:r w:rsidRPr="006832D5">
        <w:rPr>
          <w:lang w:val="bg-BG" w:eastAsia="bg-BG"/>
        </w:rPr>
        <w:t xml:space="preserve"> криза (изолирани случаи)</w:t>
      </w:r>
    </w:p>
    <w:p w14:paraId="04F6B4B4" w14:textId="77777777" w:rsidR="006832D5" w:rsidRDefault="006832D5" w:rsidP="006832D5">
      <w:pPr>
        <w:rPr>
          <w:i/>
          <w:iCs/>
          <w:lang w:val="bg-BG" w:eastAsia="bg-BG"/>
        </w:rPr>
      </w:pPr>
    </w:p>
    <w:p w14:paraId="043029AB" w14:textId="2BC02275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t>Сърдечни нарушения</w:t>
      </w:r>
    </w:p>
    <w:p w14:paraId="46BB3380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Много редки:</w:t>
      </w:r>
      <w:r w:rsidRPr="006832D5">
        <w:rPr>
          <w:lang w:val="bg-BG" w:eastAsia="bg-BG"/>
        </w:rPr>
        <w:t xml:space="preserve"> </w:t>
      </w:r>
      <w:r w:rsidRPr="006832D5">
        <w:t xml:space="preserve">EKG </w:t>
      </w:r>
      <w:r w:rsidRPr="006832D5">
        <w:rPr>
          <w:lang w:val="bg-BG" w:eastAsia="bg-BG"/>
        </w:rPr>
        <w:t>промени като плоска Т-вълна.</w:t>
      </w:r>
    </w:p>
    <w:p w14:paraId="3235351F" w14:textId="77777777" w:rsidR="006832D5" w:rsidRDefault="006832D5" w:rsidP="006832D5">
      <w:pPr>
        <w:rPr>
          <w:i/>
          <w:iCs/>
          <w:lang w:val="bg-BG" w:eastAsia="bg-BG"/>
        </w:rPr>
      </w:pPr>
    </w:p>
    <w:p w14:paraId="16B3A00D" w14:textId="077F1AD6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lastRenderedPageBreak/>
        <w:t>Стомашно-чревни нарушения</w:t>
      </w:r>
    </w:p>
    <w:p w14:paraId="040FD171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Нечести:</w:t>
      </w:r>
      <w:r w:rsidRPr="006832D5">
        <w:rPr>
          <w:lang w:val="bg-BG" w:eastAsia="bg-BG"/>
        </w:rPr>
        <w:tab/>
        <w:t xml:space="preserve">Повръщане, гадене, диария, </w:t>
      </w:r>
      <w:proofErr w:type="spellStart"/>
      <w:r w:rsidRPr="006832D5">
        <w:rPr>
          <w:lang w:val="bg-BG" w:eastAsia="bg-BG"/>
        </w:rPr>
        <w:t>глосит</w:t>
      </w:r>
      <w:proofErr w:type="spellEnd"/>
      <w:r w:rsidRPr="006832D5">
        <w:rPr>
          <w:lang w:val="bg-BG" w:eastAsia="bg-BG"/>
        </w:rPr>
        <w:t xml:space="preserve"> и стоматит, оригване с горчив вкус,</w:t>
      </w:r>
    </w:p>
    <w:p w14:paraId="6DE290CC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lang w:val="bg-BG" w:eastAsia="bg-BG"/>
        </w:rPr>
        <w:t xml:space="preserve">тежест в </w:t>
      </w:r>
      <w:proofErr w:type="spellStart"/>
      <w:r w:rsidRPr="006832D5">
        <w:rPr>
          <w:lang w:val="bg-BG" w:eastAsia="bg-BG"/>
        </w:rPr>
        <w:t>епигастриума</w:t>
      </w:r>
      <w:proofErr w:type="spellEnd"/>
      <w:r w:rsidRPr="006832D5">
        <w:rPr>
          <w:lang w:val="bg-BG" w:eastAsia="bg-BG"/>
        </w:rPr>
        <w:t>, повдигане, загуба на апетит, метален вкус, обложен език.</w:t>
      </w:r>
    </w:p>
    <w:p w14:paraId="27D9DD85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Неизвестна:</w:t>
      </w:r>
      <w:r w:rsidRPr="006832D5">
        <w:rPr>
          <w:lang w:val="bg-BG" w:eastAsia="bg-BG"/>
        </w:rPr>
        <w:t xml:space="preserve"> </w:t>
      </w:r>
      <w:proofErr w:type="spellStart"/>
      <w:r w:rsidRPr="006832D5">
        <w:rPr>
          <w:lang w:val="bg-BG" w:eastAsia="bg-BG"/>
        </w:rPr>
        <w:t>Дисфагия</w:t>
      </w:r>
      <w:proofErr w:type="spellEnd"/>
      <w:r w:rsidRPr="006832D5">
        <w:rPr>
          <w:lang w:val="bg-BG" w:eastAsia="bg-BG"/>
        </w:rPr>
        <w:t xml:space="preserve"> (причинена от ефектите на </w:t>
      </w:r>
      <w:proofErr w:type="spellStart"/>
      <w:r w:rsidRPr="006832D5">
        <w:rPr>
          <w:lang w:val="bg-BG" w:eastAsia="bg-BG"/>
        </w:rPr>
        <w:t>метронидазол</w:t>
      </w:r>
      <w:proofErr w:type="spellEnd"/>
      <w:r w:rsidRPr="006832D5">
        <w:rPr>
          <w:lang w:val="bg-BG" w:eastAsia="bg-BG"/>
        </w:rPr>
        <w:t xml:space="preserve"> върху централната нервна система), </w:t>
      </w:r>
      <w:proofErr w:type="spellStart"/>
      <w:r w:rsidRPr="006832D5">
        <w:rPr>
          <w:lang w:val="bg-BG" w:eastAsia="bg-BG"/>
        </w:rPr>
        <w:t>панкреатит</w:t>
      </w:r>
      <w:proofErr w:type="spellEnd"/>
      <w:r w:rsidRPr="006832D5">
        <w:rPr>
          <w:lang w:val="bg-BG" w:eastAsia="bg-BG"/>
        </w:rPr>
        <w:t>.</w:t>
      </w:r>
    </w:p>
    <w:p w14:paraId="4675AAE7" w14:textId="77777777" w:rsidR="006832D5" w:rsidRDefault="006832D5" w:rsidP="006832D5">
      <w:pPr>
        <w:rPr>
          <w:i/>
          <w:iCs/>
          <w:lang w:val="bg-BG" w:eastAsia="bg-BG"/>
        </w:rPr>
      </w:pPr>
    </w:p>
    <w:p w14:paraId="6C13F115" w14:textId="3E43B4A3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t>Чернодробно жлъчни нарушения</w:t>
      </w:r>
    </w:p>
    <w:p w14:paraId="5414B48E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Нечести:</w:t>
      </w:r>
      <w:r w:rsidRPr="006832D5">
        <w:rPr>
          <w:lang w:val="bg-BG" w:eastAsia="bg-BG"/>
        </w:rPr>
        <w:tab/>
        <w:t xml:space="preserve">Анормални стойности на чернодробни ензими и </w:t>
      </w:r>
      <w:proofErr w:type="spellStart"/>
      <w:r w:rsidRPr="006832D5">
        <w:rPr>
          <w:lang w:val="bg-BG" w:eastAsia="bg-BG"/>
        </w:rPr>
        <w:t>билирубин</w:t>
      </w:r>
      <w:proofErr w:type="spellEnd"/>
    </w:p>
    <w:p w14:paraId="395F843A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Неизвестна:</w:t>
      </w:r>
      <w:r w:rsidRPr="006832D5">
        <w:rPr>
          <w:lang w:val="bg-BG" w:eastAsia="bg-BG"/>
        </w:rPr>
        <w:t xml:space="preserve"> Хепатит, жълтеница</w:t>
      </w:r>
    </w:p>
    <w:p w14:paraId="10665D17" w14:textId="77777777" w:rsidR="006832D5" w:rsidRDefault="006832D5" w:rsidP="006832D5">
      <w:pPr>
        <w:rPr>
          <w:i/>
          <w:iCs/>
          <w:lang w:val="bg-BG" w:eastAsia="bg-BG"/>
        </w:rPr>
      </w:pPr>
    </w:p>
    <w:p w14:paraId="20607A57" w14:textId="2B2A4A05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i/>
          <w:iCs/>
          <w:lang w:val="bg-BG" w:eastAsia="bg-BG"/>
        </w:rPr>
        <w:t>Нарушения на кожата и подкожната тъкан</w:t>
      </w:r>
    </w:p>
    <w:p w14:paraId="30422A35" w14:textId="77777777" w:rsidR="006832D5" w:rsidRPr="006832D5" w:rsidRDefault="006832D5" w:rsidP="006832D5">
      <w:pPr>
        <w:rPr>
          <w:sz w:val="24"/>
          <w:szCs w:val="24"/>
          <w:lang w:val="bg-BG"/>
        </w:rPr>
      </w:pPr>
      <w:r w:rsidRPr="006832D5">
        <w:rPr>
          <w:u w:val="single"/>
          <w:lang w:val="bg-BG" w:eastAsia="bg-BG"/>
        </w:rPr>
        <w:t>Нечести:</w:t>
      </w:r>
      <w:r w:rsidRPr="006832D5">
        <w:rPr>
          <w:lang w:val="bg-BG" w:eastAsia="bg-BG"/>
        </w:rPr>
        <w:tab/>
        <w:t xml:space="preserve">Алергични кожни реакции като сърбеж, уртикария, </w:t>
      </w:r>
      <w:proofErr w:type="spellStart"/>
      <w:r w:rsidRPr="006832D5">
        <w:rPr>
          <w:lang w:val="bg-BG" w:eastAsia="bg-BG"/>
        </w:rPr>
        <w:t>еритемамултиформа</w:t>
      </w:r>
      <w:proofErr w:type="spellEnd"/>
    </w:p>
    <w:p w14:paraId="34E93DC3" w14:textId="5873A159" w:rsidR="006832D5" w:rsidRDefault="006832D5" w:rsidP="006832D5">
      <w:pPr>
        <w:rPr>
          <w:lang w:val="bg-BG" w:eastAsia="bg-BG"/>
        </w:rPr>
      </w:pPr>
      <w:r w:rsidRPr="006832D5">
        <w:rPr>
          <w:u w:val="single"/>
          <w:lang w:val="bg-BG" w:eastAsia="bg-BG"/>
        </w:rPr>
        <w:t>Много редки:</w:t>
      </w:r>
      <w:r w:rsidRPr="006832D5">
        <w:rPr>
          <w:lang w:val="bg-BG" w:eastAsia="bg-BG"/>
        </w:rPr>
        <w:t xml:space="preserve"> Синдром на </w:t>
      </w:r>
      <w:r w:rsidRPr="006832D5">
        <w:rPr>
          <w:smallCaps/>
        </w:rPr>
        <w:t>Stevens-Johnson</w:t>
      </w:r>
      <w:r w:rsidRPr="006832D5">
        <w:t xml:space="preserve"> </w:t>
      </w:r>
      <w:r w:rsidRPr="006832D5">
        <w:rPr>
          <w:lang w:val="bg-BG" w:eastAsia="bg-BG"/>
        </w:rPr>
        <w:t xml:space="preserve">(изолирани съобщения), токсична епидермална </w:t>
      </w:r>
      <w:proofErr w:type="spellStart"/>
      <w:r w:rsidRPr="006832D5">
        <w:rPr>
          <w:lang w:val="bg-BG" w:eastAsia="bg-BG"/>
        </w:rPr>
        <w:t>некролиза</w:t>
      </w:r>
      <w:proofErr w:type="spellEnd"/>
      <w:r w:rsidRPr="006832D5">
        <w:rPr>
          <w:lang w:val="bg-BG" w:eastAsia="bg-BG"/>
        </w:rPr>
        <w:t xml:space="preserve"> (изолирани съобщения).</w:t>
      </w:r>
    </w:p>
    <w:p w14:paraId="6701B689" w14:textId="47C4927E" w:rsidR="00F869B3" w:rsidRDefault="00F869B3" w:rsidP="006832D5">
      <w:pPr>
        <w:rPr>
          <w:lang w:val="bg-BG" w:eastAsia="bg-BG"/>
        </w:rPr>
      </w:pPr>
    </w:p>
    <w:p w14:paraId="524BA689" w14:textId="77777777" w:rsidR="00F869B3" w:rsidRPr="00F869B3" w:rsidRDefault="00F869B3" w:rsidP="00F869B3">
      <w:pPr>
        <w:rPr>
          <w:b/>
          <w:bCs/>
          <w:sz w:val="24"/>
          <w:szCs w:val="24"/>
          <w:lang w:val="bg-BG"/>
        </w:rPr>
      </w:pPr>
      <w:r w:rsidRPr="00F869B3">
        <w:rPr>
          <w:b/>
          <w:bCs/>
          <w:lang w:val="bg-BG" w:eastAsia="bg-BG"/>
        </w:rPr>
        <w:t>Последните две реакции налагат незабавна терапевтична намеса</w:t>
      </w:r>
    </w:p>
    <w:p w14:paraId="7A1F0C09" w14:textId="77777777" w:rsidR="00F869B3" w:rsidRDefault="00F869B3" w:rsidP="00F869B3">
      <w:pPr>
        <w:rPr>
          <w:i/>
          <w:iCs/>
          <w:lang w:val="bg-BG" w:eastAsia="bg-BG"/>
        </w:rPr>
      </w:pPr>
    </w:p>
    <w:p w14:paraId="3B40C33E" w14:textId="71E505DE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>Мускулно скелетни нарушения и нарушения на съединителната тъкан</w:t>
      </w:r>
    </w:p>
    <w:p w14:paraId="3E8EE37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u w:val="single"/>
          <w:lang w:val="bg-BG" w:eastAsia="bg-BG"/>
        </w:rPr>
        <w:t>Нечести:</w:t>
      </w:r>
      <w:r w:rsidRPr="00F869B3">
        <w:rPr>
          <w:lang w:val="bg-BG" w:eastAsia="bg-BG"/>
        </w:rPr>
        <w:tab/>
      </w:r>
      <w:proofErr w:type="spellStart"/>
      <w:r w:rsidRPr="00F869B3">
        <w:rPr>
          <w:lang w:val="bg-BG" w:eastAsia="bg-BG"/>
        </w:rPr>
        <w:t>Артралгия</w:t>
      </w:r>
      <w:proofErr w:type="spellEnd"/>
      <w:r w:rsidRPr="00F869B3">
        <w:rPr>
          <w:lang w:val="bg-BG" w:eastAsia="bg-BG"/>
        </w:rPr>
        <w:t xml:space="preserve">, </w:t>
      </w:r>
      <w:proofErr w:type="spellStart"/>
      <w:r w:rsidRPr="00F869B3">
        <w:rPr>
          <w:lang w:val="bg-BG" w:eastAsia="bg-BG"/>
        </w:rPr>
        <w:t>миалгия</w:t>
      </w:r>
      <w:proofErr w:type="spellEnd"/>
    </w:p>
    <w:p w14:paraId="00525720" w14:textId="77777777" w:rsidR="00F869B3" w:rsidRDefault="00F869B3" w:rsidP="00F869B3">
      <w:pPr>
        <w:rPr>
          <w:i/>
          <w:iCs/>
          <w:lang w:val="bg-BG" w:eastAsia="bg-BG"/>
        </w:rPr>
      </w:pPr>
    </w:p>
    <w:p w14:paraId="0AB8F9B7" w14:textId="3F8F879D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>Бъбречни и пикочни нарушения</w:t>
      </w:r>
    </w:p>
    <w:p w14:paraId="75509EC5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u w:val="single"/>
          <w:lang w:val="bg-BG" w:eastAsia="bg-BG"/>
        </w:rPr>
        <w:t>Нечести:</w:t>
      </w:r>
      <w:r w:rsidRPr="00F869B3">
        <w:rPr>
          <w:lang w:val="bg-BG" w:eastAsia="bg-BG"/>
        </w:rPr>
        <w:tab/>
        <w:t xml:space="preserve">Тъмно оцветена урина (поради метаболит на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>).</w:t>
      </w:r>
    </w:p>
    <w:p w14:paraId="30E7DBBC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u w:val="single"/>
          <w:lang w:val="bg-BG" w:eastAsia="bg-BG"/>
        </w:rPr>
        <w:t>Много редки:</w:t>
      </w:r>
      <w:r w:rsidRPr="00F869B3">
        <w:rPr>
          <w:lang w:val="bg-BG" w:eastAsia="bg-BG"/>
        </w:rPr>
        <w:t xml:space="preserve"> </w:t>
      </w:r>
      <w:proofErr w:type="spellStart"/>
      <w:r w:rsidRPr="00F869B3">
        <w:rPr>
          <w:lang w:val="bg-BG" w:eastAsia="bg-BG"/>
        </w:rPr>
        <w:t>Дизурия</w:t>
      </w:r>
      <w:proofErr w:type="spellEnd"/>
      <w:r w:rsidRPr="00F869B3">
        <w:rPr>
          <w:lang w:val="bg-BG" w:eastAsia="bg-BG"/>
        </w:rPr>
        <w:t xml:space="preserve">, цистит и </w:t>
      </w:r>
      <w:proofErr w:type="spellStart"/>
      <w:r w:rsidRPr="00F869B3">
        <w:rPr>
          <w:lang w:val="bg-BG" w:eastAsia="bg-BG"/>
        </w:rPr>
        <w:t>незадьржане</w:t>
      </w:r>
      <w:proofErr w:type="spellEnd"/>
      <w:r w:rsidRPr="00F869B3">
        <w:rPr>
          <w:lang w:val="bg-BG" w:eastAsia="bg-BG"/>
        </w:rPr>
        <w:t xml:space="preserve"> на урина.</w:t>
      </w:r>
    </w:p>
    <w:p w14:paraId="1A941FAA" w14:textId="77777777" w:rsidR="00F869B3" w:rsidRDefault="00F869B3" w:rsidP="00F869B3">
      <w:pPr>
        <w:rPr>
          <w:i/>
          <w:iCs/>
          <w:lang w:val="bg-BG" w:eastAsia="bg-BG"/>
        </w:rPr>
      </w:pPr>
    </w:p>
    <w:p w14:paraId="49E591FD" w14:textId="781D640C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>Общи нарушения и състояния в мястото на приложение</w:t>
      </w:r>
    </w:p>
    <w:p w14:paraId="071E76D2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u w:val="single"/>
          <w:lang w:val="bg-BG" w:eastAsia="bg-BG"/>
        </w:rPr>
        <w:t>Чести:</w:t>
      </w:r>
      <w:r w:rsidRPr="00F869B3">
        <w:rPr>
          <w:lang w:val="bg-BG" w:eastAsia="bg-BG"/>
        </w:rPr>
        <w:tab/>
        <w:t>Възпаления на вена (до тромбофлебит) след интравенозно приложение.</w:t>
      </w:r>
    </w:p>
    <w:p w14:paraId="36C11CF3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u w:val="single"/>
          <w:lang w:val="bg-BG" w:eastAsia="bg-BG"/>
        </w:rPr>
        <w:t>Редки:</w:t>
      </w:r>
      <w:r w:rsidRPr="00F869B3">
        <w:rPr>
          <w:lang w:val="bg-BG" w:eastAsia="bg-BG"/>
        </w:rPr>
        <w:tab/>
        <w:t>Състояния на слабост.</w:t>
      </w:r>
    </w:p>
    <w:p w14:paraId="39320BBD" w14:textId="77777777" w:rsidR="00F869B3" w:rsidRDefault="00F869B3" w:rsidP="00F869B3">
      <w:pPr>
        <w:rPr>
          <w:lang w:val="bg-BG" w:eastAsia="bg-BG"/>
        </w:rPr>
      </w:pPr>
      <w:bookmarkStart w:id="2" w:name="bookmark2"/>
    </w:p>
    <w:p w14:paraId="298054C5" w14:textId="56133055" w:rsidR="00F869B3" w:rsidRPr="00F869B3" w:rsidRDefault="00F869B3" w:rsidP="00F869B3">
      <w:pPr>
        <w:rPr>
          <w:b/>
          <w:bCs/>
          <w:sz w:val="24"/>
          <w:szCs w:val="24"/>
          <w:lang w:val="bg-BG"/>
        </w:rPr>
      </w:pPr>
      <w:r w:rsidRPr="00F869B3">
        <w:rPr>
          <w:b/>
          <w:bCs/>
          <w:lang w:val="bg-BG" w:eastAsia="bg-BG"/>
        </w:rPr>
        <w:t>Педиатрична популация</w:t>
      </w:r>
      <w:bookmarkEnd w:id="2"/>
    </w:p>
    <w:p w14:paraId="3B40CFC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Честотата, типът и тежестта на нежелани реакции при деца са същите както при възрастни.</w:t>
      </w:r>
    </w:p>
    <w:p w14:paraId="267F2E3B" w14:textId="77777777" w:rsidR="00F869B3" w:rsidRDefault="00F869B3" w:rsidP="00F869B3">
      <w:pPr>
        <w:rPr>
          <w:u w:val="single"/>
          <w:lang w:val="bg-BG" w:eastAsia="bg-BG"/>
        </w:rPr>
      </w:pPr>
    </w:p>
    <w:p w14:paraId="406FC056" w14:textId="4FF93550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u w:val="single"/>
          <w:lang w:val="bg-BG" w:eastAsia="bg-BG"/>
        </w:rPr>
        <w:t>Съобщаване на подозирани нежелани реакции</w:t>
      </w:r>
    </w:p>
    <w:p w14:paraId="1A32822E" w14:textId="40E89DEA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лекарствата:</w:t>
      </w:r>
    </w:p>
    <w:p w14:paraId="1EB8D782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ул. Дамян Груев” № 8</w:t>
      </w:r>
    </w:p>
    <w:p w14:paraId="343063EE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1303 София</w:t>
      </w:r>
    </w:p>
    <w:p w14:paraId="3F7662CC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Тел: +35 928903417</w:t>
      </w:r>
    </w:p>
    <w:p w14:paraId="5B34B4C1" w14:textId="3BB914EF" w:rsidR="00F869B3" w:rsidRDefault="00F869B3" w:rsidP="00F869B3">
      <w:pPr>
        <w:rPr>
          <w:lang w:val="bg-BG" w:eastAsia="bg-BG"/>
        </w:rPr>
      </w:pPr>
      <w:r w:rsidRPr="00F869B3">
        <w:rPr>
          <w:lang w:val="bg-BG" w:eastAsia="bg-BG"/>
        </w:rPr>
        <w:t xml:space="preserve">уебсайт: </w:t>
      </w:r>
      <w:hyperlink r:id="rId7" w:history="1">
        <w:r w:rsidRPr="00F869B3">
          <w:rPr>
            <w:u w:val="single"/>
          </w:rPr>
          <w:t>www.bda.bg</w:t>
        </w:r>
      </w:hyperlink>
    </w:p>
    <w:p w14:paraId="76E81398" w14:textId="77777777" w:rsidR="006832D5" w:rsidRPr="006832D5" w:rsidRDefault="006832D5" w:rsidP="006832D5">
      <w:pPr>
        <w:rPr>
          <w:sz w:val="24"/>
          <w:szCs w:val="24"/>
          <w:lang w:val="bg-BG"/>
        </w:rPr>
      </w:pPr>
    </w:p>
    <w:p w14:paraId="611C622D" w14:textId="141D9D33" w:rsidR="002C50EE" w:rsidRDefault="002C50EE" w:rsidP="002C50EE">
      <w:pPr>
        <w:pStyle w:val="Heading2"/>
      </w:pPr>
      <w:r>
        <w:t xml:space="preserve">4.9. </w:t>
      </w:r>
      <w:proofErr w:type="spellStart"/>
      <w:r>
        <w:t>Предозиране</w:t>
      </w:r>
      <w:proofErr w:type="spellEnd"/>
    </w:p>
    <w:p w14:paraId="45B509C8" w14:textId="310C7B7C" w:rsidR="00F869B3" w:rsidRPr="00F869B3" w:rsidRDefault="00F869B3" w:rsidP="00F869B3">
      <w:pPr>
        <w:pStyle w:val="Heading3"/>
        <w:rPr>
          <w:rFonts w:eastAsia="Times New Roman"/>
          <w:i/>
          <w:iCs/>
          <w:lang w:val="bg-BG"/>
        </w:rPr>
      </w:pPr>
      <w:r w:rsidRPr="00F869B3">
        <w:rPr>
          <w:rFonts w:eastAsia="Times New Roman"/>
          <w:i/>
          <w:iCs/>
          <w:lang w:val="bg-BG" w:eastAsia="bg-BG"/>
        </w:rPr>
        <w:t>Симптоми</w:t>
      </w:r>
    </w:p>
    <w:p w14:paraId="4D45261B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Описаните в точка 4.8 нежелани реакции могат да се проявят като признаци и симптоми на предозиране.</w:t>
      </w:r>
    </w:p>
    <w:p w14:paraId="70D3BB96" w14:textId="77777777" w:rsidR="00F869B3" w:rsidRPr="00F869B3" w:rsidRDefault="00F869B3" w:rsidP="00F869B3">
      <w:pPr>
        <w:pStyle w:val="Heading3"/>
        <w:rPr>
          <w:rFonts w:eastAsia="Times New Roman"/>
          <w:i/>
          <w:iCs/>
          <w:lang w:val="bg-BG"/>
        </w:rPr>
      </w:pPr>
      <w:r w:rsidRPr="00F869B3">
        <w:rPr>
          <w:rFonts w:eastAsia="Times New Roman"/>
          <w:i/>
          <w:iCs/>
          <w:lang w:val="bg-BG" w:eastAsia="bg-BG"/>
        </w:rPr>
        <w:lastRenderedPageBreak/>
        <w:t>Лечение</w:t>
      </w:r>
    </w:p>
    <w:p w14:paraId="4F245E9B" w14:textId="05D06B46" w:rsidR="00F869B3" w:rsidRPr="00F869B3" w:rsidRDefault="00F869B3" w:rsidP="00F869B3">
      <w:r w:rsidRPr="00F869B3">
        <w:rPr>
          <w:lang w:val="bg-BG" w:eastAsia="bg-BG"/>
        </w:rPr>
        <w:t xml:space="preserve">Няма специфично лечение или антидот, които могат да бъдат приложени в случай на тежко предозиране с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. При необходимост,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може да бъде ефективно елиминиран посредством хемодиализа.</w:t>
      </w:r>
    </w:p>
    <w:p w14:paraId="18EF4AFE" w14:textId="77777777" w:rsidR="002C50EE" w:rsidRDefault="002C50EE" w:rsidP="002C50EE">
      <w:pPr>
        <w:pStyle w:val="Heading1"/>
      </w:pPr>
      <w:r>
        <w:t>5. ФАРМАКОЛОГИЧНИ СВОЙСТВА</w:t>
      </w:r>
    </w:p>
    <w:p w14:paraId="2F1CA24E" w14:textId="1B0E473B" w:rsidR="002C50EE" w:rsidRDefault="002C50EE" w:rsidP="002C50EE">
      <w:pPr>
        <w:pStyle w:val="Heading2"/>
      </w:pPr>
      <w:r>
        <w:t xml:space="preserve">5.1. </w:t>
      </w:r>
      <w:proofErr w:type="spellStart"/>
      <w:r>
        <w:t>Фармакодинамични</w:t>
      </w:r>
      <w:proofErr w:type="spellEnd"/>
      <w:r>
        <w:t xml:space="preserve"> </w:t>
      </w:r>
      <w:proofErr w:type="spellStart"/>
      <w:r>
        <w:t>свойства</w:t>
      </w:r>
      <w:proofErr w:type="spellEnd"/>
    </w:p>
    <w:p w14:paraId="1C6FE04C" w14:textId="77777777" w:rsidR="00F869B3" w:rsidRPr="00F869B3" w:rsidRDefault="00F869B3" w:rsidP="00F869B3">
      <w:pPr>
        <w:rPr>
          <w:sz w:val="24"/>
          <w:szCs w:val="24"/>
          <w:lang w:val="bg-BG"/>
        </w:rPr>
      </w:pPr>
      <w:proofErr w:type="spellStart"/>
      <w:r w:rsidRPr="00F869B3">
        <w:rPr>
          <w:lang w:val="bg-BG" w:eastAsia="bg-BG"/>
        </w:rPr>
        <w:t>Фармакотерапевтична</w:t>
      </w:r>
      <w:proofErr w:type="spellEnd"/>
      <w:r w:rsidRPr="00F869B3">
        <w:rPr>
          <w:lang w:val="bg-BG" w:eastAsia="bg-BG"/>
        </w:rPr>
        <w:t xml:space="preserve"> </w:t>
      </w:r>
      <w:proofErr w:type="spellStart"/>
      <w:r w:rsidRPr="00F869B3">
        <w:rPr>
          <w:lang w:val="bg-BG" w:eastAsia="bg-BG"/>
        </w:rPr>
        <w:t>група:Противовъзпалителни</w:t>
      </w:r>
      <w:proofErr w:type="spellEnd"/>
      <w:r w:rsidRPr="00F869B3">
        <w:rPr>
          <w:lang w:val="bg-BG" w:eastAsia="bg-BG"/>
        </w:rPr>
        <w:t xml:space="preserve"> средства за системна употреба -</w:t>
      </w:r>
    </w:p>
    <w:p w14:paraId="0AFC92AA" w14:textId="77777777" w:rsidR="00F869B3" w:rsidRPr="00F869B3" w:rsidRDefault="00F869B3" w:rsidP="00F869B3">
      <w:pPr>
        <w:rPr>
          <w:sz w:val="24"/>
          <w:szCs w:val="24"/>
          <w:lang w:val="bg-BG"/>
        </w:rPr>
      </w:pPr>
      <w:proofErr w:type="spellStart"/>
      <w:r w:rsidRPr="00F869B3">
        <w:rPr>
          <w:lang w:val="bg-BG" w:eastAsia="bg-BG"/>
        </w:rPr>
        <w:t>имидазолови</w:t>
      </w:r>
      <w:proofErr w:type="spellEnd"/>
      <w:r w:rsidRPr="00F869B3">
        <w:rPr>
          <w:lang w:val="bg-BG" w:eastAsia="bg-BG"/>
        </w:rPr>
        <w:t xml:space="preserve"> производни.</w:t>
      </w:r>
    </w:p>
    <w:p w14:paraId="20EE4FEA" w14:textId="77777777" w:rsidR="00F869B3" w:rsidRDefault="00F869B3" w:rsidP="00F869B3">
      <w:pPr>
        <w:rPr>
          <w:lang w:val="bg-BG" w:eastAsia="bg-BG"/>
        </w:rPr>
      </w:pPr>
    </w:p>
    <w:p w14:paraId="16932913" w14:textId="337EC23C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АТС код: </w:t>
      </w:r>
      <w:r w:rsidRPr="00F869B3">
        <w:rPr>
          <w:b/>
          <w:bCs/>
        </w:rPr>
        <w:t>J01XD01</w:t>
      </w:r>
    </w:p>
    <w:p w14:paraId="0A7E89F2" w14:textId="77777777" w:rsidR="00F869B3" w:rsidRDefault="00F869B3" w:rsidP="00F869B3">
      <w:pPr>
        <w:rPr>
          <w:i/>
          <w:iCs/>
          <w:lang w:val="bg-BG" w:eastAsia="bg-BG"/>
        </w:rPr>
      </w:pPr>
    </w:p>
    <w:p w14:paraId="269B82EA" w14:textId="3150F973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 xml:space="preserve">Механизъм на </w:t>
      </w:r>
      <w:proofErr w:type="spellStart"/>
      <w:r w:rsidRPr="00F869B3">
        <w:rPr>
          <w:i/>
          <w:iCs/>
          <w:lang w:val="bg-BG" w:eastAsia="bg-BG"/>
        </w:rPr>
        <w:t>дейстие</w:t>
      </w:r>
      <w:proofErr w:type="spellEnd"/>
    </w:p>
    <w:p w14:paraId="146581B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Самият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не е ефективен. Той е стабилно съединение, микроорганизмите. При анаеробни условия, действащи върху ДНК азотни </w:t>
      </w:r>
      <w:proofErr w:type="spellStart"/>
      <w:r w:rsidRPr="00F869B3">
        <w:rPr>
          <w:lang w:val="bg-BG" w:eastAsia="bg-BG"/>
        </w:rPr>
        <w:t>радиакли</w:t>
      </w:r>
      <w:proofErr w:type="spellEnd"/>
      <w:r w:rsidRPr="00F869B3">
        <w:rPr>
          <w:lang w:val="bg-BG" w:eastAsia="bg-BG"/>
        </w:rPr>
        <w:t xml:space="preserve"> се</w:t>
      </w:r>
      <w:r>
        <w:rPr>
          <w:lang w:val="bg-BG" w:eastAsia="bg-BG"/>
        </w:rPr>
        <w:t xml:space="preserve"> </w:t>
      </w:r>
      <w:r w:rsidRPr="00F869B3">
        <w:rPr>
          <w:lang w:val="bg-BG" w:eastAsia="bg-BG"/>
        </w:rPr>
        <w:t xml:space="preserve">образуват от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от микробната пируват-</w:t>
      </w:r>
      <w:proofErr w:type="spellStart"/>
      <w:r w:rsidRPr="00F869B3">
        <w:rPr>
          <w:lang w:val="bg-BG" w:eastAsia="bg-BG"/>
        </w:rPr>
        <w:t>фередоксин</w:t>
      </w:r>
      <w:proofErr w:type="spellEnd"/>
      <w:r w:rsidRPr="00F869B3">
        <w:rPr>
          <w:lang w:val="bg-BG" w:eastAsia="bg-BG"/>
        </w:rPr>
        <w:t>-</w:t>
      </w:r>
      <w:proofErr w:type="spellStart"/>
      <w:r w:rsidRPr="00F869B3">
        <w:rPr>
          <w:lang w:val="bg-BG" w:eastAsia="bg-BG"/>
        </w:rPr>
        <w:t>оксидоредуктаза</w:t>
      </w:r>
      <w:proofErr w:type="spellEnd"/>
      <w:r w:rsidRPr="00F869B3">
        <w:rPr>
          <w:lang w:val="bg-BG" w:eastAsia="bg-BG"/>
        </w:rPr>
        <w:t xml:space="preserve">, с оксидиране на </w:t>
      </w:r>
      <w:proofErr w:type="spellStart"/>
      <w:r w:rsidRPr="00F869B3">
        <w:rPr>
          <w:lang w:val="bg-BG" w:eastAsia="bg-BG"/>
        </w:rPr>
        <w:t>фередоксин</w:t>
      </w:r>
      <w:proofErr w:type="spellEnd"/>
      <w:r w:rsidRPr="00F869B3">
        <w:rPr>
          <w:lang w:val="bg-BG" w:eastAsia="bg-BG"/>
        </w:rPr>
        <w:t xml:space="preserve"> и </w:t>
      </w:r>
      <w:proofErr w:type="spellStart"/>
      <w:r w:rsidRPr="00F869B3">
        <w:rPr>
          <w:lang w:val="bg-BG" w:eastAsia="bg-BG"/>
        </w:rPr>
        <w:t>флаводоксин</w:t>
      </w:r>
      <w:proofErr w:type="spellEnd"/>
      <w:r w:rsidRPr="00F869B3">
        <w:rPr>
          <w:lang w:val="bg-BG" w:eastAsia="bg-BG"/>
        </w:rPr>
        <w:t>. Азотните радикали образуват връзки с основни двойки ДНК, разкъсвайки по такъв начин ДНК веригата и причинявайки впоследствие клетъчна смърт.</w:t>
      </w:r>
    </w:p>
    <w:p w14:paraId="6B784898" w14:textId="77777777" w:rsidR="00F869B3" w:rsidRDefault="00F869B3" w:rsidP="00F869B3">
      <w:pPr>
        <w:rPr>
          <w:i/>
          <w:iCs/>
          <w:lang w:val="bg-BG" w:eastAsia="bg-BG"/>
        </w:rPr>
      </w:pPr>
    </w:p>
    <w:p w14:paraId="152DE7D4" w14:textId="0679031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>Фармакокинетика/</w:t>
      </w:r>
      <w:proofErr w:type="spellStart"/>
      <w:r w:rsidRPr="00F869B3">
        <w:rPr>
          <w:i/>
          <w:iCs/>
          <w:lang w:val="bg-BG" w:eastAsia="bg-BG"/>
        </w:rPr>
        <w:t>Фармакодинамика</w:t>
      </w:r>
      <w:proofErr w:type="spellEnd"/>
      <w:r w:rsidRPr="00F869B3">
        <w:rPr>
          <w:i/>
          <w:iCs/>
          <w:lang w:val="bg-BG" w:eastAsia="bg-BG"/>
        </w:rPr>
        <w:t xml:space="preserve"> взаимодействие</w:t>
      </w:r>
    </w:p>
    <w:p w14:paraId="1D23792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Ефикасността на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зависи предимно от </w:t>
      </w:r>
      <w:proofErr w:type="spellStart"/>
      <w:r w:rsidRPr="00F869B3">
        <w:rPr>
          <w:lang w:val="bg-BG" w:eastAsia="bg-BG"/>
        </w:rPr>
        <w:t>квотиента</w:t>
      </w:r>
      <w:proofErr w:type="spellEnd"/>
      <w:r w:rsidRPr="00F869B3">
        <w:rPr>
          <w:lang w:val="bg-BG" w:eastAsia="bg-BG"/>
        </w:rPr>
        <w:t xml:space="preserve"> на максималната серумна концентрация (</w:t>
      </w:r>
      <w:proofErr w:type="spellStart"/>
      <w:r w:rsidRPr="00F869B3">
        <w:t>C</w:t>
      </w:r>
      <w:r w:rsidRPr="00F869B3">
        <w:rPr>
          <w:vertAlign w:val="subscript"/>
        </w:rPr>
        <w:t>max</w:t>
      </w:r>
      <w:proofErr w:type="spellEnd"/>
      <w:r w:rsidRPr="00F869B3">
        <w:rPr>
          <w:lang w:val="bg-BG" w:eastAsia="bg-BG"/>
        </w:rPr>
        <w:t xml:space="preserve">) и минималната инхибираща концентрация </w:t>
      </w:r>
      <w:r w:rsidRPr="00F869B3">
        <w:t xml:space="preserve">(MIC) </w:t>
      </w:r>
      <w:r w:rsidRPr="00F869B3">
        <w:rPr>
          <w:lang w:val="bg-BG" w:eastAsia="bg-BG"/>
        </w:rPr>
        <w:t>за специфичния микроорганизъм.</w:t>
      </w:r>
    </w:p>
    <w:p w14:paraId="6512349B" w14:textId="77777777" w:rsidR="00F869B3" w:rsidRDefault="00F869B3" w:rsidP="00F869B3">
      <w:pPr>
        <w:rPr>
          <w:i/>
          <w:iCs/>
          <w:lang w:val="bg-BG" w:eastAsia="bg-BG"/>
        </w:rPr>
      </w:pPr>
    </w:p>
    <w:p w14:paraId="74EB6511" w14:textId="4F860F9F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>Точки на разкъсване</w:t>
      </w:r>
    </w:p>
    <w:p w14:paraId="05913B3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Обичайни серии разреждане се прилагат за тестване на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. Следната минимална инхибираща </w:t>
      </w:r>
      <w:proofErr w:type="spellStart"/>
      <w:r w:rsidRPr="00F869B3">
        <w:rPr>
          <w:lang w:val="bg-BG" w:eastAsia="bg-BG"/>
        </w:rPr>
        <w:t>кщонцентрация</w:t>
      </w:r>
      <w:proofErr w:type="spellEnd"/>
      <w:r w:rsidRPr="00F869B3">
        <w:rPr>
          <w:lang w:val="bg-BG" w:eastAsia="bg-BG"/>
        </w:rPr>
        <w:t xml:space="preserve"> е била определена за разграничаване на повлияващи се от резистентни микроорганизми:</w:t>
      </w:r>
    </w:p>
    <w:p w14:paraId="2F9927D0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t xml:space="preserve">EUCAST </w:t>
      </w:r>
      <w:r w:rsidRPr="00F869B3">
        <w:rPr>
          <w:lang w:val="bg-BG" w:eastAsia="bg-BG"/>
        </w:rPr>
        <w:t>(Европейска комисия за тестване на антимикробно повлияване) точки на разкъсване, разделящи чувствителни (Ч) и средно чувствителни от и резистентни (Р) микроорганизми са както следва:</w:t>
      </w:r>
    </w:p>
    <w:p w14:paraId="21991BF3" w14:textId="1DF0112F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Грам-положителни </w:t>
      </w:r>
      <w:proofErr w:type="spellStart"/>
      <w:r w:rsidRPr="00F869B3">
        <w:rPr>
          <w:lang w:val="bg-BG" w:eastAsia="bg-BG"/>
        </w:rPr>
        <w:t>анаероби</w:t>
      </w:r>
      <w:proofErr w:type="spellEnd"/>
      <w:r w:rsidRPr="00F869B3">
        <w:rPr>
          <w:lang w:val="bg-BG" w:eastAsia="bg-BG"/>
        </w:rPr>
        <w:t xml:space="preserve"> (Ч: ≤ 4 </w:t>
      </w:r>
      <w:r w:rsidRPr="00F869B3">
        <w:t xml:space="preserve">mg/ml </w:t>
      </w:r>
      <w:r w:rsidRPr="00F869B3">
        <w:rPr>
          <w:lang w:val="bg-BG" w:eastAsia="bg-BG"/>
        </w:rPr>
        <w:t xml:space="preserve">Р &gt; 4 </w:t>
      </w:r>
      <w:r w:rsidRPr="00F869B3">
        <w:t>mg/ml)</w:t>
      </w:r>
    </w:p>
    <w:p w14:paraId="09D1F46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Грам-отрицателни </w:t>
      </w:r>
      <w:proofErr w:type="spellStart"/>
      <w:r w:rsidRPr="00F869B3">
        <w:rPr>
          <w:lang w:val="bg-BG" w:eastAsia="bg-BG"/>
        </w:rPr>
        <w:t>анаероби</w:t>
      </w:r>
      <w:proofErr w:type="spellEnd"/>
      <w:r w:rsidRPr="00F869B3">
        <w:rPr>
          <w:lang w:val="bg-BG" w:eastAsia="bg-BG"/>
        </w:rPr>
        <w:t xml:space="preserve"> (Ч: ≤ 4 </w:t>
      </w:r>
      <w:r w:rsidRPr="00F869B3">
        <w:t xml:space="preserve">mg/ml </w:t>
      </w:r>
      <w:r w:rsidRPr="00F869B3">
        <w:rPr>
          <w:lang w:val="bg-BG" w:eastAsia="bg-BG"/>
        </w:rPr>
        <w:t xml:space="preserve">Р &gt; 4 </w:t>
      </w:r>
      <w:r w:rsidRPr="00F869B3">
        <w:t>mg/ml)</w:t>
      </w:r>
    </w:p>
    <w:p w14:paraId="21F70E66" w14:textId="77777777" w:rsidR="00F869B3" w:rsidRDefault="00F869B3" w:rsidP="00F869B3">
      <w:pPr>
        <w:rPr>
          <w:i/>
          <w:iCs/>
          <w:lang w:val="bg-BG" w:eastAsia="bg-BG"/>
        </w:rPr>
      </w:pPr>
    </w:p>
    <w:p w14:paraId="5699AC98" w14:textId="083986DA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>Списък на чувствителни и резистентни организми.</w:t>
      </w:r>
    </w:p>
    <w:p w14:paraId="637E8823" w14:textId="77777777" w:rsidR="00F869B3" w:rsidRDefault="00F869B3" w:rsidP="00F869B3">
      <w:pPr>
        <w:rPr>
          <w:lang w:val="bg-BG" w:eastAsia="bg-BG"/>
        </w:rPr>
      </w:pPr>
    </w:p>
    <w:p w14:paraId="607F1E41" w14:textId="0085D4C0" w:rsidR="00F869B3" w:rsidRDefault="00F869B3" w:rsidP="00F869B3">
      <w:r w:rsidRPr="00F869B3">
        <w:rPr>
          <w:lang w:val="bg-BG" w:eastAsia="bg-BG"/>
        </w:rPr>
        <w:t xml:space="preserve">Източник: </w:t>
      </w:r>
      <w:proofErr w:type="spellStart"/>
      <w:r w:rsidRPr="00F869B3">
        <w:t>Zentralstelle</w:t>
      </w:r>
      <w:proofErr w:type="spellEnd"/>
      <w:r w:rsidRPr="00F869B3">
        <w:t xml:space="preserve"> fur die </w:t>
      </w:r>
      <w:proofErr w:type="spellStart"/>
      <w:r w:rsidRPr="00F869B3">
        <w:t>Auswertung</w:t>
      </w:r>
      <w:proofErr w:type="spellEnd"/>
      <w:r w:rsidRPr="00F869B3">
        <w:t xml:space="preserve"> von </w:t>
      </w:r>
      <w:proofErr w:type="spellStart"/>
      <w:r w:rsidRPr="00F869B3">
        <w:t>Resistenzdaten</w:t>
      </w:r>
      <w:proofErr w:type="spellEnd"/>
      <w:r w:rsidRPr="00F869B3">
        <w:t xml:space="preserve"> (Z.A.R.S.) </w:t>
      </w:r>
      <w:proofErr w:type="spellStart"/>
      <w:r w:rsidRPr="00F869B3">
        <w:t>bei</w:t>
      </w:r>
      <w:proofErr w:type="spellEnd"/>
      <w:r w:rsidRPr="00F869B3">
        <w:t xml:space="preserve"> </w:t>
      </w:r>
      <w:proofErr w:type="spellStart"/>
      <w:r w:rsidRPr="00F869B3">
        <w:t>systemisch</w:t>
      </w:r>
      <w:proofErr w:type="spellEnd"/>
      <w:r w:rsidRPr="00F869B3">
        <w:t xml:space="preserve"> </w:t>
      </w:r>
      <w:proofErr w:type="spellStart"/>
      <w:r w:rsidRPr="00F869B3">
        <w:t>wirkenden</w:t>
      </w:r>
      <w:proofErr w:type="spellEnd"/>
      <w:r w:rsidRPr="00F869B3">
        <w:t xml:space="preserve"> </w:t>
      </w:r>
      <w:proofErr w:type="spellStart"/>
      <w:r w:rsidRPr="00F869B3">
        <w:t>Antibiotika</w:t>
      </w:r>
      <w:proofErr w:type="spellEnd"/>
      <w:r w:rsidRPr="00F869B3">
        <w:t>, Germany, January 2010: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869B3" w14:paraId="1AF8038A" w14:textId="77777777" w:rsidTr="007C7B00">
        <w:tc>
          <w:tcPr>
            <w:tcW w:w="9576" w:type="dxa"/>
            <w:vAlign w:val="bottom"/>
          </w:tcPr>
          <w:p w14:paraId="473D6FD4" w14:textId="0327BA44" w:rsidR="00F869B3" w:rsidRPr="00F869B3" w:rsidRDefault="00F869B3" w:rsidP="00F869B3">
            <w:pPr>
              <w:rPr>
                <w:b/>
                <w:bCs/>
                <w:sz w:val="24"/>
                <w:szCs w:val="24"/>
                <w:lang w:val="bg-BG"/>
              </w:rPr>
            </w:pPr>
            <w:r w:rsidRPr="00F869B3">
              <w:rPr>
                <w:b/>
                <w:bCs/>
                <w:lang w:val="bg-BG" w:eastAsia="bg-BG"/>
              </w:rPr>
              <w:t>Обикновено чувствителни видове</w:t>
            </w:r>
          </w:p>
        </w:tc>
      </w:tr>
      <w:tr w:rsidR="00F869B3" w14:paraId="725EBF04" w14:textId="77777777" w:rsidTr="007C7B00">
        <w:tc>
          <w:tcPr>
            <w:tcW w:w="9576" w:type="dxa"/>
            <w:vAlign w:val="bottom"/>
          </w:tcPr>
          <w:p w14:paraId="37AC91B6" w14:textId="2621621A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i/>
                <w:iCs/>
                <w:lang w:val="bg-BG" w:eastAsia="bg-BG"/>
              </w:rPr>
              <w:t>Анаероби</w:t>
            </w:r>
            <w:proofErr w:type="spellEnd"/>
          </w:p>
        </w:tc>
      </w:tr>
      <w:tr w:rsidR="00F869B3" w14:paraId="34366A93" w14:textId="77777777" w:rsidTr="007C7B00">
        <w:tc>
          <w:tcPr>
            <w:tcW w:w="9576" w:type="dxa"/>
            <w:vAlign w:val="bottom"/>
          </w:tcPr>
          <w:p w14:paraId="37D2FCBB" w14:textId="69BD370B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</w:rPr>
              <w:t>Bacteroides fragilis</w:t>
            </w:r>
          </w:p>
        </w:tc>
      </w:tr>
      <w:tr w:rsidR="00F869B3" w14:paraId="6473BB15" w14:textId="77777777" w:rsidTr="007C7B00">
        <w:tc>
          <w:tcPr>
            <w:tcW w:w="9576" w:type="dxa"/>
            <w:vAlign w:val="bottom"/>
          </w:tcPr>
          <w:p w14:paraId="26A35EAC" w14:textId="1AF5894D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</w:rPr>
              <w:t>Clostridium difficile</w:t>
            </w:r>
            <w:r>
              <w:rPr>
                <w:i/>
                <w:iCs/>
                <w:vertAlign w:val="superscript"/>
              </w:rPr>
              <w:t>0</w:t>
            </w:r>
          </w:p>
        </w:tc>
      </w:tr>
      <w:tr w:rsidR="00F869B3" w14:paraId="27D17F72" w14:textId="77777777" w:rsidTr="007C7B00">
        <w:tc>
          <w:tcPr>
            <w:tcW w:w="9576" w:type="dxa"/>
            <w:vAlign w:val="bottom"/>
          </w:tcPr>
          <w:p w14:paraId="46DD0339" w14:textId="31E7295A" w:rsidR="00F869B3" w:rsidRPr="00F869B3" w:rsidRDefault="00F869B3" w:rsidP="00F869B3">
            <w:r>
              <w:rPr>
                <w:i/>
                <w:iCs/>
              </w:rPr>
              <w:t>Clostridium perfringens</w:t>
            </w:r>
            <w:r>
              <w:rPr>
                <w:i/>
                <w:iCs/>
                <w:vertAlign w:val="superscript"/>
              </w:rPr>
              <w:t>0</w:t>
            </w:r>
            <w:r>
              <w:rPr>
                <w:vertAlign w:val="superscript"/>
                <w:lang w:val="bg-BG" w:eastAsia="bg-BG"/>
              </w:rPr>
              <w:t>Δ</w:t>
            </w:r>
          </w:p>
        </w:tc>
      </w:tr>
      <w:tr w:rsidR="00F869B3" w14:paraId="11466C1D" w14:textId="77777777" w:rsidTr="007C7B00">
        <w:tc>
          <w:tcPr>
            <w:tcW w:w="9576" w:type="dxa"/>
            <w:vAlign w:val="bottom"/>
          </w:tcPr>
          <w:p w14:paraId="2B12F4CF" w14:textId="3301D1CC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</w:rPr>
              <w:t>Fusobacterium</w:t>
            </w:r>
            <w:r>
              <w:t xml:space="preserve"> spp.°</w:t>
            </w:r>
          </w:p>
        </w:tc>
      </w:tr>
      <w:tr w:rsidR="00F869B3" w14:paraId="1B3B3F2F" w14:textId="77777777" w:rsidTr="007C7B00">
        <w:tc>
          <w:tcPr>
            <w:tcW w:w="9576" w:type="dxa"/>
            <w:vAlign w:val="bottom"/>
          </w:tcPr>
          <w:p w14:paraId="55AE4FE1" w14:textId="67DA48E9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i/>
                <w:iCs/>
              </w:rPr>
              <w:t>Peptococcus</w:t>
            </w:r>
            <w:proofErr w:type="spellEnd"/>
            <w:r>
              <w:t xml:space="preserve"> spp.°</w:t>
            </w:r>
          </w:p>
        </w:tc>
      </w:tr>
      <w:tr w:rsidR="00F869B3" w14:paraId="039CE0F4" w14:textId="77777777" w:rsidTr="007C7B00">
        <w:tc>
          <w:tcPr>
            <w:tcW w:w="9576" w:type="dxa"/>
            <w:vAlign w:val="bottom"/>
          </w:tcPr>
          <w:p w14:paraId="4AF3BCC0" w14:textId="3C2C0FA0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i/>
                <w:iCs/>
              </w:rPr>
              <w:t>Peptostreptococcus</w:t>
            </w:r>
            <w:proofErr w:type="spellEnd"/>
            <w:r>
              <w:t xml:space="preserve"> spp.°</w:t>
            </w:r>
          </w:p>
        </w:tc>
      </w:tr>
      <w:tr w:rsidR="00F869B3" w14:paraId="139244F6" w14:textId="77777777" w:rsidTr="007C7B00">
        <w:tc>
          <w:tcPr>
            <w:tcW w:w="9576" w:type="dxa"/>
            <w:vAlign w:val="bottom"/>
          </w:tcPr>
          <w:p w14:paraId="346EA3E5" w14:textId="01604612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i/>
                <w:iCs/>
              </w:rPr>
              <w:lastRenderedPageBreak/>
              <w:t>Porphyromonas</w:t>
            </w:r>
            <w:proofErr w:type="spellEnd"/>
            <w:r>
              <w:t xml:space="preserve"> spp.°</w:t>
            </w:r>
          </w:p>
        </w:tc>
      </w:tr>
      <w:tr w:rsidR="00F869B3" w14:paraId="6F62EF93" w14:textId="77777777" w:rsidTr="007C7B00">
        <w:tc>
          <w:tcPr>
            <w:tcW w:w="9576" w:type="dxa"/>
            <w:vAlign w:val="bottom"/>
          </w:tcPr>
          <w:p w14:paraId="6D6C50C1" w14:textId="656CC4F4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i/>
                <w:iCs/>
              </w:rPr>
              <w:t>Prevotella</w:t>
            </w:r>
            <w:proofErr w:type="spellEnd"/>
            <w:r>
              <w:t xml:space="preserve"> spp.</w:t>
            </w:r>
          </w:p>
        </w:tc>
      </w:tr>
      <w:tr w:rsidR="00F869B3" w14:paraId="79840400" w14:textId="77777777" w:rsidTr="007C7B00">
        <w:tc>
          <w:tcPr>
            <w:tcW w:w="9576" w:type="dxa"/>
            <w:vAlign w:val="bottom"/>
          </w:tcPr>
          <w:p w14:paraId="418DD728" w14:textId="18CCA920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proofErr w:type="spellStart"/>
            <w:r>
              <w:rPr>
                <w:i/>
                <w:iCs/>
              </w:rPr>
              <w:t>Veillonella</w:t>
            </w:r>
            <w:proofErr w:type="spellEnd"/>
            <w:r>
              <w:t xml:space="preserve"> spp.°</w:t>
            </w:r>
          </w:p>
        </w:tc>
      </w:tr>
      <w:tr w:rsidR="00F869B3" w14:paraId="390C9931" w14:textId="77777777" w:rsidTr="007C7B00">
        <w:tc>
          <w:tcPr>
            <w:tcW w:w="9576" w:type="dxa"/>
            <w:vAlign w:val="bottom"/>
          </w:tcPr>
          <w:p w14:paraId="589A7879" w14:textId="7E80DF74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  <w:lang w:val="bg-BG" w:eastAsia="bg-BG"/>
              </w:rPr>
              <w:t>Други микроорганизми</w:t>
            </w:r>
          </w:p>
        </w:tc>
      </w:tr>
      <w:tr w:rsidR="00F869B3" w14:paraId="2ED3FC2D" w14:textId="77777777" w:rsidTr="007C7B00">
        <w:tc>
          <w:tcPr>
            <w:tcW w:w="9576" w:type="dxa"/>
            <w:vAlign w:val="bottom"/>
          </w:tcPr>
          <w:p w14:paraId="335DC179" w14:textId="31095323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</w:rPr>
              <w:t>Entamoeba histolytica</w:t>
            </w:r>
            <w:r>
              <w:rPr>
                <w:i/>
                <w:iCs/>
                <w:vertAlign w:val="superscript"/>
              </w:rPr>
              <w:t>0</w:t>
            </w:r>
          </w:p>
        </w:tc>
      </w:tr>
      <w:tr w:rsidR="00F869B3" w14:paraId="1FCC9ED1" w14:textId="77777777" w:rsidTr="007C7B00">
        <w:tc>
          <w:tcPr>
            <w:tcW w:w="9576" w:type="dxa"/>
            <w:vAlign w:val="bottom"/>
          </w:tcPr>
          <w:p w14:paraId="157E0D30" w14:textId="4DC73211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</w:rPr>
              <w:t>Gardnerella vaginalis</w:t>
            </w:r>
            <w:r>
              <w:rPr>
                <w:i/>
                <w:iCs/>
                <w:vertAlign w:val="superscript"/>
              </w:rPr>
              <w:t>0</w:t>
            </w:r>
          </w:p>
        </w:tc>
      </w:tr>
      <w:tr w:rsidR="00F869B3" w14:paraId="6CF54249" w14:textId="77777777" w:rsidTr="007C7B00">
        <w:tc>
          <w:tcPr>
            <w:tcW w:w="9576" w:type="dxa"/>
            <w:vAlign w:val="bottom"/>
          </w:tcPr>
          <w:p w14:paraId="07F56A22" w14:textId="6DD89389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</w:rPr>
              <w:t>Giardia lamblia</w:t>
            </w:r>
            <w:r>
              <w:rPr>
                <w:i/>
                <w:iCs/>
                <w:vertAlign w:val="superscript"/>
              </w:rPr>
              <w:t>0</w:t>
            </w:r>
          </w:p>
        </w:tc>
      </w:tr>
      <w:tr w:rsidR="00F869B3" w14:paraId="5BB4792A" w14:textId="77777777" w:rsidTr="007C7B00">
        <w:tc>
          <w:tcPr>
            <w:tcW w:w="9576" w:type="dxa"/>
            <w:vAlign w:val="bottom"/>
          </w:tcPr>
          <w:p w14:paraId="17FCE39B" w14:textId="28A0D50C" w:rsidR="00F869B3" w:rsidRDefault="00F869B3" w:rsidP="00F869B3">
            <w:pPr>
              <w:rPr>
                <w:sz w:val="24"/>
                <w:szCs w:val="24"/>
                <w:lang w:val="bg-BG"/>
              </w:rPr>
            </w:pPr>
            <w:r>
              <w:rPr>
                <w:i/>
                <w:iCs/>
              </w:rPr>
              <w:t>Trichomonas vaginalis</w:t>
            </w:r>
            <w:r>
              <w:rPr>
                <w:i/>
                <w:iCs/>
                <w:vertAlign w:val="superscript"/>
              </w:rPr>
              <w:t>0</w:t>
            </w:r>
          </w:p>
        </w:tc>
      </w:tr>
    </w:tbl>
    <w:p w14:paraId="293F8206" w14:textId="77777777" w:rsidR="00F869B3" w:rsidRPr="00F869B3" w:rsidRDefault="00F869B3" w:rsidP="00F869B3">
      <w:pPr>
        <w:rPr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869B3" w14:paraId="25EEEE68" w14:textId="77777777" w:rsidTr="00A37FD6">
        <w:tc>
          <w:tcPr>
            <w:tcW w:w="9576" w:type="dxa"/>
            <w:vAlign w:val="bottom"/>
          </w:tcPr>
          <w:p w14:paraId="1EBBCE88" w14:textId="7B4044B2" w:rsidR="00F869B3" w:rsidRPr="00F869B3" w:rsidRDefault="00F869B3" w:rsidP="00F869B3">
            <w:pPr>
              <w:rPr>
                <w:b/>
                <w:bCs/>
              </w:rPr>
            </w:pPr>
            <w:proofErr w:type="spellStart"/>
            <w:r w:rsidRPr="00F869B3">
              <w:rPr>
                <w:b/>
                <w:bCs/>
              </w:rPr>
              <w:t>Видове</w:t>
            </w:r>
            <w:proofErr w:type="spellEnd"/>
            <w:r w:rsidRPr="00F869B3">
              <w:rPr>
                <w:b/>
                <w:bCs/>
              </w:rPr>
              <w:t xml:space="preserve">, </w:t>
            </w:r>
            <w:proofErr w:type="spellStart"/>
            <w:r w:rsidRPr="00F869B3">
              <w:rPr>
                <w:b/>
                <w:bCs/>
              </w:rPr>
              <w:t>за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които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придобита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резистентност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може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да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бъде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проблем</w:t>
            </w:r>
            <w:proofErr w:type="spellEnd"/>
          </w:p>
        </w:tc>
      </w:tr>
      <w:tr w:rsidR="00F869B3" w14:paraId="695F432E" w14:textId="77777777" w:rsidTr="00A37FD6">
        <w:tc>
          <w:tcPr>
            <w:tcW w:w="9576" w:type="dxa"/>
            <w:vAlign w:val="bottom"/>
          </w:tcPr>
          <w:p w14:paraId="5A3CCBB2" w14:textId="6B9853AD" w:rsidR="00F869B3" w:rsidRPr="00F869B3" w:rsidRDefault="00F869B3" w:rsidP="00F869B3">
            <w:pPr>
              <w:rPr>
                <w:b/>
                <w:bCs/>
              </w:rPr>
            </w:pPr>
            <w:proofErr w:type="spellStart"/>
            <w:r w:rsidRPr="00F869B3">
              <w:rPr>
                <w:b/>
                <w:bCs/>
                <w:i/>
                <w:iCs/>
              </w:rPr>
              <w:t>Грам-отрицателни</w:t>
            </w:r>
            <w:proofErr w:type="spellEnd"/>
            <w:r w:rsidRPr="00F869B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F869B3">
              <w:rPr>
                <w:b/>
                <w:bCs/>
                <w:i/>
                <w:iCs/>
              </w:rPr>
              <w:t>аероби</w:t>
            </w:r>
            <w:proofErr w:type="spellEnd"/>
          </w:p>
        </w:tc>
      </w:tr>
      <w:tr w:rsidR="00F869B3" w14:paraId="6DAA898C" w14:textId="77777777" w:rsidTr="00A37FD6">
        <w:tc>
          <w:tcPr>
            <w:tcW w:w="9576" w:type="dxa"/>
            <w:vAlign w:val="bottom"/>
          </w:tcPr>
          <w:p w14:paraId="06A11B8C" w14:textId="4DCF0D28" w:rsidR="00F869B3" w:rsidRDefault="00F869B3" w:rsidP="00F869B3">
            <w:r>
              <w:rPr>
                <w:i/>
                <w:iCs/>
              </w:rPr>
              <w:t>Helicobacter pylori</w:t>
            </w:r>
          </w:p>
        </w:tc>
      </w:tr>
      <w:tr w:rsidR="00F869B3" w14:paraId="3738DFA7" w14:textId="77777777" w:rsidTr="00F869B3">
        <w:tc>
          <w:tcPr>
            <w:tcW w:w="9576" w:type="dxa"/>
          </w:tcPr>
          <w:p w14:paraId="426BA8D6" w14:textId="5E625127" w:rsidR="00F869B3" w:rsidRPr="00F869B3" w:rsidRDefault="00F869B3" w:rsidP="00F869B3">
            <w:pPr>
              <w:rPr>
                <w:b/>
                <w:bCs/>
              </w:rPr>
            </w:pPr>
            <w:proofErr w:type="spellStart"/>
            <w:r w:rsidRPr="00F869B3">
              <w:rPr>
                <w:b/>
                <w:bCs/>
              </w:rPr>
              <w:t>По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природа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резистентни</w:t>
            </w:r>
            <w:proofErr w:type="spellEnd"/>
            <w:r w:rsidRPr="00F869B3">
              <w:rPr>
                <w:b/>
                <w:bCs/>
              </w:rPr>
              <w:t xml:space="preserve"> </w:t>
            </w:r>
            <w:proofErr w:type="spellStart"/>
            <w:r w:rsidRPr="00F869B3">
              <w:rPr>
                <w:b/>
                <w:bCs/>
              </w:rPr>
              <w:t>организми</w:t>
            </w:r>
            <w:proofErr w:type="spellEnd"/>
          </w:p>
        </w:tc>
      </w:tr>
      <w:tr w:rsidR="00F869B3" w14:paraId="4D61C6F2" w14:textId="77777777" w:rsidTr="00F869B3">
        <w:tc>
          <w:tcPr>
            <w:tcW w:w="9576" w:type="dxa"/>
          </w:tcPr>
          <w:p w14:paraId="1BE8CF34" w14:textId="7CD02E24" w:rsidR="00F869B3" w:rsidRDefault="00F869B3" w:rsidP="00F869B3">
            <w:proofErr w:type="spellStart"/>
            <w:r>
              <w:t>Всички</w:t>
            </w:r>
            <w:proofErr w:type="spellEnd"/>
            <w:r>
              <w:t xml:space="preserve"> </w:t>
            </w:r>
            <w:proofErr w:type="spellStart"/>
            <w:r>
              <w:t>облигатни</w:t>
            </w:r>
            <w:proofErr w:type="spellEnd"/>
            <w:r>
              <w:t xml:space="preserve"> </w:t>
            </w:r>
            <w:proofErr w:type="spellStart"/>
            <w:r>
              <w:t>аероби</w:t>
            </w:r>
            <w:proofErr w:type="spellEnd"/>
          </w:p>
        </w:tc>
      </w:tr>
      <w:tr w:rsidR="00F869B3" w14:paraId="71D45630" w14:textId="77777777" w:rsidTr="00F869B3">
        <w:tc>
          <w:tcPr>
            <w:tcW w:w="9576" w:type="dxa"/>
          </w:tcPr>
          <w:p w14:paraId="3B1A0F93" w14:textId="59870746" w:rsidR="00F869B3" w:rsidRPr="00F869B3" w:rsidRDefault="00F869B3" w:rsidP="00F869B3">
            <w:pPr>
              <w:rPr>
                <w:b/>
                <w:bCs/>
              </w:rPr>
            </w:pPr>
            <w:proofErr w:type="spellStart"/>
            <w:r w:rsidRPr="00F869B3">
              <w:rPr>
                <w:b/>
                <w:bCs/>
                <w:i/>
                <w:iCs/>
              </w:rPr>
              <w:t>Грам-положителни</w:t>
            </w:r>
            <w:proofErr w:type="spellEnd"/>
            <w:r w:rsidRPr="00F869B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F869B3">
              <w:rPr>
                <w:b/>
                <w:bCs/>
                <w:i/>
                <w:iCs/>
              </w:rPr>
              <w:t>микроорганизми</w:t>
            </w:r>
            <w:proofErr w:type="spellEnd"/>
          </w:p>
        </w:tc>
      </w:tr>
      <w:tr w:rsidR="00F869B3" w14:paraId="3B2538B6" w14:textId="77777777" w:rsidTr="00F869B3">
        <w:tc>
          <w:tcPr>
            <w:tcW w:w="9576" w:type="dxa"/>
          </w:tcPr>
          <w:p w14:paraId="79FB5CD4" w14:textId="2C2EED5C" w:rsidR="00F869B3" w:rsidRDefault="00F869B3" w:rsidP="00F869B3">
            <w:r>
              <w:rPr>
                <w:i/>
                <w:iCs/>
              </w:rPr>
              <w:t>Enterococcus</w:t>
            </w:r>
            <w:r>
              <w:t xml:space="preserve"> spp.</w:t>
            </w:r>
          </w:p>
        </w:tc>
      </w:tr>
      <w:tr w:rsidR="00F869B3" w14:paraId="1FAAC6C8" w14:textId="77777777" w:rsidTr="00F869B3">
        <w:tc>
          <w:tcPr>
            <w:tcW w:w="9576" w:type="dxa"/>
          </w:tcPr>
          <w:p w14:paraId="1DFD7629" w14:textId="1F54AF9A" w:rsidR="00F869B3" w:rsidRDefault="00F869B3" w:rsidP="00F869B3">
            <w:r>
              <w:rPr>
                <w:i/>
                <w:iCs/>
              </w:rPr>
              <w:t>Staphylococcus</w:t>
            </w:r>
            <w:r>
              <w:t xml:space="preserve"> spp.</w:t>
            </w:r>
          </w:p>
        </w:tc>
      </w:tr>
      <w:tr w:rsidR="00F869B3" w14:paraId="7D9F7684" w14:textId="77777777" w:rsidTr="00F869B3">
        <w:tc>
          <w:tcPr>
            <w:tcW w:w="9576" w:type="dxa"/>
          </w:tcPr>
          <w:p w14:paraId="7598AFDC" w14:textId="0EE15DDF" w:rsidR="00F869B3" w:rsidRDefault="00F869B3" w:rsidP="00F869B3">
            <w:r>
              <w:rPr>
                <w:i/>
                <w:iCs/>
              </w:rPr>
              <w:t>Streptococcus</w:t>
            </w:r>
            <w:r>
              <w:t xml:space="preserve"> spp.</w:t>
            </w:r>
          </w:p>
        </w:tc>
      </w:tr>
      <w:tr w:rsidR="00F869B3" w14:paraId="390BA924" w14:textId="77777777" w:rsidTr="00F869B3">
        <w:tc>
          <w:tcPr>
            <w:tcW w:w="9576" w:type="dxa"/>
          </w:tcPr>
          <w:p w14:paraId="69929FDC" w14:textId="76DAECF4" w:rsidR="00F869B3" w:rsidRPr="00F869B3" w:rsidRDefault="00F869B3" w:rsidP="00F869B3">
            <w:pPr>
              <w:rPr>
                <w:b/>
                <w:bCs/>
              </w:rPr>
            </w:pPr>
            <w:proofErr w:type="spellStart"/>
            <w:r w:rsidRPr="00F869B3">
              <w:rPr>
                <w:b/>
                <w:bCs/>
                <w:i/>
                <w:iCs/>
              </w:rPr>
              <w:t>Грам-отрицателни</w:t>
            </w:r>
            <w:proofErr w:type="spellEnd"/>
            <w:r w:rsidRPr="00F869B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F869B3">
              <w:rPr>
                <w:b/>
                <w:bCs/>
                <w:i/>
                <w:iCs/>
              </w:rPr>
              <w:t>микроорганизми</w:t>
            </w:r>
            <w:proofErr w:type="spellEnd"/>
          </w:p>
        </w:tc>
      </w:tr>
      <w:tr w:rsidR="00F869B3" w14:paraId="240DD33E" w14:textId="77777777" w:rsidTr="00F869B3">
        <w:tc>
          <w:tcPr>
            <w:tcW w:w="9576" w:type="dxa"/>
          </w:tcPr>
          <w:p w14:paraId="0F64AB57" w14:textId="47C14EA4" w:rsidR="00F869B3" w:rsidRDefault="00F869B3" w:rsidP="00F869B3">
            <w:r>
              <w:rPr>
                <w:i/>
                <w:iCs/>
              </w:rPr>
              <w:t>Enterobacteriaceae</w:t>
            </w:r>
          </w:p>
        </w:tc>
      </w:tr>
      <w:tr w:rsidR="00F869B3" w14:paraId="28680B44" w14:textId="77777777" w:rsidTr="00F869B3">
        <w:tc>
          <w:tcPr>
            <w:tcW w:w="9576" w:type="dxa"/>
          </w:tcPr>
          <w:p w14:paraId="416DB290" w14:textId="5DF2C91C" w:rsidR="00F869B3" w:rsidRDefault="00F869B3" w:rsidP="00F869B3">
            <w:proofErr w:type="spellStart"/>
            <w:r>
              <w:rPr>
                <w:i/>
                <w:iCs/>
              </w:rPr>
              <w:t>Haemophilus</w:t>
            </w:r>
            <w:proofErr w:type="spellEnd"/>
            <w:r>
              <w:t xml:space="preserve"> spp.</w:t>
            </w:r>
          </w:p>
        </w:tc>
      </w:tr>
    </w:tbl>
    <w:p w14:paraId="3A03EB5F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°По времето на публикация на тези таблици липсваха налични съвременни данни. Чувствителност на съответните щамове се предполага в основната литература, стандартните справочници и препоръките за лечение.</w:t>
      </w:r>
    </w:p>
    <w:p w14:paraId="43697533" w14:textId="77777777" w:rsidR="00F869B3" w:rsidRPr="00F869B3" w:rsidRDefault="00F869B3" w:rsidP="00F869B3">
      <w:pPr>
        <w:rPr>
          <w:sz w:val="24"/>
          <w:szCs w:val="24"/>
          <w:lang w:val="bg-BG"/>
        </w:rPr>
      </w:pPr>
      <w:proofErr w:type="spellStart"/>
      <w:r w:rsidRPr="00F869B3">
        <w:rPr>
          <w:lang w:val="bg-BG" w:eastAsia="bg-BG"/>
        </w:rPr>
        <w:t>ΔДа</w:t>
      </w:r>
      <w:proofErr w:type="spellEnd"/>
      <w:r w:rsidRPr="00F869B3">
        <w:rPr>
          <w:lang w:val="bg-BG" w:eastAsia="bg-BG"/>
        </w:rPr>
        <w:t xml:space="preserve"> се използва само при пациенти с алергия към пеницилин.</w:t>
      </w:r>
    </w:p>
    <w:p w14:paraId="300674E1" w14:textId="77777777" w:rsidR="00F869B3" w:rsidRDefault="00F869B3" w:rsidP="00F869B3">
      <w:pPr>
        <w:rPr>
          <w:b/>
          <w:bCs/>
          <w:i/>
          <w:iCs/>
          <w:lang w:val="bg-BG" w:eastAsia="bg-BG"/>
        </w:rPr>
      </w:pPr>
    </w:p>
    <w:p w14:paraId="3FC20FA0" w14:textId="1AB86BA6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lang w:val="bg-BG" w:eastAsia="bg-BG"/>
        </w:rPr>
        <w:t xml:space="preserve">Механизми на резистентност към </w:t>
      </w:r>
      <w:proofErr w:type="spellStart"/>
      <w:r w:rsidRPr="00F869B3">
        <w:rPr>
          <w:i/>
          <w:iCs/>
          <w:lang w:val="bg-BG" w:eastAsia="bg-BG"/>
        </w:rPr>
        <w:t>метронидазол</w:t>
      </w:r>
      <w:proofErr w:type="spellEnd"/>
    </w:p>
    <w:p w14:paraId="12DE4EC2" w14:textId="533E06A2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Механизмите на резистентност към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все още са разбрани само частично. Резистентността на </w:t>
      </w:r>
      <w:proofErr w:type="spellStart"/>
      <w:r w:rsidRPr="00F869B3">
        <w:rPr>
          <w:b/>
          <w:bCs/>
          <w:i/>
          <w:iCs/>
        </w:rPr>
        <w:t>H.pylori</w:t>
      </w:r>
      <w:proofErr w:type="spellEnd"/>
      <w:r w:rsidRPr="00F869B3">
        <w:t xml:space="preserve"> </w:t>
      </w:r>
      <w:r w:rsidRPr="00F869B3">
        <w:rPr>
          <w:lang w:val="bg-BG" w:eastAsia="bg-BG"/>
        </w:rPr>
        <w:t xml:space="preserve">към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се причинява от мутации на ген, който кодира </w:t>
      </w:r>
      <w:r w:rsidRPr="00F869B3">
        <w:t xml:space="preserve">NADPH </w:t>
      </w:r>
      <w:proofErr w:type="spellStart"/>
      <w:r w:rsidRPr="00F869B3">
        <w:rPr>
          <w:lang w:val="bg-BG" w:eastAsia="bg-BG"/>
        </w:rPr>
        <w:t>нитроредуктаза</w:t>
      </w:r>
      <w:proofErr w:type="spellEnd"/>
      <w:r w:rsidRPr="00F869B3">
        <w:rPr>
          <w:lang w:val="bg-BG" w:eastAsia="bg-BG"/>
        </w:rPr>
        <w:t xml:space="preserve">. Тези мутации водят до обмяна на аминокиселини, превръщайки ензима в неактивен. По такъв начин стъпката на активиране </w:t>
      </w:r>
      <w:proofErr w:type="spellStart"/>
      <w:r w:rsidRPr="00F869B3">
        <w:rPr>
          <w:lang w:val="bg-BG" w:eastAsia="bg-BG"/>
        </w:rPr>
        <w:t>метронидазола</w:t>
      </w:r>
      <w:proofErr w:type="spellEnd"/>
      <w:r w:rsidRPr="00F869B3">
        <w:rPr>
          <w:lang w:val="bg-BG" w:eastAsia="bg-BG"/>
        </w:rPr>
        <w:t xml:space="preserve"> до активните азотни радикали не се случва.</w:t>
      </w:r>
    </w:p>
    <w:p w14:paraId="758035F3" w14:textId="2A13FD99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Резистентни към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щамове </w:t>
      </w:r>
      <w:r w:rsidRPr="00F869B3">
        <w:rPr>
          <w:b/>
          <w:bCs/>
          <w:i/>
          <w:iCs/>
        </w:rPr>
        <w:t>Bacteroides</w:t>
      </w:r>
      <w:r w:rsidRPr="00F869B3">
        <w:t xml:space="preserve"> </w:t>
      </w:r>
      <w:r w:rsidRPr="00F869B3">
        <w:rPr>
          <w:lang w:val="bg-BG" w:eastAsia="bg-BG"/>
        </w:rPr>
        <w:t xml:space="preserve">притежават гени, кодиращи </w:t>
      </w:r>
      <w:proofErr w:type="spellStart"/>
      <w:r w:rsidRPr="00F869B3">
        <w:rPr>
          <w:lang w:val="bg-BG" w:eastAsia="bg-BG"/>
        </w:rPr>
        <w:t>нитроимидазол</w:t>
      </w:r>
      <w:proofErr w:type="spellEnd"/>
      <w:r w:rsidRPr="00F869B3">
        <w:rPr>
          <w:lang w:val="bg-BG" w:eastAsia="bg-BG"/>
        </w:rPr>
        <w:t xml:space="preserve"> </w:t>
      </w:r>
      <w:proofErr w:type="spellStart"/>
      <w:r w:rsidRPr="00F869B3">
        <w:rPr>
          <w:lang w:val="bg-BG" w:eastAsia="bg-BG"/>
        </w:rPr>
        <w:t>редуктази</w:t>
      </w:r>
      <w:proofErr w:type="spellEnd"/>
      <w:r w:rsidRPr="00F869B3">
        <w:rPr>
          <w:lang w:val="bg-BG" w:eastAsia="bg-BG"/>
        </w:rPr>
        <w:t xml:space="preserve">, превръщащи </w:t>
      </w:r>
      <w:proofErr w:type="spellStart"/>
      <w:r w:rsidRPr="00F869B3">
        <w:rPr>
          <w:lang w:val="bg-BG" w:eastAsia="bg-BG"/>
        </w:rPr>
        <w:t>нитроимидазоли</w:t>
      </w:r>
      <w:proofErr w:type="spellEnd"/>
      <w:r w:rsidRPr="00F869B3">
        <w:rPr>
          <w:lang w:val="bg-BG" w:eastAsia="bg-BG"/>
        </w:rPr>
        <w:t xml:space="preserve"> в </w:t>
      </w:r>
      <w:proofErr w:type="spellStart"/>
      <w:r w:rsidRPr="00F869B3">
        <w:rPr>
          <w:lang w:val="bg-BG" w:eastAsia="bg-BG"/>
        </w:rPr>
        <w:t>аминоимидазоли</w:t>
      </w:r>
      <w:proofErr w:type="spellEnd"/>
      <w:r w:rsidRPr="00F869B3">
        <w:rPr>
          <w:lang w:val="bg-BG" w:eastAsia="bg-BG"/>
        </w:rPr>
        <w:t>. Следователно образуването на антибактериално ефективните азотни радикали е инхибирано.</w:t>
      </w:r>
    </w:p>
    <w:p w14:paraId="52A2A470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Съществува пълна кръстосана резистентност между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и останалите </w:t>
      </w:r>
      <w:proofErr w:type="spellStart"/>
      <w:r w:rsidRPr="00F869B3">
        <w:rPr>
          <w:lang w:val="bg-BG" w:eastAsia="bg-BG"/>
        </w:rPr>
        <w:t>нитроимидазолови</w:t>
      </w:r>
      <w:proofErr w:type="spellEnd"/>
      <w:r w:rsidRPr="00F869B3">
        <w:rPr>
          <w:lang w:val="bg-BG" w:eastAsia="bg-BG"/>
        </w:rPr>
        <w:t xml:space="preserve"> деривати (</w:t>
      </w:r>
      <w:proofErr w:type="spellStart"/>
      <w:r w:rsidRPr="00F869B3">
        <w:rPr>
          <w:lang w:val="bg-BG" w:eastAsia="bg-BG"/>
        </w:rPr>
        <w:t>тинидазол</w:t>
      </w:r>
      <w:proofErr w:type="spellEnd"/>
      <w:r w:rsidRPr="00F869B3">
        <w:rPr>
          <w:lang w:val="bg-BG" w:eastAsia="bg-BG"/>
        </w:rPr>
        <w:t xml:space="preserve">, </w:t>
      </w:r>
      <w:proofErr w:type="spellStart"/>
      <w:r w:rsidRPr="00F869B3">
        <w:rPr>
          <w:lang w:val="bg-BG" w:eastAsia="bg-BG"/>
        </w:rPr>
        <w:t>орнидазол</w:t>
      </w:r>
      <w:proofErr w:type="spellEnd"/>
      <w:r w:rsidRPr="00F869B3">
        <w:rPr>
          <w:lang w:val="bg-BG" w:eastAsia="bg-BG"/>
        </w:rPr>
        <w:t xml:space="preserve">, </w:t>
      </w:r>
      <w:proofErr w:type="spellStart"/>
      <w:r w:rsidRPr="00F869B3">
        <w:rPr>
          <w:lang w:val="bg-BG" w:eastAsia="bg-BG"/>
        </w:rPr>
        <w:t>ниморазол</w:t>
      </w:r>
      <w:proofErr w:type="spellEnd"/>
      <w:r w:rsidRPr="00F869B3">
        <w:rPr>
          <w:lang w:val="bg-BG" w:eastAsia="bg-BG"/>
        </w:rPr>
        <w:t>).</w:t>
      </w:r>
    </w:p>
    <w:p w14:paraId="448B2B9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Разпространението на придобита резистентност сред отделните видове може да варира в зависимост от региона и времето. Затова специфична местна информация относно резистентността трябва да е налична особено с цел адекватно лечение на тежки инфекции. Необходимо е да се търси експертно мнение, ако съществува съмнение относно ефикасността на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поради ситуация с местната резистентност. Необходима е микробиологична диагноза, включително определяне вида на микроорганизма и неговата чувствителност към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>, особено в случай на тежки инфекции или неуспех на лечението.</w:t>
      </w:r>
    </w:p>
    <w:p w14:paraId="0DCF6101" w14:textId="07B8980E" w:rsidR="00F869B3" w:rsidRPr="00F869B3" w:rsidRDefault="00F869B3" w:rsidP="00F869B3"/>
    <w:p w14:paraId="788B4E5E" w14:textId="02BEB0B6" w:rsidR="002C50EE" w:rsidRDefault="002C50EE" w:rsidP="002C50EE">
      <w:pPr>
        <w:pStyle w:val="Heading2"/>
      </w:pPr>
      <w:r>
        <w:lastRenderedPageBreak/>
        <w:t xml:space="preserve">5.2. </w:t>
      </w:r>
      <w:proofErr w:type="spellStart"/>
      <w:r>
        <w:t>Фармакокинетични</w:t>
      </w:r>
      <w:proofErr w:type="spellEnd"/>
      <w:r>
        <w:t xml:space="preserve"> </w:t>
      </w:r>
      <w:proofErr w:type="spellStart"/>
      <w:r>
        <w:t>свойства</w:t>
      </w:r>
      <w:proofErr w:type="spellEnd"/>
    </w:p>
    <w:p w14:paraId="1745B800" w14:textId="77777777" w:rsidR="00F869B3" w:rsidRPr="00F869B3" w:rsidRDefault="00F869B3" w:rsidP="00F869B3">
      <w:pPr>
        <w:pStyle w:val="Heading3"/>
        <w:rPr>
          <w:rFonts w:eastAsia="Times New Roman"/>
          <w:i/>
          <w:iCs/>
          <w:u w:val="single"/>
          <w:lang w:val="bg-BG"/>
        </w:rPr>
      </w:pPr>
      <w:r w:rsidRPr="00F869B3">
        <w:rPr>
          <w:rFonts w:eastAsia="Times New Roman"/>
          <w:i/>
          <w:iCs/>
          <w:u w:val="single"/>
          <w:lang w:val="bg-BG" w:eastAsia="bg-BG"/>
        </w:rPr>
        <w:t>Абсорбция</w:t>
      </w:r>
    </w:p>
    <w:p w14:paraId="68B0A852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Тъй като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</w:t>
      </w:r>
      <w:proofErr w:type="spellStart"/>
      <w:r w:rsidRPr="00F869B3">
        <w:rPr>
          <w:lang w:val="bg-BG" w:eastAsia="bg-BG"/>
        </w:rPr>
        <w:t>и.в</w:t>
      </w:r>
      <w:proofErr w:type="spellEnd"/>
      <w:r w:rsidRPr="00F869B3">
        <w:rPr>
          <w:lang w:val="bg-BG" w:eastAsia="bg-BG"/>
        </w:rPr>
        <w:t xml:space="preserve">. Браун 500 </w:t>
      </w:r>
      <w:r w:rsidRPr="00F869B3">
        <w:t xml:space="preserve">mg/100 ml </w:t>
      </w:r>
      <w:r w:rsidRPr="00F869B3">
        <w:rPr>
          <w:lang w:val="bg-BG" w:eastAsia="bg-BG"/>
        </w:rPr>
        <w:t>се влива интравенозно, бионаличността е 100%.</w:t>
      </w:r>
    </w:p>
    <w:p w14:paraId="34B8285D" w14:textId="77777777" w:rsidR="00F869B3" w:rsidRDefault="00F869B3" w:rsidP="00F869B3">
      <w:pPr>
        <w:rPr>
          <w:lang w:val="bg-BG" w:eastAsia="bg-BG"/>
        </w:rPr>
      </w:pPr>
    </w:p>
    <w:p w14:paraId="5C364733" w14:textId="71E9E30C" w:rsidR="00F869B3" w:rsidRPr="00F869B3" w:rsidRDefault="00F869B3" w:rsidP="00F869B3">
      <w:pPr>
        <w:pStyle w:val="Heading3"/>
        <w:rPr>
          <w:rFonts w:eastAsia="Times New Roman"/>
          <w:i/>
          <w:iCs/>
          <w:u w:val="single"/>
          <w:lang w:val="bg-BG"/>
        </w:rPr>
      </w:pPr>
      <w:r w:rsidRPr="00F869B3">
        <w:rPr>
          <w:rFonts w:eastAsia="Times New Roman"/>
          <w:i/>
          <w:iCs/>
          <w:u w:val="single"/>
          <w:lang w:val="bg-BG" w:eastAsia="bg-BG"/>
        </w:rPr>
        <w:t>Разпределение:</w:t>
      </w:r>
    </w:p>
    <w:p w14:paraId="67257739" w14:textId="77777777" w:rsidR="00F869B3" w:rsidRPr="00F869B3" w:rsidRDefault="00F869B3" w:rsidP="00F869B3">
      <w:pPr>
        <w:rPr>
          <w:sz w:val="24"/>
          <w:szCs w:val="24"/>
          <w:lang w:val="bg-BG"/>
        </w:rPr>
      </w:pP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се разпределя нашироко в телесните тъкани след инжектиране Лекарството се появява в повечето телесни тъкани, включително жлъчка, кости, мозъчен абсцес, гръбначномозъчна течност, черен дроб, слюнка, семенна течност и вагинални секрети, и достига концентрации, подобни на тези в плазмата. То също преминава през плацентата и се открива в майчиното мляко на майки кърмачки в концентрации равни на</w:t>
      </w:r>
      <w:r>
        <w:rPr>
          <w:lang w:val="bg-BG" w:eastAsia="bg-BG"/>
        </w:rPr>
        <w:t xml:space="preserve"> </w:t>
      </w:r>
      <w:r w:rsidRPr="00F869B3">
        <w:rPr>
          <w:lang w:val="bg-BG" w:eastAsia="bg-BG"/>
        </w:rPr>
        <w:t>тези в серума. Свързването с белтъци е по-малко от 20%, като очевидният обем на разпределение е 36 литра.</w:t>
      </w:r>
    </w:p>
    <w:p w14:paraId="0463A446" w14:textId="77777777" w:rsidR="00F869B3" w:rsidRDefault="00F869B3" w:rsidP="00F869B3">
      <w:pPr>
        <w:rPr>
          <w:lang w:val="bg-BG" w:eastAsia="bg-BG"/>
        </w:rPr>
      </w:pPr>
    </w:p>
    <w:p w14:paraId="235BC5D6" w14:textId="0989BEA6" w:rsidR="00F869B3" w:rsidRPr="00F869B3" w:rsidRDefault="00F869B3" w:rsidP="00F869B3">
      <w:pPr>
        <w:pStyle w:val="Heading3"/>
        <w:rPr>
          <w:rFonts w:eastAsia="Times New Roman"/>
          <w:i/>
          <w:iCs/>
          <w:u w:val="single"/>
          <w:lang w:val="bg-BG"/>
        </w:rPr>
      </w:pPr>
      <w:r w:rsidRPr="00F869B3">
        <w:rPr>
          <w:rFonts w:eastAsia="Times New Roman"/>
          <w:i/>
          <w:iCs/>
          <w:u w:val="single"/>
          <w:lang w:val="bg-BG" w:eastAsia="bg-BG"/>
        </w:rPr>
        <w:t>Биотрансформация</w:t>
      </w:r>
    </w:p>
    <w:p w14:paraId="12C16D73" w14:textId="77777777" w:rsidR="00F869B3" w:rsidRPr="00F869B3" w:rsidRDefault="00F869B3" w:rsidP="00F869B3">
      <w:pPr>
        <w:rPr>
          <w:sz w:val="24"/>
          <w:szCs w:val="24"/>
          <w:lang w:val="bg-BG"/>
        </w:rPr>
      </w:pP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се </w:t>
      </w:r>
      <w:proofErr w:type="spellStart"/>
      <w:r w:rsidRPr="00F869B3">
        <w:rPr>
          <w:lang w:val="bg-BG" w:eastAsia="bg-BG"/>
        </w:rPr>
        <w:t>метаболизира</w:t>
      </w:r>
      <w:proofErr w:type="spellEnd"/>
      <w:r w:rsidRPr="00F869B3">
        <w:rPr>
          <w:lang w:val="bg-BG" w:eastAsia="bg-BG"/>
        </w:rPr>
        <w:t xml:space="preserve"> в черния дроб чрез оксидиране на страничната верига и образуване на </w:t>
      </w:r>
      <w:proofErr w:type="spellStart"/>
      <w:r w:rsidRPr="00F869B3">
        <w:rPr>
          <w:lang w:val="bg-BG" w:eastAsia="bg-BG"/>
        </w:rPr>
        <w:t>глюкуронид</w:t>
      </w:r>
      <w:proofErr w:type="spellEnd"/>
      <w:r w:rsidRPr="00F869B3">
        <w:rPr>
          <w:lang w:val="bg-BG" w:eastAsia="bg-BG"/>
        </w:rPr>
        <w:t xml:space="preserve">. Неговите метаболити включват един продукт на оксидирана киселина, хидроксилен дериват и </w:t>
      </w:r>
      <w:proofErr w:type="spellStart"/>
      <w:r w:rsidRPr="00F869B3">
        <w:rPr>
          <w:lang w:val="bg-BG" w:eastAsia="bg-BG"/>
        </w:rPr>
        <w:t>глюкуронид</w:t>
      </w:r>
      <w:proofErr w:type="spellEnd"/>
      <w:r w:rsidRPr="00F869B3">
        <w:rPr>
          <w:lang w:val="bg-BG" w:eastAsia="bg-BG"/>
        </w:rPr>
        <w:t xml:space="preserve">. Основният метаболит в серума е </w:t>
      </w:r>
      <w:proofErr w:type="spellStart"/>
      <w:r w:rsidRPr="00F869B3">
        <w:rPr>
          <w:lang w:val="bg-BG" w:eastAsia="bg-BG"/>
        </w:rPr>
        <w:t>хидроксилираният</w:t>
      </w:r>
      <w:proofErr w:type="spellEnd"/>
      <w:r w:rsidRPr="00F869B3">
        <w:rPr>
          <w:lang w:val="bg-BG" w:eastAsia="bg-BG"/>
        </w:rPr>
        <w:t xml:space="preserve"> метаболит, а основният метаболит в урината е киселинният метаболит.</w:t>
      </w:r>
    </w:p>
    <w:p w14:paraId="6AE920EA" w14:textId="77777777" w:rsidR="00F869B3" w:rsidRDefault="00F869B3" w:rsidP="00F869B3">
      <w:pPr>
        <w:rPr>
          <w:lang w:val="bg-BG" w:eastAsia="bg-BG"/>
        </w:rPr>
      </w:pPr>
    </w:p>
    <w:p w14:paraId="21908BED" w14:textId="1FA3D32D" w:rsidR="00F869B3" w:rsidRPr="00F869B3" w:rsidRDefault="00F869B3" w:rsidP="00F869B3">
      <w:pPr>
        <w:pStyle w:val="Heading3"/>
        <w:rPr>
          <w:rFonts w:eastAsia="Times New Roman"/>
          <w:i/>
          <w:iCs/>
          <w:u w:val="single"/>
          <w:lang w:val="bg-BG"/>
        </w:rPr>
      </w:pPr>
      <w:r w:rsidRPr="00F869B3">
        <w:rPr>
          <w:rFonts w:eastAsia="Times New Roman"/>
          <w:i/>
          <w:iCs/>
          <w:u w:val="single"/>
          <w:lang w:val="bg-BG" w:eastAsia="bg-BG"/>
        </w:rPr>
        <w:t>Елиминиране</w:t>
      </w:r>
    </w:p>
    <w:p w14:paraId="4154D0F3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Около 80% от веществото се </w:t>
      </w:r>
      <w:proofErr w:type="spellStart"/>
      <w:r w:rsidRPr="00F869B3">
        <w:rPr>
          <w:lang w:val="bg-BG" w:eastAsia="bg-BG"/>
        </w:rPr>
        <w:t>екскретира</w:t>
      </w:r>
      <w:proofErr w:type="spellEnd"/>
      <w:r w:rsidRPr="00F869B3">
        <w:rPr>
          <w:lang w:val="bg-BG" w:eastAsia="bg-BG"/>
        </w:rPr>
        <w:t xml:space="preserve"> в урината, като по-малко от 10% е под формата на непроменено лекарствено вещество. Малки количества се </w:t>
      </w:r>
      <w:proofErr w:type="spellStart"/>
      <w:r w:rsidRPr="00F869B3">
        <w:rPr>
          <w:lang w:val="bg-BG" w:eastAsia="bg-BG"/>
        </w:rPr>
        <w:t>екскретират</w:t>
      </w:r>
      <w:proofErr w:type="spellEnd"/>
      <w:r w:rsidRPr="00F869B3">
        <w:rPr>
          <w:lang w:val="bg-BG" w:eastAsia="bg-BG"/>
        </w:rPr>
        <w:t xml:space="preserve"> през черния дроб. </w:t>
      </w:r>
      <w:proofErr w:type="spellStart"/>
      <w:r w:rsidRPr="00F869B3">
        <w:rPr>
          <w:lang w:val="bg-BG" w:eastAsia="bg-BG"/>
        </w:rPr>
        <w:t>Полуживотьт</w:t>
      </w:r>
      <w:proofErr w:type="spellEnd"/>
      <w:r w:rsidRPr="00F869B3">
        <w:rPr>
          <w:lang w:val="bg-BG" w:eastAsia="bg-BG"/>
        </w:rPr>
        <w:t xml:space="preserve"> на елиминиране е 8 (6-10) часа.</w:t>
      </w:r>
    </w:p>
    <w:p w14:paraId="084E7DE3" w14:textId="77777777" w:rsidR="00F869B3" w:rsidRDefault="00F869B3" w:rsidP="00F869B3">
      <w:pPr>
        <w:rPr>
          <w:lang w:val="bg-BG" w:eastAsia="bg-BG"/>
        </w:rPr>
      </w:pPr>
    </w:p>
    <w:p w14:paraId="6DE0C98D" w14:textId="0CA09A5C" w:rsidR="00F869B3" w:rsidRPr="00F869B3" w:rsidRDefault="00F869B3" w:rsidP="00F869B3">
      <w:pPr>
        <w:pStyle w:val="Heading3"/>
        <w:rPr>
          <w:rFonts w:eastAsia="Times New Roman"/>
          <w:i/>
          <w:iCs/>
          <w:u w:val="single"/>
          <w:lang w:val="bg-BG"/>
        </w:rPr>
      </w:pPr>
      <w:r w:rsidRPr="00F869B3">
        <w:rPr>
          <w:rFonts w:eastAsia="Times New Roman"/>
          <w:i/>
          <w:iCs/>
          <w:u w:val="single"/>
          <w:lang w:val="bg-BG" w:eastAsia="bg-BG"/>
        </w:rPr>
        <w:t>Педиатрична популация</w:t>
      </w:r>
    </w:p>
    <w:p w14:paraId="63A106CE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Вж. точка 4.2</w:t>
      </w:r>
    </w:p>
    <w:p w14:paraId="25E62798" w14:textId="77777777" w:rsidR="00F869B3" w:rsidRDefault="00F869B3" w:rsidP="00F869B3">
      <w:pPr>
        <w:rPr>
          <w:lang w:val="bg-BG" w:eastAsia="bg-BG"/>
        </w:rPr>
      </w:pPr>
    </w:p>
    <w:p w14:paraId="338EEBEC" w14:textId="4640255C" w:rsidR="00F869B3" w:rsidRPr="00F869B3" w:rsidRDefault="00F869B3" w:rsidP="00F869B3">
      <w:pPr>
        <w:pStyle w:val="Heading3"/>
        <w:rPr>
          <w:rFonts w:eastAsia="Times New Roman"/>
          <w:i/>
          <w:iCs/>
          <w:u w:val="single"/>
          <w:lang w:val="bg-BG"/>
        </w:rPr>
      </w:pPr>
      <w:r w:rsidRPr="00F869B3">
        <w:rPr>
          <w:rFonts w:eastAsia="Times New Roman"/>
          <w:i/>
          <w:iCs/>
          <w:u w:val="single"/>
          <w:lang w:val="bg-BG" w:eastAsia="bg-BG"/>
        </w:rPr>
        <w:t>Характеристики при специални групи пациенти</w:t>
      </w:r>
    </w:p>
    <w:p w14:paraId="0CFD8378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>Бъбречната недостатъчност забавя екскрецията само в незначителна степен.</w:t>
      </w:r>
    </w:p>
    <w:p w14:paraId="688DE8D7" w14:textId="29D758F8" w:rsidR="00F869B3" w:rsidRDefault="00F869B3" w:rsidP="00F869B3">
      <w:pPr>
        <w:rPr>
          <w:lang w:val="bg-BG" w:eastAsia="bg-BG"/>
        </w:rPr>
      </w:pPr>
      <w:r w:rsidRPr="00F869B3">
        <w:rPr>
          <w:lang w:val="bg-BG" w:eastAsia="bg-BG"/>
        </w:rPr>
        <w:t>Забавен плазмен клирънс и удължен серумен полуживот (до 30 часа) трябва да се очакват при тежко чернодробно заболяване.</w:t>
      </w:r>
    </w:p>
    <w:p w14:paraId="457CFA82" w14:textId="77777777" w:rsidR="00F869B3" w:rsidRPr="00F869B3" w:rsidRDefault="00F869B3" w:rsidP="00F869B3"/>
    <w:p w14:paraId="134A69A8" w14:textId="7DA1CD38" w:rsidR="002C50EE" w:rsidRDefault="002C50EE" w:rsidP="002C50EE">
      <w:pPr>
        <w:pStyle w:val="Heading2"/>
      </w:pPr>
      <w:r>
        <w:t xml:space="preserve">5.3. </w:t>
      </w:r>
      <w:proofErr w:type="spellStart"/>
      <w:r>
        <w:t>Предклинични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безопасност</w:t>
      </w:r>
      <w:proofErr w:type="spellEnd"/>
    </w:p>
    <w:p w14:paraId="64769881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След многократно приложение на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в продължение на 26-80 седмици на плъхове, </w:t>
      </w:r>
      <w:proofErr w:type="spellStart"/>
      <w:r w:rsidRPr="00F869B3">
        <w:rPr>
          <w:lang w:val="bg-BG" w:eastAsia="bg-BG"/>
        </w:rPr>
        <w:t>дистрофия</w:t>
      </w:r>
      <w:proofErr w:type="spellEnd"/>
      <w:r w:rsidRPr="00F869B3">
        <w:rPr>
          <w:lang w:val="bg-BG" w:eastAsia="bg-BG"/>
        </w:rPr>
        <w:t xml:space="preserve"> на тестисите и простатата е била наблюдавана само при високи дози. Токсични ефекти след многократно приложение при кучета са се проявили под формата на </w:t>
      </w:r>
      <w:proofErr w:type="spellStart"/>
      <w:r w:rsidRPr="00F869B3">
        <w:rPr>
          <w:lang w:val="bg-BG" w:eastAsia="bg-BG"/>
        </w:rPr>
        <w:t>атаксия</w:t>
      </w:r>
      <w:proofErr w:type="spellEnd"/>
      <w:r w:rsidRPr="00F869B3">
        <w:rPr>
          <w:lang w:val="bg-BG" w:eastAsia="bg-BG"/>
        </w:rPr>
        <w:t xml:space="preserve"> и тремор. При проучвания с маймуни, зависещо от дозата увеличение на </w:t>
      </w:r>
      <w:proofErr w:type="spellStart"/>
      <w:r w:rsidRPr="00F869B3">
        <w:rPr>
          <w:lang w:val="bg-BG" w:eastAsia="bg-BG"/>
        </w:rPr>
        <w:t>хепатоцелуларна</w:t>
      </w:r>
      <w:proofErr w:type="spellEnd"/>
      <w:r w:rsidRPr="00F869B3">
        <w:rPr>
          <w:lang w:val="bg-BG" w:eastAsia="bg-BG"/>
        </w:rPr>
        <w:t xml:space="preserve"> дегенерация е било демонстрирано след приложение в продължение на една година.</w:t>
      </w:r>
    </w:p>
    <w:p w14:paraId="3044D6B9" w14:textId="77777777" w:rsidR="00F869B3" w:rsidRDefault="00F869B3" w:rsidP="00F869B3">
      <w:pPr>
        <w:rPr>
          <w:i/>
          <w:iCs/>
          <w:u w:val="single"/>
          <w:lang w:val="bg-BG" w:eastAsia="bg-BG"/>
        </w:rPr>
      </w:pPr>
    </w:p>
    <w:p w14:paraId="34C58918" w14:textId="013A2FB5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u w:val="single"/>
          <w:lang w:val="bg-BG" w:eastAsia="bg-BG"/>
        </w:rPr>
        <w:t xml:space="preserve">Мутагенен и </w:t>
      </w:r>
      <w:proofErr w:type="spellStart"/>
      <w:r w:rsidRPr="00F869B3">
        <w:rPr>
          <w:i/>
          <w:iCs/>
          <w:u w:val="single"/>
          <w:lang w:val="bg-BG" w:eastAsia="bg-BG"/>
        </w:rPr>
        <w:t>туморогенен</w:t>
      </w:r>
      <w:proofErr w:type="spellEnd"/>
      <w:r w:rsidRPr="00F869B3">
        <w:rPr>
          <w:i/>
          <w:iCs/>
          <w:u w:val="single"/>
          <w:lang w:val="bg-BG" w:eastAsia="bg-BG"/>
        </w:rPr>
        <w:t xml:space="preserve"> потенциал</w:t>
      </w:r>
    </w:p>
    <w:p w14:paraId="19293DB4" w14:textId="77777777" w:rsidR="00F869B3" w:rsidRPr="00F869B3" w:rsidRDefault="00F869B3" w:rsidP="00F869B3">
      <w:pPr>
        <w:rPr>
          <w:sz w:val="24"/>
          <w:szCs w:val="24"/>
          <w:lang w:val="bg-BG"/>
        </w:rPr>
      </w:pP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 xml:space="preserve"> притежава мутагенен ефект в бактерии след </w:t>
      </w:r>
      <w:proofErr w:type="spellStart"/>
      <w:r w:rsidRPr="00F869B3">
        <w:rPr>
          <w:lang w:val="bg-BG" w:eastAsia="bg-BG"/>
        </w:rPr>
        <w:t>нитроредукция</w:t>
      </w:r>
      <w:proofErr w:type="spellEnd"/>
      <w:r w:rsidRPr="00F869B3">
        <w:rPr>
          <w:lang w:val="bg-BG" w:eastAsia="bg-BG"/>
        </w:rPr>
        <w:t xml:space="preserve">. Методологично валидни </w:t>
      </w:r>
      <w:proofErr w:type="spellStart"/>
      <w:r w:rsidRPr="00F869B3">
        <w:rPr>
          <w:lang w:val="bg-BG" w:eastAsia="bg-BG"/>
        </w:rPr>
        <w:t>пручвания</w:t>
      </w:r>
      <w:proofErr w:type="spellEnd"/>
      <w:r w:rsidRPr="00F869B3">
        <w:rPr>
          <w:lang w:val="bg-BG" w:eastAsia="bg-BG"/>
        </w:rPr>
        <w:t xml:space="preserve"> не са осигурили никакви находки, подсказващи мутагенен ефект върху клетки на бозайници </w:t>
      </w:r>
      <w:r w:rsidRPr="00F869B3">
        <w:rPr>
          <w:i/>
          <w:iCs/>
        </w:rPr>
        <w:t>in vitro</w:t>
      </w:r>
      <w:r w:rsidRPr="00F869B3">
        <w:t xml:space="preserve"> </w:t>
      </w:r>
      <w:r w:rsidRPr="00F869B3">
        <w:rPr>
          <w:lang w:val="bg-BG" w:eastAsia="bg-BG"/>
        </w:rPr>
        <w:t xml:space="preserve">и </w:t>
      </w:r>
      <w:r w:rsidRPr="00F869B3">
        <w:rPr>
          <w:i/>
          <w:iCs/>
        </w:rPr>
        <w:t>in vivo.</w:t>
      </w:r>
      <w:r w:rsidRPr="00F869B3">
        <w:t xml:space="preserve"> </w:t>
      </w:r>
      <w:r w:rsidRPr="00F869B3">
        <w:rPr>
          <w:lang w:val="bg-BG" w:eastAsia="bg-BG"/>
        </w:rPr>
        <w:t xml:space="preserve">Проучвания върху </w:t>
      </w:r>
      <w:r w:rsidRPr="00F869B3">
        <w:rPr>
          <w:lang w:val="bg-BG" w:eastAsia="bg-BG"/>
        </w:rPr>
        <w:lastRenderedPageBreak/>
        <w:t xml:space="preserve">лимфоцити на пациенти, лекувани с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>, не са установили никаква валидна находка, посочваща увреждащи ДНК ефекти.</w:t>
      </w:r>
    </w:p>
    <w:p w14:paraId="5BFC4C55" w14:textId="77777777" w:rsidR="00F869B3" w:rsidRDefault="00F869B3" w:rsidP="00F869B3">
      <w:pPr>
        <w:rPr>
          <w:lang w:val="bg-BG" w:eastAsia="bg-BG"/>
        </w:rPr>
      </w:pPr>
    </w:p>
    <w:p w14:paraId="5E30F004" w14:textId="5BEE31E0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Съществуват находки, подсказващи </w:t>
      </w:r>
      <w:proofErr w:type="spellStart"/>
      <w:r w:rsidRPr="00F869B3">
        <w:rPr>
          <w:lang w:val="bg-BG" w:eastAsia="bg-BG"/>
        </w:rPr>
        <w:t>туморогенен</w:t>
      </w:r>
      <w:proofErr w:type="spellEnd"/>
      <w:r w:rsidRPr="00F869B3">
        <w:rPr>
          <w:lang w:val="bg-BG" w:eastAsia="bg-BG"/>
        </w:rPr>
        <w:t xml:space="preserve"> ефект върху плъхове и мишки. Трябва да се отбележи, че е била наблюдавана увеличена честота на белодробни тумори при мишки след орално приложение. Но това изглежда не се дължи на </w:t>
      </w:r>
      <w:proofErr w:type="spellStart"/>
      <w:r w:rsidRPr="00F869B3">
        <w:rPr>
          <w:lang w:val="bg-BG" w:eastAsia="bg-BG"/>
        </w:rPr>
        <w:t>генотоксичен</w:t>
      </w:r>
      <w:proofErr w:type="spellEnd"/>
      <w:r w:rsidRPr="00F869B3">
        <w:rPr>
          <w:lang w:val="bg-BG" w:eastAsia="bg-BG"/>
        </w:rPr>
        <w:t xml:space="preserve"> механизъм, защото увеличени честоти на мутация не са били открити в различни органи, включително в бели дробове, при трансгенетични мишки след високи дози </w:t>
      </w:r>
      <w:proofErr w:type="spellStart"/>
      <w:r w:rsidRPr="00F869B3">
        <w:rPr>
          <w:lang w:val="bg-BG" w:eastAsia="bg-BG"/>
        </w:rPr>
        <w:t>метронидазол</w:t>
      </w:r>
      <w:proofErr w:type="spellEnd"/>
      <w:r w:rsidRPr="00F869B3">
        <w:rPr>
          <w:lang w:val="bg-BG" w:eastAsia="bg-BG"/>
        </w:rPr>
        <w:t>.</w:t>
      </w:r>
    </w:p>
    <w:p w14:paraId="713EEAC3" w14:textId="77777777" w:rsidR="00F869B3" w:rsidRDefault="00F869B3" w:rsidP="00F869B3">
      <w:pPr>
        <w:rPr>
          <w:i/>
          <w:iCs/>
          <w:u w:val="single"/>
          <w:lang w:val="bg-BG" w:eastAsia="bg-BG"/>
        </w:rPr>
      </w:pPr>
    </w:p>
    <w:p w14:paraId="1674AA30" w14:textId="790934E3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i/>
          <w:iCs/>
          <w:u w:val="single"/>
          <w:lang w:val="bg-BG" w:eastAsia="bg-BG"/>
        </w:rPr>
        <w:t>Репродуктивна токсичност</w:t>
      </w:r>
    </w:p>
    <w:p w14:paraId="14B1BA06" w14:textId="77777777" w:rsidR="00F869B3" w:rsidRPr="00F869B3" w:rsidRDefault="00F869B3" w:rsidP="00F869B3">
      <w:pPr>
        <w:rPr>
          <w:sz w:val="24"/>
          <w:szCs w:val="24"/>
          <w:lang w:val="bg-BG"/>
        </w:rPr>
      </w:pPr>
      <w:r w:rsidRPr="00F869B3">
        <w:rPr>
          <w:lang w:val="bg-BG" w:eastAsia="bg-BG"/>
        </w:rPr>
        <w:t xml:space="preserve">Никакви тератогенни или други </w:t>
      </w:r>
      <w:proofErr w:type="spellStart"/>
      <w:r w:rsidRPr="00F869B3">
        <w:rPr>
          <w:lang w:val="bg-BG" w:eastAsia="bg-BG"/>
        </w:rPr>
        <w:t>ембриотоксични</w:t>
      </w:r>
      <w:proofErr w:type="spellEnd"/>
      <w:r w:rsidRPr="00F869B3">
        <w:rPr>
          <w:lang w:val="bg-BG" w:eastAsia="bg-BG"/>
        </w:rPr>
        <w:t xml:space="preserve"> ефекти не са били наблюдавани в проучвания с плъхове и зайци.</w:t>
      </w:r>
    </w:p>
    <w:p w14:paraId="434ADB99" w14:textId="77777777" w:rsidR="00F869B3" w:rsidRPr="00F869B3" w:rsidRDefault="00F869B3" w:rsidP="00F869B3"/>
    <w:p w14:paraId="28C40F19" w14:textId="15C13640" w:rsidR="002C50EE" w:rsidRDefault="002C50EE" w:rsidP="002C50EE">
      <w:pPr>
        <w:pStyle w:val="Heading1"/>
      </w:pPr>
      <w:r>
        <w:t>7. ПРИТЕЖАТЕЛ НА РАЗРЕШЕНИЕТО ЗА УПОТРЕБА</w:t>
      </w:r>
    </w:p>
    <w:p w14:paraId="632899F5" w14:textId="77777777" w:rsidR="00CC4225" w:rsidRDefault="00CC4225" w:rsidP="00CC4225">
      <w:r w:rsidRPr="00CC4225">
        <w:t xml:space="preserve">B. Braun </w:t>
      </w:r>
      <w:proofErr w:type="spellStart"/>
      <w:r w:rsidRPr="00CC4225">
        <w:t>Melsungen</w:t>
      </w:r>
      <w:proofErr w:type="spellEnd"/>
      <w:r w:rsidRPr="00CC4225">
        <w:t xml:space="preserve"> AG </w:t>
      </w:r>
    </w:p>
    <w:p w14:paraId="38E19526" w14:textId="1132C126" w:rsidR="00CC4225" w:rsidRPr="00CC4225" w:rsidRDefault="00CC4225" w:rsidP="00CC4225">
      <w:pPr>
        <w:rPr>
          <w:sz w:val="24"/>
          <w:szCs w:val="24"/>
        </w:rPr>
      </w:pPr>
      <w:r w:rsidRPr="00CC4225">
        <w:t>Carl-Braun-Strasse 1</w:t>
      </w:r>
    </w:p>
    <w:p w14:paraId="304AEF05" w14:textId="4123B064" w:rsidR="00F869B3" w:rsidRPr="00F869B3" w:rsidRDefault="00CC4225" w:rsidP="00CC4225">
      <w:r w:rsidRPr="00CC4225">
        <w:t xml:space="preserve">34212 </w:t>
      </w:r>
      <w:proofErr w:type="spellStart"/>
      <w:r w:rsidRPr="00CC4225">
        <w:t>Melsungen</w:t>
      </w:r>
      <w:proofErr w:type="spellEnd"/>
      <w:r w:rsidRPr="00CC4225">
        <w:t xml:space="preserve">, </w:t>
      </w:r>
      <w:r w:rsidRPr="00CC4225">
        <w:rPr>
          <w:lang w:val="bg-BG" w:eastAsia="bg-BG"/>
        </w:rPr>
        <w:t>Германия</w:t>
      </w:r>
    </w:p>
    <w:p w14:paraId="04840D59" w14:textId="4D58D53A" w:rsidR="002C50EE" w:rsidRDefault="002C50EE" w:rsidP="002C50EE">
      <w:pPr>
        <w:pStyle w:val="Heading1"/>
      </w:pPr>
      <w:r>
        <w:t>8. НОМЕР НА РАЗРЕШЕНИЕТО ЗА УПОТРЕБА</w:t>
      </w:r>
    </w:p>
    <w:p w14:paraId="63F8E5B0" w14:textId="1A2ED187" w:rsidR="00CC4225" w:rsidRPr="00CC4225" w:rsidRDefault="00CC4225" w:rsidP="00CC4225">
      <w:proofErr w:type="spellStart"/>
      <w:r>
        <w:t>Регистрационен</w:t>
      </w:r>
      <w:proofErr w:type="spellEnd"/>
      <w:r>
        <w:t xml:space="preserve"> № 20000172</w:t>
      </w:r>
    </w:p>
    <w:p w14:paraId="5900CBF3" w14:textId="0FA76F84" w:rsidR="002C50EE" w:rsidRDefault="002C50EE" w:rsidP="002C50EE">
      <w:pPr>
        <w:pStyle w:val="Heading1"/>
      </w:pPr>
      <w:r>
        <w:t>9. ДАТА НА ПЪРВО РАЗРЕШАВАНЕ/ПОДНОВЯВАНЕ НА РАЗРЕШЕНИЕТО ЗА УПОТРЕБА</w:t>
      </w:r>
    </w:p>
    <w:p w14:paraId="1DB3F94A" w14:textId="77777777" w:rsidR="00CC4225" w:rsidRPr="00CC4225" w:rsidRDefault="00CC4225" w:rsidP="00CC4225">
      <w:pPr>
        <w:rPr>
          <w:sz w:val="24"/>
          <w:szCs w:val="24"/>
          <w:lang w:val="bg-BG"/>
        </w:rPr>
      </w:pPr>
      <w:r w:rsidRPr="00CC4225">
        <w:rPr>
          <w:lang w:val="bg-BG" w:eastAsia="bg-BG"/>
        </w:rPr>
        <w:t>Дата на първо разрешаване: 13.12.2005</w:t>
      </w:r>
    </w:p>
    <w:p w14:paraId="256DE68F" w14:textId="1C6F4BB9" w:rsidR="00CC4225" w:rsidRPr="00CC4225" w:rsidRDefault="00CC4225" w:rsidP="00CC4225">
      <w:r w:rsidRPr="00CC4225">
        <w:rPr>
          <w:lang w:val="bg-BG" w:eastAsia="bg-BG"/>
        </w:rPr>
        <w:t>Дата на последно подновяване:</w:t>
      </w:r>
    </w:p>
    <w:p w14:paraId="0E9D0119" w14:textId="7777777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383FCB10" w14:textId="45DA35CA" w:rsidR="002C50EE" w:rsidRDefault="00CC4225" w:rsidP="00CC4225">
      <w:pPr>
        <w:rPr>
          <w:rFonts w:cs="Arial"/>
          <w:b/>
          <w:bCs/>
          <w:sz w:val="26"/>
          <w:szCs w:val="26"/>
        </w:rPr>
      </w:pPr>
      <w:r>
        <w:t>26/08/2020</w:t>
      </w:r>
    </w:p>
    <w:p w14:paraId="423F4C2A" w14:textId="77777777" w:rsidR="00C87E90" w:rsidRPr="003E3126" w:rsidRDefault="00C87E90" w:rsidP="003E3126"/>
    <w:sectPr w:rsidR="00C87E90" w:rsidRPr="003E31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FF7C2" w14:textId="77777777" w:rsidR="00CC4225" w:rsidRDefault="00CC4225" w:rsidP="00CC4225">
      <w:pPr>
        <w:spacing w:line="240" w:lineRule="auto"/>
      </w:pPr>
      <w:r>
        <w:separator/>
      </w:r>
    </w:p>
  </w:endnote>
  <w:endnote w:type="continuationSeparator" w:id="0">
    <w:p w14:paraId="40FA6F01" w14:textId="77777777" w:rsidR="00CC4225" w:rsidRDefault="00CC4225" w:rsidP="00CC42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E129" w14:textId="77777777" w:rsidR="00CC4225" w:rsidRDefault="00CC42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8E197" w14:textId="67ADAD73" w:rsidR="00CC4225" w:rsidRDefault="00CC422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70CC8CD" wp14:editId="503A4D20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685"/>
              <wp:effectExtent l="0" t="2540" r="0" b="0"/>
              <wp:wrapNone/>
              <wp:docPr id="1" name="MSIPCM405145038d0848390fb9c8dd" descr="{&quot;HashCode&quot;:1628089194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37E618" w14:textId="4F830D25" w:rsidR="00CC4225" w:rsidRPr="00CC4225" w:rsidRDefault="00CC4225" w:rsidP="00CC4225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CC4225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vert="horz" wrap="square" lIns="91440" tIns="0" rIns="25400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0CC8CD" id="_x0000_t202" coordsize="21600,21600" o:spt="202" path="m,l,21600r21600,l21600,xe">
              <v:stroke joinstyle="miter"/>
              <v:path gradientshapeok="t" o:connecttype="rect"/>
            </v:shapetype>
            <v:shape id="MSIPCM405145038d0848390fb9c8dd" o:spid="_x0000_s1026" type="#_x0000_t202" alt="{&quot;HashCode&quot;:1628089194,&quot;Height&quot;:792.0,&quot;Width&quot;:612.0,&quot;Placement&quot;:&quot;Footer&quot;,&quot;Index&quot;:&quot;Primary&quot;,&quot;Section&quot;:1,&quot;Top&quot;:0.0,&quot;Left&quot;:0.0}" style="position:absolute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" o:allowincell="f" filled="f" stroked="f">
              <v:textbox inset=",0,20pt,0">
                <w:txbxContent>
                  <w:p w14:paraId="6437E618" w14:textId="4F830D25" w:rsidR="00CC4225" w:rsidRPr="00CC4225" w:rsidRDefault="00CC4225" w:rsidP="00CC4225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CC4225">
                      <w:rPr>
                        <w:rFonts w:ascii="Calibri" w:hAnsi="Calibri" w:cs="Calibri"/>
                        <w:color w:val="000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3D1D2" w14:textId="77777777" w:rsidR="00CC4225" w:rsidRDefault="00CC42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BE20B" w14:textId="77777777" w:rsidR="00CC4225" w:rsidRDefault="00CC4225" w:rsidP="00CC4225">
      <w:pPr>
        <w:spacing w:line="240" w:lineRule="auto"/>
      </w:pPr>
      <w:r>
        <w:separator/>
      </w:r>
    </w:p>
  </w:footnote>
  <w:footnote w:type="continuationSeparator" w:id="0">
    <w:p w14:paraId="726D8AA8" w14:textId="77777777" w:rsidR="00CC4225" w:rsidRDefault="00CC4225" w:rsidP="00CC42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EA361" w14:textId="77777777" w:rsidR="00CC4225" w:rsidRDefault="00CC42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69BD" w14:textId="77777777" w:rsidR="00CC4225" w:rsidRDefault="00CC42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0581E" w14:textId="77777777" w:rsidR="00CC4225" w:rsidRDefault="00CC42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00D4B09"/>
    <w:multiLevelType w:val="hybridMultilevel"/>
    <w:tmpl w:val="F1FE6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7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9028D"/>
    <w:multiLevelType w:val="hybridMultilevel"/>
    <w:tmpl w:val="B9323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D49282">
      <w:start w:val="20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3"/>
  </w:num>
  <w:num w:numId="5">
    <w:abstractNumId w:val="1"/>
  </w:num>
  <w:num w:numId="6">
    <w:abstractNumId w:val="12"/>
  </w:num>
  <w:num w:numId="7">
    <w:abstractNumId w:val="7"/>
  </w:num>
  <w:num w:numId="8">
    <w:abstractNumId w:val="11"/>
  </w:num>
  <w:num w:numId="9">
    <w:abstractNumId w:val="2"/>
  </w:num>
  <w:num w:numId="10">
    <w:abstractNumId w:val="4"/>
  </w:num>
  <w:num w:numId="11">
    <w:abstractNumId w:val="18"/>
  </w:num>
  <w:num w:numId="12">
    <w:abstractNumId w:val="10"/>
  </w:num>
  <w:num w:numId="13">
    <w:abstractNumId w:val="13"/>
  </w:num>
  <w:num w:numId="14">
    <w:abstractNumId w:val="8"/>
  </w:num>
  <w:num w:numId="15">
    <w:abstractNumId w:val="17"/>
  </w:num>
  <w:num w:numId="16">
    <w:abstractNumId w:val="6"/>
  </w:num>
  <w:num w:numId="17">
    <w:abstractNumId w:val="14"/>
  </w:num>
  <w:num w:numId="18">
    <w:abstractNumId w:val="5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00"/>
    <w:rsid w:val="00185A46"/>
    <w:rsid w:val="001915B6"/>
    <w:rsid w:val="001D1B23"/>
    <w:rsid w:val="002B4DBB"/>
    <w:rsid w:val="002C50EE"/>
    <w:rsid w:val="00340A0A"/>
    <w:rsid w:val="003E3126"/>
    <w:rsid w:val="0043234B"/>
    <w:rsid w:val="00440FDC"/>
    <w:rsid w:val="00517A5B"/>
    <w:rsid w:val="00593A00"/>
    <w:rsid w:val="00605BCA"/>
    <w:rsid w:val="006158A1"/>
    <w:rsid w:val="00617B1F"/>
    <w:rsid w:val="00672487"/>
    <w:rsid w:val="00672600"/>
    <w:rsid w:val="00681D4A"/>
    <w:rsid w:val="006832D5"/>
    <w:rsid w:val="00685882"/>
    <w:rsid w:val="0075649D"/>
    <w:rsid w:val="00814073"/>
    <w:rsid w:val="00826F0D"/>
    <w:rsid w:val="00893B92"/>
    <w:rsid w:val="008C70A2"/>
    <w:rsid w:val="009773E4"/>
    <w:rsid w:val="00A20351"/>
    <w:rsid w:val="00AC63CE"/>
    <w:rsid w:val="00AE2107"/>
    <w:rsid w:val="00B275A8"/>
    <w:rsid w:val="00BF2600"/>
    <w:rsid w:val="00C07B84"/>
    <w:rsid w:val="00C33464"/>
    <w:rsid w:val="00C83063"/>
    <w:rsid w:val="00C87E90"/>
    <w:rsid w:val="00CC4225"/>
    <w:rsid w:val="00DD466D"/>
    <w:rsid w:val="00EB6364"/>
    <w:rsid w:val="00F37B64"/>
    <w:rsid w:val="00F8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42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22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C42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22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da.b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3965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Maria Vasileva</cp:lastModifiedBy>
  <cp:revision>2</cp:revision>
  <dcterms:created xsi:type="dcterms:W3CDTF">2021-06-15T09:28:00Z</dcterms:created>
  <dcterms:modified xsi:type="dcterms:W3CDTF">2021-06-15T09:28:00Z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2021-06-15T09:27:52Z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