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09CEB67B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5A3B4435" w14:textId="77777777" w:rsidR="0091385D" w:rsidRPr="0091385D" w:rsidRDefault="0091385D" w:rsidP="0091385D"/>
    <w:p w14:paraId="3320F4BE" w14:textId="2EB48694" w:rsidR="00C40420" w:rsidRDefault="00DD466D" w:rsidP="004A448E">
      <w:pPr>
        <w:pStyle w:val="Heading1"/>
      </w:pPr>
      <w:r>
        <w:t>1.ИМЕ НА ЛЕКАРСТВЕНИЯ ПРОДУКТ</w:t>
      </w:r>
    </w:p>
    <w:p w14:paraId="5E9BA472" w14:textId="28012C85" w:rsidR="0091385D" w:rsidRDefault="0091385D" w:rsidP="0091385D"/>
    <w:p w14:paraId="27FD3A02" w14:textId="77777777" w:rsidR="00C9352E" w:rsidRPr="00C9352E" w:rsidRDefault="00C9352E" w:rsidP="00C9352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9352E">
        <w:rPr>
          <w:rFonts w:eastAsia="Times New Roman" w:cs="Arial"/>
          <w:color w:val="000000"/>
          <w:lang w:eastAsia="bg-BG"/>
        </w:rPr>
        <w:t xml:space="preserve">МОДУКСИН </w:t>
      </w:r>
      <w:r w:rsidRPr="00C9352E">
        <w:rPr>
          <w:rFonts w:eastAsia="Times New Roman" w:cs="Arial"/>
          <w:color w:val="000000"/>
          <w:lang w:val="en-US"/>
        </w:rPr>
        <w:t xml:space="preserve">MR </w:t>
      </w:r>
      <w:r w:rsidRPr="00C9352E">
        <w:rPr>
          <w:rFonts w:eastAsia="Times New Roman" w:cs="Arial"/>
          <w:color w:val="000000"/>
          <w:lang w:eastAsia="bg-BG"/>
        </w:rPr>
        <w:t xml:space="preserve">35 </w:t>
      </w:r>
      <w:r w:rsidRPr="00C9352E">
        <w:rPr>
          <w:rFonts w:eastAsia="Times New Roman" w:cs="Arial"/>
          <w:color w:val="000000"/>
          <w:lang w:val="en-US"/>
        </w:rPr>
        <w:t xml:space="preserve">mg </w:t>
      </w:r>
      <w:r w:rsidRPr="00C9352E">
        <w:rPr>
          <w:rFonts w:eastAsia="Times New Roman" w:cs="Arial"/>
          <w:color w:val="000000"/>
          <w:lang w:eastAsia="bg-BG"/>
        </w:rPr>
        <w:t>таблетки с удължено освобождаване</w:t>
      </w:r>
    </w:p>
    <w:p w14:paraId="280F4997" w14:textId="77777777" w:rsidR="00C9352E" w:rsidRPr="00C9352E" w:rsidRDefault="00C9352E" w:rsidP="00C9352E">
      <w:pPr>
        <w:rPr>
          <w:rFonts w:eastAsia="Times New Roman" w:cs="Arial"/>
          <w:color w:val="000000"/>
          <w:lang w:val="en-US"/>
        </w:rPr>
      </w:pPr>
    </w:p>
    <w:p w14:paraId="5015A1FD" w14:textId="7FF2FE36" w:rsidR="00A73575" w:rsidRPr="00C9352E" w:rsidRDefault="00C9352E" w:rsidP="00C9352E">
      <w:pPr>
        <w:rPr>
          <w:rFonts w:cs="Arial"/>
        </w:rPr>
      </w:pPr>
      <w:r w:rsidRPr="00C9352E">
        <w:rPr>
          <w:rFonts w:eastAsia="Times New Roman" w:cs="Arial"/>
          <w:color w:val="000000"/>
          <w:lang w:val="en-US"/>
        </w:rPr>
        <w:t xml:space="preserve">MODUXIN MR </w:t>
      </w:r>
      <w:r w:rsidRPr="00C9352E">
        <w:rPr>
          <w:rFonts w:eastAsia="Times New Roman" w:cs="Arial"/>
          <w:color w:val="000000"/>
          <w:lang w:eastAsia="bg-BG"/>
        </w:rPr>
        <w:t xml:space="preserve">35 </w:t>
      </w:r>
      <w:r w:rsidRPr="00C9352E">
        <w:rPr>
          <w:rFonts w:eastAsia="Times New Roman" w:cs="Arial"/>
          <w:color w:val="000000"/>
          <w:lang w:val="en-US"/>
        </w:rPr>
        <w:t>mg prolonged-release tablets</w:t>
      </w:r>
    </w:p>
    <w:p w14:paraId="1E8447D1" w14:textId="77777777" w:rsidR="0091385D" w:rsidRPr="0091385D" w:rsidRDefault="0091385D" w:rsidP="0091385D"/>
    <w:p w14:paraId="6920A680" w14:textId="53C3EFCC" w:rsidR="00C40420" w:rsidRDefault="00DD466D" w:rsidP="004A448E">
      <w:pPr>
        <w:pStyle w:val="Heading1"/>
      </w:pPr>
      <w:r>
        <w:t>2. КАЧЕСТВЕН И КОЛИЧЕСТВЕН СЪСТАВ</w:t>
      </w:r>
    </w:p>
    <w:p w14:paraId="1ED33AE8" w14:textId="288788EF" w:rsidR="0091385D" w:rsidRDefault="0091385D" w:rsidP="0091385D"/>
    <w:p w14:paraId="7FE8FE45" w14:textId="77777777" w:rsidR="00C9352E" w:rsidRPr="00C9352E" w:rsidRDefault="00C9352E" w:rsidP="00C9352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9352E">
        <w:rPr>
          <w:rFonts w:eastAsia="Times New Roman" w:cs="Arial"/>
          <w:color w:val="000000"/>
          <w:lang w:eastAsia="bg-BG"/>
        </w:rPr>
        <w:t xml:space="preserve">Една таблетка съдържа 35 </w:t>
      </w:r>
      <w:r w:rsidRPr="00C9352E">
        <w:rPr>
          <w:rFonts w:eastAsia="Times New Roman" w:cs="Arial"/>
          <w:color w:val="000000"/>
          <w:lang w:val="en-US"/>
        </w:rPr>
        <w:t xml:space="preserve">mg </w:t>
      </w:r>
      <w:r w:rsidRPr="00C9352E">
        <w:rPr>
          <w:rFonts w:eastAsia="Times New Roman" w:cs="Arial"/>
          <w:color w:val="000000"/>
          <w:lang w:eastAsia="bg-BG"/>
        </w:rPr>
        <w:t xml:space="preserve">Тримстазидинов дихидрохлорид </w:t>
      </w:r>
      <w:r w:rsidRPr="00C9352E">
        <w:rPr>
          <w:rFonts w:eastAsia="Times New Roman" w:cs="Arial"/>
          <w:i/>
          <w:iCs/>
          <w:color w:val="000000"/>
          <w:lang w:val="en-US"/>
        </w:rPr>
        <w:t>(</w:t>
      </w:r>
      <w:proofErr w:type="spellStart"/>
      <w:r w:rsidRPr="00C9352E">
        <w:rPr>
          <w:rFonts w:eastAsia="Times New Roman" w:cs="Arial"/>
          <w:i/>
          <w:iCs/>
          <w:color w:val="000000"/>
          <w:lang w:val="en-US"/>
        </w:rPr>
        <w:t>Trimetazidine</w:t>
      </w:r>
      <w:proofErr w:type="spellEnd"/>
      <w:r w:rsidRPr="00C9352E">
        <w:rPr>
          <w:rFonts w:eastAsia="Times New Roman" w:cs="Arial"/>
          <w:i/>
          <w:iCs/>
          <w:color w:val="000000"/>
          <w:lang w:val="en-US"/>
        </w:rPr>
        <w:t xml:space="preserve"> </w:t>
      </w:r>
      <w:proofErr w:type="spellStart"/>
      <w:r w:rsidRPr="00C9352E">
        <w:rPr>
          <w:rFonts w:eastAsia="Times New Roman" w:cs="Arial"/>
          <w:i/>
          <w:iCs/>
          <w:color w:val="000000"/>
          <w:lang w:val="en-US"/>
        </w:rPr>
        <w:t>dihydrochloride</w:t>
      </w:r>
      <w:proofErr w:type="spellEnd"/>
      <w:r w:rsidRPr="00C9352E">
        <w:rPr>
          <w:rFonts w:eastAsia="Times New Roman" w:cs="Arial"/>
          <w:i/>
          <w:iCs/>
          <w:color w:val="000000"/>
          <w:lang w:val="en-US"/>
        </w:rPr>
        <w:t>).</w:t>
      </w:r>
    </w:p>
    <w:p w14:paraId="494F487A" w14:textId="77777777" w:rsidR="00C9352E" w:rsidRPr="00C9352E" w:rsidRDefault="00C9352E" w:rsidP="00C9352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86FA164" w14:textId="42015CBB" w:rsidR="00C9352E" w:rsidRPr="00C9352E" w:rsidRDefault="00C9352E" w:rsidP="00C9352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9352E">
        <w:rPr>
          <w:rFonts w:eastAsia="Times New Roman" w:cs="Arial"/>
          <w:color w:val="000000"/>
          <w:u w:val="single"/>
          <w:lang w:eastAsia="bg-BG"/>
        </w:rPr>
        <w:t>Помощно вещество с известно действие:</w:t>
      </w:r>
      <w:r w:rsidRPr="00C9352E">
        <w:rPr>
          <w:rFonts w:eastAsia="Times New Roman" w:cs="Arial"/>
          <w:color w:val="000000"/>
          <w:lang w:eastAsia="bg-BG"/>
        </w:rPr>
        <w:t xml:space="preserve"> Соев лецитин (вж. точка 4.4)</w:t>
      </w:r>
    </w:p>
    <w:p w14:paraId="410A44E2" w14:textId="77777777" w:rsidR="00C9352E" w:rsidRPr="00C9352E" w:rsidRDefault="00C9352E" w:rsidP="00C9352E">
      <w:pPr>
        <w:rPr>
          <w:rFonts w:eastAsia="Times New Roman" w:cs="Arial"/>
          <w:color w:val="000000"/>
          <w:lang w:eastAsia="bg-BG"/>
        </w:rPr>
      </w:pPr>
    </w:p>
    <w:p w14:paraId="03110A50" w14:textId="5D3478C7" w:rsidR="0091385D" w:rsidRPr="00C9352E" w:rsidRDefault="00C9352E" w:rsidP="00C9352E">
      <w:pPr>
        <w:rPr>
          <w:rFonts w:cs="Arial"/>
        </w:rPr>
      </w:pPr>
      <w:r w:rsidRPr="00C9352E">
        <w:rPr>
          <w:rFonts w:eastAsia="Times New Roman" w:cs="Arial"/>
          <w:color w:val="000000"/>
          <w:lang w:eastAsia="bg-BG"/>
        </w:rPr>
        <w:t>За пълния списък на помощните вещества, вижте точка 6.1.</w:t>
      </w:r>
    </w:p>
    <w:p w14:paraId="3C47C299" w14:textId="77777777" w:rsidR="00A73575" w:rsidRPr="0091385D" w:rsidRDefault="00A73575" w:rsidP="0091385D"/>
    <w:p w14:paraId="614984C4" w14:textId="3FC552C3" w:rsidR="008A6AF2" w:rsidRDefault="00DD466D" w:rsidP="002C50EE">
      <w:pPr>
        <w:pStyle w:val="Heading1"/>
      </w:pPr>
      <w:r>
        <w:t>3. ЛЕКАРСТВЕНА ФОРМА</w:t>
      </w:r>
    </w:p>
    <w:p w14:paraId="1004E96C" w14:textId="277B91E7" w:rsidR="0091385D" w:rsidRDefault="0091385D" w:rsidP="0091385D"/>
    <w:p w14:paraId="2BC4BE73" w14:textId="77777777" w:rsidR="00C9352E" w:rsidRPr="00C9352E" w:rsidRDefault="00C9352E" w:rsidP="00C9352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9352E">
        <w:rPr>
          <w:rFonts w:eastAsia="Times New Roman" w:cs="Arial"/>
          <w:color w:val="000000"/>
          <w:lang w:eastAsia="bg-BG"/>
        </w:rPr>
        <w:t>Таблетка с удължено освобождаване.</w:t>
      </w:r>
    </w:p>
    <w:p w14:paraId="6C3C18AF" w14:textId="77777777" w:rsidR="00C9352E" w:rsidRPr="00C9352E" w:rsidRDefault="00C9352E" w:rsidP="00C9352E">
      <w:pPr>
        <w:rPr>
          <w:rFonts w:eastAsia="Times New Roman" w:cs="Arial"/>
          <w:color w:val="000000"/>
          <w:lang w:eastAsia="bg-BG"/>
        </w:rPr>
      </w:pPr>
    </w:p>
    <w:p w14:paraId="4129ADBB" w14:textId="48FB5015" w:rsidR="0091385D" w:rsidRPr="00C9352E" w:rsidRDefault="00C9352E" w:rsidP="00C9352E">
      <w:pPr>
        <w:rPr>
          <w:rFonts w:cs="Arial"/>
        </w:rPr>
      </w:pPr>
      <w:r w:rsidRPr="00C9352E">
        <w:rPr>
          <w:rFonts w:eastAsia="Times New Roman" w:cs="Arial"/>
          <w:color w:val="000000"/>
          <w:lang w:eastAsia="bg-BG"/>
        </w:rPr>
        <w:t xml:space="preserve">Розови, кръгли, двойноизпъкнали таблетки с диаметър около 8 </w:t>
      </w:r>
      <w:r w:rsidRPr="00C9352E">
        <w:rPr>
          <w:rFonts w:eastAsia="Times New Roman" w:cs="Arial"/>
          <w:color w:val="000000"/>
          <w:lang w:val="en-US"/>
        </w:rPr>
        <w:t xml:space="preserve">mm, </w:t>
      </w:r>
      <w:r w:rsidRPr="00C9352E">
        <w:rPr>
          <w:rFonts w:eastAsia="Times New Roman" w:cs="Arial"/>
          <w:color w:val="000000"/>
          <w:lang w:eastAsia="bg-BG"/>
        </w:rPr>
        <w:t>без надпис.</w:t>
      </w:r>
    </w:p>
    <w:p w14:paraId="7D287A22" w14:textId="77777777" w:rsidR="00A73575" w:rsidRPr="0091385D" w:rsidRDefault="00A73575" w:rsidP="0091385D"/>
    <w:p w14:paraId="490FC2C4" w14:textId="76FABE77" w:rsidR="002C50EE" w:rsidRDefault="002C50EE" w:rsidP="002C50EE">
      <w:pPr>
        <w:pStyle w:val="Heading1"/>
      </w:pPr>
      <w:r>
        <w:t>4. КЛИНИЧНИ ДАННИ</w:t>
      </w:r>
    </w:p>
    <w:p w14:paraId="0C69CBC7" w14:textId="77777777" w:rsidR="0091385D" w:rsidRPr="0091385D" w:rsidRDefault="0091385D" w:rsidP="0091385D"/>
    <w:p w14:paraId="0C8E6903" w14:textId="51BB3E2D" w:rsidR="008134C8" w:rsidRDefault="002C50EE" w:rsidP="004A448E">
      <w:pPr>
        <w:pStyle w:val="Heading2"/>
      </w:pPr>
      <w:r>
        <w:t>4.1. Терапевтични показания</w:t>
      </w:r>
    </w:p>
    <w:p w14:paraId="174D169F" w14:textId="0369962D" w:rsidR="0091385D" w:rsidRDefault="0091385D" w:rsidP="0091385D"/>
    <w:p w14:paraId="04B2E99C" w14:textId="54DEC925" w:rsidR="0091385D" w:rsidRPr="00C9352E" w:rsidRDefault="00C9352E" w:rsidP="0091385D">
      <w:pPr>
        <w:rPr>
          <w:rFonts w:cs="Arial"/>
        </w:rPr>
      </w:pPr>
      <w:r w:rsidRPr="00C9352E">
        <w:rPr>
          <w:rFonts w:cs="Arial"/>
        </w:rPr>
        <w:t>Триметазидин е показан само при възрастни като допълващо симптоматично лечение на пациенти със стабилна ангина пекторис, които не са адекватно контролирани или които имат непоносимост към антиангинозните лечения от първа линия.</w:t>
      </w:r>
    </w:p>
    <w:p w14:paraId="6DFA4B9D" w14:textId="77777777" w:rsidR="0091385D" w:rsidRPr="0091385D" w:rsidRDefault="0091385D" w:rsidP="0091385D"/>
    <w:p w14:paraId="30BE2C7B" w14:textId="3633C1E4" w:rsidR="008134C8" w:rsidRDefault="002C50EE" w:rsidP="004A448E">
      <w:pPr>
        <w:pStyle w:val="Heading2"/>
      </w:pPr>
      <w:r>
        <w:t>4.2. Дозировка и начин на приложение</w:t>
      </w:r>
    </w:p>
    <w:p w14:paraId="7AA22B68" w14:textId="3A681DFB" w:rsidR="0091385D" w:rsidRDefault="0091385D" w:rsidP="0091385D"/>
    <w:p w14:paraId="33398AF8" w14:textId="77777777" w:rsidR="00C9352E" w:rsidRPr="00C9352E" w:rsidRDefault="00C9352E" w:rsidP="00C9352E">
      <w:pPr>
        <w:pStyle w:val="Heading3"/>
        <w:rPr>
          <w:rFonts w:eastAsia="Times New Roman"/>
          <w:u w:val="single"/>
          <w:lang w:eastAsia="bg-BG"/>
        </w:rPr>
      </w:pPr>
      <w:r w:rsidRPr="00C9352E">
        <w:rPr>
          <w:rFonts w:eastAsia="Times New Roman"/>
          <w:u w:val="single"/>
          <w:lang w:eastAsia="bg-BG"/>
        </w:rPr>
        <w:t>Дозировка</w:t>
      </w:r>
    </w:p>
    <w:p w14:paraId="4195141A" w14:textId="77777777" w:rsidR="00C9352E" w:rsidRPr="00C9352E" w:rsidRDefault="00C9352E" w:rsidP="00C9352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9352E">
        <w:rPr>
          <w:rFonts w:eastAsia="Times New Roman" w:cs="Arial"/>
          <w:color w:val="000000"/>
          <w:lang w:eastAsia="bg-BG"/>
        </w:rPr>
        <w:t xml:space="preserve">Дозата е по една таблетка от 35 </w:t>
      </w:r>
      <w:r w:rsidRPr="00C9352E">
        <w:rPr>
          <w:rFonts w:eastAsia="Times New Roman" w:cs="Arial"/>
          <w:color w:val="000000"/>
          <w:lang w:val="en-US"/>
        </w:rPr>
        <w:t xml:space="preserve">mg </w:t>
      </w:r>
      <w:r w:rsidRPr="00C9352E">
        <w:rPr>
          <w:rFonts w:eastAsia="Times New Roman" w:cs="Arial"/>
          <w:color w:val="000000"/>
          <w:lang w:eastAsia="bg-BG"/>
        </w:rPr>
        <w:t>триметазидин два пъти дневно, сутрин и вечер по време на хранене.</w:t>
      </w:r>
    </w:p>
    <w:p w14:paraId="793A3ADD" w14:textId="77777777" w:rsidR="00C9352E" w:rsidRPr="00C9352E" w:rsidRDefault="00C9352E" w:rsidP="00C9352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F30F247" w14:textId="4ACB6DA5" w:rsidR="00C9352E" w:rsidRPr="00C9352E" w:rsidRDefault="00C9352E" w:rsidP="00C9352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9352E">
        <w:rPr>
          <w:rFonts w:eastAsia="Times New Roman" w:cs="Arial"/>
          <w:color w:val="000000"/>
          <w:u w:val="single"/>
          <w:lang w:eastAsia="bg-BG"/>
        </w:rPr>
        <w:t>Специални популации</w:t>
      </w:r>
    </w:p>
    <w:p w14:paraId="447F2180" w14:textId="77777777" w:rsidR="00C9352E" w:rsidRPr="00C9352E" w:rsidRDefault="00C9352E" w:rsidP="00C9352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3CB568C" w14:textId="49F12E04" w:rsidR="00C9352E" w:rsidRPr="00C9352E" w:rsidRDefault="00C9352E" w:rsidP="00C9352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9352E">
        <w:rPr>
          <w:rFonts w:eastAsia="Times New Roman" w:cs="Arial"/>
          <w:i/>
          <w:iCs/>
          <w:color w:val="000000"/>
          <w:lang w:eastAsia="bg-BG"/>
        </w:rPr>
        <w:t>Бъбречно увреждане</w:t>
      </w:r>
    </w:p>
    <w:p w14:paraId="0AC42103" w14:textId="77777777" w:rsidR="00C9352E" w:rsidRPr="00C9352E" w:rsidRDefault="00C9352E" w:rsidP="00C9352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9352E">
        <w:rPr>
          <w:rFonts w:eastAsia="Times New Roman" w:cs="Arial"/>
          <w:color w:val="000000"/>
          <w:lang w:eastAsia="bg-BG"/>
        </w:rPr>
        <w:lastRenderedPageBreak/>
        <w:t xml:space="preserve">При пациенти с умерено нарушение на бъбречната функция (креатининов клирънс 30- 60 </w:t>
      </w:r>
      <w:r w:rsidRPr="00C9352E">
        <w:rPr>
          <w:rFonts w:eastAsia="Times New Roman" w:cs="Arial"/>
          <w:color w:val="000000"/>
          <w:lang w:val="en-US"/>
        </w:rPr>
        <w:t xml:space="preserve">ml/min) </w:t>
      </w:r>
      <w:r w:rsidRPr="00C9352E">
        <w:rPr>
          <w:rFonts w:eastAsia="Times New Roman" w:cs="Arial"/>
          <w:color w:val="000000"/>
          <w:lang w:eastAsia="bg-BG"/>
        </w:rPr>
        <w:t xml:space="preserve">(вж, точки 4.4 и 5.2) препоръчителната доза е 1 таблетка от 35 </w:t>
      </w:r>
      <w:r w:rsidRPr="00C9352E">
        <w:rPr>
          <w:rFonts w:eastAsia="Times New Roman" w:cs="Arial"/>
          <w:color w:val="000000"/>
          <w:lang w:val="en-US"/>
        </w:rPr>
        <w:t xml:space="preserve">mg </w:t>
      </w:r>
      <w:r w:rsidRPr="00C9352E">
        <w:rPr>
          <w:rFonts w:eastAsia="Times New Roman" w:cs="Arial"/>
          <w:color w:val="000000"/>
          <w:lang w:eastAsia="bg-BG"/>
        </w:rPr>
        <w:t>дневно сутрин по време на хранене.</w:t>
      </w:r>
    </w:p>
    <w:p w14:paraId="34B2CF67" w14:textId="77777777" w:rsidR="00C9352E" w:rsidRPr="00C9352E" w:rsidRDefault="00C9352E" w:rsidP="00C9352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1333600" w14:textId="044A6289" w:rsidR="00C9352E" w:rsidRPr="00C9352E" w:rsidRDefault="00C9352E" w:rsidP="00C9352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9352E">
        <w:rPr>
          <w:rFonts w:eastAsia="Times New Roman" w:cs="Arial"/>
          <w:i/>
          <w:iCs/>
          <w:color w:val="000000"/>
          <w:lang w:eastAsia="bg-BG"/>
        </w:rPr>
        <w:t>Старческа възраст</w:t>
      </w:r>
    </w:p>
    <w:p w14:paraId="44AB6389" w14:textId="77777777" w:rsidR="00C9352E" w:rsidRPr="00C9352E" w:rsidRDefault="00C9352E" w:rsidP="00C9352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9352E">
        <w:rPr>
          <w:rFonts w:eastAsia="Times New Roman" w:cs="Arial"/>
          <w:color w:val="000000"/>
          <w:lang w:eastAsia="bg-BG"/>
        </w:rPr>
        <w:t xml:space="preserve">При пациенти в старческа възраст е възможна повишена експозиция на триметазидин, поради възрастово обусловено намаляване на бъбречните функции (вж. точка 5.2). При пациенти с умерено нарушение на бъбречната функция (креатининов клирънс 30-60 </w:t>
      </w:r>
      <w:r w:rsidRPr="00C9352E">
        <w:rPr>
          <w:rFonts w:eastAsia="Times New Roman" w:cs="Arial"/>
          <w:color w:val="000000"/>
          <w:lang w:val="en-US"/>
        </w:rPr>
        <w:t xml:space="preserve">ml/min) </w:t>
      </w:r>
      <w:r w:rsidRPr="00C9352E">
        <w:rPr>
          <w:rFonts w:eastAsia="Times New Roman" w:cs="Arial"/>
          <w:color w:val="000000"/>
          <w:lang w:eastAsia="bg-BG"/>
        </w:rPr>
        <w:t xml:space="preserve">(вж, точки 4.4 и 5.2), препоръчителната доза е 1 таблетка от 35 </w:t>
      </w:r>
      <w:r w:rsidRPr="00C9352E">
        <w:rPr>
          <w:rFonts w:eastAsia="Times New Roman" w:cs="Arial"/>
          <w:color w:val="000000"/>
          <w:lang w:val="en-US"/>
        </w:rPr>
        <w:t xml:space="preserve">mg </w:t>
      </w:r>
      <w:r w:rsidRPr="00C9352E">
        <w:rPr>
          <w:rFonts w:eastAsia="Times New Roman" w:cs="Arial"/>
          <w:color w:val="000000"/>
          <w:lang w:eastAsia="bg-BG"/>
        </w:rPr>
        <w:t>дневно сутрин по време на хранене. Корекцията на дозата чрез титриране при пациенти в старческа възраст трябва да става с повишено внимание (вж. точка 4.4).</w:t>
      </w:r>
    </w:p>
    <w:p w14:paraId="1F89CB56" w14:textId="77777777" w:rsidR="00C9352E" w:rsidRPr="00C9352E" w:rsidRDefault="00C9352E" w:rsidP="00C9352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E1647D2" w14:textId="37AA68F8" w:rsidR="00C9352E" w:rsidRPr="00C9352E" w:rsidRDefault="00C9352E" w:rsidP="00C9352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9352E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37CE4750" w14:textId="77777777" w:rsidR="00C9352E" w:rsidRPr="00C9352E" w:rsidRDefault="00C9352E" w:rsidP="00C9352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9352E">
        <w:rPr>
          <w:rFonts w:eastAsia="Times New Roman" w:cs="Arial"/>
          <w:color w:val="000000"/>
          <w:lang w:eastAsia="bg-BG"/>
        </w:rPr>
        <w:t xml:space="preserve">Безопасността и ефикасността на триметазидин при деца на възраст под 18 години не са </w:t>
      </w:r>
    </w:p>
    <w:p w14:paraId="475300EC" w14:textId="7F92A3FF" w:rsidR="0091385D" w:rsidRPr="00C9352E" w:rsidRDefault="00C9352E" w:rsidP="00C9352E">
      <w:pPr>
        <w:rPr>
          <w:rFonts w:cs="Arial"/>
        </w:rPr>
      </w:pPr>
      <w:r w:rsidRPr="00C9352E">
        <w:rPr>
          <w:rFonts w:eastAsia="Times New Roman" w:cs="Arial"/>
          <w:color w:val="000000"/>
          <w:lang w:eastAsia="bg-BG"/>
        </w:rPr>
        <w:t>установени. Липсват данни.</w:t>
      </w:r>
    </w:p>
    <w:p w14:paraId="6ACAF645" w14:textId="3ABC0CFA" w:rsidR="0091385D" w:rsidRDefault="0091385D" w:rsidP="0091385D"/>
    <w:p w14:paraId="7DBFF4E4" w14:textId="77777777" w:rsidR="00C9352E" w:rsidRPr="00C9352E" w:rsidRDefault="00C9352E" w:rsidP="00C9352E">
      <w:pPr>
        <w:pStyle w:val="Heading3"/>
        <w:rPr>
          <w:u w:val="single"/>
        </w:rPr>
      </w:pPr>
      <w:r w:rsidRPr="00C9352E">
        <w:rPr>
          <w:u w:val="single"/>
        </w:rPr>
        <w:t xml:space="preserve">Начин на приложение </w:t>
      </w:r>
    </w:p>
    <w:p w14:paraId="5B4AB38D" w14:textId="5556CB3E" w:rsidR="00C9352E" w:rsidRDefault="00C9352E" w:rsidP="0091385D">
      <w:r>
        <w:t>Перорално приложение.</w:t>
      </w:r>
    </w:p>
    <w:p w14:paraId="6553F081" w14:textId="77777777" w:rsidR="00C9352E" w:rsidRPr="0091385D" w:rsidRDefault="00C9352E" w:rsidP="0091385D"/>
    <w:p w14:paraId="28C984E8" w14:textId="0756AE28" w:rsidR="008134C8" w:rsidRDefault="002C50EE" w:rsidP="004A448E">
      <w:pPr>
        <w:pStyle w:val="Heading2"/>
      </w:pPr>
      <w:r>
        <w:t>4.3. Противопоказания</w:t>
      </w:r>
    </w:p>
    <w:p w14:paraId="2363D607" w14:textId="48168570" w:rsidR="0091385D" w:rsidRDefault="0091385D" w:rsidP="0091385D"/>
    <w:p w14:paraId="304E1AC8" w14:textId="77777777" w:rsidR="00C9352E" w:rsidRPr="00C9352E" w:rsidRDefault="00C9352E" w:rsidP="00C9352E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9352E">
        <w:rPr>
          <w:rFonts w:eastAsia="Times New Roman" w:cs="Arial"/>
          <w:color w:val="000000"/>
          <w:lang w:eastAsia="bg-BG"/>
        </w:rPr>
        <w:t>Свръхчувствителност към активното вещество или към някое от помощните вещества, изброени в точка 6.1.</w:t>
      </w:r>
    </w:p>
    <w:p w14:paraId="3201E6B5" w14:textId="77777777" w:rsidR="00C9352E" w:rsidRPr="00C9352E" w:rsidRDefault="00C9352E" w:rsidP="00C9352E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9352E">
        <w:rPr>
          <w:rFonts w:eastAsia="Times New Roman" w:cs="Arial"/>
          <w:color w:val="000000"/>
          <w:lang w:eastAsia="bg-BG"/>
        </w:rPr>
        <w:t>Известна свръхчувствителност към соеви или фъстъчени продукти.</w:t>
      </w:r>
    </w:p>
    <w:p w14:paraId="43E5F65D" w14:textId="77777777" w:rsidR="00C9352E" w:rsidRPr="00C9352E" w:rsidRDefault="00C9352E" w:rsidP="00C9352E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9352E">
        <w:rPr>
          <w:rFonts w:eastAsia="Times New Roman" w:cs="Arial"/>
          <w:color w:val="000000"/>
          <w:lang w:eastAsia="bg-BG"/>
        </w:rPr>
        <w:t>Болест на Паркинсон, паркинсонови симптоми, тремор, синдром на неспокойните крака и други свързани двигателни нарушения.</w:t>
      </w:r>
    </w:p>
    <w:p w14:paraId="2309EAB0" w14:textId="52208047" w:rsidR="0091385D" w:rsidRPr="00C9352E" w:rsidRDefault="00C9352E" w:rsidP="00C9352E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9352E">
        <w:rPr>
          <w:rFonts w:eastAsia="Times New Roman" w:cs="Arial"/>
          <w:color w:val="000000"/>
          <w:lang w:eastAsia="bg-BG"/>
        </w:rPr>
        <w:t xml:space="preserve">Тежка степен на бъбречно увреждане (креатининов клирънс &lt;30 </w:t>
      </w:r>
      <w:r w:rsidRPr="00C9352E">
        <w:rPr>
          <w:rFonts w:eastAsia="Times New Roman" w:cs="Arial"/>
          <w:color w:val="000000"/>
          <w:lang w:val="en-US"/>
        </w:rPr>
        <w:t>ml/min).</w:t>
      </w:r>
    </w:p>
    <w:p w14:paraId="31B39DC6" w14:textId="77777777" w:rsidR="0091385D" w:rsidRPr="0091385D" w:rsidRDefault="0091385D" w:rsidP="0091385D"/>
    <w:p w14:paraId="212F509C" w14:textId="52B87D4F" w:rsidR="004F498A" w:rsidRDefault="002C50EE" w:rsidP="004A448E">
      <w:pPr>
        <w:pStyle w:val="Heading2"/>
      </w:pPr>
      <w:r>
        <w:t>4.4. Специални предупреждения и предпазни мерки при употреба</w:t>
      </w:r>
    </w:p>
    <w:p w14:paraId="0AAC2B60" w14:textId="0A08B607" w:rsidR="0091385D" w:rsidRDefault="0091385D" w:rsidP="0091385D"/>
    <w:p w14:paraId="1C1B84AF" w14:textId="06F7B3D6" w:rsidR="00C9352E" w:rsidRPr="00C9352E" w:rsidRDefault="00C9352E" w:rsidP="00C9352E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C9352E">
        <w:rPr>
          <w:rFonts w:eastAsia="Times New Roman" w:cs="Arial"/>
          <w:color w:val="000000"/>
          <w:lang w:eastAsia="bg-BG"/>
        </w:rPr>
        <w:t>В случай на тежко чернодробно увреждане, поради липса на клиничен опит, не се препоръчва приложението на лекарствения продукт.</w:t>
      </w:r>
    </w:p>
    <w:p w14:paraId="67BAD296" w14:textId="77777777" w:rsidR="00C9352E" w:rsidRPr="00C9352E" w:rsidRDefault="00C9352E" w:rsidP="00C9352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C34B288" w14:textId="77777777" w:rsidR="00C9352E" w:rsidRPr="00C9352E" w:rsidRDefault="00C9352E" w:rsidP="00C9352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9352E">
        <w:rPr>
          <w:rFonts w:eastAsia="Times New Roman" w:cs="Arial"/>
          <w:color w:val="000000"/>
          <w:lang w:eastAsia="bg-BG"/>
        </w:rPr>
        <w:t>Това лекарство не е за лечение на пристъпи на стенокардия и не е показан като първоначално лечение на нестабилна стенокардия или миокарден инфаркт, нито в доболнична фаза, нито по време на първите дни на хоспитализация.</w:t>
      </w:r>
    </w:p>
    <w:p w14:paraId="1CB1D7E9" w14:textId="77777777" w:rsidR="00C9352E" w:rsidRPr="00C9352E" w:rsidRDefault="00C9352E" w:rsidP="00C9352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9352E">
        <w:rPr>
          <w:rFonts w:eastAsia="Times New Roman" w:cs="Arial"/>
          <w:color w:val="000000"/>
          <w:lang w:eastAsia="bg-BG"/>
        </w:rPr>
        <w:t>В случай на стенокарден пристъп е необходимо отново да се преоцени коронаропатията и да се обмисли адаптиране на лечението.</w:t>
      </w:r>
    </w:p>
    <w:p w14:paraId="436D658D" w14:textId="77777777" w:rsidR="00C9352E" w:rsidRPr="00C9352E" w:rsidRDefault="00C9352E" w:rsidP="00C9352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DB4CA93" w14:textId="052DA707" w:rsidR="00C9352E" w:rsidRPr="00C9352E" w:rsidRDefault="00C9352E" w:rsidP="00C9352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9352E">
        <w:rPr>
          <w:rFonts w:eastAsia="Times New Roman" w:cs="Arial"/>
          <w:color w:val="000000"/>
          <w:lang w:eastAsia="bg-BG"/>
        </w:rPr>
        <w:t>Триметазидин може да причини или да влоши паркинсоновите симптоми (тремор, акинезия, хипертонус), които трябва да се изследват регулярно, особено при пациенти в старческа възраст. В случай на съмнение, пациентите трябва да бъдат насочени към невролог за съответните изследвания.</w:t>
      </w:r>
    </w:p>
    <w:p w14:paraId="0E6712C9" w14:textId="77777777" w:rsidR="00C9352E" w:rsidRPr="00C9352E" w:rsidRDefault="00C9352E" w:rsidP="00C9352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BCC6DCD" w14:textId="56DD99EE" w:rsidR="00C9352E" w:rsidRPr="00C9352E" w:rsidRDefault="00C9352E" w:rsidP="00C9352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9352E">
        <w:rPr>
          <w:rFonts w:eastAsia="Times New Roman" w:cs="Arial"/>
          <w:color w:val="000000"/>
          <w:lang w:eastAsia="bg-BG"/>
        </w:rPr>
        <w:t>Появата на двигателни нарушения, като например паркинсонови симптоми, синдром на неспокойните крака, тремор, нестабилност на походката са основание за окончателно прекратяване на лечението с триметазидин.</w:t>
      </w:r>
    </w:p>
    <w:p w14:paraId="7C9D29CF" w14:textId="77777777" w:rsidR="00C9352E" w:rsidRPr="00C9352E" w:rsidRDefault="00C9352E" w:rsidP="00C9352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9352E">
        <w:rPr>
          <w:rFonts w:eastAsia="Times New Roman" w:cs="Arial"/>
          <w:color w:val="000000"/>
          <w:lang w:eastAsia="bg-BG"/>
        </w:rPr>
        <w:t>Подобни случаи са много редки и обикновено обратими след спиране на лечението.</w:t>
      </w:r>
    </w:p>
    <w:p w14:paraId="3459F052" w14:textId="77777777" w:rsidR="00C9352E" w:rsidRPr="00C9352E" w:rsidRDefault="00C9352E" w:rsidP="00C9352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9352E">
        <w:rPr>
          <w:rFonts w:eastAsia="Times New Roman" w:cs="Arial"/>
          <w:color w:val="000000"/>
          <w:lang w:eastAsia="bg-BG"/>
        </w:rPr>
        <w:lastRenderedPageBreak/>
        <w:t>При болшинството от пациентите, които се възстановяват, симптомите изчезват до 4 месеца след прекратяване на приема на триметазидин. Ако паркинсоновите симптоми продължат повече от 4 месеца след спиране на приема на лекарството, трябва да се потърси мнението на невролог.</w:t>
      </w:r>
    </w:p>
    <w:p w14:paraId="29FA46D8" w14:textId="77777777" w:rsidR="00C9352E" w:rsidRPr="00C9352E" w:rsidRDefault="00C9352E" w:rsidP="00C9352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9655905" w14:textId="23485BE6" w:rsidR="00C9352E" w:rsidRPr="00C9352E" w:rsidRDefault="00C9352E" w:rsidP="00C9352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9352E">
        <w:rPr>
          <w:rFonts w:eastAsia="Times New Roman" w:cs="Arial"/>
          <w:color w:val="000000"/>
          <w:lang w:eastAsia="bg-BG"/>
        </w:rPr>
        <w:t>Може да се стигне до падания, свързани с нестабилност в походката или хипотония, по- специално при пациенти на антихипертензивно лечение (вж. точка 4.8).</w:t>
      </w:r>
    </w:p>
    <w:p w14:paraId="2524C076" w14:textId="77777777" w:rsidR="00C9352E" w:rsidRPr="00C9352E" w:rsidRDefault="00C9352E" w:rsidP="00C9352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0150FD9" w14:textId="017CA078" w:rsidR="00C9352E" w:rsidRPr="00C9352E" w:rsidRDefault="00C9352E" w:rsidP="00C9352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9352E">
        <w:rPr>
          <w:rFonts w:eastAsia="Times New Roman" w:cs="Arial"/>
          <w:color w:val="000000"/>
          <w:lang w:eastAsia="bg-BG"/>
        </w:rPr>
        <w:t>Трябва да се действа много внимателно при предписване на триметазидин на пациенти, при които се очаква повишена експозиция:</w:t>
      </w:r>
    </w:p>
    <w:p w14:paraId="7A1A1D24" w14:textId="77777777" w:rsidR="00C9352E" w:rsidRPr="00C9352E" w:rsidRDefault="00C9352E" w:rsidP="00C9352E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9352E">
        <w:rPr>
          <w:rFonts w:eastAsia="Times New Roman" w:cs="Arial"/>
          <w:color w:val="000000"/>
          <w:lang w:eastAsia="bg-BG"/>
        </w:rPr>
        <w:t>умерено нарушение на бъбречната функция (вж. точки 4.2 и 5.2),</w:t>
      </w:r>
    </w:p>
    <w:p w14:paraId="45ACF416" w14:textId="7B5B56B3" w:rsidR="00C9352E" w:rsidRPr="00C9352E" w:rsidRDefault="00C9352E" w:rsidP="00C9352E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9352E">
        <w:rPr>
          <w:rFonts w:eastAsia="Times New Roman" w:cs="Arial"/>
          <w:color w:val="000000"/>
          <w:lang w:eastAsia="bg-BG"/>
        </w:rPr>
        <w:t>пациенти в старческа възраст над 75 години (вж. точка 4.2)</w:t>
      </w:r>
    </w:p>
    <w:p w14:paraId="0566CED5" w14:textId="77777777" w:rsidR="00C9352E" w:rsidRPr="00C9352E" w:rsidRDefault="00C9352E" w:rsidP="00C9352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71CC27E" w14:textId="0DF8306F" w:rsidR="00C9352E" w:rsidRPr="00C9352E" w:rsidRDefault="00C9352E" w:rsidP="00C9352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9352E">
        <w:rPr>
          <w:rFonts w:eastAsia="Times New Roman" w:cs="Arial"/>
          <w:i/>
          <w:iCs/>
          <w:color w:val="000000"/>
          <w:lang w:eastAsia="bg-BG"/>
        </w:rPr>
        <w:t>Соя</w:t>
      </w:r>
    </w:p>
    <w:p w14:paraId="455E25BA" w14:textId="77777777" w:rsidR="00C9352E" w:rsidRPr="00C9352E" w:rsidRDefault="00C9352E" w:rsidP="00C9352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9352E">
        <w:rPr>
          <w:rFonts w:eastAsia="Times New Roman" w:cs="Arial"/>
          <w:color w:val="000000"/>
          <w:lang w:eastAsia="bg-BG"/>
        </w:rPr>
        <w:t xml:space="preserve">Модуксин </w:t>
      </w:r>
      <w:r w:rsidRPr="00C9352E">
        <w:rPr>
          <w:rFonts w:eastAsia="Times New Roman" w:cs="Arial"/>
          <w:color w:val="000000"/>
          <w:lang w:val="en-US"/>
        </w:rPr>
        <w:t xml:space="preserve">MR </w:t>
      </w:r>
      <w:r w:rsidRPr="00C9352E">
        <w:rPr>
          <w:rFonts w:eastAsia="Times New Roman" w:cs="Arial"/>
          <w:color w:val="000000"/>
          <w:lang w:eastAsia="bg-BG"/>
        </w:rPr>
        <w:t xml:space="preserve">35 </w:t>
      </w:r>
      <w:r w:rsidRPr="00C9352E">
        <w:rPr>
          <w:rFonts w:eastAsia="Times New Roman" w:cs="Arial"/>
          <w:color w:val="000000"/>
          <w:lang w:val="en-US"/>
        </w:rPr>
        <w:t xml:space="preserve">mg </w:t>
      </w:r>
      <w:r w:rsidRPr="00C9352E">
        <w:rPr>
          <w:rFonts w:eastAsia="Times New Roman" w:cs="Arial"/>
          <w:color w:val="000000"/>
          <w:lang w:eastAsia="bg-BG"/>
        </w:rPr>
        <w:t>таблетки с удължено освобождаване съдържа соев лецитин.</w:t>
      </w:r>
    </w:p>
    <w:p w14:paraId="0B3BEE35" w14:textId="47DA3520" w:rsidR="0091385D" w:rsidRPr="00C9352E" w:rsidRDefault="00C9352E" w:rsidP="00C9352E">
      <w:pPr>
        <w:rPr>
          <w:rFonts w:cs="Arial"/>
        </w:rPr>
      </w:pPr>
      <w:r w:rsidRPr="00C9352E">
        <w:rPr>
          <w:rFonts w:eastAsia="Times New Roman" w:cs="Arial"/>
          <w:color w:val="000000"/>
          <w:lang w:eastAsia="bg-BG"/>
        </w:rPr>
        <w:t>Пациенти, които са алергични към соя или фъстъци не трябва да приемат това лекарство.</w:t>
      </w:r>
    </w:p>
    <w:p w14:paraId="24E3E82F" w14:textId="77777777" w:rsidR="0091385D" w:rsidRPr="0091385D" w:rsidRDefault="0091385D" w:rsidP="0091385D"/>
    <w:p w14:paraId="619DED1E" w14:textId="564F257F" w:rsidR="004F498A" w:rsidRDefault="002C50EE" w:rsidP="004A448E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355E4B7C" w14:textId="7D829F6C" w:rsidR="0091385D" w:rsidRDefault="0091385D" w:rsidP="0091385D"/>
    <w:p w14:paraId="33873329" w14:textId="77777777" w:rsidR="00C9352E" w:rsidRDefault="00C9352E" w:rsidP="00C9352E">
      <w:r>
        <w:t>Не са установени взаимодействия с други лекарствени продукти.</w:t>
      </w:r>
    </w:p>
    <w:p w14:paraId="4A9B8870" w14:textId="77777777" w:rsidR="00C9352E" w:rsidRDefault="00C9352E" w:rsidP="00C9352E"/>
    <w:p w14:paraId="64C279F8" w14:textId="616068A6" w:rsidR="00C9352E" w:rsidRDefault="00C9352E" w:rsidP="00C9352E">
      <w:r>
        <w:t>Клиничните проучвания проведени с триметазидин не са показали фармакокинетични</w:t>
      </w:r>
    </w:p>
    <w:p w14:paraId="172AE819" w14:textId="13CE0347" w:rsidR="0091385D" w:rsidRDefault="00C9352E" w:rsidP="00C9352E">
      <w:r>
        <w:t>взаимодействия с други лекарства, дори при пациенти в напреднала възраст.</w:t>
      </w:r>
    </w:p>
    <w:p w14:paraId="5B2761C5" w14:textId="77777777" w:rsidR="0091385D" w:rsidRPr="0091385D" w:rsidRDefault="0091385D" w:rsidP="0091385D"/>
    <w:p w14:paraId="394A7584" w14:textId="10DEA5B3" w:rsidR="004F498A" w:rsidRDefault="002C50EE" w:rsidP="004A448E">
      <w:pPr>
        <w:pStyle w:val="Heading2"/>
      </w:pPr>
      <w:r>
        <w:t>4.6. Фертилитет, бременност и кърмене</w:t>
      </w:r>
    </w:p>
    <w:p w14:paraId="4887836B" w14:textId="11C96CFA" w:rsidR="0091385D" w:rsidRDefault="0091385D" w:rsidP="0091385D"/>
    <w:p w14:paraId="2BDFC526" w14:textId="77777777" w:rsidR="00C9352E" w:rsidRPr="00C9352E" w:rsidRDefault="00C9352E" w:rsidP="00C9352E">
      <w:pPr>
        <w:pStyle w:val="Heading3"/>
        <w:rPr>
          <w:rFonts w:eastAsia="Times New Roman"/>
          <w:u w:val="single"/>
          <w:lang w:eastAsia="bg-BG"/>
        </w:rPr>
      </w:pPr>
      <w:r w:rsidRPr="00C9352E">
        <w:rPr>
          <w:rFonts w:eastAsia="Times New Roman"/>
          <w:u w:val="single"/>
          <w:lang w:eastAsia="bg-BG"/>
        </w:rPr>
        <w:t>Бременност</w:t>
      </w:r>
    </w:p>
    <w:p w14:paraId="429AFA54" w14:textId="77777777" w:rsidR="00C9352E" w:rsidRPr="00C9352E" w:rsidRDefault="00C9352E" w:rsidP="00C9352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9352E">
        <w:rPr>
          <w:rFonts w:eastAsia="Times New Roman" w:cs="Arial"/>
          <w:color w:val="000000"/>
          <w:lang w:eastAsia="bg-BG"/>
        </w:rPr>
        <w:t>Няма данни за употребата на триметазидин при бременни жени. Проучванията при животни не показват преки или непреки вредни ефекти, по отношение на бременността, ембрионалното развитие на плода, раждането и постнаталното развитие (виж точка 5.3). Като предпазна мярка, за предпочитане е да се избягва употребата на продукта по време на бременност.</w:t>
      </w:r>
    </w:p>
    <w:p w14:paraId="3B64F18D" w14:textId="77777777" w:rsidR="00C9352E" w:rsidRPr="00C9352E" w:rsidRDefault="00C9352E" w:rsidP="00C9352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E8232D8" w14:textId="4636B25A" w:rsidR="00C9352E" w:rsidRPr="00C9352E" w:rsidRDefault="00C9352E" w:rsidP="00C9352E">
      <w:pPr>
        <w:pStyle w:val="Heading3"/>
        <w:rPr>
          <w:rFonts w:eastAsia="Times New Roman"/>
          <w:u w:val="single"/>
          <w:lang w:eastAsia="bg-BG"/>
        </w:rPr>
      </w:pPr>
      <w:r w:rsidRPr="00C9352E">
        <w:rPr>
          <w:rFonts w:eastAsia="Times New Roman"/>
          <w:u w:val="single"/>
          <w:lang w:eastAsia="bg-BG"/>
        </w:rPr>
        <w:t>Кърмене</w:t>
      </w:r>
    </w:p>
    <w:p w14:paraId="73E5697F" w14:textId="77777777" w:rsidR="00C9352E" w:rsidRPr="00C9352E" w:rsidRDefault="00C9352E" w:rsidP="00C9352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9352E">
        <w:rPr>
          <w:rFonts w:eastAsia="Times New Roman" w:cs="Arial"/>
          <w:color w:val="000000"/>
          <w:lang w:eastAsia="bg-BG"/>
        </w:rPr>
        <w:t xml:space="preserve">Не е известно дали триметазидин или неговите метаболити се екскретира в кърмата. Не може да се изключи риск за новородените/кърмачетата. Модуксин </w:t>
      </w:r>
      <w:r w:rsidRPr="00C9352E">
        <w:rPr>
          <w:rFonts w:eastAsia="Times New Roman" w:cs="Arial"/>
          <w:color w:val="000000"/>
          <w:lang w:val="en-US"/>
        </w:rPr>
        <w:t xml:space="preserve">MR </w:t>
      </w:r>
      <w:r w:rsidRPr="00C9352E">
        <w:rPr>
          <w:rFonts w:eastAsia="Times New Roman" w:cs="Arial"/>
          <w:color w:val="000000"/>
          <w:lang w:eastAsia="bg-BG"/>
        </w:rPr>
        <w:t>не трябва да се прилага по време на кърмете.</w:t>
      </w:r>
    </w:p>
    <w:p w14:paraId="75BB634E" w14:textId="77777777" w:rsidR="00C9352E" w:rsidRPr="00C9352E" w:rsidRDefault="00C9352E" w:rsidP="00C9352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30D35F5" w14:textId="2A93734F" w:rsidR="00C9352E" w:rsidRPr="00C9352E" w:rsidRDefault="00C9352E" w:rsidP="00C9352E">
      <w:pPr>
        <w:pStyle w:val="Heading3"/>
        <w:rPr>
          <w:rFonts w:eastAsia="Times New Roman"/>
          <w:u w:val="single"/>
          <w:lang w:eastAsia="bg-BG"/>
        </w:rPr>
      </w:pPr>
      <w:r w:rsidRPr="00C9352E">
        <w:rPr>
          <w:rFonts w:eastAsia="Times New Roman"/>
          <w:u w:val="single"/>
          <w:lang w:eastAsia="bg-BG"/>
        </w:rPr>
        <w:t>Фертилитет</w:t>
      </w:r>
    </w:p>
    <w:p w14:paraId="776662C5" w14:textId="6CDBC58D" w:rsidR="0091385D" w:rsidRPr="00C9352E" w:rsidRDefault="00C9352E" w:rsidP="00C9352E">
      <w:pPr>
        <w:rPr>
          <w:rFonts w:cs="Arial"/>
        </w:rPr>
      </w:pPr>
      <w:r w:rsidRPr="00C9352E">
        <w:rPr>
          <w:rFonts w:eastAsia="Times New Roman" w:cs="Arial"/>
          <w:color w:val="000000"/>
          <w:lang w:eastAsia="bg-BG"/>
        </w:rPr>
        <w:t>Проучванията за репродуктивна токсичност не са показали ефект върху фертилитета при женски и мъжки плъхове (виж точка 53).</w:t>
      </w:r>
    </w:p>
    <w:p w14:paraId="3E8789C3" w14:textId="77777777" w:rsidR="0091385D" w:rsidRPr="0091385D" w:rsidRDefault="0091385D" w:rsidP="0091385D"/>
    <w:p w14:paraId="064DF1DE" w14:textId="70BCC16C" w:rsidR="00CF77F7" w:rsidRDefault="002C50EE" w:rsidP="004A448E">
      <w:pPr>
        <w:pStyle w:val="Heading2"/>
      </w:pPr>
      <w:r>
        <w:t>4.7. Ефекти върху способността за шофиране и работа с машини</w:t>
      </w:r>
    </w:p>
    <w:p w14:paraId="1455464C" w14:textId="2676810A" w:rsidR="0091385D" w:rsidRDefault="0091385D" w:rsidP="0091385D"/>
    <w:p w14:paraId="2B4135A6" w14:textId="341AADF4" w:rsidR="0091385D" w:rsidRPr="00C9352E" w:rsidRDefault="00C9352E" w:rsidP="0091385D">
      <w:pPr>
        <w:rPr>
          <w:rFonts w:cs="Arial"/>
        </w:rPr>
      </w:pPr>
      <w:r w:rsidRPr="00C9352E">
        <w:rPr>
          <w:rFonts w:cs="Arial"/>
        </w:rPr>
        <w:lastRenderedPageBreak/>
        <w:t>Триметазидин не е показал хемодинамични ефекти при клиничните проучвания, въпреки, че случаи на замаяност и сънливост, са наблюдавани при постмаркетинговия опит (вж. точка 4.8), което би могло да повлияе способността за шофиране и работа с машини.</w:t>
      </w:r>
    </w:p>
    <w:p w14:paraId="35801A15" w14:textId="77777777" w:rsidR="0091385D" w:rsidRPr="0091385D" w:rsidRDefault="0091385D" w:rsidP="0091385D"/>
    <w:p w14:paraId="37A3FD9F" w14:textId="0E7561E3" w:rsidR="00CF77F7" w:rsidRDefault="002C50EE" w:rsidP="004A448E">
      <w:pPr>
        <w:pStyle w:val="Heading2"/>
      </w:pPr>
      <w:r>
        <w:t>4.8. Нежелани лекарствени реакции</w:t>
      </w:r>
    </w:p>
    <w:p w14:paraId="4838F52A" w14:textId="4C2232D6" w:rsidR="0091385D" w:rsidRDefault="0091385D" w:rsidP="0091385D"/>
    <w:p w14:paraId="5013073A" w14:textId="77777777" w:rsidR="00C9352E" w:rsidRPr="00C9352E" w:rsidRDefault="00C9352E" w:rsidP="00C9352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9352E">
        <w:rPr>
          <w:rFonts w:eastAsia="Times New Roman" w:cs="Arial"/>
          <w:color w:val="000000"/>
          <w:lang w:eastAsia="bg-BG"/>
        </w:rPr>
        <w:t>Честотата на нежеланите реакции се определя съгласно следната класификация:</w:t>
      </w:r>
    </w:p>
    <w:p w14:paraId="570508C4" w14:textId="05092277" w:rsidR="0091385D" w:rsidRPr="00C9352E" w:rsidRDefault="00C9352E" w:rsidP="00C9352E">
      <w:pPr>
        <w:rPr>
          <w:rFonts w:cs="Arial"/>
        </w:rPr>
      </w:pPr>
      <w:r w:rsidRPr="00C9352E">
        <w:rPr>
          <w:rFonts w:eastAsia="Times New Roman" w:cs="Arial"/>
          <w:color w:val="000000"/>
          <w:lang w:eastAsia="bg-BG"/>
        </w:rPr>
        <w:t>Много чести (≥1/10), Чести (≥1/100 до &lt;1/10), Нечести (≥1/1000 до &lt;1/100), Редки (≥1/10 000 до &lt;1/1000), Много редки (&lt;1/10 000), с неизвестна честота (от наличните данни не може да бъде направена оценка).</w:t>
      </w:r>
    </w:p>
    <w:p w14:paraId="43E3C48F" w14:textId="6BEA43EE" w:rsidR="0091385D" w:rsidRDefault="0091385D" w:rsidP="009138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C9352E" w14:paraId="27D1F72F" w14:textId="77777777" w:rsidTr="00C9352E">
        <w:tc>
          <w:tcPr>
            <w:tcW w:w="3166" w:type="dxa"/>
          </w:tcPr>
          <w:p w14:paraId="4AAB871A" w14:textId="038A3FC0" w:rsidR="00C9352E" w:rsidRDefault="00C9352E" w:rsidP="00C9352E">
            <w:r>
              <w:rPr>
                <w:b/>
                <w:bCs/>
              </w:rPr>
              <w:t>Системо-органни класове</w:t>
            </w:r>
          </w:p>
        </w:tc>
        <w:tc>
          <w:tcPr>
            <w:tcW w:w="3167" w:type="dxa"/>
          </w:tcPr>
          <w:p w14:paraId="316AD7FF" w14:textId="75781D60" w:rsidR="00C9352E" w:rsidRDefault="00C9352E" w:rsidP="00C9352E">
            <w:r>
              <w:rPr>
                <w:b/>
                <w:bCs/>
              </w:rPr>
              <w:t>Честота</w:t>
            </w:r>
          </w:p>
        </w:tc>
        <w:tc>
          <w:tcPr>
            <w:tcW w:w="3167" w:type="dxa"/>
          </w:tcPr>
          <w:p w14:paraId="6AED2C86" w14:textId="1C0BDB4C" w:rsidR="00C9352E" w:rsidRDefault="00C9352E" w:rsidP="00C9352E">
            <w:r>
              <w:rPr>
                <w:b/>
                <w:bCs/>
              </w:rPr>
              <w:t>Предпочитан термин</w:t>
            </w:r>
          </w:p>
        </w:tc>
      </w:tr>
      <w:tr w:rsidR="00C9352E" w14:paraId="035E75B8" w14:textId="77777777" w:rsidTr="00C9352E">
        <w:tc>
          <w:tcPr>
            <w:tcW w:w="3166" w:type="dxa"/>
            <w:vMerge w:val="restart"/>
          </w:tcPr>
          <w:p w14:paraId="3D048C22" w14:textId="69BC4D2A" w:rsidR="00C9352E" w:rsidRDefault="00C9352E" w:rsidP="00C9352E">
            <w:r>
              <w:t>Нарушения на нервната система</w:t>
            </w:r>
          </w:p>
        </w:tc>
        <w:tc>
          <w:tcPr>
            <w:tcW w:w="3167" w:type="dxa"/>
          </w:tcPr>
          <w:p w14:paraId="7280C7D2" w14:textId="0DE8A9FC" w:rsidR="00C9352E" w:rsidRDefault="00C9352E" w:rsidP="00C9352E">
            <w:r>
              <w:t>Чести</w:t>
            </w:r>
          </w:p>
        </w:tc>
        <w:tc>
          <w:tcPr>
            <w:tcW w:w="3167" w:type="dxa"/>
          </w:tcPr>
          <w:p w14:paraId="517EAA77" w14:textId="31CDE4F1" w:rsidR="00C9352E" w:rsidRDefault="00C9352E" w:rsidP="00C9352E">
            <w:r>
              <w:t>Замаяност, главоболие</w:t>
            </w:r>
          </w:p>
        </w:tc>
      </w:tr>
      <w:tr w:rsidR="00C9352E" w14:paraId="56210545" w14:textId="77777777" w:rsidTr="00C9352E">
        <w:tc>
          <w:tcPr>
            <w:tcW w:w="3166" w:type="dxa"/>
            <w:vMerge/>
          </w:tcPr>
          <w:p w14:paraId="59D6C931" w14:textId="77777777" w:rsidR="00C9352E" w:rsidRDefault="00C9352E" w:rsidP="00C9352E"/>
        </w:tc>
        <w:tc>
          <w:tcPr>
            <w:tcW w:w="3167" w:type="dxa"/>
          </w:tcPr>
          <w:p w14:paraId="1FF1433B" w14:textId="42D4B476" w:rsidR="00C9352E" w:rsidRDefault="00C9352E" w:rsidP="00C9352E">
            <w:r>
              <w:t>С неизвестна честота</w:t>
            </w:r>
          </w:p>
        </w:tc>
        <w:tc>
          <w:tcPr>
            <w:tcW w:w="3167" w:type="dxa"/>
          </w:tcPr>
          <w:p w14:paraId="05ACED87" w14:textId="751BF492" w:rsidR="00C9352E" w:rsidRDefault="00C9352E" w:rsidP="00C9352E">
            <w:r>
              <w:t>Екстрапирамидни симптоми (тремор, акинезия, хипертонус), нестабилност на походката, синдром на неспокойните крака, други свързани двигателни нарушения, обикновено обратими след прекратяване на лечението</w:t>
            </w:r>
          </w:p>
        </w:tc>
      </w:tr>
      <w:tr w:rsidR="00C9352E" w14:paraId="1F98B836" w14:textId="77777777" w:rsidTr="00C9352E">
        <w:tc>
          <w:tcPr>
            <w:tcW w:w="3166" w:type="dxa"/>
            <w:vMerge/>
          </w:tcPr>
          <w:p w14:paraId="4BD40EDE" w14:textId="77777777" w:rsidR="00C9352E" w:rsidRDefault="00C9352E" w:rsidP="00C9352E"/>
        </w:tc>
        <w:tc>
          <w:tcPr>
            <w:tcW w:w="3167" w:type="dxa"/>
          </w:tcPr>
          <w:p w14:paraId="214B3C95" w14:textId="4C827FD9" w:rsidR="00C9352E" w:rsidRDefault="00C9352E" w:rsidP="00C9352E">
            <w:r>
              <w:t>С неизвестна честота</w:t>
            </w:r>
          </w:p>
        </w:tc>
        <w:tc>
          <w:tcPr>
            <w:tcW w:w="3167" w:type="dxa"/>
          </w:tcPr>
          <w:p w14:paraId="5E5FE31D" w14:textId="456F7695" w:rsidR="00C9352E" w:rsidRDefault="00C9352E" w:rsidP="00C9352E">
            <w:r>
              <w:t>Нарушения на съня (безсъние, сънливост)</w:t>
            </w:r>
          </w:p>
        </w:tc>
      </w:tr>
      <w:tr w:rsidR="00C9352E" w14:paraId="5482C922" w14:textId="77777777" w:rsidTr="00C9352E">
        <w:tc>
          <w:tcPr>
            <w:tcW w:w="3166" w:type="dxa"/>
          </w:tcPr>
          <w:p w14:paraId="40DFBFF1" w14:textId="77E928BC" w:rsidR="00C9352E" w:rsidRDefault="00C9352E" w:rsidP="00C9352E">
            <w:r>
              <w:t>Нарушения на ухото и лабиринта</w:t>
            </w:r>
          </w:p>
        </w:tc>
        <w:tc>
          <w:tcPr>
            <w:tcW w:w="3167" w:type="dxa"/>
          </w:tcPr>
          <w:p w14:paraId="62D34F99" w14:textId="6025084B" w:rsidR="00C9352E" w:rsidRDefault="00C9352E" w:rsidP="00C9352E">
            <w:r>
              <w:t>С неизвестна честота</w:t>
            </w:r>
          </w:p>
        </w:tc>
        <w:tc>
          <w:tcPr>
            <w:tcW w:w="3167" w:type="dxa"/>
          </w:tcPr>
          <w:p w14:paraId="5FA1929F" w14:textId="07BC211B" w:rsidR="00C9352E" w:rsidRDefault="00C9352E" w:rsidP="00C9352E">
            <w:r>
              <w:t>Вертиго</w:t>
            </w:r>
          </w:p>
        </w:tc>
      </w:tr>
      <w:tr w:rsidR="00C9352E" w14:paraId="763005EB" w14:textId="77777777" w:rsidTr="00C9352E">
        <w:tc>
          <w:tcPr>
            <w:tcW w:w="3166" w:type="dxa"/>
          </w:tcPr>
          <w:p w14:paraId="386B025B" w14:textId="46CCA464" w:rsidR="00C9352E" w:rsidRDefault="00C9352E" w:rsidP="00C9352E">
            <w:r>
              <w:t>Сърдечни нарушения</w:t>
            </w:r>
          </w:p>
        </w:tc>
        <w:tc>
          <w:tcPr>
            <w:tcW w:w="3167" w:type="dxa"/>
          </w:tcPr>
          <w:p w14:paraId="7C463133" w14:textId="574EC5F3" w:rsidR="00C9352E" w:rsidRDefault="00C9352E" w:rsidP="00C9352E">
            <w:r>
              <w:t>Редки</w:t>
            </w:r>
          </w:p>
        </w:tc>
        <w:tc>
          <w:tcPr>
            <w:tcW w:w="3167" w:type="dxa"/>
          </w:tcPr>
          <w:p w14:paraId="2BDA710F" w14:textId="040CDD83" w:rsidR="00C9352E" w:rsidRDefault="00C9352E" w:rsidP="00C9352E">
            <w:r>
              <w:t>Палпитации, екстрасистоли, тахикардия</w:t>
            </w:r>
          </w:p>
        </w:tc>
      </w:tr>
      <w:tr w:rsidR="00C9352E" w14:paraId="086CBB7E" w14:textId="77777777" w:rsidTr="00C9352E">
        <w:tc>
          <w:tcPr>
            <w:tcW w:w="3166" w:type="dxa"/>
          </w:tcPr>
          <w:p w14:paraId="2B5FEE6D" w14:textId="003D81C1" w:rsidR="00C9352E" w:rsidRDefault="00C9352E" w:rsidP="00C9352E">
            <w:r>
              <w:t>Съдови нарушения</w:t>
            </w:r>
          </w:p>
        </w:tc>
        <w:tc>
          <w:tcPr>
            <w:tcW w:w="3167" w:type="dxa"/>
          </w:tcPr>
          <w:p w14:paraId="1A4A8E5D" w14:textId="7E92C793" w:rsidR="00C9352E" w:rsidRDefault="00C9352E" w:rsidP="00C9352E">
            <w:r>
              <w:t>Редки</w:t>
            </w:r>
          </w:p>
        </w:tc>
        <w:tc>
          <w:tcPr>
            <w:tcW w:w="3167" w:type="dxa"/>
          </w:tcPr>
          <w:p w14:paraId="39443331" w14:textId="5FFF4A96" w:rsidR="00C9352E" w:rsidRDefault="00C9352E" w:rsidP="00C9352E">
            <w:r>
              <w:t>Артериална хипотония, ортостатична хипотония, която може да бъде съпроводена с неразположение, виене на свят, припадане, особено при пациенти, приемащи антихипертензивно лечение, зачервяване на лицето</w:t>
            </w:r>
          </w:p>
        </w:tc>
      </w:tr>
      <w:tr w:rsidR="00C9352E" w14:paraId="01C1009D" w14:textId="77777777" w:rsidTr="00C9352E">
        <w:tc>
          <w:tcPr>
            <w:tcW w:w="3166" w:type="dxa"/>
            <w:vMerge w:val="restart"/>
          </w:tcPr>
          <w:p w14:paraId="4E617856" w14:textId="52A770E7" w:rsidR="00C9352E" w:rsidRDefault="00C9352E" w:rsidP="00C9352E">
            <w:r>
              <w:t>Стомашно-чревни нарушения</w:t>
            </w:r>
          </w:p>
        </w:tc>
        <w:tc>
          <w:tcPr>
            <w:tcW w:w="3167" w:type="dxa"/>
          </w:tcPr>
          <w:p w14:paraId="0C52517D" w14:textId="5FDD43D1" w:rsidR="00C9352E" w:rsidRDefault="00C9352E" w:rsidP="00C9352E">
            <w:r>
              <w:t>Чести</w:t>
            </w:r>
          </w:p>
        </w:tc>
        <w:tc>
          <w:tcPr>
            <w:tcW w:w="3167" w:type="dxa"/>
          </w:tcPr>
          <w:p w14:paraId="4D0CDE82" w14:textId="467F9546" w:rsidR="00C9352E" w:rsidRDefault="00C9352E" w:rsidP="00C9352E">
            <w:r>
              <w:t>Диария, гадене и повръщане, коремна болка, диспепсия</w:t>
            </w:r>
          </w:p>
        </w:tc>
      </w:tr>
      <w:tr w:rsidR="00C9352E" w14:paraId="2475D82E" w14:textId="77777777" w:rsidTr="00C9352E">
        <w:tc>
          <w:tcPr>
            <w:tcW w:w="3166" w:type="dxa"/>
            <w:vMerge/>
          </w:tcPr>
          <w:p w14:paraId="64414347" w14:textId="77777777" w:rsidR="00C9352E" w:rsidRDefault="00C9352E" w:rsidP="00C9352E"/>
        </w:tc>
        <w:tc>
          <w:tcPr>
            <w:tcW w:w="3167" w:type="dxa"/>
          </w:tcPr>
          <w:p w14:paraId="36BED622" w14:textId="278E6AEF" w:rsidR="00C9352E" w:rsidRDefault="00C9352E" w:rsidP="00C9352E">
            <w:r>
              <w:t>С неизвестна честота</w:t>
            </w:r>
          </w:p>
        </w:tc>
        <w:tc>
          <w:tcPr>
            <w:tcW w:w="3167" w:type="dxa"/>
          </w:tcPr>
          <w:p w14:paraId="5229B0F0" w14:textId="1DA917C3" w:rsidR="00C9352E" w:rsidRDefault="00C9352E" w:rsidP="00C9352E">
            <w:r>
              <w:t>Запек</w:t>
            </w:r>
          </w:p>
        </w:tc>
      </w:tr>
      <w:tr w:rsidR="00C9352E" w14:paraId="11A4AB6F" w14:textId="77777777" w:rsidTr="00C9352E">
        <w:tc>
          <w:tcPr>
            <w:tcW w:w="3166" w:type="dxa"/>
            <w:vMerge w:val="restart"/>
          </w:tcPr>
          <w:p w14:paraId="57F33341" w14:textId="7CA329B2" w:rsidR="00C9352E" w:rsidRDefault="00C9352E" w:rsidP="00C9352E">
            <w:r>
              <w:t>Нарушения на кожата и подкожната тъкан</w:t>
            </w:r>
          </w:p>
        </w:tc>
        <w:tc>
          <w:tcPr>
            <w:tcW w:w="3167" w:type="dxa"/>
          </w:tcPr>
          <w:p w14:paraId="28021696" w14:textId="7B014B82" w:rsidR="00C9352E" w:rsidRDefault="00C9352E" w:rsidP="00C9352E">
            <w:r>
              <w:t>Чести</w:t>
            </w:r>
          </w:p>
        </w:tc>
        <w:tc>
          <w:tcPr>
            <w:tcW w:w="3167" w:type="dxa"/>
          </w:tcPr>
          <w:p w14:paraId="73294764" w14:textId="7BBAB8DA" w:rsidR="00C9352E" w:rsidRDefault="00C9352E" w:rsidP="00C9352E">
            <w:r>
              <w:t>Обрив, пруритус, уртикария</w:t>
            </w:r>
          </w:p>
        </w:tc>
      </w:tr>
      <w:tr w:rsidR="00C9352E" w14:paraId="138D311A" w14:textId="77777777" w:rsidTr="00C9352E">
        <w:tc>
          <w:tcPr>
            <w:tcW w:w="3166" w:type="dxa"/>
            <w:vMerge/>
          </w:tcPr>
          <w:p w14:paraId="75518E93" w14:textId="77777777" w:rsidR="00C9352E" w:rsidRDefault="00C9352E" w:rsidP="00C9352E"/>
        </w:tc>
        <w:tc>
          <w:tcPr>
            <w:tcW w:w="3167" w:type="dxa"/>
          </w:tcPr>
          <w:p w14:paraId="54D781A8" w14:textId="45528280" w:rsidR="00C9352E" w:rsidRDefault="00C9352E" w:rsidP="00C9352E">
            <w:r>
              <w:t>С неизвестна честота</w:t>
            </w:r>
          </w:p>
        </w:tc>
        <w:tc>
          <w:tcPr>
            <w:tcW w:w="3167" w:type="dxa"/>
          </w:tcPr>
          <w:p w14:paraId="6A95E55E" w14:textId="0965335B" w:rsidR="00C9352E" w:rsidRDefault="00C9352E" w:rsidP="00C9352E">
            <w:r>
              <w:t xml:space="preserve">Остра генерализирана екзантемна пустулоза, </w:t>
            </w:r>
            <w:r>
              <w:rPr>
                <w:lang w:val="en-US"/>
              </w:rPr>
              <w:t xml:space="preserve">(AGEP), </w:t>
            </w:r>
            <w:r>
              <w:t>ангиоедем</w:t>
            </w:r>
          </w:p>
        </w:tc>
      </w:tr>
      <w:tr w:rsidR="00C9352E" w14:paraId="4606E895" w14:textId="77777777" w:rsidTr="0012571F">
        <w:trPr>
          <w:trHeight w:val="550"/>
        </w:trPr>
        <w:tc>
          <w:tcPr>
            <w:tcW w:w="3166" w:type="dxa"/>
          </w:tcPr>
          <w:p w14:paraId="7F851F62" w14:textId="77777777" w:rsidR="00C9352E" w:rsidRDefault="00C9352E" w:rsidP="00C9352E">
            <w:r>
              <w:lastRenderedPageBreak/>
              <w:t>Общи нарушения и ефекти</w:t>
            </w:r>
          </w:p>
          <w:p w14:paraId="2AA15FC7" w14:textId="3111FD12" w:rsidR="00C9352E" w:rsidRDefault="00C9352E" w:rsidP="00C9352E">
            <w:r>
              <w:t>на мястото на приложение</w:t>
            </w:r>
          </w:p>
        </w:tc>
        <w:tc>
          <w:tcPr>
            <w:tcW w:w="3167" w:type="dxa"/>
          </w:tcPr>
          <w:p w14:paraId="0BE42B04" w14:textId="0A6FEF25" w:rsidR="00C9352E" w:rsidRDefault="00C9352E" w:rsidP="00C9352E">
            <w:r>
              <w:t>Чести</w:t>
            </w:r>
          </w:p>
        </w:tc>
        <w:tc>
          <w:tcPr>
            <w:tcW w:w="3167" w:type="dxa"/>
          </w:tcPr>
          <w:p w14:paraId="4B52E423" w14:textId="0336240E" w:rsidR="00C9352E" w:rsidRDefault="00C9352E" w:rsidP="00C9352E">
            <w:r>
              <w:t>Астения</w:t>
            </w:r>
          </w:p>
        </w:tc>
      </w:tr>
      <w:tr w:rsidR="00C9352E" w14:paraId="341FC672" w14:textId="77777777" w:rsidTr="00C9352E">
        <w:tc>
          <w:tcPr>
            <w:tcW w:w="3166" w:type="dxa"/>
          </w:tcPr>
          <w:p w14:paraId="20D5626D" w14:textId="49D1C57E" w:rsidR="00C9352E" w:rsidRDefault="00C9352E" w:rsidP="00C9352E">
            <w:r>
              <w:t>Нарушения на кръвта и лимфната система</w:t>
            </w:r>
          </w:p>
        </w:tc>
        <w:tc>
          <w:tcPr>
            <w:tcW w:w="3167" w:type="dxa"/>
          </w:tcPr>
          <w:p w14:paraId="352DB9ED" w14:textId="0F924F8A" w:rsidR="00C9352E" w:rsidRDefault="00C9352E" w:rsidP="00C9352E">
            <w:r>
              <w:t>С неизвестна честота</w:t>
            </w:r>
          </w:p>
        </w:tc>
        <w:tc>
          <w:tcPr>
            <w:tcW w:w="3167" w:type="dxa"/>
          </w:tcPr>
          <w:p w14:paraId="36429A21" w14:textId="7B020FA9" w:rsidR="00C9352E" w:rsidRDefault="00C9352E" w:rsidP="00C9352E">
            <w:r>
              <w:t>Агранулоцитоза Тромбоцитопения Тромбоцитопенична пурпура</w:t>
            </w:r>
          </w:p>
        </w:tc>
      </w:tr>
      <w:tr w:rsidR="00C9352E" w14:paraId="725F5435" w14:textId="77777777" w:rsidTr="00C9352E">
        <w:tc>
          <w:tcPr>
            <w:tcW w:w="3166" w:type="dxa"/>
          </w:tcPr>
          <w:p w14:paraId="420CD0D1" w14:textId="191FBEE2" w:rsidR="00C9352E" w:rsidRDefault="00C9352E" w:rsidP="00C9352E">
            <w:r>
              <w:t>Хепатобилиарни нарушения</w:t>
            </w:r>
          </w:p>
        </w:tc>
        <w:tc>
          <w:tcPr>
            <w:tcW w:w="3167" w:type="dxa"/>
          </w:tcPr>
          <w:p w14:paraId="00B3ADC2" w14:textId="71EA9A92" w:rsidR="00C9352E" w:rsidRDefault="00C9352E" w:rsidP="00C9352E">
            <w:r>
              <w:t>С неизвестна честота</w:t>
            </w:r>
          </w:p>
        </w:tc>
        <w:tc>
          <w:tcPr>
            <w:tcW w:w="3167" w:type="dxa"/>
          </w:tcPr>
          <w:p w14:paraId="081D9810" w14:textId="5038D544" w:rsidR="00C9352E" w:rsidRDefault="00C9352E" w:rsidP="00C9352E">
            <w:r>
              <w:t>Хепатит</w:t>
            </w:r>
          </w:p>
        </w:tc>
      </w:tr>
    </w:tbl>
    <w:p w14:paraId="153CFEF8" w14:textId="600E2D29" w:rsidR="00C9352E" w:rsidRDefault="00C9352E" w:rsidP="0091385D"/>
    <w:p w14:paraId="6ECDF22F" w14:textId="77777777" w:rsidR="00C9352E" w:rsidRPr="00C9352E" w:rsidRDefault="00C9352E" w:rsidP="00C9352E">
      <w:pPr>
        <w:spacing w:line="240" w:lineRule="auto"/>
        <w:rPr>
          <w:rFonts w:eastAsia="Times New Roman" w:cs="Arial"/>
          <w:lang w:eastAsia="bg-BG"/>
        </w:rPr>
      </w:pPr>
      <w:r w:rsidRPr="00C9352E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1AE75929" w14:textId="6DD0EE28" w:rsidR="00C9352E" w:rsidRPr="00C9352E" w:rsidRDefault="00C9352E" w:rsidP="00C9352E">
      <w:pPr>
        <w:rPr>
          <w:rFonts w:cs="Arial"/>
        </w:rPr>
      </w:pPr>
      <w:r w:rsidRPr="00C9352E">
        <w:rPr>
          <w:rFonts w:eastAsia="Times New Roman" w:cs="Arial"/>
          <w:color w:val="000000"/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Изпълнителна агенция по лекарствата ул. „Дамян Груев” № 8,1303 София, тел.: +35 928903417, уебсайт: </w:t>
      </w:r>
      <w:r w:rsidRPr="00C9352E">
        <w:rPr>
          <w:rFonts w:eastAsia="Times New Roman" w:cs="Arial"/>
          <w:lang w:eastAsia="bg-BG"/>
        </w:rPr>
        <w:fldChar w:fldCharType="begin"/>
      </w:r>
      <w:r w:rsidRPr="00C9352E">
        <w:rPr>
          <w:rFonts w:eastAsia="Times New Roman" w:cs="Arial"/>
          <w:lang w:eastAsia="bg-BG"/>
        </w:rPr>
        <w:instrText xml:space="preserve"> HYPERLINK "http://www.bda.bg" </w:instrText>
      </w:r>
      <w:r w:rsidRPr="00C9352E">
        <w:rPr>
          <w:rFonts w:eastAsia="Times New Roman" w:cs="Arial"/>
          <w:lang w:eastAsia="bg-BG"/>
        </w:rPr>
      </w:r>
      <w:r w:rsidRPr="00C9352E">
        <w:rPr>
          <w:rFonts w:eastAsia="Times New Roman" w:cs="Arial"/>
          <w:lang w:eastAsia="bg-BG"/>
        </w:rPr>
        <w:fldChar w:fldCharType="separate"/>
      </w:r>
      <w:r w:rsidRPr="00C9352E">
        <w:rPr>
          <w:rFonts w:eastAsia="Times New Roman" w:cs="Arial"/>
          <w:color w:val="000000"/>
          <w:u w:val="single"/>
          <w:lang w:val="en-US"/>
        </w:rPr>
        <w:t>www.bda.bg</w:t>
      </w:r>
      <w:r w:rsidRPr="00C9352E">
        <w:rPr>
          <w:rFonts w:eastAsia="Times New Roman" w:cs="Arial"/>
          <w:lang w:eastAsia="bg-BG"/>
        </w:rPr>
        <w:fldChar w:fldCharType="end"/>
      </w:r>
      <w:r w:rsidRPr="00C9352E">
        <w:rPr>
          <w:rFonts w:eastAsia="Times New Roman" w:cs="Arial"/>
          <w:color w:val="000000"/>
          <w:lang w:val="en-US"/>
        </w:rPr>
        <w:t>.</w:t>
      </w:r>
    </w:p>
    <w:p w14:paraId="11BC1769" w14:textId="77777777" w:rsidR="00C9352E" w:rsidRPr="0091385D" w:rsidRDefault="00C9352E" w:rsidP="0091385D"/>
    <w:p w14:paraId="0A023CE0" w14:textId="13F87CFD" w:rsidR="00CF77F7" w:rsidRDefault="002C50EE" w:rsidP="004A448E">
      <w:pPr>
        <w:pStyle w:val="Heading2"/>
      </w:pPr>
      <w:r>
        <w:t>4.9. Предозиране</w:t>
      </w:r>
    </w:p>
    <w:p w14:paraId="3EDFC3FC" w14:textId="296E7EBA" w:rsidR="0091385D" w:rsidRDefault="0091385D" w:rsidP="0091385D"/>
    <w:p w14:paraId="0F0079CB" w14:textId="39AF5FC1" w:rsidR="0091385D" w:rsidRDefault="00C9352E" w:rsidP="0091385D">
      <w:r>
        <w:t>Има ограничени данни по отношение на предозиране с триметазидин. Лечението трябва да бъде симптоматично.</w:t>
      </w:r>
    </w:p>
    <w:p w14:paraId="48FF1584" w14:textId="77777777" w:rsidR="0091385D" w:rsidRPr="0091385D" w:rsidRDefault="0091385D" w:rsidP="0091385D"/>
    <w:p w14:paraId="02081B24" w14:textId="7CE94171" w:rsidR="00395555" w:rsidRDefault="002C50EE" w:rsidP="008A6AF2">
      <w:pPr>
        <w:pStyle w:val="Heading1"/>
      </w:pPr>
      <w:r>
        <w:t>5. ФАРМАКОЛОГИЧНИ СВОЙСТВА</w:t>
      </w:r>
    </w:p>
    <w:p w14:paraId="1B8079C0" w14:textId="77777777" w:rsidR="0091385D" w:rsidRPr="0091385D" w:rsidRDefault="0091385D" w:rsidP="0091385D"/>
    <w:p w14:paraId="32B6DE66" w14:textId="2ACB6B3B" w:rsidR="00CF77F7" w:rsidRDefault="002C50EE" w:rsidP="004A448E">
      <w:pPr>
        <w:pStyle w:val="Heading2"/>
      </w:pPr>
      <w:r>
        <w:t>5.1. Фармакодинамични свойства</w:t>
      </w:r>
    </w:p>
    <w:p w14:paraId="58DD7DEA" w14:textId="44345EC9" w:rsidR="0091385D" w:rsidRDefault="0091385D" w:rsidP="0091385D"/>
    <w:p w14:paraId="217CE9EE" w14:textId="77777777" w:rsidR="00C9352E" w:rsidRPr="00C9352E" w:rsidRDefault="00C9352E" w:rsidP="00C9352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9352E">
        <w:rPr>
          <w:rFonts w:eastAsia="Times New Roman" w:cs="Arial"/>
          <w:color w:val="000000"/>
          <w:lang w:eastAsia="bg-BG"/>
        </w:rPr>
        <w:t>Фармакотерапевтична група: Лечение на сърдечни заболя вания, други сърдечни лекарства, АТС код: С01ЕВ15</w:t>
      </w:r>
    </w:p>
    <w:p w14:paraId="5E9712C5" w14:textId="77777777" w:rsidR="00C9352E" w:rsidRPr="00C9352E" w:rsidRDefault="00C9352E" w:rsidP="00C9352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0270F13" w14:textId="414A687B" w:rsidR="00C9352E" w:rsidRPr="00C9352E" w:rsidRDefault="00C9352E" w:rsidP="00C9352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9352E">
        <w:rPr>
          <w:rFonts w:eastAsia="Times New Roman" w:cs="Arial"/>
          <w:color w:val="000000"/>
          <w:u w:val="single"/>
          <w:lang w:eastAsia="bg-BG"/>
        </w:rPr>
        <w:t>Механизъм на действие</w:t>
      </w:r>
    </w:p>
    <w:p w14:paraId="4BE7F351" w14:textId="77777777" w:rsidR="00C9352E" w:rsidRPr="00C9352E" w:rsidRDefault="00C9352E" w:rsidP="00C9352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57A2DEA" w14:textId="7D6CA44C" w:rsidR="00C9352E" w:rsidRPr="00C9352E" w:rsidRDefault="00C9352E" w:rsidP="00C9352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9352E">
        <w:rPr>
          <w:rFonts w:eastAsia="Times New Roman" w:cs="Arial"/>
          <w:color w:val="000000"/>
          <w:lang w:eastAsia="bg-BG"/>
        </w:rPr>
        <w:t>Триметазидин инхибира β-окислението на мастните киселини чрез блокиране на дълговерижната 3-кетоацил-СоА тиолаза, с което се усилва окислението на глюкоза. В исхемичната клетка, енергията, получена чрез окисление на глюкоза изисква по-малък разход на кислород в сравнение с процеса на р-окисление. Потенцирането на окислението на глюкоза оптимизира енергийните процеси в клетката като по този начин под държа подходящ енергиен метаболизъм в периода на исхемията.</w:t>
      </w:r>
    </w:p>
    <w:p w14:paraId="7FDDDCCD" w14:textId="77777777" w:rsidR="00C9352E" w:rsidRPr="00C9352E" w:rsidRDefault="00C9352E" w:rsidP="00C9352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B400D99" w14:textId="64B7F278" w:rsidR="00C9352E" w:rsidRPr="00C9352E" w:rsidRDefault="00C9352E" w:rsidP="00C9352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9352E">
        <w:rPr>
          <w:rFonts w:eastAsia="Times New Roman" w:cs="Arial"/>
          <w:color w:val="000000"/>
          <w:u w:val="single"/>
          <w:lang w:eastAsia="bg-BG"/>
        </w:rPr>
        <w:t>Фармакодинамични ефекти</w:t>
      </w:r>
    </w:p>
    <w:p w14:paraId="23568B23" w14:textId="77777777" w:rsidR="00C9352E" w:rsidRPr="00C9352E" w:rsidRDefault="00C9352E" w:rsidP="00C9352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9352E">
        <w:rPr>
          <w:rFonts w:eastAsia="Times New Roman" w:cs="Arial"/>
          <w:color w:val="000000"/>
          <w:lang w:eastAsia="bg-BG"/>
        </w:rPr>
        <w:t>При пациенти с исхемична болест на сърцето триметазидин действа като метаболитен агент, който запазва вътреклетъчните нива на високоенергийни фосфати в миокарда.</w:t>
      </w:r>
    </w:p>
    <w:p w14:paraId="4A248E6A" w14:textId="77777777" w:rsidR="00C9352E" w:rsidRPr="00C9352E" w:rsidRDefault="00C9352E" w:rsidP="00C9352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9352E">
        <w:rPr>
          <w:rFonts w:eastAsia="Times New Roman" w:cs="Arial"/>
          <w:color w:val="000000"/>
          <w:lang w:eastAsia="bg-BG"/>
        </w:rPr>
        <w:t>Антиисхемичните ефекти се постигат без да са придружени от хемодинамични ефекти.</w:t>
      </w:r>
    </w:p>
    <w:p w14:paraId="4C9CBD9E" w14:textId="77777777" w:rsidR="00C9352E" w:rsidRPr="00C9352E" w:rsidRDefault="00C9352E" w:rsidP="00C9352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7784408" w14:textId="1C6E4012" w:rsidR="00C9352E" w:rsidRPr="00C9352E" w:rsidRDefault="00C9352E" w:rsidP="00C9352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9352E">
        <w:rPr>
          <w:rFonts w:eastAsia="Times New Roman" w:cs="Arial"/>
          <w:color w:val="000000"/>
          <w:u w:val="single"/>
          <w:lang w:eastAsia="bg-BG"/>
        </w:rPr>
        <w:t>Клинична ефикасност и безопасност</w:t>
      </w:r>
    </w:p>
    <w:p w14:paraId="5BD6EAB4" w14:textId="77777777" w:rsidR="00C9352E" w:rsidRPr="00C9352E" w:rsidRDefault="00C9352E" w:rsidP="00C9352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9352E">
        <w:rPr>
          <w:rFonts w:eastAsia="Times New Roman" w:cs="Arial"/>
          <w:color w:val="000000"/>
          <w:lang w:eastAsia="bg-BG"/>
        </w:rPr>
        <w:t>Клинични проучвания са демонстрирали ефикасността и безопасността на триметазидин при лечението на пациенти с хронична ангина пекторис, приложен или самостоятелно, или когато ползите от други антиангинозни лекарствени продукти са били недостатъчни.</w:t>
      </w:r>
    </w:p>
    <w:p w14:paraId="45042593" w14:textId="77777777" w:rsidR="00C9352E" w:rsidRPr="00C9352E" w:rsidRDefault="00C9352E" w:rsidP="00C9352E">
      <w:pPr>
        <w:rPr>
          <w:rFonts w:eastAsia="Times New Roman" w:cs="Arial"/>
          <w:color w:val="000000"/>
          <w:lang w:eastAsia="bg-BG"/>
        </w:rPr>
      </w:pPr>
    </w:p>
    <w:p w14:paraId="28252AA0" w14:textId="34233063" w:rsidR="0091385D" w:rsidRPr="00C9352E" w:rsidRDefault="00C9352E" w:rsidP="00C9352E">
      <w:pPr>
        <w:rPr>
          <w:rFonts w:cs="Arial"/>
        </w:rPr>
      </w:pPr>
      <w:r w:rsidRPr="00C9352E">
        <w:rPr>
          <w:rFonts w:eastAsia="Times New Roman" w:cs="Arial"/>
          <w:color w:val="000000"/>
          <w:lang w:eastAsia="bg-BG"/>
        </w:rPr>
        <w:lastRenderedPageBreak/>
        <w:t xml:space="preserve">В рандомизирано, двойносляпо, плацебо контролирано проучване с 426 пациенти </w:t>
      </w:r>
      <w:r w:rsidRPr="00C9352E">
        <w:rPr>
          <w:rFonts w:eastAsia="Times New Roman" w:cs="Arial"/>
          <w:color w:val="000000"/>
          <w:lang w:val="en-US"/>
        </w:rPr>
        <w:t xml:space="preserve">(TRIMPOL- </w:t>
      </w:r>
      <w:r w:rsidRPr="00C9352E">
        <w:rPr>
          <w:rFonts w:eastAsia="Times New Roman" w:cs="Arial"/>
          <w:color w:val="000000"/>
          <w:lang w:eastAsia="bg-BG"/>
        </w:rPr>
        <w:t xml:space="preserve">II), триметазидин (60 </w:t>
      </w:r>
      <w:r w:rsidRPr="00C9352E">
        <w:rPr>
          <w:rFonts w:eastAsia="Times New Roman" w:cs="Arial"/>
          <w:color w:val="000000"/>
          <w:lang w:val="en-US"/>
        </w:rPr>
        <w:t>mg</w:t>
      </w:r>
      <w:r w:rsidRPr="00C9352E">
        <w:rPr>
          <w:rFonts w:eastAsia="Times New Roman" w:cs="Arial"/>
          <w:color w:val="000000"/>
          <w:lang w:eastAsia="bg-BG"/>
        </w:rPr>
        <w:t xml:space="preserve">/дневно), добавен към метопролол 100 </w:t>
      </w:r>
      <w:r w:rsidRPr="00C9352E">
        <w:rPr>
          <w:rFonts w:eastAsia="Times New Roman" w:cs="Arial"/>
          <w:color w:val="000000"/>
          <w:lang w:val="en-US"/>
        </w:rPr>
        <w:t xml:space="preserve">mg </w:t>
      </w:r>
      <w:r w:rsidRPr="00C9352E">
        <w:rPr>
          <w:rFonts w:eastAsia="Times New Roman" w:cs="Arial"/>
          <w:color w:val="000000"/>
          <w:lang w:eastAsia="bg-BG"/>
        </w:rPr>
        <w:t xml:space="preserve">дневно (50 </w:t>
      </w:r>
      <w:r w:rsidRPr="00C9352E">
        <w:rPr>
          <w:rFonts w:eastAsia="Times New Roman" w:cs="Arial"/>
          <w:color w:val="000000"/>
          <w:lang w:val="en-US"/>
        </w:rPr>
        <w:t xml:space="preserve">mg </w:t>
      </w:r>
      <w:r w:rsidRPr="00C9352E">
        <w:rPr>
          <w:rFonts w:eastAsia="Times New Roman" w:cs="Arial"/>
          <w:color w:val="000000"/>
          <w:lang w:eastAsia="bg-BG"/>
        </w:rPr>
        <w:t xml:space="preserve">два пъти дневно) в продължение на 12 седмици, статистически значимо подобрява резултатите на параметрите на тестовете с физическо натоварване и клиничните симптоми в сравнение с плацебо: обща продължителност на теста с физическо натоварване +20,1 сек., р=0,023, общо работно натоварване +0,54 </w:t>
      </w:r>
      <w:r w:rsidRPr="00C9352E">
        <w:rPr>
          <w:rFonts w:eastAsia="Times New Roman" w:cs="Arial"/>
          <w:color w:val="000000"/>
          <w:lang w:val="en-US"/>
        </w:rPr>
        <w:t xml:space="preserve">MET, </w:t>
      </w:r>
      <w:r w:rsidRPr="00C9352E">
        <w:rPr>
          <w:rFonts w:eastAsia="Times New Roman" w:cs="Arial"/>
          <w:color w:val="000000"/>
          <w:lang w:eastAsia="bg-BG"/>
        </w:rPr>
        <w:t xml:space="preserve">р=0,001, време до настъпване на </w:t>
      </w:r>
      <w:r w:rsidRPr="00C9352E">
        <w:rPr>
          <w:rFonts w:eastAsia="Times New Roman" w:cs="Arial"/>
          <w:color w:val="000000"/>
          <w:lang w:val="en-US"/>
        </w:rPr>
        <w:t>ST</w:t>
      </w:r>
      <w:r w:rsidRPr="00C9352E">
        <w:rPr>
          <w:rFonts w:eastAsia="Times New Roman" w:cs="Arial"/>
          <w:color w:val="000000"/>
          <w:lang w:eastAsia="bg-BG"/>
        </w:rPr>
        <w:t xml:space="preserve">-депресия от 1 </w:t>
      </w:r>
      <w:r w:rsidRPr="00C9352E">
        <w:rPr>
          <w:rFonts w:eastAsia="Times New Roman" w:cs="Arial"/>
          <w:color w:val="000000"/>
          <w:lang w:val="en-US"/>
        </w:rPr>
        <w:t>mm</w:t>
      </w:r>
      <w:r w:rsidRPr="00C9352E">
        <w:rPr>
          <w:rFonts w:eastAsia="Times New Roman" w:cs="Arial"/>
          <w:color w:val="000000"/>
          <w:lang w:eastAsia="bg-BG"/>
        </w:rPr>
        <w:t xml:space="preserve"> +</w:t>
      </w:r>
      <w:r w:rsidRPr="00C9352E">
        <w:rPr>
          <w:rFonts w:eastAsia="Times New Roman" w:cs="Arial"/>
          <w:color w:val="000000"/>
          <w:lang w:val="en-US"/>
        </w:rPr>
        <w:t xml:space="preserve"> 33,4</w:t>
      </w:r>
      <w:r w:rsidRPr="00C9352E">
        <w:rPr>
          <w:rFonts w:eastAsia="Times New Roman" w:cs="Arial"/>
          <w:color w:val="000000"/>
          <w:lang w:eastAsia="bg-BG"/>
        </w:rPr>
        <w:t xml:space="preserve">  сек., р=0,003, време до настъпване на ангинозна болка +33,9 сек., р&lt;0,001, ангинозни пристъпи на седмица -0,73, р=0,014 и консумация на бързо действащи нитрати на седмица - 0,63, </w:t>
      </w:r>
      <w:r w:rsidRPr="00C9352E">
        <w:rPr>
          <w:rFonts w:eastAsia="Times New Roman" w:cs="Arial"/>
          <w:color w:val="000000"/>
          <w:lang w:val="en-US"/>
        </w:rPr>
        <w:t>p=0,032,</w:t>
      </w:r>
      <w:r w:rsidRPr="00C9352E">
        <w:rPr>
          <w:rFonts w:eastAsia="Times New Roman" w:cs="Arial"/>
          <w:i/>
          <w:iCs/>
          <w:color w:val="000000"/>
          <w:lang w:eastAsia="bg-BG"/>
        </w:rPr>
        <w:t xml:space="preserve"> </w:t>
      </w:r>
      <w:r w:rsidRPr="00C9352E">
        <w:rPr>
          <w:rFonts w:eastAsia="Times New Roman" w:cs="Arial"/>
          <w:color w:val="000000"/>
          <w:lang w:eastAsia="bg-BG"/>
        </w:rPr>
        <w:t>без хемодинамични промени.</w:t>
      </w:r>
    </w:p>
    <w:p w14:paraId="36152471" w14:textId="4B22498D" w:rsidR="0091385D" w:rsidRPr="00C9352E" w:rsidRDefault="0091385D" w:rsidP="0091385D">
      <w:pPr>
        <w:rPr>
          <w:rFonts w:cs="Arial"/>
        </w:rPr>
      </w:pPr>
    </w:p>
    <w:p w14:paraId="2D1C2DA6" w14:textId="77777777" w:rsidR="00C9352E" w:rsidRPr="00C9352E" w:rsidRDefault="00C9352E" w:rsidP="00C9352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9352E">
        <w:rPr>
          <w:rFonts w:eastAsia="Times New Roman" w:cs="Arial"/>
          <w:color w:val="000000"/>
          <w:lang w:eastAsia="bg-BG"/>
        </w:rPr>
        <w:t xml:space="preserve">В рандомизирано, двойносляпо, плацебо контролирано проучване с 223 пациенти </w:t>
      </w:r>
      <w:r w:rsidRPr="00C9352E">
        <w:rPr>
          <w:rFonts w:eastAsia="Times New Roman" w:cs="Arial"/>
          <w:color w:val="000000"/>
          <w:lang w:val="en-US"/>
        </w:rPr>
        <w:t>(</w:t>
      </w:r>
      <w:proofErr w:type="spellStart"/>
      <w:r w:rsidRPr="00C9352E">
        <w:rPr>
          <w:rFonts w:eastAsia="Times New Roman" w:cs="Arial"/>
          <w:color w:val="000000"/>
          <w:lang w:val="en-US"/>
        </w:rPr>
        <w:t>Sellier</w:t>
      </w:r>
      <w:proofErr w:type="spellEnd"/>
      <w:r w:rsidRPr="00C9352E">
        <w:rPr>
          <w:rFonts w:eastAsia="Times New Roman" w:cs="Arial"/>
          <w:color w:val="000000"/>
          <w:lang w:val="en-US"/>
        </w:rPr>
        <w:t xml:space="preserve">), </w:t>
      </w:r>
      <w:r w:rsidRPr="00C9352E">
        <w:rPr>
          <w:rFonts w:eastAsia="Times New Roman" w:cs="Arial"/>
          <w:color w:val="000000"/>
          <w:lang w:eastAsia="bg-BG"/>
        </w:rPr>
        <w:t xml:space="preserve">една таблетка от 35 </w:t>
      </w:r>
      <w:r w:rsidRPr="00C9352E">
        <w:rPr>
          <w:rFonts w:eastAsia="Times New Roman" w:cs="Arial"/>
          <w:color w:val="000000"/>
          <w:lang w:val="en-US"/>
        </w:rPr>
        <w:t xml:space="preserve">mg </w:t>
      </w:r>
      <w:r w:rsidRPr="00C9352E">
        <w:rPr>
          <w:rFonts w:eastAsia="Times New Roman" w:cs="Arial"/>
          <w:color w:val="000000"/>
          <w:lang w:eastAsia="bg-BG"/>
        </w:rPr>
        <w:t xml:space="preserve">триметазидин с изменено освобождаване (два пъти дневно), добавена към 50 </w:t>
      </w:r>
      <w:r w:rsidRPr="00C9352E">
        <w:rPr>
          <w:rFonts w:eastAsia="Times New Roman" w:cs="Arial"/>
          <w:color w:val="000000"/>
          <w:lang w:val="en-US"/>
        </w:rPr>
        <w:t xml:space="preserve">mg </w:t>
      </w:r>
      <w:r w:rsidRPr="00C9352E">
        <w:rPr>
          <w:rFonts w:eastAsia="Times New Roman" w:cs="Arial"/>
          <w:color w:val="000000"/>
          <w:lang w:eastAsia="bg-BG"/>
        </w:rPr>
        <w:t xml:space="preserve">атенолол (еднократно дневно) в продължение на 8 седмици, води до значително повишаване (+34,4 сек., р=О,ОЗ) на времето до настъпване на </w:t>
      </w:r>
      <w:r w:rsidRPr="00C9352E">
        <w:rPr>
          <w:rFonts w:eastAsia="Times New Roman" w:cs="Arial"/>
          <w:color w:val="000000"/>
          <w:lang w:val="en-US"/>
        </w:rPr>
        <w:t>ST</w:t>
      </w:r>
      <w:r w:rsidRPr="00C9352E">
        <w:rPr>
          <w:rFonts w:eastAsia="Times New Roman" w:cs="Arial"/>
          <w:color w:val="000000"/>
          <w:lang w:eastAsia="bg-BG"/>
        </w:rPr>
        <w:t xml:space="preserve">-депресия от 1 </w:t>
      </w:r>
      <w:r w:rsidRPr="00C9352E">
        <w:rPr>
          <w:rFonts w:eastAsia="Times New Roman" w:cs="Arial"/>
          <w:color w:val="000000"/>
          <w:lang w:val="en-US"/>
        </w:rPr>
        <w:t xml:space="preserve">mm </w:t>
      </w:r>
      <w:r w:rsidRPr="00C9352E">
        <w:rPr>
          <w:rFonts w:eastAsia="Times New Roman" w:cs="Arial"/>
          <w:color w:val="000000"/>
          <w:lang w:eastAsia="bg-BG"/>
        </w:rPr>
        <w:t>при теста с физическо натоварване, в подгрупата пациенти (</w:t>
      </w:r>
      <w:r w:rsidRPr="00C9352E">
        <w:rPr>
          <w:rFonts w:eastAsia="Times New Roman" w:cs="Arial"/>
          <w:color w:val="000000"/>
          <w:lang w:val="en-US"/>
        </w:rPr>
        <w:t>n</w:t>
      </w:r>
      <w:r w:rsidRPr="00C9352E">
        <w:rPr>
          <w:rFonts w:eastAsia="Times New Roman" w:cs="Arial"/>
          <w:color w:val="000000"/>
          <w:lang w:eastAsia="bg-BG"/>
        </w:rPr>
        <w:t>=173), в сравнение с плацебо, 12 часа след приема на лекарството. Значима разлика, бе също доказана, за времето до поява на ангина пекторис (р=0,049). Не може да се намери значима разлика между групите, за другите вторични крайни точки (обща продължителност на теста с физическо натоварване, общо работно натоварване и клинични крайни точки).</w:t>
      </w:r>
    </w:p>
    <w:p w14:paraId="331EC2AA" w14:textId="77777777" w:rsidR="00C9352E" w:rsidRPr="00C9352E" w:rsidRDefault="00C9352E" w:rsidP="00C9352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D0FF9AB" w14:textId="6A7C06D3" w:rsidR="00C9352E" w:rsidRPr="00C9352E" w:rsidRDefault="00C9352E" w:rsidP="00C9352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9352E">
        <w:rPr>
          <w:rFonts w:eastAsia="Times New Roman" w:cs="Arial"/>
          <w:color w:val="000000"/>
          <w:lang w:eastAsia="bg-BG"/>
        </w:rPr>
        <w:t xml:space="preserve">При 1962 пациенти, в тримесечно рандомизирано, двойно-сляпо проучване (проучването </w:t>
      </w:r>
      <w:r w:rsidRPr="00C9352E">
        <w:rPr>
          <w:rFonts w:eastAsia="Times New Roman" w:cs="Arial"/>
          <w:color w:val="000000"/>
          <w:lang w:val="en-US"/>
        </w:rPr>
        <w:t xml:space="preserve">Vasco), </w:t>
      </w:r>
      <w:r w:rsidRPr="00C9352E">
        <w:rPr>
          <w:rFonts w:eastAsia="Times New Roman" w:cs="Arial"/>
          <w:color w:val="000000"/>
          <w:lang w:eastAsia="bg-BG"/>
        </w:rPr>
        <w:t xml:space="preserve">на върха на атенолол 50 </w:t>
      </w:r>
      <w:r w:rsidRPr="00C9352E">
        <w:rPr>
          <w:rFonts w:eastAsia="Times New Roman" w:cs="Arial"/>
          <w:color w:val="000000"/>
          <w:lang w:val="en-US"/>
        </w:rPr>
        <w:t>mg</w:t>
      </w:r>
      <w:r w:rsidRPr="00C9352E">
        <w:rPr>
          <w:rFonts w:eastAsia="Times New Roman" w:cs="Arial"/>
          <w:color w:val="000000"/>
          <w:lang w:eastAsia="bg-BG"/>
        </w:rPr>
        <w:t xml:space="preserve">/ден, две дози на триметазидин (70 </w:t>
      </w:r>
      <w:r w:rsidRPr="00C9352E">
        <w:rPr>
          <w:rFonts w:eastAsia="Times New Roman" w:cs="Arial"/>
          <w:color w:val="000000"/>
          <w:lang w:val="en-US"/>
        </w:rPr>
        <w:t>mg</w:t>
      </w:r>
      <w:r w:rsidRPr="00C9352E">
        <w:rPr>
          <w:rFonts w:eastAsia="Times New Roman" w:cs="Arial"/>
          <w:color w:val="000000"/>
          <w:lang w:eastAsia="bg-BG"/>
        </w:rPr>
        <w:t xml:space="preserve">/ден и 140 </w:t>
      </w:r>
      <w:r w:rsidRPr="00C9352E">
        <w:rPr>
          <w:rFonts w:eastAsia="Times New Roman" w:cs="Arial"/>
          <w:color w:val="000000"/>
          <w:lang w:val="en-US"/>
        </w:rPr>
        <w:t>mg</w:t>
      </w:r>
      <w:r w:rsidRPr="00C9352E">
        <w:rPr>
          <w:rFonts w:eastAsia="Times New Roman" w:cs="Arial"/>
          <w:color w:val="000000"/>
          <w:lang w:eastAsia="bg-BG"/>
        </w:rPr>
        <w:t xml:space="preserve">/ден) са били изследвани в сравнение с плацебо. В общата популация, включваща асимптоматични и симптоматични пациенти, триметазидин не успя да демонстрира ползи едновременно при ергометричните (обща продължителност на теста с физическо натоварване, време до настъпване на </w:t>
      </w:r>
      <w:r w:rsidRPr="00C9352E">
        <w:rPr>
          <w:rFonts w:eastAsia="Times New Roman" w:cs="Arial"/>
          <w:color w:val="000000"/>
          <w:lang w:val="en-US"/>
        </w:rPr>
        <w:t>ST</w:t>
      </w:r>
      <w:r w:rsidRPr="00C9352E">
        <w:rPr>
          <w:rFonts w:eastAsia="Times New Roman" w:cs="Arial"/>
          <w:color w:val="000000"/>
          <w:lang w:eastAsia="bg-BG"/>
        </w:rPr>
        <w:t xml:space="preserve">-депресия от 1 </w:t>
      </w:r>
      <w:r w:rsidRPr="00C9352E">
        <w:rPr>
          <w:rFonts w:eastAsia="Times New Roman" w:cs="Arial"/>
          <w:color w:val="000000"/>
          <w:lang w:val="en-US"/>
        </w:rPr>
        <w:t xml:space="preserve">mm </w:t>
      </w:r>
      <w:r w:rsidRPr="00C9352E">
        <w:rPr>
          <w:rFonts w:eastAsia="Times New Roman" w:cs="Arial"/>
          <w:color w:val="000000"/>
          <w:lang w:eastAsia="bg-BG"/>
        </w:rPr>
        <w:t>и време до поява на ангина) и клиничните крайни точки. Въпреки това, в подгрупата на симптоматични пациенти (</w:t>
      </w:r>
      <w:r w:rsidRPr="00C9352E">
        <w:rPr>
          <w:rFonts w:eastAsia="Times New Roman" w:cs="Arial"/>
          <w:color w:val="000000"/>
          <w:lang w:val="en-US"/>
        </w:rPr>
        <w:t>n</w:t>
      </w:r>
      <w:r w:rsidRPr="00C9352E">
        <w:rPr>
          <w:rFonts w:eastAsia="Times New Roman" w:cs="Arial"/>
          <w:color w:val="000000"/>
          <w:lang w:eastAsia="bg-BG"/>
        </w:rPr>
        <w:t xml:space="preserve">=1574), определени в пост-хок анализа, триметазидин (140 </w:t>
      </w:r>
      <w:r w:rsidRPr="00C9352E">
        <w:rPr>
          <w:rFonts w:eastAsia="Times New Roman" w:cs="Arial"/>
          <w:color w:val="000000"/>
          <w:lang w:val="en-US"/>
        </w:rPr>
        <w:t xml:space="preserve">mg) </w:t>
      </w:r>
      <w:r w:rsidRPr="00C9352E">
        <w:rPr>
          <w:rFonts w:eastAsia="Times New Roman" w:cs="Arial"/>
          <w:color w:val="000000"/>
          <w:lang w:eastAsia="bg-BG"/>
        </w:rPr>
        <w:t>значимо подобрява общата продължителност на теста с физическо натоварване (+23,8 сек. спрямо +13,1 сек. при плацебо, р=0,001) и времето до поява на ангинозна болка (+46,3 сек. спрямо +32,5 сек. при плацебо, р=0,005).</w:t>
      </w:r>
    </w:p>
    <w:p w14:paraId="1CC9D36F" w14:textId="77777777" w:rsidR="00C9352E" w:rsidRPr="00C9352E" w:rsidRDefault="00C9352E" w:rsidP="00C9352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8E9F015" w14:textId="50D88096" w:rsidR="00C9352E" w:rsidRPr="00C9352E" w:rsidRDefault="00C9352E" w:rsidP="00C9352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9352E">
        <w:rPr>
          <w:rFonts w:eastAsia="Times New Roman" w:cs="Arial"/>
          <w:i/>
          <w:iCs/>
          <w:color w:val="000000"/>
          <w:lang w:eastAsia="bg-BG"/>
        </w:rPr>
        <w:t>Проучвания при животни</w:t>
      </w:r>
    </w:p>
    <w:p w14:paraId="21AC431A" w14:textId="77777777" w:rsidR="00C9352E" w:rsidRPr="00C9352E" w:rsidRDefault="00C9352E" w:rsidP="00C9352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9352E">
        <w:rPr>
          <w:rFonts w:eastAsia="Times New Roman" w:cs="Arial"/>
          <w:color w:val="000000"/>
          <w:u w:val="single"/>
          <w:lang w:eastAsia="bg-BG"/>
        </w:rPr>
        <w:t>Триметазидин:</w:t>
      </w:r>
    </w:p>
    <w:p w14:paraId="1F3773C1" w14:textId="77777777" w:rsidR="004935A0" w:rsidRPr="004935A0" w:rsidRDefault="00C9352E" w:rsidP="00C9352E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9352E">
        <w:rPr>
          <w:rFonts w:eastAsia="Times New Roman" w:cs="Arial"/>
          <w:color w:val="000000"/>
          <w:lang w:eastAsia="bg-BG"/>
        </w:rPr>
        <w:t>спомага за поддържане на метаболизма в тъканите на сърцето и сетивните анализатори по време на исхеми</w:t>
      </w:r>
      <w:r w:rsidR="004935A0">
        <w:rPr>
          <w:rFonts w:eastAsia="Times New Roman" w:cs="Arial"/>
          <w:color w:val="000000"/>
          <w:lang w:eastAsia="bg-BG"/>
        </w:rPr>
        <w:t xml:space="preserve">я и хипоксия, </w:t>
      </w:r>
    </w:p>
    <w:p w14:paraId="59AB5EB9" w14:textId="77777777" w:rsidR="004935A0" w:rsidRPr="004935A0" w:rsidRDefault="00C9352E" w:rsidP="00C9352E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9352E">
        <w:rPr>
          <w:rFonts w:eastAsia="Times New Roman" w:cs="Arial"/>
          <w:color w:val="000000"/>
          <w:lang w:eastAsia="bg-BG"/>
        </w:rPr>
        <w:t>намалява вътреклетъчната ацидоза и нарушаването на йонния тран</w:t>
      </w:r>
      <w:r w:rsidR="004935A0">
        <w:rPr>
          <w:rFonts w:eastAsia="Times New Roman" w:cs="Arial"/>
          <w:color w:val="000000"/>
          <w:lang w:eastAsia="bg-BG"/>
        </w:rPr>
        <w:t xml:space="preserve">спорт, причинени от исхемията, </w:t>
      </w:r>
    </w:p>
    <w:p w14:paraId="49BDB0CC" w14:textId="77777777" w:rsidR="004935A0" w:rsidRPr="004935A0" w:rsidRDefault="00C9352E" w:rsidP="00C9352E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9352E">
        <w:rPr>
          <w:rFonts w:eastAsia="Times New Roman" w:cs="Arial"/>
          <w:color w:val="000000"/>
          <w:lang w:eastAsia="bg-BG"/>
        </w:rPr>
        <w:t>намалява миграцията на неутрофилни гранулоцити и тяхната инфилтрация в исхемичните и реперфузирани зони на миокарда, както и намалява размерите на инфа</w:t>
      </w:r>
      <w:r w:rsidR="004935A0">
        <w:rPr>
          <w:rFonts w:eastAsia="Times New Roman" w:cs="Arial"/>
          <w:color w:val="000000"/>
          <w:lang w:eastAsia="bg-BG"/>
        </w:rPr>
        <w:t xml:space="preserve">ркт в експериментални условия, </w:t>
      </w:r>
    </w:p>
    <w:p w14:paraId="6896FE61" w14:textId="0EE6DD1F" w:rsidR="00C9352E" w:rsidRPr="00C9352E" w:rsidRDefault="00C9352E" w:rsidP="00C9352E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9352E">
        <w:rPr>
          <w:rFonts w:eastAsia="Times New Roman" w:cs="Arial"/>
          <w:color w:val="000000"/>
          <w:lang w:eastAsia="bg-BG"/>
        </w:rPr>
        <w:t>оказва своето действие при отсъствие на всякакъв директен хемодинамичен ефект.</w:t>
      </w:r>
    </w:p>
    <w:p w14:paraId="5B2D0DEC" w14:textId="77777777" w:rsidR="00C9352E" w:rsidRPr="00C9352E" w:rsidRDefault="00C9352E" w:rsidP="00C9352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3A9C973" w14:textId="05C1141B" w:rsidR="00C9352E" w:rsidRPr="00C9352E" w:rsidRDefault="00C9352E" w:rsidP="00C9352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9352E">
        <w:rPr>
          <w:rFonts w:eastAsia="Times New Roman" w:cs="Arial"/>
          <w:i/>
          <w:iCs/>
          <w:color w:val="000000"/>
          <w:lang w:eastAsia="bg-BG"/>
        </w:rPr>
        <w:t>Проучвания при хора</w:t>
      </w:r>
    </w:p>
    <w:p w14:paraId="23A1FE12" w14:textId="77777777" w:rsidR="00C9352E" w:rsidRPr="00C9352E" w:rsidRDefault="00C9352E" w:rsidP="00C9352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9352E">
        <w:rPr>
          <w:rFonts w:eastAsia="Times New Roman" w:cs="Arial"/>
          <w:color w:val="000000"/>
          <w:u w:val="single"/>
          <w:lang w:eastAsia="bg-BG"/>
        </w:rPr>
        <w:t>Контролирани изпитвания при пациенти със стенокардия са показали, че триметазидин може да:</w:t>
      </w:r>
    </w:p>
    <w:p w14:paraId="552A713A" w14:textId="77777777" w:rsidR="004935A0" w:rsidRPr="004935A0" w:rsidRDefault="00C9352E" w:rsidP="004935A0">
      <w:pPr>
        <w:pStyle w:val="ListParagraph"/>
        <w:numPr>
          <w:ilvl w:val="0"/>
          <w:numId w:val="39"/>
        </w:numPr>
        <w:rPr>
          <w:rFonts w:cs="Arial"/>
        </w:rPr>
      </w:pPr>
      <w:r w:rsidRPr="004935A0">
        <w:rPr>
          <w:rFonts w:eastAsia="Times New Roman" w:cs="Arial"/>
          <w:color w:val="000000"/>
          <w:lang w:eastAsia="bg-BG"/>
        </w:rPr>
        <w:lastRenderedPageBreak/>
        <w:t>забави настъпването на стенокардия при натоварване, от 15-ия ден на лечението, -намали че</w:t>
      </w:r>
      <w:r w:rsidR="004935A0">
        <w:rPr>
          <w:rFonts w:eastAsia="Times New Roman" w:cs="Arial"/>
          <w:color w:val="000000"/>
          <w:lang w:eastAsia="bg-BG"/>
        </w:rPr>
        <w:t xml:space="preserve">стотата на ангинозни пристъпи, </w:t>
      </w:r>
    </w:p>
    <w:p w14:paraId="4FE32A2C" w14:textId="77777777" w:rsidR="004935A0" w:rsidRPr="004935A0" w:rsidRDefault="00C9352E" w:rsidP="004935A0">
      <w:pPr>
        <w:pStyle w:val="ListParagraph"/>
        <w:numPr>
          <w:ilvl w:val="0"/>
          <w:numId w:val="39"/>
        </w:numPr>
        <w:rPr>
          <w:rFonts w:cs="Arial"/>
        </w:rPr>
      </w:pPr>
      <w:r w:rsidRPr="004935A0">
        <w:rPr>
          <w:rFonts w:eastAsia="Times New Roman" w:cs="Arial"/>
          <w:color w:val="000000"/>
          <w:lang w:eastAsia="bg-BG"/>
        </w:rPr>
        <w:t>понижи значително н</w:t>
      </w:r>
      <w:r w:rsidR="004935A0">
        <w:rPr>
          <w:rFonts w:eastAsia="Times New Roman" w:cs="Arial"/>
          <w:color w:val="000000"/>
          <w:lang w:eastAsia="bg-BG"/>
        </w:rPr>
        <w:t xml:space="preserve">уждата от употреба на нитрати, </w:t>
      </w:r>
    </w:p>
    <w:p w14:paraId="0279E3C2" w14:textId="77777777" w:rsidR="004935A0" w:rsidRPr="004935A0" w:rsidRDefault="00C9352E" w:rsidP="004935A0">
      <w:pPr>
        <w:pStyle w:val="ListParagraph"/>
        <w:numPr>
          <w:ilvl w:val="0"/>
          <w:numId w:val="39"/>
        </w:numPr>
        <w:rPr>
          <w:rFonts w:cs="Arial"/>
        </w:rPr>
      </w:pPr>
      <w:r w:rsidRPr="004935A0">
        <w:rPr>
          <w:rFonts w:eastAsia="Times New Roman" w:cs="Arial"/>
          <w:color w:val="000000"/>
          <w:lang w:eastAsia="bg-BG"/>
        </w:rPr>
        <w:t>подобри лявата венгрикуларна д</w:t>
      </w:r>
      <w:r w:rsidR="004935A0">
        <w:rPr>
          <w:rFonts w:eastAsia="Times New Roman" w:cs="Arial"/>
          <w:color w:val="000000"/>
          <w:lang w:eastAsia="bg-BG"/>
        </w:rPr>
        <w:t xml:space="preserve">исфункция по време на исхемия, </w:t>
      </w:r>
    </w:p>
    <w:p w14:paraId="7D6C7532" w14:textId="4D9905A2" w:rsidR="00C9352E" w:rsidRPr="004935A0" w:rsidRDefault="00C9352E" w:rsidP="004935A0">
      <w:pPr>
        <w:pStyle w:val="ListParagraph"/>
        <w:numPr>
          <w:ilvl w:val="0"/>
          <w:numId w:val="39"/>
        </w:numPr>
        <w:rPr>
          <w:rFonts w:cs="Arial"/>
        </w:rPr>
      </w:pPr>
      <w:r w:rsidRPr="004935A0">
        <w:rPr>
          <w:rFonts w:eastAsia="Times New Roman" w:cs="Arial"/>
          <w:color w:val="000000"/>
          <w:lang w:eastAsia="bg-BG"/>
        </w:rPr>
        <w:t>оказва своето действие при отсъствие на всякакъв директен хемодинамичен ефект.</w:t>
      </w:r>
    </w:p>
    <w:p w14:paraId="509EEF5D" w14:textId="77777777" w:rsidR="00C9352E" w:rsidRPr="0091385D" w:rsidRDefault="00C9352E" w:rsidP="0091385D"/>
    <w:p w14:paraId="35F84B81" w14:textId="6423E5BB" w:rsidR="00CF77F7" w:rsidRDefault="002C50EE" w:rsidP="004A448E">
      <w:pPr>
        <w:pStyle w:val="Heading2"/>
      </w:pPr>
      <w:r>
        <w:t>5.2. Фармакокинетични свойства</w:t>
      </w:r>
    </w:p>
    <w:p w14:paraId="5031193D" w14:textId="06A21EFE" w:rsidR="0091385D" w:rsidRDefault="0091385D" w:rsidP="0091385D"/>
    <w:p w14:paraId="0D9EF42E" w14:textId="77777777" w:rsidR="004935A0" w:rsidRPr="004935A0" w:rsidRDefault="004935A0" w:rsidP="004935A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935A0">
        <w:rPr>
          <w:rFonts w:eastAsia="Times New Roman" w:cs="Arial"/>
          <w:color w:val="000000"/>
          <w:lang w:eastAsia="bg-BG"/>
        </w:rPr>
        <w:t>След перорално приложение, максималната концентрация се наблюдава 5 часа след прием. След 24 часа плазмената концентрация все още поддържа 75% или повече от максималната концентрация в продължение на още 11 часа.</w:t>
      </w:r>
    </w:p>
    <w:p w14:paraId="668EF43F" w14:textId="77777777" w:rsidR="004935A0" w:rsidRPr="004935A0" w:rsidRDefault="004935A0" w:rsidP="004935A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60A4BF6" w14:textId="650E097D" w:rsidR="004935A0" w:rsidRPr="004935A0" w:rsidRDefault="004935A0" w:rsidP="004935A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935A0">
        <w:rPr>
          <w:rFonts w:eastAsia="Times New Roman" w:cs="Arial"/>
          <w:color w:val="000000"/>
          <w:lang w:eastAsia="bg-BG"/>
        </w:rPr>
        <w:t xml:space="preserve">Равновесно състояние се достига най-късно след 60 часа. Фармакокинетичните свойства на Модуксин </w:t>
      </w:r>
      <w:r w:rsidRPr="004935A0">
        <w:rPr>
          <w:rFonts w:eastAsia="Times New Roman" w:cs="Arial"/>
          <w:color w:val="000000"/>
          <w:lang w:val="en-US"/>
        </w:rPr>
        <w:t xml:space="preserve">MR </w:t>
      </w:r>
      <w:r w:rsidRPr="004935A0">
        <w:rPr>
          <w:rFonts w:eastAsia="Times New Roman" w:cs="Arial"/>
          <w:color w:val="000000"/>
          <w:lang w:eastAsia="bg-BG"/>
        </w:rPr>
        <w:t>не се повлияват от времето за хранене.</w:t>
      </w:r>
    </w:p>
    <w:p w14:paraId="2EE0118D" w14:textId="77777777" w:rsidR="004935A0" w:rsidRPr="004935A0" w:rsidRDefault="004935A0" w:rsidP="004935A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410E3E2" w14:textId="70E22631" w:rsidR="004935A0" w:rsidRPr="004935A0" w:rsidRDefault="004935A0" w:rsidP="004935A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935A0">
        <w:rPr>
          <w:rFonts w:eastAsia="Times New Roman" w:cs="Arial"/>
          <w:color w:val="000000"/>
          <w:lang w:eastAsia="bg-BG"/>
        </w:rPr>
        <w:t xml:space="preserve">Привидният обем на разпределение е 4,8 </w:t>
      </w:r>
      <w:r w:rsidRPr="004935A0">
        <w:rPr>
          <w:rFonts w:eastAsia="Times New Roman" w:cs="Arial"/>
          <w:color w:val="000000"/>
          <w:lang w:val="en-US"/>
        </w:rPr>
        <w:t xml:space="preserve">1/kg </w:t>
      </w:r>
      <w:r w:rsidRPr="004935A0">
        <w:rPr>
          <w:rFonts w:eastAsia="Times New Roman" w:cs="Arial"/>
          <w:color w:val="000000"/>
          <w:lang w:eastAsia="bg-BG"/>
        </w:rPr>
        <w:t xml:space="preserve">(което предполага добро разпределение в тъканите); триметазидин се свързва слабо с плазмените протеини: измерената стойност при </w:t>
      </w:r>
      <w:r w:rsidRPr="004935A0">
        <w:rPr>
          <w:rFonts w:eastAsia="Times New Roman" w:cs="Arial"/>
          <w:color w:val="000000"/>
          <w:lang w:val="en-US"/>
        </w:rPr>
        <w:t xml:space="preserve">in </w:t>
      </w:r>
      <w:r w:rsidRPr="004935A0">
        <w:rPr>
          <w:rFonts w:eastAsia="Times New Roman" w:cs="Arial"/>
          <w:i/>
          <w:iCs/>
          <w:color w:val="000000"/>
          <w:lang w:val="en-US"/>
        </w:rPr>
        <w:t>vitro</w:t>
      </w:r>
      <w:r w:rsidRPr="004935A0">
        <w:rPr>
          <w:rFonts w:eastAsia="Times New Roman" w:cs="Arial"/>
          <w:color w:val="000000"/>
          <w:lang w:val="en-US"/>
        </w:rPr>
        <w:t xml:space="preserve"> </w:t>
      </w:r>
      <w:r w:rsidRPr="004935A0">
        <w:rPr>
          <w:rFonts w:eastAsia="Times New Roman" w:cs="Arial"/>
          <w:color w:val="000000"/>
          <w:lang w:eastAsia="bg-BG"/>
        </w:rPr>
        <w:t>е 16%. Триметазидин се екскретира предимно с урината, основно в непроменен вид.</w:t>
      </w:r>
    </w:p>
    <w:p w14:paraId="5E2948FE" w14:textId="77777777" w:rsidR="004935A0" w:rsidRPr="004935A0" w:rsidRDefault="004935A0" w:rsidP="004935A0">
      <w:pPr>
        <w:rPr>
          <w:rFonts w:eastAsia="Times New Roman" w:cs="Arial"/>
          <w:color w:val="000000"/>
          <w:lang w:eastAsia="bg-BG"/>
        </w:rPr>
      </w:pPr>
    </w:p>
    <w:p w14:paraId="148BA3FC" w14:textId="6535DB41" w:rsidR="0091385D" w:rsidRPr="004935A0" w:rsidRDefault="004935A0" w:rsidP="004935A0">
      <w:pPr>
        <w:rPr>
          <w:rFonts w:cs="Arial"/>
        </w:rPr>
      </w:pPr>
      <w:r w:rsidRPr="004935A0">
        <w:rPr>
          <w:rFonts w:eastAsia="Times New Roman" w:cs="Arial"/>
          <w:color w:val="000000"/>
          <w:lang w:eastAsia="bg-BG"/>
        </w:rPr>
        <w:t xml:space="preserve">Средният полуживот на Модуксин </w:t>
      </w:r>
      <w:r w:rsidRPr="004935A0">
        <w:rPr>
          <w:rFonts w:eastAsia="Times New Roman" w:cs="Arial"/>
          <w:color w:val="000000"/>
          <w:lang w:val="en-US"/>
        </w:rPr>
        <w:t xml:space="preserve">MR </w:t>
      </w:r>
      <w:r w:rsidRPr="004935A0">
        <w:rPr>
          <w:rFonts w:eastAsia="Times New Roman" w:cs="Arial"/>
          <w:color w:val="000000"/>
          <w:lang w:eastAsia="bg-BG"/>
        </w:rPr>
        <w:t>е 7 часа при млади здрави доброволци и 12 часа такива над 65-годишна възраст.</w:t>
      </w:r>
    </w:p>
    <w:p w14:paraId="4EE1BB0B" w14:textId="4CAA3536" w:rsidR="0091385D" w:rsidRDefault="0091385D" w:rsidP="0091385D"/>
    <w:p w14:paraId="57ED6BDE" w14:textId="77777777" w:rsidR="004935A0" w:rsidRPr="004935A0" w:rsidRDefault="004935A0" w:rsidP="004935A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935A0">
        <w:rPr>
          <w:rFonts w:eastAsia="Times New Roman" w:cs="Arial"/>
          <w:color w:val="000000"/>
          <w:lang w:eastAsia="bg-BG"/>
        </w:rPr>
        <w:t>Общият клирънс е сборът между преобладаващ бъбречен клирънс, който корелира директно с креатининовия клирънс и, в по-малка степен, чернодробен клирънс, който намалява с напредването на възрастта.</w:t>
      </w:r>
    </w:p>
    <w:p w14:paraId="48565A27" w14:textId="77777777" w:rsidR="004935A0" w:rsidRPr="004935A0" w:rsidRDefault="004935A0" w:rsidP="004935A0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A5010D2" w14:textId="14F2F965" w:rsidR="004935A0" w:rsidRPr="004935A0" w:rsidRDefault="004935A0" w:rsidP="004935A0">
      <w:pPr>
        <w:pStyle w:val="Heading3"/>
        <w:rPr>
          <w:rFonts w:eastAsia="Times New Roman"/>
          <w:u w:val="single"/>
          <w:lang w:eastAsia="bg-BG"/>
        </w:rPr>
      </w:pPr>
      <w:bookmarkStart w:id="1" w:name="_GoBack"/>
      <w:r w:rsidRPr="004935A0">
        <w:rPr>
          <w:rFonts w:eastAsia="Times New Roman"/>
          <w:u w:val="single"/>
          <w:lang w:eastAsia="bg-BG"/>
        </w:rPr>
        <w:t>Специални популации</w:t>
      </w:r>
    </w:p>
    <w:bookmarkEnd w:id="1"/>
    <w:p w14:paraId="6A2C0AC4" w14:textId="77777777" w:rsidR="004935A0" w:rsidRPr="004935A0" w:rsidRDefault="004935A0" w:rsidP="004935A0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CA214B6" w14:textId="33CD686E" w:rsidR="004935A0" w:rsidRPr="004935A0" w:rsidRDefault="004935A0" w:rsidP="004935A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935A0">
        <w:rPr>
          <w:rFonts w:eastAsia="Times New Roman" w:cs="Arial"/>
          <w:i/>
          <w:iCs/>
          <w:color w:val="000000"/>
          <w:lang w:eastAsia="bg-BG"/>
        </w:rPr>
        <w:t>Старческа възраст</w:t>
      </w:r>
    </w:p>
    <w:p w14:paraId="710194CF" w14:textId="77777777" w:rsidR="004935A0" w:rsidRPr="004935A0" w:rsidRDefault="004935A0" w:rsidP="004935A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935A0">
        <w:rPr>
          <w:rFonts w:eastAsia="Times New Roman" w:cs="Arial"/>
          <w:color w:val="000000"/>
          <w:lang w:eastAsia="bg-BG"/>
        </w:rPr>
        <w:t>Общият клирънс е намален при популацията в старческа възраст поради нормално понижение на бъбречната функция, свързано с възрастта. В популационен анализ на фармакокинетиката (ФК) е наблюдавано, че ФК на триметазидин не се повлиява в голяма степен от възрастта. Експозицията е повишена едва 1,1 пъти и 1,4 пъти съответно при доброволци на възраст 55-65 години и над 75 години, което не е основание за промяна на дозировката.</w:t>
      </w:r>
    </w:p>
    <w:p w14:paraId="178E3B9B" w14:textId="77777777" w:rsidR="004935A0" w:rsidRPr="004935A0" w:rsidRDefault="004935A0" w:rsidP="004935A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4B6AB6E" w14:textId="36A5F3FF" w:rsidR="004935A0" w:rsidRPr="004935A0" w:rsidRDefault="004935A0" w:rsidP="004935A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935A0">
        <w:rPr>
          <w:rFonts w:eastAsia="Times New Roman" w:cs="Arial"/>
          <w:color w:val="000000"/>
          <w:lang w:eastAsia="bg-BG"/>
        </w:rPr>
        <w:t>При популацията в старческа възраст не са наблюдавани причини за притеснение относно безопасността в сравнение с общата популация.</w:t>
      </w:r>
    </w:p>
    <w:p w14:paraId="52E06E56" w14:textId="77777777" w:rsidR="004935A0" w:rsidRPr="004935A0" w:rsidRDefault="004935A0" w:rsidP="004935A0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EDB79E5" w14:textId="4691651A" w:rsidR="004935A0" w:rsidRPr="004935A0" w:rsidRDefault="004935A0" w:rsidP="004935A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935A0">
        <w:rPr>
          <w:rFonts w:eastAsia="Times New Roman" w:cs="Arial"/>
          <w:i/>
          <w:iCs/>
          <w:color w:val="000000"/>
          <w:lang w:eastAsia="bg-BG"/>
        </w:rPr>
        <w:t>Пациенти с бъбречно увреждане</w:t>
      </w:r>
    </w:p>
    <w:p w14:paraId="54E02559" w14:textId="77777777" w:rsidR="004935A0" w:rsidRPr="004935A0" w:rsidRDefault="004935A0" w:rsidP="004935A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935A0">
        <w:rPr>
          <w:rFonts w:eastAsia="Times New Roman" w:cs="Arial"/>
          <w:color w:val="000000"/>
          <w:lang w:eastAsia="bg-BG"/>
        </w:rPr>
        <w:t xml:space="preserve">Средното повишение на експозицията на триметазидин е приблизително 2 пъти при пациенти с умерено тежко бъбречно увреждане (креатининов клирънс между 30 и 60 </w:t>
      </w:r>
      <w:r w:rsidRPr="004935A0">
        <w:rPr>
          <w:rFonts w:eastAsia="Times New Roman" w:cs="Arial"/>
          <w:color w:val="000000"/>
          <w:lang w:val="en-US"/>
        </w:rPr>
        <w:t xml:space="preserve">ml/min) </w:t>
      </w:r>
      <w:r w:rsidRPr="004935A0">
        <w:rPr>
          <w:rFonts w:eastAsia="Times New Roman" w:cs="Arial"/>
          <w:color w:val="000000"/>
          <w:lang w:eastAsia="bg-BG"/>
        </w:rPr>
        <w:t xml:space="preserve">след прием на една таблетка от 35 </w:t>
      </w:r>
      <w:r w:rsidRPr="004935A0">
        <w:rPr>
          <w:rFonts w:eastAsia="Times New Roman" w:cs="Arial"/>
          <w:color w:val="000000"/>
          <w:lang w:val="en-US"/>
        </w:rPr>
        <w:t xml:space="preserve">mg </w:t>
      </w:r>
      <w:r w:rsidRPr="004935A0">
        <w:rPr>
          <w:rFonts w:eastAsia="Times New Roman" w:cs="Arial"/>
          <w:color w:val="000000"/>
          <w:lang w:eastAsia="bg-BG"/>
        </w:rPr>
        <w:t xml:space="preserve">триметазидин дневно, и средно 3,1 пъти при пациенти с тежко бъбречно увреждане (креатининов клирънс под 30 </w:t>
      </w:r>
      <w:r w:rsidRPr="004935A0">
        <w:rPr>
          <w:rFonts w:eastAsia="Times New Roman" w:cs="Arial"/>
          <w:color w:val="000000"/>
          <w:lang w:val="en-US"/>
        </w:rPr>
        <w:t xml:space="preserve">ml/min) </w:t>
      </w:r>
      <w:r w:rsidRPr="004935A0">
        <w:rPr>
          <w:rFonts w:eastAsia="Times New Roman" w:cs="Arial"/>
          <w:color w:val="000000"/>
          <w:lang w:eastAsia="bg-BG"/>
        </w:rPr>
        <w:t xml:space="preserve">след прием на една таблетка от 35 </w:t>
      </w:r>
      <w:r w:rsidRPr="004935A0">
        <w:rPr>
          <w:rFonts w:eastAsia="Times New Roman" w:cs="Arial"/>
          <w:color w:val="000000"/>
          <w:lang w:val="en-US"/>
        </w:rPr>
        <w:t xml:space="preserve">mg </w:t>
      </w:r>
      <w:r w:rsidRPr="004935A0">
        <w:rPr>
          <w:rFonts w:eastAsia="Times New Roman" w:cs="Arial"/>
          <w:color w:val="000000"/>
          <w:lang w:eastAsia="bg-BG"/>
        </w:rPr>
        <w:t>триметазидин през ден в сравнение със здрави доброволци с нормална бъбречна функция (вж. точки 4.2 и 4.3).</w:t>
      </w:r>
    </w:p>
    <w:p w14:paraId="1B42DA09" w14:textId="77777777" w:rsidR="004935A0" w:rsidRPr="004935A0" w:rsidRDefault="004935A0" w:rsidP="004935A0">
      <w:pPr>
        <w:rPr>
          <w:rFonts w:eastAsia="Times New Roman" w:cs="Arial"/>
          <w:color w:val="000000"/>
          <w:lang w:eastAsia="bg-BG"/>
        </w:rPr>
      </w:pPr>
    </w:p>
    <w:p w14:paraId="38C829FD" w14:textId="06F5B58F" w:rsidR="004935A0" w:rsidRPr="004935A0" w:rsidRDefault="004935A0" w:rsidP="004935A0">
      <w:pPr>
        <w:rPr>
          <w:rFonts w:cs="Arial"/>
        </w:rPr>
      </w:pPr>
      <w:r w:rsidRPr="004935A0">
        <w:rPr>
          <w:rFonts w:eastAsia="Times New Roman" w:cs="Arial"/>
          <w:color w:val="000000"/>
          <w:lang w:eastAsia="bg-BG"/>
        </w:rPr>
        <w:lastRenderedPageBreak/>
        <w:t>При тази популация не са наблюдавани причини за притеснение относно безопасността в сравнение с общата популация.</w:t>
      </w:r>
    </w:p>
    <w:p w14:paraId="797ACE17" w14:textId="77777777" w:rsidR="004935A0" w:rsidRPr="0091385D" w:rsidRDefault="004935A0" w:rsidP="0091385D"/>
    <w:p w14:paraId="648E39DA" w14:textId="44D16CBD" w:rsidR="00CF77F7" w:rsidRDefault="002C50EE" w:rsidP="004A448E">
      <w:pPr>
        <w:pStyle w:val="Heading2"/>
      </w:pPr>
      <w:r>
        <w:t>5.3. Предклинични данни за безопасност</w:t>
      </w:r>
    </w:p>
    <w:p w14:paraId="31455D09" w14:textId="4D0EFBF5" w:rsidR="0091385D" w:rsidRDefault="0091385D" w:rsidP="0091385D"/>
    <w:p w14:paraId="52E4D01A" w14:textId="136F29B7" w:rsidR="0091385D" w:rsidRDefault="004935A0" w:rsidP="0091385D">
      <w:r>
        <w:t>Висока доза триметазидин, приложена при кучета (интравенозно - 16 пъти, перорално - 60 пъти над терапевтичната доза), е предизвикала клинични симптоми на съдоразширяване, проявяващи се чрез оток, еритема, възпалените на небцето и обща отпадналост на животните.</w:t>
      </w:r>
    </w:p>
    <w:p w14:paraId="20E967BE" w14:textId="77777777" w:rsidR="0091385D" w:rsidRPr="0091385D" w:rsidRDefault="0091385D" w:rsidP="0091385D"/>
    <w:p w14:paraId="6A7820AB" w14:textId="353DB6D2" w:rsidR="008A6AF2" w:rsidRDefault="002C50EE" w:rsidP="00395555">
      <w:pPr>
        <w:pStyle w:val="Heading1"/>
      </w:pPr>
      <w:r>
        <w:t>7. ПРИТЕЖАТЕЛ НА РАЗРЕШЕНИЕТО ЗА УПОТРЕБА</w:t>
      </w:r>
    </w:p>
    <w:p w14:paraId="1B9B651E" w14:textId="3382E6AC" w:rsidR="0091385D" w:rsidRDefault="0091385D" w:rsidP="0091385D"/>
    <w:p w14:paraId="564776EE" w14:textId="77777777" w:rsidR="004935A0" w:rsidRPr="004935A0" w:rsidRDefault="004935A0" w:rsidP="004935A0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proofErr w:type="spellStart"/>
      <w:r w:rsidRPr="004935A0">
        <w:rPr>
          <w:rFonts w:eastAsia="Times New Roman" w:cs="Arial"/>
          <w:color w:val="000000"/>
          <w:lang w:val="en-US"/>
        </w:rPr>
        <w:t>Gedeon</w:t>
      </w:r>
      <w:proofErr w:type="spellEnd"/>
      <w:r w:rsidRPr="004935A0">
        <w:rPr>
          <w:rFonts w:eastAsia="Times New Roman" w:cs="Arial"/>
          <w:color w:val="000000"/>
          <w:lang w:val="en-US"/>
        </w:rPr>
        <w:t xml:space="preserve"> Richter Plc.</w:t>
      </w:r>
    </w:p>
    <w:p w14:paraId="0EAA7F00" w14:textId="77777777" w:rsidR="004935A0" w:rsidRPr="004935A0" w:rsidRDefault="004935A0" w:rsidP="004935A0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4935A0">
        <w:rPr>
          <w:rFonts w:eastAsia="Times New Roman" w:cs="Arial"/>
          <w:color w:val="000000"/>
          <w:lang w:val="en-US"/>
        </w:rPr>
        <w:t>H-l</w:t>
      </w:r>
      <w:r w:rsidRPr="004935A0">
        <w:rPr>
          <w:rFonts w:eastAsia="Times New Roman" w:cs="Arial"/>
          <w:color w:val="000000"/>
          <w:lang w:eastAsia="bg-BG"/>
        </w:rPr>
        <w:t xml:space="preserve">103 </w:t>
      </w:r>
      <w:r w:rsidRPr="004935A0">
        <w:rPr>
          <w:rFonts w:eastAsia="Times New Roman" w:cs="Arial"/>
          <w:color w:val="000000"/>
          <w:lang w:val="en-US"/>
        </w:rPr>
        <w:t>Budapest</w:t>
      </w:r>
    </w:p>
    <w:p w14:paraId="3DD6E41D" w14:textId="77777777" w:rsidR="004935A0" w:rsidRPr="004935A0" w:rsidRDefault="004935A0" w:rsidP="004935A0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4935A0">
        <w:rPr>
          <w:rFonts w:eastAsia="Times New Roman" w:cs="Arial"/>
          <w:color w:val="000000"/>
          <w:lang w:eastAsia="bg-BG"/>
        </w:rPr>
        <w:t>Gyömrői út</w:t>
      </w:r>
      <w:r w:rsidRPr="004935A0">
        <w:rPr>
          <w:rFonts w:eastAsia="Times New Roman" w:cs="Arial"/>
          <w:color w:val="000000"/>
          <w:lang w:val="en-US"/>
        </w:rPr>
        <w:t xml:space="preserve"> 19-21.</w:t>
      </w:r>
    </w:p>
    <w:p w14:paraId="3FD825DB" w14:textId="77FA0074" w:rsidR="0091385D" w:rsidRPr="004935A0" w:rsidRDefault="004935A0" w:rsidP="004935A0">
      <w:pPr>
        <w:rPr>
          <w:rFonts w:cs="Arial"/>
        </w:rPr>
      </w:pPr>
      <w:r w:rsidRPr="004935A0">
        <w:rPr>
          <w:rFonts w:eastAsia="Times New Roman" w:cs="Arial"/>
          <w:color w:val="000000"/>
          <w:lang w:eastAsia="bg-BG"/>
        </w:rPr>
        <w:t>Унгария</w:t>
      </w:r>
    </w:p>
    <w:p w14:paraId="129C7566" w14:textId="77777777" w:rsidR="0091385D" w:rsidRPr="0091385D" w:rsidRDefault="0091385D" w:rsidP="0091385D"/>
    <w:p w14:paraId="7BA1BA64" w14:textId="17509450" w:rsidR="00CF77F7" w:rsidRDefault="002C50EE" w:rsidP="004A448E">
      <w:pPr>
        <w:pStyle w:val="Heading1"/>
      </w:pPr>
      <w:r>
        <w:t>8. НОМЕР НА РАЗРЕШЕНИЕТО ЗА УПОТРЕБА</w:t>
      </w:r>
    </w:p>
    <w:p w14:paraId="095674C4" w14:textId="54CA436A" w:rsidR="0091385D" w:rsidRDefault="0091385D" w:rsidP="0091385D"/>
    <w:p w14:paraId="6E892CE5" w14:textId="6DD3A90C" w:rsidR="0091385D" w:rsidRPr="004935A0" w:rsidRDefault="004935A0" w:rsidP="0091385D">
      <w:pPr>
        <w:rPr>
          <w:rFonts w:cs="Arial"/>
        </w:rPr>
      </w:pPr>
      <w:r w:rsidRPr="004935A0">
        <w:rPr>
          <w:rFonts w:cs="Arial"/>
        </w:rPr>
        <w:t>Pe</w:t>
      </w:r>
      <w:r w:rsidRPr="004935A0">
        <w:rPr>
          <w:rFonts w:cs="Arial"/>
          <w:lang w:eastAsia="bg-BG"/>
        </w:rPr>
        <w:t>г</w:t>
      </w:r>
      <w:r w:rsidRPr="004935A0">
        <w:rPr>
          <w:rFonts w:cs="Arial"/>
        </w:rPr>
        <w:t>. №20110539</w:t>
      </w:r>
    </w:p>
    <w:p w14:paraId="62EF7F8B" w14:textId="77777777" w:rsidR="0091385D" w:rsidRPr="0091385D" w:rsidRDefault="0091385D" w:rsidP="0091385D"/>
    <w:p w14:paraId="2CCB5832" w14:textId="18FCD95B" w:rsidR="007C605B" w:rsidRDefault="002C50EE" w:rsidP="007C605B">
      <w:pPr>
        <w:pStyle w:val="Heading1"/>
      </w:pPr>
      <w:r>
        <w:t>9. ДАТА НА ПЪРВО РАЗРЕШАВАНЕ/ПОДНОВЯВАНЕ НА РАЗРЕШЕНИЕТО ЗА УПОТРЕБА</w:t>
      </w:r>
    </w:p>
    <w:p w14:paraId="372B3414" w14:textId="0F79A9B4" w:rsidR="0091385D" w:rsidRDefault="0091385D" w:rsidP="0091385D"/>
    <w:p w14:paraId="6E3D2CD3" w14:textId="77777777" w:rsidR="004935A0" w:rsidRPr="004935A0" w:rsidRDefault="004935A0" w:rsidP="004935A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935A0">
        <w:rPr>
          <w:rFonts w:eastAsia="Times New Roman" w:cs="Arial"/>
          <w:color w:val="000000"/>
          <w:lang w:eastAsia="bg-BG"/>
        </w:rPr>
        <w:t>Дата на първо разрешаване: 15.09.2011</w:t>
      </w:r>
    </w:p>
    <w:p w14:paraId="497007FA" w14:textId="3BED9563" w:rsidR="0091385D" w:rsidRPr="004935A0" w:rsidRDefault="004935A0" w:rsidP="004935A0">
      <w:pPr>
        <w:rPr>
          <w:rFonts w:cs="Arial"/>
        </w:rPr>
      </w:pPr>
      <w:r w:rsidRPr="004935A0">
        <w:rPr>
          <w:rFonts w:eastAsia="Times New Roman" w:cs="Arial"/>
          <w:color w:val="000000"/>
          <w:lang w:eastAsia="bg-BG"/>
        </w:rPr>
        <w:t>Дата на последно подновяване: 20.04.2016</w:t>
      </w:r>
    </w:p>
    <w:p w14:paraId="0A56E09D" w14:textId="77777777" w:rsidR="0091385D" w:rsidRPr="0091385D" w:rsidRDefault="0091385D" w:rsidP="0091385D"/>
    <w:p w14:paraId="0E9D0119" w14:textId="1FEC128A" w:rsidR="002C50EE" w:rsidRDefault="002C50EE" w:rsidP="002C50EE">
      <w:pPr>
        <w:pStyle w:val="Heading1"/>
      </w:pPr>
      <w:r>
        <w:t>10. ДАТА НА АКТУАЛИЗИРАНЕ НА ТЕКСТА</w:t>
      </w:r>
    </w:p>
    <w:p w14:paraId="3E8FFCC4" w14:textId="34E0D3BB" w:rsidR="0091385D" w:rsidRDefault="0091385D" w:rsidP="0091385D"/>
    <w:p w14:paraId="30276F52" w14:textId="4E55368B" w:rsidR="0091385D" w:rsidRPr="004935A0" w:rsidRDefault="004935A0" w:rsidP="0091385D">
      <w:pPr>
        <w:rPr>
          <w:rFonts w:cs="Arial"/>
        </w:rPr>
      </w:pPr>
      <w:r w:rsidRPr="004935A0">
        <w:rPr>
          <w:rFonts w:cs="Arial"/>
        </w:rPr>
        <w:t>01.08.2018</w:t>
      </w:r>
    </w:p>
    <w:p w14:paraId="6B00148E" w14:textId="77777777" w:rsidR="0091385D" w:rsidRPr="0091385D" w:rsidRDefault="0091385D" w:rsidP="0091385D"/>
    <w:bookmarkEnd w:id="0"/>
    <w:p w14:paraId="43FB38A2" w14:textId="5500C507" w:rsidR="007C605B" w:rsidRPr="003E3126" w:rsidRDefault="007C605B" w:rsidP="00CF77F7"/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61119E2"/>
    <w:multiLevelType w:val="hybridMultilevel"/>
    <w:tmpl w:val="30BC0E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A5D0A"/>
    <w:multiLevelType w:val="hybridMultilevel"/>
    <w:tmpl w:val="2B5CD8F2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E22A1"/>
    <w:multiLevelType w:val="hybridMultilevel"/>
    <w:tmpl w:val="50E27278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508CF"/>
    <w:multiLevelType w:val="hybridMultilevel"/>
    <w:tmpl w:val="5602F1C8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1029F"/>
    <w:multiLevelType w:val="hybridMultilevel"/>
    <w:tmpl w:val="93084520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31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19"/>
  </w:num>
  <w:num w:numId="7">
    <w:abstractNumId w:val="11"/>
  </w:num>
  <w:num w:numId="8">
    <w:abstractNumId w:val="18"/>
  </w:num>
  <w:num w:numId="9">
    <w:abstractNumId w:val="2"/>
  </w:num>
  <w:num w:numId="10">
    <w:abstractNumId w:val="4"/>
  </w:num>
  <w:num w:numId="11">
    <w:abstractNumId w:val="34"/>
  </w:num>
  <w:num w:numId="12">
    <w:abstractNumId w:val="17"/>
  </w:num>
  <w:num w:numId="13">
    <w:abstractNumId w:val="22"/>
  </w:num>
  <w:num w:numId="14">
    <w:abstractNumId w:val="12"/>
  </w:num>
  <w:num w:numId="15">
    <w:abstractNumId w:val="33"/>
  </w:num>
  <w:num w:numId="16">
    <w:abstractNumId w:val="9"/>
  </w:num>
  <w:num w:numId="17">
    <w:abstractNumId w:val="27"/>
  </w:num>
  <w:num w:numId="18">
    <w:abstractNumId w:val="7"/>
  </w:num>
  <w:num w:numId="19">
    <w:abstractNumId w:val="29"/>
  </w:num>
  <w:num w:numId="20">
    <w:abstractNumId w:val="26"/>
  </w:num>
  <w:num w:numId="21">
    <w:abstractNumId w:val="20"/>
  </w:num>
  <w:num w:numId="22">
    <w:abstractNumId w:val="28"/>
  </w:num>
  <w:num w:numId="23">
    <w:abstractNumId w:val="21"/>
  </w:num>
  <w:num w:numId="24">
    <w:abstractNumId w:val="8"/>
  </w:num>
  <w:num w:numId="25">
    <w:abstractNumId w:val="25"/>
  </w:num>
  <w:num w:numId="26">
    <w:abstractNumId w:val="24"/>
  </w:num>
  <w:num w:numId="27">
    <w:abstractNumId w:val="35"/>
  </w:num>
  <w:num w:numId="28">
    <w:abstractNumId w:val="6"/>
  </w:num>
  <w:num w:numId="29">
    <w:abstractNumId w:val="23"/>
  </w:num>
  <w:num w:numId="30">
    <w:abstractNumId w:val="38"/>
  </w:num>
  <w:num w:numId="31">
    <w:abstractNumId w:val="5"/>
  </w:num>
  <w:num w:numId="32">
    <w:abstractNumId w:val="37"/>
  </w:num>
  <w:num w:numId="33">
    <w:abstractNumId w:val="32"/>
  </w:num>
  <w:num w:numId="34">
    <w:abstractNumId w:val="36"/>
  </w:num>
  <w:num w:numId="35">
    <w:abstractNumId w:val="10"/>
  </w:num>
  <w:num w:numId="36">
    <w:abstractNumId w:val="16"/>
  </w:num>
  <w:num w:numId="37">
    <w:abstractNumId w:val="30"/>
  </w:num>
  <w:num w:numId="38">
    <w:abstractNumId w:val="14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E3126"/>
    <w:rsid w:val="00426E5F"/>
    <w:rsid w:val="004935A0"/>
    <w:rsid w:val="004A448E"/>
    <w:rsid w:val="004D4D6B"/>
    <w:rsid w:val="004F1CE7"/>
    <w:rsid w:val="004F498A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7C605B"/>
    <w:rsid w:val="008134C8"/>
    <w:rsid w:val="00814073"/>
    <w:rsid w:val="00826F0D"/>
    <w:rsid w:val="00893B92"/>
    <w:rsid w:val="008A6AF2"/>
    <w:rsid w:val="008C70A2"/>
    <w:rsid w:val="008F1AF3"/>
    <w:rsid w:val="0091385D"/>
    <w:rsid w:val="009773E4"/>
    <w:rsid w:val="009B171C"/>
    <w:rsid w:val="009F1313"/>
    <w:rsid w:val="00A20351"/>
    <w:rsid w:val="00A65A81"/>
    <w:rsid w:val="00A73575"/>
    <w:rsid w:val="00AA23EC"/>
    <w:rsid w:val="00AC63CE"/>
    <w:rsid w:val="00AE2107"/>
    <w:rsid w:val="00B275A8"/>
    <w:rsid w:val="00BF2600"/>
    <w:rsid w:val="00C0049F"/>
    <w:rsid w:val="00C07B84"/>
    <w:rsid w:val="00C33464"/>
    <w:rsid w:val="00C40420"/>
    <w:rsid w:val="00C809A7"/>
    <w:rsid w:val="00C83063"/>
    <w:rsid w:val="00C87E90"/>
    <w:rsid w:val="00C9352E"/>
    <w:rsid w:val="00CA1B57"/>
    <w:rsid w:val="00CF77F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2242</Words>
  <Characters>12780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Потребител на Windows</cp:lastModifiedBy>
  <cp:revision>2</cp:revision>
  <dcterms:created xsi:type="dcterms:W3CDTF">2022-09-26T15:34:00Z</dcterms:created>
  <dcterms:modified xsi:type="dcterms:W3CDTF">2022-09-26T15:34:00Z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