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Pr="003E00C0" w:rsidRDefault="002C50EE" w:rsidP="003E00C0">
      <w:pPr>
        <w:jc w:val="center"/>
        <w:rPr>
          <w:sz w:val="28"/>
          <w:szCs w:val="28"/>
        </w:rPr>
      </w:pPr>
      <w:bookmarkStart w:id="0" w:name="_Hlk63124480"/>
      <w:r w:rsidRPr="003E00C0">
        <w:rPr>
          <w:sz w:val="28"/>
          <w:szCs w:val="28"/>
        </w:rPr>
        <w:t>КРАТКА ХАРАКТЕРИСТИКА НА ПРОДУКТА</w:t>
      </w:r>
    </w:p>
    <w:p w14:paraId="1BBB3756" w14:textId="1C259DD1" w:rsidR="00C07B84" w:rsidRDefault="00DD466D" w:rsidP="00DD466D">
      <w:pPr>
        <w:pStyle w:val="1"/>
      </w:pPr>
      <w:r>
        <w:t>1.ИМЕ НА ЛЕКАРСТВЕНИЯ ПРОДУКТ</w:t>
      </w:r>
    </w:p>
    <w:p w14:paraId="6A2416CB" w14:textId="058B489C" w:rsidR="00CE6584" w:rsidRDefault="00CE6584" w:rsidP="00CE6584"/>
    <w:p w14:paraId="1703D68D" w14:textId="77777777" w:rsidR="00CE6584" w:rsidRPr="00CE6584" w:rsidRDefault="00CE6584" w:rsidP="00CE6584">
      <w:pPr>
        <w:rPr>
          <w:sz w:val="24"/>
          <w:szCs w:val="24"/>
        </w:rPr>
      </w:pPr>
      <w:r w:rsidRPr="00CE6584">
        <w:rPr>
          <w:lang w:eastAsia="bg-BG"/>
        </w:rPr>
        <w:t>МУКОНАЗАЛ ПЛЮС 0,118 % спрей за нос, разтвор</w:t>
      </w:r>
    </w:p>
    <w:p w14:paraId="094AA762" w14:textId="77777777" w:rsidR="00CE6584" w:rsidRPr="00CE6584" w:rsidRDefault="00CE6584" w:rsidP="00CE6584">
      <w:pPr>
        <w:rPr>
          <w:sz w:val="24"/>
          <w:szCs w:val="24"/>
        </w:rPr>
      </w:pPr>
      <w:r w:rsidRPr="00CE6584">
        <w:rPr>
          <w:lang w:val="en-US"/>
        </w:rPr>
        <w:t xml:space="preserve">MUCONASAL PLUS </w:t>
      </w:r>
      <w:r w:rsidRPr="00CE6584">
        <w:rPr>
          <w:lang w:eastAsia="bg-BG"/>
        </w:rPr>
        <w:t xml:space="preserve">0,118 % </w:t>
      </w:r>
      <w:r w:rsidRPr="00CE6584">
        <w:rPr>
          <w:lang w:val="en-US"/>
        </w:rPr>
        <w:t>nasal spray, solution</w:t>
      </w:r>
    </w:p>
    <w:p w14:paraId="4B6D3A80" w14:textId="77777777" w:rsidR="00CE6584" w:rsidRPr="00CE6584" w:rsidRDefault="00CE6584" w:rsidP="00CE6584"/>
    <w:p w14:paraId="3A916BC0" w14:textId="10040B02" w:rsidR="00DD466D" w:rsidRDefault="00DD466D" w:rsidP="00DD466D">
      <w:pPr>
        <w:pStyle w:val="1"/>
      </w:pPr>
      <w:r>
        <w:t>2. КАЧЕСТВЕН И КОЛИЧЕСТВЕН СЪСТАВ</w:t>
      </w:r>
    </w:p>
    <w:p w14:paraId="06270C3E" w14:textId="230D6910" w:rsidR="00CE6584" w:rsidRDefault="00CE6584" w:rsidP="00CE6584"/>
    <w:p w14:paraId="0BD244EF" w14:textId="77777777" w:rsidR="00CE6584" w:rsidRPr="00CE6584" w:rsidRDefault="00CE6584" w:rsidP="00CE6584">
      <w:pPr>
        <w:spacing w:line="240" w:lineRule="auto"/>
        <w:rPr>
          <w:rFonts w:eastAsia="Times New Roman" w:cs="Arial"/>
        </w:rPr>
      </w:pPr>
      <w:r w:rsidRPr="00CE6584">
        <w:rPr>
          <w:rFonts w:eastAsia="Times New Roman" w:cs="Arial"/>
          <w:color w:val="000000"/>
          <w:lang w:val="en-US"/>
        </w:rPr>
        <w:t xml:space="preserve">1 ml </w:t>
      </w:r>
      <w:r w:rsidRPr="00CE6584">
        <w:rPr>
          <w:rFonts w:eastAsia="Times New Roman" w:cs="Arial"/>
          <w:color w:val="000000"/>
          <w:lang w:eastAsia="bg-BG"/>
        </w:rPr>
        <w:t xml:space="preserve">съдържа </w:t>
      </w:r>
      <w:r w:rsidRPr="00CE6584">
        <w:rPr>
          <w:rFonts w:eastAsia="Times New Roman" w:cs="Arial"/>
          <w:color w:val="000000"/>
          <w:lang w:val="en-US"/>
        </w:rPr>
        <w:t xml:space="preserve">1,265 mg </w:t>
      </w:r>
      <w:proofErr w:type="spellStart"/>
      <w:r w:rsidRPr="00CE6584">
        <w:rPr>
          <w:rFonts w:eastAsia="Times New Roman" w:cs="Arial"/>
          <w:color w:val="000000"/>
          <w:lang w:eastAsia="bg-BG"/>
        </w:rPr>
        <w:t>трамазолинов</w:t>
      </w:r>
      <w:proofErr w:type="spellEnd"/>
      <w:r w:rsidRPr="00CE6584">
        <w:rPr>
          <w:rFonts w:eastAsia="Times New Roman" w:cs="Arial"/>
          <w:color w:val="000000"/>
          <w:lang w:eastAsia="bg-BG"/>
        </w:rPr>
        <w:t xml:space="preserve"> хидрохлорид </w:t>
      </w:r>
      <w:proofErr w:type="spellStart"/>
      <w:r w:rsidRPr="00CE6584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CE6584">
        <w:rPr>
          <w:rFonts w:eastAsia="Times New Roman" w:cs="Arial"/>
          <w:color w:val="000000"/>
          <w:lang w:eastAsia="bg-BG"/>
        </w:rPr>
        <w:t xml:space="preserve"> (2-(5,6,7,8-тетрахидро-1- </w:t>
      </w:r>
      <w:proofErr w:type="spellStart"/>
      <w:r w:rsidRPr="00CE6584">
        <w:rPr>
          <w:rFonts w:eastAsia="Times New Roman" w:cs="Arial"/>
          <w:color w:val="000000"/>
          <w:lang w:eastAsia="bg-BG"/>
        </w:rPr>
        <w:t>нафтиламино</w:t>
      </w:r>
      <w:proofErr w:type="spellEnd"/>
      <w:r w:rsidRPr="00CE6584">
        <w:rPr>
          <w:rFonts w:eastAsia="Times New Roman" w:cs="Arial"/>
          <w:color w:val="000000"/>
          <w:lang w:eastAsia="bg-BG"/>
        </w:rPr>
        <w:t xml:space="preserve">)-2-имидазолин хидрохлорид </w:t>
      </w:r>
      <w:proofErr w:type="spellStart"/>
      <w:r w:rsidRPr="00CE6584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CE6584">
        <w:rPr>
          <w:rFonts w:eastAsia="Times New Roman" w:cs="Arial"/>
          <w:color w:val="000000"/>
          <w:lang w:eastAsia="bg-BG"/>
        </w:rPr>
        <w:t xml:space="preserve">), съответстващ на 1,18 </w:t>
      </w:r>
      <w:r w:rsidRPr="00CE6584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CE6584">
        <w:rPr>
          <w:rFonts w:eastAsia="Times New Roman" w:cs="Arial"/>
          <w:color w:val="000000"/>
          <w:lang w:eastAsia="bg-BG"/>
        </w:rPr>
        <w:t>трамазолинов</w:t>
      </w:r>
      <w:proofErr w:type="spellEnd"/>
      <w:r w:rsidRPr="00CE6584">
        <w:rPr>
          <w:rFonts w:eastAsia="Times New Roman" w:cs="Arial"/>
          <w:color w:val="000000"/>
          <w:lang w:eastAsia="bg-BG"/>
        </w:rPr>
        <w:t xml:space="preserve"> хидрохлорид.</w:t>
      </w:r>
    </w:p>
    <w:p w14:paraId="42EA4303" w14:textId="77777777" w:rsidR="00CE6584" w:rsidRPr="00CE6584" w:rsidRDefault="00CE6584" w:rsidP="00CE658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AB46EA" w14:textId="71CC3A6C" w:rsidR="00CE6584" w:rsidRPr="00CE6584" w:rsidRDefault="00CE6584" w:rsidP="00CE6584">
      <w:pPr>
        <w:spacing w:line="240" w:lineRule="auto"/>
        <w:rPr>
          <w:rFonts w:eastAsia="Times New Roman" w:cs="Arial"/>
        </w:rPr>
      </w:pPr>
      <w:r w:rsidRPr="00CE6584">
        <w:rPr>
          <w:rFonts w:eastAsia="Times New Roman" w:cs="Arial"/>
          <w:color w:val="000000"/>
          <w:lang w:eastAsia="bg-BG"/>
        </w:rPr>
        <w:t xml:space="preserve">Помощно вещество с известно действие: </w:t>
      </w:r>
      <w:proofErr w:type="spellStart"/>
      <w:r w:rsidRPr="00CE6584">
        <w:rPr>
          <w:rFonts w:eastAsia="Times New Roman" w:cs="Arial"/>
          <w:color w:val="000000"/>
          <w:lang w:eastAsia="bg-BG"/>
        </w:rPr>
        <w:t>бензалкониев</w:t>
      </w:r>
      <w:proofErr w:type="spellEnd"/>
      <w:r w:rsidRPr="00CE6584">
        <w:rPr>
          <w:rFonts w:eastAsia="Times New Roman" w:cs="Arial"/>
          <w:color w:val="000000"/>
          <w:lang w:eastAsia="bg-BG"/>
        </w:rPr>
        <w:t xml:space="preserve"> хлорид</w:t>
      </w:r>
    </w:p>
    <w:p w14:paraId="548449AD" w14:textId="77777777" w:rsidR="00CE6584" w:rsidRPr="00CE6584" w:rsidRDefault="00CE6584" w:rsidP="00CE6584"/>
    <w:p w14:paraId="5D2526C7" w14:textId="1C72970C" w:rsidR="009318C5" w:rsidRDefault="00DD466D" w:rsidP="003E00C0">
      <w:pPr>
        <w:pStyle w:val="1"/>
      </w:pPr>
      <w:r>
        <w:t>3. ЛЕКАРСТВЕНА ФОРМА</w:t>
      </w:r>
    </w:p>
    <w:p w14:paraId="731975E2" w14:textId="32CC46BB" w:rsidR="00CE6584" w:rsidRDefault="00CE6584" w:rsidP="00CE6584"/>
    <w:p w14:paraId="61C22F80" w14:textId="003EE706" w:rsidR="00CE6584" w:rsidRPr="00CE6584" w:rsidRDefault="00CE6584" w:rsidP="00CE6584">
      <w:r>
        <w:t>Спрей за нос.</w:t>
      </w:r>
    </w:p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5A55DBB9" w14:textId="08317812" w:rsidR="009318C5" w:rsidRDefault="002C50EE" w:rsidP="003E00C0">
      <w:pPr>
        <w:pStyle w:val="2"/>
      </w:pPr>
      <w:r>
        <w:t>4.1. Терапевтични показания</w:t>
      </w:r>
    </w:p>
    <w:p w14:paraId="6CD8086E" w14:textId="36C84D87" w:rsidR="00CE6584" w:rsidRDefault="00CE6584" w:rsidP="00CE6584"/>
    <w:p w14:paraId="11FFDEC3" w14:textId="77777777" w:rsidR="00CE6584" w:rsidRPr="00CE6584" w:rsidRDefault="00CE6584" w:rsidP="00CE6584">
      <w:pPr>
        <w:rPr>
          <w:sz w:val="24"/>
          <w:szCs w:val="24"/>
        </w:rPr>
      </w:pPr>
      <w:r w:rsidRPr="00CE6584">
        <w:rPr>
          <w:lang w:eastAsia="bg-BG"/>
        </w:rPr>
        <w:t>Симптоматично лечение при възпаление на носната лигавица, напр. назална конгестия, свързана с простуда и сенна хрема. За подпомагане оттичането на секрета при синузит и възпаление на средното ухо (оклузия на евстахиевата тръба) по лекарско предписание.</w:t>
      </w:r>
    </w:p>
    <w:p w14:paraId="3D52FC0D" w14:textId="77777777" w:rsidR="00CE6584" w:rsidRPr="00CE6584" w:rsidRDefault="00CE6584" w:rsidP="00CE6584"/>
    <w:p w14:paraId="34DEF566" w14:textId="201189ED" w:rsidR="000B4D83" w:rsidRDefault="002C50EE" w:rsidP="003E00C0">
      <w:pPr>
        <w:pStyle w:val="2"/>
      </w:pPr>
      <w:r>
        <w:t>4.2. Дозировка и начин на приложение</w:t>
      </w:r>
    </w:p>
    <w:p w14:paraId="5BE50D95" w14:textId="7D46E7B7" w:rsidR="00CE6584" w:rsidRDefault="00CE6584" w:rsidP="00CE6584"/>
    <w:p w14:paraId="351EF3B9" w14:textId="77777777" w:rsidR="00CE6584" w:rsidRPr="00CE6584" w:rsidRDefault="00CE6584" w:rsidP="00CE6584">
      <w:pPr>
        <w:spacing w:line="240" w:lineRule="auto"/>
        <w:rPr>
          <w:rFonts w:eastAsia="Times New Roman" w:cs="Arial"/>
        </w:rPr>
      </w:pPr>
      <w:r w:rsidRPr="00CE6584">
        <w:rPr>
          <w:rFonts w:eastAsia="Times New Roman" w:cs="Arial"/>
          <w:color w:val="000000"/>
          <w:lang w:eastAsia="bg-BG"/>
        </w:rPr>
        <w:t>МУКОНАЗАЛ ПЛЮС е подходящ само за възрастни и деца на 6 години или по-големи.</w:t>
      </w:r>
    </w:p>
    <w:p w14:paraId="7F78DA1E" w14:textId="77777777" w:rsidR="00CE6584" w:rsidRPr="00CE6584" w:rsidRDefault="00CE6584" w:rsidP="00CE6584">
      <w:pPr>
        <w:spacing w:line="240" w:lineRule="auto"/>
        <w:rPr>
          <w:rFonts w:eastAsia="Times New Roman" w:cs="Arial"/>
        </w:rPr>
      </w:pPr>
      <w:r w:rsidRPr="00CE6584">
        <w:rPr>
          <w:rFonts w:eastAsia="Times New Roman" w:cs="Arial"/>
          <w:color w:val="000000"/>
          <w:lang w:eastAsia="bg-BG"/>
        </w:rPr>
        <w:t>Препоръчваната доза е 1 впръскване във всяка ноздра до 4 пъти дневно.</w:t>
      </w:r>
    </w:p>
    <w:p w14:paraId="3293156E" w14:textId="77777777" w:rsidR="00CE6584" w:rsidRPr="00CE6584" w:rsidRDefault="00CE6584" w:rsidP="00CE658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54AFE7" w14:textId="07005394" w:rsidR="00CE6584" w:rsidRPr="00CE6584" w:rsidRDefault="00CE6584" w:rsidP="00CE6584">
      <w:pPr>
        <w:spacing w:line="240" w:lineRule="auto"/>
        <w:rPr>
          <w:rFonts w:eastAsia="Times New Roman" w:cs="Arial"/>
        </w:rPr>
      </w:pPr>
      <w:r w:rsidRPr="00CE6584">
        <w:rPr>
          <w:rFonts w:eastAsia="Times New Roman" w:cs="Arial"/>
          <w:color w:val="000000"/>
          <w:lang w:eastAsia="bg-BG"/>
        </w:rPr>
        <w:t>Без лекарско предписание приложението не трябва да продължава повече от 5 до 7 дена.</w:t>
      </w:r>
    </w:p>
    <w:p w14:paraId="74DE1609" w14:textId="77777777" w:rsidR="00CE6584" w:rsidRPr="00CE6584" w:rsidRDefault="00CE6584" w:rsidP="00CE658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DED0642" w14:textId="5C604904" w:rsidR="00CE6584" w:rsidRPr="00CE6584" w:rsidRDefault="00CE6584" w:rsidP="00CE6584">
      <w:pPr>
        <w:spacing w:line="240" w:lineRule="auto"/>
        <w:rPr>
          <w:rFonts w:eastAsia="Times New Roman" w:cs="Arial"/>
        </w:rPr>
      </w:pPr>
      <w:r w:rsidRPr="00CE6584">
        <w:rPr>
          <w:rFonts w:eastAsia="Times New Roman" w:cs="Arial"/>
          <w:i/>
          <w:iCs/>
          <w:color w:val="000000"/>
          <w:lang w:eastAsia="bg-BG"/>
        </w:rPr>
        <w:t>Указания за употреба на дозиращото устройство</w:t>
      </w:r>
    </w:p>
    <w:p w14:paraId="5A46776C" w14:textId="77777777" w:rsidR="00CE6584" w:rsidRPr="00CE6584" w:rsidRDefault="00CE6584" w:rsidP="00CE658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3A0B3E" w14:textId="6AE33FD5" w:rsidR="00CE6584" w:rsidRDefault="00CE6584" w:rsidP="00CE6584">
      <w:pPr>
        <w:spacing w:line="240" w:lineRule="auto"/>
        <w:rPr>
          <w:rFonts w:eastAsia="Times New Roman" w:cs="Arial"/>
        </w:rPr>
      </w:pPr>
      <w:r w:rsidRPr="00CE6584">
        <w:rPr>
          <w:rFonts w:eastAsia="Times New Roman" w:cs="Arial"/>
          <w:color w:val="000000"/>
          <w:lang w:eastAsia="bg-BG"/>
        </w:rPr>
        <w:t>Преди употреба трябва да бъдат спазвани следните инструкции:</w:t>
      </w:r>
    </w:p>
    <w:p w14:paraId="2B14BEA0" w14:textId="77777777" w:rsidR="00CE6584" w:rsidRPr="00CE6584" w:rsidRDefault="00CE6584" w:rsidP="00CE6584">
      <w:pPr>
        <w:spacing w:line="240" w:lineRule="auto"/>
        <w:rPr>
          <w:rFonts w:eastAsia="Times New Roman" w:cs="Arial"/>
        </w:rPr>
      </w:pPr>
    </w:p>
    <w:p w14:paraId="4B6674B6" w14:textId="24325A56" w:rsidR="00CE6584" w:rsidRPr="00CE6584" w:rsidRDefault="00CE6584" w:rsidP="00CE6584">
      <w:pPr>
        <w:pStyle w:val="a3"/>
        <w:numPr>
          <w:ilvl w:val="0"/>
          <w:numId w:val="2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E6584">
        <w:rPr>
          <w:rFonts w:eastAsia="Times New Roman" w:cs="Arial"/>
          <w:color w:val="000000"/>
          <w:lang w:eastAsia="bg-BG"/>
        </w:rPr>
        <w:t>Отстранете предпазната капачка.</w:t>
      </w:r>
    </w:p>
    <w:p w14:paraId="420F8F0B" w14:textId="77777777" w:rsidR="00CE6584" w:rsidRPr="00CE6584" w:rsidRDefault="00CE6584" w:rsidP="00CE658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3EF4F7" w14:textId="0833F5D0" w:rsidR="00CE6584" w:rsidRPr="00CE6584" w:rsidRDefault="00CE6584" w:rsidP="00CE6584">
      <w:pPr>
        <w:pStyle w:val="a3"/>
        <w:numPr>
          <w:ilvl w:val="0"/>
          <w:numId w:val="2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E6584">
        <w:rPr>
          <w:rFonts w:eastAsia="Times New Roman" w:cs="Arial"/>
          <w:color w:val="000000"/>
          <w:lang w:eastAsia="bg-BG"/>
        </w:rPr>
        <w:t xml:space="preserve">Преди да използвате дозиращото устройство за </w:t>
      </w:r>
      <w:r w:rsidRPr="00CE6584">
        <w:rPr>
          <w:rFonts w:eastAsia="Times New Roman" w:cs="Arial"/>
          <w:b/>
          <w:bCs/>
          <w:color w:val="000000"/>
          <w:lang w:eastAsia="bg-BG"/>
        </w:rPr>
        <w:t xml:space="preserve">първи път, </w:t>
      </w:r>
      <w:r w:rsidRPr="00CE6584">
        <w:rPr>
          <w:rFonts w:eastAsia="Times New Roman" w:cs="Arial"/>
          <w:color w:val="000000"/>
          <w:lang w:eastAsia="bg-BG"/>
        </w:rPr>
        <w:t>го натиснете няколко пъти до отделянето на известно количество спрей, (виж фиг. 1)</w:t>
      </w:r>
    </w:p>
    <w:p w14:paraId="24344879" w14:textId="42B00200" w:rsidR="00CE6584" w:rsidRDefault="00CE6584" w:rsidP="00CE6584">
      <w:pPr>
        <w:rPr>
          <w:lang w:val="en-US"/>
        </w:rPr>
      </w:pPr>
    </w:p>
    <w:p w14:paraId="7549A034" w14:textId="56B2BC66" w:rsidR="006402BD" w:rsidRDefault="006402BD" w:rsidP="006402BD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8F8846E" wp14:editId="4B1744AF">
            <wp:extent cx="1628140" cy="120942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75" cy="122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231" w14:textId="4CA6DEC3" w:rsidR="006402BD" w:rsidRDefault="006402BD" w:rsidP="006402BD">
      <w:pPr>
        <w:jc w:val="center"/>
        <w:rPr>
          <w:lang w:val="en-US"/>
        </w:rPr>
      </w:pPr>
    </w:p>
    <w:p w14:paraId="1EDED839" w14:textId="77777777" w:rsidR="006402BD" w:rsidRPr="006402BD" w:rsidRDefault="006402BD" w:rsidP="006402BD">
      <w:pPr>
        <w:spacing w:line="240" w:lineRule="auto"/>
        <w:rPr>
          <w:rFonts w:eastAsia="Times New Roman" w:cs="Arial"/>
        </w:rPr>
      </w:pPr>
      <w:r w:rsidRPr="006402BD">
        <w:rPr>
          <w:rFonts w:eastAsia="Times New Roman" w:cs="Arial"/>
          <w:color w:val="000000"/>
          <w:lang w:eastAsia="bg-BG"/>
        </w:rPr>
        <w:t>Мерителното устройство е функционално при последващата му употреба.</w:t>
      </w:r>
    </w:p>
    <w:p w14:paraId="771F5C71" w14:textId="77777777" w:rsidR="006402BD" w:rsidRPr="006402BD" w:rsidRDefault="006402BD" w:rsidP="006402B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19B608" w14:textId="0BBD457C" w:rsidR="006402BD" w:rsidRPr="006402BD" w:rsidRDefault="006402BD" w:rsidP="006402BD">
      <w:pPr>
        <w:spacing w:line="240" w:lineRule="auto"/>
        <w:rPr>
          <w:rFonts w:eastAsia="Times New Roman" w:cs="Arial"/>
        </w:rPr>
      </w:pPr>
      <w:r w:rsidRPr="006402BD">
        <w:rPr>
          <w:rFonts w:eastAsia="Times New Roman" w:cs="Arial"/>
          <w:color w:val="000000"/>
          <w:lang w:eastAsia="bg-BG"/>
        </w:rPr>
        <w:t>Преди употребата на МУКОНАЗАЛ ПЛЮС, почистете носа си чрез изсекване.</w:t>
      </w:r>
    </w:p>
    <w:p w14:paraId="4126E21D" w14:textId="77777777" w:rsidR="006402BD" w:rsidRPr="006402BD" w:rsidRDefault="006402BD" w:rsidP="006402B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693B02" w14:textId="1AB60DB6" w:rsidR="006402BD" w:rsidRPr="006402BD" w:rsidRDefault="006402BD" w:rsidP="006402BD">
      <w:pPr>
        <w:pStyle w:val="a3"/>
        <w:numPr>
          <w:ilvl w:val="0"/>
          <w:numId w:val="25"/>
        </w:numPr>
        <w:spacing w:line="240" w:lineRule="auto"/>
        <w:rPr>
          <w:rFonts w:eastAsia="Times New Roman" w:cs="Arial"/>
        </w:rPr>
      </w:pPr>
      <w:r w:rsidRPr="006402BD">
        <w:rPr>
          <w:rFonts w:eastAsia="Times New Roman" w:cs="Arial"/>
          <w:color w:val="000000"/>
          <w:lang w:eastAsia="bg-BG"/>
        </w:rPr>
        <w:t xml:space="preserve">Поставете </w:t>
      </w:r>
      <w:proofErr w:type="spellStart"/>
      <w:r w:rsidRPr="006402BD">
        <w:rPr>
          <w:rFonts w:eastAsia="Times New Roman" w:cs="Arial"/>
          <w:color w:val="000000"/>
          <w:lang w:eastAsia="bg-BG"/>
        </w:rPr>
        <w:t>апликатора</w:t>
      </w:r>
      <w:proofErr w:type="spellEnd"/>
      <w:r w:rsidRPr="006402BD">
        <w:rPr>
          <w:rFonts w:eastAsia="Times New Roman" w:cs="Arial"/>
          <w:color w:val="000000"/>
          <w:lang w:eastAsia="bg-BG"/>
        </w:rPr>
        <w:t xml:space="preserve"> на контейнера в ноздрата и задействайте дозиращото устройство (виж фиг. 2). Впръскайте по същия начин и в при другата ноздра. След като спрея е впръскан, </w:t>
      </w:r>
      <w:r w:rsidRPr="006402BD">
        <w:rPr>
          <w:rFonts w:eastAsia="Times New Roman" w:cs="Arial"/>
          <w:b/>
          <w:bCs/>
          <w:color w:val="000000"/>
          <w:lang w:eastAsia="bg-BG"/>
        </w:rPr>
        <w:t xml:space="preserve">леко </w:t>
      </w:r>
      <w:r w:rsidRPr="006402BD">
        <w:rPr>
          <w:rFonts w:eastAsia="Times New Roman" w:cs="Arial"/>
          <w:color w:val="000000"/>
          <w:lang w:eastAsia="bg-BG"/>
        </w:rPr>
        <w:t>вдишайте през носа.</w:t>
      </w:r>
    </w:p>
    <w:p w14:paraId="5538C433" w14:textId="747C5D75" w:rsidR="006402BD" w:rsidRDefault="006402BD" w:rsidP="006402BD">
      <w:pPr>
        <w:spacing w:line="240" w:lineRule="auto"/>
        <w:rPr>
          <w:rFonts w:eastAsia="Times New Roman" w:cs="Arial"/>
        </w:rPr>
      </w:pPr>
    </w:p>
    <w:p w14:paraId="621A58AC" w14:textId="62E6AB35" w:rsidR="006402BD" w:rsidRDefault="006402BD" w:rsidP="006402BD">
      <w:pPr>
        <w:spacing w:line="240" w:lineRule="auto"/>
        <w:jc w:val="center"/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inline distT="0" distB="0" distL="0" distR="0" wp14:anchorId="576E5EFE" wp14:editId="0C9FA0C0">
            <wp:extent cx="1543050" cy="1191126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581" cy="1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F8B4" w14:textId="04A92140" w:rsidR="006402BD" w:rsidRDefault="006402BD" w:rsidP="006402BD">
      <w:pPr>
        <w:spacing w:line="240" w:lineRule="auto"/>
        <w:rPr>
          <w:rFonts w:eastAsia="Times New Roman" w:cs="Arial"/>
        </w:rPr>
      </w:pPr>
    </w:p>
    <w:p w14:paraId="4EAA8502" w14:textId="7B7B5662" w:rsidR="006402BD" w:rsidRPr="006402BD" w:rsidRDefault="006402BD" w:rsidP="006402BD">
      <w:pPr>
        <w:pStyle w:val="a3"/>
        <w:numPr>
          <w:ilvl w:val="0"/>
          <w:numId w:val="25"/>
        </w:numPr>
        <w:rPr>
          <w:sz w:val="24"/>
          <w:szCs w:val="24"/>
        </w:rPr>
      </w:pPr>
      <w:r w:rsidRPr="006402BD">
        <w:rPr>
          <w:lang w:eastAsia="bg-BG"/>
        </w:rPr>
        <w:t>След употреба, поставете отново предпазната капачка.</w:t>
      </w:r>
    </w:p>
    <w:p w14:paraId="268C350F" w14:textId="77777777" w:rsidR="006402BD" w:rsidRDefault="006402BD" w:rsidP="006402BD">
      <w:pPr>
        <w:rPr>
          <w:lang w:eastAsia="bg-BG"/>
        </w:rPr>
      </w:pPr>
    </w:p>
    <w:p w14:paraId="7EBD7610" w14:textId="456749EF" w:rsidR="006402BD" w:rsidRPr="006402BD" w:rsidRDefault="006402BD" w:rsidP="006402BD">
      <w:pPr>
        <w:rPr>
          <w:sz w:val="24"/>
          <w:szCs w:val="24"/>
        </w:rPr>
      </w:pPr>
      <w:r w:rsidRPr="006402BD">
        <w:rPr>
          <w:lang w:eastAsia="bg-BG"/>
        </w:rPr>
        <w:t xml:space="preserve">Препоръчително е да почиствате </w:t>
      </w:r>
      <w:proofErr w:type="spellStart"/>
      <w:r w:rsidRPr="006402BD">
        <w:rPr>
          <w:lang w:eastAsia="bg-BG"/>
        </w:rPr>
        <w:t>аплокатора</w:t>
      </w:r>
      <w:proofErr w:type="spellEnd"/>
      <w:r w:rsidRPr="006402BD">
        <w:rPr>
          <w:lang w:eastAsia="bg-BG"/>
        </w:rPr>
        <w:t xml:space="preserve"> на контейнера след употреба.</w:t>
      </w:r>
    </w:p>
    <w:p w14:paraId="676D43FA" w14:textId="77777777" w:rsidR="006402BD" w:rsidRPr="006402BD" w:rsidRDefault="006402BD" w:rsidP="006402BD">
      <w:pPr>
        <w:spacing w:line="240" w:lineRule="auto"/>
        <w:rPr>
          <w:rFonts w:eastAsia="Times New Roman" w:cs="Arial"/>
        </w:rPr>
      </w:pPr>
    </w:p>
    <w:p w14:paraId="38BCB4C9" w14:textId="77777777" w:rsidR="006402BD" w:rsidRPr="006402BD" w:rsidRDefault="006402BD" w:rsidP="006402BD">
      <w:pPr>
        <w:rPr>
          <w:lang w:val="en-US"/>
        </w:rPr>
      </w:pPr>
    </w:p>
    <w:p w14:paraId="29961AE2" w14:textId="691D670C" w:rsidR="00803941" w:rsidRDefault="002C50EE" w:rsidP="006402BD">
      <w:pPr>
        <w:pStyle w:val="2"/>
        <w:numPr>
          <w:ilvl w:val="1"/>
          <w:numId w:val="25"/>
        </w:numPr>
      </w:pPr>
      <w:r>
        <w:t>Противопоказания</w:t>
      </w:r>
    </w:p>
    <w:p w14:paraId="79DE883C" w14:textId="08EDB0F3" w:rsidR="006402BD" w:rsidRDefault="006402BD" w:rsidP="006402BD"/>
    <w:p w14:paraId="002017D2" w14:textId="19DF05B3" w:rsidR="006402BD" w:rsidRPr="006402BD" w:rsidRDefault="006402BD" w:rsidP="006402B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6402BD">
        <w:rPr>
          <w:lang w:eastAsia="bg-BG"/>
        </w:rPr>
        <w:t xml:space="preserve">свръхчувствителност към </w:t>
      </w:r>
      <w:proofErr w:type="spellStart"/>
      <w:r w:rsidRPr="006402BD">
        <w:rPr>
          <w:lang w:eastAsia="bg-BG"/>
        </w:rPr>
        <w:t>трамазолинов</w:t>
      </w:r>
      <w:proofErr w:type="spellEnd"/>
      <w:r w:rsidRPr="006402BD">
        <w:rPr>
          <w:lang w:eastAsia="bg-BG"/>
        </w:rPr>
        <w:t xml:space="preserve"> хидрохлорид или </w:t>
      </w:r>
      <w:proofErr w:type="spellStart"/>
      <w:r w:rsidRPr="006402BD">
        <w:rPr>
          <w:lang w:eastAsia="bg-BG"/>
        </w:rPr>
        <w:t>бензалкониев</w:t>
      </w:r>
      <w:proofErr w:type="spellEnd"/>
      <w:r w:rsidRPr="006402BD">
        <w:rPr>
          <w:lang w:eastAsia="bg-BG"/>
        </w:rPr>
        <w:t xml:space="preserve"> хлорид, както и към някоя от съставките на лекарствения продукт</w:t>
      </w:r>
    </w:p>
    <w:p w14:paraId="6A3E74EE" w14:textId="09F4CCFA" w:rsidR="006402BD" w:rsidRPr="006402BD" w:rsidRDefault="006402BD" w:rsidP="006402BD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6402BD">
        <w:rPr>
          <w:lang w:eastAsia="bg-BG"/>
        </w:rPr>
        <w:t>тесноъгълна</w:t>
      </w:r>
      <w:proofErr w:type="spellEnd"/>
      <w:r w:rsidRPr="006402BD">
        <w:rPr>
          <w:lang w:eastAsia="bg-BG"/>
        </w:rPr>
        <w:t xml:space="preserve"> глаукома</w:t>
      </w:r>
    </w:p>
    <w:p w14:paraId="7918BDA7" w14:textId="1F147F9D" w:rsidR="006402BD" w:rsidRPr="006402BD" w:rsidRDefault="006402BD" w:rsidP="006402B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6402BD">
        <w:rPr>
          <w:lang w:eastAsia="bg-BG"/>
        </w:rPr>
        <w:t>след операция на черепа през носната кухина</w:t>
      </w:r>
    </w:p>
    <w:p w14:paraId="4530AD2C" w14:textId="5D642D8F" w:rsidR="006402BD" w:rsidRPr="006402BD" w:rsidRDefault="006402BD" w:rsidP="006402B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6402BD">
        <w:rPr>
          <w:lang w:eastAsia="bg-BG"/>
        </w:rPr>
        <w:t>сух ринит</w:t>
      </w:r>
    </w:p>
    <w:p w14:paraId="77705469" w14:textId="6112EA8D" w:rsidR="006402BD" w:rsidRPr="006402BD" w:rsidRDefault="006402BD" w:rsidP="006402BD">
      <w:pPr>
        <w:pStyle w:val="a3"/>
        <w:numPr>
          <w:ilvl w:val="0"/>
          <w:numId w:val="26"/>
        </w:numPr>
        <w:rPr>
          <w:sz w:val="24"/>
          <w:szCs w:val="24"/>
        </w:rPr>
      </w:pPr>
      <w:r w:rsidRPr="006402BD">
        <w:rPr>
          <w:lang w:eastAsia="bg-BG"/>
        </w:rPr>
        <w:t>МУКОНАЗАЛ ПЛЮС не е подходящ за деца под 6-годишна възраст.</w:t>
      </w:r>
    </w:p>
    <w:p w14:paraId="21A9FDB8" w14:textId="77777777" w:rsidR="006402BD" w:rsidRPr="006402BD" w:rsidRDefault="006402BD" w:rsidP="006402BD"/>
    <w:p w14:paraId="3C61D389" w14:textId="66F48223" w:rsidR="00D9655A" w:rsidRDefault="002C50EE" w:rsidP="006402BD">
      <w:pPr>
        <w:pStyle w:val="2"/>
        <w:numPr>
          <w:ilvl w:val="1"/>
          <w:numId w:val="25"/>
        </w:numPr>
      </w:pPr>
      <w:r>
        <w:t>Специални предупреждения и предпазни мерки при употреба</w:t>
      </w:r>
    </w:p>
    <w:p w14:paraId="027F4130" w14:textId="598E1631" w:rsidR="006402BD" w:rsidRDefault="006402BD" w:rsidP="006402BD"/>
    <w:p w14:paraId="59A5D0DF" w14:textId="77777777" w:rsidR="006402BD" w:rsidRPr="006402BD" w:rsidRDefault="006402BD" w:rsidP="006402BD">
      <w:pPr>
        <w:spacing w:line="240" w:lineRule="auto"/>
        <w:rPr>
          <w:rFonts w:eastAsia="Times New Roman" w:cs="Arial"/>
        </w:rPr>
      </w:pPr>
      <w:r w:rsidRPr="006402BD">
        <w:rPr>
          <w:rFonts w:eastAsia="Times New Roman" w:cs="Arial"/>
          <w:color w:val="000000"/>
          <w:lang w:eastAsia="bg-BG"/>
        </w:rPr>
        <w:t xml:space="preserve">Поради потенциалния риск от системна абсорбция МУКОНАЗАЛ ПЛЮС трябва да се прилага внимателно и по лекарско предписание при пациенти с артериална хипертония, сърдечни заболявания, </w:t>
      </w:r>
      <w:proofErr w:type="spellStart"/>
      <w:r w:rsidRPr="006402BD">
        <w:rPr>
          <w:rFonts w:eastAsia="Times New Roman" w:cs="Arial"/>
          <w:color w:val="000000"/>
          <w:lang w:eastAsia="bg-BG"/>
        </w:rPr>
        <w:t>хипертироидизъм</w:t>
      </w:r>
      <w:proofErr w:type="spellEnd"/>
      <w:r w:rsidRPr="006402BD">
        <w:rPr>
          <w:rFonts w:eastAsia="Times New Roman" w:cs="Arial"/>
          <w:color w:val="000000"/>
          <w:lang w:eastAsia="bg-BG"/>
        </w:rPr>
        <w:t xml:space="preserve">, захарен диабет, хипертрофия на простатата, </w:t>
      </w:r>
      <w:proofErr w:type="spellStart"/>
      <w:r w:rsidRPr="006402BD">
        <w:rPr>
          <w:rFonts w:eastAsia="Times New Roman" w:cs="Arial"/>
          <w:color w:val="000000"/>
          <w:lang w:eastAsia="bg-BG"/>
        </w:rPr>
        <w:t>феохромоцитома</w:t>
      </w:r>
      <w:proofErr w:type="spellEnd"/>
      <w:r w:rsidRPr="006402BD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6402BD">
        <w:rPr>
          <w:rFonts w:eastAsia="Times New Roman" w:cs="Arial"/>
          <w:color w:val="000000"/>
          <w:lang w:eastAsia="bg-BG"/>
        </w:rPr>
        <w:t>порфирия</w:t>
      </w:r>
      <w:proofErr w:type="spellEnd"/>
      <w:r w:rsidRPr="006402BD">
        <w:rPr>
          <w:rFonts w:eastAsia="Times New Roman" w:cs="Arial"/>
          <w:color w:val="000000"/>
          <w:lang w:eastAsia="bg-BG"/>
        </w:rPr>
        <w:t>.</w:t>
      </w:r>
    </w:p>
    <w:p w14:paraId="69C8303E" w14:textId="77777777" w:rsidR="006402BD" w:rsidRPr="006402BD" w:rsidRDefault="006402BD" w:rsidP="006402B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4AF2AC" w14:textId="7A1DF18A" w:rsidR="006402BD" w:rsidRPr="006402BD" w:rsidRDefault="006402BD" w:rsidP="006402BD">
      <w:pPr>
        <w:spacing w:line="240" w:lineRule="auto"/>
        <w:rPr>
          <w:rFonts w:eastAsia="Times New Roman" w:cs="Arial"/>
        </w:rPr>
      </w:pPr>
      <w:r w:rsidRPr="006402BD">
        <w:rPr>
          <w:rFonts w:eastAsia="Times New Roman" w:cs="Arial"/>
          <w:color w:val="000000"/>
          <w:lang w:eastAsia="bg-BG"/>
        </w:rPr>
        <w:t xml:space="preserve">Лекарственият продукт трябва да се прилага с внимание при пациенти, приемащи МАО инхибитори, трициклични антидепресанти, </w:t>
      </w:r>
      <w:proofErr w:type="spellStart"/>
      <w:r w:rsidRPr="006402BD">
        <w:rPr>
          <w:rFonts w:eastAsia="Times New Roman" w:cs="Arial"/>
          <w:color w:val="000000"/>
          <w:lang w:eastAsia="bg-BG"/>
        </w:rPr>
        <w:t>вазопресори</w:t>
      </w:r>
      <w:proofErr w:type="spellEnd"/>
      <w:r w:rsidRPr="006402BD">
        <w:rPr>
          <w:rFonts w:eastAsia="Times New Roman" w:cs="Arial"/>
          <w:color w:val="000000"/>
          <w:lang w:eastAsia="bg-BG"/>
        </w:rPr>
        <w:t xml:space="preserve"> и антихипертензивни средства </w:t>
      </w:r>
      <w:r w:rsidRPr="006402BD">
        <w:rPr>
          <w:rFonts w:eastAsia="Times New Roman" w:cs="Arial"/>
          <w:color w:val="000000"/>
          <w:lang w:eastAsia="bg-BG"/>
        </w:rPr>
        <w:lastRenderedPageBreak/>
        <w:t>(вижте точка 4.5 „</w:t>
      </w:r>
      <w:proofErr w:type="spellStart"/>
      <w:r w:rsidRPr="006402BD">
        <w:rPr>
          <w:rFonts w:eastAsia="Times New Roman" w:cs="Arial"/>
          <w:color w:val="000000"/>
          <w:lang w:eastAsia="bg-BG"/>
        </w:rPr>
        <w:t>Взимодействие</w:t>
      </w:r>
      <w:proofErr w:type="spellEnd"/>
      <w:r w:rsidRPr="006402BD">
        <w:rPr>
          <w:rFonts w:eastAsia="Times New Roman" w:cs="Arial"/>
          <w:color w:val="000000"/>
          <w:lang w:eastAsia="bg-BG"/>
        </w:rPr>
        <w:t xml:space="preserve"> с други лекарствени продукти и други форми на </w:t>
      </w:r>
      <w:proofErr w:type="spellStart"/>
      <w:r w:rsidRPr="006402BD">
        <w:rPr>
          <w:rFonts w:eastAsia="Times New Roman" w:cs="Arial"/>
          <w:color w:val="000000"/>
          <w:lang w:eastAsia="bg-BG"/>
        </w:rPr>
        <w:t>взимодействие</w:t>
      </w:r>
      <w:proofErr w:type="spellEnd"/>
      <w:r w:rsidRPr="006402BD">
        <w:rPr>
          <w:rFonts w:eastAsia="Times New Roman" w:cs="Arial"/>
          <w:color w:val="000000"/>
          <w:lang w:eastAsia="bg-BG"/>
        </w:rPr>
        <w:t>”.</w:t>
      </w:r>
    </w:p>
    <w:p w14:paraId="6F786DEC" w14:textId="77777777" w:rsidR="006402BD" w:rsidRPr="006402BD" w:rsidRDefault="006402BD" w:rsidP="006402B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4C8D65" w14:textId="08318999" w:rsidR="006402BD" w:rsidRPr="006402BD" w:rsidRDefault="006402BD" w:rsidP="006402BD">
      <w:pPr>
        <w:spacing w:line="240" w:lineRule="auto"/>
        <w:rPr>
          <w:rFonts w:eastAsia="Times New Roman" w:cs="Arial"/>
        </w:rPr>
      </w:pPr>
      <w:r w:rsidRPr="006402BD">
        <w:rPr>
          <w:rFonts w:eastAsia="Times New Roman" w:cs="Arial"/>
          <w:color w:val="000000"/>
          <w:lang w:eastAsia="bg-BG"/>
        </w:rPr>
        <w:t xml:space="preserve">Необходимо е пациентът да бъде информиран, че ако след приложение на МУКОНАЗАЛ ПЛЮС в продължение на 7 дни симптомите не са изчезнали, трябва да се потърси консултация с лекар дали да се продължи лечението. Продължителната употреба на </w:t>
      </w:r>
      <w:proofErr w:type="spellStart"/>
      <w:r w:rsidRPr="006402BD">
        <w:rPr>
          <w:rFonts w:eastAsia="Times New Roman" w:cs="Arial"/>
          <w:color w:val="000000"/>
          <w:lang w:eastAsia="bg-BG"/>
        </w:rPr>
        <w:t>вазоконстрикторни</w:t>
      </w:r>
      <w:proofErr w:type="spellEnd"/>
      <w:r w:rsidRPr="006402BD">
        <w:rPr>
          <w:rFonts w:eastAsia="Times New Roman" w:cs="Arial"/>
          <w:color w:val="000000"/>
          <w:lang w:eastAsia="bg-BG"/>
        </w:rPr>
        <w:t xml:space="preserve"> средства, прилагани през носа може да доведе до хронично възпаление (запушване на носа) и атрофия на назалната </w:t>
      </w:r>
      <w:proofErr w:type="spellStart"/>
      <w:r w:rsidRPr="006402BD">
        <w:rPr>
          <w:rFonts w:eastAsia="Times New Roman" w:cs="Arial"/>
          <w:color w:val="000000"/>
          <w:lang w:eastAsia="bg-BG"/>
        </w:rPr>
        <w:t>мукозна</w:t>
      </w:r>
      <w:proofErr w:type="spellEnd"/>
      <w:r w:rsidRPr="006402BD">
        <w:rPr>
          <w:rFonts w:eastAsia="Times New Roman" w:cs="Arial"/>
          <w:color w:val="000000"/>
          <w:lang w:eastAsia="bg-BG"/>
        </w:rPr>
        <w:t xml:space="preserve"> мембрана.</w:t>
      </w:r>
    </w:p>
    <w:p w14:paraId="1086387B" w14:textId="77777777" w:rsidR="006402BD" w:rsidRPr="006402BD" w:rsidRDefault="006402BD" w:rsidP="006402B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D93E86" w14:textId="6D23C695" w:rsidR="006402BD" w:rsidRPr="006402BD" w:rsidRDefault="006402BD" w:rsidP="006402BD">
      <w:pPr>
        <w:spacing w:line="240" w:lineRule="auto"/>
        <w:rPr>
          <w:rFonts w:eastAsia="Times New Roman" w:cs="Arial"/>
        </w:rPr>
      </w:pPr>
      <w:r w:rsidRPr="006402BD">
        <w:rPr>
          <w:rFonts w:eastAsia="Times New Roman" w:cs="Arial"/>
          <w:color w:val="000000"/>
          <w:lang w:eastAsia="bg-BG"/>
        </w:rPr>
        <w:t>След намаляването на терапевтичния ефект, може да се възникне отчетливо подуване на носната лигавица (назален едем), като признак за възобновена конгестия.</w:t>
      </w:r>
    </w:p>
    <w:p w14:paraId="2E5AD17F" w14:textId="77777777" w:rsidR="006402BD" w:rsidRPr="006402BD" w:rsidRDefault="006402BD" w:rsidP="006402B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406490" w14:textId="019438FC" w:rsidR="006402BD" w:rsidRPr="006402BD" w:rsidRDefault="006402BD" w:rsidP="006402BD">
      <w:pPr>
        <w:spacing w:line="240" w:lineRule="auto"/>
        <w:rPr>
          <w:rFonts w:eastAsia="Times New Roman" w:cs="Arial"/>
        </w:rPr>
      </w:pPr>
      <w:r w:rsidRPr="006402BD">
        <w:rPr>
          <w:rFonts w:eastAsia="Times New Roman" w:cs="Arial"/>
          <w:color w:val="000000"/>
          <w:lang w:eastAsia="bg-BG"/>
        </w:rPr>
        <w:t>Трябва да се внимава МУКОНАЗАЛ ПЛЮС да не попадне в очите, където може да предизвика дразнене.</w:t>
      </w:r>
    </w:p>
    <w:p w14:paraId="4897C603" w14:textId="77777777" w:rsidR="006402BD" w:rsidRPr="006402BD" w:rsidRDefault="006402BD" w:rsidP="006402BD">
      <w:pPr>
        <w:rPr>
          <w:rFonts w:eastAsia="Times New Roman" w:cs="Arial"/>
          <w:color w:val="000000"/>
          <w:lang w:eastAsia="bg-BG"/>
        </w:rPr>
      </w:pPr>
    </w:p>
    <w:p w14:paraId="6A514973" w14:textId="1419BF15" w:rsidR="006402BD" w:rsidRDefault="006402BD" w:rsidP="006402BD">
      <w:pPr>
        <w:rPr>
          <w:rFonts w:eastAsia="Times New Roman" w:cs="Arial"/>
          <w:color w:val="000000"/>
          <w:lang w:eastAsia="bg-BG"/>
        </w:rPr>
      </w:pPr>
      <w:r w:rsidRPr="006402BD">
        <w:rPr>
          <w:rFonts w:eastAsia="Times New Roman" w:cs="Arial"/>
          <w:color w:val="000000"/>
          <w:lang w:eastAsia="bg-BG"/>
        </w:rPr>
        <w:t xml:space="preserve">МУКОНАЗАЛ ПЛЮС съдържа </w:t>
      </w:r>
      <w:proofErr w:type="spellStart"/>
      <w:r w:rsidRPr="006402BD">
        <w:rPr>
          <w:rFonts w:eastAsia="Times New Roman" w:cs="Arial"/>
          <w:color w:val="000000"/>
          <w:lang w:eastAsia="bg-BG"/>
        </w:rPr>
        <w:t>бензалкониев</w:t>
      </w:r>
      <w:proofErr w:type="spellEnd"/>
      <w:r w:rsidRPr="006402BD">
        <w:rPr>
          <w:rFonts w:eastAsia="Times New Roman" w:cs="Arial"/>
          <w:color w:val="000000"/>
          <w:lang w:eastAsia="bg-BG"/>
        </w:rPr>
        <w:t xml:space="preserve"> хлорид като консервант, който може да предизвика дразнене на носната лигавица.</w:t>
      </w:r>
    </w:p>
    <w:p w14:paraId="3AC449F8" w14:textId="77777777" w:rsidR="006402BD" w:rsidRPr="006402BD" w:rsidRDefault="006402BD" w:rsidP="006402BD">
      <w:pPr>
        <w:rPr>
          <w:rFonts w:cs="Arial"/>
        </w:rPr>
      </w:pPr>
    </w:p>
    <w:p w14:paraId="5F32CF68" w14:textId="7B5E75A3" w:rsidR="008E27B1" w:rsidRDefault="002C50EE" w:rsidP="006402BD">
      <w:pPr>
        <w:pStyle w:val="2"/>
        <w:numPr>
          <w:ilvl w:val="1"/>
          <w:numId w:val="25"/>
        </w:numPr>
      </w:pPr>
      <w:r>
        <w:t>Взаимодействие с други лекарствени продукти и други форми на взаимодействие</w:t>
      </w:r>
    </w:p>
    <w:p w14:paraId="6A4F32D8" w14:textId="62084286" w:rsidR="006402BD" w:rsidRDefault="006402BD" w:rsidP="006402BD"/>
    <w:p w14:paraId="219E3A5F" w14:textId="77777777" w:rsidR="006402BD" w:rsidRPr="006402BD" w:rsidRDefault="006402BD" w:rsidP="006402BD">
      <w:pPr>
        <w:rPr>
          <w:sz w:val="24"/>
          <w:szCs w:val="24"/>
        </w:rPr>
      </w:pPr>
      <w:r w:rsidRPr="006402BD">
        <w:rPr>
          <w:lang w:eastAsia="bg-BG"/>
        </w:rPr>
        <w:t>Ако едновременно с лекарствения продукт се приемат антидепресанти (МАО-инхибитори или трициклични антидепресанти) или лекарства за покачване на кръвното налягане, ефектите върху сърдечно-съдовата система могат да доведат до повишаване на кръвното налягане.</w:t>
      </w:r>
    </w:p>
    <w:p w14:paraId="4E3220B5" w14:textId="77777777" w:rsidR="006402BD" w:rsidRPr="006402BD" w:rsidRDefault="006402BD" w:rsidP="006402BD">
      <w:pPr>
        <w:rPr>
          <w:sz w:val="24"/>
          <w:szCs w:val="24"/>
        </w:rPr>
      </w:pPr>
      <w:r w:rsidRPr="006402BD">
        <w:rPr>
          <w:lang w:eastAsia="bg-BG"/>
        </w:rPr>
        <w:t>Едновременното приложение с трициклични антидепресанти също може да доведе до аритмии.</w:t>
      </w:r>
    </w:p>
    <w:p w14:paraId="741DA38E" w14:textId="77777777" w:rsidR="006402BD" w:rsidRPr="006402BD" w:rsidRDefault="006402BD" w:rsidP="006402BD">
      <w:pPr>
        <w:rPr>
          <w:sz w:val="24"/>
          <w:szCs w:val="24"/>
        </w:rPr>
      </w:pPr>
      <w:r w:rsidRPr="006402BD">
        <w:rPr>
          <w:lang w:eastAsia="bg-BG"/>
        </w:rPr>
        <w:t xml:space="preserve">Взаимодействията с антихипертензивни средства, особено такива, чието действие включва </w:t>
      </w:r>
      <w:proofErr w:type="spellStart"/>
      <w:r w:rsidRPr="006402BD">
        <w:rPr>
          <w:lang w:eastAsia="bg-BG"/>
        </w:rPr>
        <w:t>симпатиковата</w:t>
      </w:r>
      <w:proofErr w:type="spellEnd"/>
      <w:r w:rsidRPr="006402BD">
        <w:rPr>
          <w:lang w:eastAsia="bg-BG"/>
        </w:rPr>
        <w:t xml:space="preserve"> нервна система, могат да бъдат сложни и да имат различни въздействия върху сърдечно-съдовата система.</w:t>
      </w:r>
    </w:p>
    <w:p w14:paraId="71ED0A75" w14:textId="77777777" w:rsidR="006402BD" w:rsidRPr="006402BD" w:rsidRDefault="006402BD" w:rsidP="006402BD"/>
    <w:p w14:paraId="33D7526D" w14:textId="30187CB1" w:rsidR="00CA42AA" w:rsidRDefault="002C50EE" w:rsidP="003E00C0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367460C0" w14:textId="6EF21ED5" w:rsidR="006402BD" w:rsidRDefault="006402BD" w:rsidP="006402BD"/>
    <w:p w14:paraId="4560B40C" w14:textId="77777777" w:rsidR="006402BD" w:rsidRPr="006402BD" w:rsidRDefault="006402BD" w:rsidP="006402BD">
      <w:pPr>
        <w:pStyle w:val="3"/>
        <w:rPr>
          <w:rFonts w:eastAsia="Times New Roman"/>
          <w:u w:val="single"/>
        </w:rPr>
      </w:pPr>
      <w:r w:rsidRPr="006402BD">
        <w:rPr>
          <w:rFonts w:eastAsia="Times New Roman"/>
          <w:u w:val="single"/>
          <w:lang w:eastAsia="bg-BG"/>
        </w:rPr>
        <w:t>Бременност</w:t>
      </w:r>
    </w:p>
    <w:p w14:paraId="29E814C4" w14:textId="77777777" w:rsidR="006402BD" w:rsidRPr="006402BD" w:rsidRDefault="006402BD" w:rsidP="006402BD">
      <w:pPr>
        <w:rPr>
          <w:sz w:val="24"/>
          <w:szCs w:val="24"/>
        </w:rPr>
      </w:pPr>
      <w:r w:rsidRPr="006402BD">
        <w:rPr>
          <w:lang w:eastAsia="bg-BG"/>
        </w:rPr>
        <w:t>Продължителният опит от приложението на МУКОНАЗАЛ ПЛЮС не показва заболеваемост по време на бременност при хора.</w:t>
      </w:r>
    </w:p>
    <w:p w14:paraId="4D7A7320" w14:textId="77777777" w:rsidR="006402BD" w:rsidRDefault="006402BD" w:rsidP="006402BD">
      <w:pPr>
        <w:rPr>
          <w:lang w:eastAsia="bg-BG"/>
        </w:rPr>
      </w:pPr>
    </w:p>
    <w:p w14:paraId="477165F7" w14:textId="61A9E31B" w:rsidR="006402BD" w:rsidRPr="006402BD" w:rsidRDefault="006402BD" w:rsidP="006402BD">
      <w:pPr>
        <w:rPr>
          <w:sz w:val="24"/>
          <w:szCs w:val="24"/>
        </w:rPr>
      </w:pPr>
      <w:r w:rsidRPr="006402BD">
        <w:rPr>
          <w:lang w:eastAsia="bg-BG"/>
        </w:rPr>
        <w:t>МУКОНАЗАЛ ПЛЮС не трябва да се прилага през първия триместър от бременността. През останалата част от бременността лекарственият продукт трябва да се прилага само по лекарско предписание.</w:t>
      </w:r>
    </w:p>
    <w:p w14:paraId="040F7FE3" w14:textId="77777777" w:rsidR="006402BD" w:rsidRDefault="006402BD" w:rsidP="006402BD">
      <w:pPr>
        <w:rPr>
          <w:lang w:eastAsia="bg-BG"/>
        </w:rPr>
      </w:pPr>
    </w:p>
    <w:p w14:paraId="64618880" w14:textId="37319435" w:rsidR="006402BD" w:rsidRPr="006402BD" w:rsidRDefault="006402BD" w:rsidP="006402BD">
      <w:pPr>
        <w:pStyle w:val="3"/>
        <w:rPr>
          <w:rFonts w:eastAsia="Times New Roman"/>
          <w:u w:val="single"/>
        </w:rPr>
      </w:pPr>
      <w:r w:rsidRPr="006402BD">
        <w:rPr>
          <w:rFonts w:eastAsia="Times New Roman"/>
          <w:u w:val="single"/>
          <w:lang w:eastAsia="bg-BG"/>
        </w:rPr>
        <w:t>Кърмене</w:t>
      </w:r>
    </w:p>
    <w:p w14:paraId="0CBE7331" w14:textId="77777777" w:rsidR="006402BD" w:rsidRPr="006402BD" w:rsidRDefault="006402BD" w:rsidP="006402BD">
      <w:pPr>
        <w:rPr>
          <w:sz w:val="24"/>
          <w:szCs w:val="24"/>
        </w:rPr>
      </w:pPr>
      <w:r w:rsidRPr="006402BD">
        <w:rPr>
          <w:lang w:eastAsia="bg-BG"/>
        </w:rPr>
        <w:t>Не е установен профилът на безопасност при кърмене. По време на периода на кърмене лекарственият продукт трябва да бъде използван само по лекарско предписание.</w:t>
      </w:r>
    </w:p>
    <w:p w14:paraId="01410A37" w14:textId="77777777" w:rsidR="006402BD" w:rsidRDefault="006402BD" w:rsidP="006402BD">
      <w:pPr>
        <w:rPr>
          <w:lang w:eastAsia="bg-BG"/>
        </w:rPr>
      </w:pPr>
    </w:p>
    <w:p w14:paraId="0155C65E" w14:textId="06B24D02" w:rsidR="006402BD" w:rsidRPr="006402BD" w:rsidRDefault="006402BD" w:rsidP="006402BD">
      <w:pPr>
        <w:pStyle w:val="3"/>
        <w:rPr>
          <w:rFonts w:eastAsia="Times New Roman"/>
          <w:u w:val="single"/>
        </w:rPr>
      </w:pPr>
      <w:proofErr w:type="spellStart"/>
      <w:r w:rsidRPr="006402BD">
        <w:rPr>
          <w:rFonts w:eastAsia="Times New Roman"/>
          <w:u w:val="single"/>
          <w:lang w:eastAsia="bg-BG"/>
        </w:rPr>
        <w:lastRenderedPageBreak/>
        <w:t>Фертилитет</w:t>
      </w:r>
      <w:proofErr w:type="spellEnd"/>
    </w:p>
    <w:p w14:paraId="52A7B407" w14:textId="77777777" w:rsidR="006402BD" w:rsidRPr="006402BD" w:rsidRDefault="006402BD" w:rsidP="006402BD">
      <w:pPr>
        <w:rPr>
          <w:sz w:val="24"/>
          <w:szCs w:val="24"/>
        </w:rPr>
      </w:pPr>
      <w:r w:rsidRPr="006402BD">
        <w:rPr>
          <w:lang w:eastAsia="bg-BG"/>
        </w:rPr>
        <w:t xml:space="preserve">Не са провеждани проучвания относно ефекта на МУКОНАЗАЛ ПЛЮС върху </w:t>
      </w:r>
      <w:proofErr w:type="spellStart"/>
      <w:r w:rsidRPr="006402BD">
        <w:rPr>
          <w:lang w:eastAsia="bg-BG"/>
        </w:rPr>
        <w:t>фертилитета</w:t>
      </w:r>
      <w:proofErr w:type="spellEnd"/>
      <w:r w:rsidRPr="006402BD">
        <w:rPr>
          <w:lang w:eastAsia="bg-BG"/>
        </w:rPr>
        <w:t xml:space="preserve"> при хора. Въз основа на наличните данни от предклинични изпитвания, не са установени възможни ефекти на </w:t>
      </w:r>
      <w:proofErr w:type="spellStart"/>
      <w:r w:rsidRPr="006402BD">
        <w:rPr>
          <w:lang w:eastAsia="bg-BG"/>
        </w:rPr>
        <w:t>трамазолинов</w:t>
      </w:r>
      <w:proofErr w:type="spellEnd"/>
      <w:r w:rsidRPr="006402BD">
        <w:rPr>
          <w:lang w:eastAsia="bg-BG"/>
        </w:rPr>
        <w:t xml:space="preserve"> хидрохлорид </w:t>
      </w:r>
      <w:proofErr w:type="spellStart"/>
      <w:r w:rsidRPr="006402BD">
        <w:rPr>
          <w:lang w:eastAsia="bg-BG"/>
        </w:rPr>
        <w:t>монохидрат</w:t>
      </w:r>
      <w:proofErr w:type="spellEnd"/>
      <w:r w:rsidRPr="006402BD">
        <w:rPr>
          <w:lang w:eastAsia="bg-BG"/>
        </w:rPr>
        <w:t xml:space="preserve"> върху </w:t>
      </w:r>
      <w:proofErr w:type="spellStart"/>
      <w:r w:rsidRPr="006402BD">
        <w:rPr>
          <w:lang w:eastAsia="bg-BG"/>
        </w:rPr>
        <w:t>фертилитета</w:t>
      </w:r>
      <w:proofErr w:type="spellEnd"/>
      <w:r w:rsidRPr="006402BD">
        <w:rPr>
          <w:lang w:eastAsia="bg-BG"/>
        </w:rPr>
        <w:t>.</w:t>
      </w:r>
    </w:p>
    <w:p w14:paraId="5995CE82" w14:textId="77777777" w:rsidR="006402BD" w:rsidRPr="006402BD" w:rsidRDefault="006402BD" w:rsidP="006402BD"/>
    <w:p w14:paraId="5F675BDB" w14:textId="589E7482" w:rsidR="002C50EE" w:rsidRDefault="002C50EE" w:rsidP="002C50EE">
      <w:pPr>
        <w:pStyle w:val="2"/>
      </w:pPr>
      <w:r>
        <w:t>4.7. Ефекти върху способността за шофиране и работа с машини</w:t>
      </w:r>
    </w:p>
    <w:p w14:paraId="69B0B768" w14:textId="77777777" w:rsidR="003158BF" w:rsidRDefault="003158BF" w:rsidP="003158BF"/>
    <w:p w14:paraId="2E77C66F" w14:textId="6431E87C" w:rsidR="003158BF" w:rsidRPr="003158BF" w:rsidRDefault="003158BF" w:rsidP="003158BF">
      <w:r w:rsidRPr="003158BF">
        <w:t xml:space="preserve">Не са извършвани проучвания по отношение на ефекта на лекарствения продукт върху способността за шофиране и работа с машини. Въпреки това, пациентите трябва да бъдат предупреждавани за вероятността от възникване на нежелани реакции, като халюцинации, сънливост, седативен ефект, замаяност и умора по време на лечението с МУКОНАЗАЛ ПЛЮС. Затова е </w:t>
      </w:r>
      <w:proofErr w:type="spellStart"/>
      <w:r w:rsidRPr="003158BF">
        <w:t>небходимо</w:t>
      </w:r>
      <w:proofErr w:type="spellEnd"/>
      <w:r w:rsidRPr="003158BF">
        <w:t xml:space="preserve"> шофирането на автомобил и работата с машини да става с повишено внимание. Ако пациентите установят появата на някоя от посочените по-горе нежелани </w:t>
      </w:r>
      <w:proofErr w:type="spellStart"/>
      <w:r w:rsidRPr="003158BF">
        <w:t>реакции,е</w:t>
      </w:r>
      <w:proofErr w:type="spellEnd"/>
      <w:r w:rsidRPr="003158BF">
        <w:t xml:space="preserve"> необходимо да избягват потенциално опасни действия като шофиране или работа с машини.</w:t>
      </w:r>
    </w:p>
    <w:p w14:paraId="10BAC0EE" w14:textId="77777777" w:rsidR="003158BF" w:rsidRPr="003158BF" w:rsidRDefault="003158BF" w:rsidP="003158BF"/>
    <w:p w14:paraId="1B3BD30D" w14:textId="3B79133B" w:rsidR="002C50EE" w:rsidRDefault="002C50EE" w:rsidP="002C50EE">
      <w:pPr>
        <w:pStyle w:val="2"/>
      </w:pPr>
      <w:r>
        <w:t>4.8. Нежелани лекарствени реакции</w:t>
      </w:r>
    </w:p>
    <w:p w14:paraId="2EE3A157" w14:textId="6DB15773" w:rsidR="003158BF" w:rsidRDefault="003158BF" w:rsidP="003158BF"/>
    <w:p w14:paraId="0E3814C6" w14:textId="77777777" w:rsidR="003158BF" w:rsidRPr="003158BF" w:rsidRDefault="003158BF" w:rsidP="003158BF">
      <w:pPr>
        <w:rPr>
          <w:sz w:val="24"/>
          <w:szCs w:val="24"/>
        </w:rPr>
      </w:pPr>
      <w:r w:rsidRPr="003158BF">
        <w:rPr>
          <w:lang w:eastAsia="bg-BG"/>
        </w:rPr>
        <w:t>Следните нежелани лекарствени реакции могат да възникнат при употребата на МУКОНАЗАЛ ПЛЮС:</w:t>
      </w:r>
    </w:p>
    <w:p w14:paraId="40DE6100" w14:textId="77777777" w:rsidR="003158BF" w:rsidRDefault="003158BF" w:rsidP="003158BF">
      <w:pPr>
        <w:rPr>
          <w:lang w:eastAsia="bg-BG"/>
        </w:rPr>
      </w:pPr>
    </w:p>
    <w:p w14:paraId="06B3459D" w14:textId="77777777" w:rsidR="003158BF" w:rsidRDefault="003158BF" w:rsidP="003158BF">
      <w:pPr>
        <w:rPr>
          <w:lang w:eastAsia="bg-BG"/>
        </w:rPr>
      </w:pPr>
      <w:r w:rsidRPr="003158BF">
        <w:rPr>
          <w:lang w:eastAsia="bg-BG"/>
        </w:rPr>
        <w:t xml:space="preserve">Честоти съгласно </w:t>
      </w:r>
      <w:r w:rsidRPr="003158BF">
        <w:rPr>
          <w:lang w:val="en-US"/>
        </w:rPr>
        <w:t xml:space="preserve">MedDRA </w:t>
      </w:r>
      <w:r w:rsidRPr="003158BF">
        <w:rPr>
          <w:lang w:eastAsia="bg-BG"/>
        </w:rPr>
        <w:t xml:space="preserve">конвенцията: </w:t>
      </w:r>
    </w:p>
    <w:p w14:paraId="1881995E" w14:textId="188A24D2" w:rsidR="003158BF" w:rsidRPr="003158BF" w:rsidRDefault="003158BF" w:rsidP="003158BF">
      <w:pPr>
        <w:rPr>
          <w:lang w:eastAsia="bg-BG"/>
        </w:rPr>
      </w:pPr>
      <w:r w:rsidRPr="003158BF">
        <w:rPr>
          <w:lang w:eastAsia="bg-BG"/>
        </w:rPr>
        <w:t>много чести</w:t>
      </w:r>
      <w:r>
        <w:rPr>
          <w:lang w:val="en-US" w:eastAsia="bg-BG"/>
        </w:rPr>
        <w:t xml:space="preserve"> </w:t>
      </w:r>
      <w:r w:rsidRPr="003158BF">
        <w:rPr>
          <w:lang w:val="en-US"/>
        </w:rPr>
        <w:t>≥</w:t>
      </w:r>
      <w:r w:rsidRPr="003158BF">
        <w:rPr>
          <w:lang w:eastAsia="bg-BG"/>
        </w:rPr>
        <w:t>1/10;</w:t>
      </w:r>
    </w:p>
    <w:p w14:paraId="3EE56FC8" w14:textId="77777777" w:rsidR="003158BF" w:rsidRPr="003158BF" w:rsidRDefault="003158BF" w:rsidP="003158BF">
      <w:pPr>
        <w:rPr>
          <w:sz w:val="24"/>
          <w:szCs w:val="24"/>
        </w:rPr>
      </w:pPr>
      <w:r w:rsidRPr="003158BF">
        <w:rPr>
          <w:lang w:eastAsia="bg-BG"/>
        </w:rPr>
        <w:t>чести</w:t>
      </w:r>
      <w:r w:rsidRPr="003158BF">
        <w:rPr>
          <w:lang w:eastAsia="bg-BG"/>
        </w:rPr>
        <w:tab/>
      </w:r>
      <w:r w:rsidRPr="003158BF">
        <w:rPr>
          <w:lang w:val="en-US"/>
        </w:rPr>
        <w:t>≥</w:t>
      </w:r>
      <w:r w:rsidRPr="003158BF">
        <w:rPr>
          <w:lang w:eastAsia="bg-BG"/>
        </w:rPr>
        <w:t>1/100, &lt; 1/10;</w:t>
      </w:r>
    </w:p>
    <w:p w14:paraId="02FE342F" w14:textId="547E2E2B" w:rsidR="003158BF" w:rsidRPr="003158BF" w:rsidRDefault="003158BF" w:rsidP="003158BF">
      <w:pPr>
        <w:rPr>
          <w:sz w:val="24"/>
          <w:szCs w:val="24"/>
        </w:rPr>
      </w:pPr>
      <w:r w:rsidRPr="003158BF">
        <w:rPr>
          <w:lang w:eastAsia="bg-BG"/>
        </w:rPr>
        <w:t>нечести</w:t>
      </w:r>
      <w:r>
        <w:rPr>
          <w:lang w:val="en-US" w:eastAsia="bg-BG"/>
        </w:rPr>
        <w:t xml:space="preserve"> </w:t>
      </w:r>
      <w:r w:rsidRPr="003158BF">
        <w:rPr>
          <w:lang w:val="en-US"/>
        </w:rPr>
        <w:t>≥</w:t>
      </w:r>
      <w:r w:rsidRPr="003158BF">
        <w:rPr>
          <w:lang w:eastAsia="bg-BG"/>
        </w:rPr>
        <w:t>1/1,000, &lt; 1/100;</w:t>
      </w:r>
    </w:p>
    <w:p w14:paraId="6D24B175" w14:textId="77777777" w:rsidR="003158BF" w:rsidRPr="003158BF" w:rsidRDefault="003158BF" w:rsidP="003158BF">
      <w:pPr>
        <w:rPr>
          <w:sz w:val="24"/>
          <w:szCs w:val="24"/>
        </w:rPr>
      </w:pPr>
      <w:r w:rsidRPr="003158BF">
        <w:rPr>
          <w:lang w:eastAsia="bg-BG"/>
        </w:rPr>
        <w:t>редки</w:t>
      </w:r>
      <w:r w:rsidRPr="003158BF">
        <w:rPr>
          <w:lang w:eastAsia="bg-BG"/>
        </w:rPr>
        <w:tab/>
      </w:r>
      <w:r w:rsidRPr="003158BF">
        <w:rPr>
          <w:lang w:val="en-US"/>
        </w:rPr>
        <w:t>≥</w:t>
      </w:r>
      <w:r w:rsidRPr="003158BF">
        <w:rPr>
          <w:lang w:eastAsia="bg-BG"/>
        </w:rPr>
        <w:t>1/10,000, &lt; 1/1,000;</w:t>
      </w:r>
    </w:p>
    <w:p w14:paraId="33B8D329" w14:textId="77777777" w:rsidR="003158BF" w:rsidRPr="003158BF" w:rsidRDefault="003158BF" w:rsidP="003158BF">
      <w:pPr>
        <w:rPr>
          <w:sz w:val="24"/>
          <w:szCs w:val="24"/>
        </w:rPr>
      </w:pPr>
      <w:r w:rsidRPr="003158BF">
        <w:rPr>
          <w:lang w:eastAsia="bg-BG"/>
        </w:rPr>
        <w:t>много редки &lt;1/10,000 с неизвестна</w:t>
      </w:r>
    </w:p>
    <w:p w14:paraId="756A1A8C" w14:textId="4064E58F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честота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от наличните данни не може да бъде направена преценка</w:t>
      </w:r>
    </w:p>
    <w:p w14:paraId="123CF25F" w14:textId="77777777" w:rsidR="003158BF" w:rsidRP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A618F1B" w14:textId="77777777" w:rsid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3158BF">
        <w:rPr>
          <w:rFonts w:eastAsia="Times New Roman" w:cs="Arial"/>
          <w:i/>
          <w:iCs/>
          <w:color w:val="000000"/>
          <w:lang w:eastAsia="bg-BG"/>
        </w:rPr>
        <w:t xml:space="preserve">Нарушения на имунната система </w:t>
      </w:r>
    </w:p>
    <w:p w14:paraId="028960ED" w14:textId="5E3163F8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с неизвестна честота: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свръхчувствителност</w:t>
      </w:r>
    </w:p>
    <w:p w14:paraId="56B36EA1" w14:textId="77777777" w:rsidR="003158BF" w:rsidRP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4012E16" w14:textId="77777777" w:rsid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3158BF">
        <w:rPr>
          <w:rFonts w:eastAsia="Times New Roman" w:cs="Arial"/>
          <w:i/>
          <w:iCs/>
          <w:color w:val="000000"/>
          <w:lang w:eastAsia="bg-BG"/>
        </w:rPr>
        <w:t xml:space="preserve">Психични нарушения </w:t>
      </w:r>
    </w:p>
    <w:p w14:paraId="6B582582" w14:textId="27D51130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нечести: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безпокойство</w:t>
      </w:r>
    </w:p>
    <w:p w14:paraId="2FA3DC06" w14:textId="5BE6E67D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с неизвестна честота: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халюцинации, безсъние</w:t>
      </w:r>
    </w:p>
    <w:p w14:paraId="63D72498" w14:textId="77777777" w:rsidR="003158BF" w:rsidRP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EA956B0" w14:textId="77777777" w:rsid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3158BF">
        <w:rPr>
          <w:rFonts w:eastAsia="Times New Roman" w:cs="Arial"/>
          <w:i/>
          <w:iCs/>
          <w:color w:val="000000"/>
          <w:lang w:eastAsia="bg-BG"/>
        </w:rPr>
        <w:t xml:space="preserve">Нарушения на нервната система </w:t>
      </w:r>
    </w:p>
    <w:p w14:paraId="3C3C9D09" w14:textId="629FFC92" w:rsidR="003158BF" w:rsidRPr="003158BF" w:rsidRDefault="003158BF" w:rsidP="003158BF">
      <w:pPr>
        <w:spacing w:line="240" w:lineRule="auto"/>
        <w:rPr>
          <w:rFonts w:eastAsia="Times New Roman" w:cs="Arial"/>
          <w:color w:val="000000"/>
          <w:lang w:val="en-US" w:eastAsia="bg-BG"/>
        </w:rPr>
      </w:pPr>
      <w:r w:rsidRPr="003158BF">
        <w:rPr>
          <w:rFonts w:eastAsia="Times New Roman" w:cs="Arial"/>
          <w:color w:val="000000"/>
          <w:lang w:eastAsia="bg-BG"/>
        </w:rPr>
        <w:t>нечести: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главоболие</w:t>
      </w:r>
    </w:p>
    <w:p w14:paraId="7C61275A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редки:</w:t>
      </w:r>
      <w:r w:rsidRPr="003158BF">
        <w:rPr>
          <w:rFonts w:eastAsia="Times New Roman" w:cs="Arial"/>
          <w:color w:val="000000"/>
          <w:lang w:eastAsia="bg-BG"/>
        </w:rPr>
        <w:tab/>
        <w:t>замаяност, променен вкус</w:t>
      </w:r>
    </w:p>
    <w:p w14:paraId="362F93AB" w14:textId="1CF99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с неизвестна честота: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сънливост, седативен ефект</w:t>
      </w:r>
    </w:p>
    <w:p w14:paraId="4A8DE807" w14:textId="77777777" w:rsidR="003158BF" w:rsidRP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4F124CF" w14:textId="77777777" w:rsid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3158BF">
        <w:rPr>
          <w:rFonts w:eastAsia="Times New Roman" w:cs="Arial"/>
          <w:i/>
          <w:iCs/>
          <w:color w:val="000000"/>
          <w:lang w:eastAsia="bg-BG"/>
        </w:rPr>
        <w:t>Сърдечни нарушения</w:t>
      </w:r>
    </w:p>
    <w:p w14:paraId="5A40D738" w14:textId="421DF3A3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нечести: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учестено сърцебиене</w:t>
      </w:r>
    </w:p>
    <w:p w14:paraId="6FA8D483" w14:textId="0F8F6484" w:rsid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с неизвестна честота: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аритмия, тахикардия</w:t>
      </w:r>
    </w:p>
    <w:p w14:paraId="6A434C6A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</w:p>
    <w:p w14:paraId="162C1FDC" w14:textId="77777777" w:rsid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3158BF">
        <w:rPr>
          <w:rFonts w:eastAsia="Times New Roman" w:cs="Arial"/>
          <w:i/>
          <w:iCs/>
          <w:color w:val="000000"/>
          <w:lang w:eastAsia="bg-BG"/>
        </w:rPr>
        <w:t xml:space="preserve">Респираторни, </w:t>
      </w:r>
      <w:proofErr w:type="spellStart"/>
      <w:r w:rsidRPr="003158BF">
        <w:rPr>
          <w:rFonts w:eastAsia="Times New Roman" w:cs="Arial"/>
          <w:i/>
          <w:iCs/>
          <w:color w:val="000000"/>
          <w:lang w:eastAsia="bg-BG"/>
        </w:rPr>
        <w:t>торакални</w:t>
      </w:r>
      <w:proofErr w:type="spellEnd"/>
      <w:r w:rsidRPr="003158BF">
        <w:rPr>
          <w:rFonts w:eastAsia="Times New Roman" w:cs="Arial"/>
          <w:i/>
          <w:iCs/>
          <w:color w:val="000000"/>
          <w:lang w:eastAsia="bg-BG"/>
        </w:rPr>
        <w:t xml:space="preserve"> и </w:t>
      </w:r>
      <w:proofErr w:type="spellStart"/>
      <w:r w:rsidRPr="003158BF">
        <w:rPr>
          <w:rFonts w:eastAsia="Times New Roman" w:cs="Arial"/>
          <w:i/>
          <w:iCs/>
          <w:color w:val="000000"/>
          <w:lang w:eastAsia="bg-BG"/>
        </w:rPr>
        <w:t>медиастинални</w:t>
      </w:r>
      <w:proofErr w:type="spellEnd"/>
      <w:r w:rsidRPr="003158BF">
        <w:rPr>
          <w:rFonts w:eastAsia="Times New Roman" w:cs="Arial"/>
          <w:i/>
          <w:iCs/>
          <w:color w:val="000000"/>
          <w:lang w:eastAsia="bg-BG"/>
        </w:rPr>
        <w:t xml:space="preserve"> нарушения </w:t>
      </w:r>
    </w:p>
    <w:p w14:paraId="3EA3063D" w14:textId="50D85470" w:rsidR="003158BF" w:rsidRP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3158BF">
        <w:rPr>
          <w:rFonts w:eastAsia="Times New Roman" w:cs="Arial"/>
          <w:color w:val="000000"/>
          <w:lang w:eastAsia="bg-BG"/>
        </w:rPr>
        <w:t>чести:</w:t>
      </w:r>
      <w:r w:rsidRPr="003158BF">
        <w:rPr>
          <w:rFonts w:eastAsia="Times New Roman" w:cs="Arial"/>
          <w:color w:val="000000"/>
          <w:lang w:eastAsia="bg-BG"/>
        </w:rPr>
        <w:tab/>
        <w:t>дискомфорт в носа</w:t>
      </w:r>
    </w:p>
    <w:p w14:paraId="0F33160C" w14:textId="622EA799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нечести: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назален оток, сухота в носа, прекомерна секреция от носа, кихане</w:t>
      </w:r>
    </w:p>
    <w:p w14:paraId="35E19391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lastRenderedPageBreak/>
        <w:t>редки:</w:t>
      </w:r>
      <w:r w:rsidRPr="003158BF">
        <w:rPr>
          <w:rFonts w:eastAsia="Times New Roman" w:cs="Arial"/>
          <w:color w:val="000000"/>
          <w:lang w:eastAsia="bg-BG"/>
        </w:rPr>
        <w:tab/>
        <w:t>кървене от носа</w:t>
      </w:r>
    </w:p>
    <w:p w14:paraId="31C15433" w14:textId="77777777" w:rsidR="003158BF" w:rsidRP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C553412" w14:textId="77777777" w:rsid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proofErr w:type="spellStart"/>
      <w:r w:rsidRPr="003158BF">
        <w:rPr>
          <w:rFonts w:eastAsia="Times New Roman" w:cs="Arial"/>
          <w:i/>
          <w:iCs/>
          <w:color w:val="000000"/>
          <w:lang w:eastAsia="bg-BG"/>
        </w:rPr>
        <w:t>Гастро-интестинални</w:t>
      </w:r>
      <w:proofErr w:type="spellEnd"/>
      <w:r w:rsidRPr="003158BF">
        <w:rPr>
          <w:rFonts w:eastAsia="Times New Roman" w:cs="Arial"/>
          <w:i/>
          <w:iCs/>
          <w:color w:val="000000"/>
          <w:lang w:eastAsia="bg-BG"/>
        </w:rPr>
        <w:t xml:space="preserve"> нарушения</w:t>
      </w:r>
    </w:p>
    <w:p w14:paraId="29E6E6E9" w14:textId="035CADC3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нечести: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гадене</w:t>
      </w:r>
    </w:p>
    <w:p w14:paraId="543A6D36" w14:textId="77777777" w:rsid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4402308" w14:textId="77777777" w:rsid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3158BF">
        <w:rPr>
          <w:rFonts w:eastAsia="Times New Roman" w:cs="Arial"/>
          <w:i/>
          <w:iCs/>
          <w:color w:val="000000"/>
          <w:lang w:eastAsia="bg-BG"/>
        </w:rPr>
        <w:t xml:space="preserve">Нарушения на кожата и подкожните тъкани </w:t>
      </w:r>
    </w:p>
    <w:p w14:paraId="1A354C31" w14:textId="7069BD23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с неизвестна честота: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обрив, сърбеж, кожен оток*</w:t>
      </w:r>
    </w:p>
    <w:p w14:paraId="69EEC3C4" w14:textId="77777777" w:rsidR="003158BF" w:rsidRP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9B0356D" w14:textId="77777777" w:rsid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3158BF">
        <w:rPr>
          <w:rFonts w:eastAsia="Times New Roman" w:cs="Arial"/>
          <w:i/>
          <w:iCs/>
          <w:color w:val="000000"/>
          <w:lang w:eastAsia="bg-BG"/>
        </w:rPr>
        <w:t xml:space="preserve">Общи нарушения и състояния на мястото на приложение </w:t>
      </w:r>
    </w:p>
    <w:p w14:paraId="09B8BB96" w14:textId="7CAFAB02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с неизвестна честота: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оток на лигавицата*, умора</w:t>
      </w:r>
    </w:p>
    <w:p w14:paraId="6DA537C7" w14:textId="77777777" w:rsidR="003158BF" w:rsidRP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23A7513" w14:textId="77777777" w:rsid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3158BF">
        <w:rPr>
          <w:rFonts w:eastAsia="Times New Roman" w:cs="Arial"/>
          <w:i/>
          <w:iCs/>
          <w:color w:val="000000"/>
          <w:lang w:eastAsia="bg-BG"/>
        </w:rPr>
        <w:t xml:space="preserve">Изследвания </w:t>
      </w:r>
    </w:p>
    <w:p w14:paraId="0F011D6C" w14:textId="0595E876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с неизвестна честота: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3158BF">
        <w:rPr>
          <w:rFonts w:eastAsia="Times New Roman" w:cs="Arial"/>
          <w:color w:val="000000"/>
          <w:lang w:eastAsia="bg-BG"/>
        </w:rPr>
        <w:t>повишено кръвно налягане</w:t>
      </w:r>
    </w:p>
    <w:p w14:paraId="14066DAA" w14:textId="77777777" w:rsidR="003158BF" w:rsidRPr="003158BF" w:rsidRDefault="003158BF" w:rsidP="003158B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8D266FE" w14:textId="7AC5DEEF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b/>
          <w:bCs/>
          <w:color w:val="000000"/>
          <w:lang w:eastAsia="bg-BG"/>
        </w:rPr>
        <w:t>*като симптом на свръхчувствителност</w:t>
      </w:r>
    </w:p>
    <w:p w14:paraId="4774D69B" w14:textId="6303A64C" w:rsidR="003158BF" w:rsidRDefault="003158BF" w:rsidP="003158BF"/>
    <w:p w14:paraId="5DE80F08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2A958F08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на</w:t>
      </w:r>
    </w:p>
    <w:p w14:paraId="469CF9AD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0F233E8A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ул. „Дамян Груев” № 8</w:t>
      </w:r>
    </w:p>
    <w:p w14:paraId="5622DBB2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1303 София</w:t>
      </w:r>
    </w:p>
    <w:p w14:paraId="125311E9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Тел.:+359 2 8903417</w:t>
      </w:r>
    </w:p>
    <w:p w14:paraId="1E0F8AA0" w14:textId="17E2CDBF" w:rsidR="003158BF" w:rsidRPr="003158BF" w:rsidRDefault="003158BF" w:rsidP="003158BF">
      <w:pPr>
        <w:rPr>
          <w:rFonts w:cs="Arial"/>
        </w:rPr>
      </w:pPr>
      <w:r w:rsidRPr="003158BF">
        <w:rPr>
          <w:rFonts w:eastAsia="Times New Roman" w:cs="Arial"/>
          <w:color w:val="000000"/>
          <w:lang w:eastAsia="bg-BG"/>
        </w:rPr>
        <w:t xml:space="preserve">уебсайт: </w:t>
      </w:r>
      <w:hyperlink r:id="rId7" w:history="1">
        <w:r w:rsidRPr="003158BF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52DCA65D" w14:textId="77777777" w:rsidR="003158BF" w:rsidRPr="003158BF" w:rsidRDefault="003158BF" w:rsidP="003158BF"/>
    <w:p w14:paraId="34F37BFA" w14:textId="5B89EA6E" w:rsidR="00EF02F6" w:rsidRDefault="002C50EE" w:rsidP="003E00C0">
      <w:pPr>
        <w:pStyle w:val="2"/>
      </w:pPr>
      <w:r>
        <w:t>4.9. Предозиране</w:t>
      </w:r>
    </w:p>
    <w:p w14:paraId="54F353AE" w14:textId="15DE0C43" w:rsidR="003158BF" w:rsidRDefault="003158BF" w:rsidP="003158BF"/>
    <w:p w14:paraId="4A3275DB" w14:textId="77777777" w:rsidR="003158BF" w:rsidRPr="003158BF" w:rsidRDefault="003158BF" w:rsidP="003158BF">
      <w:pPr>
        <w:pStyle w:val="3"/>
        <w:rPr>
          <w:rFonts w:eastAsia="Times New Roman"/>
          <w:i/>
          <w:iCs/>
        </w:rPr>
      </w:pPr>
      <w:r w:rsidRPr="003158BF">
        <w:rPr>
          <w:rFonts w:eastAsia="Times New Roman"/>
          <w:i/>
          <w:iCs/>
          <w:lang w:eastAsia="bg-BG"/>
        </w:rPr>
        <w:t>Симптоми</w:t>
      </w:r>
    </w:p>
    <w:p w14:paraId="0CE02F79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 xml:space="preserve">Повишаването на кръвното налягане и тахикардията, особено при деца, могат да бъдат последвани от рязко понижение на кръвното налягане, шок, рефлекторна брадикардия и </w:t>
      </w:r>
      <w:proofErr w:type="spellStart"/>
      <w:r w:rsidRPr="003158BF">
        <w:rPr>
          <w:rFonts w:eastAsia="Times New Roman" w:cs="Arial"/>
          <w:color w:val="000000"/>
          <w:lang w:eastAsia="bg-BG"/>
        </w:rPr>
        <w:t>субнормални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температури.</w:t>
      </w:r>
    </w:p>
    <w:p w14:paraId="7C8393EC" w14:textId="77777777" w:rsidR="003158BF" w:rsidRPr="003158BF" w:rsidRDefault="003158BF" w:rsidP="003158B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89F16D" w14:textId="3B0651F9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Аналогично на други алфа-</w:t>
      </w:r>
      <w:proofErr w:type="spellStart"/>
      <w:r w:rsidRPr="003158BF">
        <w:rPr>
          <w:rFonts w:eastAsia="Times New Roman" w:cs="Arial"/>
          <w:color w:val="000000"/>
          <w:lang w:eastAsia="bg-BG"/>
        </w:rPr>
        <w:t>симпатикомиметици</w:t>
      </w:r>
      <w:proofErr w:type="spellEnd"/>
      <w:r w:rsidRPr="003158BF">
        <w:rPr>
          <w:rFonts w:eastAsia="Times New Roman" w:cs="Arial"/>
          <w:color w:val="000000"/>
          <w:lang w:eastAsia="bg-BG"/>
        </w:rPr>
        <w:t>, клиничната картина при интоксикация с МУКОНАЗАЛ ПЛЮС може да бъде неясна, поради това, че фазите на стимулация и депресия на централната нервна система (ЦНС) и сърдечно-съдовата система могат да се променят. Особено при деца, интоксикациите протичат с ефекти върху ЦНС, включващи припадъци и кома, брадикардия, респираторна депресия. Симптомите на стимулация на ЦНС са тревожност, възбуда, халюцинации и припадъци. Симптомите на депресия на ЦНС са понижаване на телесната температура, летаргия, сънливост и кома.</w:t>
      </w:r>
    </w:p>
    <w:p w14:paraId="5CD38E48" w14:textId="77777777" w:rsidR="003158BF" w:rsidRPr="003158BF" w:rsidRDefault="003158BF" w:rsidP="003158B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FFAC7A" w14:textId="2489FD9F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 xml:space="preserve">Допълнително, могат да се появят следните симптоми: </w:t>
      </w:r>
      <w:proofErr w:type="spellStart"/>
      <w:r w:rsidRPr="003158BF">
        <w:rPr>
          <w:rFonts w:eastAsia="Times New Roman" w:cs="Arial"/>
          <w:color w:val="000000"/>
          <w:lang w:eastAsia="bg-BG"/>
        </w:rPr>
        <w:t>мидриаза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3158BF">
        <w:rPr>
          <w:rFonts w:eastAsia="Times New Roman" w:cs="Arial"/>
          <w:color w:val="000000"/>
          <w:lang w:eastAsia="bg-BG"/>
        </w:rPr>
        <w:t>миоза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, изпотяване, треска, пребледняване, </w:t>
      </w:r>
      <w:proofErr w:type="spellStart"/>
      <w:r w:rsidRPr="003158BF">
        <w:rPr>
          <w:rFonts w:eastAsia="Times New Roman" w:cs="Arial"/>
          <w:color w:val="000000"/>
          <w:lang w:eastAsia="bg-BG"/>
        </w:rPr>
        <w:t>цианоза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на устните, нарушени сърдечно-съдови функции, включително сърдечен арест, нарушени респираторни функции включително дихателна недостатъчност и респираторен арест, психични промени.</w:t>
      </w:r>
    </w:p>
    <w:p w14:paraId="211B048B" w14:textId="77777777" w:rsidR="003158BF" w:rsidRP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088A1E8" w14:textId="1534AE9A" w:rsidR="003158BF" w:rsidRPr="003158BF" w:rsidRDefault="003158BF" w:rsidP="003158BF">
      <w:pPr>
        <w:pStyle w:val="3"/>
        <w:rPr>
          <w:rFonts w:eastAsia="Times New Roman"/>
          <w:i/>
          <w:iCs/>
        </w:rPr>
      </w:pPr>
      <w:r w:rsidRPr="003158BF">
        <w:rPr>
          <w:rFonts w:eastAsia="Times New Roman"/>
          <w:i/>
          <w:iCs/>
          <w:lang w:eastAsia="bg-BG"/>
        </w:rPr>
        <w:lastRenderedPageBreak/>
        <w:t>Терапия</w:t>
      </w:r>
    </w:p>
    <w:p w14:paraId="34B8161A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>В случай на предозиране при прием през носа, веднага изплакнете или почистете внимателно носа. Може да се наложи симптоматично лечение.</w:t>
      </w:r>
    </w:p>
    <w:p w14:paraId="028915D9" w14:textId="77777777" w:rsidR="003158BF" w:rsidRPr="003158BF" w:rsidRDefault="003158BF" w:rsidP="003158BF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3EC4E446" w14:textId="422F56D5" w:rsidR="00EF02F6" w:rsidRDefault="002C50EE" w:rsidP="003E00C0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2D22F608" w14:textId="314563C7" w:rsidR="003158BF" w:rsidRDefault="003158BF" w:rsidP="003158BF"/>
    <w:p w14:paraId="5882BA6F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proofErr w:type="spellStart"/>
      <w:r w:rsidRPr="003158BF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група: </w:t>
      </w:r>
      <w:proofErr w:type="spellStart"/>
      <w:r w:rsidRPr="003158BF">
        <w:rPr>
          <w:rFonts w:eastAsia="Times New Roman" w:cs="Arial"/>
          <w:color w:val="000000"/>
          <w:lang w:eastAsia="bg-BG"/>
        </w:rPr>
        <w:t>Деконгестанти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и други препарати за приложение през носа за локална употреба, </w:t>
      </w:r>
      <w:proofErr w:type="spellStart"/>
      <w:r w:rsidRPr="003158BF">
        <w:rPr>
          <w:rFonts w:eastAsia="Times New Roman" w:cs="Arial"/>
          <w:color w:val="000000"/>
          <w:lang w:eastAsia="bg-BG"/>
        </w:rPr>
        <w:t>Симпатикомиметици</w:t>
      </w:r>
      <w:proofErr w:type="spellEnd"/>
      <w:r w:rsidRPr="003158BF">
        <w:rPr>
          <w:rFonts w:eastAsia="Times New Roman" w:cs="Arial"/>
          <w:color w:val="000000"/>
          <w:lang w:eastAsia="bg-BG"/>
        </w:rPr>
        <w:t>, обикновени</w:t>
      </w:r>
    </w:p>
    <w:p w14:paraId="2A37205F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 xml:space="preserve">АТС код: </w:t>
      </w:r>
      <w:r w:rsidRPr="003158BF">
        <w:rPr>
          <w:rFonts w:eastAsia="Times New Roman" w:cs="Arial"/>
          <w:color w:val="000000"/>
          <w:lang w:val="en-US"/>
        </w:rPr>
        <w:t>R01AA09</w:t>
      </w:r>
    </w:p>
    <w:p w14:paraId="52E633A7" w14:textId="77777777" w:rsidR="003158BF" w:rsidRPr="003158BF" w:rsidRDefault="003158BF" w:rsidP="003158B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E1B381" w14:textId="725F73B1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 xml:space="preserve">Активното вещество на МУКОНАЗАЛ ПЛЮС, </w:t>
      </w:r>
      <w:proofErr w:type="spellStart"/>
      <w:r w:rsidRPr="003158BF">
        <w:rPr>
          <w:rFonts w:eastAsia="Times New Roman" w:cs="Arial"/>
          <w:color w:val="000000"/>
          <w:lang w:eastAsia="bg-BG"/>
        </w:rPr>
        <w:t>трамазолинов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хидрохлорид, е алфа- </w:t>
      </w:r>
      <w:proofErr w:type="spellStart"/>
      <w:r w:rsidRPr="003158BF">
        <w:rPr>
          <w:rFonts w:eastAsia="Times New Roman" w:cs="Arial"/>
          <w:color w:val="000000"/>
          <w:lang w:eastAsia="bg-BG"/>
        </w:rPr>
        <w:t>симпатикомиметик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, притежава </w:t>
      </w:r>
      <w:proofErr w:type="spellStart"/>
      <w:r w:rsidRPr="003158BF">
        <w:rPr>
          <w:rFonts w:eastAsia="Times New Roman" w:cs="Arial"/>
          <w:color w:val="000000"/>
          <w:lang w:eastAsia="bg-BG"/>
        </w:rPr>
        <w:t>вазоконстрикторен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ефект намалявайки по този начин отока на носната лигавица. Това довежда до продължителна </w:t>
      </w:r>
      <w:proofErr w:type="spellStart"/>
      <w:r w:rsidRPr="003158BF">
        <w:rPr>
          <w:rFonts w:eastAsia="Times New Roman" w:cs="Arial"/>
          <w:color w:val="000000"/>
          <w:lang w:eastAsia="bg-BG"/>
        </w:rPr>
        <w:t>деконгестия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на носните кухини.</w:t>
      </w:r>
    </w:p>
    <w:p w14:paraId="30B03148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 xml:space="preserve">След </w:t>
      </w:r>
      <w:proofErr w:type="spellStart"/>
      <w:r w:rsidRPr="003158BF">
        <w:rPr>
          <w:rFonts w:eastAsia="Times New Roman" w:cs="Arial"/>
          <w:color w:val="000000"/>
          <w:lang w:eastAsia="bg-BG"/>
        </w:rPr>
        <w:t>интраназално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приложение на МУКОНАЗАЛ ПЛЮС, обикновено след 5 минути, се наблюдава локална </w:t>
      </w:r>
      <w:proofErr w:type="spellStart"/>
      <w:r w:rsidRPr="003158BF">
        <w:rPr>
          <w:rFonts w:eastAsia="Times New Roman" w:cs="Arial"/>
          <w:color w:val="000000"/>
          <w:lang w:eastAsia="bg-BG"/>
        </w:rPr>
        <w:t>вазоконстрикция</w:t>
      </w:r>
      <w:proofErr w:type="spellEnd"/>
      <w:r w:rsidRPr="003158BF">
        <w:rPr>
          <w:rFonts w:eastAsia="Times New Roman" w:cs="Arial"/>
          <w:color w:val="000000"/>
          <w:lang w:eastAsia="bg-BG"/>
        </w:rPr>
        <w:t>, която продължава 8-10 часа.</w:t>
      </w:r>
    </w:p>
    <w:p w14:paraId="4E119F16" w14:textId="77777777" w:rsidR="003158BF" w:rsidRPr="003158BF" w:rsidRDefault="003158BF" w:rsidP="003158BF"/>
    <w:p w14:paraId="2248F67E" w14:textId="394144F3" w:rsidR="00A16872" w:rsidRDefault="002C50EE" w:rsidP="003E00C0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7FEDE1E" w14:textId="279BF573" w:rsidR="003158BF" w:rsidRDefault="003158BF" w:rsidP="003158BF"/>
    <w:p w14:paraId="5ED0EF3B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r w:rsidRPr="003158BF">
        <w:rPr>
          <w:rFonts w:eastAsia="Times New Roman" w:cs="Arial"/>
          <w:color w:val="000000"/>
          <w:lang w:eastAsia="bg-BG"/>
        </w:rPr>
        <w:t xml:space="preserve">Не са провеждани </w:t>
      </w:r>
      <w:proofErr w:type="spellStart"/>
      <w:r w:rsidRPr="003158BF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проучвания при хора.</w:t>
      </w:r>
    </w:p>
    <w:p w14:paraId="6417E08A" w14:textId="77777777" w:rsidR="003158BF" w:rsidRP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0769762" w14:textId="2CE83A78" w:rsidR="003158BF" w:rsidRPr="003158BF" w:rsidRDefault="003158BF" w:rsidP="003158BF">
      <w:pPr>
        <w:pStyle w:val="3"/>
        <w:rPr>
          <w:rFonts w:eastAsia="Times New Roman"/>
          <w:i/>
          <w:iCs/>
        </w:rPr>
      </w:pPr>
      <w:r w:rsidRPr="003158BF">
        <w:rPr>
          <w:rFonts w:eastAsia="Times New Roman"/>
          <w:i/>
          <w:iCs/>
          <w:lang w:eastAsia="bg-BG"/>
        </w:rPr>
        <w:t>Абсорбция</w:t>
      </w:r>
    </w:p>
    <w:p w14:paraId="309A4220" w14:textId="77777777" w:rsidR="003158BF" w:rsidRPr="003158BF" w:rsidRDefault="003158BF" w:rsidP="003158BF">
      <w:pPr>
        <w:spacing w:line="240" w:lineRule="auto"/>
        <w:rPr>
          <w:rFonts w:eastAsia="Times New Roman" w:cs="Arial"/>
        </w:rPr>
      </w:pPr>
      <w:proofErr w:type="spellStart"/>
      <w:r w:rsidRPr="003158BF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свойства на </w:t>
      </w:r>
      <w:proofErr w:type="spellStart"/>
      <w:r w:rsidRPr="003158BF">
        <w:rPr>
          <w:rFonts w:eastAsia="Times New Roman" w:cs="Arial"/>
          <w:color w:val="000000"/>
          <w:lang w:eastAsia="bg-BG"/>
        </w:rPr>
        <w:t>трамазолин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са проучени при плъхове, зайци и примати. Доказано е, че 50-80 % от дозата се абсорбира след перорално или </w:t>
      </w:r>
      <w:proofErr w:type="spellStart"/>
      <w:r w:rsidRPr="003158BF">
        <w:rPr>
          <w:rFonts w:eastAsia="Times New Roman" w:cs="Arial"/>
          <w:color w:val="000000"/>
          <w:lang w:eastAsia="bg-BG"/>
        </w:rPr>
        <w:t>интраназално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приложение.</w:t>
      </w:r>
    </w:p>
    <w:p w14:paraId="6FA876F3" w14:textId="77777777" w:rsidR="003158BF" w:rsidRPr="003158BF" w:rsidRDefault="003158BF" w:rsidP="003158B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8E78FF5" w14:textId="1644FCF1" w:rsidR="003158BF" w:rsidRPr="003158BF" w:rsidRDefault="003158BF" w:rsidP="003158BF">
      <w:pPr>
        <w:pStyle w:val="3"/>
        <w:rPr>
          <w:rFonts w:eastAsia="Times New Roman"/>
          <w:i/>
          <w:iCs/>
        </w:rPr>
      </w:pPr>
      <w:r w:rsidRPr="003158BF">
        <w:rPr>
          <w:rFonts w:eastAsia="Times New Roman"/>
          <w:i/>
          <w:iCs/>
          <w:lang w:eastAsia="bg-BG"/>
        </w:rPr>
        <w:t>Разпределение и биотрансформация</w:t>
      </w:r>
    </w:p>
    <w:p w14:paraId="2523FA5F" w14:textId="3C83A61E" w:rsidR="003158BF" w:rsidRDefault="003158BF" w:rsidP="003158BF">
      <w:pPr>
        <w:rPr>
          <w:rFonts w:eastAsia="Times New Roman" w:cs="Arial"/>
          <w:color w:val="000000"/>
          <w:lang w:eastAsia="bg-BG"/>
        </w:rPr>
      </w:pPr>
      <w:proofErr w:type="spellStart"/>
      <w:r w:rsidRPr="003158BF">
        <w:rPr>
          <w:rFonts w:eastAsia="Times New Roman" w:cs="Arial"/>
          <w:color w:val="000000"/>
          <w:lang w:eastAsia="bg-BG"/>
        </w:rPr>
        <w:t>Трамазолин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и неговите метаболити се разпределят във всички вътрешни органи, като най- висока постоянна концентрация е открита в черния дроб. При перорално и локално приложение, в урината се откриват три основни метаболита.</w:t>
      </w:r>
    </w:p>
    <w:p w14:paraId="21889A60" w14:textId="109727AD" w:rsidR="003158BF" w:rsidRDefault="003158BF" w:rsidP="003158BF">
      <w:pPr>
        <w:rPr>
          <w:rFonts w:eastAsia="Times New Roman" w:cs="Arial"/>
          <w:color w:val="000000"/>
          <w:lang w:eastAsia="bg-BG"/>
        </w:rPr>
      </w:pPr>
    </w:p>
    <w:p w14:paraId="6654DA68" w14:textId="77777777" w:rsidR="003158BF" w:rsidRPr="003158BF" w:rsidRDefault="003158BF" w:rsidP="003158BF">
      <w:pPr>
        <w:pStyle w:val="3"/>
        <w:rPr>
          <w:rFonts w:eastAsia="Times New Roman"/>
          <w:i/>
          <w:iCs/>
        </w:rPr>
      </w:pPr>
      <w:r w:rsidRPr="003158BF">
        <w:rPr>
          <w:rFonts w:eastAsia="Times New Roman"/>
          <w:i/>
          <w:iCs/>
          <w:lang w:eastAsia="bg-BG"/>
        </w:rPr>
        <w:t>Елиминиране</w:t>
      </w:r>
    </w:p>
    <w:p w14:paraId="11D9C050" w14:textId="580BA873" w:rsidR="003158BF" w:rsidRDefault="003158BF" w:rsidP="003158BF">
      <w:pPr>
        <w:rPr>
          <w:rFonts w:eastAsia="Times New Roman" w:cs="Arial"/>
          <w:color w:val="000000"/>
          <w:lang w:eastAsia="bg-BG"/>
        </w:rPr>
      </w:pPr>
      <w:r w:rsidRPr="003158BF">
        <w:rPr>
          <w:rFonts w:eastAsia="Times New Roman" w:cs="Arial"/>
          <w:color w:val="000000"/>
          <w:lang w:eastAsia="bg-BG"/>
        </w:rPr>
        <w:t xml:space="preserve">Терминалният елиминационен полуживот на </w:t>
      </w:r>
      <w:proofErr w:type="spellStart"/>
      <w:r w:rsidRPr="003158BF">
        <w:rPr>
          <w:rFonts w:eastAsia="Times New Roman" w:cs="Arial"/>
          <w:color w:val="000000"/>
          <w:lang w:eastAsia="bg-BG"/>
        </w:rPr>
        <w:t>трамазолин</w:t>
      </w:r>
      <w:proofErr w:type="spellEnd"/>
      <w:r w:rsidRPr="003158BF">
        <w:rPr>
          <w:rFonts w:eastAsia="Times New Roman" w:cs="Arial"/>
          <w:color w:val="000000"/>
          <w:lang w:eastAsia="bg-BG"/>
        </w:rPr>
        <w:t xml:space="preserve"> и неговите метаболити от кръвния ток варира между 5 и 7 часа. Изходното вещество и метаболитите се елиминират основно през бъбреците.</w:t>
      </w:r>
    </w:p>
    <w:p w14:paraId="524A2E8D" w14:textId="77777777" w:rsidR="007F6D7A" w:rsidRPr="003158BF" w:rsidRDefault="007F6D7A" w:rsidP="003158BF">
      <w:pPr>
        <w:rPr>
          <w:rFonts w:cs="Arial"/>
        </w:rPr>
      </w:pPr>
    </w:p>
    <w:p w14:paraId="134A69A8" w14:textId="378F1573" w:rsidR="002C50EE" w:rsidRDefault="002C50EE" w:rsidP="002C50EE">
      <w:pPr>
        <w:pStyle w:val="2"/>
      </w:pPr>
      <w:r>
        <w:t>5.3. Предклинични данни за безопасност</w:t>
      </w:r>
    </w:p>
    <w:p w14:paraId="0736B007" w14:textId="02E8AAD9" w:rsidR="007F6D7A" w:rsidRDefault="007F6D7A" w:rsidP="007F6D7A"/>
    <w:p w14:paraId="5591C42A" w14:textId="77777777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t xml:space="preserve">Изпитвания за токсичност след еднократно приложение на </w:t>
      </w:r>
      <w:proofErr w:type="spellStart"/>
      <w:r w:rsidRPr="007F6D7A">
        <w:rPr>
          <w:lang w:eastAsia="bg-BG"/>
        </w:rPr>
        <w:t>трамазолинов</w:t>
      </w:r>
      <w:proofErr w:type="spellEnd"/>
      <w:r w:rsidRPr="007F6D7A">
        <w:rPr>
          <w:lang w:eastAsia="bg-BG"/>
        </w:rPr>
        <w:t xml:space="preserve"> хидрохлорид са извършени при мишки и плъхове. </w:t>
      </w:r>
      <w:r w:rsidRPr="007F6D7A">
        <w:rPr>
          <w:lang w:val="en-US"/>
        </w:rPr>
        <w:t>LD</w:t>
      </w:r>
      <w:r w:rsidRPr="007F6D7A">
        <w:rPr>
          <w:vertAlign w:val="subscript"/>
          <w:lang w:val="en-US"/>
        </w:rPr>
        <w:t>50</w:t>
      </w:r>
      <w:r w:rsidRPr="007F6D7A">
        <w:rPr>
          <w:lang w:eastAsia="bg-BG"/>
        </w:rPr>
        <w:t xml:space="preserve">-стойностите при мишки са били 57, 77 и 195 </w:t>
      </w:r>
      <w:r w:rsidRPr="007F6D7A">
        <w:rPr>
          <w:lang w:val="en-US"/>
        </w:rPr>
        <w:t xml:space="preserve">mg/kg </w:t>
      </w:r>
      <w:r w:rsidRPr="007F6D7A">
        <w:rPr>
          <w:lang w:eastAsia="bg-BG"/>
        </w:rPr>
        <w:t xml:space="preserve">след, съответно, </w:t>
      </w:r>
      <w:proofErr w:type="spellStart"/>
      <w:r w:rsidRPr="007F6D7A">
        <w:rPr>
          <w:lang w:eastAsia="bg-BG"/>
        </w:rPr>
        <w:t>интраперитонеално</w:t>
      </w:r>
      <w:proofErr w:type="spellEnd"/>
      <w:r w:rsidRPr="007F6D7A">
        <w:rPr>
          <w:lang w:eastAsia="bg-BG"/>
        </w:rPr>
        <w:t xml:space="preserve"> </w:t>
      </w:r>
      <w:r w:rsidRPr="007F6D7A">
        <w:rPr>
          <w:lang w:val="en-US"/>
        </w:rPr>
        <w:t>(</w:t>
      </w:r>
      <w:proofErr w:type="spellStart"/>
      <w:r w:rsidRPr="007F6D7A">
        <w:rPr>
          <w:lang w:val="en-US"/>
        </w:rPr>
        <w:t>i.p.</w:t>
      </w:r>
      <w:proofErr w:type="spellEnd"/>
      <w:r w:rsidRPr="007F6D7A">
        <w:rPr>
          <w:lang w:val="en-US"/>
        </w:rPr>
        <w:t xml:space="preserve">), </w:t>
      </w:r>
      <w:proofErr w:type="spellStart"/>
      <w:r w:rsidRPr="007F6D7A">
        <w:rPr>
          <w:lang w:eastAsia="bg-BG"/>
        </w:rPr>
        <w:t>субкутанно</w:t>
      </w:r>
      <w:proofErr w:type="spellEnd"/>
      <w:r w:rsidRPr="007F6D7A">
        <w:rPr>
          <w:lang w:eastAsia="bg-BG"/>
        </w:rPr>
        <w:t xml:space="preserve"> </w:t>
      </w:r>
      <w:r w:rsidRPr="007F6D7A">
        <w:rPr>
          <w:lang w:val="en-US"/>
        </w:rPr>
        <w:t>(</w:t>
      </w:r>
      <w:proofErr w:type="spellStart"/>
      <w:r w:rsidRPr="007F6D7A">
        <w:rPr>
          <w:lang w:val="en-US"/>
        </w:rPr>
        <w:t>s.c.</w:t>
      </w:r>
      <w:proofErr w:type="spellEnd"/>
      <w:r w:rsidRPr="007F6D7A">
        <w:rPr>
          <w:lang w:val="en-US"/>
        </w:rPr>
        <w:t xml:space="preserve">) </w:t>
      </w:r>
      <w:r w:rsidRPr="007F6D7A">
        <w:rPr>
          <w:lang w:eastAsia="bg-BG"/>
        </w:rPr>
        <w:t xml:space="preserve">и перорално приложение. При плъхове от различни възрастови групи, </w:t>
      </w:r>
      <w:r w:rsidRPr="007F6D7A">
        <w:rPr>
          <w:lang w:val="en-US"/>
        </w:rPr>
        <w:t>LD</w:t>
      </w:r>
      <w:r w:rsidRPr="007F6D7A">
        <w:rPr>
          <w:vertAlign w:val="subscript"/>
          <w:lang w:eastAsia="bg-BG"/>
        </w:rPr>
        <w:t>50</w:t>
      </w:r>
      <w:r w:rsidRPr="007F6D7A">
        <w:rPr>
          <w:lang w:eastAsia="bg-BG"/>
        </w:rPr>
        <w:t xml:space="preserve">-стойностите след </w:t>
      </w:r>
      <w:proofErr w:type="spellStart"/>
      <w:r w:rsidRPr="007F6D7A">
        <w:rPr>
          <w:lang w:eastAsia="bg-BG"/>
        </w:rPr>
        <w:t>интраперитонеално</w:t>
      </w:r>
      <w:proofErr w:type="spellEnd"/>
      <w:r w:rsidRPr="007F6D7A">
        <w:rPr>
          <w:lang w:eastAsia="bg-BG"/>
        </w:rPr>
        <w:t xml:space="preserve"> приложение са били, съответно 37,5 </w:t>
      </w:r>
      <w:r w:rsidRPr="007F6D7A">
        <w:rPr>
          <w:lang w:val="en-US"/>
        </w:rPr>
        <w:t xml:space="preserve">mg/kg </w:t>
      </w:r>
      <w:r w:rsidRPr="007F6D7A">
        <w:rPr>
          <w:lang w:eastAsia="bg-BG"/>
        </w:rPr>
        <w:t xml:space="preserve">(възраст 12-24 ч.), &gt; 67 </w:t>
      </w:r>
      <w:r w:rsidRPr="007F6D7A">
        <w:rPr>
          <w:lang w:val="en-US"/>
        </w:rPr>
        <w:t xml:space="preserve">mg/kg </w:t>
      </w:r>
      <w:r w:rsidRPr="007F6D7A">
        <w:rPr>
          <w:lang w:eastAsia="bg-BG"/>
        </w:rPr>
        <w:t xml:space="preserve">(възраст 30-33 дни) или 37 </w:t>
      </w:r>
      <w:r w:rsidRPr="007F6D7A">
        <w:rPr>
          <w:lang w:val="en-US"/>
        </w:rPr>
        <w:t xml:space="preserve">mg/kg </w:t>
      </w:r>
      <w:r w:rsidRPr="007F6D7A">
        <w:rPr>
          <w:lang w:eastAsia="bg-BG"/>
        </w:rPr>
        <w:t>(възраст 90-100 дни).</w:t>
      </w:r>
    </w:p>
    <w:p w14:paraId="29DA0083" w14:textId="77777777" w:rsidR="007F6D7A" w:rsidRDefault="007F6D7A" w:rsidP="007F6D7A">
      <w:pPr>
        <w:rPr>
          <w:lang w:eastAsia="bg-BG"/>
        </w:rPr>
      </w:pPr>
    </w:p>
    <w:p w14:paraId="541F6037" w14:textId="0078802D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lastRenderedPageBreak/>
        <w:t xml:space="preserve">Изпитвания за токсичност след многократно перорално приложение са извършени при плъхове и маймуни. В 12-месечно изпитване при плъхове, приложението на дози до 3 </w:t>
      </w:r>
      <w:r w:rsidRPr="007F6D7A">
        <w:rPr>
          <w:lang w:val="en-US"/>
        </w:rPr>
        <w:t>mg/kg</w:t>
      </w:r>
      <w:r w:rsidRPr="007F6D7A">
        <w:rPr>
          <w:lang w:eastAsia="bg-BG"/>
        </w:rPr>
        <w:t xml:space="preserve">/ден (диетична смес) не е довело до никакви свързани със съединението нежелани ефекти. В 6-месечно изпитване при плъхове, при дози 5 </w:t>
      </w:r>
      <w:r w:rsidRPr="007F6D7A">
        <w:rPr>
          <w:lang w:val="en-US"/>
        </w:rPr>
        <w:t>mg/kg</w:t>
      </w:r>
      <w:r w:rsidRPr="007F6D7A">
        <w:rPr>
          <w:lang w:eastAsia="bg-BG"/>
        </w:rPr>
        <w:t xml:space="preserve">/ден (принудително хранене) не са установени вредни въздействия, с изключение на слаба пролиферация на </w:t>
      </w:r>
      <w:proofErr w:type="spellStart"/>
      <w:r w:rsidRPr="007F6D7A">
        <w:rPr>
          <w:lang w:eastAsia="bg-BG"/>
        </w:rPr>
        <w:t>интерстициалната</w:t>
      </w:r>
      <w:proofErr w:type="spellEnd"/>
      <w:r w:rsidRPr="007F6D7A">
        <w:rPr>
          <w:lang w:eastAsia="bg-BG"/>
        </w:rPr>
        <w:t xml:space="preserve"> съединителна тъкан на сърцето.</w:t>
      </w:r>
    </w:p>
    <w:p w14:paraId="234A9D12" w14:textId="77777777" w:rsidR="007F6D7A" w:rsidRDefault="007F6D7A" w:rsidP="007F6D7A">
      <w:pPr>
        <w:rPr>
          <w:lang w:eastAsia="bg-BG"/>
        </w:rPr>
      </w:pPr>
    </w:p>
    <w:p w14:paraId="52BAF978" w14:textId="05FF040A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t xml:space="preserve">Приложение на дози до 6 </w:t>
      </w:r>
      <w:r w:rsidRPr="007F6D7A">
        <w:rPr>
          <w:lang w:val="en-US"/>
        </w:rPr>
        <w:t>mg/kg</w:t>
      </w:r>
      <w:r w:rsidRPr="007F6D7A">
        <w:rPr>
          <w:lang w:eastAsia="bg-BG"/>
        </w:rPr>
        <w:t>/ден за 2 години не е предизвикало вредни въздействия при маймуни. В резултат на 90-дневно изпитване при маймуни, след приложение през носа на дози, надвишаващи максимално препоръчваните дневни дози за човек и прилагани като 8 единични дози на ден, не се установяват нежелани ефекти.</w:t>
      </w:r>
    </w:p>
    <w:p w14:paraId="70F798AC" w14:textId="77777777" w:rsidR="007F6D7A" w:rsidRDefault="007F6D7A" w:rsidP="007F6D7A">
      <w:pPr>
        <w:rPr>
          <w:lang w:eastAsia="bg-BG"/>
        </w:rPr>
      </w:pPr>
    </w:p>
    <w:p w14:paraId="6A01421D" w14:textId="64B78F0B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t xml:space="preserve">При 7-дневно вливане на разтвор на </w:t>
      </w:r>
      <w:proofErr w:type="spellStart"/>
      <w:r w:rsidRPr="007F6D7A">
        <w:rPr>
          <w:lang w:eastAsia="bg-BG"/>
        </w:rPr>
        <w:t>трамазолинов</w:t>
      </w:r>
      <w:proofErr w:type="spellEnd"/>
      <w:r w:rsidRPr="007F6D7A">
        <w:rPr>
          <w:lang w:eastAsia="bg-BG"/>
        </w:rPr>
        <w:t xml:space="preserve"> хидрохлорид (60 </w:t>
      </w:r>
      <w:r w:rsidRPr="007F6D7A">
        <w:rPr>
          <w:lang w:val="en-US"/>
        </w:rPr>
        <w:t xml:space="preserve">mg/ml) </w:t>
      </w:r>
      <w:r w:rsidRPr="007F6D7A">
        <w:rPr>
          <w:lang w:eastAsia="bg-BG"/>
        </w:rPr>
        <w:t xml:space="preserve">6 пъти дневно при зайци, не са установени нежелани реакции, с изключение на </w:t>
      </w:r>
      <w:proofErr w:type="spellStart"/>
      <w:r w:rsidRPr="007F6D7A">
        <w:rPr>
          <w:lang w:eastAsia="bg-BG"/>
        </w:rPr>
        <w:t>мидриаза</w:t>
      </w:r>
      <w:proofErr w:type="spellEnd"/>
      <w:r w:rsidRPr="007F6D7A">
        <w:rPr>
          <w:lang w:eastAsia="bg-BG"/>
        </w:rPr>
        <w:t>.</w:t>
      </w:r>
    </w:p>
    <w:p w14:paraId="54192BF1" w14:textId="77777777" w:rsidR="007F6D7A" w:rsidRDefault="007F6D7A" w:rsidP="007F6D7A">
      <w:pPr>
        <w:rPr>
          <w:lang w:eastAsia="bg-BG"/>
        </w:rPr>
      </w:pPr>
    </w:p>
    <w:p w14:paraId="4D52445A" w14:textId="55525F27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t xml:space="preserve">В изпитване за установяване на обратими мутации при бактерии е установено, че </w:t>
      </w:r>
      <w:proofErr w:type="spellStart"/>
      <w:r w:rsidRPr="007F6D7A">
        <w:rPr>
          <w:lang w:eastAsia="bg-BG"/>
        </w:rPr>
        <w:t>трамазолинов</w:t>
      </w:r>
      <w:proofErr w:type="spellEnd"/>
      <w:r w:rsidRPr="007F6D7A">
        <w:rPr>
          <w:lang w:eastAsia="bg-BG"/>
        </w:rPr>
        <w:t xml:space="preserve"> хидрохлорид не предизвиква генни мутации. Не са провеждани други проучвания по отношение на </w:t>
      </w:r>
      <w:proofErr w:type="spellStart"/>
      <w:r w:rsidRPr="007F6D7A">
        <w:rPr>
          <w:lang w:eastAsia="bg-BG"/>
        </w:rPr>
        <w:t>генотоксичността</w:t>
      </w:r>
      <w:proofErr w:type="spellEnd"/>
      <w:r w:rsidRPr="007F6D7A">
        <w:rPr>
          <w:lang w:eastAsia="bg-BG"/>
        </w:rPr>
        <w:t xml:space="preserve">. При 2-годишно проучване с приложение на дози до 3 </w:t>
      </w:r>
      <w:r w:rsidRPr="007F6D7A">
        <w:rPr>
          <w:lang w:val="en-US"/>
        </w:rPr>
        <w:t>mg/kg</w:t>
      </w:r>
      <w:r w:rsidRPr="007F6D7A">
        <w:rPr>
          <w:lang w:eastAsia="bg-BG"/>
        </w:rPr>
        <w:t xml:space="preserve">/ден (диетична смес) при плъхове, не са установени доказателства за </w:t>
      </w:r>
      <w:proofErr w:type="spellStart"/>
      <w:r w:rsidRPr="007F6D7A">
        <w:rPr>
          <w:lang w:eastAsia="bg-BG"/>
        </w:rPr>
        <w:t>туморогенен</w:t>
      </w:r>
      <w:proofErr w:type="spellEnd"/>
      <w:r w:rsidRPr="007F6D7A">
        <w:rPr>
          <w:lang w:eastAsia="bg-BG"/>
        </w:rPr>
        <w:t xml:space="preserve"> ефект.</w:t>
      </w:r>
    </w:p>
    <w:p w14:paraId="3DF75A5C" w14:textId="77777777" w:rsidR="007F6D7A" w:rsidRDefault="007F6D7A" w:rsidP="007F6D7A">
      <w:pPr>
        <w:rPr>
          <w:lang w:eastAsia="bg-BG"/>
        </w:rPr>
      </w:pPr>
    </w:p>
    <w:p w14:paraId="68150729" w14:textId="09C0A144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t xml:space="preserve">Изследвания на токсикологичните въздействия върху </w:t>
      </w:r>
      <w:proofErr w:type="spellStart"/>
      <w:r w:rsidRPr="007F6D7A">
        <w:rPr>
          <w:lang w:eastAsia="bg-BG"/>
        </w:rPr>
        <w:t>репродуктивността</w:t>
      </w:r>
      <w:proofErr w:type="spellEnd"/>
      <w:r w:rsidRPr="007F6D7A">
        <w:rPr>
          <w:lang w:eastAsia="bg-BG"/>
        </w:rPr>
        <w:t xml:space="preserve"> при плъхове и зайци не доказват тератогенен или други </w:t>
      </w:r>
      <w:proofErr w:type="spellStart"/>
      <w:r w:rsidRPr="007F6D7A">
        <w:rPr>
          <w:lang w:eastAsia="bg-BG"/>
        </w:rPr>
        <w:t>ембриотоксични</w:t>
      </w:r>
      <w:proofErr w:type="spellEnd"/>
      <w:r w:rsidRPr="007F6D7A">
        <w:rPr>
          <w:lang w:eastAsia="bg-BG"/>
        </w:rPr>
        <w:t xml:space="preserve"> </w:t>
      </w:r>
      <w:proofErr w:type="spellStart"/>
      <w:r w:rsidRPr="007F6D7A">
        <w:rPr>
          <w:lang w:eastAsia="bg-BG"/>
        </w:rPr>
        <w:t>въздейстия</w:t>
      </w:r>
      <w:proofErr w:type="spellEnd"/>
      <w:r w:rsidRPr="007F6D7A">
        <w:rPr>
          <w:lang w:eastAsia="bg-BG"/>
        </w:rPr>
        <w:t xml:space="preserve"> при дози до 3 </w:t>
      </w:r>
      <w:r w:rsidRPr="007F6D7A">
        <w:rPr>
          <w:lang w:val="en-US"/>
        </w:rPr>
        <w:t>mg/kg</w:t>
      </w:r>
      <w:r w:rsidRPr="007F6D7A">
        <w:rPr>
          <w:lang w:eastAsia="bg-BG"/>
        </w:rPr>
        <w:t xml:space="preserve">/ден перорално. При дози </w:t>
      </w:r>
      <w:r w:rsidRPr="007F6D7A">
        <w:rPr>
          <w:lang w:val="en-US"/>
        </w:rPr>
        <w:t>≥</w:t>
      </w:r>
      <w:r w:rsidRPr="007F6D7A">
        <w:rPr>
          <w:lang w:eastAsia="bg-BG"/>
        </w:rPr>
        <w:t xml:space="preserve"> 3 </w:t>
      </w:r>
      <w:r w:rsidRPr="007F6D7A">
        <w:rPr>
          <w:lang w:val="en-US"/>
        </w:rPr>
        <w:t>mg/kg</w:t>
      </w:r>
      <w:r w:rsidRPr="007F6D7A">
        <w:rPr>
          <w:lang w:eastAsia="bg-BG"/>
        </w:rPr>
        <w:t xml:space="preserve">/ден, при плъхове се наблюдава редукция при образуването на кърма, въпреки това не е наблюдавано пряко въздействие върху </w:t>
      </w:r>
      <w:proofErr w:type="spellStart"/>
      <w:r w:rsidRPr="007F6D7A">
        <w:rPr>
          <w:lang w:eastAsia="bg-BG"/>
        </w:rPr>
        <w:t>фертилитета</w:t>
      </w:r>
      <w:proofErr w:type="spellEnd"/>
      <w:r w:rsidRPr="007F6D7A">
        <w:rPr>
          <w:lang w:eastAsia="bg-BG"/>
        </w:rPr>
        <w:t xml:space="preserve"> при мъжки и женски животни, както и върху </w:t>
      </w:r>
      <w:proofErr w:type="spellStart"/>
      <w:r w:rsidRPr="007F6D7A">
        <w:rPr>
          <w:lang w:eastAsia="bg-BG"/>
        </w:rPr>
        <w:t>пре</w:t>
      </w:r>
      <w:proofErr w:type="spellEnd"/>
      <w:r w:rsidRPr="007F6D7A">
        <w:rPr>
          <w:lang w:eastAsia="bg-BG"/>
        </w:rPr>
        <w:t xml:space="preserve">- и </w:t>
      </w:r>
      <w:proofErr w:type="spellStart"/>
      <w:r w:rsidRPr="007F6D7A">
        <w:rPr>
          <w:lang w:eastAsia="bg-BG"/>
        </w:rPr>
        <w:t>постнаталното</w:t>
      </w:r>
      <w:proofErr w:type="spellEnd"/>
      <w:r w:rsidRPr="007F6D7A">
        <w:rPr>
          <w:lang w:eastAsia="bg-BG"/>
        </w:rPr>
        <w:t xml:space="preserve"> развитие.</w:t>
      </w:r>
    </w:p>
    <w:p w14:paraId="12D2509E" w14:textId="77777777" w:rsidR="007F6D7A" w:rsidRPr="007F6D7A" w:rsidRDefault="007F6D7A" w:rsidP="007F6D7A"/>
    <w:p w14:paraId="28C40F19" w14:textId="296B709D" w:rsidR="002C50EE" w:rsidRDefault="002C50EE" w:rsidP="002C50EE">
      <w:pPr>
        <w:pStyle w:val="1"/>
      </w:pPr>
      <w:r>
        <w:t>7. ПРИТЕЖАТЕЛ НА РАЗРЕШЕНИЕТО ЗА УПОТРЕБА</w:t>
      </w:r>
    </w:p>
    <w:p w14:paraId="19CC0381" w14:textId="42AF1A22" w:rsidR="007F6D7A" w:rsidRDefault="007F6D7A" w:rsidP="007F6D7A"/>
    <w:p w14:paraId="3835E82D" w14:textId="77777777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t>САНОФИ БЪЛГАРИЯ ЕООД</w:t>
      </w:r>
    </w:p>
    <w:p w14:paraId="0718D39A" w14:textId="77777777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t>бул. „Цариградско шосе“ 90</w:t>
      </w:r>
    </w:p>
    <w:p w14:paraId="5E7A78D6" w14:textId="77777777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t>гр. София 1784</w:t>
      </w:r>
    </w:p>
    <w:p w14:paraId="528A5744" w14:textId="1B7A84EF" w:rsidR="007F6D7A" w:rsidRPr="007F6D7A" w:rsidRDefault="007F6D7A" w:rsidP="007F6D7A">
      <w:r w:rsidRPr="007F6D7A">
        <w:rPr>
          <w:lang w:eastAsia="bg-BG"/>
        </w:rPr>
        <w:t>България</w:t>
      </w:r>
    </w:p>
    <w:p w14:paraId="04840D59" w14:textId="464A7A79" w:rsidR="002C50EE" w:rsidRDefault="002C50EE" w:rsidP="002C50EE">
      <w:pPr>
        <w:pStyle w:val="1"/>
      </w:pPr>
      <w:r>
        <w:t>8. НОМЕР НА РАЗРЕШЕНИЕТО ЗА УПОТРЕБА</w:t>
      </w:r>
    </w:p>
    <w:p w14:paraId="32494FE5" w14:textId="418AD929" w:rsidR="007F6D7A" w:rsidRDefault="007F6D7A" w:rsidP="007F6D7A"/>
    <w:p w14:paraId="06B9D2FD" w14:textId="2B38D5CC" w:rsidR="007F6D7A" w:rsidRPr="007F6D7A" w:rsidRDefault="007F6D7A" w:rsidP="007F6D7A">
      <w:r>
        <w:t>20011100</w:t>
      </w:r>
    </w:p>
    <w:p w14:paraId="3F7440A6" w14:textId="3E6EAADB" w:rsidR="00306EB4" w:rsidRDefault="002C50EE" w:rsidP="003E00C0">
      <w:pPr>
        <w:pStyle w:val="1"/>
      </w:pPr>
      <w:r>
        <w:t>9. ДАТА НА ПЪРВО РАЗРЕШАВАНЕ/ПОДНОВЯВАНЕ НА РАЗРЕШЕНИЕТО ЗА УПОТРЕБА</w:t>
      </w:r>
    </w:p>
    <w:p w14:paraId="369D72CB" w14:textId="5149AA6A" w:rsidR="007F6D7A" w:rsidRDefault="007F6D7A" w:rsidP="007F6D7A"/>
    <w:p w14:paraId="35880008" w14:textId="77777777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t>Дата на първо разрешаване: 12 Ноември 2001 г.</w:t>
      </w:r>
    </w:p>
    <w:p w14:paraId="3D761331" w14:textId="77777777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t>Дата на последно подновяване: 11 Ноември 2011 г.</w:t>
      </w:r>
    </w:p>
    <w:p w14:paraId="121B8817" w14:textId="77777777" w:rsidR="007F6D7A" w:rsidRPr="007F6D7A" w:rsidRDefault="007F6D7A" w:rsidP="007F6D7A"/>
    <w:p w14:paraId="0E9D0119" w14:textId="77777777" w:rsidR="002C50EE" w:rsidRDefault="002C50EE" w:rsidP="002C50EE">
      <w:pPr>
        <w:pStyle w:val="1"/>
      </w:pPr>
      <w:r>
        <w:lastRenderedPageBreak/>
        <w:t>10. ДАТА НА АКТУАЛИЗИРАНЕ НА ТЕКСТА</w:t>
      </w:r>
    </w:p>
    <w:bookmarkEnd w:id="0"/>
    <w:p w14:paraId="423F4C2A" w14:textId="75CB01EF" w:rsidR="00C87E90" w:rsidRDefault="00C87E90" w:rsidP="003E3126"/>
    <w:p w14:paraId="11D4AA0B" w14:textId="77777777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t>04/2017 г.</w:t>
      </w:r>
    </w:p>
    <w:p w14:paraId="5CA4C558" w14:textId="77777777" w:rsidR="007F6D7A" w:rsidRDefault="007F6D7A" w:rsidP="007F6D7A">
      <w:pPr>
        <w:rPr>
          <w:lang w:eastAsia="bg-BG"/>
        </w:rPr>
      </w:pPr>
    </w:p>
    <w:p w14:paraId="268C17BA" w14:textId="67770918" w:rsidR="007F6D7A" w:rsidRPr="007F6D7A" w:rsidRDefault="007F6D7A" w:rsidP="007F6D7A">
      <w:pPr>
        <w:rPr>
          <w:sz w:val="24"/>
          <w:szCs w:val="24"/>
        </w:rPr>
      </w:pPr>
      <w:r w:rsidRPr="007F6D7A">
        <w:rPr>
          <w:lang w:eastAsia="bg-BG"/>
        </w:rPr>
        <w:t>Подробна информация за този лекарствен продукт е предоставена на уебсайта</w:t>
      </w:r>
      <w:r w:rsidRPr="007F6D7A">
        <w:rPr>
          <w:lang w:val="en-US"/>
        </w:rPr>
        <w:t xml:space="preserve"> </w:t>
      </w:r>
      <w:r w:rsidRPr="007F6D7A">
        <w:rPr>
          <w:lang w:eastAsia="bg-BG"/>
        </w:rPr>
        <w:t xml:space="preserve">на Изпълнителната Агенция по Лекарствата (ИАЛ): </w:t>
      </w:r>
      <w:hyperlink r:id="rId8" w:history="1">
        <w:r w:rsidRPr="007F6D7A">
          <w:rPr>
            <w:u w:val="single"/>
            <w:lang w:val="en-US"/>
          </w:rPr>
          <w:t>www.bda.bg</w:t>
        </w:r>
      </w:hyperlink>
    </w:p>
    <w:p w14:paraId="08162470" w14:textId="77777777" w:rsidR="007F6D7A" w:rsidRPr="003E3126" w:rsidRDefault="007F6D7A" w:rsidP="003E3126"/>
    <w:sectPr w:rsidR="007F6D7A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203615D"/>
    <w:multiLevelType w:val="hybridMultilevel"/>
    <w:tmpl w:val="0C82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BD76880"/>
    <w:multiLevelType w:val="hybridMultilevel"/>
    <w:tmpl w:val="7198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0358C"/>
    <w:multiLevelType w:val="hybridMultilevel"/>
    <w:tmpl w:val="FFF8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82DD6"/>
    <w:multiLevelType w:val="hybridMultilevel"/>
    <w:tmpl w:val="BD1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133F"/>
    <w:multiLevelType w:val="hybridMultilevel"/>
    <w:tmpl w:val="2C1E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8AE5AC5"/>
    <w:multiLevelType w:val="hybridMultilevel"/>
    <w:tmpl w:val="F416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7E58"/>
    <w:multiLevelType w:val="multilevel"/>
    <w:tmpl w:val="500C6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C45A1"/>
    <w:multiLevelType w:val="hybridMultilevel"/>
    <w:tmpl w:val="532C4E02"/>
    <w:lvl w:ilvl="0" w:tplc="8048DD1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745F7"/>
    <w:multiLevelType w:val="hybridMultilevel"/>
    <w:tmpl w:val="6E9255B0"/>
    <w:lvl w:ilvl="0" w:tplc="806C25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8"/>
  </w:num>
  <w:num w:numId="7">
    <w:abstractNumId w:val="11"/>
  </w:num>
  <w:num w:numId="8">
    <w:abstractNumId w:val="17"/>
  </w:num>
  <w:num w:numId="9">
    <w:abstractNumId w:val="2"/>
  </w:num>
  <w:num w:numId="10">
    <w:abstractNumId w:val="5"/>
  </w:num>
  <w:num w:numId="11">
    <w:abstractNumId w:val="24"/>
  </w:num>
  <w:num w:numId="12">
    <w:abstractNumId w:val="15"/>
  </w:num>
  <w:num w:numId="13">
    <w:abstractNumId w:val="19"/>
  </w:num>
  <w:num w:numId="14">
    <w:abstractNumId w:val="13"/>
  </w:num>
  <w:num w:numId="15">
    <w:abstractNumId w:val="23"/>
  </w:num>
  <w:num w:numId="16">
    <w:abstractNumId w:val="10"/>
  </w:num>
  <w:num w:numId="17">
    <w:abstractNumId w:val="20"/>
  </w:num>
  <w:num w:numId="18">
    <w:abstractNumId w:val="6"/>
  </w:num>
  <w:num w:numId="19">
    <w:abstractNumId w:val="25"/>
  </w:num>
  <w:num w:numId="20">
    <w:abstractNumId w:val="7"/>
  </w:num>
  <w:num w:numId="21">
    <w:abstractNumId w:val="12"/>
  </w:num>
  <w:num w:numId="22">
    <w:abstractNumId w:val="4"/>
  </w:num>
  <w:num w:numId="23">
    <w:abstractNumId w:val="21"/>
  </w:num>
  <w:num w:numId="24">
    <w:abstractNumId w:val="9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0651E"/>
    <w:rsid w:val="000719CB"/>
    <w:rsid w:val="000B4D83"/>
    <w:rsid w:val="00185A46"/>
    <w:rsid w:val="001915B6"/>
    <w:rsid w:val="001D1B23"/>
    <w:rsid w:val="002129E0"/>
    <w:rsid w:val="002B4DBB"/>
    <w:rsid w:val="002C50EE"/>
    <w:rsid w:val="002C62F4"/>
    <w:rsid w:val="002F509F"/>
    <w:rsid w:val="00306EB4"/>
    <w:rsid w:val="003158BF"/>
    <w:rsid w:val="0032109F"/>
    <w:rsid w:val="00340A0A"/>
    <w:rsid w:val="003E00C0"/>
    <w:rsid w:val="003E3126"/>
    <w:rsid w:val="00517A5B"/>
    <w:rsid w:val="00533587"/>
    <w:rsid w:val="0055232E"/>
    <w:rsid w:val="00593A00"/>
    <w:rsid w:val="00605BCA"/>
    <w:rsid w:val="006158A1"/>
    <w:rsid w:val="00617B1F"/>
    <w:rsid w:val="006402BD"/>
    <w:rsid w:val="00672487"/>
    <w:rsid w:val="00672600"/>
    <w:rsid w:val="0068107D"/>
    <w:rsid w:val="00681D4A"/>
    <w:rsid w:val="00685882"/>
    <w:rsid w:val="0074087E"/>
    <w:rsid w:val="0075649D"/>
    <w:rsid w:val="007A5BF2"/>
    <w:rsid w:val="007B1975"/>
    <w:rsid w:val="007F6D7A"/>
    <w:rsid w:val="00803941"/>
    <w:rsid w:val="00814073"/>
    <w:rsid w:val="00826F0D"/>
    <w:rsid w:val="00893B92"/>
    <w:rsid w:val="008C70A2"/>
    <w:rsid w:val="008E27B1"/>
    <w:rsid w:val="00901575"/>
    <w:rsid w:val="009318C5"/>
    <w:rsid w:val="009773E4"/>
    <w:rsid w:val="009F10D1"/>
    <w:rsid w:val="00A01EF1"/>
    <w:rsid w:val="00A16872"/>
    <w:rsid w:val="00A20351"/>
    <w:rsid w:val="00AC63CE"/>
    <w:rsid w:val="00AE2107"/>
    <w:rsid w:val="00B275A8"/>
    <w:rsid w:val="00BF2600"/>
    <w:rsid w:val="00C06912"/>
    <w:rsid w:val="00C07B84"/>
    <w:rsid w:val="00C171D1"/>
    <w:rsid w:val="00C33464"/>
    <w:rsid w:val="00C83063"/>
    <w:rsid w:val="00C87E90"/>
    <w:rsid w:val="00CA42AA"/>
    <w:rsid w:val="00CD2539"/>
    <w:rsid w:val="00CE6584"/>
    <w:rsid w:val="00D17E73"/>
    <w:rsid w:val="00D9655A"/>
    <w:rsid w:val="00DD466D"/>
    <w:rsid w:val="00E3753E"/>
    <w:rsid w:val="00E46E15"/>
    <w:rsid w:val="00E61928"/>
    <w:rsid w:val="00EB6364"/>
    <w:rsid w:val="00EF02F6"/>
    <w:rsid w:val="00F37B6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1861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Катерина В. Василева</cp:lastModifiedBy>
  <cp:revision>2</cp:revision>
  <dcterms:created xsi:type="dcterms:W3CDTF">2021-11-19T16:47:00Z</dcterms:created>
  <dcterms:modified xsi:type="dcterms:W3CDTF">2021-11-19T16:47:00Z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