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4F735328" w14:textId="430E6582" w:rsidR="00DF4C8E" w:rsidRDefault="00DD466D" w:rsidP="00F44498">
      <w:pPr>
        <w:pStyle w:val="Heading1"/>
      </w:pPr>
      <w:r>
        <w:t>1.ИМЕ НА ЛЕКАРСТВЕНИЯ ПРОДУКТ</w:t>
      </w:r>
    </w:p>
    <w:p w14:paraId="1A591428" w14:textId="6666F388" w:rsidR="00FE101E" w:rsidRDefault="00FE101E" w:rsidP="00FE101E"/>
    <w:p w14:paraId="22661D3A" w14:textId="77777777" w:rsidR="00FE101E" w:rsidRPr="00FE101E" w:rsidRDefault="00FE101E" w:rsidP="00FE101E">
      <w:pPr>
        <w:rPr>
          <w:sz w:val="24"/>
          <w:szCs w:val="24"/>
        </w:rPr>
      </w:pPr>
      <w:r w:rsidRPr="00FE101E">
        <w:rPr>
          <w:lang w:eastAsia="bg-BG"/>
        </w:rPr>
        <w:t>Назонекс 50 микрограма/впръскване спрей за нос, суспензия</w:t>
      </w:r>
    </w:p>
    <w:p w14:paraId="1699A0AB" w14:textId="427C0214" w:rsidR="00FE101E" w:rsidRPr="00FE101E" w:rsidRDefault="00FE101E" w:rsidP="00FE101E">
      <w:proofErr w:type="spellStart"/>
      <w:r w:rsidRPr="00FE101E">
        <w:rPr>
          <w:lang w:val="en-US"/>
        </w:rPr>
        <w:t>Nasonex</w:t>
      </w:r>
      <w:proofErr w:type="spellEnd"/>
      <w:r w:rsidRPr="00FE101E">
        <w:rPr>
          <w:lang w:val="en-US"/>
        </w:rPr>
        <w:t xml:space="preserve"> </w:t>
      </w:r>
      <w:r w:rsidRPr="00FE101E">
        <w:rPr>
          <w:lang w:eastAsia="bg-BG"/>
        </w:rPr>
        <w:t xml:space="preserve">50 </w:t>
      </w:r>
      <w:r w:rsidRPr="00FE101E">
        <w:rPr>
          <w:lang w:val="en-US"/>
        </w:rPr>
        <w:t>micrograms/actuation, nasal spray, suspension</w:t>
      </w:r>
    </w:p>
    <w:p w14:paraId="2BF7ACB1" w14:textId="2A688219" w:rsidR="00DF4C8E" w:rsidRDefault="00DD466D" w:rsidP="00F44498">
      <w:pPr>
        <w:pStyle w:val="Heading1"/>
      </w:pPr>
      <w:r>
        <w:t>2. КАЧЕСТВЕН И КОЛИЧЕСТВЕН СЪСТАВ</w:t>
      </w:r>
    </w:p>
    <w:p w14:paraId="0653C1D7" w14:textId="564016E4" w:rsidR="00FE101E" w:rsidRDefault="00FE101E" w:rsidP="00FE101E"/>
    <w:p w14:paraId="477A6008" w14:textId="77777777" w:rsidR="00FE101E" w:rsidRPr="00FE101E" w:rsidRDefault="00FE101E" w:rsidP="00FE101E">
      <w:pPr>
        <w:spacing w:line="240" w:lineRule="auto"/>
        <w:rPr>
          <w:rFonts w:eastAsia="Times New Roman" w:cs="Arial"/>
        </w:rPr>
      </w:pPr>
      <w:r w:rsidRPr="00FE101E">
        <w:rPr>
          <w:rFonts w:eastAsia="Times New Roman" w:cs="Arial"/>
          <w:color w:val="000000"/>
          <w:lang w:eastAsia="bg-BG"/>
        </w:rPr>
        <w:t xml:space="preserve">Мометазонов фуроат (като монохидрат) </w:t>
      </w:r>
      <w:r w:rsidRPr="00FE101E">
        <w:rPr>
          <w:rFonts w:eastAsia="Times New Roman" w:cs="Arial"/>
          <w:color w:val="000000"/>
        </w:rPr>
        <w:t>(</w:t>
      </w:r>
      <w:proofErr w:type="spellStart"/>
      <w:r w:rsidRPr="00FE101E">
        <w:rPr>
          <w:rFonts w:eastAsia="Times New Roman" w:cs="Arial"/>
          <w:color w:val="000000"/>
          <w:lang w:val="en-US"/>
        </w:rPr>
        <w:t>mometasone</w:t>
      </w:r>
      <w:proofErr w:type="spellEnd"/>
      <w:r w:rsidRPr="00FE101E">
        <w:rPr>
          <w:rFonts w:eastAsia="Times New Roman" w:cs="Arial"/>
          <w:color w:val="000000"/>
        </w:rPr>
        <w:t xml:space="preserve"> </w:t>
      </w:r>
      <w:proofErr w:type="spellStart"/>
      <w:r w:rsidRPr="00FE101E">
        <w:rPr>
          <w:rFonts w:eastAsia="Times New Roman" w:cs="Arial"/>
          <w:color w:val="000000"/>
          <w:lang w:val="en-US"/>
        </w:rPr>
        <w:t>furoate</w:t>
      </w:r>
      <w:proofErr w:type="spellEnd"/>
      <w:r w:rsidRPr="00FE101E">
        <w:rPr>
          <w:rFonts w:eastAsia="Times New Roman" w:cs="Arial"/>
          <w:color w:val="000000"/>
        </w:rPr>
        <w:t xml:space="preserve"> (</w:t>
      </w:r>
      <w:r w:rsidRPr="00FE101E">
        <w:rPr>
          <w:rFonts w:eastAsia="Times New Roman" w:cs="Arial"/>
          <w:color w:val="000000"/>
          <w:lang w:val="en-US"/>
        </w:rPr>
        <w:t>as</w:t>
      </w:r>
      <w:r w:rsidRPr="00FE101E">
        <w:rPr>
          <w:rFonts w:eastAsia="Times New Roman" w:cs="Arial"/>
          <w:color w:val="000000"/>
        </w:rPr>
        <w:t xml:space="preserve"> </w:t>
      </w:r>
      <w:r w:rsidRPr="00FE101E">
        <w:rPr>
          <w:rFonts w:eastAsia="Times New Roman" w:cs="Arial"/>
          <w:color w:val="000000"/>
          <w:lang w:val="en-US"/>
        </w:rPr>
        <w:t>monohydrate</w:t>
      </w:r>
      <w:r w:rsidRPr="00FE101E">
        <w:rPr>
          <w:rFonts w:eastAsia="Times New Roman" w:cs="Arial"/>
          <w:color w:val="000000"/>
        </w:rPr>
        <w:t xml:space="preserve">)) 50 </w:t>
      </w:r>
      <w:r w:rsidRPr="00FE101E">
        <w:rPr>
          <w:rFonts w:eastAsia="Times New Roman" w:cs="Arial"/>
          <w:color w:val="000000"/>
          <w:lang w:eastAsia="bg-BG"/>
        </w:rPr>
        <w:t>микрограма/впръскване.</w:t>
      </w:r>
    </w:p>
    <w:p w14:paraId="7466A519" w14:textId="77777777" w:rsidR="00FE101E" w:rsidRPr="00FE101E" w:rsidRDefault="00FE101E" w:rsidP="00FE101E">
      <w:pPr>
        <w:spacing w:line="240" w:lineRule="auto"/>
        <w:rPr>
          <w:rFonts w:eastAsia="Times New Roman" w:cs="Arial"/>
          <w:b/>
          <w:bCs/>
          <w:color w:val="000000"/>
          <w:u w:val="single"/>
          <w:lang w:eastAsia="bg-BG"/>
        </w:rPr>
      </w:pPr>
    </w:p>
    <w:p w14:paraId="3CC2DBAA" w14:textId="1A7422C5" w:rsidR="00FE101E" w:rsidRPr="00FE101E" w:rsidRDefault="00FE101E" w:rsidP="00FE101E">
      <w:pPr>
        <w:spacing w:line="240" w:lineRule="auto"/>
        <w:rPr>
          <w:rFonts w:eastAsia="Times New Roman" w:cs="Arial"/>
        </w:rPr>
      </w:pPr>
      <w:r w:rsidRPr="00FE101E">
        <w:rPr>
          <w:rFonts w:eastAsia="Times New Roman" w:cs="Arial"/>
          <w:b/>
          <w:bCs/>
          <w:color w:val="000000"/>
          <w:u w:val="single"/>
          <w:lang w:eastAsia="bg-BG"/>
        </w:rPr>
        <w:t>Помощно вещество с известно действие</w:t>
      </w:r>
    </w:p>
    <w:p w14:paraId="73BB1519" w14:textId="1A71CA8C" w:rsidR="00FE101E" w:rsidRPr="00FE101E" w:rsidRDefault="00FE101E" w:rsidP="00FE101E">
      <w:pPr>
        <w:rPr>
          <w:rFonts w:cs="Arial"/>
        </w:rPr>
      </w:pPr>
      <w:r w:rsidRPr="00FE101E">
        <w:rPr>
          <w:rFonts w:eastAsia="Times New Roman" w:cs="Arial"/>
          <w:color w:val="000000"/>
          <w:lang w:eastAsia="bg-BG"/>
        </w:rPr>
        <w:t xml:space="preserve">Този лекарствен продукт съдържа 0,02 </w:t>
      </w:r>
      <w:r w:rsidRPr="00FE101E">
        <w:rPr>
          <w:rFonts w:eastAsia="Times New Roman" w:cs="Arial"/>
          <w:color w:val="000000"/>
          <w:lang w:val="en-US"/>
        </w:rPr>
        <w:t>mg</w:t>
      </w:r>
      <w:r w:rsidRPr="00FE101E">
        <w:rPr>
          <w:rFonts w:eastAsia="Times New Roman" w:cs="Arial"/>
          <w:color w:val="000000"/>
          <w:lang w:val="ru-RU"/>
        </w:rPr>
        <w:t xml:space="preserve"> </w:t>
      </w:r>
      <w:r w:rsidRPr="00FE101E">
        <w:rPr>
          <w:rFonts w:eastAsia="Times New Roman" w:cs="Arial"/>
          <w:color w:val="000000"/>
          <w:lang w:eastAsia="bg-BG"/>
        </w:rPr>
        <w:t>бензалкониев хлорид на впръскване.</w:t>
      </w:r>
    </w:p>
    <w:p w14:paraId="614984C4" w14:textId="4862AFAF" w:rsidR="008A6AF2" w:rsidRDefault="00DD466D" w:rsidP="002C50EE">
      <w:pPr>
        <w:pStyle w:val="Heading1"/>
      </w:pPr>
      <w:r>
        <w:t>3. ЛЕКАРСТВЕНА ФОРМА</w:t>
      </w:r>
    </w:p>
    <w:p w14:paraId="0CFA9BED" w14:textId="053C944A" w:rsidR="00FE101E" w:rsidRDefault="00FE101E" w:rsidP="00FE101E"/>
    <w:p w14:paraId="75814FF5" w14:textId="77777777" w:rsidR="00FE101E" w:rsidRPr="00FE101E" w:rsidRDefault="00FE101E" w:rsidP="00FE101E">
      <w:pPr>
        <w:rPr>
          <w:sz w:val="24"/>
          <w:szCs w:val="24"/>
        </w:rPr>
      </w:pPr>
      <w:r w:rsidRPr="00FE101E">
        <w:rPr>
          <w:lang w:eastAsia="bg-BG"/>
        </w:rPr>
        <w:t>Спрей за нос, суспензия</w:t>
      </w:r>
    </w:p>
    <w:p w14:paraId="7CE54E41" w14:textId="77777777" w:rsidR="00FE101E" w:rsidRPr="00FE101E" w:rsidRDefault="00FE101E" w:rsidP="00FE101E">
      <w:pPr>
        <w:rPr>
          <w:sz w:val="24"/>
          <w:szCs w:val="24"/>
        </w:rPr>
      </w:pPr>
      <w:r w:rsidRPr="00FE101E">
        <w:rPr>
          <w:lang w:eastAsia="bg-BG"/>
        </w:rPr>
        <w:t>Бяла до почти бяла матова суспензия</w:t>
      </w:r>
    </w:p>
    <w:p w14:paraId="00118F69" w14:textId="77777777" w:rsidR="00FE101E" w:rsidRPr="00FE101E" w:rsidRDefault="00FE101E" w:rsidP="00FE101E"/>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3B129A43" w14:textId="03F81551" w:rsidR="00DF4C8E" w:rsidRDefault="00DF4C8E" w:rsidP="00DF4C8E">
      <w:pPr>
        <w:rPr>
          <w:rFonts w:cs="Arial"/>
          <w:sz w:val="24"/>
        </w:rPr>
      </w:pPr>
    </w:p>
    <w:p w14:paraId="63A3A899" w14:textId="77777777" w:rsidR="00FE101E" w:rsidRPr="00FE101E" w:rsidRDefault="00FE101E" w:rsidP="00FE101E">
      <w:pPr>
        <w:rPr>
          <w:sz w:val="24"/>
          <w:szCs w:val="24"/>
        </w:rPr>
      </w:pPr>
      <w:r w:rsidRPr="00FE101E">
        <w:rPr>
          <w:lang w:eastAsia="bg-BG"/>
        </w:rPr>
        <w:t xml:space="preserve">Назонекс спрей за нос е показан за лечение на симптомите на сезонен алергичен ринит или целогодишен ринит при възрастни и деца на възраст </w:t>
      </w:r>
      <w:r w:rsidRPr="00FE101E">
        <w:rPr>
          <w:i/>
          <w:iCs/>
          <w:lang w:eastAsia="bg-BG"/>
        </w:rPr>
        <w:t>3</w:t>
      </w:r>
      <w:r w:rsidRPr="00FE101E">
        <w:rPr>
          <w:lang w:eastAsia="bg-BG"/>
        </w:rPr>
        <w:t xml:space="preserve"> години и по-големи.</w:t>
      </w:r>
    </w:p>
    <w:p w14:paraId="5AFEBE2F" w14:textId="77777777" w:rsidR="00FE101E" w:rsidRDefault="00FE101E" w:rsidP="00FE101E">
      <w:pPr>
        <w:rPr>
          <w:lang w:eastAsia="bg-BG"/>
        </w:rPr>
      </w:pPr>
    </w:p>
    <w:p w14:paraId="1887E9CC" w14:textId="31210662" w:rsidR="00FE101E" w:rsidRPr="00FE101E" w:rsidRDefault="00FE101E" w:rsidP="00FE101E">
      <w:pPr>
        <w:rPr>
          <w:sz w:val="24"/>
          <w:szCs w:val="24"/>
        </w:rPr>
      </w:pPr>
      <w:r w:rsidRPr="00FE101E">
        <w:rPr>
          <w:lang w:eastAsia="bg-BG"/>
        </w:rPr>
        <w:t>Назонекс спрей за нос е показан за лечение на назална полипоза при възрастни на възраст 18 години и по-големи.</w:t>
      </w:r>
    </w:p>
    <w:p w14:paraId="5F568816" w14:textId="77777777" w:rsidR="00FE101E" w:rsidRPr="00DF4C8E" w:rsidRDefault="00FE101E" w:rsidP="00DF4C8E">
      <w:pPr>
        <w:rPr>
          <w:rFonts w:cs="Arial"/>
          <w:sz w:val="24"/>
        </w:rPr>
      </w:pPr>
    </w:p>
    <w:p w14:paraId="778B4979" w14:textId="79D2F015" w:rsidR="00DF4C8E" w:rsidRDefault="002C50EE" w:rsidP="00F44498">
      <w:pPr>
        <w:pStyle w:val="Heading2"/>
      </w:pPr>
      <w:r>
        <w:t>4.2. Дозировка и начин на приложение</w:t>
      </w:r>
    </w:p>
    <w:p w14:paraId="2C513BC2" w14:textId="436E4B22" w:rsidR="00FE101E" w:rsidRDefault="00FE101E" w:rsidP="00FE101E"/>
    <w:p w14:paraId="3542FF51" w14:textId="77777777" w:rsidR="00FE101E" w:rsidRPr="00FE101E" w:rsidRDefault="00FE101E" w:rsidP="00FE101E">
      <w:pPr>
        <w:spacing w:line="240" w:lineRule="auto"/>
        <w:rPr>
          <w:rFonts w:eastAsia="Times New Roman" w:cs="Arial"/>
        </w:rPr>
      </w:pPr>
      <w:r w:rsidRPr="00FE101E">
        <w:rPr>
          <w:rFonts w:eastAsia="Times New Roman" w:cs="Arial"/>
          <w:color w:val="000000"/>
          <w:lang w:eastAsia="bg-BG"/>
        </w:rPr>
        <w:t xml:space="preserve">След първоначалното прочистване на помпичката на Назонекс спрей за нос, всяко впръскване освобождава приблизително 100 </w:t>
      </w:r>
      <w:r w:rsidRPr="00FE101E">
        <w:rPr>
          <w:rFonts w:eastAsia="Times New Roman" w:cs="Arial"/>
          <w:color w:val="000000"/>
          <w:lang w:val="en-US"/>
        </w:rPr>
        <w:t>mg</w:t>
      </w:r>
      <w:r w:rsidRPr="00FE101E">
        <w:rPr>
          <w:rFonts w:eastAsia="Times New Roman" w:cs="Arial"/>
          <w:color w:val="000000"/>
          <w:lang w:val="ru-RU"/>
        </w:rPr>
        <w:t xml:space="preserve"> </w:t>
      </w:r>
      <w:r w:rsidRPr="00FE101E">
        <w:rPr>
          <w:rFonts w:eastAsia="Times New Roman" w:cs="Arial"/>
          <w:color w:val="000000"/>
          <w:lang w:eastAsia="bg-BG"/>
        </w:rPr>
        <w:t>мометазонов фуроат суспензия, съдържаща мометазонов фуроат монохидрат, еквивалентен на 50 микрограма мометазонов фуроат.</w:t>
      </w:r>
    </w:p>
    <w:p w14:paraId="23BA8A4E" w14:textId="77777777" w:rsidR="00FE101E" w:rsidRPr="00FE101E" w:rsidRDefault="00FE101E" w:rsidP="00FE101E">
      <w:pPr>
        <w:spacing w:line="240" w:lineRule="auto"/>
        <w:rPr>
          <w:rFonts w:eastAsia="Times New Roman" w:cs="Arial"/>
          <w:b/>
          <w:bCs/>
          <w:color w:val="000000"/>
          <w:lang w:eastAsia="bg-BG"/>
        </w:rPr>
      </w:pPr>
      <w:bookmarkStart w:id="1" w:name="bookmark0"/>
    </w:p>
    <w:p w14:paraId="66498404" w14:textId="692DF91C" w:rsidR="00FE101E" w:rsidRPr="00FE101E" w:rsidRDefault="00FE101E" w:rsidP="00FE101E">
      <w:pPr>
        <w:pStyle w:val="Heading3"/>
        <w:rPr>
          <w:rFonts w:eastAsia="Times New Roman"/>
          <w:b/>
        </w:rPr>
      </w:pPr>
      <w:r w:rsidRPr="00FE101E">
        <w:rPr>
          <w:rFonts w:eastAsia="Times New Roman"/>
          <w:b/>
          <w:lang w:eastAsia="bg-BG"/>
        </w:rPr>
        <w:t>Дозировка</w:t>
      </w:r>
      <w:bookmarkEnd w:id="1"/>
    </w:p>
    <w:p w14:paraId="4EDB59AC" w14:textId="77777777" w:rsidR="00FE101E" w:rsidRPr="00FE101E" w:rsidRDefault="00FE101E" w:rsidP="00FE101E">
      <w:pPr>
        <w:spacing w:line="240" w:lineRule="auto"/>
        <w:rPr>
          <w:rFonts w:eastAsia="Times New Roman" w:cs="Arial"/>
          <w:color w:val="000000"/>
          <w:u w:val="single"/>
          <w:lang w:eastAsia="bg-BG"/>
        </w:rPr>
      </w:pPr>
    </w:p>
    <w:p w14:paraId="2D5A8A23" w14:textId="465891BA" w:rsidR="00FE101E" w:rsidRPr="00FE101E" w:rsidRDefault="00FE101E" w:rsidP="00FE101E">
      <w:pPr>
        <w:spacing w:line="240" w:lineRule="auto"/>
        <w:rPr>
          <w:rFonts w:eastAsia="Times New Roman" w:cs="Arial"/>
        </w:rPr>
      </w:pPr>
      <w:r w:rsidRPr="00FE101E">
        <w:rPr>
          <w:rFonts w:eastAsia="Times New Roman" w:cs="Arial"/>
          <w:color w:val="000000"/>
          <w:u w:val="single"/>
          <w:lang w:eastAsia="bg-BG"/>
        </w:rPr>
        <w:t>Сезонен алергичен или целогодишен ринит</w:t>
      </w:r>
    </w:p>
    <w:p w14:paraId="05721DC9" w14:textId="77777777" w:rsidR="00FE101E" w:rsidRPr="00FE101E" w:rsidRDefault="00FE101E" w:rsidP="00FE101E">
      <w:pPr>
        <w:spacing w:line="240" w:lineRule="auto"/>
        <w:rPr>
          <w:rFonts w:eastAsia="Times New Roman" w:cs="Arial"/>
        </w:rPr>
      </w:pPr>
      <w:r w:rsidRPr="00FE101E">
        <w:rPr>
          <w:rFonts w:eastAsia="Times New Roman" w:cs="Arial"/>
          <w:color w:val="000000"/>
          <w:lang w:eastAsia="bg-BG"/>
        </w:rPr>
        <w:t xml:space="preserve">Възрастни (включително пациенти в старческа възраст) и деца на възраст 12 години и по-големи: Обичайната препоръчителна доза е две впръсквания (50 микрограма/впръскване) във всяка ноздра веднъж дневно (обща доза 200 микрограма). След овладяване на симптомите намаляването на дозата до едно впръскване във всяка ноздра (обща доза 100 микрограма) може да е достатъчно за поддържащо лечение. При недостатъчно </w:t>
      </w:r>
      <w:r w:rsidRPr="00FE101E">
        <w:rPr>
          <w:rFonts w:eastAsia="Times New Roman" w:cs="Arial"/>
          <w:color w:val="000000"/>
          <w:lang w:eastAsia="bg-BG"/>
        </w:rPr>
        <w:lastRenderedPageBreak/>
        <w:t>повлияване на симптомите, дозата може да се повиши до максимална дневна доза от четири впръсквания във всяка ноздра веднъж дневно (обща доза 400 микрограма). След овладяване на симптомите се препоръчва понижаване на дозата.</w:t>
      </w:r>
    </w:p>
    <w:p w14:paraId="05ED5CEC" w14:textId="77777777" w:rsidR="00FE101E" w:rsidRPr="00FE101E" w:rsidRDefault="00FE101E" w:rsidP="00FE101E">
      <w:pPr>
        <w:spacing w:line="240" w:lineRule="auto"/>
        <w:rPr>
          <w:rFonts w:eastAsia="Times New Roman" w:cs="Arial"/>
        </w:rPr>
      </w:pPr>
    </w:p>
    <w:p w14:paraId="754828E6" w14:textId="77777777" w:rsidR="00FE101E" w:rsidRPr="00FE101E" w:rsidRDefault="00FE101E" w:rsidP="00FE101E">
      <w:pPr>
        <w:spacing w:line="240" w:lineRule="auto"/>
        <w:rPr>
          <w:rFonts w:eastAsia="Times New Roman" w:cs="Arial"/>
          <w:color w:val="000000"/>
          <w:lang w:eastAsia="bg-BG"/>
        </w:rPr>
      </w:pPr>
    </w:p>
    <w:p w14:paraId="7E128659" w14:textId="500BF1CD" w:rsidR="00FE101E" w:rsidRPr="00FE101E" w:rsidRDefault="00FE101E" w:rsidP="00FE101E">
      <w:pPr>
        <w:spacing w:line="240" w:lineRule="auto"/>
        <w:rPr>
          <w:rFonts w:eastAsia="Times New Roman" w:cs="Arial"/>
        </w:rPr>
      </w:pPr>
      <w:r w:rsidRPr="00FE101E">
        <w:rPr>
          <w:rFonts w:eastAsia="Times New Roman" w:cs="Arial"/>
          <w:color w:val="000000"/>
          <w:lang w:eastAsia="bg-BG"/>
        </w:rPr>
        <w:t>Деца на възраст между 3 и 11 години: обичайната препоръчителна доза е едно впръскване</w:t>
      </w:r>
    </w:p>
    <w:p w14:paraId="27B90283" w14:textId="77777777" w:rsidR="00FE101E" w:rsidRPr="00FE101E" w:rsidRDefault="00FE101E" w:rsidP="00FE101E">
      <w:pPr>
        <w:spacing w:line="240" w:lineRule="auto"/>
        <w:rPr>
          <w:rFonts w:eastAsia="Times New Roman" w:cs="Arial"/>
        </w:rPr>
      </w:pPr>
      <w:r w:rsidRPr="00FE101E">
        <w:rPr>
          <w:rFonts w:eastAsia="Times New Roman" w:cs="Arial"/>
          <w:color w:val="000000"/>
          <w:lang w:eastAsia="bg-BG"/>
        </w:rPr>
        <w:t>(50 микрограма/впръскване) във всяка ноздра веднъж дневно (обща доза 100 микрограма).</w:t>
      </w:r>
    </w:p>
    <w:p w14:paraId="3A7824D7" w14:textId="77777777" w:rsidR="00FE101E" w:rsidRPr="00FE101E" w:rsidRDefault="00FE101E" w:rsidP="00FE101E">
      <w:pPr>
        <w:spacing w:line="240" w:lineRule="auto"/>
        <w:rPr>
          <w:rFonts w:eastAsia="Times New Roman" w:cs="Arial"/>
          <w:color w:val="000000"/>
          <w:lang w:eastAsia="bg-BG"/>
        </w:rPr>
      </w:pPr>
    </w:p>
    <w:p w14:paraId="7FA230EE" w14:textId="6C56012E" w:rsidR="00FE101E" w:rsidRPr="00FE101E" w:rsidRDefault="00FE101E" w:rsidP="00FE101E">
      <w:pPr>
        <w:spacing w:line="240" w:lineRule="auto"/>
        <w:rPr>
          <w:rFonts w:eastAsia="Times New Roman" w:cs="Arial"/>
        </w:rPr>
      </w:pPr>
      <w:r w:rsidRPr="00FE101E">
        <w:rPr>
          <w:rFonts w:eastAsia="Times New Roman" w:cs="Arial"/>
          <w:color w:val="000000"/>
          <w:lang w:eastAsia="bg-BG"/>
        </w:rPr>
        <w:t>При някои пациенти със сезонен алергичен ринит, Назонекс спрей за нос показва клинично</w:t>
      </w:r>
    </w:p>
    <w:p w14:paraId="097CFA41" w14:textId="77777777" w:rsidR="00FE101E" w:rsidRPr="00FE101E" w:rsidRDefault="00FE101E" w:rsidP="00FE101E">
      <w:pPr>
        <w:spacing w:line="240" w:lineRule="auto"/>
        <w:rPr>
          <w:rFonts w:eastAsia="Times New Roman" w:cs="Arial"/>
          <w:color w:val="000000"/>
          <w:lang w:eastAsia="bg-BG"/>
        </w:rPr>
      </w:pPr>
      <w:r w:rsidRPr="00FE101E">
        <w:rPr>
          <w:rFonts w:eastAsia="Times New Roman" w:cs="Arial"/>
          <w:color w:val="000000"/>
          <w:lang w:eastAsia="bg-BG"/>
        </w:rPr>
        <w:t>значимо начало на действието в рамките на 12 часа след първата доза, въпреки че през първите</w:t>
      </w:r>
    </w:p>
    <w:p w14:paraId="2CBA979F" w14:textId="24038664" w:rsidR="00FE101E" w:rsidRPr="00FE101E" w:rsidRDefault="00FE101E" w:rsidP="00FE101E">
      <w:pPr>
        <w:rPr>
          <w:rFonts w:cs="Arial"/>
          <w:lang w:eastAsia="bg-BG"/>
        </w:rPr>
      </w:pPr>
      <w:r w:rsidRPr="00FE101E">
        <w:rPr>
          <w:rFonts w:cs="Arial"/>
          <w:lang w:eastAsia="bg-BG"/>
        </w:rPr>
        <w:t>48 часа може да не се постигне пълен ефект от лечението. Поради това пациентите трябва да продължат с редовното му приложение с цел получаване на пълен терапевтичен ефект.</w:t>
      </w:r>
    </w:p>
    <w:p w14:paraId="4D20F37A" w14:textId="77777777" w:rsidR="00FE101E" w:rsidRPr="00FE101E" w:rsidRDefault="00FE101E" w:rsidP="00FE101E">
      <w:pPr>
        <w:spacing w:line="240" w:lineRule="auto"/>
        <w:rPr>
          <w:rFonts w:eastAsia="Times New Roman" w:cs="Arial"/>
          <w:color w:val="000000"/>
          <w:lang w:eastAsia="bg-BG"/>
        </w:rPr>
      </w:pPr>
    </w:p>
    <w:p w14:paraId="0D576DA1" w14:textId="45EA6B3E" w:rsidR="00FE101E" w:rsidRPr="00FE101E" w:rsidRDefault="00FE101E" w:rsidP="00FE101E">
      <w:pPr>
        <w:spacing w:line="240" w:lineRule="auto"/>
        <w:rPr>
          <w:rFonts w:eastAsia="Times New Roman" w:cs="Arial"/>
        </w:rPr>
      </w:pPr>
      <w:r w:rsidRPr="00FE101E">
        <w:rPr>
          <w:rFonts w:eastAsia="Times New Roman" w:cs="Arial"/>
          <w:color w:val="000000"/>
          <w:lang w:eastAsia="bg-BG"/>
        </w:rPr>
        <w:t>При пациенти с анамнеза за умерени до тежки симптоми на сезонен алергичен ринит може да се наложи, лечението с Назонекс спрей за нос да се започне няколко дни преди очакваното начало на поленовия сезон.</w:t>
      </w:r>
    </w:p>
    <w:p w14:paraId="454F2913" w14:textId="77777777" w:rsidR="00FE101E" w:rsidRPr="00FE101E" w:rsidRDefault="00FE101E" w:rsidP="00FE101E">
      <w:pPr>
        <w:spacing w:line="240" w:lineRule="auto"/>
        <w:rPr>
          <w:rFonts w:eastAsia="Times New Roman" w:cs="Arial"/>
          <w:color w:val="000000"/>
          <w:u w:val="single"/>
          <w:lang w:eastAsia="bg-BG"/>
        </w:rPr>
      </w:pPr>
    </w:p>
    <w:p w14:paraId="6E157C2C" w14:textId="042973E1" w:rsidR="00FE101E" w:rsidRPr="00FE101E" w:rsidRDefault="00FE101E" w:rsidP="00FE101E">
      <w:pPr>
        <w:spacing w:line="240" w:lineRule="auto"/>
        <w:rPr>
          <w:rFonts w:eastAsia="Times New Roman" w:cs="Arial"/>
        </w:rPr>
      </w:pPr>
      <w:r w:rsidRPr="00FE101E">
        <w:rPr>
          <w:rFonts w:eastAsia="Times New Roman" w:cs="Arial"/>
          <w:color w:val="000000"/>
          <w:u w:val="single"/>
          <w:lang w:eastAsia="bg-BG"/>
        </w:rPr>
        <w:t>Назална полипоза</w:t>
      </w:r>
    </w:p>
    <w:p w14:paraId="49499726" w14:textId="77777777" w:rsidR="00FE101E" w:rsidRPr="00FE101E" w:rsidRDefault="00FE101E" w:rsidP="00FE101E">
      <w:pPr>
        <w:spacing w:line="240" w:lineRule="auto"/>
        <w:rPr>
          <w:rFonts w:eastAsia="Times New Roman" w:cs="Arial"/>
        </w:rPr>
      </w:pPr>
      <w:r w:rsidRPr="00FE101E">
        <w:rPr>
          <w:rFonts w:eastAsia="Times New Roman" w:cs="Arial"/>
          <w:color w:val="000000"/>
          <w:lang w:eastAsia="bg-BG"/>
        </w:rPr>
        <w:t>Обичайната препоръчителна начална доза за полипоза е две впръсквания</w:t>
      </w:r>
    </w:p>
    <w:p w14:paraId="27386DB0" w14:textId="77777777" w:rsidR="00FE101E" w:rsidRPr="00FE101E" w:rsidRDefault="00FE101E" w:rsidP="00FE101E">
      <w:pPr>
        <w:spacing w:line="240" w:lineRule="auto"/>
        <w:rPr>
          <w:rFonts w:eastAsia="Times New Roman" w:cs="Arial"/>
        </w:rPr>
      </w:pPr>
      <w:r w:rsidRPr="00FE101E">
        <w:rPr>
          <w:rFonts w:eastAsia="Times New Roman" w:cs="Arial"/>
          <w:color w:val="000000"/>
          <w:lang w:eastAsia="bg-BG"/>
        </w:rPr>
        <w:t>(50 микрограма/впръскване) във всяка ноздра веднъж дневно (обща дневна доза 200 микрограма). Ако след 5 до 6 седмици симптомите не са овладени в достатъчна степен, дозата може да се повиши до две впръсквания във всяка ноздра два пъти дневно (обща дневна доза 400 микрограма). Дозата трябва да бъде титрирана до най-ниската доза, която осигурява ефективно овладяване на симптомите. Ако след 5 до 6-седмично двукратно дневно приложение не се постигне подобрение, трябва да се направи оценка на състоянието на пациента и да се обмисли отново терапевтичната стратегия.</w:t>
      </w:r>
    </w:p>
    <w:p w14:paraId="35901E66" w14:textId="77777777" w:rsidR="00FE101E" w:rsidRPr="00FE101E" w:rsidRDefault="00FE101E" w:rsidP="00FE101E">
      <w:pPr>
        <w:spacing w:line="240" w:lineRule="auto"/>
        <w:rPr>
          <w:rFonts w:eastAsia="Times New Roman" w:cs="Arial"/>
          <w:color w:val="000000"/>
          <w:lang w:eastAsia="bg-BG"/>
        </w:rPr>
      </w:pPr>
    </w:p>
    <w:p w14:paraId="3AD4CD75" w14:textId="08E7896F" w:rsidR="00FE101E" w:rsidRPr="00FE101E" w:rsidRDefault="00FE101E" w:rsidP="00FE101E">
      <w:pPr>
        <w:spacing w:line="240" w:lineRule="auto"/>
        <w:rPr>
          <w:rFonts w:eastAsia="Times New Roman" w:cs="Arial"/>
        </w:rPr>
      </w:pPr>
      <w:r w:rsidRPr="00FE101E">
        <w:rPr>
          <w:rFonts w:eastAsia="Times New Roman" w:cs="Arial"/>
          <w:color w:val="000000"/>
          <w:lang w:eastAsia="bg-BG"/>
        </w:rPr>
        <w:t>Проучванията за ефикасност и безопасност на лечението на назална полипоза с Назонекс спрей за нос са били с продължителност 4 месеца.</w:t>
      </w:r>
    </w:p>
    <w:p w14:paraId="74E9CB94" w14:textId="77777777" w:rsidR="00FE101E" w:rsidRPr="00FE101E" w:rsidRDefault="00FE101E" w:rsidP="00FE101E">
      <w:pPr>
        <w:spacing w:line="240" w:lineRule="auto"/>
        <w:rPr>
          <w:rFonts w:eastAsia="Times New Roman" w:cs="Arial"/>
          <w:i/>
          <w:iCs/>
          <w:color w:val="000000"/>
          <w:lang w:eastAsia="bg-BG"/>
        </w:rPr>
      </w:pPr>
    </w:p>
    <w:p w14:paraId="10DAD726" w14:textId="74EAF5EF" w:rsidR="00FE101E" w:rsidRPr="00FE101E" w:rsidRDefault="00FE101E" w:rsidP="00FE101E">
      <w:pPr>
        <w:spacing w:line="240" w:lineRule="auto"/>
        <w:rPr>
          <w:rFonts w:eastAsia="Times New Roman" w:cs="Arial"/>
        </w:rPr>
      </w:pPr>
      <w:r w:rsidRPr="00FE101E">
        <w:rPr>
          <w:rFonts w:eastAsia="Times New Roman" w:cs="Arial"/>
          <w:i/>
          <w:iCs/>
          <w:color w:val="000000"/>
          <w:lang w:eastAsia="bg-BG"/>
        </w:rPr>
        <w:t>Педиатрична популация</w:t>
      </w:r>
    </w:p>
    <w:p w14:paraId="0C0DECB9" w14:textId="77777777" w:rsidR="00FE101E" w:rsidRPr="00FE101E" w:rsidRDefault="00FE101E" w:rsidP="00FE101E">
      <w:pPr>
        <w:spacing w:line="240" w:lineRule="auto"/>
        <w:rPr>
          <w:rFonts w:eastAsia="Times New Roman" w:cs="Arial"/>
          <w:color w:val="000000"/>
          <w:u w:val="single"/>
          <w:lang w:eastAsia="bg-BG"/>
        </w:rPr>
      </w:pPr>
    </w:p>
    <w:p w14:paraId="367C97E2" w14:textId="4833F369" w:rsidR="00FE101E" w:rsidRPr="00FE101E" w:rsidRDefault="00FE101E" w:rsidP="00FE101E">
      <w:pPr>
        <w:spacing w:line="240" w:lineRule="auto"/>
        <w:rPr>
          <w:rFonts w:eastAsia="Times New Roman" w:cs="Arial"/>
        </w:rPr>
      </w:pPr>
      <w:r w:rsidRPr="00FE101E">
        <w:rPr>
          <w:rFonts w:eastAsia="Times New Roman" w:cs="Arial"/>
          <w:color w:val="000000"/>
          <w:u w:val="single"/>
          <w:lang w:eastAsia="bg-BG"/>
        </w:rPr>
        <w:t>Сезонен алергичен ринит или целогодишен ринит</w:t>
      </w:r>
    </w:p>
    <w:p w14:paraId="64DB9317" w14:textId="77777777" w:rsidR="00FE101E" w:rsidRPr="00FE101E" w:rsidRDefault="00FE101E" w:rsidP="00FE101E">
      <w:pPr>
        <w:spacing w:line="240" w:lineRule="auto"/>
        <w:rPr>
          <w:rFonts w:eastAsia="Times New Roman" w:cs="Arial"/>
        </w:rPr>
      </w:pPr>
      <w:r w:rsidRPr="00FE101E">
        <w:rPr>
          <w:rFonts w:eastAsia="Times New Roman" w:cs="Arial"/>
          <w:color w:val="000000"/>
          <w:lang w:eastAsia="bg-BG"/>
        </w:rPr>
        <w:t>Безопасността и ефикасността на Назонекс спрей за нос при деца на възраст под 3 години не са установени.</w:t>
      </w:r>
    </w:p>
    <w:p w14:paraId="38FFC7EC" w14:textId="77777777" w:rsidR="00FE101E" w:rsidRPr="00FE101E" w:rsidRDefault="00FE101E" w:rsidP="00FE101E">
      <w:pPr>
        <w:spacing w:line="240" w:lineRule="auto"/>
        <w:rPr>
          <w:rFonts w:eastAsia="Times New Roman" w:cs="Arial"/>
          <w:color w:val="000000"/>
          <w:u w:val="single"/>
          <w:lang w:eastAsia="bg-BG"/>
        </w:rPr>
      </w:pPr>
    </w:p>
    <w:p w14:paraId="56A6B8F7" w14:textId="0F65371B" w:rsidR="00FE101E" w:rsidRPr="00FE101E" w:rsidRDefault="00FE101E" w:rsidP="00FE101E">
      <w:pPr>
        <w:spacing w:line="240" w:lineRule="auto"/>
        <w:rPr>
          <w:rFonts w:eastAsia="Times New Roman" w:cs="Arial"/>
        </w:rPr>
      </w:pPr>
      <w:r w:rsidRPr="00FE101E">
        <w:rPr>
          <w:rFonts w:eastAsia="Times New Roman" w:cs="Arial"/>
          <w:color w:val="000000"/>
          <w:u w:val="single"/>
          <w:lang w:eastAsia="bg-BG"/>
        </w:rPr>
        <w:t>Назална полипоза</w:t>
      </w:r>
    </w:p>
    <w:p w14:paraId="5512ACE0" w14:textId="77777777" w:rsidR="00FE101E" w:rsidRPr="00FE101E" w:rsidRDefault="00FE101E" w:rsidP="00FE101E">
      <w:pPr>
        <w:spacing w:line="240" w:lineRule="auto"/>
        <w:rPr>
          <w:rFonts w:eastAsia="Times New Roman" w:cs="Arial"/>
        </w:rPr>
      </w:pPr>
      <w:r w:rsidRPr="00FE101E">
        <w:rPr>
          <w:rFonts w:eastAsia="Times New Roman" w:cs="Arial"/>
          <w:color w:val="000000"/>
          <w:lang w:eastAsia="bg-BG"/>
        </w:rPr>
        <w:t>Безопасността и ефикасността на Назонекс спрей за нос  при деца и юноши на възраст под 18 години не са установени.</w:t>
      </w:r>
    </w:p>
    <w:p w14:paraId="4AA3F7C6" w14:textId="77777777" w:rsidR="00FE101E" w:rsidRPr="00FE101E" w:rsidRDefault="00FE101E" w:rsidP="00FE101E">
      <w:pPr>
        <w:spacing w:line="240" w:lineRule="auto"/>
        <w:rPr>
          <w:rFonts w:eastAsia="Times New Roman" w:cs="Arial"/>
          <w:b/>
          <w:bCs/>
          <w:color w:val="000000"/>
          <w:lang w:eastAsia="bg-BG"/>
        </w:rPr>
      </w:pPr>
    </w:p>
    <w:p w14:paraId="487F02B6" w14:textId="0D3F2610" w:rsidR="00FE101E" w:rsidRPr="00FE101E" w:rsidRDefault="00FE101E" w:rsidP="00FE101E">
      <w:pPr>
        <w:pStyle w:val="Heading3"/>
        <w:rPr>
          <w:rFonts w:eastAsia="Times New Roman"/>
          <w:b/>
        </w:rPr>
      </w:pPr>
      <w:r w:rsidRPr="00FE101E">
        <w:rPr>
          <w:rFonts w:eastAsia="Times New Roman"/>
          <w:b/>
          <w:lang w:eastAsia="bg-BG"/>
        </w:rPr>
        <w:t>Начин на приложение</w:t>
      </w:r>
    </w:p>
    <w:p w14:paraId="32ABFD4B" w14:textId="77777777" w:rsidR="00FE101E" w:rsidRPr="00FE101E" w:rsidRDefault="00FE101E" w:rsidP="00FE101E">
      <w:pPr>
        <w:spacing w:line="240" w:lineRule="auto"/>
        <w:rPr>
          <w:rFonts w:eastAsia="Times New Roman" w:cs="Arial"/>
          <w:color w:val="000000"/>
          <w:lang w:eastAsia="bg-BG"/>
        </w:rPr>
      </w:pPr>
    </w:p>
    <w:p w14:paraId="4B97EB30" w14:textId="47A57CA7" w:rsidR="00FE101E" w:rsidRPr="00FE101E" w:rsidRDefault="00FE101E" w:rsidP="00FE101E">
      <w:pPr>
        <w:spacing w:line="240" w:lineRule="auto"/>
        <w:rPr>
          <w:rFonts w:eastAsia="Times New Roman" w:cs="Arial"/>
        </w:rPr>
      </w:pPr>
      <w:r w:rsidRPr="00FE101E">
        <w:rPr>
          <w:rFonts w:eastAsia="Times New Roman" w:cs="Arial"/>
          <w:color w:val="000000"/>
          <w:lang w:eastAsia="bg-BG"/>
        </w:rPr>
        <w:t xml:space="preserve">Преди прилагане на първата доза, спреят трябва да се разклати добре и да се изпръска 10 пъти във въздуха (докато струята стане хомогенна). Ако помпичката не е използвана в </w:t>
      </w:r>
      <w:r w:rsidRPr="00FE101E">
        <w:rPr>
          <w:rFonts w:eastAsia="Times New Roman" w:cs="Arial"/>
          <w:color w:val="000000"/>
          <w:lang w:eastAsia="bg-BG"/>
        </w:rPr>
        <w:lastRenderedPageBreak/>
        <w:t>продължение на повече от 14 дни, преди следващата употреба тя трябва отново да бъде прочистена с 2 изпръсквания до получаване на хомогенна струя.</w:t>
      </w:r>
    </w:p>
    <w:p w14:paraId="0907E075" w14:textId="77777777" w:rsidR="00FE101E" w:rsidRPr="00FE101E" w:rsidRDefault="00FE101E" w:rsidP="00FE101E">
      <w:pPr>
        <w:spacing w:line="240" w:lineRule="auto"/>
        <w:rPr>
          <w:rFonts w:eastAsia="Times New Roman" w:cs="Arial"/>
          <w:color w:val="000000"/>
          <w:lang w:eastAsia="bg-BG"/>
        </w:rPr>
      </w:pPr>
    </w:p>
    <w:p w14:paraId="1E267FEF" w14:textId="0B20EBEF" w:rsidR="00FE101E" w:rsidRPr="00FE101E" w:rsidRDefault="00FE101E" w:rsidP="00FE101E">
      <w:pPr>
        <w:spacing w:line="240" w:lineRule="auto"/>
        <w:rPr>
          <w:rFonts w:eastAsia="Times New Roman" w:cs="Arial"/>
        </w:rPr>
      </w:pPr>
      <w:r w:rsidRPr="00FE101E">
        <w:rPr>
          <w:rFonts w:eastAsia="Times New Roman" w:cs="Arial"/>
          <w:color w:val="000000"/>
          <w:lang w:eastAsia="bg-BG"/>
        </w:rPr>
        <w:t>Преди всяка употреба спреят трябва добре да се разклати. Бутилката трябва да се изхвърли след изпръскване на означените на етикета брой дози или в рамките на 2 месеца след първото отваряне на опаковката.</w:t>
      </w:r>
    </w:p>
    <w:p w14:paraId="79452007" w14:textId="6CBC0CD6" w:rsidR="00FE101E" w:rsidRPr="00FE101E" w:rsidRDefault="00FE101E" w:rsidP="00FE101E">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lang w:eastAsia="bg-BG"/>
        </w:rPr>
        <w:t xml:space="preserve"> </w:t>
      </w:r>
    </w:p>
    <w:p w14:paraId="6A85390E" w14:textId="0545523A" w:rsidR="00DF4C8E" w:rsidRDefault="002C50EE" w:rsidP="00F44498">
      <w:pPr>
        <w:pStyle w:val="Heading2"/>
      </w:pPr>
      <w:r>
        <w:t>4.3. Противопоказания</w:t>
      </w:r>
    </w:p>
    <w:p w14:paraId="4F701E83" w14:textId="1B4F5E36" w:rsidR="00FE101E" w:rsidRDefault="00FE101E" w:rsidP="00FE101E"/>
    <w:p w14:paraId="3AA7A28D" w14:textId="77777777" w:rsidR="00FE101E" w:rsidRPr="00FE101E" w:rsidRDefault="00FE101E" w:rsidP="00FE101E">
      <w:pPr>
        <w:rPr>
          <w:sz w:val="24"/>
          <w:szCs w:val="24"/>
        </w:rPr>
      </w:pPr>
      <w:r w:rsidRPr="00FE101E">
        <w:rPr>
          <w:lang w:eastAsia="bg-BG"/>
        </w:rPr>
        <w:t>Свръхчувствителност към активното вещество, мометазонов фуроат, или към някое от помощните вещества, изброени в точка 6.1.</w:t>
      </w:r>
    </w:p>
    <w:p w14:paraId="0A6DCFD8" w14:textId="77777777" w:rsidR="00FE101E" w:rsidRDefault="00FE101E" w:rsidP="00FE101E">
      <w:pPr>
        <w:rPr>
          <w:lang w:eastAsia="bg-BG"/>
        </w:rPr>
      </w:pPr>
    </w:p>
    <w:p w14:paraId="224F4EF6" w14:textId="579501AB" w:rsidR="00FE101E" w:rsidRDefault="00FE101E" w:rsidP="00FE101E">
      <w:pPr>
        <w:rPr>
          <w:lang w:eastAsia="bg-BG"/>
        </w:rPr>
      </w:pPr>
      <w:r w:rsidRPr="00FE101E">
        <w:rPr>
          <w:lang w:eastAsia="bg-BG"/>
        </w:rPr>
        <w:t xml:space="preserve">Назонекс спрей за нос не трябва да се прилага при наличие на нелекувана локална инфекция, засягаща </w:t>
      </w:r>
    </w:p>
    <w:p w14:paraId="4C13CE8B" w14:textId="20957FAA" w:rsidR="00FE101E" w:rsidRPr="00FE101E" w:rsidRDefault="00FE101E" w:rsidP="00FE101E">
      <w:pPr>
        <w:rPr>
          <w:sz w:val="24"/>
          <w:szCs w:val="24"/>
        </w:rPr>
      </w:pPr>
      <w:r w:rsidRPr="00FE101E">
        <w:rPr>
          <w:lang w:eastAsia="bg-BG"/>
        </w:rPr>
        <w:t>лигавицата на носа, както херпес симплекс.</w:t>
      </w:r>
    </w:p>
    <w:p w14:paraId="0E45A346" w14:textId="77777777" w:rsidR="00FE101E" w:rsidRDefault="00FE101E" w:rsidP="00FE101E">
      <w:pPr>
        <w:rPr>
          <w:lang w:eastAsia="bg-BG"/>
        </w:rPr>
      </w:pPr>
    </w:p>
    <w:p w14:paraId="2EE783BD" w14:textId="02B5A9F4" w:rsidR="00FE101E" w:rsidRPr="00FE101E" w:rsidRDefault="00FE101E" w:rsidP="00FE101E">
      <w:pPr>
        <w:rPr>
          <w:sz w:val="24"/>
          <w:szCs w:val="24"/>
        </w:rPr>
      </w:pPr>
      <w:r w:rsidRPr="00FE101E">
        <w:rPr>
          <w:lang w:eastAsia="bg-BG"/>
        </w:rPr>
        <w:t>Поради ефектът на кортикостероидите да потискат заздравяването на рани, пациенти, които са претърпели скорошна операция на носа или травма, не трябва да използват кортикостероид за приложение в носа, докато раната не заздравее.</w:t>
      </w:r>
    </w:p>
    <w:p w14:paraId="4EDDF031" w14:textId="77777777" w:rsidR="00FE101E" w:rsidRPr="00FE101E" w:rsidRDefault="00FE101E" w:rsidP="00FE101E"/>
    <w:p w14:paraId="115C9528" w14:textId="31CB5954" w:rsidR="00DF4C8E" w:rsidRDefault="002C50EE" w:rsidP="00F44498">
      <w:pPr>
        <w:pStyle w:val="Heading2"/>
      </w:pPr>
      <w:r>
        <w:t>4.4. Специални предупреждения и предпазни мерки при употреба</w:t>
      </w:r>
    </w:p>
    <w:p w14:paraId="612EA668" w14:textId="55B2DB24" w:rsidR="00FE101E" w:rsidRDefault="00FE101E" w:rsidP="00FE101E"/>
    <w:p w14:paraId="6B27C798" w14:textId="77777777"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u w:val="single"/>
          <w:lang w:eastAsia="bg-BG"/>
        </w:rPr>
        <w:t>Имуносупресия</w:t>
      </w:r>
    </w:p>
    <w:p w14:paraId="61A733B2" w14:textId="1B9BA11D"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Назонекс спрей за нос трябва да се прилага с повишено внимание или въобще да не са прилага при</w:t>
      </w:r>
      <w:r>
        <w:rPr>
          <w:rFonts w:eastAsia="Times New Roman" w:cs="Arial"/>
          <w:sz w:val="28"/>
          <w:szCs w:val="24"/>
        </w:rPr>
        <w:t xml:space="preserve"> </w:t>
      </w:r>
      <w:r w:rsidRPr="00FE101E">
        <w:rPr>
          <w:rFonts w:eastAsia="Times New Roman" w:cs="Arial"/>
          <w:color w:val="000000"/>
          <w:szCs w:val="20"/>
          <w:lang w:eastAsia="bg-BG"/>
        </w:rPr>
        <w:t>пациенти с активна или латентна туберкулозна инфекция на дихателните пътища, както и при такива с нелекувани гъбични, бактериални или системни вирусни инфекции.</w:t>
      </w:r>
    </w:p>
    <w:p w14:paraId="66772939" w14:textId="77777777"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Пациентите на кортикостероидно лечение, при които има опасност от имуносупресия, трябва са предупредени за риска на развитие на определени инфекции (напр. варицела, морбили), както и да бъдат информирани, че е важно в случай на развитие на такива инфекции веднага да потърсят лекарска помощ.</w:t>
      </w:r>
    </w:p>
    <w:p w14:paraId="142D0714" w14:textId="77777777" w:rsidR="00FE101E" w:rsidRPr="00FE101E" w:rsidRDefault="00FE101E" w:rsidP="00FE101E">
      <w:pPr>
        <w:spacing w:line="240" w:lineRule="auto"/>
        <w:rPr>
          <w:rFonts w:eastAsia="Times New Roman" w:cs="Arial"/>
          <w:color w:val="000000"/>
          <w:szCs w:val="20"/>
          <w:u w:val="single"/>
          <w:lang w:eastAsia="bg-BG"/>
        </w:rPr>
      </w:pPr>
    </w:p>
    <w:p w14:paraId="04756FB0" w14:textId="35C65163"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u w:val="single"/>
          <w:lang w:eastAsia="bg-BG"/>
        </w:rPr>
        <w:t>Локални ефекти върху носа</w:t>
      </w:r>
    </w:p>
    <w:p w14:paraId="284A6FB5" w14:textId="77777777"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След 12-месечно лечение с Назонекс спрей за нос в проучване при пациенти с целогодишен ринит не се установяват данни за атрофия на лигавицата на носа; освен това при приложение на мометазонов фуроат се наблюдава тенденция за обратно развитие на лигавицата на носа към нормален хистологичен фенотип. Въпреки това, при пациентите, които са на лечение с Назонекс спрей за нос в продължение на повече от няколко месеца, трябва да се правят периодични прегледи за възможни промени в лигавицата на носа. Ако се развие локална гъбичка инфекция на носа или фаринкса, лечението с Назонекс спрей за нос трябва да се спре, или да се започне съответно лечение. Персистирането на назофарингеалното дразнене може да е показание за спиране на лечението с Назонекс спрей за нос.</w:t>
      </w:r>
    </w:p>
    <w:p w14:paraId="13724C54" w14:textId="77777777" w:rsidR="00FE101E" w:rsidRPr="00FE101E" w:rsidRDefault="00FE101E" w:rsidP="00FE101E">
      <w:pPr>
        <w:spacing w:line="240" w:lineRule="auto"/>
        <w:rPr>
          <w:rFonts w:eastAsia="Times New Roman" w:cs="Arial"/>
          <w:color w:val="000000"/>
          <w:szCs w:val="20"/>
          <w:lang w:eastAsia="bg-BG"/>
        </w:rPr>
      </w:pPr>
    </w:p>
    <w:p w14:paraId="4AAC3225" w14:textId="1E754204"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Назонекс не се препоръчва при перфорация на носния септум (вж. точка 4.8).</w:t>
      </w:r>
    </w:p>
    <w:p w14:paraId="0E4BBBDF" w14:textId="77777777" w:rsidR="00FE101E" w:rsidRPr="00FE101E" w:rsidRDefault="00FE101E" w:rsidP="00FE101E">
      <w:pPr>
        <w:spacing w:line="240" w:lineRule="auto"/>
        <w:rPr>
          <w:rFonts w:eastAsia="Times New Roman" w:cs="Arial"/>
          <w:color w:val="000000"/>
          <w:szCs w:val="20"/>
          <w:lang w:eastAsia="bg-BG"/>
        </w:rPr>
      </w:pPr>
    </w:p>
    <w:p w14:paraId="4B0C828B" w14:textId="22E6E0D3"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В клинични проучвания епистаксис се появява с по-голяма честота в сравнение с плацебо. Епистаксисът е бил като цяло самоограничаващ се и лек (вж. точка 4.8).</w:t>
      </w:r>
    </w:p>
    <w:p w14:paraId="7D268B91" w14:textId="77777777" w:rsidR="00FE101E" w:rsidRPr="00FE101E" w:rsidRDefault="00FE101E" w:rsidP="00FE101E">
      <w:pPr>
        <w:spacing w:line="240" w:lineRule="auto"/>
        <w:rPr>
          <w:rFonts w:eastAsia="Times New Roman" w:cs="Arial"/>
          <w:color w:val="000000"/>
          <w:szCs w:val="20"/>
          <w:lang w:eastAsia="bg-BG"/>
        </w:rPr>
      </w:pPr>
    </w:p>
    <w:p w14:paraId="39F8E4D0" w14:textId="0A731CDA"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lastRenderedPageBreak/>
        <w:t>Назонекс спрей за нос съдържа бензалкониев хлорид. Бензалкониевият хлорид може да причини дразнене или подуване на носната лигавица, особено ако се използва продължително.</w:t>
      </w:r>
    </w:p>
    <w:p w14:paraId="0B1960C3" w14:textId="77777777" w:rsidR="00FE101E" w:rsidRPr="00FE101E" w:rsidRDefault="00FE101E" w:rsidP="00FE101E">
      <w:pPr>
        <w:spacing w:line="240" w:lineRule="auto"/>
        <w:rPr>
          <w:rFonts w:eastAsia="Times New Roman" w:cs="Arial"/>
          <w:color w:val="000000"/>
          <w:szCs w:val="20"/>
          <w:u w:val="single"/>
          <w:lang w:eastAsia="bg-BG"/>
        </w:rPr>
      </w:pPr>
    </w:p>
    <w:p w14:paraId="1C6EE2FF" w14:textId="4AC5389B"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u w:val="single"/>
          <w:lang w:eastAsia="bg-BG"/>
        </w:rPr>
        <w:t>Системни ефекти на кортикостероидите</w:t>
      </w:r>
    </w:p>
    <w:p w14:paraId="65070589" w14:textId="77777777"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Системни ефекти при приложение на назални кортикостероиди може да се проявят, особено когато са предписани във високи дози за продължителен период от време. Вероятността да възникнат тези ефекти е много по-малка в сравнение с пероралните кортикостероиди и може да варира при отделните пациенти и при различните кортикостероидни продукти. Потенциалните системни ефекти може да включват синдром на Къшинг, къшингоидни черти, потискане на надбъбречната функция, забавяне на растежа при деца и възрастни, катаракга, глаукома и по-рядко, набор от психологични и поведенчески ефекти, включително психомоторна хиперактивност, нарушения на съня, безпокойство, депресия или агресия (особено при деца).</w:t>
      </w:r>
    </w:p>
    <w:p w14:paraId="462DA554" w14:textId="77777777" w:rsidR="00FE101E" w:rsidRPr="00FE101E" w:rsidRDefault="00FE101E" w:rsidP="00FE101E">
      <w:pPr>
        <w:spacing w:line="240" w:lineRule="auto"/>
        <w:rPr>
          <w:rFonts w:eastAsia="Times New Roman" w:cs="Arial"/>
          <w:color w:val="000000"/>
          <w:szCs w:val="20"/>
          <w:lang w:eastAsia="bg-BG"/>
        </w:rPr>
      </w:pPr>
    </w:p>
    <w:p w14:paraId="596C3BC0" w14:textId="67A1D322"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Съобщават се случаи на повишено вътреочно налягане след приложение на интраназални кортикостероиди (вж. точка 4.8).</w:t>
      </w:r>
    </w:p>
    <w:p w14:paraId="22D903A3" w14:textId="77777777" w:rsidR="00FE101E" w:rsidRPr="00FE101E" w:rsidRDefault="00FE101E" w:rsidP="00FE101E">
      <w:pPr>
        <w:spacing w:line="240" w:lineRule="auto"/>
        <w:rPr>
          <w:rFonts w:eastAsia="Times New Roman" w:cs="Arial"/>
          <w:color w:val="000000"/>
          <w:szCs w:val="20"/>
          <w:lang w:eastAsia="bg-BG"/>
        </w:rPr>
      </w:pPr>
    </w:p>
    <w:p w14:paraId="283D0C91" w14:textId="602C6985"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При системно и локално приложение (включително интраназално, инхалаторно и вътреочно) на кортикостероиди са възможни съобщения за зрителни смущения. Ако при пациент са налице симптоми като замъглено зрение или други зрителни смущения, пациентът трябва да бъде насочен за консултация с офталмолог за оценка на възможните причини за зрителни смущения, които могат да включват катаракта, глаукома или редки заболявания като централна серозна хориоретинопатия (ЦСХ), за които се съобщава след системно и локално използване на кортикостероиди.</w:t>
      </w:r>
    </w:p>
    <w:p w14:paraId="4C99607B" w14:textId="77777777" w:rsidR="00FE101E" w:rsidRPr="00FE101E" w:rsidRDefault="00FE101E" w:rsidP="00FE101E">
      <w:pPr>
        <w:rPr>
          <w:rFonts w:eastAsia="Times New Roman" w:cs="Arial"/>
          <w:color w:val="000000"/>
          <w:szCs w:val="20"/>
          <w:lang w:eastAsia="bg-BG"/>
        </w:rPr>
      </w:pPr>
    </w:p>
    <w:p w14:paraId="3ABAF77E" w14:textId="77777777" w:rsidR="00FE101E" w:rsidRPr="00FE101E" w:rsidRDefault="00FE101E" w:rsidP="00FE101E">
      <w:pPr>
        <w:rPr>
          <w:rFonts w:eastAsia="Times New Roman" w:cs="Arial"/>
          <w:sz w:val="28"/>
          <w:szCs w:val="24"/>
        </w:rPr>
      </w:pPr>
      <w:r w:rsidRPr="00FE101E">
        <w:rPr>
          <w:rFonts w:eastAsia="Times New Roman" w:cs="Arial"/>
          <w:color w:val="000000"/>
          <w:szCs w:val="20"/>
          <w:lang w:eastAsia="bg-BG"/>
        </w:rPr>
        <w:t>При пациенти, които от продължително системно лечение с кортикостероиди преминават на лечение с Назонекс спрей за нос, трябва да се подхожда с повишено внимание. Спирането на системното лечение с кортикостероиди при такива пациенти може да доведе до развитие на надбьбречна недостатъчност, при което възстановяването на функцията на ХХН ос да отнеме месеци. Ако при тези пациенти се проявят признаци и симптоми на надбъбречна недостатъчност или симптоми на отнемане (напр. ставна и/или мускулна болка, отпадналост и първоначална депресия) въпреки облекчаването на симптомите от носа, системното приложение на кортикостероиди трябва да се възстанови и да се предприемат и други подходящи терапевтични мерки. Такова преминаване може също да провокира съществуващи алергични заболявания като алергичен конюнктивит и екзема, които преди това са били потиснати от системната терапия с кортикостероиди.</w:t>
      </w:r>
    </w:p>
    <w:p w14:paraId="5E07B499" w14:textId="77777777" w:rsidR="00FE101E" w:rsidRPr="00FE101E" w:rsidRDefault="00FE101E" w:rsidP="00FE101E">
      <w:pPr>
        <w:spacing w:line="240" w:lineRule="auto"/>
        <w:rPr>
          <w:rFonts w:eastAsia="Times New Roman" w:cs="Arial"/>
          <w:color w:val="000000"/>
          <w:szCs w:val="20"/>
          <w:lang w:eastAsia="bg-BG"/>
        </w:rPr>
      </w:pPr>
    </w:p>
    <w:p w14:paraId="31B5744A" w14:textId="1994016F"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Лечението в дози по-високи от препоръчителните може да доведе до клинично значимо потискане на надбъбречната функция. Ако има данни за приложение в дози, по-високи от препоръчителните, в периоди на стрес или при планови операции трябва да се осигури допълнително покритие със системни кортикостероиди.</w:t>
      </w:r>
    </w:p>
    <w:p w14:paraId="176E3636" w14:textId="77777777" w:rsidR="00FE101E" w:rsidRPr="00FE101E" w:rsidRDefault="00FE101E" w:rsidP="00FE101E">
      <w:pPr>
        <w:spacing w:line="240" w:lineRule="auto"/>
        <w:rPr>
          <w:rFonts w:eastAsia="Times New Roman" w:cs="Arial"/>
          <w:color w:val="000000"/>
          <w:szCs w:val="20"/>
          <w:u w:val="single"/>
          <w:lang w:eastAsia="bg-BG"/>
        </w:rPr>
      </w:pPr>
    </w:p>
    <w:p w14:paraId="193B1AB8" w14:textId="68A8310A"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u w:val="single"/>
          <w:lang w:eastAsia="bg-BG"/>
        </w:rPr>
        <w:t>Назална полипоза</w:t>
      </w:r>
    </w:p>
    <w:p w14:paraId="0B7CC489" w14:textId="77777777"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Не са правени проучвания за безопасност и ефикасност на Назонекс спрей за нос при унилатерални полипи, полипи при кистозна фиброза или полипи, водещи до пълна обструкция на носната кухина.</w:t>
      </w:r>
    </w:p>
    <w:p w14:paraId="14C1F3EC" w14:textId="77777777" w:rsidR="00FE101E" w:rsidRPr="00FE101E" w:rsidRDefault="00FE101E" w:rsidP="00FE101E">
      <w:pPr>
        <w:spacing w:line="240" w:lineRule="auto"/>
        <w:rPr>
          <w:rFonts w:eastAsia="Times New Roman" w:cs="Arial"/>
          <w:color w:val="000000"/>
          <w:szCs w:val="20"/>
          <w:lang w:eastAsia="bg-BG"/>
        </w:rPr>
      </w:pPr>
    </w:p>
    <w:p w14:paraId="4C8C7E61" w14:textId="7A226678"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lastRenderedPageBreak/>
        <w:t>Унилатералните полипи с неравна повърхност или нетипичен вид, особено ако са разязвени или кървящи трябва да се оценят допълнително.</w:t>
      </w:r>
    </w:p>
    <w:p w14:paraId="57623155" w14:textId="77777777" w:rsidR="00FE101E" w:rsidRPr="00FE101E" w:rsidRDefault="00FE101E" w:rsidP="00FE101E">
      <w:pPr>
        <w:spacing w:line="240" w:lineRule="auto"/>
        <w:rPr>
          <w:rFonts w:eastAsia="Times New Roman" w:cs="Arial"/>
          <w:color w:val="000000"/>
          <w:szCs w:val="20"/>
          <w:u w:val="single"/>
          <w:lang w:eastAsia="bg-BG"/>
        </w:rPr>
      </w:pPr>
    </w:p>
    <w:p w14:paraId="44D93B6F" w14:textId="580BCA71"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u w:val="single"/>
          <w:lang w:eastAsia="bg-BG"/>
        </w:rPr>
        <w:t>Ефект върху растежа при педиатричната популация</w:t>
      </w:r>
    </w:p>
    <w:p w14:paraId="5CC9F640" w14:textId="23FDBB6B"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Препоръчва се при деца, които са на продължително лечение с назални кортикостероиди, ръстът да се следи редовно. При забавяне на темпа на растеж, терапията трябва да се преразгледа с цел по възможност намаляване на дозата на назалните кортикостероиди до най-ниската възможна доза, осигуряваща ефективно овладяване на симптомите. Освен това е желателно пациентът да бъде насочен и към специалист педиатър.</w:t>
      </w:r>
    </w:p>
    <w:p w14:paraId="6B56207C" w14:textId="77777777" w:rsidR="00FE101E" w:rsidRPr="00FE101E" w:rsidRDefault="00FE101E" w:rsidP="00FE101E">
      <w:pPr>
        <w:spacing w:line="240" w:lineRule="auto"/>
        <w:rPr>
          <w:rFonts w:eastAsia="Times New Roman" w:cs="Arial"/>
          <w:color w:val="000000"/>
          <w:szCs w:val="20"/>
          <w:u w:val="single"/>
          <w:lang w:eastAsia="bg-BG"/>
        </w:rPr>
      </w:pPr>
    </w:p>
    <w:p w14:paraId="4AF8E8CA" w14:textId="3A786AB4"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u w:val="single"/>
          <w:lang w:eastAsia="bg-BG"/>
        </w:rPr>
        <w:t>Неназални симптоми</w:t>
      </w:r>
    </w:p>
    <w:p w14:paraId="498DDB7B" w14:textId="3C80A7BB" w:rsidR="00FE101E" w:rsidRDefault="00FE101E" w:rsidP="00FE101E">
      <w:pPr>
        <w:rPr>
          <w:rFonts w:eastAsia="Times New Roman" w:cs="Arial"/>
          <w:color w:val="000000"/>
          <w:szCs w:val="20"/>
          <w:lang w:eastAsia="bg-BG"/>
        </w:rPr>
      </w:pPr>
      <w:r w:rsidRPr="00FE101E">
        <w:rPr>
          <w:rFonts w:eastAsia="Times New Roman" w:cs="Arial"/>
          <w:color w:val="000000"/>
          <w:szCs w:val="20"/>
          <w:lang w:eastAsia="bg-BG"/>
        </w:rPr>
        <w:t>Въпреки че при повечето пациенти Назонекс спрей за нос ще контролира назалните симптоми, едновременната употреба на подходяща допълваща терапия може да предостави допълнително облекчаване на други симптоми, особено от страна на очите.</w:t>
      </w:r>
    </w:p>
    <w:p w14:paraId="2EAF94BD" w14:textId="77777777" w:rsidR="00FE101E" w:rsidRPr="00FE101E" w:rsidRDefault="00FE101E" w:rsidP="00FE101E">
      <w:pPr>
        <w:rPr>
          <w:rFonts w:cs="Arial"/>
          <w:sz w:val="24"/>
        </w:rPr>
      </w:pPr>
    </w:p>
    <w:p w14:paraId="070777EC" w14:textId="20E9EE67" w:rsidR="00DF4C8E" w:rsidRDefault="002C50EE" w:rsidP="00F44498">
      <w:pPr>
        <w:pStyle w:val="Heading2"/>
      </w:pPr>
      <w:r>
        <w:t>4.5. Взаимодействие с други лекарствени продукти и други форми на взаимодействие</w:t>
      </w:r>
    </w:p>
    <w:p w14:paraId="496BB3CB" w14:textId="43DD4C6F" w:rsidR="00FE101E" w:rsidRDefault="00FE101E" w:rsidP="00FE101E"/>
    <w:p w14:paraId="5497E073" w14:textId="77777777"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(Вижте точка 4.4 Специални предупреждения и предпазни мерки при употреба със системни кортикостероиди)</w:t>
      </w:r>
    </w:p>
    <w:p w14:paraId="3DC54284" w14:textId="77777777" w:rsidR="00FE101E" w:rsidRPr="00FE101E" w:rsidRDefault="00FE101E" w:rsidP="00FE101E">
      <w:pPr>
        <w:spacing w:line="240" w:lineRule="auto"/>
        <w:rPr>
          <w:rFonts w:eastAsia="Times New Roman" w:cs="Arial"/>
          <w:color w:val="000000"/>
          <w:szCs w:val="20"/>
          <w:lang w:eastAsia="bg-BG"/>
        </w:rPr>
      </w:pPr>
    </w:p>
    <w:p w14:paraId="618A88A5" w14:textId="5E06966A"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Проведено е клинично проучване на лекарствените взаимодействия с лоратадин. Не са установени лекарствени взаимодействия.</w:t>
      </w:r>
    </w:p>
    <w:p w14:paraId="08B68B31" w14:textId="77777777" w:rsidR="00FE101E" w:rsidRPr="00FE101E" w:rsidRDefault="00FE101E" w:rsidP="00FE101E">
      <w:pPr>
        <w:rPr>
          <w:rFonts w:eastAsia="Times New Roman" w:cs="Arial"/>
          <w:color w:val="000000"/>
          <w:szCs w:val="20"/>
          <w:lang w:eastAsia="bg-BG"/>
        </w:rPr>
      </w:pPr>
    </w:p>
    <w:p w14:paraId="1BCA286D" w14:textId="1AAB1283" w:rsidR="00FE101E" w:rsidRDefault="00FE101E" w:rsidP="00FE101E">
      <w:pPr>
        <w:rPr>
          <w:rFonts w:eastAsia="Times New Roman" w:cs="Arial"/>
          <w:color w:val="000000"/>
          <w:szCs w:val="20"/>
          <w:lang w:eastAsia="bg-BG"/>
        </w:rPr>
      </w:pPr>
      <w:r w:rsidRPr="00FE101E">
        <w:rPr>
          <w:rFonts w:eastAsia="Times New Roman" w:cs="Arial"/>
          <w:color w:val="000000"/>
          <w:szCs w:val="20"/>
          <w:lang w:eastAsia="bg-BG"/>
        </w:rPr>
        <w:t xml:space="preserve">Очаква се едновременното лечение с инхибитори на </w:t>
      </w:r>
      <w:r w:rsidRPr="00FE101E">
        <w:rPr>
          <w:rFonts w:eastAsia="Times New Roman" w:cs="Arial"/>
          <w:color w:val="000000"/>
          <w:szCs w:val="20"/>
          <w:lang w:val="en-US"/>
        </w:rPr>
        <w:t>CYP</w:t>
      </w:r>
      <w:r w:rsidRPr="00FE101E">
        <w:rPr>
          <w:rFonts w:eastAsia="Times New Roman" w:cs="Arial"/>
          <w:color w:val="000000"/>
          <w:szCs w:val="20"/>
          <w:lang w:val="ru-RU"/>
        </w:rPr>
        <w:t>3</w:t>
      </w:r>
      <w:r w:rsidRPr="00FE101E">
        <w:rPr>
          <w:rFonts w:eastAsia="Times New Roman" w:cs="Arial"/>
          <w:color w:val="000000"/>
          <w:szCs w:val="20"/>
          <w:lang w:val="en-US"/>
        </w:rPr>
        <w:t>A</w:t>
      </w:r>
      <w:r w:rsidRPr="00FE101E">
        <w:rPr>
          <w:rFonts w:eastAsia="Times New Roman" w:cs="Arial"/>
          <w:color w:val="000000"/>
          <w:szCs w:val="20"/>
          <w:lang w:val="ru-RU"/>
        </w:rPr>
        <w:t xml:space="preserve">, </w:t>
      </w:r>
      <w:r w:rsidRPr="00FE101E">
        <w:rPr>
          <w:rFonts w:eastAsia="Times New Roman" w:cs="Arial"/>
          <w:color w:val="000000"/>
          <w:szCs w:val="20"/>
          <w:lang w:eastAsia="bg-BG"/>
        </w:rPr>
        <w:t>включително продукти, съдържащи кобицистат, да увеличи риска от системни кортикостероидни ефекти. Комбинирането трябва да се избягва, освен ако ползата превишава увеличения риск от системни кортикостероидни ефекти, в който случай пациентите трябва да се проследяват за системни кортикостероидни ефекти.</w:t>
      </w:r>
    </w:p>
    <w:p w14:paraId="2FF1EF07" w14:textId="77777777" w:rsidR="00FE101E" w:rsidRPr="00FE101E" w:rsidRDefault="00FE101E" w:rsidP="00FE101E">
      <w:pPr>
        <w:rPr>
          <w:rFonts w:eastAsia="Times New Roman" w:cs="Arial"/>
          <w:color w:val="000000"/>
          <w:szCs w:val="20"/>
          <w:lang w:eastAsia="bg-BG"/>
        </w:rPr>
      </w:pPr>
    </w:p>
    <w:p w14:paraId="29D2BD58" w14:textId="5C25DB88" w:rsidR="00DF4C8E" w:rsidRDefault="002C50EE" w:rsidP="00F44498">
      <w:pPr>
        <w:pStyle w:val="Heading2"/>
      </w:pPr>
      <w:r>
        <w:t>4.6. Фертилитет, бременност и кърмене</w:t>
      </w:r>
    </w:p>
    <w:p w14:paraId="3363E73E" w14:textId="77777777" w:rsidR="00FE101E" w:rsidRPr="00FE101E" w:rsidRDefault="00FE101E" w:rsidP="00FE101E"/>
    <w:p w14:paraId="41202570" w14:textId="77777777" w:rsidR="00FE101E" w:rsidRPr="00FE101E" w:rsidRDefault="00FE101E" w:rsidP="00FE101E">
      <w:pPr>
        <w:pStyle w:val="Heading3"/>
        <w:rPr>
          <w:rFonts w:eastAsia="Times New Roman"/>
          <w:sz w:val="28"/>
          <w:u w:val="single"/>
        </w:rPr>
      </w:pPr>
      <w:r w:rsidRPr="00FE101E">
        <w:rPr>
          <w:rFonts w:eastAsia="Times New Roman"/>
          <w:u w:val="single"/>
          <w:lang w:eastAsia="bg-BG"/>
        </w:rPr>
        <w:t>Бременност</w:t>
      </w:r>
    </w:p>
    <w:p w14:paraId="09492224" w14:textId="77777777"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Липсват или има ограничени данни от употребата на мометазонов фуроат при бременни жени. Проучванията при животни показват репродуктивна токсичност (вж. точка 5.3). Както и при други назални кортикостероидни продукти, Назонекс спрей за нос не трябва да се прилага при бременни жени, освен ако потенциалната полза за майката надвишава потенциалния риск за майката, плода или кърмачето. Деца, родени от майки, лекувани с кортикостероиди по време на бременността, трябва да бъдат внимателно наблюдавани за прояви на хипокортицизъм.</w:t>
      </w:r>
    </w:p>
    <w:p w14:paraId="04BC9DDF" w14:textId="77777777" w:rsidR="00FE101E" w:rsidRPr="00FE101E" w:rsidRDefault="00FE101E" w:rsidP="00FE101E">
      <w:pPr>
        <w:spacing w:line="240" w:lineRule="auto"/>
        <w:rPr>
          <w:rFonts w:eastAsia="Times New Roman" w:cs="Arial"/>
          <w:color w:val="000000"/>
          <w:szCs w:val="20"/>
          <w:u w:val="single"/>
          <w:lang w:eastAsia="bg-BG"/>
        </w:rPr>
      </w:pPr>
    </w:p>
    <w:p w14:paraId="55AF7A7F" w14:textId="0B422CC8" w:rsidR="00FE101E" w:rsidRPr="00FE101E" w:rsidRDefault="00FE101E" w:rsidP="00FE101E">
      <w:pPr>
        <w:pStyle w:val="Heading3"/>
        <w:rPr>
          <w:rFonts w:eastAsia="Times New Roman"/>
          <w:sz w:val="28"/>
          <w:u w:val="single"/>
        </w:rPr>
      </w:pPr>
      <w:r w:rsidRPr="00FE101E">
        <w:rPr>
          <w:rFonts w:eastAsia="Times New Roman"/>
          <w:u w:val="single"/>
          <w:lang w:eastAsia="bg-BG"/>
        </w:rPr>
        <w:t>Кърмене</w:t>
      </w:r>
    </w:p>
    <w:p w14:paraId="0FB158F0" w14:textId="3966287C" w:rsidR="00FE101E" w:rsidRPr="00FE101E" w:rsidRDefault="00FE101E" w:rsidP="00FE101E">
      <w:pPr>
        <w:rPr>
          <w:rFonts w:eastAsia="Times New Roman" w:cs="Arial"/>
          <w:color w:val="000000"/>
          <w:szCs w:val="20"/>
          <w:lang w:eastAsia="bg-BG"/>
        </w:rPr>
      </w:pPr>
      <w:r w:rsidRPr="00FE101E">
        <w:rPr>
          <w:rFonts w:eastAsia="Times New Roman" w:cs="Arial"/>
          <w:color w:val="000000"/>
          <w:szCs w:val="20"/>
          <w:lang w:eastAsia="bg-BG"/>
        </w:rPr>
        <w:t xml:space="preserve">Не е известно дали мометазоновият фуроат се екскретира в кърмата. Както и при други назални кортикостероидни продукти трябва да се вземе решение дали да се прекрати кърменето или </w:t>
      </w:r>
      <w:r w:rsidRPr="00FE101E">
        <w:rPr>
          <w:rFonts w:eastAsia="Times New Roman" w:cs="Arial"/>
          <w:color w:val="000000"/>
          <w:szCs w:val="20"/>
          <w:u w:val="single"/>
          <w:lang w:eastAsia="bg-BG"/>
        </w:rPr>
        <w:t xml:space="preserve"> </w:t>
      </w:r>
      <w:r w:rsidRPr="00FE101E">
        <w:rPr>
          <w:rFonts w:eastAsia="Times New Roman" w:cs="Arial"/>
          <w:color w:val="000000"/>
          <w:szCs w:val="20"/>
          <w:lang w:eastAsia="bg-BG"/>
        </w:rPr>
        <w:t>прекрати/не се проведе терапията с Назонекс спрей за нос, като се вземат предвид дозата от кърменето за детето и ползата от терапията за жената.</w:t>
      </w:r>
    </w:p>
    <w:p w14:paraId="1F2BFEFB" w14:textId="75E1A62B" w:rsidR="00FE101E" w:rsidRPr="00FE101E" w:rsidRDefault="00FE101E" w:rsidP="00FE101E">
      <w:pPr>
        <w:rPr>
          <w:rFonts w:eastAsia="Times New Roman" w:cs="Arial"/>
          <w:color w:val="000000"/>
          <w:szCs w:val="20"/>
          <w:lang w:eastAsia="bg-BG"/>
        </w:rPr>
      </w:pPr>
    </w:p>
    <w:p w14:paraId="6B2821BC" w14:textId="77777777" w:rsidR="00FE101E" w:rsidRPr="00FE101E" w:rsidRDefault="00FE101E" w:rsidP="00FE101E">
      <w:pPr>
        <w:pStyle w:val="Heading3"/>
        <w:rPr>
          <w:rFonts w:eastAsia="Times New Roman"/>
          <w:sz w:val="28"/>
          <w:u w:val="single"/>
        </w:rPr>
      </w:pPr>
      <w:r w:rsidRPr="00FE101E">
        <w:rPr>
          <w:rFonts w:eastAsia="Times New Roman"/>
          <w:u w:val="single"/>
          <w:lang w:eastAsia="bg-BG"/>
        </w:rPr>
        <w:lastRenderedPageBreak/>
        <w:t>Фертилитет</w:t>
      </w:r>
    </w:p>
    <w:p w14:paraId="7DA32659" w14:textId="77777777"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Липсват клинични данни за ефекта на мометазоновият фуроат върху фертилигета. Проучванията при животни показват репродуктивна токсичност, но без ефекти върху фертилитета (вж.</w:t>
      </w:r>
    </w:p>
    <w:p w14:paraId="6CB0A84B" w14:textId="236DF4AB"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точка 53).</w:t>
      </w:r>
    </w:p>
    <w:p w14:paraId="4C4FF7E5" w14:textId="77777777" w:rsidR="00FE101E" w:rsidRPr="00FE101E" w:rsidRDefault="00FE101E" w:rsidP="00FE101E">
      <w:pPr>
        <w:spacing w:line="240" w:lineRule="auto"/>
        <w:rPr>
          <w:rFonts w:ascii="Times New Roman" w:eastAsia="Times New Roman" w:hAnsi="Times New Roman" w:cs="Times New Roman"/>
          <w:sz w:val="24"/>
          <w:szCs w:val="24"/>
        </w:rPr>
      </w:pPr>
    </w:p>
    <w:p w14:paraId="4DF5A2E7" w14:textId="01CF9547" w:rsidR="00DF4C8E" w:rsidRDefault="002C50EE" w:rsidP="00F44498">
      <w:pPr>
        <w:pStyle w:val="Heading2"/>
      </w:pPr>
      <w:r>
        <w:t>4.7. Ефекти върху способността за шофиране и работа с машини</w:t>
      </w:r>
    </w:p>
    <w:p w14:paraId="139E86CF" w14:textId="43A667A7" w:rsidR="00FE101E" w:rsidRDefault="00FE101E" w:rsidP="00FE101E"/>
    <w:p w14:paraId="61E341D7" w14:textId="11639C73" w:rsidR="00FE101E" w:rsidRDefault="00FE101E" w:rsidP="00FE101E">
      <w:r>
        <w:t>Не са известни.</w:t>
      </w:r>
    </w:p>
    <w:p w14:paraId="3575B16F" w14:textId="77777777" w:rsidR="00FE101E" w:rsidRPr="00FE101E" w:rsidRDefault="00FE101E" w:rsidP="00FE101E"/>
    <w:p w14:paraId="28229498" w14:textId="7F24B800" w:rsidR="00DF4C8E" w:rsidRDefault="002C50EE" w:rsidP="00F44498">
      <w:pPr>
        <w:pStyle w:val="Heading2"/>
      </w:pPr>
      <w:r>
        <w:t>4.8. Нежелани лекарствени реакции</w:t>
      </w:r>
    </w:p>
    <w:p w14:paraId="3EB3DF8C" w14:textId="1593C7F7" w:rsidR="00FE101E" w:rsidRDefault="00FE101E" w:rsidP="00FE101E"/>
    <w:p w14:paraId="08ABE162" w14:textId="77777777"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u w:val="single"/>
          <w:lang w:eastAsia="bg-BG"/>
        </w:rPr>
        <w:t>Резюме на профила на безопасност</w:t>
      </w:r>
    </w:p>
    <w:p w14:paraId="44F231E9" w14:textId="77777777"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При клинични проучвания за алергичен ринит се съобщава за епистаксисът, който като цяло е самоограничаващ се и лек, и се проявява по-често в сравнение с плацебо (5%), но със съизмерима или с по-ниска честота в сравнение с назалните кортикостероиди, използвани като референтни продукти в проучванията (до 15%). Честотата на всички останали нежелани реакции е сходна с тази при плацебо. При пациенти, лекувани за назална полипоза, общата честота на нежелани реакции е подобна на тази наблюдавана при пациенти с алергичен ринит.</w:t>
      </w:r>
    </w:p>
    <w:p w14:paraId="31BC8B41" w14:textId="77777777" w:rsidR="00FE101E" w:rsidRPr="00FE101E" w:rsidRDefault="00FE101E" w:rsidP="00FE101E">
      <w:pPr>
        <w:spacing w:line="240" w:lineRule="auto"/>
        <w:rPr>
          <w:rFonts w:eastAsia="Times New Roman" w:cs="Arial"/>
          <w:color w:val="000000"/>
          <w:szCs w:val="20"/>
          <w:lang w:eastAsia="bg-BG"/>
        </w:rPr>
      </w:pPr>
    </w:p>
    <w:p w14:paraId="1A719229" w14:textId="6AF0C4D8"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При приложение на назални кортикостероиди могат да се проявят и системни ефекти, особено ако са предписани във високи дози и за продължително време.</w:t>
      </w:r>
    </w:p>
    <w:p w14:paraId="4045BEBF" w14:textId="77777777" w:rsidR="00FE101E" w:rsidRPr="00FE101E" w:rsidRDefault="00FE101E" w:rsidP="00FE101E">
      <w:pPr>
        <w:spacing w:line="240" w:lineRule="auto"/>
        <w:rPr>
          <w:rFonts w:eastAsia="Times New Roman" w:cs="Arial"/>
          <w:color w:val="000000"/>
          <w:szCs w:val="20"/>
          <w:u w:val="single"/>
          <w:lang w:eastAsia="bg-BG"/>
        </w:rPr>
      </w:pPr>
    </w:p>
    <w:p w14:paraId="1200F28F" w14:textId="29370EF6"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u w:val="single"/>
          <w:lang w:eastAsia="bg-BG"/>
        </w:rPr>
        <w:t>Табличен списък на нежеланите реакции</w:t>
      </w:r>
    </w:p>
    <w:p w14:paraId="49660C40" w14:textId="77777777"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 xml:space="preserve">Свързаните с лечението нежелани реакции (≥1%), съобщени по време на клинични изпитвания при пациенти с алергичен ринит или назална полипоза и постмаркетинговата употреба, независимо от показанията, са показани в Таблица 1. Нежеланите реакции са изброени съгласно основната системо-органна класификация на </w:t>
      </w:r>
      <w:proofErr w:type="spellStart"/>
      <w:r w:rsidRPr="00FE101E">
        <w:rPr>
          <w:rFonts w:eastAsia="Times New Roman" w:cs="Arial"/>
          <w:color w:val="000000"/>
          <w:szCs w:val="20"/>
          <w:lang w:val="en-US"/>
        </w:rPr>
        <w:t>MedDRA</w:t>
      </w:r>
      <w:proofErr w:type="spellEnd"/>
      <w:r w:rsidRPr="00FE101E">
        <w:rPr>
          <w:rFonts w:eastAsia="Times New Roman" w:cs="Arial"/>
          <w:color w:val="000000"/>
          <w:szCs w:val="20"/>
          <w:lang w:val="ru-RU"/>
        </w:rPr>
        <w:t xml:space="preserve">. </w:t>
      </w:r>
      <w:r w:rsidRPr="00FE101E">
        <w:rPr>
          <w:rFonts w:eastAsia="Times New Roman" w:cs="Arial"/>
          <w:color w:val="000000"/>
          <w:szCs w:val="20"/>
          <w:lang w:eastAsia="bg-BG"/>
        </w:rPr>
        <w:t>Нежеланите реакции са подредени по честота във всеки системо-органен клас. Честотите са определени както следва: много чести (≥1/10); чести (≥1/100 до &lt;1/10); нечести (≥1/1 000 до &lt;1/100). Честотата на нежеланите реакции от постмаркетингова употреба е определена като „с неизвестна честота (от наличните данни не може да бъде направена оценка)“</w:t>
      </w:r>
    </w:p>
    <w:p w14:paraId="616B1ADB" w14:textId="7A9B6A20" w:rsidR="00FE101E" w:rsidRDefault="00FE101E" w:rsidP="00FE101E"/>
    <w:tbl>
      <w:tblPr>
        <w:tblStyle w:val="TableGrid"/>
        <w:tblW w:w="0" w:type="auto"/>
        <w:tblLook w:val="04A0" w:firstRow="1" w:lastRow="0" w:firstColumn="1" w:lastColumn="0" w:noHBand="0" w:noVBand="1"/>
      </w:tblPr>
      <w:tblGrid>
        <w:gridCol w:w="2288"/>
        <w:gridCol w:w="2253"/>
        <w:gridCol w:w="2288"/>
        <w:gridCol w:w="2521"/>
      </w:tblGrid>
      <w:tr w:rsidR="00FE101E" w14:paraId="108B5BB2" w14:textId="77777777" w:rsidTr="0018030E">
        <w:tc>
          <w:tcPr>
            <w:tcW w:w="9350" w:type="dxa"/>
            <w:gridSpan w:val="4"/>
          </w:tcPr>
          <w:p w14:paraId="794CC0BF" w14:textId="0962B17E" w:rsidR="00FE101E" w:rsidRPr="00FE101E" w:rsidRDefault="00FE101E" w:rsidP="00FE101E">
            <w:pPr>
              <w:jc w:val="center"/>
              <w:rPr>
                <w:b/>
              </w:rPr>
            </w:pPr>
            <w:r w:rsidRPr="00FE101E">
              <w:rPr>
                <w:b/>
                <w:lang w:eastAsia="bg-BG"/>
              </w:rPr>
              <w:t>Таблица 1: Съобщени нежелани реакции, свързани с лечението, според системо-органен клас н честота</w:t>
            </w:r>
          </w:p>
        </w:tc>
      </w:tr>
      <w:tr w:rsidR="00FE101E" w14:paraId="2A139809" w14:textId="77777777" w:rsidTr="00FE101E">
        <w:tc>
          <w:tcPr>
            <w:tcW w:w="2288" w:type="dxa"/>
          </w:tcPr>
          <w:p w14:paraId="4D497C54" w14:textId="77777777" w:rsidR="00FE101E" w:rsidRPr="00FE101E" w:rsidRDefault="00FE101E" w:rsidP="00FE101E"/>
        </w:tc>
        <w:tc>
          <w:tcPr>
            <w:tcW w:w="2253" w:type="dxa"/>
          </w:tcPr>
          <w:p w14:paraId="173372FE" w14:textId="66B4C295" w:rsidR="00FE101E" w:rsidRPr="00FE101E" w:rsidRDefault="00FE101E" w:rsidP="00FE101E">
            <w:r w:rsidRPr="00FE101E">
              <w:rPr>
                <w:szCs w:val="20"/>
              </w:rPr>
              <w:t>Много чести</w:t>
            </w:r>
          </w:p>
        </w:tc>
        <w:tc>
          <w:tcPr>
            <w:tcW w:w="2288" w:type="dxa"/>
          </w:tcPr>
          <w:p w14:paraId="2BCF30E6" w14:textId="3F99C74A" w:rsidR="00FE101E" w:rsidRPr="00FE101E" w:rsidRDefault="00FE101E" w:rsidP="00FE101E">
            <w:r w:rsidRPr="00FE101E">
              <w:rPr>
                <w:szCs w:val="20"/>
              </w:rPr>
              <w:t>Чести</w:t>
            </w:r>
          </w:p>
        </w:tc>
        <w:tc>
          <w:tcPr>
            <w:tcW w:w="2521" w:type="dxa"/>
          </w:tcPr>
          <w:p w14:paraId="4693AAFD" w14:textId="097F30B6" w:rsidR="00FE101E" w:rsidRPr="00FE101E" w:rsidRDefault="00FE101E" w:rsidP="00FE101E">
            <w:r w:rsidRPr="00FE101E">
              <w:rPr>
                <w:szCs w:val="20"/>
              </w:rPr>
              <w:t>С неизвестна честота</w:t>
            </w:r>
          </w:p>
        </w:tc>
      </w:tr>
      <w:tr w:rsidR="00FE101E" w14:paraId="519F8CED" w14:textId="77777777" w:rsidTr="00FE101E">
        <w:tc>
          <w:tcPr>
            <w:tcW w:w="2288" w:type="dxa"/>
          </w:tcPr>
          <w:p w14:paraId="4CBC48DE" w14:textId="6F7C6CE3" w:rsidR="00FE101E" w:rsidRPr="00FE101E" w:rsidRDefault="00FE101E" w:rsidP="00FE101E">
            <w:r w:rsidRPr="00FE101E">
              <w:rPr>
                <w:szCs w:val="20"/>
              </w:rPr>
              <w:t>Инфекции и инфестации</w:t>
            </w:r>
          </w:p>
        </w:tc>
        <w:tc>
          <w:tcPr>
            <w:tcW w:w="2253" w:type="dxa"/>
          </w:tcPr>
          <w:p w14:paraId="6E443DF1" w14:textId="77777777" w:rsidR="00FE101E" w:rsidRPr="00FE101E" w:rsidRDefault="00FE101E" w:rsidP="00FE101E"/>
        </w:tc>
        <w:tc>
          <w:tcPr>
            <w:tcW w:w="2288" w:type="dxa"/>
          </w:tcPr>
          <w:p w14:paraId="136A3834" w14:textId="77777777" w:rsidR="00FE101E" w:rsidRPr="00FE101E" w:rsidRDefault="00FE101E" w:rsidP="00FE101E">
            <w:r w:rsidRPr="00FE101E">
              <w:rPr>
                <w:szCs w:val="20"/>
              </w:rPr>
              <w:t>Фарингит</w:t>
            </w:r>
          </w:p>
          <w:p w14:paraId="4B0949D3" w14:textId="6CFAE08E" w:rsidR="00FE101E" w:rsidRPr="00FE101E" w:rsidRDefault="00FE101E" w:rsidP="00FE101E">
            <w:r w:rsidRPr="00FE101E">
              <w:rPr>
                <w:szCs w:val="20"/>
              </w:rPr>
              <w:t>Инфекции на горните дихателни пътища</w:t>
            </w:r>
            <w:r w:rsidRPr="00FE101E">
              <w:rPr>
                <w:szCs w:val="20"/>
                <w:vertAlign w:val="superscript"/>
              </w:rPr>
              <w:t>+</w:t>
            </w:r>
          </w:p>
        </w:tc>
        <w:tc>
          <w:tcPr>
            <w:tcW w:w="2521" w:type="dxa"/>
          </w:tcPr>
          <w:p w14:paraId="3E62067C" w14:textId="77777777" w:rsidR="00FE101E" w:rsidRPr="00FE101E" w:rsidRDefault="00FE101E" w:rsidP="00FE101E"/>
        </w:tc>
      </w:tr>
      <w:tr w:rsidR="00FE101E" w14:paraId="2D8E1BF5" w14:textId="77777777" w:rsidTr="00FE101E">
        <w:tc>
          <w:tcPr>
            <w:tcW w:w="2288" w:type="dxa"/>
          </w:tcPr>
          <w:p w14:paraId="70EE3DAE" w14:textId="6F85943B" w:rsidR="00FE101E" w:rsidRPr="00FE101E" w:rsidRDefault="00FE101E" w:rsidP="00FE101E">
            <w:r w:rsidRPr="00FE101E">
              <w:rPr>
                <w:szCs w:val="20"/>
              </w:rPr>
              <w:t>Нарушения на имунната система</w:t>
            </w:r>
          </w:p>
        </w:tc>
        <w:tc>
          <w:tcPr>
            <w:tcW w:w="2253" w:type="dxa"/>
          </w:tcPr>
          <w:p w14:paraId="7EC13764" w14:textId="77777777" w:rsidR="00FE101E" w:rsidRPr="00FE101E" w:rsidRDefault="00FE101E" w:rsidP="00FE101E"/>
        </w:tc>
        <w:tc>
          <w:tcPr>
            <w:tcW w:w="2288" w:type="dxa"/>
          </w:tcPr>
          <w:p w14:paraId="5576E8D8" w14:textId="77777777" w:rsidR="00FE101E" w:rsidRPr="00FE101E" w:rsidRDefault="00FE101E" w:rsidP="00FE101E"/>
        </w:tc>
        <w:tc>
          <w:tcPr>
            <w:tcW w:w="2521" w:type="dxa"/>
          </w:tcPr>
          <w:p w14:paraId="4DCF8780" w14:textId="729483F5" w:rsidR="00FE101E" w:rsidRPr="00FE101E" w:rsidRDefault="00FE101E" w:rsidP="00FE101E">
            <w:r w:rsidRPr="00FE101E">
              <w:rPr>
                <w:szCs w:val="20"/>
              </w:rPr>
              <w:t>Свръхчувствителност, включително анафилактични реакции, ангиоедем, бронхоспазъм и диспнея</w:t>
            </w:r>
          </w:p>
        </w:tc>
      </w:tr>
      <w:tr w:rsidR="00FE101E" w14:paraId="2229CECA" w14:textId="77777777" w:rsidTr="00FE101E">
        <w:tc>
          <w:tcPr>
            <w:tcW w:w="2288" w:type="dxa"/>
          </w:tcPr>
          <w:p w14:paraId="3FD35368" w14:textId="469736D4" w:rsidR="00FE101E" w:rsidRPr="00FE101E" w:rsidRDefault="00FE101E" w:rsidP="00FE101E">
            <w:r w:rsidRPr="00FE101E">
              <w:rPr>
                <w:szCs w:val="20"/>
              </w:rPr>
              <w:lastRenderedPageBreak/>
              <w:t>Нарушения на нервната система</w:t>
            </w:r>
          </w:p>
        </w:tc>
        <w:tc>
          <w:tcPr>
            <w:tcW w:w="2253" w:type="dxa"/>
          </w:tcPr>
          <w:p w14:paraId="2933889C" w14:textId="77777777" w:rsidR="00FE101E" w:rsidRPr="00FE101E" w:rsidRDefault="00FE101E" w:rsidP="00FE101E"/>
        </w:tc>
        <w:tc>
          <w:tcPr>
            <w:tcW w:w="2288" w:type="dxa"/>
          </w:tcPr>
          <w:p w14:paraId="390C9B9E" w14:textId="321F415A" w:rsidR="00FE101E" w:rsidRPr="00FE101E" w:rsidRDefault="00FE101E" w:rsidP="00FE101E">
            <w:r w:rsidRPr="00FE101E">
              <w:rPr>
                <w:szCs w:val="20"/>
              </w:rPr>
              <w:t>Главоболие</w:t>
            </w:r>
          </w:p>
        </w:tc>
        <w:tc>
          <w:tcPr>
            <w:tcW w:w="2521" w:type="dxa"/>
          </w:tcPr>
          <w:p w14:paraId="33BAD929" w14:textId="77777777" w:rsidR="00FE101E" w:rsidRPr="00FE101E" w:rsidRDefault="00FE101E" w:rsidP="00FE101E"/>
        </w:tc>
      </w:tr>
      <w:tr w:rsidR="00FE101E" w14:paraId="30FDCA3A" w14:textId="77777777" w:rsidTr="00FE101E">
        <w:tc>
          <w:tcPr>
            <w:tcW w:w="2288" w:type="dxa"/>
          </w:tcPr>
          <w:p w14:paraId="38EEED81" w14:textId="741AE778" w:rsidR="00FE101E" w:rsidRPr="00FE101E" w:rsidRDefault="00FE101E" w:rsidP="00FE101E">
            <w:r w:rsidRPr="00FE101E">
              <w:rPr>
                <w:szCs w:val="20"/>
              </w:rPr>
              <w:t>Нарушения на очите</w:t>
            </w:r>
          </w:p>
        </w:tc>
        <w:tc>
          <w:tcPr>
            <w:tcW w:w="2253" w:type="dxa"/>
          </w:tcPr>
          <w:p w14:paraId="411A4AB3" w14:textId="77777777" w:rsidR="00FE101E" w:rsidRPr="00FE101E" w:rsidRDefault="00FE101E" w:rsidP="00FE101E"/>
        </w:tc>
        <w:tc>
          <w:tcPr>
            <w:tcW w:w="2288" w:type="dxa"/>
          </w:tcPr>
          <w:p w14:paraId="28B090E4" w14:textId="77777777" w:rsidR="00FE101E" w:rsidRPr="00FE101E" w:rsidRDefault="00FE101E" w:rsidP="00FE101E"/>
        </w:tc>
        <w:tc>
          <w:tcPr>
            <w:tcW w:w="2521" w:type="dxa"/>
          </w:tcPr>
          <w:p w14:paraId="472ED543" w14:textId="77777777" w:rsidR="00FE101E" w:rsidRPr="00FE101E" w:rsidRDefault="00FE101E" w:rsidP="00FE101E">
            <w:r w:rsidRPr="00FE101E">
              <w:rPr>
                <w:szCs w:val="20"/>
              </w:rPr>
              <w:t>Глаукома</w:t>
            </w:r>
          </w:p>
          <w:p w14:paraId="6AB8501E" w14:textId="77777777" w:rsidR="00FE101E" w:rsidRPr="00FE101E" w:rsidRDefault="00FE101E" w:rsidP="00FE101E">
            <w:r w:rsidRPr="00FE101E">
              <w:rPr>
                <w:szCs w:val="20"/>
              </w:rPr>
              <w:t>Повишено вътреочно налягане Катаракта</w:t>
            </w:r>
          </w:p>
          <w:p w14:paraId="3BE67480" w14:textId="77777777" w:rsidR="00FE101E" w:rsidRPr="00FE101E" w:rsidRDefault="00FE101E" w:rsidP="00FE101E">
            <w:r w:rsidRPr="00FE101E">
              <w:rPr>
                <w:szCs w:val="20"/>
              </w:rPr>
              <w:t>Замъглено зрение</w:t>
            </w:r>
          </w:p>
          <w:p w14:paraId="18B348D5" w14:textId="13103808" w:rsidR="00FE101E" w:rsidRPr="00FE101E" w:rsidRDefault="00FE101E" w:rsidP="00FE101E">
            <w:r w:rsidRPr="00FE101E">
              <w:rPr>
                <w:szCs w:val="20"/>
                <w:lang w:val="en-US"/>
              </w:rPr>
              <w:t>(</w:t>
            </w:r>
            <w:r w:rsidRPr="00FE101E">
              <w:rPr>
                <w:szCs w:val="20"/>
              </w:rPr>
              <w:t>вж.също точка 4.4)</w:t>
            </w:r>
          </w:p>
        </w:tc>
      </w:tr>
      <w:tr w:rsidR="00FE101E" w14:paraId="1429A48B" w14:textId="77777777" w:rsidTr="00FE101E">
        <w:tc>
          <w:tcPr>
            <w:tcW w:w="2288" w:type="dxa"/>
          </w:tcPr>
          <w:p w14:paraId="1343EB6A" w14:textId="4CFDF2C0" w:rsidR="00FE101E" w:rsidRPr="00FE101E" w:rsidRDefault="00FE101E" w:rsidP="00FE101E">
            <w:r w:rsidRPr="00FE101E">
              <w:rPr>
                <w:szCs w:val="20"/>
              </w:rPr>
              <w:t>Респираторни, гръдни и медиастинални нарушения</w:t>
            </w:r>
          </w:p>
        </w:tc>
        <w:tc>
          <w:tcPr>
            <w:tcW w:w="2253" w:type="dxa"/>
          </w:tcPr>
          <w:p w14:paraId="2FAAFAE7" w14:textId="45569A86" w:rsidR="00FE101E" w:rsidRPr="00FE101E" w:rsidRDefault="00FE101E" w:rsidP="00FE101E">
            <w:r w:rsidRPr="00FE101E">
              <w:rPr>
                <w:szCs w:val="20"/>
              </w:rPr>
              <w:t>Епистаксис*</w:t>
            </w:r>
          </w:p>
        </w:tc>
        <w:tc>
          <w:tcPr>
            <w:tcW w:w="2288" w:type="dxa"/>
          </w:tcPr>
          <w:p w14:paraId="4D684F00" w14:textId="2672DA4D" w:rsidR="00FE101E" w:rsidRPr="00FE101E" w:rsidRDefault="00FE101E" w:rsidP="00FE101E">
            <w:r w:rsidRPr="00FE101E">
              <w:rPr>
                <w:szCs w:val="20"/>
              </w:rPr>
              <w:t>Епистаксис Парене в носа Дразнене на носа Язви на носа</w:t>
            </w:r>
          </w:p>
        </w:tc>
        <w:tc>
          <w:tcPr>
            <w:tcW w:w="2521" w:type="dxa"/>
          </w:tcPr>
          <w:p w14:paraId="35ABA019" w14:textId="1F2D8ABA" w:rsidR="00FE101E" w:rsidRPr="00FE101E" w:rsidRDefault="00FE101E" w:rsidP="00FE101E">
            <w:r w:rsidRPr="00FE101E">
              <w:rPr>
                <w:szCs w:val="20"/>
              </w:rPr>
              <w:t>Перфорация на носната мембрана</w:t>
            </w:r>
          </w:p>
        </w:tc>
      </w:tr>
      <w:tr w:rsidR="00FE101E" w14:paraId="5B8A60F0" w14:textId="77777777" w:rsidTr="00FE101E">
        <w:tc>
          <w:tcPr>
            <w:tcW w:w="2288" w:type="dxa"/>
          </w:tcPr>
          <w:p w14:paraId="1C9A2A96" w14:textId="312FB160" w:rsidR="00FE101E" w:rsidRPr="00FE101E" w:rsidRDefault="00FE101E" w:rsidP="00FE101E">
            <w:r w:rsidRPr="00FE101E">
              <w:rPr>
                <w:szCs w:val="20"/>
              </w:rPr>
              <w:t>Стомашно-чревни нарушения</w:t>
            </w:r>
          </w:p>
        </w:tc>
        <w:tc>
          <w:tcPr>
            <w:tcW w:w="2253" w:type="dxa"/>
          </w:tcPr>
          <w:p w14:paraId="616077E9" w14:textId="77777777" w:rsidR="00FE101E" w:rsidRPr="00FE101E" w:rsidRDefault="00FE101E" w:rsidP="00FE101E"/>
        </w:tc>
        <w:tc>
          <w:tcPr>
            <w:tcW w:w="2288" w:type="dxa"/>
          </w:tcPr>
          <w:p w14:paraId="4CE5010E" w14:textId="0DB4855F" w:rsidR="00FE101E" w:rsidRPr="00FE101E" w:rsidRDefault="00FE101E" w:rsidP="00FE101E">
            <w:r w:rsidRPr="00FE101E">
              <w:rPr>
                <w:szCs w:val="20"/>
              </w:rPr>
              <w:t>Дразнене на гърлото*</w:t>
            </w:r>
          </w:p>
        </w:tc>
        <w:tc>
          <w:tcPr>
            <w:tcW w:w="2521" w:type="dxa"/>
          </w:tcPr>
          <w:p w14:paraId="08666702" w14:textId="616D4AA7" w:rsidR="00FE101E" w:rsidRPr="00FE101E" w:rsidRDefault="00FE101E" w:rsidP="00FE101E">
            <w:r w:rsidRPr="00FE101E">
              <w:rPr>
                <w:szCs w:val="20"/>
              </w:rPr>
              <w:t>Нарушения във вкуса и обонянието</w:t>
            </w:r>
          </w:p>
        </w:tc>
      </w:tr>
    </w:tbl>
    <w:p w14:paraId="51FD9F8C" w14:textId="77777777" w:rsidR="00FE101E" w:rsidRPr="00FE101E" w:rsidRDefault="00FE101E" w:rsidP="00FE101E">
      <w:pPr>
        <w:spacing w:line="240" w:lineRule="auto"/>
        <w:rPr>
          <w:rFonts w:eastAsia="Times New Roman" w:cs="Arial"/>
        </w:rPr>
      </w:pPr>
      <w:r w:rsidRPr="00FE101E">
        <w:rPr>
          <w:rFonts w:eastAsia="Times New Roman" w:cs="Arial"/>
          <w:color w:val="000000"/>
          <w:lang w:eastAsia="bg-BG"/>
        </w:rPr>
        <w:t>*установени при приложение два пъти дневно за лечение на назална полипоза</w:t>
      </w:r>
    </w:p>
    <w:p w14:paraId="09DE9A66" w14:textId="77777777" w:rsidR="00FE101E" w:rsidRPr="00FE101E" w:rsidRDefault="00FE101E" w:rsidP="00FE101E">
      <w:pPr>
        <w:spacing w:line="240" w:lineRule="auto"/>
        <w:rPr>
          <w:rFonts w:eastAsia="Times New Roman" w:cs="Arial"/>
        </w:rPr>
      </w:pPr>
      <w:r w:rsidRPr="00FE101E">
        <w:rPr>
          <w:rFonts w:eastAsia="Times New Roman" w:cs="Arial"/>
          <w:color w:val="000000"/>
          <w:lang w:eastAsia="bg-BG"/>
        </w:rPr>
        <w:t>Установени като нечести при приложение два пъти дневно за лечение на назална полипоза</w:t>
      </w:r>
    </w:p>
    <w:p w14:paraId="40BB4E49" w14:textId="77777777" w:rsidR="00FE101E" w:rsidRPr="00FE101E" w:rsidRDefault="00FE101E" w:rsidP="00FE101E">
      <w:pPr>
        <w:spacing w:line="240" w:lineRule="auto"/>
        <w:rPr>
          <w:rFonts w:eastAsia="Times New Roman" w:cs="Arial"/>
          <w:i/>
          <w:iCs/>
          <w:color w:val="000000"/>
          <w:u w:val="single"/>
          <w:lang w:eastAsia="bg-BG"/>
        </w:rPr>
      </w:pPr>
    </w:p>
    <w:p w14:paraId="3BD5FB0B" w14:textId="34E1425A" w:rsidR="00FE101E" w:rsidRPr="00FE101E" w:rsidRDefault="00FE101E" w:rsidP="00FE101E">
      <w:pPr>
        <w:spacing w:line="240" w:lineRule="auto"/>
        <w:rPr>
          <w:rFonts w:eastAsia="Times New Roman" w:cs="Arial"/>
        </w:rPr>
      </w:pPr>
      <w:r w:rsidRPr="00FE101E">
        <w:rPr>
          <w:rFonts w:eastAsia="Times New Roman" w:cs="Arial"/>
          <w:i/>
          <w:iCs/>
          <w:color w:val="000000"/>
          <w:u w:val="single"/>
          <w:lang w:eastAsia="bg-BG"/>
        </w:rPr>
        <w:t>Педиатрична популация</w:t>
      </w:r>
    </w:p>
    <w:p w14:paraId="1B0CB37C" w14:textId="77777777" w:rsidR="00FE101E" w:rsidRPr="00FE101E" w:rsidRDefault="00FE101E" w:rsidP="00FE101E">
      <w:pPr>
        <w:spacing w:line="240" w:lineRule="auto"/>
        <w:rPr>
          <w:rFonts w:eastAsia="Times New Roman" w:cs="Arial"/>
        </w:rPr>
      </w:pPr>
      <w:r w:rsidRPr="00FE101E">
        <w:rPr>
          <w:rFonts w:eastAsia="Times New Roman" w:cs="Arial"/>
          <w:color w:val="000000"/>
          <w:lang w:eastAsia="bg-BG"/>
        </w:rPr>
        <w:t>Честотата на установените нежелани реакции при педиатричната популация по време на клинични проучвания, напр. епистаксис (6%), главоболие (3%), възпаление на нося (2%) и кихане (2%), са сравними с честотата им при приложение на плацебо.</w:t>
      </w:r>
    </w:p>
    <w:p w14:paraId="4A5284B8" w14:textId="77777777" w:rsidR="00FE101E" w:rsidRPr="00FE101E" w:rsidRDefault="00FE101E" w:rsidP="00FE101E">
      <w:pPr>
        <w:spacing w:line="240" w:lineRule="auto"/>
        <w:rPr>
          <w:rFonts w:eastAsia="Times New Roman" w:cs="Arial"/>
          <w:color w:val="000000"/>
          <w:u w:val="single"/>
          <w:lang w:eastAsia="bg-BG"/>
        </w:rPr>
      </w:pPr>
    </w:p>
    <w:p w14:paraId="514E5165" w14:textId="6CB72D52" w:rsidR="00FE101E" w:rsidRPr="00FE101E" w:rsidRDefault="00FE101E" w:rsidP="00FE101E">
      <w:pPr>
        <w:spacing w:line="240" w:lineRule="auto"/>
        <w:rPr>
          <w:rFonts w:eastAsia="Times New Roman" w:cs="Arial"/>
        </w:rPr>
      </w:pPr>
      <w:r w:rsidRPr="00FE101E">
        <w:rPr>
          <w:rFonts w:eastAsia="Times New Roman" w:cs="Arial"/>
          <w:color w:val="000000"/>
          <w:u w:val="single"/>
          <w:lang w:eastAsia="bg-BG"/>
        </w:rPr>
        <w:t>Съобщаване на подозирани нежелани реакции</w:t>
      </w:r>
    </w:p>
    <w:p w14:paraId="3743449D" w14:textId="5ABA7044" w:rsidR="00FE101E" w:rsidRPr="00FE101E" w:rsidRDefault="00FE101E" w:rsidP="00FE101E">
      <w:pPr>
        <w:rPr>
          <w:rFonts w:eastAsia="Times New Roman" w:cs="Arial"/>
          <w:color w:val="000000"/>
          <w:lang w:val="ru-RU"/>
        </w:rPr>
      </w:pPr>
      <w:r w:rsidRPr="00FE101E">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ул.,Дамян Груев” № 8, 1303 София, Тел.: +35928903417, уебсайт: </w:t>
      </w:r>
      <w:r w:rsidRPr="00FE101E">
        <w:rPr>
          <w:rFonts w:eastAsia="Times New Roman" w:cs="Arial"/>
        </w:rPr>
        <w:fldChar w:fldCharType="begin"/>
      </w:r>
      <w:r w:rsidRPr="00FE101E">
        <w:rPr>
          <w:rFonts w:eastAsia="Times New Roman" w:cs="Arial"/>
        </w:rPr>
        <w:instrText xml:space="preserve"> HYPERLINK "http://www.bda.bg" </w:instrText>
      </w:r>
      <w:r w:rsidRPr="00FE101E">
        <w:rPr>
          <w:rFonts w:eastAsia="Times New Roman" w:cs="Arial"/>
        </w:rPr>
      </w:r>
      <w:r w:rsidRPr="00FE101E">
        <w:rPr>
          <w:rFonts w:eastAsia="Times New Roman" w:cs="Arial"/>
        </w:rPr>
        <w:fldChar w:fldCharType="separate"/>
      </w:r>
      <w:r w:rsidRPr="00FE101E">
        <w:rPr>
          <w:rFonts w:eastAsia="Times New Roman" w:cs="Arial"/>
          <w:color w:val="000000"/>
          <w:lang w:val="en-US"/>
        </w:rPr>
        <w:t>www</w:t>
      </w:r>
      <w:r w:rsidRPr="00FE101E">
        <w:rPr>
          <w:rFonts w:eastAsia="Times New Roman" w:cs="Arial"/>
          <w:color w:val="000000"/>
          <w:lang w:val="ru-RU"/>
        </w:rPr>
        <w:t>.</w:t>
      </w:r>
      <w:proofErr w:type="spellStart"/>
      <w:r w:rsidRPr="00FE101E">
        <w:rPr>
          <w:rFonts w:eastAsia="Times New Roman" w:cs="Arial"/>
          <w:color w:val="000000"/>
          <w:lang w:val="en-US"/>
        </w:rPr>
        <w:t>bda</w:t>
      </w:r>
      <w:proofErr w:type="spellEnd"/>
      <w:r w:rsidRPr="00FE101E">
        <w:rPr>
          <w:rFonts w:eastAsia="Times New Roman" w:cs="Arial"/>
          <w:color w:val="000000"/>
          <w:lang w:val="ru-RU"/>
        </w:rPr>
        <w:t>.</w:t>
      </w:r>
      <w:proofErr w:type="spellStart"/>
      <w:r w:rsidRPr="00FE101E">
        <w:rPr>
          <w:rFonts w:eastAsia="Times New Roman" w:cs="Arial"/>
          <w:color w:val="000000"/>
          <w:lang w:val="en-US"/>
        </w:rPr>
        <w:t>bg</w:t>
      </w:r>
      <w:proofErr w:type="spellEnd"/>
      <w:r w:rsidRPr="00FE101E">
        <w:rPr>
          <w:rFonts w:eastAsia="Times New Roman" w:cs="Arial"/>
        </w:rPr>
        <w:fldChar w:fldCharType="end"/>
      </w:r>
      <w:r w:rsidRPr="00FE101E">
        <w:rPr>
          <w:rFonts w:eastAsia="Times New Roman" w:cs="Arial"/>
          <w:color w:val="000000"/>
          <w:lang w:val="ru-RU"/>
        </w:rPr>
        <w:t>.</w:t>
      </w:r>
    </w:p>
    <w:p w14:paraId="3340EBA3" w14:textId="5C9C99C4" w:rsidR="00FE101E" w:rsidRPr="00FE101E" w:rsidRDefault="00FE101E" w:rsidP="00FE101E">
      <w:pPr>
        <w:rPr>
          <w:lang w:val="ru-RU"/>
        </w:rPr>
      </w:pPr>
    </w:p>
    <w:p w14:paraId="07687653" w14:textId="5826F06E" w:rsidR="00DF4C8E" w:rsidRDefault="002C50EE" w:rsidP="00F44498">
      <w:pPr>
        <w:pStyle w:val="Heading2"/>
      </w:pPr>
      <w:r>
        <w:t>4.9. Предозиране</w:t>
      </w:r>
    </w:p>
    <w:p w14:paraId="68E29502" w14:textId="7EC3CDF7" w:rsidR="00FE101E" w:rsidRDefault="00FE101E" w:rsidP="00FE101E"/>
    <w:p w14:paraId="4AE91589" w14:textId="77777777" w:rsidR="00FE101E" w:rsidRPr="00FE101E" w:rsidRDefault="00FE101E" w:rsidP="00FE101E">
      <w:pPr>
        <w:pStyle w:val="Heading3"/>
        <w:rPr>
          <w:rFonts w:eastAsia="Times New Roman"/>
          <w:sz w:val="28"/>
          <w:u w:val="single"/>
        </w:rPr>
      </w:pPr>
      <w:r w:rsidRPr="00FE101E">
        <w:rPr>
          <w:rFonts w:eastAsia="Times New Roman"/>
          <w:u w:val="single"/>
          <w:lang w:eastAsia="bg-BG"/>
        </w:rPr>
        <w:t>Симптоми</w:t>
      </w:r>
    </w:p>
    <w:p w14:paraId="6AEC04C7" w14:textId="77777777"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Инхалирането или пероралното приложение на кортикостероиди във високи дози може да доведе до потискане на функцията на ХХН ос.</w:t>
      </w:r>
    </w:p>
    <w:p w14:paraId="5010E385" w14:textId="77777777" w:rsidR="00FE101E" w:rsidRPr="00FE101E" w:rsidRDefault="00FE101E" w:rsidP="00FE101E">
      <w:pPr>
        <w:spacing w:line="240" w:lineRule="auto"/>
        <w:rPr>
          <w:rFonts w:eastAsia="Times New Roman" w:cs="Arial"/>
          <w:color w:val="000000"/>
          <w:szCs w:val="20"/>
          <w:u w:val="single"/>
          <w:lang w:eastAsia="bg-BG"/>
        </w:rPr>
      </w:pPr>
    </w:p>
    <w:p w14:paraId="7B804897" w14:textId="250F1E7A" w:rsidR="00FE101E" w:rsidRPr="00FE101E" w:rsidRDefault="00FE101E" w:rsidP="00FE101E">
      <w:pPr>
        <w:pStyle w:val="Heading3"/>
        <w:rPr>
          <w:rFonts w:eastAsia="Times New Roman"/>
          <w:sz w:val="28"/>
          <w:u w:val="single"/>
        </w:rPr>
      </w:pPr>
      <w:r w:rsidRPr="00FE101E">
        <w:rPr>
          <w:rFonts w:eastAsia="Times New Roman"/>
          <w:u w:val="single"/>
          <w:lang w:eastAsia="bg-BG"/>
        </w:rPr>
        <w:t>Лечение</w:t>
      </w:r>
    </w:p>
    <w:p w14:paraId="6B718B12" w14:textId="03C81E98" w:rsidR="00FE101E" w:rsidRDefault="00FE101E" w:rsidP="00FE101E">
      <w:pPr>
        <w:spacing w:line="240" w:lineRule="auto"/>
        <w:rPr>
          <w:rFonts w:eastAsia="Times New Roman" w:cs="Arial"/>
          <w:color w:val="000000"/>
          <w:szCs w:val="20"/>
          <w:lang w:eastAsia="bg-BG"/>
        </w:rPr>
      </w:pPr>
      <w:r w:rsidRPr="00FE101E">
        <w:rPr>
          <w:rFonts w:eastAsia="Times New Roman" w:cs="Arial"/>
          <w:color w:val="000000"/>
          <w:szCs w:val="20"/>
          <w:lang w:eastAsia="bg-BG"/>
        </w:rPr>
        <w:t>Най-често, при предозиране не се налага предприемане на други мерки, освен наблюдение, последвано от приложение в подходящата предписана доза, тъй като системната бионаличност на Назонекс спрей за нос е &lt;1%.</w:t>
      </w:r>
    </w:p>
    <w:p w14:paraId="2F4A4E43" w14:textId="77777777" w:rsidR="00FE101E" w:rsidRPr="00FE101E" w:rsidRDefault="00FE101E" w:rsidP="00FE101E">
      <w:pPr>
        <w:spacing w:line="240" w:lineRule="auto"/>
        <w:rPr>
          <w:rFonts w:eastAsia="Times New Roman" w:cs="Arial"/>
          <w:sz w:val="28"/>
          <w:szCs w:val="24"/>
        </w:rPr>
      </w:pPr>
    </w:p>
    <w:p w14:paraId="02081B24" w14:textId="1F46E296" w:rsidR="00395555" w:rsidRPr="00395555" w:rsidRDefault="002C50EE" w:rsidP="008A6AF2">
      <w:pPr>
        <w:pStyle w:val="Heading1"/>
      </w:pPr>
      <w:r>
        <w:t>5. ФАРМАКОЛОГИЧНИ СВОЙСТВА</w:t>
      </w:r>
    </w:p>
    <w:p w14:paraId="4D47A490" w14:textId="28A6D1B7" w:rsidR="00DF4C8E" w:rsidRDefault="002C50EE" w:rsidP="00F44498">
      <w:pPr>
        <w:pStyle w:val="Heading2"/>
      </w:pPr>
      <w:r>
        <w:t>5.1. Фармакодинамични свойства</w:t>
      </w:r>
    </w:p>
    <w:p w14:paraId="22C818B9" w14:textId="50A93E26" w:rsidR="00FE101E" w:rsidRDefault="00FE101E" w:rsidP="00FE101E"/>
    <w:p w14:paraId="59089292" w14:textId="77777777"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 xml:space="preserve">Фармакотерапевтична група: деконгестанти и други назални препарати за локално приложение - кортикостероиди, АТС код: </w:t>
      </w:r>
      <w:r w:rsidRPr="00FE101E">
        <w:rPr>
          <w:rFonts w:eastAsia="Times New Roman" w:cs="Arial"/>
          <w:color w:val="000000"/>
          <w:szCs w:val="20"/>
          <w:lang w:val="en-US"/>
        </w:rPr>
        <w:t>R</w:t>
      </w:r>
      <w:r w:rsidRPr="00FE101E">
        <w:rPr>
          <w:rFonts w:eastAsia="Times New Roman" w:cs="Arial"/>
          <w:color w:val="000000"/>
          <w:szCs w:val="20"/>
          <w:lang w:val="ru-RU"/>
        </w:rPr>
        <w:t>01</w:t>
      </w:r>
      <w:r w:rsidRPr="00FE101E">
        <w:rPr>
          <w:rFonts w:eastAsia="Times New Roman" w:cs="Arial"/>
          <w:color w:val="000000"/>
          <w:szCs w:val="20"/>
          <w:lang w:val="en-US"/>
        </w:rPr>
        <w:t>A</w:t>
      </w:r>
      <w:r w:rsidRPr="00FE101E">
        <w:rPr>
          <w:rFonts w:eastAsia="Times New Roman" w:cs="Arial"/>
          <w:color w:val="000000"/>
          <w:szCs w:val="20"/>
          <w:lang w:val="ru-RU"/>
        </w:rPr>
        <w:t xml:space="preserve"> </w:t>
      </w:r>
      <w:r w:rsidRPr="00FE101E">
        <w:rPr>
          <w:rFonts w:eastAsia="Times New Roman" w:cs="Arial"/>
          <w:color w:val="000000"/>
          <w:szCs w:val="20"/>
          <w:lang w:val="en-US"/>
        </w:rPr>
        <w:t>D</w:t>
      </w:r>
      <w:r w:rsidRPr="00FE101E">
        <w:rPr>
          <w:rFonts w:eastAsia="Times New Roman" w:cs="Arial"/>
          <w:color w:val="000000"/>
          <w:szCs w:val="20"/>
          <w:lang w:val="ru-RU"/>
        </w:rPr>
        <w:t>09</w:t>
      </w:r>
    </w:p>
    <w:p w14:paraId="4D0E13D4" w14:textId="77777777" w:rsidR="00FE101E" w:rsidRPr="00FE101E" w:rsidRDefault="00FE101E" w:rsidP="00FE101E">
      <w:pPr>
        <w:spacing w:line="240" w:lineRule="auto"/>
        <w:rPr>
          <w:rFonts w:eastAsia="Times New Roman" w:cs="Arial"/>
          <w:color w:val="000000"/>
          <w:szCs w:val="20"/>
          <w:u w:val="single"/>
          <w:lang w:eastAsia="bg-BG"/>
        </w:rPr>
      </w:pPr>
    </w:p>
    <w:p w14:paraId="38EBCB3F" w14:textId="0E617D3C"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u w:val="single"/>
          <w:lang w:eastAsia="bg-BG"/>
        </w:rPr>
        <w:t>Механизъм на действие</w:t>
      </w:r>
    </w:p>
    <w:p w14:paraId="48E1126B" w14:textId="77777777"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Мометазоновият фуроат е локален кортикостероид с локално противовъзпалително действие в дози, при които няма системни ефекти.</w:t>
      </w:r>
    </w:p>
    <w:p w14:paraId="2BDF493D" w14:textId="77777777" w:rsidR="00FE101E" w:rsidRPr="00FE101E" w:rsidRDefault="00FE101E" w:rsidP="00FE101E">
      <w:pPr>
        <w:rPr>
          <w:rFonts w:eastAsia="Times New Roman" w:cs="Arial"/>
          <w:color w:val="000000"/>
          <w:szCs w:val="20"/>
          <w:lang w:eastAsia="bg-BG"/>
        </w:rPr>
      </w:pPr>
    </w:p>
    <w:p w14:paraId="07C22188" w14:textId="30097D88" w:rsidR="00FE101E" w:rsidRPr="00FE101E" w:rsidRDefault="00FE101E" w:rsidP="00FE101E">
      <w:pPr>
        <w:rPr>
          <w:rFonts w:eastAsia="Times New Roman" w:cs="Arial"/>
          <w:color w:val="000000"/>
          <w:szCs w:val="20"/>
          <w:lang w:eastAsia="bg-BG"/>
        </w:rPr>
      </w:pPr>
      <w:r w:rsidRPr="00FE101E">
        <w:rPr>
          <w:rFonts w:eastAsia="Times New Roman" w:cs="Arial"/>
          <w:color w:val="000000"/>
          <w:szCs w:val="20"/>
          <w:lang w:eastAsia="bg-BG"/>
        </w:rPr>
        <w:t>Вероятно в голяма степен механизмът на осъществяване на антиалергичното и противовъзпалителното действие на мометазоновия фуроат се д ължи на способността му да инхибира освобождаването на медиатори на алергични реакции. Мометазоновият фуроат</w:t>
      </w:r>
      <w:r w:rsidRPr="00FE101E">
        <w:rPr>
          <w:rFonts w:eastAsia="Times New Roman" w:cs="Arial"/>
          <w:color w:val="000000"/>
          <w:szCs w:val="20"/>
          <w:u w:val="single"/>
          <w:lang w:eastAsia="bg-BG"/>
        </w:rPr>
        <w:t xml:space="preserve"> </w:t>
      </w:r>
      <w:r w:rsidRPr="00FE101E">
        <w:rPr>
          <w:rFonts w:eastAsia="Times New Roman" w:cs="Arial"/>
          <w:color w:val="000000"/>
          <w:szCs w:val="20"/>
          <w:lang w:eastAsia="bg-BG"/>
        </w:rPr>
        <w:t xml:space="preserve">инхибира в значителна степен освобождаването на левкотриени от левкоцитите при пациенти с алергични заболявания. В клетъчна култура мометазоновият фуроат показва висок афинитет за потискане на синтеза и освобождаването на </w:t>
      </w:r>
      <w:r w:rsidRPr="00FE101E">
        <w:rPr>
          <w:rFonts w:eastAsia="Times New Roman" w:cs="Arial"/>
          <w:color w:val="000000"/>
          <w:szCs w:val="20"/>
          <w:lang w:val="en-US"/>
        </w:rPr>
        <w:t>IL</w:t>
      </w:r>
      <w:r w:rsidRPr="00FE101E">
        <w:rPr>
          <w:rFonts w:eastAsia="Times New Roman" w:cs="Arial"/>
          <w:color w:val="000000"/>
          <w:szCs w:val="20"/>
          <w:lang w:val="ru-RU"/>
        </w:rPr>
        <w:t xml:space="preserve">-1, </w:t>
      </w:r>
      <w:r w:rsidRPr="00FE101E">
        <w:rPr>
          <w:rFonts w:eastAsia="Times New Roman" w:cs="Arial"/>
          <w:color w:val="000000"/>
          <w:szCs w:val="20"/>
          <w:lang w:val="en-US"/>
        </w:rPr>
        <w:t>IL</w:t>
      </w:r>
      <w:r w:rsidRPr="00FE101E">
        <w:rPr>
          <w:rFonts w:eastAsia="Times New Roman" w:cs="Arial"/>
          <w:color w:val="000000"/>
          <w:szCs w:val="20"/>
          <w:lang w:val="ru-RU"/>
        </w:rPr>
        <w:t xml:space="preserve">-5, </w:t>
      </w:r>
      <w:r w:rsidRPr="00FE101E">
        <w:rPr>
          <w:rFonts w:eastAsia="Times New Roman" w:cs="Arial"/>
          <w:color w:val="000000"/>
          <w:szCs w:val="20"/>
          <w:lang w:val="en-US"/>
        </w:rPr>
        <w:t>IL</w:t>
      </w:r>
      <w:r w:rsidRPr="00FE101E">
        <w:rPr>
          <w:rFonts w:eastAsia="Times New Roman" w:cs="Arial"/>
          <w:color w:val="000000"/>
          <w:szCs w:val="20"/>
          <w:lang w:val="ru-RU"/>
        </w:rPr>
        <w:t xml:space="preserve">-6 </w:t>
      </w:r>
      <w:r w:rsidRPr="00FE101E">
        <w:rPr>
          <w:rFonts w:eastAsia="Times New Roman" w:cs="Arial"/>
          <w:color w:val="000000"/>
          <w:szCs w:val="20"/>
          <w:lang w:eastAsia="bg-BG"/>
        </w:rPr>
        <w:t xml:space="preserve">и </w:t>
      </w:r>
      <w:r w:rsidRPr="00FE101E">
        <w:rPr>
          <w:rFonts w:eastAsia="Times New Roman" w:cs="Arial"/>
          <w:color w:val="000000"/>
          <w:szCs w:val="20"/>
          <w:lang w:val="en-US"/>
        </w:rPr>
        <w:t>TNF</w:t>
      </w:r>
      <w:r w:rsidRPr="00FE101E">
        <w:rPr>
          <w:rFonts w:eastAsia="Times New Roman" w:cs="Arial"/>
          <w:color w:val="000000"/>
          <w:szCs w:val="20"/>
          <w:lang w:eastAsia="bg-BG"/>
        </w:rPr>
        <w:t>α</w:t>
      </w:r>
      <w:r w:rsidRPr="00FE101E">
        <w:rPr>
          <w:rFonts w:eastAsia="Times New Roman" w:cs="Arial"/>
          <w:color w:val="000000"/>
          <w:szCs w:val="20"/>
          <w:lang w:val="ru-RU"/>
        </w:rPr>
        <w:t xml:space="preserve">; </w:t>
      </w:r>
      <w:r w:rsidRPr="00FE101E">
        <w:rPr>
          <w:rFonts w:eastAsia="Times New Roman" w:cs="Arial"/>
          <w:color w:val="000000"/>
          <w:szCs w:val="20"/>
          <w:lang w:eastAsia="bg-BG"/>
        </w:rPr>
        <w:t xml:space="preserve">освен това той е и мощен инхибитор на продукцията на левкотриени. В допълнение, той е изключително мощен инхибитор на продукцията на </w:t>
      </w:r>
      <w:proofErr w:type="spellStart"/>
      <w:r w:rsidRPr="00FE101E">
        <w:rPr>
          <w:rFonts w:eastAsia="Times New Roman" w:cs="Arial"/>
          <w:color w:val="000000"/>
          <w:szCs w:val="20"/>
          <w:lang w:val="en-US"/>
        </w:rPr>
        <w:t>Th</w:t>
      </w:r>
      <w:proofErr w:type="spellEnd"/>
      <w:r w:rsidRPr="00FE101E">
        <w:rPr>
          <w:rFonts w:eastAsia="Times New Roman" w:cs="Arial"/>
          <w:color w:val="000000"/>
          <w:szCs w:val="20"/>
          <w:lang w:val="ru-RU"/>
        </w:rPr>
        <w:t xml:space="preserve">2 </w:t>
      </w:r>
      <w:r w:rsidRPr="00FE101E">
        <w:rPr>
          <w:rFonts w:eastAsia="Times New Roman" w:cs="Arial"/>
          <w:color w:val="000000"/>
          <w:szCs w:val="20"/>
          <w:lang w:eastAsia="bg-BG"/>
        </w:rPr>
        <w:t xml:space="preserve">цитокините, </w:t>
      </w:r>
      <w:r w:rsidRPr="00FE101E">
        <w:rPr>
          <w:rFonts w:eastAsia="Times New Roman" w:cs="Arial"/>
          <w:color w:val="000000"/>
          <w:szCs w:val="20"/>
          <w:lang w:val="en-US"/>
        </w:rPr>
        <w:t>IL</w:t>
      </w:r>
      <w:r w:rsidRPr="00FE101E">
        <w:rPr>
          <w:rFonts w:eastAsia="Times New Roman" w:cs="Arial"/>
          <w:color w:val="000000"/>
          <w:szCs w:val="20"/>
          <w:lang w:val="ru-RU"/>
        </w:rPr>
        <w:t xml:space="preserve">-4 </w:t>
      </w:r>
      <w:r w:rsidRPr="00FE101E">
        <w:rPr>
          <w:rFonts w:eastAsia="Times New Roman" w:cs="Arial"/>
          <w:color w:val="000000"/>
          <w:szCs w:val="20"/>
          <w:lang w:eastAsia="bg-BG"/>
        </w:rPr>
        <w:t xml:space="preserve">и </w:t>
      </w:r>
      <w:r w:rsidRPr="00FE101E">
        <w:rPr>
          <w:rFonts w:eastAsia="Times New Roman" w:cs="Arial"/>
          <w:color w:val="000000"/>
          <w:szCs w:val="20"/>
          <w:lang w:val="en-US"/>
        </w:rPr>
        <w:t>IL</w:t>
      </w:r>
      <w:r w:rsidRPr="00FE101E">
        <w:rPr>
          <w:rFonts w:eastAsia="Times New Roman" w:cs="Arial"/>
          <w:color w:val="000000"/>
          <w:szCs w:val="20"/>
          <w:lang w:val="ru-RU"/>
        </w:rPr>
        <w:t xml:space="preserve">-5 </w:t>
      </w:r>
      <w:r w:rsidRPr="00FE101E">
        <w:rPr>
          <w:rFonts w:eastAsia="Times New Roman" w:cs="Arial"/>
          <w:color w:val="000000"/>
          <w:szCs w:val="20"/>
          <w:lang w:eastAsia="bg-BG"/>
        </w:rPr>
        <w:t xml:space="preserve">от човешки </w:t>
      </w:r>
      <w:r w:rsidRPr="00FE101E">
        <w:rPr>
          <w:rFonts w:eastAsia="Times New Roman" w:cs="Arial"/>
          <w:color w:val="000000"/>
          <w:szCs w:val="20"/>
          <w:lang w:val="en-US"/>
        </w:rPr>
        <w:t>CD</w:t>
      </w:r>
      <w:r w:rsidRPr="00FE101E">
        <w:rPr>
          <w:rFonts w:eastAsia="Times New Roman" w:cs="Arial"/>
          <w:color w:val="000000"/>
          <w:szCs w:val="20"/>
          <w:lang w:val="ru-RU"/>
        </w:rPr>
        <w:t xml:space="preserve">4+ </w:t>
      </w:r>
      <w:r w:rsidRPr="00FE101E">
        <w:rPr>
          <w:rFonts w:eastAsia="Times New Roman" w:cs="Arial"/>
          <w:color w:val="000000"/>
          <w:szCs w:val="20"/>
          <w:lang w:eastAsia="bg-BG"/>
        </w:rPr>
        <w:t>Т-клетки.</w:t>
      </w:r>
    </w:p>
    <w:p w14:paraId="7721921C" w14:textId="5DEF35DB" w:rsidR="00FE101E" w:rsidRPr="00FE101E" w:rsidRDefault="00FE101E" w:rsidP="00FE101E">
      <w:pPr>
        <w:rPr>
          <w:rFonts w:eastAsia="Times New Roman" w:cs="Arial"/>
          <w:color w:val="000000"/>
          <w:szCs w:val="20"/>
          <w:lang w:eastAsia="bg-BG"/>
        </w:rPr>
      </w:pPr>
    </w:p>
    <w:p w14:paraId="67920257" w14:textId="77777777"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u w:val="single"/>
          <w:lang w:eastAsia="bg-BG"/>
        </w:rPr>
        <w:t>Фармакодинамични ефекти</w:t>
      </w:r>
    </w:p>
    <w:p w14:paraId="6770C11C" w14:textId="77777777"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При проучвания с контакт с назален антиген, Назонекс спрей за нос показва противовъзпалително действие както в ранната, така и в късната фаза на алергичния отговор. Това се доказва чрез намаляване (в сравнение с плацебо) на хистаминовата и еозинофилната активност и понижаване (в сравнение с изходната стойност) на адхезионните протеини на еозинофилите, неутрофилите и епителните клетки.</w:t>
      </w:r>
    </w:p>
    <w:p w14:paraId="2CD5F4BA" w14:textId="77777777" w:rsidR="00FE101E" w:rsidRPr="00FE101E" w:rsidRDefault="00FE101E" w:rsidP="00FE101E">
      <w:pPr>
        <w:spacing w:line="240" w:lineRule="auto"/>
        <w:rPr>
          <w:rFonts w:eastAsia="Times New Roman" w:cs="Arial"/>
          <w:color w:val="000000"/>
          <w:szCs w:val="20"/>
          <w:lang w:eastAsia="bg-BG"/>
        </w:rPr>
      </w:pPr>
    </w:p>
    <w:p w14:paraId="6BAD3286" w14:textId="36210BFF"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При 28 % от пациентите със сезонен алергичен ринит Назонекс спрей за нос показва клинично значимо начало на действието си в рамките на 12 часа след приложението на първата доза. Средното (50%) време за започване на облекчаване на симптомите е 35,9 часа.</w:t>
      </w:r>
    </w:p>
    <w:p w14:paraId="39281AB2" w14:textId="77777777" w:rsidR="00FE101E" w:rsidRPr="00FE101E" w:rsidRDefault="00FE101E" w:rsidP="00FE101E">
      <w:pPr>
        <w:spacing w:line="240" w:lineRule="auto"/>
        <w:rPr>
          <w:rFonts w:eastAsia="Times New Roman" w:cs="Arial"/>
          <w:color w:val="000000"/>
          <w:szCs w:val="20"/>
          <w:u w:val="single"/>
          <w:lang w:eastAsia="bg-BG"/>
        </w:rPr>
      </w:pPr>
    </w:p>
    <w:p w14:paraId="6E783956" w14:textId="271A5B2A"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u w:val="single"/>
          <w:lang w:eastAsia="bg-BG"/>
        </w:rPr>
        <w:t>Педиатрична популация</w:t>
      </w:r>
    </w:p>
    <w:p w14:paraId="153C7F6C" w14:textId="77777777"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В плацебо-конгролирано клинично изпитване на приложение на Назонекс спрей за нос 100 микрограма дневно в продължение на една година при деца (</w:t>
      </w:r>
      <w:r w:rsidRPr="00FE101E">
        <w:rPr>
          <w:rFonts w:eastAsia="Times New Roman" w:cs="Arial"/>
          <w:color w:val="000000"/>
          <w:szCs w:val="20"/>
          <w:lang w:val="en-US"/>
        </w:rPr>
        <w:t>n</w:t>
      </w:r>
      <w:r w:rsidRPr="00FE101E">
        <w:rPr>
          <w:rFonts w:eastAsia="Times New Roman" w:cs="Arial"/>
          <w:color w:val="000000"/>
          <w:szCs w:val="20"/>
          <w:lang w:val="ru-RU"/>
        </w:rPr>
        <w:t>=4</w:t>
      </w:r>
      <w:r w:rsidRPr="00FE101E">
        <w:rPr>
          <w:rFonts w:eastAsia="Times New Roman" w:cs="Arial"/>
          <w:color w:val="000000"/>
          <w:szCs w:val="20"/>
          <w:lang w:eastAsia="bg-BG"/>
        </w:rPr>
        <w:t>9/група) не е наблюдавано забавяне на темпа на растеж.</w:t>
      </w:r>
    </w:p>
    <w:p w14:paraId="3944B092" w14:textId="77777777" w:rsidR="00FE101E" w:rsidRPr="00FE101E" w:rsidRDefault="00FE101E" w:rsidP="00FE101E">
      <w:pPr>
        <w:spacing w:line="240" w:lineRule="auto"/>
        <w:rPr>
          <w:rFonts w:eastAsia="Times New Roman" w:cs="Arial"/>
          <w:color w:val="000000"/>
          <w:szCs w:val="20"/>
          <w:lang w:eastAsia="bg-BG"/>
        </w:rPr>
      </w:pPr>
    </w:p>
    <w:p w14:paraId="4CF10A5B" w14:textId="52950098"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Данните за безопасността и ефикасността на приложението на Назонекс спрей за нос при деца на възраст от 3 до 5 години са ограничени и поради това не може да се определи дозовият режим. В проучване при 48 деца на възраст от 3 до 5 години, лекувани с интраназален мометазонов фуроат 50,</w:t>
      </w:r>
      <w:r w:rsidRPr="00FE101E">
        <w:rPr>
          <w:rFonts w:eastAsia="Times New Roman" w:cs="Arial"/>
          <w:color w:val="000000"/>
          <w:szCs w:val="20"/>
          <w:lang w:val="ru-RU"/>
        </w:rPr>
        <w:t xml:space="preserve"> </w:t>
      </w:r>
      <w:r w:rsidRPr="00FE101E">
        <w:rPr>
          <w:rFonts w:eastAsia="Times New Roman" w:cs="Arial"/>
          <w:color w:val="000000"/>
          <w:szCs w:val="20"/>
          <w:lang w:eastAsia="bg-BG"/>
        </w:rPr>
        <w:t>100 или 200 μ</w:t>
      </w:r>
      <w:r w:rsidRPr="00FE101E">
        <w:rPr>
          <w:rFonts w:eastAsia="Times New Roman" w:cs="Arial"/>
          <w:color w:val="000000"/>
          <w:szCs w:val="20"/>
          <w:lang w:val="en-US"/>
        </w:rPr>
        <w:t>g</w:t>
      </w:r>
      <w:r w:rsidRPr="00FE101E">
        <w:rPr>
          <w:rFonts w:eastAsia="Times New Roman" w:cs="Arial"/>
          <w:color w:val="000000"/>
          <w:szCs w:val="20"/>
          <w:lang w:eastAsia="bg-BG"/>
        </w:rPr>
        <w:t>/дневно в продължение на 14 дни, не са установени значими разлики в сравнение с плацебо по отношение на средната промяна в плазменото кортизолово ниво в отговор на стимулация с тетракозактрин.</w:t>
      </w:r>
    </w:p>
    <w:p w14:paraId="17BFB405" w14:textId="77777777" w:rsidR="00FE101E" w:rsidRPr="00FE101E" w:rsidRDefault="00FE101E" w:rsidP="00FE101E">
      <w:pPr>
        <w:rPr>
          <w:rFonts w:eastAsia="Times New Roman" w:cs="Arial"/>
          <w:color w:val="000000"/>
          <w:szCs w:val="20"/>
          <w:lang w:eastAsia="bg-BG"/>
        </w:rPr>
      </w:pPr>
    </w:p>
    <w:p w14:paraId="3CF1EBCC" w14:textId="3069F2DE" w:rsidR="00FE101E" w:rsidRPr="00FE101E" w:rsidRDefault="00FE101E" w:rsidP="00FE101E">
      <w:pPr>
        <w:rPr>
          <w:rFonts w:eastAsia="Times New Roman" w:cs="Arial"/>
          <w:color w:val="000000"/>
          <w:szCs w:val="20"/>
          <w:lang w:eastAsia="bg-BG"/>
        </w:rPr>
      </w:pPr>
      <w:r w:rsidRPr="00FE101E">
        <w:rPr>
          <w:rFonts w:eastAsia="Times New Roman" w:cs="Arial"/>
          <w:color w:val="000000"/>
          <w:szCs w:val="20"/>
          <w:lang w:eastAsia="bg-BG"/>
        </w:rPr>
        <w:t>Европейската агенция по лекарствата освобождава от задължението за предоставяне на резултатите от проучванията с Назонекс спрей за нос и свързани с него имена във всички подгрупи на педиатричната популация при сезонен алергичен и целогодишен ринит (вж. точка 4.2 за информация относно употреба в педиатрията).</w:t>
      </w:r>
    </w:p>
    <w:p w14:paraId="11B866A2" w14:textId="6A460B2C" w:rsidR="00FE101E" w:rsidRPr="00FE101E" w:rsidRDefault="00FE101E" w:rsidP="00FE101E"/>
    <w:p w14:paraId="79643DB7" w14:textId="5A74B797" w:rsidR="00DF4C8E" w:rsidRDefault="002C50EE" w:rsidP="00F44498">
      <w:pPr>
        <w:pStyle w:val="Heading2"/>
      </w:pPr>
      <w:r>
        <w:t>5.2. Фармакокинетични свойства</w:t>
      </w:r>
    </w:p>
    <w:p w14:paraId="4AB3F0E6" w14:textId="1C278B47" w:rsidR="00FE101E" w:rsidRDefault="00FE101E" w:rsidP="00FE101E"/>
    <w:p w14:paraId="21A678EA" w14:textId="77777777" w:rsidR="00FE101E" w:rsidRPr="00FE101E" w:rsidRDefault="00FE101E" w:rsidP="00FE101E">
      <w:pPr>
        <w:pStyle w:val="Heading3"/>
        <w:rPr>
          <w:rFonts w:eastAsia="Times New Roman"/>
          <w:u w:val="single"/>
        </w:rPr>
      </w:pPr>
      <w:r w:rsidRPr="00FE101E">
        <w:rPr>
          <w:rFonts w:eastAsia="Times New Roman"/>
          <w:u w:val="single"/>
          <w:lang w:eastAsia="bg-BG"/>
        </w:rPr>
        <w:lastRenderedPageBreak/>
        <w:t>Абсорбция</w:t>
      </w:r>
    </w:p>
    <w:p w14:paraId="0A79731E" w14:textId="77777777" w:rsidR="00FE101E" w:rsidRPr="00FE101E" w:rsidRDefault="00FE101E" w:rsidP="00FE101E">
      <w:pPr>
        <w:rPr>
          <w:sz w:val="24"/>
          <w:szCs w:val="24"/>
        </w:rPr>
      </w:pPr>
      <w:r w:rsidRPr="00FE101E">
        <w:rPr>
          <w:lang w:eastAsia="bg-BG"/>
        </w:rPr>
        <w:t xml:space="preserve">Мометазоновият фуроат, приложен като воден спрей за нос, има системна бионаличност &lt;1% в плазмата, като е използван чувствителен метод за анализ с долна граница на количествено определяне 0,25 </w:t>
      </w:r>
      <w:proofErr w:type="spellStart"/>
      <w:r w:rsidRPr="00FE101E">
        <w:rPr>
          <w:lang w:val="en-US"/>
        </w:rPr>
        <w:t>pg</w:t>
      </w:r>
      <w:proofErr w:type="spellEnd"/>
      <w:r w:rsidRPr="00FE101E">
        <w:rPr>
          <w:lang w:val="ru-RU"/>
        </w:rPr>
        <w:t>/</w:t>
      </w:r>
      <w:r w:rsidRPr="00FE101E">
        <w:rPr>
          <w:lang w:val="en-US"/>
        </w:rPr>
        <w:t>ml</w:t>
      </w:r>
      <w:r w:rsidRPr="00FE101E">
        <w:rPr>
          <w:lang w:val="ru-RU"/>
        </w:rPr>
        <w:t>.</w:t>
      </w:r>
    </w:p>
    <w:p w14:paraId="72769A79" w14:textId="77777777" w:rsidR="00FE101E" w:rsidRDefault="00FE101E" w:rsidP="00FE101E">
      <w:pPr>
        <w:rPr>
          <w:lang w:eastAsia="bg-BG"/>
        </w:rPr>
      </w:pPr>
    </w:p>
    <w:p w14:paraId="7041EBA9" w14:textId="14FE14F4" w:rsidR="00FE101E" w:rsidRPr="00FE101E" w:rsidRDefault="00FE101E" w:rsidP="00FE101E">
      <w:pPr>
        <w:pStyle w:val="Heading3"/>
        <w:rPr>
          <w:rFonts w:eastAsia="Times New Roman"/>
          <w:u w:val="single"/>
        </w:rPr>
      </w:pPr>
      <w:r w:rsidRPr="00FE101E">
        <w:rPr>
          <w:rFonts w:eastAsia="Times New Roman"/>
          <w:u w:val="single"/>
          <w:lang w:eastAsia="bg-BG"/>
        </w:rPr>
        <w:t>Разпределение</w:t>
      </w:r>
    </w:p>
    <w:p w14:paraId="2BFAA137" w14:textId="77777777" w:rsidR="00FE101E" w:rsidRPr="00FE101E" w:rsidRDefault="00FE101E" w:rsidP="00FE101E">
      <w:pPr>
        <w:rPr>
          <w:sz w:val="24"/>
          <w:szCs w:val="24"/>
        </w:rPr>
      </w:pPr>
      <w:r w:rsidRPr="00FE101E">
        <w:rPr>
          <w:lang w:eastAsia="bg-BG"/>
        </w:rPr>
        <w:t>Не е приложимо, тъй като мометазон има много лоша абсорбция, приложен интраназално.</w:t>
      </w:r>
    </w:p>
    <w:p w14:paraId="1B7FE843" w14:textId="77777777" w:rsidR="00FE101E" w:rsidRDefault="00FE101E" w:rsidP="00FE101E">
      <w:pPr>
        <w:rPr>
          <w:lang w:eastAsia="bg-BG"/>
        </w:rPr>
      </w:pPr>
    </w:p>
    <w:p w14:paraId="49078755" w14:textId="568DDDB9" w:rsidR="00FE101E" w:rsidRPr="00FE101E" w:rsidRDefault="00FE101E" w:rsidP="00FE101E">
      <w:pPr>
        <w:pStyle w:val="Heading3"/>
        <w:rPr>
          <w:rFonts w:eastAsia="Times New Roman"/>
          <w:u w:val="single"/>
        </w:rPr>
      </w:pPr>
      <w:r w:rsidRPr="00FE101E">
        <w:rPr>
          <w:rFonts w:eastAsia="Times New Roman"/>
          <w:u w:val="single"/>
          <w:lang w:eastAsia="bg-BG"/>
        </w:rPr>
        <w:t>Биотрансформация</w:t>
      </w:r>
    </w:p>
    <w:p w14:paraId="40DFA53D" w14:textId="77777777" w:rsidR="00FE101E" w:rsidRPr="00FE101E" w:rsidRDefault="00FE101E" w:rsidP="00FE101E">
      <w:pPr>
        <w:rPr>
          <w:sz w:val="24"/>
          <w:szCs w:val="24"/>
        </w:rPr>
      </w:pPr>
      <w:r w:rsidRPr="00FE101E">
        <w:rPr>
          <w:lang w:eastAsia="bg-BG"/>
        </w:rPr>
        <w:t>Малките количества, които могат да бъдат погълнати и абсорбирани, се подлагат на значително метаболизиране при първото преминаване през черния дроб.</w:t>
      </w:r>
    </w:p>
    <w:p w14:paraId="6528E9B7" w14:textId="77777777" w:rsidR="00FE101E" w:rsidRDefault="00FE101E" w:rsidP="00FE101E">
      <w:pPr>
        <w:rPr>
          <w:lang w:eastAsia="bg-BG"/>
        </w:rPr>
      </w:pPr>
    </w:p>
    <w:p w14:paraId="5ED2FB70" w14:textId="4B10F8E3" w:rsidR="00FE101E" w:rsidRPr="00FE101E" w:rsidRDefault="00FE101E" w:rsidP="00FE101E">
      <w:pPr>
        <w:pStyle w:val="Heading3"/>
        <w:rPr>
          <w:rFonts w:eastAsia="Times New Roman"/>
          <w:u w:val="single"/>
        </w:rPr>
      </w:pPr>
      <w:r w:rsidRPr="00FE101E">
        <w:rPr>
          <w:rFonts w:eastAsia="Times New Roman"/>
          <w:u w:val="single"/>
          <w:lang w:eastAsia="bg-BG"/>
        </w:rPr>
        <w:t>Елиминиране</w:t>
      </w:r>
    </w:p>
    <w:p w14:paraId="5F04CF34" w14:textId="77777777" w:rsidR="00FE101E" w:rsidRPr="00FE101E" w:rsidRDefault="00FE101E" w:rsidP="00FE101E">
      <w:pPr>
        <w:rPr>
          <w:sz w:val="24"/>
          <w:szCs w:val="24"/>
        </w:rPr>
      </w:pPr>
      <w:r w:rsidRPr="00FE101E">
        <w:rPr>
          <w:lang w:eastAsia="bg-BG"/>
        </w:rPr>
        <w:t>Абсорбираният мометазонов фуроат се метаболизира в значителна степен и метаболитите се екскретират с урината и жлъчката.</w:t>
      </w:r>
    </w:p>
    <w:p w14:paraId="3416D2AC" w14:textId="77777777" w:rsidR="00FE101E" w:rsidRPr="00FE101E" w:rsidRDefault="00FE101E" w:rsidP="00FE101E"/>
    <w:p w14:paraId="028E658A" w14:textId="6D9AF5BB" w:rsidR="00395555" w:rsidRDefault="002C50EE" w:rsidP="008A6AF2">
      <w:pPr>
        <w:pStyle w:val="Heading2"/>
      </w:pPr>
      <w:r>
        <w:t>5.3. Предклинични данни за безопасност</w:t>
      </w:r>
    </w:p>
    <w:p w14:paraId="6CD2087B" w14:textId="509C5922" w:rsidR="00FE101E" w:rsidRDefault="00FE101E" w:rsidP="00FE101E"/>
    <w:p w14:paraId="378F0CCC" w14:textId="77777777"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Не са установени токсикологични ефекти, характерни само за мометазонов фуроат. Всички наблюдавани нежелани реакции са типични за този клас лекарствени продукти и по същество са сходни със свръхизявени глюкокортикоидни фармакологични ефекти.</w:t>
      </w:r>
    </w:p>
    <w:p w14:paraId="6DEC5F1F" w14:textId="77777777" w:rsidR="00FE101E" w:rsidRPr="00FE101E" w:rsidRDefault="00FE101E" w:rsidP="00FE101E">
      <w:pPr>
        <w:rPr>
          <w:rFonts w:eastAsia="Times New Roman" w:cs="Arial"/>
          <w:color w:val="000000"/>
          <w:szCs w:val="20"/>
          <w:lang w:eastAsia="bg-BG"/>
        </w:rPr>
      </w:pPr>
    </w:p>
    <w:p w14:paraId="19145056" w14:textId="200A1D4D" w:rsidR="00FE101E" w:rsidRPr="00FE101E" w:rsidRDefault="00FE101E" w:rsidP="00FE101E">
      <w:pPr>
        <w:rPr>
          <w:rFonts w:eastAsia="Times New Roman" w:cs="Arial"/>
          <w:color w:val="000000"/>
          <w:szCs w:val="20"/>
          <w:lang w:eastAsia="bg-BG"/>
        </w:rPr>
      </w:pPr>
      <w:r w:rsidRPr="00FE101E">
        <w:rPr>
          <w:rFonts w:eastAsia="Times New Roman" w:cs="Arial"/>
          <w:color w:val="000000"/>
          <w:szCs w:val="20"/>
          <w:lang w:eastAsia="bg-BG"/>
        </w:rPr>
        <w:t>Предклиничните проучвания показват, че мометазоновият фуроат няма андрог</w:t>
      </w:r>
      <w:r w:rsidRPr="00FE101E">
        <w:rPr>
          <w:rFonts w:eastAsia="Times New Roman" w:cs="Arial"/>
          <w:color w:val="000000"/>
          <w:szCs w:val="20"/>
          <w:lang w:val="en-US"/>
        </w:rPr>
        <w:t>e</w:t>
      </w:r>
      <w:r w:rsidRPr="00FE101E">
        <w:rPr>
          <w:rFonts w:eastAsia="Times New Roman" w:cs="Arial"/>
          <w:color w:val="000000"/>
          <w:szCs w:val="20"/>
          <w:lang w:eastAsia="bg-BG"/>
        </w:rPr>
        <w:t xml:space="preserve">нна, антиадренергична, естрогенна или антиестрогенна активност, но подобно на останалите глюкокортикоиди, има известна антиутеротрофична активност и при животински модели с високи перорални дози от 56 </w:t>
      </w:r>
      <w:r w:rsidRPr="00FE101E">
        <w:rPr>
          <w:rFonts w:eastAsia="Times New Roman" w:cs="Arial"/>
          <w:color w:val="000000"/>
          <w:szCs w:val="20"/>
          <w:lang w:val="en-US"/>
        </w:rPr>
        <w:t>mg</w:t>
      </w:r>
      <w:r w:rsidRPr="00FE101E">
        <w:rPr>
          <w:rFonts w:eastAsia="Times New Roman" w:cs="Arial"/>
          <w:color w:val="000000"/>
          <w:szCs w:val="20"/>
          <w:lang w:val="ru-RU"/>
        </w:rPr>
        <w:t>/</w:t>
      </w:r>
      <w:r w:rsidRPr="00FE101E">
        <w:rPr>
          <w:rFonts w:eastAsia="Times New Roman" w:cs="Arial"/>
          <w:color w:val="000000"/>
          <w:szCs w:val="20"/>
          <w:lang w:val="en-US"/>
        </w:rPr>
        <w:t>kg</w:t>
      </w:r>
      <w:r w:rsidRPr="00FE101E">
        <w:rPr>
          <w:rFonts w:eastAsia="Times New Roman" w:cs="Arial"/>
          <w:color w:val="000000"/>
          <w:szCs w:val="20"/>
          <w:lang w:eastAsia="bg-BG"/>
        </w:rPr>
        <w:t xml:space="preserve">/дневно и 280 </w:t>
      </w:r>
      <w:r w:rsidRPr="00FE101E">
        <w:rPr>
          <w:rFonts w:eastAsia="Times New Roman" w:cs="Arial"/>
          <w:color w:val="000000"/>
          <w:szCs w:val="20"/>
          <w:lang w:val="en-US"/>
        </w:rPr>
        <w:t>mg</w:t>
      </w:r>
      <w:r w:rsidRPr="00FE101E">
        <w:rPr>
          <w:rFonts w:eastAsia="Times New Roman" w:cs="Arial"/>
          <w:color w:val="000000"/>
          <w:szCs w:val="20"/>
          <w:lang w:val="ru-RU"/>
        </w:rPr>
        <w:t>/</w:t>
      </w:r>
      <w:r w:rsidRPr="00FE101E">
        <w:rPr>
          <w:rFonts w:eastAsia="Times New Roman" w:cs="Arial"/>
          <w:color w:val="000000"/>
          <w:szCs w:val="20"/>
          <w:lang w:val="en-US"/>
        </w:rPr>
        <w:t>kg</w:t>
      </w:r>
      <w:r w:rsidRPr="00FE101E">
        <w:rPr>
          <w:rFonts w:eastAsia="Times New Roman" w:cs="Arial"/>
          <w:color w:val="000000"/>
          <w:szCs w:val="20"/>
          <w:lang w:eastAsia="bg-BG"/>
        </w:rPr>
        <w:t>/дневно води до забавено отваряне на влагалището.</w:t>
      </w:r>
    </w:p>
    <w:p w14:paraId="3F12E252" w14:textId="52814B57" w:rsidR="00FE101E" w:rsidRPr="00FE101E" w:rsidRDefault="00FE101E" w:rsidP="00FE101E">
      <w:pPr>
        <w:rPr>
          <w:rFonts w:eastAsia="Times New Roman" w:cs="Arial"/>
          <w:color w:val="000000"/>
          <w:szCs w:val="20"/>
          <w:lang w:eastAsia="bg-BG"/>
        </w:rPr>
      </w:pPr>
    </w:p>
    <w:p w14:paraId="0E1EEA6D" w14:textId="77777777"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 xml:space="preserve">Подобно на останалите глюкокортикоиди, във високи концентрации мометазоновият фуроат показва кластогенен потенциал </w:t>
      </w:r>
      <w:r w:rsidRPr="00FE101E">
        <w:rPr>
          <w:rFonts w:eastAsia="Times New Roman" w:cs="Arial"/>
          <w:i/>
          <w:iCs/>
          <w:color w:val="000000"/>
          <w:szCs w:val="20"/>
          <w:lang w:val="en-US"/>
        </w:rPr>
        <w:t>in</w:t>
      </w:r>
      <w:r w:rsidRPr="00FE101E">
        <w:rPr>
          <w:rFonts w:eastAsia="Times New Roman" w:cs="Arial"/>
          <w:i/>
          <w:iCs/>
          <w:color w:val="000000"/>
          <w:szCs w:val="20"/>
          <w:lang w:val="ru-RU"/>
        </w:rPr>
        <w:t xml:space="preserve"> </w:t>
      </w:r>
      <w:r w:rsidRPr="00FE101E">
        <w:rPr>
          <w:rFonts w:eastAsia="Times New Roman" w:cs="Arial"/>
          <w:i/>
          <w:iCs/>
          <w:color w:val="000000"/>
          <w:szCs w:val="20"/>
          <w:lang w:val="en-US"/>
        </w:rPr>
        <w:t>vitro</w:t>
      </w:r>
      <w:r w:rsidRPr="00FE101E">
        <w:rPr>
          <w:rFonts w:eastAsia="Times New Roman" w:cs="Arial"/>
          <w:i/>
          <w:iCs/>
          <w:color w:val="000000"/>
          <w:szCs w:val="20"/>
          <w:lang w:val="ru-RU"/>
        </w:rPr>
        <w:t>.</w:t>
      </w:r>
      <w:r w:rsidRPr="00FE101E">
        <w:rPr>
          <w:rFonts w:eastAsia="Times New Roman" w:cs="Arial"/>
          <w:color w:val="000000"/>
          <w:szCs w:val="20"/>
          <w:lang w:val="ru-RU"/>
        </w:rPr>
        <w:t xml:space="preserve"> </w:t>
      </w:r>
      <w:r w:rsidRPr="00FE101E">
        <w:rPr>
          <w:rFonts w:eastAsia="Times New Roman" w:cs="Arial"/>
          <w:color w:val="000000"/>
          <w:szCs w:val="20"/>
          <w:lang w:eastAsia="bg-BG"/>
        </w:rPr>
        <w:t>Все пак при терапевтични дози не могат да се очакват мутагенни ефекти.</w:t>
      </w:r>
    </w:p>
    <w:p w14:paraId="5314230D" w14:textId="77777777"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При проучвания на репродуктивната функция на мометазонов фуроат, доза от 15 микрограма</w:t>
      </w:r>
      <w:r w:rsidRPr="00FE101E">
        <w:rPr>
          <w:rFonts w:eastAsia="Times New Roman" w:cs="Arial"/>
          <w:color w:val="000000"/>
          <w:szCs w:val="20"/>
          <w:lang w:val="ru-RU"/>
        </w:rPr>
        <w:t>/</w:t>
      </w:r>
      <w:r w:rsidRPr="00FE101E">
        <w:rPr>
          <w:rFonts w:eastAsia="Times New Roman" w:cs="Arial"/>
          <w:color w:val="000000"/>
          <w:szCs w:val="20"/>
          <w:lang w:val="en-US"/>
        </w:rPr>
        <w:t>kg</w:t>
      </w:r>
      <w:r w:rsidRPr="00FE101E">
        <w:rPr>
          <w:rFonts w:eastAsia="Times New Roman" w:cs="Arial"/>
          <w:color w:val="000000"/>
          <w:szCs w:val="20"/>
          <w:lang w:val="ru-RU"/>
        </w:rPr>
        <w:t xml:space="preserve"> </w:t>
      </w:r>
      <w:r w:rsidRPr="00FE101E">
        <w:rPr>
          <w:rFonts w:eastAsia="Times New Roman" w:cs="Arial"/>
          <w:color w:val="000000"/>
          <w:szCs w:val="20"/>
          <w:lang w:eastAsia="bg-BG"/>
        </w:rPr>
        <w:t>подкожно удължава бременността и затруднява и забавя раждането, което води до намалена преживяемост на поколението и намалено телесно тегло или забавено наддаване на тегло. Не е установен ефект върху фертилигета.</w:t>
      </w:r>
    </w:p>
    <w:p w14:paraId="46918031" w14:textId="77777777"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Подобно на останалите глюкокортикоиди, при гризачи и зайци мометазоновият фуроат е тератогенен. Установените ефекти са умбиликална херния при плъхове, цепка на небцето при мишки и агенезия на жлъчния мехур, умбиликална херния и флексирани предни лапи при зайци. Освен това при плъхове, зайци и мишки се установява редукция на темпа на наддаване на тегло на майката, промени в растежа на зародиша (по-ниско телесно тегло и/или забавена осификация), а при мишки - намалена преживяемост на поколението.</w:t>
      </w:r>
    </w:p>
    <w:p w14:paraId="56EFA2CE" w14:textId="77777777" w:rsidR="00FE101E" w:rsidRPr="00FE101E" w:rsidRDefault="00FE101E" w:rsidP="00FE101E">
      <w:pPr>
        <w:spacing w:line="240" w:lineRule="auto"/>
        <w:rPr>
          <w:rFonts w:eastAsia="Times New Roman" w:cs="Arial"/>
          <w:sz w:val="28"/>
          <w:szCs w:val="24"/>
        </w:rPr>
      </w:pPr>
      <w:r w:rsidRPr="00FE101E">
        <w:rPr>
          <w:rFonts w:eastAsia="Times New Roman" w:cs="Arial"/>
          <w:color w:val="000000"/>
          <w:szCs w:val="20"/>
          <w:lang w:eastAsia="bg-BG"/>
        </w:rPr>
        <w:t>Карциногенният потенциал на инхалирания мометазонов фуроат (като аерозол с хлорофлуоровъглеродни пропеленти и сърфактант) при концентрации от 0,25 до 2,0 микрокрограма/1 е проучван в 24-месечни проучвания при мишки и плъхове. Наблюдавани са типичните глюкокортикоидни ефекти, включително няколкото не-неопластични лезии. При нито един от видовете тумори не е забелязана статистически значима връзка доза-отговор.</w:t>
      </w:r>
    </w:p>
    <w:p w14:paraId="4534237E" w14:textId="77777777" w:rsidR="00FE101E" w:rsidRPr="00FE101E" w:rsidRDefault="00FE101E" w:rsidP="00FE101E"/>
    <w:p w14:paraId="6A7820AB" w14:textId="421825D2" w:rsidR="008A6AF2" w:rsidRDefault="002C50EE" w:rsidP="00395555">
      <w:pPr>
        <w:pStyle w:val="Heading1"/>
      </w:pPr>
      <w:r>
        <w:t>7. ПРИТЕЖАТЕЛ НА РАЗРЕШЕНИЕТО ЗА УПОТРЕБА</w:t>
      </w:r>
    </w:p>
    <w:p w14:paraId="336FCEE5" w14:textId="6360E65B" w:rsidR="00FE101E" w:rsidRDefault="00FE101E" w:rsidP="00FE101E"/>
    <w:p w14:paraId="4A42B633" w14:textId="77777777" w:rsidR="00FE101E" w:rsidRPr="00FE101E" w:rsidRDefault="00FE101E" w:rsidP="00FE101E">
      <w:pPr>
        <w:rPr>
          <w:sz w:val="24"/>
          <w:szCs w:val="24"/>
          <w:lang w:val="en-US"/>
        </w:rPr>
      </w:pPr>
      <w:r w:rsidRPr="00FE101E">
        <w:rPr>
          <w:lang w:val="en-US"/>
        </w:rPr>
        <w:t xml:space="preserve">N.V. </w:t>
      </w:r>
      <w:proofErr w:type="spellStart"/>
      <w:r w:rsidRPr="00FE101E">
        <w:rPr>
          <w:lang w:val="en-US"/>
        </w:rPr>
        <w:t>Organon</w:t>
      </w:r>
      <w:proofErr w:type="spellEnd"/>
    </w:p>
    <w:p w14:paraId="6C894FCB" w14:textId="77777777" w:rsidR="00FE101E" w:rsidRDefault="00FE101E" w:rsidP="00FE101E">
      <w:pPr>
        <w:rPr>
          <w:lang w:eastAsia="bg-BG"/>
        </w:rPr>
      </w:pPr>
      <w:proofErr w:type="spellStart"/>
      <w:r w:rsidRPr="00FE101E">
        <w:rPr>
          <w:lang w:val="en-US"/>
        </w:rPr>
        <w:t>Kloosterstraat</w:t>
      </w:r>
      <w:proofErr w:type="spellEnd"/>
      <w:r w:rsidRPr="00FE101E">
        <w:rPr>
          <w:lang w:val="en-US"/>
        </w:rPr>
        <w:t xml:space="preserve"> </w:t>
      </w:r>
      <w:r w:rsidRPr="00FE101E">
        <w:rPr>
          <w:lang w:eastAsia="bg-BG"/>
        </w:rPr>
        <w:t xml:space="preserve">6 </w:t>
      </w:r>
    </w:p>
    <w:p w14:paraId="59FE0576" w14:textId="012466D3" w:rsidR="00FE101E" w:rsidRDefault="00FE101E" w:rsidP="00FE101E">
      <w:pPr>
        <w:rPr>
          <w:lang w:val="en-US"/>
        </w:rPr>
      </w:pPr>
      <w:r w:rsidRPr="00FE101E">
        <w:rPr>
          <w:lang w:eastAsia="bg-BG"/>
        </w:rPr>
        <w:t xml:space="preserve">5349 </w:t>
      </w:r>
      <w:r w:rsidRPr="00FE101E">
        <w:rPr>
          <w:lang w:val="en-US"/>
        </w:rPr>
        <w:t xml:space="preserve">AB Oss </w:t>
      </w:r>
    </w:p>
    <w:p w14:paraId="7C54A14F" w14:textId="55BD4B49" w:rsidR="00FE101E" w:rsidRPr="00FE101E" w:rsidRDefault="00FE101E" w:rsidP="00FE101E">
      <w:pPr>
        <w:rPr>
          <w:sz w:val="24"/>
          <w:szCs w:val="24"/>
          <w:lang w:val="ru-RU"/>
        </w:rPr>
      </w:pPr>
      <w:r w:rsidRPr="00FE101E">
        <w:rPr>
          <w:lang w:eastAsia="bg-BG"/>
        </w:rPr>
        <w:t>Нидерландия</w:t>
      </w:r>
    </w:p>
    <w:p w14:paraId="17720F9F" w14:textId="77777777" w:rsidR="00FE101E" w:rsidRPr="00FE101E" w:rsidRDefault="00FE101E" w:rsidP="00FE101E">
      <w:pPr>
        <w:rPr>
          <w:lang w:val="ru-RU"/>
        </w:rPr>
      </w:pPr>
    </w:p>
    <w:p w14:paraId="04840D59" w14:textId="6AC6FFDA" w:rsidR="002C50EE" w:rsidRDefault="002C50EE" w:rsidP="00395555">
      <w:pPr>
        <w:pStyle w:val="Heading1"/>
      </w:pPr>
      <w:r>
        <w:t>8. НОМЕР НА РАЗРЕШЕНИЕТО ЗА УПОТРЕБА</w:t>
      </w:r>
    </w:p>
    <w:p w14:paraId="6F524328" w14:textId="41E74433" w:rsidR="00FE101E" w:rsidRDefault="00FE101E" w:rsidP="00FE101E"/>
    <w:p w14:paraId="60303D4E" w14:textId="0B63647B" w:rsidR="00FE101E" w:rsidRPr="00FE101E" w:rsidRDefault="00FE101E" w:rsidP="00FE101E">
      <w:r>
        <w:t>9800256</w:t>
      </w:r>
    </w:p>
    <w:p w14:paraId="2CCB5832" w14:textId="7F127302" w:rsidR="007C605B" w:rsidRDefault="002C50EE" w:rsidP="007C605B">
      <w:pPr>
        <w:pStyle w:val="Heading1"/>
      </w:pPr>
      <w:r>
        <w:t>9. ДАТА НА ПЪРВО РАЗРЕШАВАНЕ/ПОДНОВЯВАНЕ НА РАЗРЕШЕНИЕТО ЗА УПОТРЕБА</w:t>
      </w:r>
    </w:p>
    <w:p w14:paraId="6FD8785D" w14:textId="77777777" w:rsidR="00FE101E" w:rsidRPr="00FE101E" w:rsidRDefault="00FE101E" w:rsidP="00FE101E">
      <w:pPr>
        <w:rPr>
          <w:sz w:val="24"/>
          <w:szCs w:val="24"/>
        </w:rPr>
      </w:pPr>
      <w:r w:rsidRPr="00FE101E">
        <w:rPr>
          <w:lang w:eastAsia="bg-BG"/>
        </w:rPr>
        <w:t>Дата на първо разрешаване: 24 август 1998</w:t>
      </w:r>
    </w:p>
    <w:p w14:paraId="01D31A01" w14:textId="5E8E6AEA" w:rsidR="00FE101E" w:rsidRPr="00FE101E" w:rsidRDefault="00FE101E" w:rsidP="00FE101E">
      <w:r w:rsidRPr="00FE101E">
        <w:rPr>
          <w:lang w:eastAsia="bg-BG"/>
        </w:rPr>
        <w:t>Дата на последно подновяване: 19 декември 2008</w:t>
      </w:r>
    </w:p>
    <w:p w14:paraId="0E9D0119" w14:textId="0245C6D7" w:rsidR="002C50EE" w:rsidRDefault="002C50EE" w:rsidP="002C50EE">
      <w:pPr>
        <w:pStyle w:val="Heading1"/>
      </w:pPr>
      <w:r>
        <w:t>10. ДАТА НА АКТУАЛИЗИРАНЕ НА ТЕКСТА</w:t>
      </w:r>
    </w:p>
    <w:p w14:paraId="43FB38A2" w14:textId="619A12D1" w:rsidR="007C605B" w:rsidRPr="002B0A88" w:rsidRDefault="007C605B" w:rsidP="002B0A88">
      <w:pPr>
        <w:rPr>
          <w:sz w:val="24"/>
          <w:szCs w:val="24"/>
        </w:rPr>
      </w:pPr>
      <w:bookmarkStart w:id="2" w:name="_GoBack"/>
      <w:bookmarkEnd w:id="0"/>
      <w:bookmarkEnd w:id="2"/>
    </w:p>
    <w:sectPr w:rsidR="007C605B" w:rsidRPr="002B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46DE1"/>
    <w:multiLevelType w:val="hybridMultilevel"/>
    <w:tmpl w:val="55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D4F54"/>
    <w:multiLevelType w:val="hybridMultilevel"/>
    <w:tmpl w:val="089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B113C"/>
    <w:multiLevelType w:val="hybridMultilevel"/>
    <w:tmpl w:val="7B280FEE"/>
    <w:lvl w:ilvl="0" w:tplc="45EAA806">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29"/>
  </w:num>
  <w:num w:numId="12">
    <w:abstractNumId w:val="13"/>
  </w:num>
  <w:num w:numId="13">
    <w:abstractNumId w:val="19"/>
  </w:num>
  <w:num w:numId="14">
    <w:abstractNumId w:val="11"/>
  </w:num>
  <w:num w:numId="15">
    <w:abstractNumId w:val="28"/>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3"/>
  </w:num>
  <w:num w:numId="31">
    <w:abstractNumId w:val="5"/>
  </w:num>
  <w:num w:numId="32">
    <w:abstractNumId w:val="14"/>
  </w:num>
  <w:num w:numId="33">
    <w:abstractNumId w:val="3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0A88"/>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DF4C8E"/>
    <w:rsid w:val="00EB6364"/>
    <w:rsid w:val="00F37B64"/>
    <w:rsid w:val="00F44498"/>
    <w:rsid w:val="00FD69E8"/>
    <w:rsid w:val="00FE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3159</Words>
  <Characters>18012</Characters>
  <Application>Microsoft Office Word</Application>
  <DocSecurity>0</DocSecurity>
  <Lines>150</Lines>
  <Paragraphs>42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SATHealth-Guest</cp:lastModifiedBy>
  <cp:revision>2</cp:revision>
  <dcterms:created xsi:type="dcterms:W3CDTF">2022-08-01T12:34:00Z</dcterms:created>
  <dcterms:modified xsi:type="dcterms:W3CDTF">2022-08-01T12:34:00Z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