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2BE34EF6" w14:textId="734BA24C" w:rsidR="007122AD" w:rsidRDefault="00DD466D" w:rsidP="00936AD0">
      <w:pPr>
        <w:pStyle w:val="Heading1"/>
      </w:pPr>
      <w:r>
        <w:t>1.ИМЕ НА ЛЕКАРСТВЕНИЯ ПРОДУКТ</w:t>
      </w:r>
    </w:p>
    <w:p w14:paraId="379E43A8" w14:textId="4D965C39" w:rsidR="009D58D9" w:rsidRDefault="009D58D9" w:rsidP="009D58D9"/>
    <w:p w14:paraId="0E910FFB" w14:textId="77777777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 xml:space="preserve">Нитролонг 10 </w:t>
      </w:r>
      <w:r w:rsidRPr="009D58D9">
        <w:rPr>
          <w:lang w:val="en-US"/>
        </w:rPr>
        <w:t>mg</w:t>
      </w:r>
      <w:r w:rsidRPr="009D58D9">
        <w:t xml:space="preserve"> </w:t>
      </w:r>
      <w:r w:rsidRPr="009D58D9">
        <w:rPr>
          <w:lang w:eastAsia="bg-BG"/>
        </w:rPr>
        <w:t>таблетки</w:t>
      </w:r>
    </w:p>
    <w:p w14:paraId="1C5CC888" w14:textId="6E1ED32B" w:rsidR="009D58D9" w:rsidRPr="009D58D9" w:rsidRDefault="009D58D9" w:rsidP="009D58D9">
      <w:proofErr w:type="spellStart"/>
      <w:r w:rsidRPr="009D58D9">
        <w:rPr>
          <w:i/>
          <w:iCs/>
          <w:lang w:val="en-US"/>
        </w:rPr>
        <w:t>Nitrolong</w:t>
      </w:r>
      <w:proofErr w:type="spellEnd"/>
      <w:r w:rsidRPr="009D58D9">
        <w:t xml:space="preserve"> </w:t>
      </w:r>
      <w:r w:rsidRPr="009D58D9">
        <w:rPr>
          <w:lang w:eastAsia="bg-BG"/>
        </w:rPr>
        <w:t xml:space="preserve">10 </w:t>
      </w:r>
      <w:r w:rsidRPr="009D58D9">
        <w:rPr>
          <w:lang w:val="en-US"/>
        </w:rPr>
        <w:t>mg</w:t>
      </w:r>
      <w:r w:rsidRPr="009D58D9">
        <w:t xml:space="preserve"> </w:t>
      </w:r>
      <w:r w:rsidRPr="009D58D9">
        <w:rPr>
          <w:lang w:val="en-US"/>
        </w:rPr>
        <w:t>tablets</w:t>
      </w:r>
    </w:p>
    <w:p w14:paraId="6920A680" w14:textId="2F98014C" w:rsidR="00C40420" w:rsidRDefault="00DD466D" w:rsidP="004A448E">
      <w:pPr>
        <w:pStyle w:val="Heading1"/>
      </w:pPr>
      <w:r>
        <w:t>2. КАЧЕСТВЕН И КОЛИЧЕСТВЕН СЪСТАВ</w:t>
      </w:r>
    </w:p>
    <w:p w14:paraId="75769101" w14:textId="60A5CFBE" w:rsidR="009D58D9" w:rsidRDefault="009D58D9" w:rsidP="009D58D9"/>
    <w:p w14:paraId="1D3695FF" w14:textId="77777777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 xml:space="preserve">Всяка таблетка съдържа 10 </w:t>
      </w:r>
      <w:r w:rsidRPr="009D58D9">
        <w:rPr>
          <w:lang w:val="en-US"/>
        </w:rPr>
        <w:t>mg</w:t>
      </w:r>
      <w:r w:rsidRPr="009D58D9">
        <w:t xml:space="preserve"> </w:t>
      </w:r>
      <w:r w:rsidRPr="009D58D9">
        <w:rPr>
          <w:lang w:eastAsia="bg-BG"/>
        </w:rPr>
        <w:t xml:space="preserve">пентаеритритилов тетранитрат </w:t>
      </w:r>
      <w:r w:rsidRPr="009D58D9">
        <w:rPr>
          <w:i/>
          <w:iCs/>
        </w:rPr>
        <w:t>(</w:t>
      </w:r>
      <w:proofErr w:type="spellStart"/>
      <w:r w:rsidRPr="009D58D9">
        <w:rPr>
          <w:i/>
          <w:iCs/>
          <w:lang w:val="en-US"/>
        </w:rPr>
        <w:t>pentaerithrityl</w:t>
      </w:r>
      <w:proofErr w:type="spellEnd"/>
      <w:r w:rsidRPr="009D58D9">
        <w:rPr>
          <w:i/>
          <w:iCs/>
        </w:rPr>
        <w:t xml:space="preserve"> </w:t>
      </w:r>
      <w:proofErr w:type="spellStart"/>
      <w:r w:rsidRPr="009D58D9">
        <w:rPr>
          <w:i/>
          <w:iCs/>
          <w:lang w:val="en-US"/>
        </w:rPr>
        <w:t>tetranitrate</w:t>
      </w:r>
      <w:proofErr w:type="spellEnd"/>
      <w:r w:rsidRPr="009D58D9">
        <w:rPr>
          <w:i/>
          <w:iCs/>
        </w:rPr>
        <w:t>).</w:t>
      </w:r>
    </w:p>
    <w:p w14:paraId="50A65990" w14:textId="77777777" w:rsidR="009D58D9" w:rsidRDefault="009D58D9" w:rsidP="009D58D9">
      <w:pPr>
        <w:rPr>
          <w:u w:val="single"/>
          <w:lang w:eastAsia="bg-BG"/>
        </w:rPr>
      </w:pPr>
    </w:p>
    <w:p w14:paraId="5225106E" w14:textId="1F490DE2" w:rsidR="009D58D9" w:rsidRPr="009D58D9" w:rsidRDefault="009D58D9" w:rsidP="009D58D9">
      <w:pPr>
        <w:rPr>
          <w:sz w:val="24"/>
          <w:szCs w:val="24"/>
        </w:rPr>
      </w:pPr>
      <w:r w:rsidRPr="009D58D9">
        <w:rPr>
          <w:u w:val="single"/>
          <w:lang w:eastAsia="bg-BG"/>
        </w:rPr>
        <w:t>Помощни вещества с известно действие:</w:t>
      </w:r>
    </w:p>
    <w:p w14:paraId="72F44006" w14:textId="77777777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 xml:space="preserve">Всяка таблетка съдържа 94 </w:t>
      </w:r>
      <w:r w:rsidRPr="009D58D9">
        <w:rPr>
          <w:lang w:val="en-US"/>
        </w:rPr>
        <w:t>mg</w:t>
      </w:r>
      <w:r w:rsidRPr="009D58D9">
        <w:rPr>
          <w:lang w:val="ru-RU"/>
        </w:rPr>
        <w:t xml:space="preserve"> </w:t>
      </w:r>
      <w:r w:rsidRPr="009D58D9">
        <w:rPr>
          <w:lang w:eastAsia="bg-BG"/>
        </w:rPr>
        <w:t xml:space="preserve">лактоза монохидрат и 78,50 </w:t>
      </w:r>
      <w:r w:rsidRPr="009D58D9">
        <w:rPr>
          <w:lang w:val="en-US"/>
        </w:rPr>
        <w:t>mg</w:t>
      </w:r>
      <w:r w:rsidRPr="009D58D9">
        <w:rPr>
          <w:lang w:val="ru-RU"/>
        </w:rPr>
        <w:t xml:space="preserve"> </w:t>
      </w:r>
      <w:r w:rsidRPr="009D58D9">
        <w:rPr>
          <w:lang w:eastAsia="bg-BG"/>
        </w:rPr>
        <w:t>пшенично нишесте.</w:t>
      </w:r>
    </w:p>
    <w:p w14:paraId="541F99F1" w14:textId="77777777" w:rsidR="009D58D9" w:rsidRPr="009D58D9" w:rsidRDefault="009D58D9" w:rsidP="009D58D9"/>
    <w:p w14:paraId="614984C4" w14:textId="18C6C793" w:rsidR="008A6AF2" w:rsidRDefault="00DD466D" w:rsidP="002C50EE">
      <w:pPr>
        <w:pStyle w:val="Heading1"/>
      </w:pPr>
      <w:r>
        <w:t>3. ЛЕКАРСТВЕНА ФОРМА</w:t>
      </w:r>
    </w:p>
    <w:p w14:paraId="1CE31936" w14:textId="4F4AF90B" w:rsidR="009D58D9" w:rsidRDefault="009D58D9" w:rsidP="009D58D9"/>
    <w:p w14:paraId="7010205A" w14:textId="77777777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>Таблетка</w:t>
      </w:r>
    </w:p>
    <w:p w14:paraId="4C2F993D" w14:textId="77777777" w:rsidR="009D58D9" w:rsidRDefault="009D58D9" w:rsidP="009D58D9">
      <w:pPr>
        <w:rPr>
          <w:lang w:eastAsia="bg-BG"/>
        </w:rPr>
      </w:pPr>
    </w:p>
    <w:p w14:paraId="35B606F2" w14:textId="23353B45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>Бели или почти бели, кръгли, плоски таблетки с двустранна фасета и делител на черта от едната страна.</w:t>
      </w:r>
    </w:p>
    <w:p w14:paraId="0A40FF54" w14:textId="77777777" w:rsidR="009D58D9" w:rsidRPr="009D58D9" w:rsidRDefault="009D58D9" w:rsidP="009D58D9"/>
    <w:p w14:paraId="490FC2C4" w14:textId="0F4A4A75" w:rsidR="002C50EE" w:rsidRDefault="002C50EE" w:rsidP="002C50EE">
      <w:pPr>
        <w:pStyle w:val="Heading1"/>
      </w:pPr>
      <w:r>
        <w:t>4. КЛИНИЧНИ ДАННИ</w:t>
      </w:r>
    </w:p>
    <w:p w14:paraId="74330405" w14:textId="59168476" w:rsidR="007122AD" w:rsidRDefault="002C50EE" w:rsidP="00936AD0">
      <w:pPr>
        <w:pStyle w:val="Heading2"/>
      </w:pPr>
      <w:r>
        <w:t>4.1. Терапевтични показания</w:t>
      </w:r>
    </w:p>
    <w:p w14:paraId="4FE491C3" w14:textId="0EB8B917" w:rsidR="009D58D9" w:rsidRDefault="009D58D9" w:rsidP="009D58D9"/>
    <w:p w14:paraId="0524E1AB" w14:textId="77777777" w:rsidR="009D58D9" w:rsidRDefault="009D58D9" w:rsidP="009D58D9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D58D9">
        <w:rPr>
          <w:rFonts w:eastAsia="Times New Roman" w:cs="Arial"/>
          <w:color w:val="000000"/>
          <w:lang w:eastAsia="bg-BG"/>
        </w:rPr>
        <w:t>За лечение на хронична коронарна недостатъчност;</w:t>
      </w:r>
    </w:p>
    <w:p w14:paraId="06393242" w14:textId="0445CF0D" w:rsidR="009D58D9" w:rsidRPr="009D58D9" w:rsidRDefault="009D58D9" w:rsidP="009D58D9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D58D9">
        <w:rPr>
          <w:rFonts w:eastAsia="Times New Roman" w:cs="Arial"/>
          <w:color w:val="000000"/>
          <w:lang w:eastAsia="bg-BG"/>
        </w:rPr>
        <w:t>За профилактика и продължително лечение на стенокардия с оглед намаляване честотата и силата на стенокардиите пристъпи;</w:t>
      </w:r>
    </w:p>
    <w:p w14:paraId="43811053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49B9A9" w14:textId="36645E43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Нитролонг не е подходящ за лечение на остри стенокардии пристъпи.</w:t>
      </w:r>
    </w:p>
    <w:p w14:paraId="5FA15343" w14:textId="77777777" w:rsidR="009D58D9" w:rsidRPr="009D58D9" w:rsidRDefault="009D58D9" w:rsidP="009D58D9"/>
    <w:p w14:paraId="53F5B866" w14:textId="72F21C95" w:rsidR="007122AD" w:rsidRDefault="002C50EE" w:rsidP="00936AD0">
      <w:pPr>
        <w:pStyle w:val="Heading2"/>
      </w:pPr>
      <w:r>
        <w:t>4.2. Дозировка и начин на приложение</w:t>
      </w:r>
    </w:p>
    <w:p w14:paraId="4D3F7A90" w14:textId="174DB8A9" w:rsidR="009D58D9" w:rsidRDefault="009D58D9" w:rsidP="009D58D9"/>
    <w:p w14:paraId="4FA8A118" w14:textId="77777777" w:rsidR="009D58D9" w:rsidRPr="009D58D9" w:rsidRDefault="009D58D9" w:rsidP="009D58D9">
      <w:pPr>
        <w:pStyle w:val="Heading3"/>
        <w:rPr>
          <w:rFonts w:eastAsia="Times New Roman"/>
          <w:u w:val="single"/>
        </w:rPr>
      </w:pPr>
      <w:r w:rsidRPr="009D58D9">
        <w:rPr>
          <w:rFonts w:eastAsia="Times New Roman"/>
          <w:u w:val="single"/>
          <w:lang w:eastAsia="bg-BG"/>
        </w:rPr>
        <w:t>Дозировка</w:t>
      </w:r>
    </w:p>
    <w:p w14:paraId="1338F003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Дозата се определя индивидуално, като обичайно се прилага следния дозировъчен режим:</w:t>
      </w:r>
    </w:p>
    <w:p w14:paraId="73E4A26E" w14:textId="77777777" w:rsidR="009D58D9" w:rsidRPr="009D58D9" w:rsidRDefault="009D58D9" w:rsidP="009D58D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5C51D9" w14:textId="0A54D7BA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i/>
          <w:iCs/>
          <w:color w:val="000000"/>
          <w:lang w:eastAsia="bg-BG"/>
        </w:rPr>
        <w:t>Възрастни</w:t>
      </w:r>
    </w:p>
    <w:p w14:paraId="12BCB280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Начално лечение: по 1 таблетка три пъти дневно.</w:t>
      </w:r>
    </w:p>
    <w:p w14:paraId="6C18829B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 xml:space="preserve">Дозата се увеличава според индивидуалните нужди и поносимостга на пациента до средна доза от 2-3 таблетки 3-4 пъти дневно (60-120 </w:t>
      </w:r>
      <w:r w:rsidRPr="009D58D9">
        <w:rPr>
          <w:rFonts w:eastAsia="Times New Roman" w:cs="Arial"/>
          <w:color w:val="000000"/>
          <w:lang w:val="en-US"/>
        </w:rPr>
        <w:t>mg</w:t>
      </w:r>
      <w:r w:rsidRPr="009D58D9">
        <w:rPr>
          <w:rFonts w:eastAsia="Times New Roman" w:cs="Arial"/>
          <w:color w:val="000000"/>
          <w:lang w:val="ru-RU"/>
        </w:rPr>
        <w:t>).</w:t>
      </w:r>
    </w:p>
    <w:p w14:paraId="7B31F351" w14:textId="77777777" w:rsidR="009D58D9" w:rsidRPr="009D58D9" w:rsidRDefault="009D58D9" w:rsidP="009D58D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35777A9" w14:textId="25384814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4D9651E8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lastRenderedPageBreak/>
        <w:t>Безопасността и ефективността на този продукт при приложение върху деца не са установени.</w:t>
      </w:r>
    </w:p>
    <w:p w14:paraId="12713E58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AD0FE03" w14:textId="46505247" w:rsidR="009D58D9" w:rsidRPr="009D58D9" w:rsidRDefault="009D58D9" w:rsidP="009D58D9">
      <w:pPr>
        <w:pStyle w:val="Heading3"/>
        <w:rPr>
          <w:rFonts w:eastAsia="Times New Roman"/>
          <w:u w:val="single"/>
        </w:rPr>
      </w:pPr>
      <w:r w:rsidRPr="009D58D9">
        <w:rPr>
          <w:rFonts w:eastAsia="Times New Roman"/>
          <w:u w:val="single"/>
          <w:lang w:eastAsia="bg-BG"/>
        </w:rPr>
        <w:t>Начин на приложение</w:t>
      </w:r>
    </w:p>
    <w:p w14:paraId="5EAD6C90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Перорално приложение</w:t>
      </w:r>
    </w:p>
    <w:p w14:paraId="1BB1F6C6" w14:textId="6169D595" w:rsidR="009D58D9" w:rsidRDefault="009D58D9" w:rsidP="009D58D9">
      <w:pPr>
        <w:rPr>
          <w:rFonts w:ascii="Times New Roman" w:eastAsia="Times New Roman" w:hAnsi="Times New Roman" w:cs="Times New Roman"/>
          <w:color w:val="000000"/>
          <w:lang w:eastAsia="bg-BG"/>
        </w:rPr>
      </w:pPr>
      <w:r w:rsidRPr="009D58D9">
        <w:rPr>
          <w:rFonts w:eastAsia="Times New Roman" w:cs="Arial"/>
          <w:color w:val="000000"/>
          <w:lang w:eastAsia="bg-BG"/>
        </w:rPr>
        <w:t>Приема се преди хранене с достатъчно количество течност.</w:t>
      </w:r>
    </w:p>
    <w:p w14:paraId="343393EB" w14:textId="77777777" w:rsidR="009D58D9" w:rsidRPr="009D58D9" w:rsidRDefault="009D58D9" w:rsidP="009D58D9">
      <w:pPr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F253247" w14:textId="31667043" w:rsidR="007122AD" w:rsidRDefault="002C50EE" w:rsidP="00936AD0">
      <w:pPr>
        <w:pStyle w:val="Heading2"/>
      </w:pPr>
      <w:r>
        <w:t>4.3. Противопоказания</w:t>
      </w:r>
    </w:p>
    <w:p w14:paraId="41ED83C5" w14:textId="4FE4F6B4" w:rsidR="009D58D9" w:rsidRDefault="009D58D9" w:rsidP="009D58D9"/>
    <w:p w14:paraId="00F6E5E4" w14:textId="77777777" w:rsidR="009D58D9" w:rsidRPr="009D58D9" w:rsidRDefault="009D58D9" w:rsidP="009D58D9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D58D9">
        <w:rPr>
          <w:lang w:eastAsia="bg-BG"/>
        </w:rPr>
        <w:t>Свръхчувствителност към активното вещество, към други нитрати или към някое от помощните вещества, изброени в точка 6.1.</w:t>
      </w:r>
    </w:p>
    <w:p w14:paraId="108166CF" w14:textId="77777777" w:rsidR="009D58D9" w:rsidRPr="009D58D9" w:rsidRDefault="009D58D9" w:rsidP="009D58D9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D58D9">
        <w:rPr>
          <w:lang w:eastAsia="bg-BG"/>
        </w:rPr>
        <w:t>Остра циркулаторна слабост (шок, циркулаторен колапс).</w:t>
      </w:r>
    </w:p>
    <w:p w14:paraId="1FA02783" w14:textId="77777777" w:rsidR="009D58D9" w:rsidRPr="009D58D9" w:rsidRDefault="009D58D9" w:rsidP="009D58D9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D58D9">
        <w:rPr>
          <w:lang w:eastAsia="bg-BG"/>
        </w:rPr>
        <w:t>Кардиогенен шок.</w:t>
      </w:r>
    </w:p>
    <w:p w14:paraId="4BD9EBC3" w14:textId="77777777" w:rsidR="009D58D9" w:rsidRPr="009D58D9" w:rsidRDefault="009D58D9" w:rsidP="009D58D9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D58D9">
        <w:rPr>
          <w:lang w:eastAsia="bg-BG"/>
        </w:rPr>
        <w:t xml:space="preserve">Изразена хипотония (систолично кръвно налягане &lt;90 </w:t>
      </w:r>
      <w:r w:rsidRPr="009D58D9">
        <w:rPr>
          <w:lang w:val="en-US"/>
        </w:rPr>
        <w:t>mmHg</w:t>
      </w:r>
      <w:r w:rsidRPr="009D58D9">
        <w:rPr>
          <w:lang w:val="ru-RU"/>
        </w:rPr>
        <w:t>).</w:t>
      </w:r>
    </w:p>
    <w:p w14:paraId="322B5B1C" w14:textId="77777777" w:rsidR="009D58D9" w:rsidRPr="009D58D9" w:rsidRDefault="009D58D9" w:rsidP="009D58D9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D58D9">
        <w:rPr>
          <w:lang w:eastAsia="bg-BG"/>
        </w:rPr>
        <w:t>Остър миокарден инфаркт.</w:t>
      </w:r>
    </w:p>
    <w:p w14:paraId="28B4C8B1" w14:textId="70BEAE9C" w:rsidR="009D58D9" w:rsidRPr="009D58D9" w:rsidRDefault="009D58D9" w:rsidP="009D58D9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D58D9">
        <w:rPr>
          <w:lang w:eastAsia="bg-BG"/>
        </w:rPr>
        <w:t>Едновременно приложение</w:t>
      </w:r>
      <w:r w:rsidRPr="009D58D9">
        <w:rPr>
          <w:lang w:eastAsia="bg-BG"/>
        </w:rPr>
        <w:tab/>
        <w:t>с фосфодиестеразни-5-инхибитори, като силденафил, поради</w:t>
      </w:r>
      <w:r>
        <w:rPr>
          <w:lang w:eastAsia="bg-BG"/>
        </w:rPr>
        <w:t xml:space="preserve"> </w:t>
      </w:r>
      <w:r w:rsidRPr="009D58D9">
        <w:rPr>
          <w:lang w:eastAsia="bg-BG"/>
        </w:rPr>
        <w:t>опасност от значително понижаване на кръвното налягане.</w:t>
      </w:r>
    </w:p>
    <w:p w14:paraId="1DD944F0" w14:textId="77777777" w:rsidR="009D58D9" w:rsidRPr="009D58D9" w:rsidRDefault="009D58D9" w:rsidP="009D58D9"/>
    <w:p w14:paraId="0E0BDCC7" w14:textId="5E3D8650" w:rsidR="007122AD" w:rsidRDefault="002C50EE" w:rsidP="00936AD0">
      <w:pPr>
        <w:pStyle w:val="Heading2"/>
      </w:pPr>
      <w:r>
        <w:t>4.4. Специални предупреждения и предпазни мерки при употреба</w:t>
      </w:r>
    </w:p>
    <w:p w14:paraId="79569DC6" w14:textId="0AEFB8A8" w:rsidR="009D58D9" w:rsidRDefault="009D58D9" w:rsidP="009D58D9"/>
    <w:p w14:paraId="3945B845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Внимателно наблюдение се изисква в следните случаи:</w:t>
      </w:r>
    </w:p>
    <w:p w14:paraId="435CC3C2" w14:textId="77777777" w:rsidR="009D58D9" w:rsidRPr="009D58D9" w:rsidRDefault="009D58D9" w:rsidP="009D58D9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хипертрофична обструктивна кардиомиопатия, констриктивен перикардит и перикардна тампонада);</w:t>
      </w:r>
    </w:p>
    <w:p w14:paraId="30AF4F48" w14:textId="77777777" w:rsidR="009D58D9" w:rsidRPr="009D58D9" w:rsidRDefault="009D58D9" w:rsidP="009D58D9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 xml:space="preserve">ниско налягане на камерно пълнене, като например в случай на остър миокарден инфаркт, увредена левокамерна функция (левокамерна недостатъчност). Трябва да се избягва понижаване на систоличното кръвно налягане под 90 </w:t>
      </w:r>
      <w:r w:rsidRPr="009D58D9">
        <w:rPr>
          <w:rFonts w:eastAsia="Times New Roman" w:cs="Arial"/>
          <w:color w:val="000000"/>
          <w:lang w:val="en-US"/>
        </w:rPr>
        <w:t>mmHg</w:t>
      </w:r>
      <w:r w:rsidRPr="009D58D9">
        <w:rPr>
          <w:rFonts w:eastAsia="Times New Roman" w:cs="Arial"/>
          <w:color w:val="000000"/>
          <w:lang w:val="ru-RU"/>
        </w:rPr>
        <w:t>.</w:t>
      </w:r>
      <w:r w:rsidRPr="009D58D9">
        <w:rPr>
          <w:rFonts w:eastAsia="Times New Roman" w:cs="Arial"/>
          <w:color w:val="000000"/>
          <w:lang w:eastAsia="bg-BG"/>
        </w:rPr>
        <w:tab/>
      </w:r>
    </w:p>
    <w:p w14:paraId="2CCC88C4" w14:textId="77777777" w:rsidR="009D58D9" w:rsidRPr="009D58D9" w:rsidRDefault="009D58D9" w:rsidP="009D58D9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аортна и/или митрална стеноза;</w:t>
      </w:r>
    </w:p>
    <w:p w14:paraId="18E6057B" w14:textId="77777777" w:rsidR="009D58D9" w:rsidRPr="009D58D9" w:rsidRDefault="009D58D9" w:rsidP="009D58D9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тенденция към ортостатични циркулаторни нарушения;</w:t>
      </w:r>
    </w:p>
    <w:p w14:paraId="4306966E" w14:textId="36A2A6CE" w:rsidR="009D58D9" w:rsidRPr="009D58D9" w:rsidRDefault="009D58D9" w:rsidP="009D58D9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състояния с повишено интракраниално налягане, например поради травма на главата (досега е наблюдавано допълнително увеличаване на вътречерепното налягане само след венозно приложение на високи дози глицерол тринитрат).</w:t>
      </w:r>
    </w:p>
    <w:p w14:paraId="2D09E575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C5E033" w14:textId="4B6CEE9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Нитролонг не е подходящ за лечение на остри стенокардии пристъпи, поради бавното си действие.</w:t>
      </w:r>
    </w:p>
    <w:p w14:paraId="52B9BF57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36EBC8" w14:textId="68DBC8F8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Пациентите в старческа възраст са по-чувствителни към хипотензивното действие на продукта и по-лесно развиват ортостатична хипотония.</w:t>
      </w:r>
    </w:p>
    <w:p w14:paraId="7AE1E707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E0016D2" w14:textId="6FB481BB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u w:val="single"/>
          <w:lang w:eastAsia="bg-BG"/>
        </w:rPr>
        <w:t>Помощни вещества</w:t>
      </w:r>
    </w:p>
    <w:p w14:paraId="547854D9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i/>
          <w:iCs/>
          <w:color w:val="000000"/>
          <w:lang w:eastAsia="bg-BG"/>
        </w:rPr>
        <w:t>Лактоза</w:t>
      </w:r>
    </w:p>
    <w:p w14:paraId="275BEB84" w14:textId="06C5AF1E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Пациенти с редки наследствени проблеми на непоносимост към галактоза, пълен лактазен дефицит или глюкозо-галактозна малабсорбция, не трябва да приемат това лекарство.</w:t>
      </w:r>
    </w:p>
    <w:p w14:paraId="224E1C9E" w14:textId="77777777" w:rsidR="009D58D9" w:rsidRPr="009D58D9" w:rsidRDefault="009D58D9" w:rsidP="009D58D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C66E2E6" w14:textId="476900BD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i/>
          <w:iCs/>
          <w:color w:val="000000"/>
          <w:lang w:eastAsia="bg-BG"/>
        </w:rPr>
        <w:t>Пшенично нишесте</w:t>
      </w:r>
    </w:p>
    <w:p w14:paraId="621B5104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 xml:space="preserve">Пшеничното нишесте в този лекарствен продукт съдържа съвсем малки количества глутен (счита се че не съдържа глутен) и е много малко вероятно да предизвика проблеми при пациенти с цьолиакия. Една таблетка съдържа не повече от 7,85 </w:t>
      </w:r>
      <w:r w:rsidRPr="009D58D9">
        <w:rPr>
          <w:rFonts w:eastAsia="Times New Roman" w:cs="Arial"/>
          <w:color w:val="000000"/>
          <w:lang w:eastAsia="bg-BG"/>
        </w:rPr>
        <w:lastRenderedPageBreak/>
        <w:t>микрограма глутен. Пациенти с алергия към пшеница (различна от цьолиакия) не трябва да приемат този лекарствен продукт.</w:t>
      </w:r>
    </w:p>
    <w:p w14:paraId="298BC519" w14:textId="77777777" w:rsidR="009D58D9" w:rsidRPr="009D58D9" w:rsidRDefault="009D58D9" w:rsidP="009D58D9"/>
    <w:p w14:paraId="0734264C" w14:textId="186B560A" w:rsidR="007122AD" w:rsidRDefault="002C50EE" w:rsidP="00936AD0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68D06AAA" w14:textId="1E98DBF8" w:rsidR="009D58D9" w:rsidRDefault="009D58D9" w:rsidP="009D58D9"/>
    <w:p w14:paraId="0BA3BE43" w14:textId="77777777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>Едновременното приложение с други вазодилататори, антихипертензивни средства (напр. бета- блокери, диуретици, калциеви антагонисти, АСЕ инхибитори), невролептици или трициклични антидепресанти и алкохол може да потенцира хипотензивния (особено ортостатичния) им ефект.</w:t>
      </w:r>
    </w:p>
    <w:p w14:paraId="131A2482" w14:textId="77777777" w:rsidR="009D58D9" w:rsidRDefault="009D58D9" w:rsidP="009D58D9">
      <w:pPr>
        <w:rPr>
          <w:lang w:eastAsia="bg-BG"/>
        </w:rPr>
      </w:pPr>
    </w:p>
    <w:p w14:paraId="23C6D56D" w14:textId="5EA8F70A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>Фосфодиестеразните инхибитори (напр. силденафил) потенцират хипотензивния ефект на нитратите и затова едновременното им приложение е противопоказано (виж т.4.3).</w:t>
      </w:r>
    </w:p>
    <w:p w14:paraId="0A5AF656" w14:textId="77777777" w:rsidR="009D58D9" w:rsidRDefault="009D58D9" w:rsidP="009D58D9">
      <w:pPr>
        <w:rPr>
          <w:lang w:eastAsia="bg-BG"/>
        </w:rPr>
      </w:pPr>
    </w:p>
    <w:p w14:paraId="693B7542" w14:textId="6CF75BF3" w:rsidR="009D58D9" w:rsidRDefault="009D58D9" w:rsidP="009D58D9">
      <w:pPr>
        <w:rPr>
          <w:lang w:eastAsia="bg-BG"/>
        </w:rPr>
      </w:pPr>
      <w:r w:rsidRPr="009D58D9">
        <w:rPr>
          <w:lang w:eastAsia="bg-BG"/>
        </w:rPr>
        <w:t>Нитратите могат да повишат плазмените нива на дихидроерготамин и да засилят неговия хипертензивен ефект.</w:t>
      </w:r>
    </w:p>
    <w:p w14:paraId="2F834952" w14:textId="5DD7182A" w:rsidR="009D58D9" w:rsidRPr="009D58D9" w:rsidRDefault="009D58D9" w:rsidP="009D58D9"/>
    <w:p w14:paraId="5D9F40EA" w14:textId="1FC6D9A7" w:rsidR="007122AD" w:rsidRDefault="002C50EE" w:rsidP="00936AD0">
      <w:pPr>
        <w:pStyle w:val="Heading2"/>
      </w:pPr>
      <w:r>
        <w:t>4.6. Фертилитет, бременност и кърмене</w:t>
      </w:r>
    </w:p>
    <w:p w14:paraId="2A989FB4" w14:textId="3C339388" w:rsidR="009D58D9" w:rsidRDefault="009D58D9" w:rsidP="009D58D9"/>
    <w:p w14:paraId="21AFABC3" w14:textId="4D4B6EFF" w:rsidR="009D58D9" w:rsidRDefault="009D58D9" w:rsidP="009D58D9">
      <w:pPr>
        <w:rPr>
          <w:lang w:eastAsia="bg-BG"/>
        </w:rPr>
      </w:pPr>
      <w:r w:rsidRPr="009D58D9">
        <w:rPr>
          <w:lang w:eastAsia="bg-BG"/>
        </w:rPr>
        <w:t>Пентаеритритилов тетранитрат трябва да се използва по време на бременност и кърмене, само ако това е категорично необходимо и то под строг лекарски контрол, тъй като няма достатъчно опит с неговата употреба при бременни и кърмещи жени. Когато пентаеритритилов тетранитрат се прилага по време на кърмене, кърмачето трябва да се наблюдава за възможни нежелани реакции.</w:t>
      </w:r>
    </w:p>
    <w:p w14:paraId="61EE044D" w14:textId="77777777" w:rsidR="009D58D9" w:rsidRPr="009D58D9" w:rsidRDefault="009D58D9" w:rsidP="009D58D9">
      <w:pPr>
        <w:rPr>
          <w:sz w:val="24"/>
          <w:szCs w:val="24"/>
        </w:rPr>
      </w:pPr>
    </w:p>
    <w:p w14:paraId="5DD7A76D" w14:textId="0327EBBF" w:rsidR="007122AD" w:rsidRDefault="002C50EE" w:rsidP="00936AD0">
      <w:pPr>
        <w:pStyle w:val="Heading2"/>
      </w:pPr>
      <w:r>
        <w:t>4.7. Ефекти върху способността за шофиране и работа с машини</w:t>
      </w:r>
    </w:p>
    <w:p w14:paraId="2D8BB5D6" w14:textId="63CB961A" w:rsidR="009D58D9" w:rsidRDefault="009D58D9" w:rsidP="009D58D9"/>
    <w:p w14:paraId="7C37855C" w14:textId="77777777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>Дори при спазване на указанията за употреба пентаеритритилов тетранитрат може да засегне способността за реагиране на пациента до такава степен, че да наруши неговата способност да шофира или да работи с машини. Това е възможно най-вече в началото на лечението, при повишаване на дозата и при комбиниране с алкохол.</w:t>
      </w:r>
    </w:p>
    <w:p w14:paraId="144A5F9B" w14:textId="77777777" w:rsidR="009D58D9" w:rsidRPr="009D58D9" w:rsidRDefault="009D58D9" w:rsidP="009D58D9"/>
    <w:p w14:paraId="44CE30A3" w14:textId="79040F4F" w:rsidR="007122AD" w:rsidRDefault="002C50EE" w:rsidP="00936AD0">
      <w:pPr>
        <w:pStyle w:val="Heading2"/>
      </w:pPr>
      <w:r>
        <w:t>4.8. Нежелани лекарствени реакции</w:t>
      </w:r>
    </w:p>
    <w:p w14:paraId="2BCC3154" w14:textId="538D1F15" w:rsidR="009D58D9" w:rsidRDefault="009D58D9" w:rsidP="009D58D9"/>
    <w:p w14:paraId="75E07024" w14:textId="77777777" w:rsidR="009D58D9" w:rsidRPr="009D58D9" w:rsidRDefault="009D58D9" w:rsidP="009D58D9">
      <w:pPr>
        <w:spacing w:line="240" w:lineRule="auto"/>
        <w:rPr>
          <w:rFonts w:eastAsia="Times New Roman" w:cs="Arial"/>
        </w:rPr>
      </w:pPr>
      <w:r w:rsidRPr="009D58D9">
        <w:rPr>
          <w:rFonts w:eastAsia="Times New Roman" w:cs="Arial"/>
          <w:color w:val="000000"/>
          <w:lang w:eastAsia="bg-BG"/>
        </w:rPr>
        <w:t>Съобщените реакции са класифицирани по следния начин: много чести (≥1/10), чести (≥1/100, &lt;1/10), нечести (≥1/1 000 до &lt;1/100), редки (≥1/10 000 до &lt;1/1000), много редки (&lt;1/10 000), с неизвестна честота (от наличните данни не може да бъде направена оценка).</w:t>
      </w:r>
    </w:p>
    <w:p w14:paraId="53BB14FF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3B0792" w14:textId="600C5238" w:rsidR="009D58D9" w:rsidRPr="009D58D9" w:rsidRDefault="009D58D9" w:rsidP="009D58D9">
      <w:pPr>
        <w:spacing w:line="240" w:lineRule="auto"/>
        <w:rPr>
          <w:rFonts w:eastAsia="Times New Roman" w:cs="Arial"/>
        </w:rPr>
      </w:pPr>
      <w:r w:rsidRPr="009D58D9">
        <w:rPr>
          <w:rFonts w:eastAsia="Times New Roman" w:cs="Arial"/>
          <w:color w:val="000000"/>
          <w:lang w:eastAsia="bg-BG"/>
        </w:rPr>
        <w:t>Често се наблюдава напрежение в слепоочната област и главоболие (нитратно главоболие), особено в началото на лечението, но опитът показва, че в повечето случаи тези оплаквания отслабват след няколко дни в хода на лечението.</w:t>
      </w:r>
    </w:p>
    <w:p w14:paraId="3B045F40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99E347E" w14:textId="16C5BD85" w:rsidR="009D58D9" w:rsidRPr="009D58D9" w:rsidRDefault="009D58D9" w:rsidP="009D58D9">
      <w:pPr>
        <w:spacing w:line="240" w:lineRule="auto"/>
        <w:rPr>
          <w:rFonts w:eastAsia="Times New Roman" w:cs="Arial"/>
        </w:rPr>
      </w:pPr>
      <w:r w:rsidRPr="009D58D9">
        <w:rPr>
          <w:rFonts w:eastAsia="Times New Roman" w:cs="Arial"/>
          <w:color w:val="000000"/>
          <w:u w:val="single"/>
          <w:lang w:eastAsia="bg-BG"/>
        </w:rPr>
        <w:t>Сърдечно-съдови нарушения</w:t>
      </w:r>
    </w:p>
    <w:p w14:paraId="4550B86A" w14:textId="77777777" w:rsidR="009D58D9" w:rsidRPr="009D58D9" w:rsidRDefault="009D58D9" w:rsidP="009D58D9">
      <w:pPr>
        <w:spacing w:line="240" w:lineRule="auto"/>
        <w:rPr>
          <w:rFonts w:eastAsia="Times New Roman" w:cs="Arial"/>
        </w:rPr>
      </w:pPr>
      <w:r w:rsidRPr="009D58D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D58D9">
        <w:rPr>
          <w:rFonts w:eastAsia="Times New Roman" w:cs="Arial"/>
          <w:color w:val="000000"/>
          <w:lang w:eastAsia="bg-BG"/>
        </w:rPr>
        <w:t xml:space="preserve"> при първоначален прием, както и при повишаване на дозата може да се наблюдава на спадане на кръвното налягане и/или ортостатична хипотония, които могат да са придружени от рефлекторна тахикардия, замаяност, прилошаваме, слабост.</w:t>
      </w:r>
    </w:p>
    <w:p w14:paraId="44BF910D" w14:textId="77777777" w:rsidR="009D58D9" w:rsidRPr="009D58D9" w:rsidRDefault="009D58D9" w:rsidP="009D58D9">
      <w:pPr>
        <w:spacing w:line="240" w:lineRule="auto"/>
        <w:rPr>
          <w:rFonts w:eastAsia="Times New Roman" w:cs="Arial"/>
        </w:rPr>
      </w:pPr>
      <w:r w:rsidRPr="009D58D9">
        <w:rPr>
          <w:rFonts w:eastAsia="Times New Roman" w:cs="Arial"/>
          <w:i/>
          <w:iCs/>
          <w:color w:val="000000"/>
          <w:lang w:eastAsia="bg-BG"/>
        </w:rPr>
        <w:lastRenderedPageBreak/>
        <w:t>Нечести:</w:t>
      </w:r>
      <w:r w:rsidRPr="009D58D9">
        <w:rPr>
          <w:rFonts w:eastAsia="Times New Roman" w:cs="Arial"/>
          <w:color w:val="000000"/>
          <w:lang w:eastAsia="bg-BG"/>
        </w:rPr>
        <w:t xml:space="preserve"> изразено понижаване на кръвното налягане със засилване на симптомите на ангина пекторис, колаптоидни състояния, брадикардия, синкоп.</w:t>
      </w:r>
    </w:p>
    <w:p w14:paraId="34F7116A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42C71B3" w14:textId="31C6DC1D" w:rsidR="009D58D9" w:rsidRPr="009D58D9" w:rsidRDefault="009D58D9" w:rsidP="009D58D9">
      <w:pPr>
        <w:spacing w:line="240" w:lineRule="auto"/>
        <w:rPr>
          <w:rFonts w:eastAsia="Times New Roman" w:cs="Arial"/>
        </w:rPr>
      </w:pPr>
      <w:r w:rsidRPr="009D58D9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</w:p>
    <w:p w14:paraId="38128890" w14:textId="77777777" w:rsidR="009D58D9" w:rsidRPr="009D58D9" w:rsidRDefault="009D58D9" w:rsidP="009D58D9">
      <w:pPr>
        <w:spacing w:line="240" w:lineRule="auto"/>
        <w:rPr>
          <w:rFonts w:eastAsia="Times New Roman" w:cs="Arial"/>
        </w:rPr>
      </w:pPr>
      <w:r w:rsidRPr="009D58D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D58D9">
        <w:rPr>
          <w:rFonts w:eastAsia="Times New Roman" w:cs="Arial"/>
          <w:color w:val="000000"/>
          <w:lang w:eastAsia="bg-BG"/>
        </w:rPr>
        <w:t xml:space="preserve"> гадене, повръщане.</w:t>
      </w:r>
    </w:p>
    <w:p w14:paraId="6152B72A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0DE06B" w14:textId="0563D0ED" w:rsidR="009D58D9" w:rsidRPr="009D58D9" w:rsidRDefault="009D58D9" w:rsidP="009D58D9">
      <w:pPr>
        <w:spacing w:line="240" w:lineRule="auto"/>
        <w:rPr>
          <w:rFonts w:eastAsia="Times New Roman" w:cs="Arial"/>
        </w:rPr>
      </w:pPr>
      <w:r w:rsidRPr="009D58D9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</w:t>
      </w:r>
    </w:p>
    <w:p w14:paraId="4167361F" w14:textId="77777777" w:rsidR="009D58D9" w:rsidRPr="009D58D9" w:rsidRDefault="009D58D9" w:rsidP="009D58D9">
      <w:pPr>
        <w:spacing w:line="240" w:lineRule="auto"/>
        <w:rPr>
          <w:rFonts w:eastAsia="Times New Roman" w:cs="Arial"/>
        </w:rPr>
      </w:pPr>
      <w:r w:rsidRPr="009D58D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D58D9">
        <w:rPr>
          <w:rFonts w:eastAsia="Times New Roman" w:cs="Arial"/>
          <w:color w:val="000000"/>
          <w:lang w:eastAsia="bg-BG"/>
        </w:rPr>
        <w:t xml:space="preserve"> зачервяване и алергични кожни реакции.</w:t>
      </w:r>
    </w:p>
    <w:p w14:paraId="2F942784" w14:textId="77777777" w:rsidR="009D58D9" w:rsidRPr="009D58D9" w:rsidRDefault="009D58D9" w:rsidP="009D58D9">
      <w:pPr>
        <w:spacing w:line="240" w:lineRule="auto"/>
        <w:rPr>
          <w:rFonts w:eastAsia="Times New Roman" w:cs="Arial"/>
        </w:rPr>
      </w:pPr>
      <w:r w:rsidRPr="009D58D9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9D58D9">
        <w:rPr>
          <w:rFonts w:eastAsia="Times New Roman" w:cs="Arial"/>
          <w:color w:val="000000"/>
          <w:lang w:eastAsia="bg-BG"/>
        </w:rPr>
        <w:t xml:space="preserve"> ексфолиативен дерматит, синдром на Стивънс-Джонсън, ангиоедем.</w:t>
      </w:r>
    </w:p>
    <w:p w14:paraId="4C9B303C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BCCE24" w14:textId="3D49A066" w:rsidR="009D58D9" w:rsidRPr="009D58D9" w:rsidRDefault="009D58D9" w:rsidP="009D58D9">
      <w:pPr>
        <w:spacing w:line="240" w:lineRule="auto"/>
        <w:rPr>
          <w:rFonts w:eastAsia="Times New Roman" w:cs="Arial"/>
        </w:rPr>
      </w:pPr>
      <w:r w:rsidRPr="009D58D9">
        <w:rPr>
          <w:rFonts w:eastAsia="Times New Roman" w:cs="Arial"/>
          <w:color w:val="000000"/>
          <w:lang w:eastAsia="bg-BG"/>
        </w:rPr>
        <w:t>По време на приложението на пентаеритритилов тетранитрат, може да настъпи временна хипоксемия, дължаща се на относително преразпределение на кръвния ток в хиповентилирани алвеоларни зони, което може да предизвика миокардна исхемия при пациенти със заболяване на коронарните артерии.</w:t>
      </w:r>
    </w:p>
    <w:p w14:paraId="3B7D24E6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3D1718" w14:textId="78965D10" w:rsidR="009D58D9" w:rsidRPr="009D58D9" w:rsidRDefault="009D58D9" w:rsidP="009D58D9">
      <w:pPr>
        <w:spacing w:line="240" w:lineRule="auto"/>
        <w:rPr>
          <w:rFonts w:eastAsia="Times New Roman" w:cs="Arial"/>
        </w:rPr>
      </w:pPr>
      <w:r w:rsidRPr="009D58D9">
        <w:rPr>
          <w:rFonts w:eastAsia="Times New Roman" w:cs="Arial"/>
          <w:color w:val="000000"/>
          <w:lang w:eastAsia="bg-BG"/>
        </w:rPr>
        <w:t>Досега не е регистрирано отслабване на действието на пентаеритритилов тетранитрат при продължително приложение с препоръчителните дози. Въпреки това, трябва да се има предвид възможността за развитие на толеранс (намаляване на ефикасността) или на кръстосан толеранс (намаляване на ефекта в случай на предходно лечение с друг нитрат) при продължително прилагане на високи дози, което е добре известно при други лекарствени вещества от тази група.</w:t>
      </w:r>
    </w:p>
    <w:p w14:paraId="77AE93C6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9ABA94A" w14:textId="4AFD6F95" w:rsidR="009D58D9" w:rsidRPr="009D58D9" w:rsidRDefault="009D58D9" w:rsidP="009D58D9">
      <w:pPr>
        <w:spacing w:line="240" w:lineRule="auto"/>
        <w:rPr>
          <w:rFonts w:eastAsia="Times New Roman" w:cs="Arial"/>
        </w:rPr>
      </w:pPr>
      <w:r w:rsidRPr="009D58D9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67EE51FA" w14:textId="7F67FB4D" w:rsidR="009D58D9" w:rsidRPr="009D58D9" w:rsidRDefault="009D58D9" w:rsidP="009D58D9">
      <w:pPr>
        <w:rPr>
          <w:rFonts w:eastAsia="Times New Roman" w:cs="Arial"/>
          <w:color w:val="000000"/>
          <w:lang w:val="ru-RU"/>
        </w:rPr>
      </w:pPr>
      <w:r w:rsidRPr="009D58D9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ул.,,Дамян Груев" № 8, 1303 София, тел.: 02 8903417, уебсайт: </w:t>
      </w:r>
      <w:r w:rsidRPr="009D58D9">
        <w:rPr>
          <w:rFonts w:eastAsia="Times New Roman" w:cs="Arial"/>
        </w:rPr>
        <w:fldChar w:fldCharType="begin"/>
      </w:r>
      <w:r w:rsidRPr="009D58D9">
        <w:rPr>
          <w:rFonts w:eastAsia="Times New Roman" w:cs="Arial"/>
        </w:rPr>
        <w:instrText xml:space="preserve"> HYPERLINK "http://www.bda.bg" </w:instrText>
      </w:r>
      <w:r w:rsidRPr="009D58D9">
        <w:rPr>
          <w:rFonts w:eastAsia="Times New Roman" w:cs="Arial"/>
        </w:rPr>
      </w:r>
      <w:r w:rsidRPr="009D58D9">
        <w:rPr>
          <w:rFonts w:eastAsia="Times New Roman" w:cs="Arial"/>
        </w:rPr>
        <w:fldChar w:fldCharType="separate"/>
      </w:r>
      <w:r w:rsidRPr="009D58D9">
        <w:rPr>
          <w:rFonts w:eastAsia="Times New Roman" w:cs="Arial"/>
          <w:color w:val="000000"/>
          <w:lang w:val="en-US"/>
        </w:rPr>
        <w:t>www</w:t>
      </w:r>
      <w:r w:rsidRPr="009D58D9">
        <w:rPr>
          <w:rFonts w:eastAsia="Times New Roman" w:cs="Arial"/>
          <w:color w:val="000000"/>
          <w:lang w:val="ru-RU"/>
        </w:rPr>
        <w:t>.</w:t>
      </w:r>
      <w:proofErr w:type="spellStart"/>
      <w:r w:rsidRPr="009D58D9">
        <w:rPr>
          <w:rFonts w:eastAsia="Times New Roman" w:cs="Arial"/>
          <w:color w:val="000000"/>
          <w:lang w:val="en-US"/>
        </w:rPr>
        <w:t>bda</w:t>
      </w:r>
      <w:proofErr w:type="spellEnd"/>
      <w:r w:rsidRPr="009D58D9">
        <w:rPr>
          <w:rFonts w:eastAsia="Times New Roman" w:cs="Arial"/>
          <w:color w:val="000000"/>
          <w:lang w:val="ru-RU"/>
        </w:rPr>
        <w:t>.</w:t>
      </w:r>
      <w:proofErr w:type="spellStart"/>
      <w:r w:rsidRPr="009D58D9">
        <w:rPr>
          <w:rFonts w:eastAsia="Times New Roman" w:cs="Arial"/>
          <w:color w:val="000000"/>
          <w:lang w:val="en-US"/>
        </w:rPr>
        <w:t>bg</w:t>
      </w:r>
      <w:proofErr w:type="spellEnd"/>
      <w:r w:rsidRPr="009D58D9">
        <w:rPr>
          <w:rFonts w:eastAsia="Times New Roman" w:cs="Arial"/>
        </w:rPr>
        <w:fldChar w:fldCharType="end"/>
      </w:r>
      <w:r w:rsidRPr="009D58D9">
        <w:rPr>
          <w:rFonts w:eastAsia="Times New Roman" w:cs="Arial"/>
          <w:color w:val="000000"/>
          <w:lang w:val="ru-RU"/>
        </w:rPr>
        <w:t>.</w:t>
      </w:r>
    </w:p>
    <w:p w14:paraId="5320BA39" w14:textId="77777777" w:rsidR="009D58D9" w:rsidRPr="009D58D9" w:rsidRDefault="009D58D9" w:rsidP="009D58D9">
      <w:pPr>
        <w:rPr>
          <w:lang w:val="ru-RU"/>
        </w:rPr>
      </w:pPr>
    </w:p>
    <w:p w14:paraId="5A87DBA3" w14:textId="2637560C" w:rsidR="007122AD" w:rsidRDefault="002C50EE" w:rsidP="00936AD0">
      <w:pPr>
        <w:pStyle w:val="Heading2"/>
      </w:pPr>
      <w:r>
        <w:t>4.9. Предозиране</w:t>
      </w:r>
    </w:p>
    <w:p w14:paraId="33ECD9B6" w14:textId="2068DC4F" w:rsidR="009D58D9" w:rsidRDefault="009D58D9" w:rsidP="009D58D9"/>
    <w:p w14:paraId="05D6E963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i/>
          <w:iCs/>
          <w:color w:val="000000"/>
          <w:lang w:eastAsia="bg-BG"/>
        </w:rPr>
        <w:t>Симптоми на интоксикация</w:t>
      </w:r>
    </w:p>
    <w:p w14:paraId="20C431D1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Могат да се появят хипотония с ортостатични циркулаторни нарушения, рефлекторна тахикардия, слабост и отпадналост, главоболие, зачервяване и затопляне на кожата на лицето и шията, гадене, повръщане, диария.</w:t>
      </w:r>
    </w:p>
    <w:p w14:paraId="6551E43C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1B7D0E8" w14:textId="1AD7D6A3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 xml:space="preserve">При високи дози пентаеритритилов тетранитрат (над 20 </w:t>
      </w:r>
      <w:r w:rsidRPr="009D58D9">
        <w:rPr>
          <w:rFonts w:eastAsia="Times New Roman" w:cs="Arial"/>
          <w:color w:val="000000"/>
          <w:lang w:val="en-US"/>
        </w:rPr>
        <w:t>mg</w:t>
      </w:r>
      <w:r w:rsidRPr="009D58D9">
        <w:rPr>
          <w:rFonts w:eastAsia="Times New Roman" w:cs="Arial"/>
          <w:color w:val="000000"/>
          <w:lang w:val="ru-RU"/>
        </w:rPr>
        <w:t>/</w:t>
      </w:r>
      <w:r w:rsidRPr="009D58D9">
        <w:rPr>
          <w:rFonts w:eastAsia="Times New Roman" w:cs="Arial"/>
          <w:color w:val="000000"/>
          <w:lang w:val="en-US"/>
        </w:rPr>
        <w:t>kg</w:t>
      </w:r>
      <w:r w:rsidRPr="009D58D9">
        <w:rPr>
          <w:rFonts w:eastAsia="Times New Roman" w:cs="Arial"/>
          <w:color w:val="000000"/>
          <w:lang w:val="ru-RU"/>
        </w:rPr>
        <w:t xml:space="preserve"> </w:t>
      </w:r>
      <w:r w:rsidRPr="009D58D9">
        <w:rPr>
          <w:rFonts w:eastAsia="Times New Roman" w:cs="Arial"/>
          <w:color w:val="000000"/>
          <w:lang w:eastAsia="bg-BG"/>
        </w:rPr>
        <w:t>телесно тегло), може да се очаква образуването на метхемоглобин с цианоза и тахипнея, като резултат на формирането на нитритни йони, образувани от разграждането на пентаеритритилов тетранитрат.</w:t>
      </w:r>
    </w:p>
    <w:p w14:paraId="4FEEAEC1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D60DAE" w14:textId="11ADB468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При много високи дози може да настъпи повишаване на интракраниалното налягане с церебрални симптоми.</w:t>
      </w:r>
    </w:p>
    <w:p w14:paraId="79E29581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5D784EE" w14:textId="12B30C11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При случаи на хронично предозиране са измерени повишени нива на метхемоглобина, като клиничното значение на този факт не е изяснен.</w:t>
      </w:r>
    </w:p>
    <w:p w14:paraId="67B622F5" w14:textId="77777777" w:rsidR="009D58D9" w:rsidRPr="009D58D9" w:rsidRDefault="009D58D9" w:rsidP="009D58D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8138B8F" w14:textId="048E71F3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i/>
          <w:iCs/>
          <w:color w:val="000000"/>
          <w:lang w:eastAsia="bg-BG"/>
        </w:rPr>
        <w:t>Лечение на интоксикация</w:t>
      </w:r>
    </w:p>
    <w:p w14:paraId="40DDB268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lastRenderedPageBreak/>
        <w:t>Освен общите мерки, като стомашна промивка, поставяне на пациента в хоризонтално положение с повдигане на краката за подобряване на венозното връщане, трябва да се мониторират и виталните показатели и, ако е необходимо, да се коригират в условията на интензивно лечение.</w:t>
      </w:r>
    </w:p>
    <w:p w14:paraId="1FD096C8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12283C" w14:textId="51680D3C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В случай на изразена хипотония и/или шок, трябва да се предприеме обемно заместване и в изключителни случаи приложение на норадреналин и/или допамин. Приложението на адреналин и подобни субстанции е противопоказано.</w:t>
      </w:r>
    </w:p>
    <w:p w14:paraId="36895EE4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79E4138" w14:textId="20354449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В зависимост от степента на тежест, следните антидоти могат да бъдат използвани в случай на метхемоглобинемия:</w:t>
      </w:r>
    </w:p>
    <w:p w14:paraId="386B736E" w14:textId="77777777" w:rsidR="009D58D9" w:rsidRPr="009D58D9" w:rsidRDefault="009D58D9" w:rsidP="009D58D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 xml:space="preserve">витамин С: 1 </w:t>
      </w:r>
      <w:r w:rsidRPr="009D58D9">
        <w:rPr>
          <w:rFonts w:eastAsia="Times New Roman" w:cs="Arial"/>
          <w:color w:val="000000"/>
          <w:lang w:val="en-US"/>
        </w:rPr>
        <w:t>g</w:t>
      </w:r>
      <w:r w:rsidRPr="009D58D9">
        <w:rPr>
          <w:rFonts w:eastAsia="Times New Roman" w:cs="Arial"/>
          <w:color w:val="000000"/>
          <w:lang w:val="ru-RU"/>
        </w:rPr>
        <w:t xml:space="preserve"> </w:t>
      </w:r>
      <w:r w:rsidRPr="009D58D9">
        <w:rPr>
          <w:rFonts w:eastAsia="Times New Roman" w:cs="Arial"/>
          <w:color w:val="000000"/>
          <w:lang w:eastAsia="bg-BG"/>
        </w:rPr>
        <w:t>перорално или венозно като натриева сол.</w:t>
      </w:r>
    </w:p>
    <w:p w14:paraId="066F6B23" w14:textId="77777777" w:rsidR="009D58D9" w:rsidRPr="009D58D9" w:rsidRDefault="009D58D9" w:rsidP="009D58D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 xml:space="preserve">метиленово синьо: до 50 </w:t>
      </w:r>
      <w:r w:rsidRPr="009D58D9">
        <w:rPr>
          <w:rFonts w:eastAsia="Times New Roman" w:cs="Arial"/>
          <w:color w:val="000000"/>
          <w:lang w:val="en-US"/>
        </w:rPr>
        <w:t>ml</w:t>
      </w:r>
      <w:r w:rsidRPr="009D58D9">
        <w:rPr>
          <w:rFonts w:eastAsia="Times New Roman" w:cs="Arial"/>
          <w:color w:val="000000"/>
          <w:lang w:val="ru-RU"/>
        </w:rPr>
        <w:t xml:space="preserve"> </w:t>
      </w:r>
      <w:r w:rsidRPr="009D58D9">
        <w:rPr>
          <w:rFonts w:eastAsia="Times New Roman" w:cs="Arial"/>
          <w:color w:val="000000"/>
          <w:lang w:eastAsia="bg-BG"/>
        </w:rPr>
        <w:t>венозно, като 1% разтвор.</w:t>
      </w:r>
    </w:p>
    <w:p w14:paraId="2BE66007" w14:textId="77777777" w:rsidR="009D58D9" w:rsidRPr="009D58D9" w:rsidRDefault="009D58D9" w:rsidP="009D58D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 xml:space="preserve">толуидиново синьо: първоначално 2-4 </w:t>
      </w:r>
      <w:r w:rsidRPr="009D58D9">
        <w:rPr>
          <w:rFonts w:eastAsia="Times New Roman" w:cs="Arial"/>
          <w:color w:val="000000"/>
          <w:lang w:val="en-US"/>
        </w:rPr>
        <w:t>mg</w:t>
      </w:r>
      <w:r w:rsidRPr="009D58D9">
        <w:rPr>
          <w:rFonts w:eastAsia="Times New Roman" w:cs="Arial"/>
          <w:color w:val="000000"/>
          <w:lang w:val="ru-RU"/>
        </w:rPr>
        <w:t>/</w:t>
      </w:r>
      <w:r w:rsidRPr="009D58D9">
        <w:rPr>
          <w:rFonts w:eastAsia="Times New Roman" w:cs="Arial"/>
          <w:color w:val="000000"/>
          <w:lang w:val="en-US"/>
        </w:rPr>
        <w:t>kg</w:t>
      </w:r>
      <w:r w:rsidRPr="009D58D9">
        <w:rPr>
          <w:rFonts w:eastAsia="Times New Roman" w:cs="Arial"/>
          <w:color w:val="000000"/>
          <w:lang w:val="ru-RU"/>
        </w:rPr>
        <w:t xml:space="preserve"> </w:t>
      </w:r>
      <w:r w:rsidRPr="009D58D9">
        <w:rPr>
          <w:rFonts w:eastAsia="Times New Roman" w:cs="Arial"/>
          <w:color w:val="000000"/>
          <w:lang w:eastAsia="bg-BG"/>
        </w:rPr>
        <w:t xml:space="preserve">т.т. строго интравенозно; ако е необходимо, няколко повторни приложения през 1 час с 2 </w:t>
      </w:r>
      <w:r w:rsidRPr="009D58D9">
        <w:rPr>
          <w:rFonts w:eastAsia="Times New Roman" w:cs="Arial"/>
          <w:color w:val="000000"/>
          <w:lang w:val="en-US"/>
        </w:rPr>
        <w:t>mg</w:t>
      </w:r>
      <w:r w:rsidRPr="009D58D9">
        <w:rPr>
          <w:rFonts w:eastAsia="Times New Roman" w:cs="Arial"/>
          <w:color w:val="000000"/>
          <w:lang w:val="ru-RU"/>
        </w:rPr>
        <w:t>/</w:t>
      </w:r>
      <w:r w:rsidRPr="009D58D9">
        <w:rPr>
          <w:rFonts w:eastAsia="Times New Roman" w:cs="Arial"/>
          <w:color w:val="000000"/>
          <w:lang w:val="en-US"/>
        </w:rPr>
        <w:t>kg</w:t>
      </w:r>
      <w:r w:rsidRPr="009D58D9">
        <w:rPr>
          <w:rFonts w:eastAsia="Times New Roman" w:cs="Arial"/>
          <w:color w:val="000000"/>
          <w:lang w:val="ru-RU"/>
        </w:rPr>
        <w:t xml:space="preserve"> </w:t>
      </w:r>
      <w:r w:rsidRPr="009D58D9">
        <w:rPr>
          <w:rFonts w:eastAsia="Times New Roman" w:cs="Arial"/>
          <w:color w:val="000000"/>
          <w:lang w:eastAsia="bg-BG"/>
        </w:rPr>
        <w:t>т.т.</w:t>
      </w:r>
    </w:p>
    <w:p w14:paraId="2BE5681C" w14:textId="37D97190" w:rsidR="009D58D9" w:rsidRPr="009D58D9" w:rsidRDefault="009D58D9" w:rsidP="009D58D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кислородотерапия, хемодиализа, обменно кръвопреливане.</w:t>
      </w:r>
    </w:p>
    <w:p w14:paraId="71D87739" w14:textId="77777777" w:rsidR="009D58D9" w:rsidRPr="009D58D9" w:rsidRDefault="009D58D9" w:rsidP="009D58D9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DE36AC8" w14:textId="7F14000D" w:rsidR="00B6672E" w:rsidRDefault="002C50EE" w:rsidP="00936AD0">
      <w:pPr>
        <w:pStyle w:val="Heading2"/>
      </w:pPr>
      <w:r>
        <w:t>5.1. Фармакодинамични свойства</w:t>
      </w:r>
    </w:p>
    <w:p w14:paraId="3D52E716" w14:textId="30781447" w:rsidR="009D58D9" w:rsidRDefault="009D58D9" w:rsidP="009D58D9"/>
    <w:p w14:paraId="4A382F7A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 xml:space="preserve">Фармакотерапевтична група: вазодилататори използвани при сърдечни заболявания, органични нитрати, АТС код: </w:t>
      </w:r>
      <w:r w:rsidRPr="009D58D9">
        <w:rPr>
          <w:rFonts w:eastAsia="Times New Roman" w:cs="Arial"/>
          <w:color w:val="000000"/>
          <w:lang w:val="en-US"/>
        </w:rPr>
        <w:t>C</w:t>
      </w:r>
      <w:r w:rsidRPr="009D58D9">
        <w:rPr>
          <w:rFonts w:eastAsia="Times New Roman" w:cs="Arial"/>
          <w:color w:val="000000"/>
          <w:lang w:val="ru-RU"/>
        </w:rPr>
        <w:t>01</w:t>
      </w:r>
      <w:r w:rsidRPr="009D58D9">
        <w:rPr>
          <w:rFonts w:eastAsia="Times New Roman" w:cs="Arial"/>
          <w:color w:val="000000"/>
          <w:lang w:val="en-US"/>
        </w:rPr>
        <w:t>DA</w:t>
      </w:r>
      <w:r w:rsidRPr="009D58D9">
        <w:rPr>
          <w:rFonts w:eastAsia="Times New Roman" w:cs="Arial"/>
          <w:color w:val="000000"/>
          <w:lang w:val="ru-RU"/>
        </w:rPr>
        <w:t>05</w:t>
      </w:r>
    </w:p>
    <w:p w14:paraId="2830ABDA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88245F1" w14:textId="2149D302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u w:val="single"/>
          <w:lang w:eastAsia="bg-BG"/>
        </w:rPr>
        <w:t>Механизъм на действие и фармакодинамични ефекти</w:t>
      </w:r>
    </w:p>
    <w:p w14:paraId="68C21A98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Пентаеритритилов тетранитрат оказва директен релаксиращ ефект върху гладката съдова мускулатура и предизвиква вазодилатация. Това е по-изразено при посткапилярните капацитивни съдове и при големите артерии, отколкото при резистентните съдове.</w:t>
      </w:r>
    </w:p>
    <w:p w14:paraId="79833692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Вазодилатацията в системното кръвообращение води до повишаване на венозния капацитет, намаляване на обратното венозно връщане към сърцето, намаляване на камерните обеми и на налягането на камерното пълнене (намаляване на преднатоварването). Намаляването на камерния размер и на напрежението в камерната стена води до понижаване на миокардните</w:t>
      </w:r>
      <w:r w:rsidRPr="009D58D9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9D58D9">
        <w:rPr>
          <w:rFonts w:eastAsia="Times New Roman" w:cs="Arial"/>
          <w:color w:val="000000"/>
          <w:lang w:eastAsia="bg-BG"/>
        </w:rPr>
        <w:t>енергийни и кислородни нужди.</w:t>
      </w:r>
    </w:p>
    <w:p w14:paraId="39D17AD2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</w:p>
    <w:p w14:paraId="09AEC71B" w14:textId="6E3D7F8B" w:rsidR="009D58D9" w:rsidRPr="009D58D9" w:rsidRDefault="009D58D9" w:rsidP="009D58D9">
      <w:pPr>
        <w:rPr>
          <w:rFonts w:eastAsia="Times New Roman" w:cs="Arial"/>
          <w:color w:val="000000"/>
          <w:lang w:eastAsia="bg-BG"/>
        </w:rPr>
      </w:pPr>
      <w:r w:rsidRPr="009D58D9">
        <w:rPr>
          <w:rFonts w:eastAsia="Times New Roman" w:cs="Arial"/>
          <w:color w:val="000000"/>
          <w:lang w:eastAsia="bg-BG"/>
        </w:rPr>
        <w:t>Редуцирането на обема на камерно пълнене подобрява перфузията на исхемизираните субендокардни зони, регионалната миокардна подвижност и ударния обем.</w:t>
      </w:r>
    </w:p>
    <w:p w14:paraId="4852DDEC" w14:textId="2E188C43" w:rsidR="009D58D9" w:rsidRPr="009D58D9" w:rsidRDefault="009D58D9" w:rsidP="009D58D9">
      <w:pPr>
        <w:rPr>
          <w:rFonts w:eastAsia="Times New Roman" w:cs="Arial"/>
          <w:color w:val="000000"/>
          <w:lang w:eastAsia="bg-BG"/>
        </w:rPr>
      </w:pPr>
    </w:p>
    <w:p w14:paraId="3D8EE184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Дилатацията на големите съдове в близост до сърцето, води до намаляване както на системното съдово съпротивление (намаляване на следнатоварването), така и на белодробната резистентност.</w:t>
      </w:r>
    </w:p>
    <w:p w14:paraId="2DEDD943" w14:textId="77777777" w:rsidR="009D58D9" w:rsidRPr="009D58D9" w:rsidRDefault="009D58D9" w:rsidP="009D58D9">
      <w:pPr>
        <w:rPr>
          <w:rFonts w:eastAsia="Times New Roman" w:cs="Arial"/>
          <w:color w:val="000000"/>
          <w:lang w:eastAsia="bg-BG"/>
        </w:rPr>
      </w:pPr>
    </w:p>
    <w:p w14:paraId="7EC9C4E5" w14:textId="3E58E5F4" w:rsidR="009D58D9" w:rsidRDefault="009D58D9" w:rsidP="009D58D9">
      <w:pPr>
        <w:rPr>
          <w:rFonts w:eastAsia="Times New Roman" w:cs="Arial"/>
          <w:color w:val="000000"/>
          <w:lang w:eastAsia="bg-BG"/>
        </w:rPr>
      </w:pPr>
      <w:r w:rsidRPr="009D58D9">
        <w:rPr>
          <w:rFonts w:eastAsia="Times New Roman" w:cs="Arial"/>
          <w:color w:val="000000"/>
          <w:lang w:eastAsia="bg-BG"/>
        </w:rPr>
        <w:t xml:space="preserve">На молекулярно ниво нитратите действат чрез образуване на азотен окис </w:t>
      </w:r>
      <w:r w:rsidRPr="009D58D9">
        <w:rPr>
          <w:rFonts w:eastAsia="Times New Roman" w:cs="Arial"/>
          <w:color w:val="000000"/>
        </w:rPr>
        <w:t>(</w:t>
      </w:r>
      <w:r w:rsidRPr="009D58D9">
        <w:rPr>
          <w:rFonts w:eastAsia="Times New Roman" w:cs="Arial"/>
          <w:color w:val="000000"/>
          <w:lang w:val="en-US"/>
        </w:rPr>
        <w:t>NO</w:t>
      </w:r>
      <w:r w:rsidRPr="009D58D9">
        <w:rPr>
          <w:rFonts w:eastAsia="Times New Roman" w:cs="Arial"/>
          <w:color w:val="000000"/>
        </w:rPr>
        <w:t xml:space="preserve">), </w:t>
      </w:r>
      <w:r w:rsidRPr="009D58D9">
        <w:rPr>
          <w:rFonts w:eastAsia="Times New Roman" w:cs="Arial"/>
          <w:color w:val="000000"/>
          <w:lang w:eastAsia="bg-BG"/>
        </w:rPr>
        <w:t xml:space="preserve">който е еквивалентен на естествения вазодилататор “отделян от ендотелните клетки релаксиращ фактор” </w:t>
      </w:r>
      <w:r w:rsidRPr="009D58D9">
        <w:rPr>
          <w:rFonts w:eastAsia="Times New Roman" w:cs="Arial"/>
          <w:color w:val="000000"/>
        </w:rPr>
        <w:t>(</w:t>
      </w:r>
      <w:r w:rsidRPr="009D58D9">
        <w:rPr>
          <w:rFonts w:eastAsia="Times New Roman" w:cs="Arial"/>
          <w:color w:val="000000"/>
          <w:lang w:val="en-US"/>
        </w:rPr>
        <w:t>endothelium</w:t>
      </w:r>
      <w:r w:rsidRPr="009D58D9">
        <w:rPr>
          <w:rFonts w:eastAsia="Times New Roman" w:cs="Arial"/>
          <w:color w:val="000000"/>
        </w:rPr>
        <w:t>-</w:t>
      </w:r>
      <w:r w:rsidRPr="009D58D9">
        <w:rPr>
          <w:rFonts w:eastAsia="Times New Roman" w:cs="Arial"/>
          <w:color w:val="000000"/>
          <w:lang w:val="en-US"/>
        </w:rPr>
        <w:t>derived</w:t>
      </w:r>
      <w:r w:rsidRPr="009D58D9">
        <w:rPr>
          <w:rFonts w:eastAsia="Times New Roman" w:cs="Arial"/>
          <w:color w:val="000000"/>
        </w:rPr>
        <w:t xml:space="preserve"> </w:t>
      </w:r>
      <w:r w:rsidRPr="009D58D9">
        <w:rPr>
          <w:rFonts w:eastAsia="Times New Roman" w:cs="Arial"/>
          <w:color w:val="000000"/>
          <w:lang w:val="en-US"/>
        </w:rPr>
        <w:t>relaxing</w:t>
      </w:r>
      <w:r w:rsidRPr="009D58D9">
        <w:rPr>
          <w:rFonts w:eastAsia="Times New Roman" w:cs="Arial"/>
          <w:color w:val="000000"/>
        </w:rPr>
        <w:t xml:space="preserve"> </w:t>
      </w:r>
      <w:r w:rsidRPr="009D58D9">
        <w:rPr>
          <w:rFonts w:eastAsia="Times New Roman" w:cs="Arial"/>
          <w:color w:val="000000"/>
          <w:lang w:val="en-US"/>
        </w:rPr>
        <w:t>factor</w:t>
      </w:r>
      <w:r w:rsidRPr="009D58D9">
        <w:rPr>
          <w:rFonts w:eastAsia="Times New Roman" w:cs="Arial"/>
          <w:color w:val="000000"/>
        </w:rPr>
        <w:t xml:space="preserve">, </w:t>
      </w:r>
      <w:r w:rsidRPr="009D58D9">
        <w:rPr>
          <w:rFonts w:eastAsia="Times New Roman" w:cs="Arial"/>
          <w:color w:val="000000"/>
          <w:lang w:val="en-US"/>
        </w:rPr>
        <w:t>EDRF</w:t>
      </w:r>
      <w:r w:rsidRPr="009D58D9">
        <w:rPr>
          <w:rFonts w:eastAsia="Times New Roman" w:cs="Arial"/>
          <w:color w:val="000000"/>
        </w:rPr>
        <w:t xml:space="preserve">). </w:t>
      </w:r>
      <w:r w:rsidRPr="009D58D9">
        <w:rPr>
          <w:rFonts w:eastAsia="Times New Roman" w:cs="Arial"/>
          <w:color w:val="000000"/>
          <w:lang w:val="en-US"/>
        </w:rPr>
        <w:t>EDRF</w:t>
      </w:r>
      <w:r w:rsidRPr="009D58D9">
        <w:rPr>
          <w:rFonts w:eastAsia="Times New Roman" w:cs="Arial"/>
          <w:color w:val="000000"/>
          <w:lang w:val="ru-RU"/>
        </w:rPr>
        <w:t xml:space="preserve"> </w:t>
      </w:r>
      <w:r w:rsidRPr="009D58D9">
        <w:rPr>
          <w:rFonts w:eastAsia="Times New Roman" w:cs="Arial"/>
          <w:color w:val="000000"/>
          <w:lang w:eastAsia="bg-BG"/>
        </w:rPr>
        <w:t xml:space="preserve">предизвиква формиране на цикличен гуанозин монофосфат </w:t>
      </w:r>
      <w:r w:rsidRPr="009D58D9">
        <w:rPr>
          <w:rFonts w:eastAsia="Times New Roman" w:cs="Arial"/>
          <w:color w:val="000000"/>
          <w:lang w:val="ru-RU"/>
        </w:rPr>
        <w:t>(</w:t>
      </w:r>
      <w:r w:rsidRPr="009D58D9">
        <w:rPr>
          <w:rFonts w:eastAsia="Times New Roman" w:cs="Arial"/>
          <w:color w:val="000000"/>
          <w:lang w:val="en-US"/>
        </w:rPr>
        <w:t>cGMP</w:t>
      </w:r>
      <w:r w:rsidRPr="009D58D9">
        <w:rPr>
          <w:rFonts w:eastAsia="Times New Roman" w:cs="Arial"/>
          <w:color w:val="000000"/>
          <w:lang w:val="ru-RU"/>
        </w:rPr>
        <w:t xml:space="preserve">), </w:t>
      </w:r>
      <w:r w:rsidRPr="009D58D9">
        <w:rPr>
          <w:rFonts w:eastAsia="Times New Roman" w:cs="Arial"/>
          <w:color w:val="000000"/>
          <w:lang w:eastAsia="bg-BG"/>
        </w:rPr>
        <w:t>което води до релаксиране на гладкомускулните клетки.</w:t>
      </w:r>
    </w:p>
    <w:p w14:paraId="737A8A18" w14:textId="77777777" w:rsidR="009D58D9" w:rsidRPr="009D58D9" w:rsidRDefault="009D58D9" w:rsidP="009D58D9">
      <w:pPr>
        <w:rPr>
          <w:rFonts w:cs="Arial"/>
        </w:rPr>
      </w:pPr>
    </w:p>
    <w:p w14:paraId="78DD93AA" w14:textId="125F706E" w:rsidR="00B6672E" w:rsidRDefault="002C50EE" w:rsidP="00936AD0">
      <w:pPr>
        <w:pStyle w:val="Heading2"/>
      </w:pPr>
      <w:r>
        <w:lastRenderedPageBreak/>
        <w:t>5.2. Фармакокинетични свойства</w:t>
      </w:r>
    </w:p>
    <w:p w14:paraId="7268ECFF" w14:textId="3F10AD5C" w:rsidR="009D58D9" w:rsidRDefault="009D58D9" w:rsidP="009D58D9"/>
    <w:p w14:paraId="4E3288A8" w14:textId="77777777" w:rsidR="009D58D9" w:rsidRPr="009D58D9" w:rsidRDefault="009D58D9" w:rsidP="009D58D9">
      <w:pPr>
        <w:pStyle w:val="Heading3"/>
        <w:rPr>
          <w:rFonts w:eastAsia="Times New Roman"/>
          <w:u w:val="single"/>
        </w:rPr>
      </w:pPr>
      <w:r w:rsidRPr="009D58D9">
        <w:rPr>
          <w:rFonts w:eastAsia="Times New Roman"/>
          <w:u w:val="single"/>
          <w:lang w:eastAsia="bg-BG"/>
        </w:rPr>
        <w:t>Абсорбция</w:t>
      </w:r>
    </w:p>
    <w:p w14:paraId="03B174B8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 xml:space="preserve">След перорален прием пентаеритритилов тетранитрат се резорбира в около 60% в стомашно- чревния тракт. След еднократна доза от 40-80 </w:t>
      </w:r>
      <w:r w:rsidRPr="009D58D9">
        <w:rPr>
          <w:rFonts w:eastAsia="Times New Roman" w:cs="Arial"/>
          <w:color w:val="000000"/>
          <w:lang w:val="en-US"/>
        </w:rPr>
        <w:t>mg</w:t>
      </w:r>
      <w:r w:rsidRPr="009D58D9">
        <w:rPr>
          <w:rFonts w:eastAsia="Times New Roman" w:cs="Arial"/>
          <w:color w:val="000000"/>
          <w:lang w:val="ru-RU"/>
        </w:rPr>
        <w:t xml:space="preserve"> </w:t>
      </w:r>
      <w:r w:rsidRPr="009D58D9">
        <w:rPr>
          <w:rFonts w:eastAsia="Times New Roman" w:cs="Arial"/>
          <w:color w:val="000000"/>
          <w:lang w:eastAsia="bg-BG"/>
        </w:rPr>
        <w:t>пентаеритритилов тетранитрат, подобни на плато плазмени концентрации на ди- и мононитратни метаболити могат да се открият в продължение на около 4 часа.</w:t>
      </w:r>
    </w:p>
    <w:p w14:paraId="6DFBC6B3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9D76899" w14:textId="00699813" w:rsidR="009D58D9" w:rsidRPr="009D58D9" w:rsidRDefault="009D58D9" w:rsidP="009D58D9">
      <w:pPr>
        <w:pStyle w:val="Heading3"/>
        <w:rPr>
          <w:rFonts w:eastAsia="Times New Roman"/>
          <w:u w:val="single"/>
        </w:rPr>
      </w:pPr>
      <w:r w:rsidRPr="009D58D9">
        <w:rPr>
          <w:rFonts w:eastAsia="Times New Roman"/>
          <w:u w:val="single"/>
          <w:lang w:eastAsia="bg-BG"/>
        </w:rPr>
        <w:t>Биотрансформация</w:t>
      </w:r>
    </w:p>
    <w:p w14:paraId="67D4806F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Първият метаболит на пентаеритритилов тетранитрат, водноразтворимият РЕ тринитрат, определя потенциала на действие. Извършва се бързо разграждане до ди- и мононитратни метаболити, които също са фармакологично активни и до основния елемент пентаеритритил (РЕ). Може да се допусне, че се извършва освобождаване на активните метаболити от глкжуронидните конюгати и повторна резорбция. РЕ и РЕ-мононитрат представляват главните уринни метаболити.</w:t>
      </w:r>
    </w:p>
    <w:p w14:paraId="54633B1B" w14:textId="77777777" w:rsidR="009D58D9" w:rsidRPr="009D58D9" w:rsidRDefault="009D58D9" w:rsidP="009D58D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500DC5" w14:textId="6F02AAE6" w:rsidR="009D58D9" w:rsidRPr="009D58D9" w:rsidRDefault="009D58D9" w:rsidP="009D58D9">
      <w:pPr>
        <w:pStyle w:val="Heading3"/>
        <w:rPr>
          <w:rFonts w:eastAsia="Times New Roman"/>
          <w:u w:val="single"/>
        </w:rPr>
      </w:pPr>
      <w:r w:rsidRPr="009D58D9">
        <w:rPr>
          <w:rFonts w:eastAsia="Times New Roman"/>
          <w:u w:val="single"/>
          <w:lang w:eastAsia="bg-BG"/>
        </w:rPr>
        <w:t>Елиминиране</w:t>
      </w:r>
    </w:p>
    <w:p w14:paraId="402D2A8A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Установен е плазмен полуживот за РЕ мононитрат от 6.3-8.1 часа.</w:t>
      </w:r>
    </w:p>
    <w:p w14:paraId="1FC5C029" w14:textId="77777777" w:rsidR="009D58D9" w:rsidRPr="009D58D9" w:rsidRDefault="009D58D9" w:rsidP="009D58D9">
      <w:pPr>
        <w:spacing w:line="240" w:lineRule="auto"/>
        <w:rPr>
          <w:rFonts w:eastAsia="Times New Roman" w:cs="Arial"/>
          <w:sz w:val="24"/>
          <w:szCs w:val="24"/>
        </w:rPr>
      </w:pPr>
      <w:r w:rsidRPr="009D58D9">
        <w:rPr>
          <w:rFonts w:eastAsia="Times New Roman" w:cs="Arial"/>
          <w:color w:val="000000"/>
          <w:lang w:eastAsia="bg-BG"/>
        </w:rPr>
        <w:t>Нереабсорбираният пентаеритритилов тетранитрат, РЕ и малки количества от ди- и мононитрата се ексретират с фекалиите</w:t>
      </w:r>
    </w:p>
    <w:p w14:paraId="7DD778F6" w14:textId="77777777" w:rsidR="009D58D9" w:rsidRPr="009D58D9" w:rsidRDefault="009D58D9" w:rsidP="009D58D9"/>
    <w:p w14:paraId="4FB791BE" w14:textId="7D535129" w:rsidR="00B6672E" w:rsidRDefault="002C50EE" w:rsidP="00936AD0">
      <w:pPr>
        <w:pStyle w:val="Heading2"/>
      </w:pPr>
      <w:r>
        <w:t>5.3. Предклинични данни за безопасност</w:t>
      </w:r>
    </w:p>
    <w:p w14:paraId="005D7BC6" w14:textId="1D62015F" w:rsidR="009D58D9" w:rsidRDefault="009D58D9" w:rsidP="009D58D9"/>
    <w:p w14:paraId="4E6FCBC6" w14:textId="77777777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 xml:space="preserve">Изследвания върху мишки, в дози до 900 </w:t>
      </w:r>
      <w:r w:rsidRPr="009D58D9">
        <w:rPr>
          <w:lang w:val="en-US"/>
        </w:rPr>
        <w:t>mg</w:t>
      </w:r>
      <w:r w:rsidRPr="009D58D9">
        <w:rPr>
          <w:lang w:val="ru-RU"/>
        </w:rPr>
        <w:t>/</w:t>
      </w:r>
      <w:r w:rsidRPr="009D58D9">
        <w:rPr>
          <w:lang w:val="en-US"/>
        </w:rPr>
        <w:t>kg</w:t>
      </w:r>
      <w:r w:rsidRPr="009D58D9">
        <w:rPr>
          <w:lang w:val="ru-RU"/>
        </w:rPr>
        <w:t xml:space="preserve"> </w:t>
      </w:r>
      <w:r w:rsidRPr="009D58D9">
        <w:rPr>
          <w:lang w:eastAsia="bg-BG"/>
        </w:rPr>
        <w:t>телесно тегло не показват канцерогенен ефект. При изследвания върху плъхове не е установено развитие на фетусни аномалии.</w:t>
      </w:r>
    </w:p>
    <w:p w14:paraId="31E9534E" w14:textId="77777777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>Не са проведени системни проучвания при хора.</w:t>
      </w:r>
    </w:p>
    <w:p w14:paraId="53DB53F5" w14:textId="77777777" w:rsidR="009D58D9" w:rsidRPr="009D58D9" w:rsidRDefault="009D58D9" w:rsidP="009D58D9"/>
    <w:p w14:paraId="1BA6531D" w14:textId="5F2DB226" w:rsidR="00B6672E" w:rsidRDefault="002C50EE" w:rsidP="00936AD0">
      <w:pPr>
        <w:pStyle w:val="Heading1"/>
      </w:pPr>
      <w:r>
        <w:t>7. ПРИТЕЖАТЕЛ НА РАЗРЕШЕНИЕТО ЗА УПОТРЕБА</w:t>
      </w:r>
    </w:p>
    <w:p w14:paraId="77183B56" w14:textId="77A942C8" w:rsidR="009D58D9" w:rsidRDefault="009D58D9" w:rsidP="009D58D9"/>
    <w:p w14:paraId="710E9BB7" w14:textId="77777777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>Тева Фарма ЕАД</w:t>
      </w:r>
    </w:p>
    <w:p w14:paraId="5878A98D" w14:textId="77777777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>ул. „Люба Величкова“ № 9, 1407 София</w:t>
      </w:r>
    </w:p>
    <w:p w14:paraId="3373EC44" w14:textId="280D599F" w:rsidR="009D58D9" w:rsidRPr="009D58D9" w:rsidRDefault="009D58D9" w:rsidP="009D58D9">
      <w:r w:rsidRPr="009D58D9">
        <w:rPr>
          <w:lang w:eastAsia="bg-BG"/>
        </w:rPr>
        <w:t>България</w:t>
      </w:r>
    </w:p>
    <w:p w14:paraId="508F3A54" w14:textId="2333E29C" w:rsidR="00B6672E" w:rsidRDefault="00936AD0" w:rsidP="00936AD0">
      <w:pPr>
        <w:pStyle w:val="Heading1"/>
      </w:pPr>
      <w:r>
        <w:t>8.</w:t>
      </w:r>
      <w:r w:rsidR="002C50EE">
        <w:t>НОМЕР НА РАЗРЕШЕНИЕТО ЗА УПОТРЕБА</w:t>
      </w:r>
    </w:p>
    <w:p w14:paraId="188936D8" w14:textId="6309AA79" w:rsidR="009D58D9" w:rsidRDefault="009D58D9" w:rsidP="009D58D9"/>
    <w:p w14:paraId="04DDD208" w14:textId="6A421052" w:rsidR="009D58D9" w:rsidRPr="009D58D9" w:rsidRDefault="009D58D9" w:rsidP="009D58D9">
      <w:r>
        <w:rPr>
          <w:lang w:val="en-US"/>
        </w:rPr>
        <w:t>Per</w:t>
      </w:r>
      <w:r w:rsidRPr="009D58D9">
        <w:rPr>
          <w:lang w:val="ru-RU"/>
        </w:rPr>
        <w:t xml:space="preserve">. </w:t>
      </w:r>
      <w:r>
        <w:t>№ 20010002</w:t>
      </w:r>
    </w:p>
    <w:p w14:paraId="2CCB5832" w14:textId="037912A7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56CD439E" w14:textId="1BA7F205" w:rsidR="009D58D9" w:rsidRDefault="009D58D9" w:rsidP="009D58D9"/>
    <w:p w14:paraId="075BA513" w14:textId="77777777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>Дата на първо разрешаване: 02.01.2001 г.</w:t>
      </w:r>
    </w:p>
    <w:p w14:paraId="61D87BA7" w14:textId="77777777" w:rsidR="009D58D9" w:rsidRPr="009D58D9" w:rsidRDefault="009D58D9" w:rsidP="009D58D9">
      <w:pPr>
        <w:rPr>
          <w:sz w:val="24"/>
          <w:szCs w:val="24"/>
        </w:rPr>
      </w:pPr>
      <w:r w:rsidRPr="009D58D9">
        <w:rPr>
          <w:lang w:eastAsia="bg-BG"/>
        </w:rPr>
        <w:t>Дата на последно подновяване: 14.07.2011 г.</w:t>
      </w:r>
    </w:p>
    <w:p w14:paraId="14FC79B1" w14:textId="77777777" w:rsidR="009D58D9" w:rsidRPr="009D58D9" w:rsidRDefault="009D58D9" w:rsidP="009D58D9"/>
    <w:p w14:paraId="0E9D0119" w14:textId="0245C6D7" w:rsidR="002C50EE" w:rsidRDefault="002C50EE" w:rsidP="002C50EE">
      <w:pPr>
        <w:pStyle w:val="Heading1"/>
      </w:pPr>
      <w:r>
        <w:lastRenderedPageBreak/>
        <w:t>10. ДАТА НА АКТУАЛИЗИРАНЕ НА ТЕКСТА</w:t>
      </w:r>
    </w:p>
    <w:bookmarkEnd w:id="0"/>
    <w:p w14:paraId="43FB38A2" w14:textId="0B26E5B5" w:rsidR="007C605B" w:rsidRPr="003E3126" w:rsidRDefault="009D58D9" w:rsidP="009D58D9">
      <w:r>
        <w:t>05.01.2021</w:t>
      </w:r>
      <w:bookmarkStart w:id="1" w:name="_GoBack"/>
      <w:bookmarkEnd w:id="1"/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04825"/>
    <w:multiLevelType w:val="hybridMultilevel"/>
    <w:tmpl w:val="0C80FEC2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0238C"/>
    <w:multiLevelType w:val="hybridMultilevel"/>
    <w:tmpl w:val="CD34CC0C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31857"/>
    <w:multiLevelType w:val="hybridMultilevel"/>
    <w:tmpl w:val="F1CA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656CA"/>
    <w:multiLevelType w:val="hybridMultilevel"/>
    <w:tmpl w:val="789A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1"/>
  </w:num>
  <w:num w:numId="2">
    <w:abstractNumId w:val="0"/>
  </w:num>
  <w:num w:numId="3">
    <w:abstractNumId w:val="15"/>
  </w:num>
  <w:num w:numId="4">
    <w:abstractNumId w:val="3"/>
  </w:num>
  <w:num w:numId="5">
    <w:abstractNumId w:val="1"/>
  </w:num>
  <w:num w:numId="6">
    <w:abstractNumId w:val="19"/>
  </w:num>
  <w:num w:numId="7">
    <w:abstractNumId w:val="13"/>
  </w:num>
  <w:num w:numId="8">
    <w:abstractNumId w:val="18"/>
  </w:num>
  <w:num w:numId="9">
    <w:abstractNumId w:val="2"/>
  </w:num>
  <w:num w:numId="10">
    <w:abstractNumId w:val="4"/>
  </w:num>
  <w:num w:numId="11">
    <w:abstractNumId w:val="34"/>
  </w:num>
  <w:num w:numId="12">
    <w:abstractNumId w:val="16"/>
  </w:num>
  <w:num w:numId="13">
    <w:abstractNumId w:val="22"/>
  </w:num>
  <w:num w:numId="14">
    <w:abstractNumId w:val="14"/>
  </w:num>
  <w:num w:numId="15">
    <w:abstractNumId w:val="33"/>
  </w:num>
  <w:num w:numId="16">
    <w:abstractNumId w:val="12"/>
  </w:num>
  <w:num w:numId="17">
    <w:abstractNumId w:val="27"/>
  </w:num>
  <w:num w:numId="18">
    <w:abstractNumId w:val="8"/>
  </w:num>
  <w:num w:numId="19">
    <w:abstractNumId w:val="29"/>
  </w:num>
  <w:num w:numId="20">
    <w:abstractNumId w:val="26"/>
  </w:num>
  <w:num w:numId="21">
    <w:abstractNumId w:val="20"/>
  </w:num>
  <w:num w:numId="22">
    <w:abstractNumId w:val="28"/>
  </w:num>
  <w:num w:numId="23">
    <w:abstractNumId w:val="21"/>
  </w:num>
  <w:num w:numId="24">
    <w:abstractNumId w:val="9"/>
  </w:num>
  <w:num w:numId="25">
    <w:abstractNumId w:val="25"/>
  </w:num>
  <w:num w:numId="26">
    <w:abstractNumId w:val="24"/>
  </w:num>
  <w:num w:numId="27">
    <w:abstractNumId w:val="36"/>
  </w:num>
  <w:num w:numId="28">
    <w:abstractNumId w:val="6"/>
  </w:num>
  <w:num w:numId="29">
    <w:abstractNumId w:val="23"/>
  </w:num>
  <w:num w:numId="30">
    <w:abstractNumId w:val="39"/>
  </w:num>
  <w:num w:numId="31">
    <w:abstractNumId w:val="5"/>
  </w:num>
  <w:num w:numId="32">
    <w:abstractNumId w:val="38"/>
  </w:num>
  <w:num w:numId="33">
    <w:abstractNumId w:val="32"/>
  </w:num>
  <w:num w:numId="34">
    <w:abstractNumId w:val="37"/>
  </w:num>
  <w:num w:numId="35">
    <w:abstractNumId w:val="7"/>
  </w:num>
  <w:num w:numId="36">
    <w:abstractNumId w:val="10"/>
  </w:num>
  <w:num w:numId="37">
    <w:abstractNumId w:val="35"/>
  </w:num>
  <w:num w:numId="38">
    <w:abstractNumId w:val="30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93B92"/>
    <w:rsid w:val="008A6AF2"/>
    <w:rsid w:val="008C70A2"/>
    <w:rsid w:val="00936AD0"/>
    <w:rsid w:val="009773E4"/>
    <w:rsid w:val="009B171C"/>
    <w:rsid w:val="009D58D9"/>
    <w:rsid w:val="009F1313"/>
    <w:rsid w:val="00A20351"/>
    <w:rsid w:val="00A65A81"/>
    <w:rsid w:val="00AA23EC"/>
    <w:rsid w:val="00AC63CE"/>
    <w:rsid w:val="00AE2107"/>
    <w:rsid w:val="00B275A8"/>
    <w:rsid w:val="00B6672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2022-10-02T09:33:00Z</dcterms:created>
  <dcterms:modified xsi:type="dcterms:W3CDTF">2022-10-02T09:33:00Z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