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A328C" w14:textId="16329281" w:rsidR="002C50EE" w:rsidRDefault="002C50EE" w:rsidP="002C50EE">
      <w:pPr>
        <w:pStyle w:val="Heading1"/>
        <w:jc w:val="center"/>
      </w:pPr>
      <w:bookmarkStart w:id="0" w:name="_Hlk63124480"/>
      <w:r>
        <w:t>КРАТКА ХАРАКТЕРИСТИКА НА ПРОДУКТА</w:t>
      </w:r>
    </w:p>
    <w:p w14:paraId="0A9EBC20" w14:textId="6B9DAE64" w:rsidR="009F77A4" w:rsidRDefault="00DD466D" w:rsidP="00387A66">
      <w:pPr>
        <w:pStyle w:val="Heading1"/>
      </w:pPr>
      <w:r>
        <w:t>1.ИМЕ НА ЛЕКАРСТВЕНИЯ ПРОДУКТ</w:t>
      </w:r>
    </w:p>
    <w:p w14:paraId="1B3830A9" w14:textId="55AF8076" w:rsidR="00A82B84" w:rsidRDefault="00A82B84" w:rsidP="00A82B84"/>
    <w:p w14:paraId="64E5CA5C" w14:textId="77777777" w:rsidR="00A82B84" w:rsidRPr="00A82B84" w:rsidRDefault="00A82B84" w:rsidP="00A82B84">
      <w:pPr>
        <w:rPr>
          <w:sz w:val="24"/>
          <w:szCs w:val="24"/>
          <w:lang w:val="en-US" w:eastAsia="bg-BG"/>
        </w:rPr>
      </w:pPr>
      <w:r w:rsidRPr="00A82B84">
        <w:rPr>
          <w:lang w:eastAsia="bg-BG"/>
        </w:rPr>
        <w:t>Нитроксолин</w:t>
      </w:r>
      <w:r w:rsidRPr="00A82B84">
        <w:rPr>
          <w:lang w:val="en-US"/>
        </w:rPr>
        <w:t xml:space="preserve">-MIP </w:t>
      </w:r>
      <w:r w:rsidRPr="00A82B84">
        <w:rPr>
          <w:lang w:eastAsia="bg-BG"/>
        </w:rPr>
        <w:t xml:space="preserve">форте 250 </w:t>
      </w:r>
      <w:r w:rsidRPr="00A82B84">
        <w:rPr>
          <w:lang w:val="en-US"/>
        </w:rPr>
        <w:t xml:space="preserve">mg </w:t>
      </w:r>
      <w:r w:rsidRPr="00A82B84">
        <w:rPr>
          <w:lang w:eastAsia="bg-BG"/>
        </w:rPr>
        <w:t>меки капсули</w:t>
      </w:r>
    </w:p>
    <w:p w14:paraId="5E911286" w14:textId="77777777" w:rsidR="00A82B84" w:rsidRPr="00A82B84" w:rsidRDefault="00A82B84" w:rsidP="00A82B84">
      <w:pPr>
        <w:rPr>
          <w:sz w:val="24"/>
          <w:szCs w:val="24"/>
          <w:lang w:val="en-US" w:eastAsia="bg-BG"/>
        </w:rPr>
      </w:pPr>
      <w:proofErr w:type="spellStart"/>
      <w:r w:rsidRPr="00A82B84">
        <w:rPr>
          <w:lang w:val="en-US"/>
        </w:rPr>
        <w:t>Nitroxolin</w:t>
      </w:r>
      <w:proofErr w:type="spellEnd"/>
      <w:r w:rsidRPr="00A82B84">
        <w:rPr>
          <w:lang w:val="en-US"/>
        </w:rPr>
        <w:t xml:space="preserve">-MIP forte </w:t>
      </w:r>
      <w:r w:rsidRPr="00A82B84">
        <w:rPr>
          <w:lang w:eastAsia="bg-BG"/>
        </w:rPr>
        <w:t xml:space="preserve">250 </w:t>
      </w:r>
      <w:r w:rsidRPr="00A82B84">
        <w:rPr>
          <w:lang w:val="en-US"/>
        </w:rPr>
        <w:t>mg soft capsules</w:t>
      </w:r>
    </w:p>
    <w:p w14:paraId="48E00A21" w14:textId="77777777" w:rsidR="00A82B84" w:rsidRPr="00A82B84" w:rsidRDefault="00A82B84" w:rsidP="00A82B84"/>
    <w:p w14:paraId="0DF202EC" w14:textId="39798F7F" w:rsidR="00F53FB7" w:rsidRDefault="00DD466D" w:rsidP="00A93499">
      <w:pPr>
        <w:pStyle w:val="Heading1"/>
      </w:pPr>
      <w:r>
        <w:t>2. КАЧЕСТВЕН И КОЛИЧЕСТВЕН СЪСТАВ</w:t>
      </w:r>
    </w:p>
    <w:p w14:paraId="0782DD4C" w14:textId="42705E23" w:rsidR="00A82B84" w:rsidRDefault="00A82B84" w:rsidP="00A82B84"/>
    <w:p w14:paraId="6BD84106" w14:textId="1CF84D71" w:rsidR="00A82B84" w:rsidRDefault="00A82B84" w:rsidP="00A82B84">
      <w:pPr>
        <w:rPr>
          <w:i/>
          <w:iCs/>
          <w:lang w:val="en-US"/>
        </w:rPr>
      </w:pPr>
      <w:r w:rsidRPr="00A82B84">
        <w:rPr>
          <w:lang w:eastAsia="bg-BG"/>
        </w:rPr>
        <w:t xml:space="preserve">Една мека капсула съдържа 250 </w:t>
      </w:r>
      <w:r w:rsidRPr="00A82B84">
        <w:rPr>
          <w:lang w:val="en-US"/>
        </w:rPr>
        <w:t xml:space="preserve">mg </w:t>
      </w:r>
      <w:r w:rsidRPr="00A82B84">
        <w:rPr>
          <w:lang w:eastAsia="bg-BG"/>
        </w:rPr>
        <w:t xml:space="preserve">нитроксолин </w:t>
      </w:r>
      <w:r w:rsidRPr="00A82B84">
        <w:rPr>
          <w:i/>
          <w:iCs/>
          <w:lang w:val="en-US"/>
        </w:rPr>
        <w:t>(nitroxoline).</w:t>
      </w:r>
    </w:p>
    <w:p w14:paraId="7CBF9FB8" w14:textId="77777777" w:rsidR="00A82B84" w:rsidRPr="00A82B84" w:rsidRDefault="00A82B84" w:rsidP="00A82B84">
      <w:pPr>
        <w:rPr>
          <w:sz w:val="24"/>
          <w:szCs w:val="24"/>
          <w:lang w:eastAsia="bg-BG"/>
        </w:rPr>
      </w:pPr>
    </w:p>
    <w:p w14:paraId="4CABB9ED" w14:textId="5E5F5479" w:rsidR="00F53FB7" w:rsidRDefault="00DD466D" w:rsidP="00A93499">
      <w:pPr>
        <w:pStyle w:val="Heading1"/>
      </w:pPr>
      <w:r>
        <w:t>3. ЛЕКАРСТВЕНА ФОРМА</w:t>
      </w:r>
    </w:p>
    <w:p w14:paraId="0A387EE7" w14:textId="34690856" w:rsidR="00A82B84" w:rsidRDefault="00A82B84" w:rsidP="00A82B84"/>
    <w:p w14:paraId="0A285078" w14:textId="62559795" w:rsidR="00A82B84" w:rsidRPr="00A82B84" w:rsidRDefault="00A82B84" w:rsidP="00A82B84">
      <w:pPr>
        <w:rPr>
          <w:sz w:val="24"/>
          <w:szCs w:val="24"/>
          <w:lang w:eastAsia="bg-BG"/>
        </w:rPr>
      </w:pPr>
      <w:r w:rsidRPr="00A82B84">
        <w:rPr>
          <w:lang w:eastAsia="bg-BG"/>
        </w:rPr>
        <w:t>Меки капсули.</w:t>
      </w:r>
    </w:p>
    <w:p w14:paraId="47A3D1E0" w14:textId="77777777" w:rsidR="00A82B84" w:rsidRPr="00A82B84" w:rsidRDefault="00A82B84" w:rsidP="00A82B84">
      <w:pPr>
        <w:rPr>
          <w:sz w:val="24"/>
          <w:szCs w:val="24"/>
          <w:lang w:eastAsia="bg-BG"/>
        </w:rPr>
      </w:pPr>
      <w:r w:rsidRPr="00A82B84">
        <w:rPr>
          <w:lang w:eastAsia="bg-BG"/>
        </w:rPr>
        <w:t>Червени, непрозрачни, продълговати меки капсули.</w:t>
      </w:r>
    </w:p>
    <w:p w14:paraId="3C71895C" w14:textId="77777777" w:rsidR="00A82B84" w:rsidRPr="00A82B84" w:rsidRDefault="00A82B84" w:rsidP="00A82B84"/>
    <w:p w14:paraId="490FC2C4" w14:textId="6899DE43" w:rsidR="002C50EE" w:rsidRDefault="002C50EE" w:rsidP="002C50EE">
      <w:pPr>
        <w:pStyle w:val="Heading1"/>
      </w:pPr>
      <w:r>
        <w:t>4. КЛИНИЧНИ ДАННИ</w:t>
      </w:r>
    </w:p>
    <w:p w14:paraId="461901E4" w14:textId="299DABD3" w:rsidR="009F77A4" w:rsidRDefault="002C50EE" w:rsidP="00387A66">
      <w:pPr>
        <w:pStyle w:val="Heading2"/>
      </w:pPr>
      <w:r>
        <w:t>4.1. Терапевтични показания</w:t>
      </w:r>
    </w:p>
    <w:p w14:paraId="20D58609" w14:textId="3A83CC94" w:rsidR="00A82B84" w:rsidRDefault="00A82B84" w:rsidP="00A82B84"/>
    <w:p w14:paraId="6D4C2447" w14:textId="0CA73D31" w:rsidR="00A82B84" w:rsidRDefault="00A82B84" w:rsidP="00A82B84">
      <w:pPr>
        <w:rPr>
          <w:lang w:eastAsia="bg-BG"/>
        </w:rPr>
      </w:pPr>
      <w:r w:rsidRPr="00A82B84">
        <w:rPr>
          <w:lang w:eastAsia="bg-BG"/>
        </w:rPr>
        <w:t>Остри и хронични инфекции на пикочните пътища (напр. цистит, уретрит, уретерит) предизвикани от сензитивни към нитроксолин бактерии и гъби. Профилактика на рецидиви.</w:t>
      </w:r>
    </w:p>
    <w:p w14:paraId="06E33135" w14:textId="77777777" w:rsidR="00A82B84" w:rsidRPr="00A82B84" w:rsidRDefault="00A82B84" w:rsidP="00A82B84">
      <w:pPr>
        <w:rPr>
          <w:sz w:val="24"/>
          <w:szCs w:val="24"/>
          <w:lang w:eastAsia="bg-BG"/>
        </w:rPr>
      </w:pPr>
    </w:p>
    <w:p w14:paraId="31744E5A" w14:textId="756A2387" w:rsidR="009F77A4" w:rsidRDefault="002C50EE" w:rsidP="00387A66">
      <w:pPr>
        <w:pStyle w:val="Heading2"/>
      </w:pPr>
      <w:r>
        <w:t>4.2. Дозировка и начин на приложение</w:t>
      </w:r>
    </w:p>
    <w:p w14:paraId="03E1E8A9" w14:textId="54E37EC4" w:rsidR="00A82B84" w:rsidRDefault="00A82B84" w:rsidP="00A82B84"/>
    <w:p w14:paraId="127D3B79" w14:textId="77777777" w:rsidR="00A82B84" w:rsidRPr="00A82B84" w:rsidRDefault="00A82B84" w:rsidP="00A82B84">
      <w:pPr>
        <w:spacing w:line="240" w:lineRule="auto"/>
        <w:rPr>
          <w:rFonts w:eastAsia="Times New Roman" w:cs="Arial"/>
          <w:lang w:eastAsia="bg-BG"/>
        </w:rPr>
      </w:pPr>
      <w:r w:rsidRPr="00A82B84">
        <w:rPr>
          <w:rFonts w:eastAsia="Times New Roman" w:cs="Arial"/>
          <w:color w:val="000000"/>
          <w:u w:val="single"/>
          <w:lang w:eastAsia="bg-BG"/>
        </w:rPr>
        <w:t>Дозировка</w:t>
      </w:r>
    </w:p>
    <w:p w14:paraId="695F41A9" w14:textId="77777777" w:rsidR="00A82B84" w:rsidRPr="00A82B84" w:rsidRDefault="00A82B84" w:rsidP="00A82B84">
      <w:pPr>
        <w:spacing w:line="240" w:lineRule="auto"/>
        <w:rPr>
          <w:rFonts w:eastAsia="Times New Roman" w:cs="Arial"/>
          <w:lang w:eastAsia="bg-BG"/>
        </w:rPr>
      </w:pPr>
      <w:r w:rsidRPr="00A82B84">
        <w:rPr>
          <w:rFonts w:eastAsia="Times New Roman" w:cs="Arial"/>
          <w:color w:val="000000"/>
          <w:lang w:eastAsia="bg-BG"/>
        </w:rPr>
        <w:t>Остри инфекции на пикочните пътища;</w:t>
      </w:r>
    </w:p>
    <w:p w14:paraId="4A54E6B9" w14:textId="77777777" w:rsidR="00A82B84" w:rsidRDefault="00A82B84" w:rsidP="00A82B84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666CCC9" w14:textId="76A59BBF" w:rsidR="00A82B84" w:rsidRPr="00A82B84" w:rsidRDefault="00A82B84" w:rsidP="00A82B84">
      <w:pPr>
        <w:spacing w:line="240" w:lineRule="auto"/>
        <w:rPr>
          <w:rFonts w:eastAsia="Times New Roman" w:cs="Arial"/>
          <w:lang w:eastAsia="bg-BG"/>
        </w:rPr>
      </w:pPr>
      <w:r w:rsidRPr="00A82B84">
        <w:rPr>
          <w:rFonts w:eastAsia="Times New Roman" w:cs="Arial"/>
          <w:color w:val="000000"/>
          <w:lang w:eastAsia="bg-BG"/>
        </w:rPr>
        <w:t>Възрастните приемат 3 пъти дневно по 1 капсула Нитроксолин</w:t>
      </w:r>
      <w:r w:rsidRPr="00A82B84">
        <w:rPr>
          <w:rFonts w:eastAsia="Times New Roman" w:cs="Arial"/>
          <w:color w:val="000000"/>
          <w:lang w:val="en-US"/>
        </w:rPr>
        <w:t xml:space="preserve">-MIP </w:t>
      </w:r>
      <w:r w:rsidRPr="00A82B84">
        <w:rPr>
          <w:rFonts w:eastAsia="Times New Roman" w:cs="Arial"/>
          <w:color w:val="000000"/>
          <w:lang w:eastAsia="bg-BG"/>
        </w:rPr>
        <w:t>форте освен ако лекарят не е предписал друго.</w:t>
      </w:r>
    </w:p>
    <w:p w14:paraId="2176ADA8" w14:textId="77777777" w:rsidR="00A82B84" w:rsidRDefault="00A82B84" w:rsidP="00A82B84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0CAED13" w14:textId="36241642" w:rsidR="00A82B84" w:rsidRPr="00A82B84" w:rsidRDefault="00A82B84" w:rsidP="00A82B84">
      <w:pPr>
        <w:spacing w:line="240" w:lineRule="auto"/>
        <w:rPr>
          <w:rFonts w:eastAsia="Times New Roman" w:cs="Arial"/>
          <w:lang w:eastAsia="bg-BG"/>
        </w:rPr>
      </w:pPr>
      <w:r w:rsidRPr="00A82B84">
        <w:rPr>
          <w:rFonts w:eastAsia="Times New Roman" w:cs="Arial"/>
          <w:color w:val="000000"/>
          <w:lang w:eastAsia="bg-BG"/>
        </w:rPr>
        <w:t>При хронични инфекции на пикочните пътища и за профилактика на рецидиви се препоръчва приемането на 1 -2 капсули Нитроксолин</w:t>
      </w:r>
      <w:r w:rsidRPr="00A82B84">
        <w:rPr>
          <w:rFonts w:eastAsia="Times New Roman" w:cs="Arial"/>
          <w:color w:val="000000"/>
          <w:lang w:val="en-US"/>
        </w:rPr>
        <w:t xml:space="preserve">-MIP </w:t>
      </w:r>
      <w:r w:rsidRPr="00A82B84">
        <w:rPr>
          <w:rFonts w:eastAsia="Times New Roman" w:cs="Arial"/>
          <w:color w:val="000000"/>
          <w:lang w:eastAsia="bg-BG"/>
        </w:rPr>
        <w:t>форте дневно.</w:t>
      </w:r>
    </w:p>
    <w:p w14:paraId="10AA23A4" w14:textId="77777777" w:rsidR="00A82B84" w:rsidRDefault="00A82B84" w:rsidP="00A82B84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73F5B243" w14:textId="60F0CB0A" w:rsidR="00A82B84" w:rsidRPr="00A82B84" w:rsidRDefault="00A82B84" w:rsidP="00A82B84">
      <w:pPr>
        <w:spacing w:line="240" w:lineRule="auto"/>
        <w:rPr>
          <w:rFonts w:eastAsia="Times New Roman" w:cs="Arial"/>
          <w:lang w:eastAsia="bg-BG"/>
        </w:rPr>
      </w:pPr>
      <w:r w:rsidRPr="00A82B84">
        <w:rPr>
          <w:rFonts w:eastAsia="Times New Roman" w:cs="Arial"/>
          <w:color w:val="000000"/>
          <w:u w:val="single"/>
          <w:lang w:eastAsia="bg-BG"/>
        </w:rPr>
        <w:t>Педиатрична популация</w:t>
      </w:r>
    </w:p>
    <w:p w14:paraId="33C4B5AB" w14:textId="77777777" w:rsidR="00A82B84" w:rsidRPr="00A82B84" w:rsidRDefault="00A82B84" w:rsidP="00A82B84">
      <w:pPr>
        <w:spacing w:line="240" w:lineRule="auto"/>
        <w:rPr>
          <w:rFonts w:eastAsia="Times New Roman" w:cs="Arial"/>
          <w:lang w:eastAsia="bg-BG"/>
        </w:rPr>
      </w:pPr>
      <w:r w:rsidRPr="00A82B84">
        <w:rPr>
          <w:rFonts w:eastAsia="Times New Roman" w:cs="Arial"/>
          <w:color w:val="000000"/>
          <w:lang w:eastAsia="bg-BG"/>
        </w:rPr>
        <w:t>Поради дозата Нитроксолин</w:t>
      </w:r>
      <w:r w:rsidRPr="00A82B84">
        <w:rPr>
          <w:rFonts w:eastAsia="Times New Roman" w:cs="Arial"/>
          <w:color w:val="000000"/>
          <w:lang w:val="en-US"/>
        </w:rPr>
        <w:t xml:space="preserve">-MIP </w:t>
      </w:r>
      <w:r w:rsidRPr="00A82B84">
        <w:rPr>
          <w:rFonts w:eastAsia="Times New Roman" w:cs="Arial"/>
          <w:color w:val="000000"/>
          <w:lang w:eastAsia="bg-BG"/>
        </w:rPr>
        <w:t>форте не трябва да се прилага при деца и юноши до 18-годишна възраст.</w:t>
      </w:r>
    </w:p>
    <w:p w14:paraId="4DB5BA96" w14:textId="77777777" w:rsidR="00A82B84" w:rsidRDefault="00A82B84" w:rsidP="00A82B84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C7A2861" w14:textId="6A25F85B" w:rsidR="00A82B84" w:rsidRPr="00A82B84" w:rsidRDefault="00A82B84" w:rsidP="00A82B84">
      <w:pPr>
        <w:spacing w:line="240" w:lineRule="auto"/>
        <w:rPr>
          <w:rFonts w:eastAsia="Times New Roman" w:cs="Arial"/>
          <w:lang w:eastAsia="bg-BG"/>
        </w:rPr>
      </w:pPr>
      <w:r w:rsidRPr="00A82B84">
        <w:rPr>
          <w:rFonts w:eastAsia="Times New Roman" w:cs="Arial"/>
          <w:color w:val="000000"/>
          <w:u w:val="single"/>
          <w:lang w:eastAsia="bg-BG"/>
        </w:rPr>
        <w:t>Начин на приложение</w:t>
      </w:r>
    </w:p>
    <w:p w14:paraId="156BE11D" w14:textId="77777777" w:rsidR="00A82B84" w:rsidRPr="00A82B84" w:rsidRDefault="00A82B84" w:rsidP="00A82B84">
      <w:pPr>
        <w:spacing w:line="240" w:lineRule="auto"/>
        <w:rPr>
          <w:rFonts w:eastAsia="Times New Roman" w:cs="Arial"/>
          <w:lang w:eastAsia="bg-BG"/>
        </w:rPr>
      </w:pPr>
      <w:r w:rsidRPr="00A82B84">
        <w:rPr>
          <w:rFonts w:eastAsia="Times New Roman" w:cs="Arial"/>
          <w:color w:val="000000"/>
          <w:lang w:eastAsia="bg-BG"/>
        </w:rPr>
        <w:t>Нитроксолин</w:t>
      </w:r>
      <w:r w:rsidRPr="00A82B84">
        <w:rPr>
          <w:rFonts w:eastAsia="Times New Roman" w:cs="Arial"/>
          <w:color w:val="000000"/>
          <w:lang w:val="en-US"/>
        </w:rPr>
        <w:t xml:space="preserve">-MIP </w:t>
      </w:r>
      <w:r w:rsidRPr="00A82B84">
        <w:rPr>
          <w:rFonts w:eastAsia="Times New Roman" w:cs="Arial"/>
          <w:color w:val="000000"/>
          <w:lang w:eastAsia="bg-BG"/>
        </w:rPr>
        <w:t xml:space="preserve">форте 250 </w:t>
      </w:r>
      <w:r w:rsidRPr="00A82B84">
        <w:rPr>
          <w:rFonts w:eastAsia="Times New Roman" w:cs="Arial"/>
          <w:color w:val="000000"/>
          <w:lang w:val="en-US"/>
        </w:rPr>
        <w:t xml:space="preserve">mg </w:t>
      </w:r>
      <w:r w:rsidRPr="00A82B84">
        <w:rPr>
          <w:rFonts w:eastAsia="Times New Roman" w:cs="Arial"/>
          <w:color w:val="000000"/>
          <w:lang w:eastAsia="bg-BG"/>
        </w:rPr>
        <w:t>меки капсули трябва да се приемат на равни интервали през целия ден с чаша вода и за препоръчване преди основните хранения. В случай на особена стомашна чувствителност приемането може да става и 1 -2 часа след хранене.</w:t>
      </w:r>
    </w:p>
    <w:p w14:paraId="2A485277" w14:textId="77777777" w:rsidR="00A82B84" w:rsidRDefault="00A82B84" w:rsidP="00A82B84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6A7E123" w14:textId="4FC3EC2D" w:rsidR="00A82B84" w:rsidRPr="00A82B84" w:rsidRDefault="00A82B84" w:rsidP="00A82B84">
      <w:pPr>
        <w:spacing w:line="240" w:lineRule="auto"/>
        <w:rPr>
          <w:rFonts w:eastAsia="Times New Roman" w:cs="Arial"/>
          <w:lang w:eastAsia="bg-BG"/>
        </w:rPr>
      </w:pPr>
      <w:r w:rsidRPr="00A82B84">
        <w:rPr>
          <w:rFonts w:eastAsia="Times New Roman" w:cs="Arial"/>
          <w:color w:val="000000"/>
          <w:lang w:eastAsia="bg-BG"/>
        </w:rPr>
        <w:t>За профилактика е възможно дозата да се приема само вечер.</w:t>
      </w:r>
    </w:p>
    <w:p w14:paraId="36830E1B" w14:textId="77777777" w:rsidR="00A82B84" w:rsidRPr="00A82B84" w:rsidRDefault="00A82B84" w:rsidP="00A82B84"/>
    <w:p w14:paraId="5D9E65DA" w14:textId="33906A16" w:rsidR="009F77A4" w:rsidRDefault="002C50EE" w:rsidP="00387A66">
      <w:pPr>
        <w:pStyle w:val="Heading2"/>
      </w:pPr>
      <w:r>
        <w:t>4.3. Противопоказания</w:t>
      </w:r>
    </w:p>
    <w:p w14:paraId="46429313" w14:textId="03112BE1" w:rsidR="00A82B84" w:rsidRDefault="00A82B84" w:rsidP="00A82B84"/>
    <w:p w14:paraId="228D92DD" w14:textId="77777777" w:rsidR="00A82B84" w:rsidRPr="00A82B84" w:rsidRDefault="00A82B84" w:rsidP="00A82B84">
      <w:pPr>
        <w:rPr>
          <w:sz w:val="24"/>
          <w:szCs w:val="24"/>
          <w:lang w:eastAsia="bg-BG"/>
        </w:rPr>
      </w:pPr>
      <w:r w:rsidRPr="00A82B84">
        <w:rPr>
          <w:lang w:eastAsia="bg-BG"/>
        </w:rPr>
        <w:t>Нитроксолин</w:t>
      </w:r>
      <w:r w:rsidRPr="00A82B84">
        <w:rPr>
          <w:lang w:val="en-US"/>
        </w:rPr>
        <w:t xml:space="preserve">-MIP </w:t>
      </w:r>
      <w:r w:rsidRPr="00A82B84">
        <w:rPr>
          <w:lang w:eastAsia="bg-BG"/>
        </w:rPr>
        <w:t>форте не трябва да се приема при:</w:t>
      </w:r>
    </w:p>
    <w:p w14:paraId="75268282" w14:textId="77777777" w:rsidR="00A82B84" w:rsidRDefault="00A82B84" w:rsidP="00A82B84">
      <w:pPr>
        <w:pStyle w:val="ListParagraph"/>
        <w:numPr>
          <w:ilvl w:val="0"/>
          <w:numId w:val="40"/>
        </w:numPr>
        <w:rPr>
          <w:lang w:eastAsia="bg-BG"/>
        </w:rPr>
      </w:pPr>
      <w:r w:rsidRPr="00A82B84">
        <w:rPr>
          <w:lang w:eastAsia="bg-BG"/>
        </w:rPr>
        <w:t xml:space="preserve">Свръхчувствителност към активното вещество или към </w:t>
      </w:r>
      <w:r w:rsidRPr="00A82B84">
        <w:rPr>
          <w:i/>
          <w:iCs/>
          <w:lang w:eastAsia="bg-BG"/>
        </w:rPr>
        <w:t>някое</w:t>
      </w:r>
      <w:r w:rsidRPr="00A82B84">
        <w:rPr>
          <w:lang w:eastAsia="bg-BG"/>
        </w:rPr>
        <w:t xml:space="preserve"> от помощните вещества, иброени в точка 6.1.</w:t>
      </w:r>
    </w:p>
    <w:p w14:paraId="6132FB0C" w14:textId="794F6018" w:rsidR="00A82B84" w:rsidRPr="00A82B84" w:rsidRDefault="00A82B84" w:rsidP="00A82B84">
      <w:pPr>
        <w:pStyle w:val="ListParagraph"/>
        <w:numPr>
          <w:ilvl w:val="0"/>
          <w:numId w:val="40"/>
        </w:numPr>
        <w:rPr>
          <w:lang w:eastAsia="bg-BG"/>
        </w:rPr>
      </w:pPr>
      <w:r w:rsidRPr="00A82B84">
        <w:rPr>
          <w:lang w:eastAsia="bg-BG"/>
        </w:rPr>
        <w:t>Тежки бъбречни или чернодробни нарушения.</w:t>
      </w:r>
    </w:p>
    <w:p w14:paraId="44CD0066" w14:textId="77777777" w:rsidR="00A82B84" w:rsidRPr="00A82B84" w:rsidRDefault="00A82B84" w:rsidP="00A82B84"/>
    <w:p w14:paraId="1C27CE53" w14:textId="6169B6ED" w:rsidR="009F77A4" w:rsidRDefault="002C50EE" w:rsidP="00387A66">
      <w:pPr>
        <w:pStyle w:val="Heading2"/>
      </w:pPr>
      <w:r>
        <w:t>4.4. Специални предупреждения и предпазни мерки при употреба</w:t>
      </w:r>
    </w:p>
    <w:p w14:paraId="2F9B8C1F" w14:textId="7D5B5BEC" w:rsidR="00A82B84" w:rsidRDefault="00A82B84" w:rsidP="00A82B84"/>
    <w:p w14:paraId="35C56D0D" w14:textId="77777777" w:rsidR="00A82B84" w:rsidRPr="00A82B84" w:rsidRDefault="00A82B84" w:rsidP="00A82B84">
      <w:pPr>
        <w:spacing w:line="240" w:lineRule="auto"/>
        <w:rPr>
          <w:rFonts w:eastAsia="Times New Roman" w:cs="Arial"/>
          <w:lang w:eastAsia="bg-BG"/>
        </w:rPr>
      </w:pPr>
      <w:r w:rsidRPr="00A82B84">
        <w:rPr>
          <w:rFonts w:eastAsia="Times New Roman" w:cs="Arial"/>
          <w:color w:val="000000"/>
          <w:lang w:eastAsia="bg-BG"/>
        </w:rPr>
        <w:t>В случай на продължително приложение, чернодробните лабораторни показатели трябва да се следят редовно.</w:t>
      </w:r>
    </w:p>
    <w:p w14:paraId="61699F42" w14:textId="77777777" w:rsidR="00A82B84" w:rsidRDefault="00A82B84" w:rsidP="00A82B84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1F567CF" w14:textId="20CC8727" w:rsidR="00A82B84" w:rsidRPr="00A82B84" w:rsidRDefault="00A82B84" w:rsidP="00A82B84">
      <w:pPr>
        <w:spacing w:line="240" w:lineRule="auto"/>
        <w:rPr>
          <w:rFonts w:eastAsia="Times New Roman" w:cs="Arial"/>
          <w:lang w:eastAsia="bg-BG"/>
        </w:rPr>
      </w:pPr>
      <w:r w:rsidRPr="00A82B84">
        <w:rPr>
          <w:rFonts w:eastAsia="Times New Roman" w:cs="Arial"/>
          <w:color w:val="000000"/>
          <w:lang w:eastAsia="bg-BG"/>
        </w:rPr>
        <w:t>В редки случаи соевото масло и оцветител (Е124) може да предизвикат тежки алергични реакции.</w:t>
      </w:r>
    </w:p>
    <w:p w14:paraId="2D2FE0B7" w14:textId="77777777" w:rsidR="00A82B84" w:rsidRDefault="00A82B84" w:rsidP="00A82B84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E9C531A" w14:textId="180905CA" w:rsidR="00A82B84" w:rsidRPr="00A82B84" w:rsidRDefault="00A82B84" w:rsidP="00A82B84">
      <w:pPr>
        <w:spacing w:line="240" w:lineRule="auto"/>
        <w:rPr>
          <w:rFonts w:eastAsia="Times New Roman" w:cs="Arial"/>
          <w:lang w:eastAsia="bg-BG"/>
        </w:rPr>
      </w:pPr>
      <w:r w:rsidRPr="00A82B84">
        <w:rPr>
          <w:rFonts w:eastAsia="Times New Roman" w:cs="Arial"/>
          <w:color w:val="000000"/>
          <w:u w:val="single"/>
          <w:lang w:eastAsia="bg-BG"/>
        </w:rPr>
        <w:t>Педиатрична популация</w:t>
      </w:r>
    </w:p>
    <w:p w14:paraId="7E2D03A7" w14:textId="77777777" w:rsidR="00A82B84" w:rsidRPr="00A82B84" w:rsidRDefault="00A82B84" w:rsidP="00A82B84">
      <w:pPr>
        <w:spacing w:line="240" w:lineRule="auto"/>
        <w:rPr>
          <w:rFonts w:eastAsia="Times New Roman" w:cs="Arial"/>
          <w:lang w:eastAsia="bg-BG"/>
        </w:rPr>
      </w:pPr>
      <w:r w:rsidRPr="00A82B84">
        <w:rPr>
          <w:rFonts w:eastAsia="Times New Roman" w:cs="Arial"/>
          <w:color w:val="000000"/>
          <w:lang w:eastAsia="bg-BG"/>
        </w:rPr>
        <w:t>Поради дозата Нитроксолин</w:t>
      </w:r>
      <w:r w:rsidRPr="00A82B84">
        <w:rPr>
          <w:rFonts w:eastAsia="Times New Roman" w:cs="Arial"/>
          <w:color w:val="000000"/>
          <w:lang w:val="en-US"/>
        </w:rPr>
        <w:t xml:space="preserve">-MIP </w:t>
      </w:r>
      <w:r w:rsidRPr="00A82B84">
        <w:rPr>
          <w:rFonts w:eastAsia="Times New Roman" w:cs="Arial"/>
          <w:color w:val="000000"/>
          <w:lang w:eastAsia="bg-BG"/>
        </w:rPr>
        <w:t>форте не трябва да се прилага при деца и юноши до 18-годишна възраст.</w:t>
      </w:r>
    </w:p>
    <w:p w14:paraId="34E264B2" w14:textId="77777777" w:rsidR="00A82B84" w:rsidRPr="00A82B84" w:rsidRDefault="00A82B84" w:rsidP="00A82B84"/>
    <w:p w14:paraId="1DA47448" w14:textId="2C0F9ABE" w:rsidR="009F77A4" w:rsidRDefault="002C50EE" w:rsidP="00387A66">
      <w:pPr>
        <w:pStyle w:val="Heading2"/>
      </w:pPr>
      <w:r>
        <w:t>4.5. Взаимодействие с други лекарствени продукти и други форми на</w:t>
      </w:r>
      <w:r w:rsidR="004F1CE7" w:rsidRPr="004F1CE7">
        <w:rPr>
          <w:lang w:val="ru-RU"/>
        </w:rPr>
        <w:t xml:space="preserve"> </w:t>
      </w:r>
      <w:r w:rsidR="004F1CE7">
        <w:t>взаимодействие</w:t>
      </w:r>
    </w:p>
    <w:p w14:paraId="6DB036D9" w14:textId="1C351C25" w:rsidR="00A82B84" w:rsidRDefault="00A82B84" w:rsidP="00A82B84"/>
    <w:p w14:paraId="64D1673D" w14:textId="77777777" w:rsidR="00A82B84" w:rsidRPr="00A82B84" w:rsidRDefault="00A82B84" w:rsidP="00A82B84">
      <w:pPr>
        <w:rPr>
          <w:sz w:val="24"/>
          <w:szCs w:val="24"/>
          <w:lang w:eastAsia="bg-BG"/>
        </w:rPr>
      </w:pPr>
      <w:r w:rsidRPr="00A82B84">
        <w:rPr>
          <w:lang w:eastAsia="bg-BG"/>
        </w:rPr>
        <w:t>Базирайки се на теоретични разсъждения, при приемането на високи дози неорганични лекарства заедно с Нитроксолин</w:t>
      </w:r>
      <w:r w:rsidRPr="00A82B84">
        <w:rPr>
          <w:lang w:val="en-US"/>
        </w:rPr>
        <w:t xml:space="preserve">-MIP </w:t>
      </w:r>
      <w:r w:rsidRPr="00A82B84">
        <w:rPr>
          <w:lang w:eastAsia="bg-BG"/>
        </w:rPr>
        <w:t>форте не може да се изключи инхибиращо въздействие върху ефикасността на нитроксолин.</w:t>
      </w:r>
    </w:p>
    <w:p w14:paraId="3C856DEA" w14:textId="77777777" w:rsidR="00A82B84" w:rsidRPr="00A82B84" w:rsidRDefault="00A82B84" w:rsidP="00A82B84"/>
    <w:p w14:paraId="48846BBA" w14:textId="325C4747" w:rsidR="009F77A4" w:rsidRDefault="002C50EE" w:rsidP="00387A66">
      <w:pPr>
        <w:pStyle w:val="Heading2"/>
      </w:pPr>
      <w:r>
        <w:t>4.6. Фертилитет, бременност и кърмене</w:t>
      </w:r>
    </w:p>
    <w:p w14:paraId="19274B7B" w14:textId="13877B9D" w:rsidR="00A82B84" w:rsidRDefault="00A82B84" w:rsidP="00A82B84"/>
    <w:p w14:paraId="55855336" w14:textId="77777777" w:rsidR="00A82B84" w:rsidRPr="00A82B84" w:rsidRDefault="00A82B84" w:rsidP="00A82B84">
      <w:pPr>
        <w:pStyle w:val="Heading3"/>
        <w:rPr>
          <w:rFonts w:eastAsia="Times New Roman"/>
          <w:u w:val="single"/>
          <w:lang w:eastAsia="bg-BG"/>
        </w:rPr>
      </w:pPr>
      <w:r w:rsidRPr="00A82B84">
        <w:rPr>
          <w:rFonts w:eastAsia="Times New Roman"/>
          <w:u w:val="single"/>
          <w:lang w:eastAsia="bg-BG"/>
        </w:rPr>
        <w:t>Бременност</w:t>
      </w:r>
    </w:p>
    <w:p w14:paraId="76D612E9" w14:textId="77777777" w:rsidR="00A82B84" w:rsidRPr="00A82B84" w:rsidRDefault="00A82B84" w:rsidP="00A82B84">
      <w:pPr>
        <w:spacing w:line="240" w:lineRule="auto"/>
        <w:rPr>
          <w:rFonts w:eastAsia="Times New Roman" w:cs="Arial"/>
          <w:lang w:eastAsia="bg-BG"/>
        </w:rPr>
      </w:pPr>
      <w:r w:rsidRPr="00A82B84">
        <w:rPr>
          <w:rFonts w:eastAsia="Times New Roman" w:cs="Arial"/>
          <w:color w:val="000000"/>
          <w:lang w:eastAsia="bg-BG"/>
        </w:rPr>
        <w:t>Няма налични клинични данни за употребата на нитроксолин по време на бременност. Експериментални проучвания на репродуктивната токсичност на нитроксолин при животни не са провеждани (вж. точка 5.3).</w:t>
      </w:r>
    </w:p>
    <w:p w14:paraId="0DA05BC0" w14:textId="77777777" w:rsidR="00A82B84" w:rsidRPr="00A82B84" w:rsidRDefault="00A82B84" w:rsidP="00A82B84">
      <w:pPr>
        <w:spacing w:line="240" w:lineRule="auto"/>
        <w:rPr>
          <w:rFonts w:eastAsia="Times New Roman" w:cs="Arial"/>
          <w:lang w:eastAsia="bg-BG"/>
        </w:rPr>
      </w:pPr>
      <w:r w:rsidRPr="00A82B84">
        <w:rPr>
          <w:rFonts w:eastAsia="Times New Roman" w:cs="Arial"/>
          <w:color w:val="000000"/>
          <w:lang w:eastAsia="bg-BG"/>
        </w:rPr>
        <w:t xml:space="preserve">Съгласно настоящите токсикологични данни, нефротоксичен риск за фетуса/ембриона не може да се изключи </w:t>
      </w:r>
      <w:r w:rsidRPr="00A82B84">
        <w:rPr>
          <w:rFonts w:eastAsia="Times New Roman" w:cs="Arial"/>
          <w:i/>
          <w:iCs/>
          <w:color w:val="000000"/>
          <w:lang w:eastAsia="bg-BG"/>
        </w:rPr>
        <w:t>(вж. точка 5.3).</w:t>
      </w:r>
    </w:p>
    <w:p w14:paraId="5BEC85D4" w14:textId="77777777" w:rsidR="00A82B84" w:rsidRPr="00A82B84" w:rsidRDefault="00A82B84" w:rsidP="00A82B84">
      <w:pPr>
        <w:spacing w:line="240" w:lineRule="auto"/>
        <w:rPr>
          <w:rFonts w:eastAsia="Times New Roman" w:cs="Arial"/>
          <w:lang w:eastAsia="bg-BG"/>
        </w:rPr>
      </w:pPr>
      <w:r w:rsidRPr="00A82B84">
        <w:rPr>
          <w:rFonts w:eastAsia="Times New Roman" w:cs="Arial"/>
          <w:color w:val="000000"/>
          <w:lang w:eastAsia="bg-BG"/>
        </w:rPr>
        <w:t>Все</w:t>
      </w:r>
      <w:r w:rsidRPr="00A82B84">
        <w:rPr>
          <w:rFonts w:eastAsia="Times New Roman" w:cs="Arial"/>
          <w:color w:val="000000"/>
          <w:lang w:val="en-US"/>
        </w:rPr>
        <w:t xml:space="preserve"> </w:t>
      </w:r>
      <w:r w:rsidRPr="00A82B84">
        <w:rPr>
          <w:rFonts w:eastAsia="Times New Roman" w:cs="Arial"/>
          <w:color w:val="000000"/>
          <w:lang w:eastAsia="bg-BG"/>
        </w:rPr>
        <w:t>пак, Нитроксолин</w:t>
      </w:r>
      <w:r w:rsidRPr="00A82B84">
        <w:rPr>
          <w:rFonts w:eastAsia="Times New Roman" w:cs="Arial"/>
          <w:color w:val="000000"/>
          <w:lang w:val="en-US"/>
        </w:rPr>
        <w:t xml:space="preserve">-MIP </w:t>
      </w:r>
      <w:r w:rsidRPr="00A82B84">
        <w:rPr>
          <w:rFonts w:eastAsia="Times New Roman" w:cs="Arial"/>
          <w:color w:val="000000"/>
          <w:lang w:eastAsia="bg-BG"/>
        </w:rPr>
        <w:t>форте трябва да се приема по време на бременност само по строги показания при налични данни за индивидуалната ситуация на резистентност (антибиограма).</w:t>
      </w:r>
    </w:p>
    <w:p w14:paraId="0EFF2D0D" w14:textId="77777777" w:rsidR="00A82B84" w:rsidRDefault="00A82B84" w:rsidP="00A82B84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BD6EEE2" w14:textId="278406A2" w:rsidR="00A82B84" w:rsidRPr="00A82B84" w:rsidRDefault="00A82B84" w:rsidP="00A82B84">
      <w:pPr>
        <w:pStyle w:val="Heading3"/>
        <w:rPr>
          <w:rFonts w:eastAsia="Times New Roman"/>
          <w:u w:val="single"/>
          <w:lang w:eastAsia="bg-BG"/>
        </w:rPr>
      </w:pPr>
      <w:r w:rsidRPr="00A82B84">
        <w:rPr>
          <w:rFonts w:eastAsia="Times New Roman"/>
          <w:u w:val="single"/>
          <w:lang w:eastAsia="bg-BG"/>
        </w:rPr>
        <w:t>Кърмене</w:t>
      </w:r>
    </w:p>
    <w:p w14:paraId="1F9717EA" w14:textId="77777777" w:rsidR="00A82B84" w:rsidRPr="00A82B84" w:rsidRDefault="00A82B84" w:rsidP="00A82B84">
      <w:pPr>
        <w:spacing w:line="240" w:lineRule="auto"/>
        <w:rPr>
          <w:rFonts w:eastAsia="Times New Roman" w:cs="Arial"/>
          <w:lang w:eastAsia="bg-BG"/>
        </w:rPr>
      </w:pPr>
      <w:r w:rsidRPr="00A82B84">
        <w:rPr>
          <w:rFonts w:eastAsia="Times New Roman" w:cs="Arial"/>
          <w:color w:val="000000"/>
          <w:lang w:eastAsia="bg-BG"/>
        </w:rPr>
        <w:t>Поради липсата на данни за екскрецията на нитроксолин в майчиното мляко Нитроксолин</w:t>
      </w:r>
      <w:r w:rsidRPr="00A82B84">
        <w:rPr>
          <w:rFonts w:eastAsia="Times New Roman" w:cs="Arial"/>
          <w:color w:val="000000"/>
          <w:lang w:val="en-US"/>
        </w:rPr>
        <w:t xml:space="preserve">-MIP </w:t>
      </w:r>
      <w:r w:rsidRPr="00A82B84">
        <w:rPr>
          <w:rFonts w:eastAsia="Times New Roman" w:cs="Arial"/>
          <w:color w:val="000000"/>
          <w:lang w:eastAsia="bg-BG"/>
        </w:rPr>
        <w:t>форте не трябва да се прилага по време на кърмене. При кърмачето може да настъпи взаимодействие с физиологичната флора на червата, което да доведе да диария и колонизация с гъби. Също трябва да се има в предвид възможността за сенсибилизация.</w:t>
      </w:r>
    </w:p>
    <w:p w14:paraId="5AF149F0" w14:textId="77777777" w:rsidR="00A82B84" w:rsidRDefault="00A82B84" w:rsidP="00A82B84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027D2E40" w14:textId="6E70080A" w:rsidR="00A82B84" w:rsidRPr="00A82B84" w:rsidRDefault="00A82B84" w:rsidP="00A82B84">
      <w:pPr>
        <w:pStyle w:val="Heading3"/>
        <w:rPr>
          <w:rFonts w:eastAsia="Times New Roman"/>
          <w:u w:val="single"/>
          <w:lang w:eastAsia="bg-BG"/>
        </w:rPr>
      </w:pPr>
      <w:r w:rsidRPr="00A82B84">
        <w:rPr>
          <w:rFonts w:eastAsia="Times New Roman"/>
          <w:u w:val="single"/>
          <w:lang w:eastAsia="bg-BG"/>
        </w:rPr>
        <w:t>Фертилитет</w:t>
      </w:r>
    </w:p>
    <w:p w14:paraId="1763F03F" w14:textId="77777777" w:rsidR="00A82B84" w:rsidRPr="00A82B84" w:rsidRDefault="00A82B84" w:rsidP="00A82B84">
      <w:pPr>
        <w:spacing w:line="240" w:lineRule="auto"/>
        <w:rPr>
          <w:rFonts w:eastAsia="Times New Roman" w:cs="Arial"/>
          <w:lang w:eastAsia="bg-BG"/>
        </w:rPr>
      </w:pPr>
      <w:r w:rsidRPr="00A82B84">
        <w:rPr>
          <w:rFonts w:eastAsia="Times New Roman" w:cs="Arial"/>
          <w:color w:val="000000"/>
          <w:lang w:eastAsia="bg-BG"/>
        </w:rPr>
        <w:t>Експериментални проучвания относно въздействието на нитроксолин върху ово- и сперматогенезата не са провеждани.</w:t>
      </w:r>
    </w:p>
    <w:p w14:paraId="4F9DE5EA" w14:textId="77777777" w:rsidR="00A82B84" w:rsidRPr="00A82B84" w:rsidRDefault="00A82B84" w:rsidP="00A82B84"/>
    <w:p w14:paraId="321AAB00" w14:textId="75AE6203" w:rsidR="009F77A4" w:rsidRDefault="002C50EE" w:rsidP="00387A66">
      <w:pPr>
        <w:pStyle w:val="Heading2"/>
      </w:pPr>
      <w:r>
        <w:t>4.7. Ефекти върху способността за шофиране и работа с машини</w:t>
      </w:r>
    </w:p>
    <w:p w14:paraId="3DF30786" w14:textId="5C94B5B6" w:rsidR="00A82B84" w:rsidRDefault="00A82B84" w:rsidP="00A82B84"/>
    <w:p w14:paraId="278C8F80" w14:textId="77777777" w:rsidR="00A82B84" w:rsidRPr="00A82B84" w:rsidRDefault="00A82B84" w:rsidP="00A82B84">
      <w:pPr>
        <w:rPr>
          <w:sz w:val="24"/>
          <w:szCs w:val="24"/>
          <w:lang w:eastAsia="bg-BG"/>
        </w:rPr>
      </w:pPr>
      <w:r w:rsidRPr="00A82B84">
        <w:rPr>
          <w:lang w:eastAsia="bg-BG"/>
        </w:rPr>
        <w:t>Съгласно настоящия опит, нитроксолин не въздейства върху способността за концентриране и реакциите. Все пак. нежелани лекарствени реакции като световъртеж и несигурна походка може да се настъпят в много редки случаи (вж. точка 4.8), което да доведе до риск при упражняването на тези дейности.</w:t>
      </w:r>
    </w:p>
    <w:p w14:paraId="214741EC" w14:textId="77777777" w:rsidR="00A82B84" w:rsidRPr="00A82B84" w:rsidRDefault="00A82B84" w:rsidP="00A82B84"/>
    <w:p w14:paraId="136C86B8" w14:textId="60042AE3" w:rsidR="009F77A4" w:rsidRDefault="002C50EE" w:rsidP="00387A66">
      <w:pPr>
        <w:pStyle w:val="Heading2"/>
      </w:pPr>
      <w:r>
        <w:t>4.8. Нежелани лекарствени реакции</w:t>
      </w:r>
    </w:p>
    <w:p w14:paraId="1AEE3AFB" w14:textId="4059825B" w:rsidR="00A82B84" w:rsidRDefault="00A82B84" w:rsidP="00A82B84"/>
    <w:p w14:paraId="5CA9C611" w14:textId="77777777" w:rsidR="00A82B84" w:rsidRPr="00A82B84" w:rsidRDefault="00A82B84" w:rsidP="00A82B84">
      <w:pPr>
        <w:spacing w:line="240" w:lineRule="auto"/>
        <w:rPr>
          <w:rFonts w:eastAsia="Times New Roman" w:cs="Arial"/>
          <w:lang w:eastAsia="bg-BG"/>
        </w:rPr>
      </w:pPr>
      <w:r w:rsidRPr="00A82B84">
        <w:rPr>
          <w:rFonts w:eastAsia="Times New Roman" w:cs="Arial"/>
          <w:color w:val="000000"/>
          <w:lang w:eastAsia="bg-BG"/>
        </w:rPr>
        <w:t xml:space="preserve">В следващата таблица нежеланите лекарствени реакции са групирани съгласно класификацията на </w:t>
      </w:r>
      <w:r w:rsidRPr="00A82B84">
        <w:rPr>
          <w:rFonts w:eastAsia="Times New Roman" w:cs="Arial"/>
          <w:color w:val="000000"/>
          <w:lang w:val="en-US"/>
        </w:rPr>
        <w:t xml:space="preserve">MedDRA </w:t>
      </w:r>
      <w:r w:rsidRPr="00A82B84">
        <w:rPr>
          <w:rFonts w:eastAsia="Times New Roman" w:cs="Arial"/>
          <w:color w:val="000000"/>
          <w:lang w:eastAsia="bg-BG"/>
        </w:rPr>
        <w:t>за честота:</w:t>
      </w:r>
    </w:p>
    <w:p w14:paraId="4B875142" w14:textId="77777777" w:rsidR="00A82B84" w:rsidRDefault="00A82B84" w:rsidP="00A82B84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8205A61" w14:textId="077FC3CD" w:rsidR="00A82B84" w:rsidRPr="00A82B84" w:rsidRDefault="00A82B84" w:rsidP="00A82B84">
      <w:pPr>
        <w:spacing w:line="240" w:lineRule="auto"/>
        <w:rPr>
          <w:rFonts w:eastAsia="Times New Roman" w:cs="Arial"/>
          <w:lang w:eastAsia="bg-BG"/>
        </w:rPr>
      </w:pPr>
      <w:r w:rsidRPr="00A82B84">
        <w:rPr>
          <w:rFonts w:eastAsia="Times New Roman" w:cs="Arial"/>
          <w:color w:val="000000"/>
          <w:lang w:eastAsia="bg-BG"/>
        </w:rPr>
        <w:t>Много чести (≥01/10); чести (≥1/100 до &lt;1/10); нечести (≥1/1 000 до &lt;1/100); редки (≥1/10 000 до &lt;1/1 000); много редки (&lt;1/10 000), с неизвестна честота (от наличните данни не може да бъде направена оценка).</w:t>
      </w:r>
    </w:p>
    <w:p w14:paraId="426DC087" w14:textId="77777777" w:rsidR="00A82B84" w:rsidRDefault="00A82B84" w:rsidP="00A82B84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C384423" w14:textId="4F13B759" w:rsidR="00A82B84" w:rsidRPr="00A82B84" w:rsidRDefault="00A82B84" w:rsidP="00A82B84">
      <w:pPr>
        <w:spacing w:line="240" w:lineRule="auto"/>
        <w:rPr>
          <w:rFonts w:eastAsia="Times New Roman" w:cs="Arial"/>
          <w:lang w:eastAsia="bg-BG"/>
        </w:rPr>
      </w:pPr>
      <w:r w:rsidRPr="00A82B84">
        <w:rPr>
          <w:rFonts w:eastAsia="Times New Roman" w:cs="Arial"/>
          <w:color w:val="000000"/>
          <w:lang w:eastAsia="bg-BG"/>
        </w:rPr>
        <w:t>При всяко групиране в зависимост от честотата, нежеланите лекарствени реакции се изброяват в низходящ ред по отношение на тяхната сериозност.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0"/>
        <w:gridCol w:w="1562"/>
        <w:gridCol w:w="3094"/>
        <w:gridCol w:w="3124"/>
      </w:tblGrid>
      <w:tr w:rsidR="00A82B84" w14:paraId="0152E11C" w14:textId="77777777" w:rsidTr="002A3A0A">
        <w:tc>
          <w:tcPr>
            <w:tcW w:w="1583" w:type="dxa"/>
          </w:tcPr>
          <w:p w14:paraId="68211CBB" w14:textId="7E7F9697" w:rsidR="00A82B84" w:rsidRPr="00A82B84" w:rsidRDefault="00A82B84" w:rsidP="00A82B84">
            <w:pPr>
              <w:rPr>
                <w:b/>
                <w:bCs/>
              </w:rPr>
            </w:pPr>
            <w:r w:rsidRPr="00A82B84">
              <w:rPr>
                <w:b/>
                <w:bCs/>
              </w:rPr>
              <w:t>Системно органен клас</w:t>
            </w:r>
          </w:p>
        </w:tc>
        <w:tc>
          <w:tcPr>
            <w:tcW w:w="1583" w:type="dxa"/>
          </w:tcPr>
          <w:p w14:paraId="190EDB57" w14:textId="5702D3E1" w:rsidR="00A82B84" w:rsidRPr="00A82B84" w:rsidRDefault="00A82B84" w:rsidP="00A82B84">
            <w:pPr>
              <w:rPr>
                <w:b/>
                <w:bCs/>
              </w:rPr>
            </w:pPr>
            <w:r w:rsidRPr="00A82B84">
              <w:rPr>
                <w:b/>
                <w:bCs/>
              </w:rPr>
              <w:t>Честота</w:t>
            </w:r>
          </w:p>
        </w:tc>
        <w:tc>
          <w:tcPr>
            <w:tcW w:w="3167" w:type="dxa"/>
          </w:tcPr>
          <w:p w14:paraId="6A0158BE" w14:textId="7B819E61" w:rsidR="00A82B84" w:rsidRPr="00A82B84" w:rsidRDefault="00A82B84" w:rsidP="00A82B84">
            <w:pPr>
              <w:rPr>
                <w:b/>
                <w:bCs/>
              </w:rPr>
            </w:pPr>
            <w:r w:rsidRPr="00A82B84">
              <w:rPr>
                <w:b/>
                <w:bCs/>
              </w:rPr>
              <w:t>Чести</w:t>
            </w:r>
          </w:p>
        </w:tc>
        <w:tc>
          <w:tcPr>
            <w:tcW w:w="3167" w:type="dxa"/>
          </w:tcPr>
          <w:p w14:paraId="50B66BD0" w14:textId="36A5E8D9" w:rsidR="00A82B84" w:rsidRPr="00A82B84" w:rsidRDefault="00A82B84" w:rsidP="00A82B84">
            <w:pPr>
              <w:rPr>
                <w:b/>
                <w:bCs/>
              </w:rPr>
            </w:pPr>
            <w:r w:rsidRPr="00A82B84">
              <w:rPr>
                <w:b/>
                <w:bCs/>
              </w:rPr>
              <w:t>Редки</w:t>
            </w:r>
          </w:p>
        </w:tc>
      </w:tr>
      <w:tr w:rsidR="00A82B84" w14:paraId="5558FFC4" w14:textId="77777777" w:rsidTr="00A82B84">
        <w:tc>
          <w:tcPr>
            <w:tcW w:w="3166" w:type="dxa"/>
            <w:gridSpan w:val="2"/>
          </w:tcPr>
          <w:p w14:paraId="63929AC7" w14:textId="13B02613" w:rsidR="00A82B84" w:rsidRPr="00A82B84" w:rsidRDefault="00A82B84" w:rsidP="00A82B84">
            <w:r w:rsidRPr="00A82B84">
              <w:t>Нарушения на кръвта и лимфната система</w:t>
            </w:r>
          </w:p>
        </w:tc>
        <w:tc>
          <w:tcPr>
            <w:tcW w:w="3167" w:type="dxa"/>
          </w:tcPr>
          <w:p w14:paraId="0A48B98F" w14:textId="77777777" w:rsidR="00A82B84" w:rsidRPr="00A82B84" w:rsidRDefault="00A82B84" w:rsidP="00A82B84"/>
        </w:tc>
        <w:tc>
          <w:tcPr>
            <w:tcW w:w="3167" w:type="dxa"/>
          </w:tcPr>
          <w:p w14:paraId="23036C28" w14:textId="67B15787" w:rsidR="00A82B84" w:rsidRPr="00A82B84" w:rsidRDefault="00A82B84" w:rsidP="00A82B84">
            <w:r w:rsidRPr="00A82B84">
              <w:t>Алергични промени в кръвната картина (тромбоцитопения)</w:t>
            </w:r>
          </w:p>
        </w:tc>
      </w:tr>
      <w:tr w:rsidR="00A82B84" w14:paraId="29D8CEC9" w14:textId="77777777" w:rsidTr="00A82B84">
        <w:tc>
          <w:tcPr>
            <w:tcW w:w="3166" w:type="dxa"/>
            <w:gridSpan w:val="2"/>
          </w:tcPr>
          <w:p w14:paraId="5258D5BF" w14:textId="1977D1D4" w:rsidR="00A82B84" w:rsidRPr="00A82B84" w:rsidRDefault="00A82B84" w:rsidP="00A82B84">
            <w:r w:rsidRPr="00A82B84">
              <w:t>Нарушения на нервната система</w:t>
            </w:r>
          </w:p>
        </w:tc>
        <w:tc>
          <w:tcPr>
            <w:tcW w:w="3167" w:type="dxa"/>
          </w:tcPr>
          <w:p w14:paraId="350CEE88" w14:textId="77777777" w:rsidR="00A82B84" w:rsidRPr="00A82B84" w:rsidRDefault="00A82B84" w:rsidP="00A82B84"/>
        </w:tc>
        <w:tc>
          <w:tcPr>
            <w:tcW w:w="3167" w:type="dxa"/>
          </w:tcPr>
          <w:p w14:paraId="4C27B1B2" w14:textId="24B96831" w:rsidR="00A82B84" w:rsidRPr="00A82B84" w:rsidRDefault="00A82B84" w:rsidP="00A82B84">
            <w:r w:rsidRPr="00A82B84">
              <w:t>Умора, главоболие, световъртеж и несигурна походка</w:t>
            </w:r>
          </w:p>
        </w:tc>
      </w:tr>
      <w:tr w:rsidR="00A82B84" w14:paraId="2E82A196" w14:textId="77777777" w:rsidTr="00A82B84">
        <w:tc>
          <w:tcPr>
            <w:tcW w:w="3166" w:type="dxa"/>
            <w:gridSpan w:val="2"/>
          </w:tcPr>
          <w:p w14:paraId="7D81B5AE" w14:textId="77DEDFC9" w:rsidR="00A82B84" w:rsidRPr="00A82B84" w:rsidRDefault="00A82B84" w:rsidP="00A82B84">
            <w:r w:rsidRPr="00A82B84">
              <w:t>Стомашно-чревни нарушения</w:t>
            </w:r>
          </w:p>
        </w:tc>
        <w:tc>
          <w:tcPr>
            <w:tcW w:w="3167" w:type="dxa"/>
          </w:tcPr>
          <w:p w14:paraId="7423CB0B" w14:textId="3C3C26DE" w:rsidR="00A82B84" w:rsidRPr="00A82B84" w:rsidRDefault="00A82B84" w:rsidP="00A82B84">
            <w:r w:rsidRPr="00A82B84">
              <w:t>Стомашно-чревен дискомфорт (напр. гадене, повръщане, диария)</w:t>
            </w:r>
          </w:p>
        </w:tc>
        <w:tc>
          <w:tcPr>
            <w:tcW w:w="3167" w:type="dxa"/>
          </w:tcPr>
          <w:p w14:paraId="1C31687F" w14:textId="77777777" w:rsidR="00A82B84" w:rsidRPr="00A82B84" w:rsidRDefault="00A82B84" w:rsidP="00A82B84"/>
        </w:tc>
      </w:tr>
      <w:tr w:rsidR="00A82B84" w14:paraId="71467078" w14:textId="77777777" w:rsidTr="00A82B84">
        <w:tc>
          <w:tcPr>
            <w:tcW w:w="3166" w:type="dxa"/>
            <w:gridSpan w:val="2"/>
          </w:tcPr>
          <w:p w14:paraId="647DBBFA" w14:textId="6AABEE6F" w:rsidR="00A82B84" w:rsidRPr="00A82B84" w:rsidRDefault="00A82B84" w:rsidP="00A82B84">
            <w:r w:rsidRPr="00A82B84">
              <w:t>Нарушения на кожата и подкожната тъкан</w:t>
            </w:r>
          </w:p>
        </w:tc>
        <w:tc>
          <w:tcPr>
            <w:tcW w:w="3167" w:type="dxa"/>
          </w:tcPr>
          <w:p w14:paraId="46A14069" w14:textId="77777777" w:rsidR="00A82B84" w:rsidRPr="00A82B84" w:rsidRDefault="00A82B84" w:rsidP="00A82B84"/>
        </w:tc>
        <w:tc>
          <w:tcPr>
            <w:tcW w:w="3167" w:type="dxa"/>
          </w:tcPr>
          <w:p w14:paraId="3330C6C6" w14:textId="60E705B8" w:rsidR="00A82B84" w:rsidRPr="00A82B84" w:rsidRDefault="00A82B84" w:rsidP="00A82B84">
            <w:r w:rsidRPr="00A82B84">
              <w:t>Алергични кожни реакции (зачервяване, обрив)</w:t>
            </w:r>
          </w:p>
        </w:tc>
      </w:tr>
    </w:tbl>
    <w:p w14:paraId="783E1D57" w14:textId="77777777" w:rsidR="00A82B84" w:rsidRDefault="00A82B84" w:rsidP="00A82B84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1858386" w14:textId="4298BAAB" w:rsidR="00A82B84" w:rsidRPr="00A82B84" w:rsidRDefault="00A82B84" w:rsidP="00A82B84">
      <w:pPr>
        <w:spacing w:line="240" w:lineRule="auto"/>
        <w:rPr>
          <w:rFonts w:eastAsia="Times New Roman" w:cs="Arial"/>
          <w:u w:val="single"/>
          <w:lang w:eastAsia="bg-BG"/>
        </w:rPr>
      </w:pPr>
      <w:r w:rsidRPr="00A82B84">
        <w:rPr>
          <w:rFonts w:eastAsia="Times New Roman" w:cs="Arial"/>
          <w:color w:val="000000"/>
          <w:u w:val="single"/>
          <w:lang w:eastAsia="bg-BG"/>
        </w:rPr>
        <w:t>Забележка:</w:t>
      </w:r>
    </w:p>
    <w:p w14:paraId="0A138FF0" w14:textId="77777777" w:rsidR="00A82B84" w:rsidRPr="00A82B84" w:rsidRDefault="00A82B84" w:rsidP="00A82B84">
      <w:pPr>
        <w:spacing w:line="240" w:lineRule="auto"/>
        <w:rPr>
          <w:rFonts w:eastAsia="Times New Roman" w:cs="Arial"/>
          <w:lang w:eastAsia="bg-BG"/>
        </w:rPr>
      </w:pPr>
      <w:r w:rsidRPr="00A82B84">
        <w:rPr>
          <w:rFonts w:eastAsia="Times New Roman" w:cs="Arial"/>
          <w:color w:val="000000"/>
          <w:lang w:eastAsia="bg-BG"/>
        </w:rPr>
        <w:t>Активното вещество нитроксолин има интензивно жълто цвят. Рядко, малки количества от активното вещество може да се екскретират с потта. Това може да доведе до безобидно и временно оцветяване на кожата, косата и ноктите, Много рядко, е възможно временно жълто оцветяване на еклерите.</w:t>
      </w:r>
    </w:p>
    <w:p w14:paraId="37BA85CF" w14:textId="77777777" w:rsidR="00A82B84" w:rsidRDefault="00A82B84" w:rsidP="00A82B84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2B859F03" w14:textId="01F8900A" w:rsidR="00A82B84" w:rsidRPr="00A82B84" w:rsidRDefault="00A82B84" w:rsidP="00A82B84">
      <w:pPr>
        <w:spacing w:line="240" w:lineRule="auto"/>
        <w:rPr>
          <w:rFonts w:eastAsia="Times New Roman" w:cs="Arial"/>
          <w:lang w:eastAsia="bg-BG"/>
        </w:rPr>
      </w:pPr>
      <w:r w:rsidRPr="00A82B84">
        <w:rPr>
          <w:rFonts w:eastAsia="Times New Roman" w:cs="Arial"/>
          <w:color w:val="000000"/>
          <w:u w:val="single"/>
          <w:lang w:eastAsia="bg-BG"/>
        </w:rPr>
        <w:t>Педиатрична популация</w:t>
      </w:r>
    </w:p>
    <w:p w14:paraId="4032121A" w14:textId="77777777" w:rsidR="00A82B84" w:rsidRPr="00A82B84" w:rsidRDefault="00A82B84" w:rsidP="00A82B84">
      <w:pPr>
        <w:spacing w:line="240" w:lineRule="auto"/>
        <w:rPr>
          <w:rFonts w:eastAsia="Times New Roman" w:cs="Arial"/>
          <w:lang w:eastAsia="bg-BG"/>
        </w:rPr>
      </w:pPr>
      <w:r w:rsidRPr="00A82B84">
        <w:rPr>
          <w:rFonts w:eastAsia="Times New Roman" w:cs="Arial"/>
          <w:color w:val="000000"/>
          <w:lang w:eastAsia="bg-BG"/>
        </w:rPr>
        <w:t>Поради дозата Нитроксолин</w:t>
      </w:r>
      <w:r w:rsidRPr="00A82B84">
        <w:rPr>
          <w:rFonts w:eastAsia="Times New Roman" w:cs="Arial"/>
          <w:color w:val="000000"/>
          <w:lang w:val="en-US"/>
        </w:rPr>
        <w:t xml:space="preserve">-MIP </w:t>
      </w:r>
      <w:r w:rsidRPr="00A82B84">
        <w:rPr>
          <w:rFonts w:eastAsia="Times New Roman" w:cs="Arial"/>
          <w:color w:val="000000"/>
          <w:lang w:eastAsia="bg-BG"/>
        </w:rPr>
        <w:t>форте не трябва да се прилага при деца и юноши до 18-годишна възраст.</w:t>
      </w:r>
    </w:p>
    <w:p w14:paraId="68E8E246" w14:textId="77777777" w:rsidR="00A82B84" w:rsidRDefault="00A82B84" w:rsidP="00A82B84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BED4B62" w14:textId="7D816ABD" w:rsidR="00A82B84" w:rsidRPr="00A82B84" w:rsidRDefault="00A82B84" w:rsidP="00A82B84">
      <w:pPr>
        <w:spacing w:line="240" w:lineRule="auto"/>
        <w:rPr>
          <w:rFonts w:eastAsia="Times New Roman" w:cs="Arial"/>
          <w:lang w:eastAsia="bg-BG"/>
        </w:rPr>
      </w:pPr>
      <w:r w:rsidRPr="00A82B84">
        <w:rPr>
          <w:rFonts w:eastAsia="Times New Roman" w:cs="Arial"/>
          <w:color w:val="000000"/>
          <w:lang w:eastAsia="bg-BG"/>
        </w:rPr>
        <w:lastRenderedPageBreak/>
        <w:t>Соевото масло и оцветител (Е124) може в редки случаи да предизвикат тежки алергични реакции.</w:t>
      </w:r>
    </w:p>
    <w:p w14:paraId="29DC24ED" w14:textId="77777777" w:rsidR="00A82B84" w:rsidRDefault="00A82B84" w:rsidP="00A82B84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3971C392" w14:textId="09AC1632" w:rsidR="00A82B84" w:rsidRPr="00A82B84" w:rsidRDefault="00A82B84" w:rsidP="00A82B84">
      <w:pPr>
        <w:spacing w:line="240" w:lineRule="auto"/>
        <w:rPr>
          <w:rFonts w:eastAsia="Times New Roman" w:cs="Arial"/>
          <w:lang w:eastAsia="bg-BG"/>
        </w:rPr>
      </w:pPr>
      <w:r w:rsidRPr="00A82B84">
        <w:rPr>
          <w:rFonts w:eastAsia="Times New Roman" w:cs="Arial"/>
          <w:color w:val="000000"/>
          <w:u w:val="single"/>
          <w:lang w:eastAsia="bg-BG"/>
        </w:rPr>
        <w:t>Съобщаване на подозирани нежелани реакции</w:t>
      </w:r>
    </w:p>
    <w:p w14:paraId="5C689121" w14:textId="77777777" w:rsidR="00A82B84" w:rsidRPr="00A82B84" w:rsidRDefault="00A82B84" w:rsidP="00A82B84">
      <w:pPr>
        <w:spacing w:line="240" w:lineRule="auto"/>
        <w:rPr>
          <w:rFonts w:eastAsia="Times New Roman" w:cs="Arial"/>
          <w:lang w:eastAsia="bg-BG"/>
        </w:rPr>
      </w:pPr>
      <w:r w:rsidRPr="00A82B84">
        <w:rPr>
          <w:rFonts w:eastAsia="Times New Roman" w:cs="Arial"/>
          <w:color w:val="000000"/>
          <w:lang w:eastAsia="bg-BG"/>
        </w:rPr>
        <w:t>Съобщаването на подозирани нежелани реакции след разрешаване за употреба на лекарствения продукт е важно. Това позволява да продължи наблюдението на съотношението полза/риск за лекарствения продукт. От медицинските специалисти се изисква да съобщават всяка подозирана нежелана реакция чрез Изпълнителна агенция по лекарствата ул. „Дамян Груев“ № 8, 1303 София. Тел.: +359 2 8903417, уебсайт:</w:t>
      </w:r>
    </w:p>
    <w:p w14:paraId="5F3E3994" w14:textId="77777777" w:rsidR="00A82B84" w:rsidRPr="00A82B84" w:rsidRDefault="00A82B84" w:rsidP="00A82B84"/>
    <w:p w14:paraId="378A0F20" w14:textId="7133C897" w:rsidR="001D095A" w:rsidRDefault="002C50EE" w:rsidP="00340E8D">
      <w:pPr>
        <w:pStyle w:val="Heading2"/>
      </w:pPr>
      <w:r>
        <w:t>4.9. Предозиране</w:t>
      </w:r>
    </w:p>
    <w:p w14:paraId="6AA34349" w14:textId="1459403B" w:rsidR="00A82B84" w:rsidRDefault="00A82B84" w:rsidP="00A82B84"/>
    <w:p w14:paraId="11AB3509" w14:textId="77777777" w:rsidR="00A82B84" w:rsidRPr="00A82B84" w:rsidRDefault="00A82B84" w:rsidP="00A82B84">
      <w:pPr>
        <w:rPr>
          <w:sz w:val="24"/>
          <w:szCs w:val="24"/>
          <w:lang w:eastAsia="bg-BG"/>
        </w:rPr>
      </w:pPr>
      <w:r w:rsidRPr="00A82B84">
        <w:rPr>
          <w:lang w:eastAsia="bg-BG"/>
        </w:rPr>
        <w:t xml:space="preserve">Въпреки широкото разпространение на нитроксолин, е докладван само един случай на остро предозиране (при опит за суицидиум) с 5 000 </w:t>
      </w:r>
      <w:r w:rsidRPr="00A82B84">
        <w:rPr>
          <w:lang w:val="en-US"/>
        </w:rPr>
        <w:t xml:space="preserve">mg </w:t>
      </w:r>
      <w:r w:rsidRPr="00A82B84">
        <w:rPr>
          <w:lang w:eastAsia="bg-BG"/>
        </w:rPr>
        <w:t>нитроксолин. По време на стационарното лечение пациентът е бил силно отпаднал, но с ясно съзнание и напълно ориентиран. Не са открити други интоксикационни симптоми. Без да бъдат предприети допълнителни мерки пациентът се е възстановил.</w:t>
      </w:r>
    </w:p>
    <w:p w14:paraId="3F01E2D0" w14:textId="77777777" w:rsidR="00A82B84" w:rsidRPr="00A82B84" w:rsidRDefault="00A82B84" w:rsidP="00A82B84"/>
    <w:p w14:paraId="02081B24" w14:textId="36FE76F4" w:rsidR="00395555" w:rsidRPr="00395555" w:rsidRDefault="002C50EE" w:rsidP="008A6AF2">
      <w:pPr>
        <w:pStyle w:val="Heading1"/>
      </w:pPr>
      <w:r>
        <w:t>5. ФАРМАКОЛОГИЧНИ СВОЙСТВА</w:t>
      </w:r>
    </w:p>
    <w:p w14:paraId="7F6CC5E1" w14:textId="0FB07EBF" w:rsidR="00F62E44" w:rsidRDefault="002C50EE" w:rsidP="00387A66">
      <w:pPr>
        <w:pStyle w:val="Heading2"/>
      </w:pPr>
      <w:r>
        <w:t>5.1. Фармакодинамични свойства</w:t>
      </w:r>
    </w:p>
    <w:p w14:paraId="00FB29E0" w14:textId="3E822A9A" w:rsidR="00A82B84" w:rsidRDefault="00A82B84" w:rsidP="00A82B84"/>
    <w:p w14:paraId="019E9BED" w14:textId="77777777" w:rsidR="00A82B84" w:rsidRPr="00A82B84" w:rsidRDefault="00A82B84" w:rsidP="00A82B84">
      <w:pPr>
        <w:spacing w:line="240" w:lineRule="auto"/>
        <w:rPr>
          <w:rFonts w:eastAsia="Times New Roman" w:cs="Arial"/>
          <w:lang w:eastAsia="bg-BG"/>
        </w:rPr>
      </w:pPr>
      <w:r w:rsidRPr="00A82B84">
        <w:rPr>
          <w:rFonts w:eastAsia="Times New Roman" w:cs="Arial"/>
          <w:color w:val="000000"/>
          <w:lang w:eastAsia="bg-BG"/>
        </w:rPr>
        <w:t xml:space="preserve">Фармакотерапевтична група: Химиотерапевтик за пикочните пътища, АТС код: </w:t>
      </w:r>
      <w:r w:rsidRPr="00A82B84">
        <w:rPr>
          <w:rFonts w:eastAsia="Times New Roman" w:cs="Arial"/>
          <w:color w:val="000000"/>
          <w:lang w:val="en-US"/>
        </w:rPr>
        <w:t>J01XX07</w:t>
      </w:r>
    </w:p>
    <w:p w14:paraId="3413C7E7" w14:textId="77777777" w:rsidR="00A82B84" w:rsidRDefault="00A82B84" w:rsidP="00A82B84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3CD083F4" w14:textId="21A0E23B" w:rsidR="00A82B84" w:rsidRPr="00A82B84" w:rsidRDefault="00A82B84" w:rsidP="00A82B84">
      <w:pPr>
        <w:spacing w:line="240" w:lineRule="auto"/>
        <w:rPr>
          <w:rFonts w:eastAsia="Times New Roman" w:cs="Arial"/>
          <w:lang w:eastAsia="bg-BG"/>
        </w:rPr>
      </w:pPr>
      <w:r w:rsidRPr="00A82B84">
        <w:rPr>
          <w:rFonts w:eastAsia="Times New Roman" w:cs="Arial"/>
          <w:color w:val="000000"/>
          <w:u w:val="single"/>
          <w:lang w:eastAsia="bg-BG"/>
        </w:rPr>
        <w:t>Механизъм на действие</w:t>
      </w:r>
    </w:p>
    <w:p w14:paraId="2662EB9B" w14:textId="77777777" w:rsidR="00A82B84" w:rsidRPr="00A82B84" w:rsidRDefault="00A82B84" w:rsidP="00A82B84">
      <w:pPr>
        <w:spacing w:line="240" w:lineRule="auto"/>
        <w:rPr>
          <w:rFonts w:eastAsia="Times New Roman" w:cs="Arial"/>
          <w:lang w:eastAsia="bg-BG"/>
        </w:rPr>
      </w:pPr>
      <w:r w:rsidRPr="00A82B84">
        <w:rPr>
          <w:rFonts w:eastAsia="Times New Roman" w:cs="Arial"/>
          <w:color w:val="000000"/>
          <w:lang w:eastAsia="bg-BG"/>
        </w:rPr>
        <w:t>Нитроксолин е субстанция захващаща двувалентните катиони. Субинхибиращите концентрации (по- малки от МНК/32) инхибират бактериалната адхезия. Тъй като това е основен и начален спат на</w:t>
      </w:r>
    </w:p>
    <w:p w14:paraId="3BF54E95" w14:textId="77777777" w:rsidR="00A82B84" w:rsidRPr="00A82B84" w:rsidRDefault="00A82B84" w:rsidP="00A82B84">
      <w:pPr>
        <w:spacing w:line="240" w:lineRule="auto"/>
        <w:rPr>
          <w:rFonts w:eastAsia="Times New Roman" w:cs="Arial"/>
          <w:lang w:eastAsia="bg-BG"/>
        </w:rPr>
      </w:pPr>
      <w:r w:rsidRPr="00A82B84">
        <w:rPr>
          <w:rFonts w:eastAsia="Times New Roman" w:cs="Arial"/>
          <w:color w:val="000000"/>
          <w:lang w:eastAsia="bg-BG"/>
        </w:rPr>
        <w:t>инфекциите на пикочните пътища, нитроксолин е подходящ за лечение на инфекции и профилактика на рецидиви.</w:t>
      </w:r>
    </w:p>
    <w:p w14:paraId="7B4B37C0" w14:textId="77777777" w:rsidR="00A82B84" w:rsidRDefault="00A82B84" w:rsidP="00A82B84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0CC09152" w14:textId="5293A9E4" w:rsidR="00A82B84" w:rsidRPr="00A82B84" w:rsidRDefault="00A82B84" w:rsidP="00A82B84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  <w:r w:rsidRPr="00A82B84">
        <w:rPr>
          <w:rFonts w:eastAsia="Times New Roman" w:cs="Arial"/>
          <w:color w:val="000000"/>
          <w:u w:val="single"/>
          <w:lang w:eastAsia="bg-BG"/>
        </w:rPr>
        <w:t>Фар.макодинамични ефекти</w:t>
      </w:r>
    </w:p>
    <w:p w14:paraId="10AF2912" w14:textId="05E96507" w:rsidR="00A82B84" w:rsidRDefault="00A82B84" w:rsidP="00A82B84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A82B84">
        <w:rPr>
          <w:rFonts w:eastAsia="Times New Roman" w:cs="Arial"/>
          <w:color w:val="000000"/>
          <w:lang w:eastAsia="bg-BG"/>
        </w:rPr>
        <w:t>В терапевтични концентрации субстанцията има бактерициден ефект.</w:t>
      </w:r>
    </w:p>
    <w:p w14:paraId="65D55ECF" w14:textId="45A31DEA" w:rsidR="00A82B84" w:rsidRDefault="00A82B84" w:rsidP="00A82B84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BCF2A09" w14:textId="77777777" w:rsidR="00A82B84" w:rsidRPr="00A82B84" w:rsidRDefault="00A82B84" w:rsidP="00A82B84">
      <w:pPr>
        <w:spacing w:line="240" w:lineRule="auto"/>
        <w:rPr>
          <w:rFonts w:eastAsia="Times New Roman" w:cs="Arial"/>
          <w:u w:val="single"/>
          <w:lang w:eastAsia="bg-BG"/>
        </w:rPr>
      </w:pPr>
      <w:r w:rsidRPr="00A82B84">
        <w:rPr>
          <w:rFonts w:eastAsia="Times New Roman" w:cs="Arial"/>
          <w:color w:val="000000"/>
          <w:u w:val="single"/>
          <w:lang w:eastAsia="bg-BG"/>
        </w:rPr>
        <w:t>Клинична ефикасност и безопасност</w:t>
      </w:r>
    </w:p>
    <w:p w14:paraId="758C4993" w14:textId="77777777" w:rsidR="00A82B84" w:rsidRPr="00A82B84" w:rsidRDefault="00A82B84" w:rsidP="00A82B84">
      <w:pPr>
        <w:spacing w:line="240" w:lineRule="auto"/>
        <w:rPr>
          <w:rFonts w:eastAsia="Times New Roman" w:cs="Arial"/>
          <w:lang w:eastAsia="bg-BG"/>
        </w:rPr>
      </w:pPr>
      <w:r w:rsidRPr="00A82B84">
        <w:rPr>
          <w:rFonts w:eastAsia="Times New Roman" w:cs="Arial"/>
          <w:color w:val="000000"/>
          <w:lang w:eastAsia="bg-BG"/>
        </w:rPr>
        <w:t xml:space="preserve">Нитроксолин е ефикасен срещу много </w:t>
      </w:r>
      <w:r w:rsidRPr="00A82B84">
        <w:rPr>
          <w:rFonts w:eastAsia="Times New Roman" w:cs="Arial"/>
          <w:color w:val="000000"/>
          <w:lang w:val="en-US"/>
        </w:rPr>
        <w:t>Gram</w:t>
      </w:r>
      <w:r w:rsidRPr="00A82B84">
        <w:rPr>
          <w:rFonts w:eastAsia="Times New Roman" w:cs="Arial"/>
          <w:color w:val="000000"/>
          <w:lang w:eastAsia="bg-BG"/>
        </w:rPr>
        <w:t xml:space="preserve">-позитивни и </w:t>
      </w:r>
      <w:r w:rsidRPr="00A82B84">
        <w:rPr>
          <w:rFonts w:eastAsia="Times New Roman" w:cs="Arial"/>
          <w:color w:val="000000"/>
          <w:lang w:val="en-US"/>
        </w:rPr>
        <w:t>Gram</w:t>
      </w:r>
      <w:r w:rsidRPr="00A82B84">
        <w:rPr>
          <w:rFonts w:eastAsia="Times New Roman" w:cs="Arial"/>
          <w:color w:val="000000"/>
          <w:lang w:eastAsia="bg-BG"/>
        </w:rPr>
        <w:t xml:space="preserve">-негативни бактерии, предизвикващи инфекции на пикочните пътища. Освен това и микоплазмите (М. </w:t>
      </w:r>
      <w:r w:rsidRPr="00A82B84">
        <w:rPr>
          <w:rFonts w:eastAsia="Times New Roman" w:cs="Arial"/>
          <w:color w:val="000000"/>
          <w:lang w:val="en-US"/>
        </w:rPr>
        <w:t xml:space="preserve">hominis, </w:t>
      </w:r>
      <w:proofErr w:type="spellStart"/>
      <w:r w:rsidRPr="00A82B84">
        <w:rPr>
          <w:rFonts w:eastAsia="Times New Roman" w:cs="Arial"/>
          <w:color w:val="000000"/>
          <w:lang w:val="en-US"/>
        </w:rPr>
        <w:t>Ureaplasma</w:t>
      </w:r>
      <w:proofErr w:type="spellEnd"/>
      <w:r w:rsidRPr="00A82B84">
        <w:rPr>
          <w:rFonts w:eastAsia="Times New Roman" w:cs="Arial"/>
          <w:color w:val="000000"/>
          <w:lang w:val="en-US"/>
        </w:rPr>
        <w:t xml:space="preserve"> </w:t>
      </w:r>
      <w:proofErr w:type="spellStart"/>
      <w:r w:rsidRPr="00A82B84">
        <w:rPr>
          <w:rFonts w:eastAsia="Times New Roman" w:cs="Arial"/>
          <w:color w:val="000000"/>
          <w:lang w:val="en-US"/>
        </w:rPr>
        <w:t>urealyticum</w:t>
      </w:r>
      <w:proofErr w:type="spellEnd"/>
      <w:r w:rsidRPr="00A82B84">
        <w:rPr>
          <w:rFonts w:eastAsia="Times New Roman" w:cs="Arial"/>
          <w:color w:val="000000"/>
          <w:lang w:val="en-US"/>
        </w:rPr>
        <w:t xml:space="preserve">) </w:t>
      </w:r>
      <w:r w:rsidRPr="00A82B84">
        <w:rPr>
          <w:rFonts w:eastAsia="Times New Roman" w:cs="Arial"/>
          <w:color w:val="000000"/>
          <w:lang w:eastAsia="bg-BG"/>
        </w:rPr>
        <w:t xml:space="preserve">са чувствителни към нитроксолин. </w:t>
      </w:r>
      <w:proofErr w:type="spellStart"/>
      <w:r w:rsidRPr="00A82B84">
        <w:rPr>
          <w:rFonts w:eastAsia="Times New Roman" w:cs="Arial"/>
          <w:color w:val="000000"/>
          <w:lang w:val="en-US"/>
        </w:rPr>
        <w:t>Pseudomonace</w:t>
      </w:r>
      <w:proofErr w:type="spellEnd"/>
      <w:r w:rsidRPr="00A82B84">
        <w:rPr>
          <w:rFonts w:eastAsia="Times New Roman" w:cs="Arial"/>
          <w:color w:val="000000"/>
          <w:lang w:val="en-US"/>
        </w:rPr>
        <w:t xml:space="preserve"> </w:t>
      </w:r>
      <w:r w:rsidRPr="00A82B84">
        <w:rPr>
          <w:rFonts w:eastAsia="Times New Roman" w:cs="Arial"/>
          <w:color w:val="000000"/>
          <w:lang w:eastAsia="bg-BG"/>
        </w:rPr>
        <w:t xml:space="preserve">се приемат като резистентни. </w:t>
      </w:r>
      <w:r w:rsidRPr="00A82B84">
        <w:rPr>
          <w:rFonts w:eastAsia="Times New Roman" w:cs="Arial"/>
          <w:color w:val="000000"/>
          <w:lang w:val="en-US"/>
        </w:rPr>
        <w:t xml:space="preserve">Acinetobacter spp., Enterococcus spp. </w:t>
      </w:r>
      <w:r w:rsidRPr="00A82B84">
        <w:rPr>
          <w:rFonts w:eastAsia="Times New Roman" w:cs="Arial"/>
          <w:color w:val="000000"/>
          <w:lang w:eastAsia="bg-BG"/>
        </w:rPr>
        <w:t xml:space="preserve">и </w:t>
      </w:r>
      <w:r w:rsidRPr="00A82B84">
        <w:rPr>
          <w:rFonts w:eastAsia="Times New Roman" w:cs="Arial"/>
          <w:color w:val="000000"/>
          <w:lang w:val="en-US"/>
        </w:rPr>
        <w:t xml:space="preserve">Serratia spp. </w:t>
      </w:r>
      <w:r w:rsidRPr="00A82B84">
        <w:rPr>
          <w:rFonts w:eastAsia="Times New Roman" w:cs="Arial"/>
          <w:color w:val="000000"/>
          <w:lang w:eastAsia="bg-BG"/>
        </w:rPr>
        <w:t>проявяват променлива резистснтност.</w:t>
      </w:r>
    </w:p>
    <w:p w14:paraId="21EF6FFC" w14:textId="77777777" w:rsidR="00A82B84" w:rsidRPr="00A82B84" w:rsidRDefault="00A82B84" w:rsidP="00A82B84">
      <w:pPr>
        <w:spacing w:line="240" w:lineRule="auto"/>
        <w:rPr>
          <w:rFonts w:eastAsia="Times New Roman" w:cs="Arial"/>
          <w:lang w:eastAsia="bg-BG"/>
        </w:rPr>
      </w:pPr>
      <w:r w:rsidRPr="00A82B84">
        <w:rPr>
          <w:rFonts w:eastAsia="Times New Roman" w:cs="Arial"/>
          <w:color w:val="000000"/>
          <w:lang w:eastAsia="bg-BG"/>
        </w:rPr>
        <w:t xml:space="preserve">Освен това, спектърът на активност включва микотични патогени. напр. патогенните за човека видове от рода </w:t>
      </w:r>
      <w:r w:rsidRPr="00A82B84">
        <w:rPr>
          <w:rFonts w:eastAsia="Times New Roman" w:cs="Arial"/>
          <w:color w:val="000000"/>
          <w:lang w:val="en-US"/>
        </w:rPr>
        <w:t xml:space="preserve">Candida. </w:t>
      </w:r>
      <w:r w:rsidRPr="00A82B84">
        <w:rPr>
          <w:rFonts w:eastAsia="Times New Roman" w:cs="Arial"/>
          <w:color w:val="000000"/>
          <w:lang w:eastAsia="bg-BG"/>
        </w:rPr>
        <w:t xml:space="preserve">Механизмът на действие се базира на селективното инхибиране на определени ензими, в частност </w:t>
      </w:r>
      <w:r w:rsidRPr="00A82B84">
        <w:rPr>
          <w:rFonts w:eastAsia="Times New Roman" w:cs="Arial"/>
          <w:color w:val="000000"/>
          <w:lang w:val="en-US"/>
        </w:rPr>
        <w:t xml:space="preserve">RNA </w:t>
      </w:r>
      <w:r w:rsidRPr="00A82B84">
        <w:rPr>
          <w:rFonts w:eastAsia="Times New Roman" w:cs="Arial"/>
          <w:color w:val="000000"/>
          <w:lang w:eastAsia="bg-BG"/>
        </w:rPr>
        <w:t>полимераза.</w:t>
      </w:r>
    </w:p>
    <w:p w14:paraId="0F1D5C07" w14:textId="77777777" w:rsidR="00A82B84" w:rsidRDefault="00A82B84" w:rsidP="00A82B84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9A7D974" w14:textId="7686093D" w:rsidR="00A82B84" w:rsidRPr="00A82B84" w:rsidRDefault="00A82B84" w:rsidP="00A82B84">
      <w:pPr>
        <w:spacing w:line="240" w:lineRule="auto"/>
        <w:rPr>
          <w:rFonts w:eastAsia="Times New Roman" w:cs="Arial"/>
          <w:lang w:eastAsia="bg-BG"/>
        </w:rPr>
      </w:pPr>
      <w:r w:rsidRPr="00A82B84">
        <w:rPr>
          <w:rFonts w:eastAsia="Times New Roman" w:cs="Arial"/>
          <w:color w:val="000000"/>
          <w:lang w:eastAsia="bg-BG"/>
        </w:rPr>
        <w:t>Физиологичната чревна флора не се повлиява.при перорално приемане на нитроксолин.</w:t>
      </w:r>
    </w:p>
    <w:p w14:paraId="2B262F3A" w14:textId="77777777" w:rsidR="00A82B84" w:rsidRDefault="00A82B84" w:rsidP="00A82B84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74E3F36" w14:textId="74603D8D" w:rsidR="00A82B84" w:rsidRPr="00A82B84" w:rsidRDefault="00A82B84" w:rsidP="00A82B84">
      <w:pPr>
        <w:spacing w:line="240" w:lineRule="auto"/>
        <w:rPr>
          <w:rFonts w:eastAsia="Times New Roman" w:cs="Arial"/>
          <w:u w:val="single"/>
          <w:lang w:eastAsia="bg-BG"/>
        </w:rPr>
      </w:pPr>
      <w:r w:rsidRPr="00A82B84">
        <w:rPr>
          <w:rFonts w:eastAsia="Times New Roman" w:cs="Arial"/>
          <w:color w:val="000000"/>
          <w:u w:val="single"/>
          <w:lang w:eastAsia="bg-BG"/>
        </w:rPr>
        <w:t>Педиатрична популация</w:t>
      </w:r>
    </w:p>
    <w:p w14:paraId="1DBF775F" w14:textId="4FDBCF10" w:rsidR="00A82B84" w:rsidRPr="00A82B84" w:rsidRDefault="00A82B84" w:rsidP="00A82B84">
      <w:pPr>
        <w:spacing w:line="240" w:lineRule="auto"/>
        <w:rPr>
          <w:rFonts w:eastAsia="Times New Roman" w:cs="Arial"/>
          <w:lang w:eastAsia="bg-BG"/>
        </w:rPr>
      </w:pPr>
      <w:r w:rsidRPr="00A82B84">
        <w:rPr>
          <w:rFonts w:eastAsia="Times New Roman" w:cs="Arial"/>
          <w:color w:val="000000"/>
          <w:lang w:eastAsia="bg-BG"/>
        </w:rPr>
        <w:t>Поради дозата Нитроксолин</w:t>
      </w:r>
      <w:r w:rsidRPr="00A82B84">
        <w:rPr>
          <w:rFonts w:eastAsia="Times New Roman" w:cs="Arial"/>
          <w:color w:val="000000"/>
          <w:lang w:val="en-US"/>
        </w:rPr>
        <w:t xml:space="preserve">-MIP </w:t>
      </w:r>
      <w:r w:rsidRPr="00A82B84">
        <w:rPr>
          <w:rFonts w:eastAsia="Times New Roman" w:cs="Arial"/>
          <w:color w:val="000000"/>
          <w:lang w:eastAsia="bg-BG"/>
        </w:rPr>
        <w:t>форте не трябва да се прилага при деца и юноши до 18-годишна възраст.</w:t>
      </w:r>
    </w:p>
    <w:p w14:paraId="22A92094" w14:textId="77777777" w:rsidR="00A82B84" w:rsidRPr="00A82B84" w:rsidRDefault="00A82B84" w:rsidP="00A82B84"/>
    <w:p w14:paraId="544FFDAF" w14:textId="72EE9836" w:rsidR="00F62E44" w:rsidRDefault="002C50EE" w:rsidP="00387A66">
      <w:pPr>
        <w:pStyle w:val="Heading2"/>
      </w:pPr>
      <w:r>
        <w:t>5.2. Фармакокинетични свойства</w:t>
      </w:r>
    </w:p>
    <w:p w14:paraId="46524F25" w14:textId="5EB31E46" w:rsidR="00A82B84" w:rsidRDefault="00A82B84" w:rsidP="00A82B84"/>
    <w:p w14:paraId="6631B7C0" w14:textId="77777777" w:rsidR="00A82B84" w:rsidRPr="00A82B84" w:rsidRDefault="00A82B84" w:rsidP="00A82B84">
      <w:pPr>
        <w:spacing w:line="240" w:lineRule="auto"/>
        <w:rPr>
          <w:rFonts w:eastAsia="Times New Roman" w:cs="Arial"/>
          <w:lang w:eastAsia="bg-BG"/>
        </w:rPr>
      </w:pPr>
      <w:r w:rsidRPr="00A82B84">
        <w:rPr>
          <w:rFonts w:eastAsia="Times New Roman" w:cs="Arial"/>
          <w:color w:val="000000"/>
          <w:u w:val="single"/>
          <w:lang w:eastAsia="bg-BG"/>
        </w:rPr>
        <w:t>Абсорбция</w:t>
      </w:r>
    </w:p>
    <w:p w14:paraId="1C632F46" w14:textId="77777777" w:rsidR="00A82B84" w:rsidRPr="00A82B84" w:rsidRDefault="00A82B84" w:rsidP="00A82B84">
      <w:pPr>
        <w:spacing w:line="240" w:lineRule="auto"/>
        <w:rPr>
          <w:rFonts w:eastAsia="Times New Roman" w:cs="Arial"/>
          <w:lang w:eastAsia="bg-BG"/>
        </w:rPr>
      </w:pPr>
      <w:r w:rsidRPr="00A82B84">
        <w:rPr>
          <w:rFonts w:eastAsia="Times New Roman" w:cs="Arial"/>
          <w:color w:val="000000"/>
          <w:lang w:eastAsia="bg-BG"/>
        </w:rPr>
        <w:t xml:space="preserve">Перорално приложеният нитроксолин бързо и почти напълно се резорбира в червата. 15-30 </w:t>
      </w:r>
      <w:r w:rsidRPr="00A82B84">
        <w:rPr>
          <w:rFonts w:eastAsia="Times New Roman" w:cs="Arial"/>
          <w:color w:val="000000"/>
          <w:lang w:val="en-US"/>
        </w:rPr>
        <w:t xml:space="preserve">min </w:t>
      </w:r>
      <w:r w:rsidRPr="00A82B84">
        <w:rPr>
          <w:rFonts w:eastAsia="Times New Roman" w:cs="Arial"/>
          <w:color w:val="000000"/>
          <w:lang w:eastAsia="bg-BG"/>
        </w:rPr>
        <w:t xml:space="preserve">след перорално приложение на 200 </w:t>
      </w:r>
      <w:proofErr w:type="spellStart"/>
      <w:r w:rsidRPr="00A82B84">
        <w:rPr>
          <w:rFonts w:eastAsia="Times New Roman" w:cs="Arial"/>
          <w:color w:val="000000"/>
          <w:lang w:val="en-US"/>
        </w:rPr>
        <w:t>rng</w:t>
      </w:r>
      <w:proofErr w:type="spellEnd"/>
      <w:r w:rsidRPr="00A82B84">
        <w:rPr>
          <w:rFonts w:eastAsia="Times New Roman" w:cs="Arial"/>
          <w:color w:val="000000"/>
          <w:lang w:val="en-US"/>
        </w:rPr>
        <w:t xml:space="preserve"> </w:t>
      </w:r>
      <w:r w:rsidRPr="00A82B84">
        <w:rPr>
          <w:rFonts w:eastAsia="Times New Roman" w:cs="Arial"/>
          <w:color w:val="000000"/>
          <w:lang w:eastAsia="bg-BG"/>
        </w:rPr>
        <w:t>нитроксолин се открива в кръвта. Максимални плазмени нива се достигат след 1-1.5 часа.</w:t>
      </w:r>
    </w:p>
    <w:p w14:paraId="58506971" w14:textId="77777777" w:rsidR="00A82B84" w:rsidRDefault="00A82B84" w:rsidP="00A82B84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241940D6" w14:textId="00BFC760" w:rsidR="00A82B84" w:rsidRPr="00A82B84" w:rsidRDefault="00A82B84" w:rsidP="00A82B84">
      <w:pPr>
        <w:spacing w:line="240" w:lineRule="auto"/>
        <w:rPr>
          <w:rFonts w:eastAsia="Times New Roman" w:cs="Arial"/>
          <w:lang w:eastAsia="bg-BG"/>
        </w:rPr>
      </w:pPr>
      <w:r w:rsidRPr="00A82B84">
        <w:rPr>
          <w:rFonts w:eastAsia="Times New Roman" w:cs="Arial"/>
          <w:color w:val="000000"/>
          <w:u w:val="single"/>
          <w:lang w:eastAsia="bg-BG"/>
        </w:rPr>
        <w:t>Разпределение</w:t>
      </w:r>
    </w:p>
    <w:p w14:paraId="77D91241" w14:textId="77777777" w:rsidR="00A82B84" w:rsidRPr="00A82B84" w:rsidRDefault="00A82B84" w:rsidP="00A82B84">
      <w:pPr>
        <w:spacing w:line="240" w:lineRule="auto"/>
        <w:rPr>
          <w:rFonts w:eastAsia="Times New Roman" w:cs="Arial"/>
          <w:lang w:eastAsia="bg-BG"/>
        </w:rPr>
      </w:pPr>
      <w:r w:rsidRPr="00A82B84">
        <w:rPr>
          <w:rFonts w:eastAsia="Times New Roman" w:cs="Arial"/>
          <w:color w:val="000000"/>
          <w:lang w:eastAsia="bg-BG"/>
        </w:rPr>
        <w:t>Ефективни серумни или тъкан ни нива не се установяват, с изключение в простатата, където терапевтично ефективни нива на нитроксолин са били откривани след прием на по-високи дози.</w:t>
      </w:r>
    </w:p>
    <w:p w14:paraId="6EAB2631" w14:textId="77777777" w:rsidR="00A82B84" w:rsidRDefault="00A82B84" w:rsidP="00A82B84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D9E3083" w14:textId="1FE9FD67" w:rsidR="00A82B84" w:rsidRPr="00A82B84" w:rsidRDefault="00A82B84" w:rsidP="00A82B84">
      <w:pPr>
        <w:spacing w:line="240" w:lineRule="auto"/>
        <w:rPr>
          <w:rFonts w:eastAsia="Times New Roman" w:cs="Arial"/>
          <w:lang w:eastAsia="bg-BG"/>
        </w:rPr>
      </w:pPr>
      <w:r w:rsidRPr="00A82B84">
        <w:rPr>
          <w:rFonts w:eastAsia="Times New Roman" w:cs="Arial"/>
          <w:color w:val="000000"/>
          <w:u w:val="single"/>
          <w:lang w:eastAsia="bg-BG"/>
        </w:rPr>
        <w:t>Биотрансформация</w:t>
      </w:r>
    </w:p>
    <w:p w14:paraId="18B7F6D2" w14:textId="77777777" w:rsidR="00A82B84" w:rsidRPr="00A82B84" w:rsidRDefault="00A82B84" w:rsidP="00A82B84">
      <w:pPr>
        <w:spacing w:line="240" w:lineRule="auto"/>
        <w:rPr>
          <w:rFonts w:eastAsia="Times New Roman" w:cs="Arial"/>
          <w:lang w:eastAsia="bg-BG"/>
        </w:rPr>
      </w:pPr>
      <w:r w:rsidRPr="00A82B84">
        <w:rPr>
          <w:rFonts w:eastAsia="Times New Roman" w:cs="Arial"/>
          <w:color w:val="000000"/>
          <w:lang w:eastAsia="bg-BG"/>
        </w:rPr>
        <w:t>Нитроксолин се метаболизира в черния дроб основно до глюкоронирани и сулфатирани конюгати. Свързването с плазмените протеини е около 10 %.</w:t>
      </w:r>
    </w:p>
    <w:p w14:paraId="0D4F2460" w14:textId="77777777" w:rsidR="00A82B84" w:rsidRDefault="00A82B84" w:rsidP="00A82B84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48498F9" w14:textId="36E51479" w:rsidR="00A82B84" w:rsidRPr="00A82B84" w:rsidRDefault="00A82B84" w:rsidP="00A82B84">
      <w:pPr>
        <w:spacing w:line="240" w:lineRule="auto"/>
        <w:rPr>
          <w:rFonts w:eastAsia="Times New Roman" w:cs="Arial"/>
          <w:u w:val="single"/>
          <w:lang w:eastAsia="bg-BG"/>
        </w:rPr>
      </w:pPr>
      <w:r w:rsidRPr="00A82B84">
        <w:rPr>
          <w:rFonts w:eastAsia="Times New Roman" w:cs="Arial"/>
          <w:color w:val="000000"/>
          <w:u w:val="single"/>
          <w:lang w:eastAsia="bg-BG"/>
        </w:rPr>
        <w:t>Елиминиране</w:t>
      </w:r>
    </w:p>
    <w:p w14:paraId="4DED7B9F" w14:textId="77777777" w:rsidR="00A82B84" w:rsidRPr="00A82B84" w:rsidRDefault="00A82B84" w:rsidP="00A82B84">
      <w:pPr>
        <w:spacing w:line="240" w:lineRule="auto"/>
        <w:rPr>
          <w:rFonts w:eastAsia="Times New Roman" w:cs="Arial"/>
          <w:lang w:eastAsia="bg-BG"/>
        </w:rPr>
      </w:pPr>
      <w:r w:rsidRPr="00A82B84">
        <w:rPr>
          <w:rFonts w:eastAsia="Times New Roman" w:cs="Arial"/>
          <w:color w:val="000000"/>
          <w:lang w:eastAsia="bg-BG"/>
        </w:rPr>
        <w:t xml:space="preserve">Елиминирането е основно през бъбреците, предимно под формата на глюкоронирани и сулфатирани конюгати. Средното време на полуживот в урината е около 2 часа. В случай на умерено увредена бъбречна функция (креатинин в серума до 2 </w:t>
      </w:r>
      <w:r w:rsidRPr="00A82B84">
        <w:rPr>
          <w:rFonts w:eastAsia="Times New Roman" w:cs="Arial"/>
          <w:color w:val="000000"/>
          <w:lang w:val="en-US"/>
        </w:rPr>
        <w:t xml:space="preserve">mg/100 ml), </w:t>
      </w:r>
      <w:r w:rsidRPr="00A82B84">
        <w:rPr>
          <w:rFonts w:eastAsia="Times New Roman" w:cs="Arial"/>
          <w:color w:val="000000"/>
          <w:lang w:eastAsia="bg-BG"/>
        </w:rPr>
        <w:t xml:space="preserve">елиминирането се забавя, като все пак се достигат клинично ефективни нива в урината. В случай на тежка бъбречна недостатъчност (креатинин в серума &gt; 2 </w:t>
      </w:r>
      <w:r w:rsidRPr="00A82B84">
        <w:rPr>
          <w:rFonts w:eastAsia="Times New Roman" w:cs="Arial"/>
          <w:color w:val="000000"/>
          <w:lang w:val="en-US"/>
        </w:rPr>
        <w:t xml:space="preserve">mg/100 ml), </w:t>
      </w:r>
      <w:r w:rsidRPr="00A82B84">
        <w:rPr>
          <w:rFonts w:eastAsia="Times New Roman" w:cs="Arial"/>
          <w:color w:val="000000"/>
          <w:lang w:eastAsia="bg-BG"/>
        </w:rPr>
        <w:t>елиминацията на нитроксолин, и следователно клиничната ефикасност не е осигурена.</w:t>
      </w:r>
    </w:p>
    <w:p w14:paraId="2AAC6392" w14:textId="77777777" w:rsidR="00A82B84" w:rsidRPr="00A82B84" w:rsidRDefault="00A82B84" w:rsidP="00A82B84">
      <w:pPr>
        <w:spacing w:line="240" w:lineRule="auto"/>
        <w:rPr>
          <w:rFonts w:eastAsia="Times New Roman" w:cs="Arial"/>
          <w:lang w:eastAsia="bg-BG"/>
        </w:rPr>
      </w:pPr>
      <w:r w:rsidRPr="00A82B84">
        <w:rPr>
          <w:rFonts w:eastAsia="Times New Roman" w:cs="Arial"/>
          <w:color w:val="000000"/>
          <w:lang w:eastAsia="bg-BG"/>
        </w:rPr>
        <w:t>При екстремни условия (напр. сауна), нитроксолин може да се екскретира в малки количества в потта. Бактериологично активни концентрации се достигат в урината след 1-2 часа.</w:t>
      </w:r>
    </w:p>
    <w:p w14:paraId="189D497C" w14:textId="77777777" w:rsidR="00A82B84" w:rsidRPr="00A82B84" w:rsidRDefault="00A82B84" w:rsidP="00A82B84"/>
    <w:p w14:paraId="6925FEB0" w14:textId="3033361E" w:rsidR="00F62E44" w:rsidRDefault="002C50EE" w:rsidP="00387A66">
      <w:pPr>
        <w:pStyle w:val="Heading2"/>
      </w:pPr>
      <w:r>
        <w:t>5.3. Предклинични данни за безопасност</w:t>
      </w:r>
    </w:p>
    <w:p w14:paraId="37AFDC10" w14:textId="709A305F" w:rsidR="00A82B84" w:rsidRDefault="00A82B84" w:rsidP="00A82B84"/>
    <w:p w14:paraId="13D4A5A6" w14:textId="77777777" w:rsidR="00A82B84" w:rsidRPr="00A82B84" w:rsidRDefault="00A82B84" w:rsidP="00A82B84">
      <w:pPr>
        <w:spacing w:line="240" w:lineRule="auto"/>
        <w:rPr>
          <w:rFonts w:eastAsia="Times New Roman" w:cs="Arial"/>
          <w:lang w:eastAsia="bg-BG"/>
        </w:rPr>
      </w:pPr>
      <w:r w:rsidRPr="00A82B84">
        <w:rPr>
          <w:rFonts w:eastAsia="Times New Roman" w:cs="Arial"/>
          <w:color w:val="000000"/>
          <w:lang w:eastAsia="bg-BG"/>
        </w:rPr>
        <w:t>При изследванията за остра и хронична перорална токсичност на нитроксолин при мишки, плъхове, котки и кучета са описани дозозависими невротоксични симптоми. При гризачи по-високи дози водят до патоморфологични промени в моторните неврони на гръбначния мозък и в периферната нервна система. В допълнение на това, токсичните ефекти на нитроксолин предизвикват дозозависими патоморфологични промени в паренхимните органи.</w:t>
      </w:r>
    </w:p>
    <w:p w14:paraId="5FE387DA" w14:textId="77777777" w:rsidR="00A82B84" w:rsidRPr="00A82B84" w:rsidRDefault="00A82B84" w:rsidP="00A82B84">
      <w:pPr>
        <w:spacing w:line="240" w:lineRule="auto"/>
        <w:rPr>
          <w:rFonts w:eastAsia="Times New Roman" w:cs="Arial"/>
          <w:lang w:eastAsia="bg-BG"/>
        </w:rPr>
      </w:pPr>
      <w:r w:rsidRPr="00A82B84">
        <w:rPr>
          <w:rFonts w:eastAsia="Times New Roman" w:cs="Arial"/>
          <w:color w:val="000000"/>
          <w:lang w:eastAsia="bg-BG"/>
        </w:rPr>
        <w:t>При проучване на продължително приемане на по-високи дози е докладвана катаракта при плъхове. Все пак, такива ефекти не са наблюдавани при други проучвания с други животни.</w:t>
      </w:r>
    </w:p>
    <w:p w14:paraId="007BC21E" w14:textId="77777777" w:rsidR="00A82B84" w:rsidRDefault="00A82B84" w:rsidP="00A82B84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6DF9907" w14:textId="14364182" w:rsidR="00A82B84" w:rsidRPr="00A82B84" w:rsidRDefault="00A82B84" w:rsidP="00A82B84">
      <w:pPr>
        <w:spacing w:line="240" w:lineRule="auto"/>
        <w:rPr>
          <w:rFonts w:eastAsia="Times New Roman" w:cs="Arial"/>
          <w:lang w:eastAsia="bg-BG"/>
        </w:rPr>
      </w:pPr>
      <w:r w:rsidRPr="00A82B84">
        <w:rPr>
          <w:rFonts w:eastAsia="Times New Roman" w:cs="Arial"/>
          <w:color w:val="000000"/>
          <w:lang w:eastAsia="bg-BG"/>
        </w:rPr>
        <w:t xml:space="preserve">Предишни </w:t>
      </w:r>
      <w:r w:rsidRPr="00A82B84">
        <w:rPr>
          <w:rFonts w:eastAsia="Times New Roman" w:cs="Arial"/>
          <w:color w:val="000000"/>
          <w:lang w:val="en-US"/>
        </w:rPr>
        <w:t xml:space="preserve">in vitro </w:t>
      </w:r>
      <w:r w:rsidRPr="00A82B84">
        <w:rPr>
          <w:rFonts w:eastAsia="Times New Roman" w:cs="Arial"/>
          <w:color w:val="000000"/>
          <w:lang w:eastAsia="bg-BG"/>
        </w:rPr>
        <w:t xml:space="preserve">и </w:t>
      </w:r>
      <w:r w:rsidRPr="00A82B84">
        <w:rPr>
          <w:rFonts w:eastAsia="Times New Roman" w:cs="Arial"/>
          <w:color w:val="000000"/>
          <w:lang w:val="en-US"/>
        </w:rPr>
        <w:t xml:space="preserve">in vivo </w:t>
      </w:r>
      <w:r w:rsidRPr="00A82B84">
        <w:rPr>
          <w:rFonts w:eastAsia="Times New Roman" w:cs="Arial"/>
          <w:color w:val="000000"/>
          <w:lang w:eastAsia="bg-BG"/>
        </w:rPr>
        <w:t>тестове за генетична токсичност са дали негативни резултати.</w:t>
      </w:r>
    </w:p>
    <w:p w14:paraId="516B15F5" w14:textId="77777777" w:rsidR="00A82B84" w:rsidRDefault="00A82B84" w:rsidP="00A82B84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AFE6B6C" w14:textId="208CB792" w:rsidR="00A82B84" w:rsidRPr="00A82B84" w:rsidRDefault="00A82B84" w:rsidP="00A82B84">
      <w:pPr>
        <w:spacing w:line="240" w:lineRule="auto"/>
        <w:rPr>
          <w:rFonts w:eastAsia="Times New Roman" w:cs="Arial"/>
          <w:lang w:eastAsia="bg-BG"/>
        </w:rPr>
      </w:pPr>
      <w:r w:rsidRPr="00A82B84">
        <w:rPr>
          <w:rFonts w:eastAsia="Times New Roman" w:cs="Arial"/>
          <w:color w:val="000000"/>
          <w:lang w:eastAsia="bg-BG"/>
        </w:rPr>
        <w:t>Дългосрочни изследвания за канцерогенен потенциал не са налични.</w:t>
      </w:r>
    </w:p>
    <w:p w14:paraId="2BAEF8D4" w14:textId="77777777" w:rsidR="00A82B84" w:rsidRDefault="00A82B84" w:rsidP="00A82B84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63E8F31" w14:textId="3EF0C7AA" w:rsidR="00A82B84" w:rsidRPr="00A82B84" w:rsidRDefault="00A82B84" w:rsidP="00A82B84">
      <w:pPr>
        <w:spacing w:line="240" w:lineRule="auto"/>
        <w:rPr>
          <w:rFonts w:eastAsia="Times New Roman" w:cs="Arial"/>
          <w:lang w:eastAsia="bg-BG"/>
        </w:rPr>
      </w:pPr>
      <w:r w:rsidRPr="00A82B84">
        <w:rPr>
          <w:rFonts w:eastAsia="Times New Roman" w:cs="Arial"/>
          <w:color w:val="000000"/>
          <w:lang w:eastAsia="bg-BG"/>
        </w:rPr>
        <w:t>Експериментални проучвания при животни за репродуктивна токсичност на нитроксолин не са провеждани</w:t>
      </w:r>
      <w:r>
        <w:rPr>
          <w:rFonts w:eastAsia="Times New Roman" w:cs="Arial"/>
          <w:color w:val="000000"/>
          <w:lang w:eastAsia="bg-BG"/>
        </w:rPr>
        <w:t>.</w:t>
      </w:r>
    </w:p>
    <w:p w14:paraId="357049A8" w14:textId="3628959B" w:rsidR="00BB22B4" w:rsidRDefault="002C50EE" w:rsidP="00471F10">
      <w:pPr>
        <w:pStyle w:val="Heading1"/>
      </w:pPr>
      <w:r>
        <w:t>7. ПРИТЕЖАТЕЛ НА РАЗРЕШЕНИЕТО ЗА УПОТРЕБА</w:t>
      </w:r>
    </w:p>
    <w:p w14:paraId="4E0034C6" w14:textId="78F5651F" w:rsidR="00A82B84" w:rsidRDefault="00A82B84" w:rsidP="00A82B84"/>
    <w:p w14:paraId="417227FD" w14:textId="77777777" w:rsidR="00A82B84" w:rsidRPr="00A82B84" w:rsidRDefault="00A82B84" w:rsidP="00A82B84">
      <w:pPr>
        <w:rPr>
          <w:sz w:val="24"/>
          <w:szCs w:val="24"/>
          <w:lang w:val="en-US" w:eastAsia="bg-BG"/>
        </w:rPr>
      </w:pPr>
      <w:r w:rsidRPr="00A82B84">
        <w:rPr>
          <w:lang w:eastAsia="bg-BG"/>
        </w:rPr>
        <w:lastRenderedPageBreak/>
        <w:t>М</w:t>
      </w:r>
      <w:r w:rsidRPr="00A82B84">
        <w:rPr>
          <w:lang w:val="en-US"/>
        </w:rPr>
        <w:t>I</w:t>
      </w:r>
      <w:r w:rsidRPr="00A82B84">
        <w:rPr>
          <w:lang w:eastAsia="bg-BG"/>
        </w:rPr>
        <w:t xml:space="preserve">Р </w:t>
      </w:r>
      <w:r w:rsidRPr="00A82B84">
        <w:rPr>
          <w:lang w:val="en-US"/>
        </w:rPr>
        <w:t>Pharma GmbH</w:t>
      </w:r>
    </w:p>
    <w:p w14:paraId="5374E695" w14:textId="77777777" w:rsidR="00A82B84" w:rsidRPr="00A82B84" w:rsidRDefault="00A82B84" w:rsidP="00A82B84">
      <w:pPr>
        <w:rPr>
          <w:sz w:val="24"/>
          <w:szCs w:val="24"/>
          <w:lang w:val="en-US" w:eastAsia="bg-BG"/>
        </w:rPr>
      </w:pPr>
      <w:proofErr w:type="spellStart"/>
      <w:r w:rsidRPr="00A82B84">
        <w:rPr>
          <w:lang w:val="en-US"/>
        </w:rPr>
        <w:t>Kirkeler</w:t>
      </w:r>
      <w:proofErr w:type="spellEnd"/>
      <w:r w:rsidRPr="00A82B84">
        <w:rPr>
          <w:lang w:val="en-US"/>
        </w:rPr>
        <w:t xml:space="preserve"> </w:t>
      </w:r>
      <w:proofErr w:type="spellStart"/>
      <w:r w:rsidRPr="00A82B84">
        <w:rPr>
          <w:lang w:val="en-US"/>
        </w:rPr>
        <w:t>StraBe</w:t>
      </w:r>
      <w:proofErr w:type="spellEnd"/>
      <w:r w:rsidRPr="00A82B84">
        <w:rPr>
          <w:lang w:val="en-US"/>
        </w:rPr>
        <w:t xml:space="preserve"> 41</w:t>
      </w:r>
    </w:p>
    <w:p w14:paraId="6FBE8CF9" w14:textId="77777777" w:rsidR="00A82B84" w:rsidRDefault="00A82B84" w:rsidP="00A82B84">
      <w:pPr>
        <w:rPr>
          <w:lang w:val="en-US"/>
        </w:rPr>
      </w:pPr>
      <w:r w:rsidRPr="00A82B84">
        <w:rPr>
          <w:lang w:val="en-US"/>
        </w:rPr>
        <w:t xml:space="preserve">D-66440 </w:t>
      </w:r>
      <w:proofErr w:type="spellStart"/>
      <w:r w:rsidRPr="00A82B84">
        <w:rPr>
          <w:lang w:val="en-US"/>
        </w:rPr>
        <w:t>Blieskastel-Niederwurzbach</w:t>
      </w:r>
      <w:proofErr w:type="spellEnd"/>
      <w:r w:rsidRPr="00A82B84">
        <w:rPr>
          <w:lang w:val="en-US"/>
        </w:rPr>
        <w:t xml:space="preserve">, </w:t>
      </w:r>
    </w:p>
    <w:p w14:paraId="79354441" w14:textId="6D4E4BCB" w:rsidR="00A82B84" w:rsidRPr="00A82B84" w:rsidRDefault="00A82B84" w:rsidP="00A82B84">
      <w:pPr>
        <w:rPr>
          <w:lang w:val="en-US"/>
        </w:rPr>
      </w:pPr>
      <w:r w:rsidRPr="00A82B84">
        <w:rPr>
          <w:lang w:eastAsia="bg-BG"/>
        </w:rPr>
        <w:t>Германия</w:t>
      </w:r>
    </w:p>
    <w:p w14:paraId="0A53321D" w14:textId="7C3331C0" w:rsidR="00EE6C97" w:rsidRDefault="00936AD0" w:rsidP="00A93499">
      <w:pPr>
        <w:pStyle w:val="Heading1"/>
      </w:pPr>
      <w:r>
        <w:t>8.</w:t>
      </w:r>
      <w:r w:rsidR="002C50EE">
        <w:t>НОМЕР НА РАЗРЕШЕНИЕТО ЗА УПОТРЕБА</w:t>
      </w:r>
    </w:p>
    <w:p w14:paraId="53089859" w14:textId="0BC96314" w:rsidR="00A82B84" w:rsidRDefault="00A82B84" w:rsidP="00A82B84"/>
    <w:p w14:paraId="47EABA73" w14:textId="292CD14B" w:rsidR="00A82B84" w:rsidRPr="00A82B84" w:rsidRDefault="00A82B84" w:rsidP="00A82B84">
      <w:r>
        <w:t>20070124</w:t>
      </w:r>
    </w:p>
    <w:p w14:paraId="7C2688F5" w14:textId="6D610EDF" w:rsidR="00F62E44" w:rsidRDefault="00F62E44" w:rsidP="00F62E44"/>
    <w:p w14:paraId="00481C21" w14:textId="34D028A7" w:rsidR="00F62E44" w:rsidRDefault="002C50EE" w:rsidP="00387A66">
      <w:pPr>
        <w:pStyle w:val="Heading1"/>
      </w:pPr>
      <w:r>
        <w:t>9. ДАТА НА ПЪРВО РАЗРЕШАВАНЕ/ПОДНОВЯВАНЕ НА РАЗРЕШЕНИЕТО ЗА УПОТРЕБА</w:t>
      </w:r>
    </w:p>
    <w:p w14:paraId="30B45BFF" w14:textId="123A18E3" w:rsidR="00A82B84" w:rsidRDefault="00A82B84" w:rsidP="00A82B84"/>
    <w:p w14:paraId="59D9685F" w14:textId="5C8EBB51" w:rsidR="00A82B84" w:rsidRPr="00A82B84" w:rsidRDefault="00A82B84" w:rsidP="00A82B84">
      <w:r>
        <w:t>07/12/2007</w:t>
      </w:r>
    </w:p>
    <w:p w14:paraId="43FB38A2" w14:textId="0C18A683" w:rsidR="007C605B" w:rsidRDefault="002C50EE" w:rsidP="005726E3">
      <w:pPr>
        <w:pStyle w:val="Heading1"/>
      </w:pPr>
      <w:r>
        <w:t>10. ДАТА НА АКТУАЛИЗИРАНЕ НА ТЕКСТА</w:t>
      </w:r>
      <w:bookmarkEnd w:id="0"/>
    </w:p>
    <w:p w14:paraId="472617BD" w14:textId="5551FB95" w:rsidR="00BB22B4" w:rsidRPr="00BB22B4" w:rsidRDefault="00A82B84" w:rsidP="00A82B84">
      <w:r>
        <w:t>03/2016</w:t>
      </w:r>
    </w:p>
    <w:sectPr w:rsidR="00BB22B4" w:rsidRPr="00BB22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293C633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99A0F47"/>
    <w:multiLevelType w:val="hybridMultilevel"/>
    <w:tmpl w:val="5F3E3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A2C2D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174D0D9E"/>
    <w:multiLevelType w:val="hybridMultilevel"/>
    <w:tmpl w:val="4E6C1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16EEE"/>
    <w:multiLevelType w:val="hybridMultilevel"/>
    <w:tmpl w:val="52F6376E"/>
    <w:lvl w:ilvl="0" w:tplc="4F7A938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343B0"/>
    <w:multiLevelType w:val="hybridMultilevel"/>
    <w:tmpl w:val="DD4E8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C16F5"/>
    <w:multiLevelType w:val="hybridMultilevel"/>
    <w:tmpl w:val="E5EAD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2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9304D31"/>
    <w:multiLevelType w:val="hybridMultilevel"/>
    <w:tmpl w:val="558E934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6D37A7"/>
    <w:multiLevelType w:val="hybridMultilevel"/>
    <w:tmpl w:val="46CC86F0"/>
    <w:lvl w:ilvl="0" w:tplc="D1263D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D16E32"/>
    <w:multiLevelType w:val="hybridMultilevel"/>
    <w:tmpl w:val="EAC6670C"/>
    <w:lvl w:ilvl="0" w:tplc="3390765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42823E3C"/>
    <w:multiLevelType w:val="hybridMultilevel"/>
    <w:tmpl w:val="80B0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0E33D8"/>
    <w:multiLevelType w:val="hybridMultilevel"/>
    <w:tmpl w:val="7130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17B77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5" w15:restartNumberingAfterBreak="0">
    <w:nsid w:val="4B960DEC"/>
    <w:multiLevelType w:val="hybridMultilevel"/>
    <w:tmpl w:val="DE7AABEA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31061F"/>
    <w:multiLevelType w:val="hybridMultilevel"/>
    <w:tmpl w:val="7BE0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FE48DA"/>
    <w:multiLevelType w:val="hybridMultilevel"/>
    <w:tmpl w:val="8D98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88CA4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AB1ABA"/>
    <w:multiLevelType w:val="hybridMultilevel"/>
    <w:tmpl w:val="EEEC7F7E"/>
    <w:lvl w:ilvl="0" w:tplc="E38E44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A8116B"/>
    <w:multiLevelType w:val="hybridMultilevel"/>
    <w:tmpl w:val="F18C2434"/>
    <w:lvl w:ilvl="0" w:tplc="04B87F8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C2302E"/>
    <w:multiLevelType w:val="hybridMultilevel"/>
    <w:tmpl w:val="FF02B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22928"/>
    <w:multiLevelType w:val="hybridMultilevel"/>
    <w:tmpl w:val="A8F06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AD1413"/>
    <w:multiLevelType w:val="hybridMultilevel"/>
    <w:tmpl w:val="9B941132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646080"/>
    <w:multiLevelType w:val="hybridMultilevel"/>
    <w:tmpl w:val="AF3E9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9E39A0"/>
    <w:multiLevelType w:val="hybridMultilevel"/>
    <w:tmpl w:val="E28A72A8"/>
    <w:lvl w:ilvl="0" w:tplc="61A8CAF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E06251"/>
    <w:multiLevelType w:val="hybridMultilevel"/>
    <w:tmpl w:val="1090AE9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FB2D7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 w16cid:durableId="1574118384">
    <w:abstractNumId w:val="31"/>
  </w:num>
  <w:num w:numId="2" w16cid:durableId="1612932146">
    <w:abstractNumId w:val="0"/>
  </w:num>
  <w:num w:numId="3" w16cid:durableId="1810323821">
    <w:abstractNumId w:val="15"/>
  </w:num>
  <w:num w:numId="4" w16cid:durableId="2135319613">
    <w:abstractNumId w:val="3"/>
  </w:num>
  <w:num w:numId="5" w16cid:durableId="740105516">
    <w:abstractNumId w:val="1"/>
  </w:num>
  <w:num w:numId="6" w16cid:durableId="1668363208">
    <w:abstractNumId w:val="20"/>
  </w:num>
  <w:num w:numId="7" w16cid:durableId="1241988161">
    <w:abstractNumId w:val="12"/>
  </w:num>
  <w:num w:numId="8" w16cid:durableId="2102022361">
    <w:abstractNumId w:val="19"/>
  </w:num>
  <w:num w:numId="9" w16cid:durableId="1154613663">
    <w:abstractNumId w:val="2"/>
  </w:num>
  <w:num w:numId="10" w16cid:durableId="1733848127">
    <w:abstractNumId w:val="4"/>
  </w:num>
  <w:num w:numId="11" w16cid:durableId="1861704680">
    <w:abstractNumId w:val="34"/>
  </w:num>
  <w:num w:numId="12" w16cid:durableId="1434934028">
    <w:abstractNumId w:val="16"/>
  </w:num>
  <w:num w:numId="13" w16cid:durableId="479157895">
    <w:abstractNumId w:val="23"/>
  </w:num>
  <w:num w:numId="14" w16cid:durableId="1670476636">
    <w:abstractNumId w:val="14"/>
  </w:num>
  <w:num w:numId="15" w16cid:durableId="1000155783">
    <w:abstractNumId w:val="33"/>
  </w:num>
  <w:num w:numId="16" w16cid:durableId="2056420707">
    <w:abstractNumId w:val="11"/>
  </w:num>
  <w:num w:numId="17" w16cid:durableId="1787119182">
    <w:abstractNumId w:val="28"/>
  </w:num>
  <w:num w:numId="18" w16cid:durableId="722945139">
    <w:abstractNumId w:val="8"/>
  </w:num>
  <w:num w:numId="19" w16cid:durableId="1678728408">
    <w:abstractNumId w:val="30"/>
  </w:num>
  <w:num w:numId="20" w16cid:durableId="1970816657">
    <w:abstractNumId w:val="27"/>
  </w:num>
  <w:num w:numId="21" w16cid:durableId="1531146514">
    <w:abstractNumId w:val="21"/>
  </w:num>
  <w:num w:numId="22" w16cid:durableId="1276465">
    <w:abstractNumId w:val="29"/>
  </w:num>
  <w:num w:numId="23" w16cid:durableId="1624310558">
    <w:abstractNumId w:val="22"/>
  </w:num>
  <w:num w:numId="24" w16cid:durableId="1692877547">
    <w:abstractNumId w:val="9"/>
  </w:num>
  <w:num w:numId="25" w16cid:durableId="50930855">
    <w:abstractNumId w:val="26"/>
  </w:num>
  <w:num w:numId="26" w16cid:durableId="176701536">
    <w:abstractNumId w:val="25"/>
  </w:num>
  <w:num w:numId="27" w16cid:durableId="2050564750">
    <w:abstractNumId w:val="35"/>
  </w:num>
  <w:num w:numId="28" w16cid:durableId="1820733422">
    <w:abstractNumId w:val="6"/>
  </w:num>
  <w:num w:numId="29" w16cid:durableId="973678124">
    <w:abstractNumId w:val="24"/>
  </w:num>
  <w:num w:numId="30" w16cid:durableId="154884452">
    <w:abstractNumId w:val="39"/>
  </w:num>
  <w:num w:numId="31" w16cid:durableId="1053964910">
    <w:abstractNumId w:val="5"/>
  </w:num>
  <w:num w:numId="32" w16cid:durableId="2073575793">
    <w:abstractNumId w:val="37"/>
  </w:num>
  <w:num w:numId="33" w16cid:durableId="1566643170">
    <w:abstractNumId w:val="32"/>
  </w:num>
  <w:num w:numId="34" w16cid:durableId="2060787732">
    <w:abstractNumId w:val="36"/>
  </w:num>
  <w:num w:numId="35" w16cid:durableId="34161354">
    <w:abstractNumId w:val="7"/>
  </w:num>
  <w:num w:numId="36" w16cid:durableId="1976908676">
    <w:abstractNumId w:val="10"/>
  </w:num>
  <w:num w:numId="37" w16cid:durableId="758528303">
    <w:abstractNumId w:val="17"/>
  </w:num>
  <w:num w:numId="38" w16cid:durableId="178396561">
    <w:abstractNumId w:val="38"/>
  </w:num>
  <w:num w:numId="39" w16cid:durableId="934825996">
    <w:abstractNumId w:val="13"/>
  </w:num>
  <w:num w:numId="40" w16cid:durableId="18236212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A00"/>
    <w:rsid w:val="00185A46"/>
    <w:rsid w:val="001915B6"/>
    <w:rsid w:val="001A6EBD"/>
    <w:rsid w:val="001D095A"/>
    <w:rsid w:val="001D1B23"/>
    <w:rsid w:val="002B3C38"/>
    <w:rsid w:val="002B4DBB"/>
    <w:rsid w:val="002C50EE"/>
    <w:rsid w:val="00340A0A"/>
    <w:rsid w:val="00340E8D"/>
    <w:rsid w:val="003765DC"/>
    <w:rsid w:val="00387A66"/>
    <w:rsid w:val="00395555"/>
    <w:rsid w:val="003E3126"/>
    <w:rsid w:val="00426E5F"/>
    <w:rsid w:val="00471F10"/>
    <w:rsid w:val="004A448E"/>
    <w:rsid w:val="004D4D6B"/>
    <w:rsid w:val="004F1CE7"/>
    <w:rsid w:val="004F498A"/>
    <w:rsid w:val="00517A5B"/>
    <w:rsid w:val="005726E3"/>
    <w:rsid w:val="00593A00"/>
    <w:rsid w:val="005A66D9"/>
    <w:rsid w:val="00605BCA"/>
    <w:rsid w:val="006158A1"/>
    <w:rsid w:val="00617B1F"/>
    <w:rsid w:val="00672487"/>
    <w:rsid w:val="00672600"/>
    <w:rsid w:val="00681D4A"/>
    <w:rsid w:val="00685882"/>
    <w:rsid w:val="007122AD"/>
    <w:rsid w:val="0075649D"/>
    <w:rsid w:val="007C605B"/>
    <w:rsid w:val="008134C8"/>
    <w:rsid w:val="00814073"/>
    <w:rsid w:val="00826F0D"/>
    <w:rsid w:val="00875EEC"/>
    <w:rsid w:val="00893B92"/>
    <w:rsid w:val="008A6AF2"/>
    <w:rsid w:val="008C70A2"/>
    <w:rsid w:val="008F7F23"/>
    <w:rsid w:val="00936AD0"/>
    <w:rsid w:val="00954129"/>
    <w:rsid w:val="009773E4"/>
    <w:rsid w:val="009B171C"/>
    <w:rsid w:val="009F1313"/>
    <w:rsid w:val="009F77A4"/>
    <w:rsid w:val="00A20351"/>
    <w:rsid w:val="00A428B7"/>
    <w:rsid w:val="00A65A81"/>
    <w:rsid w:val="00A71DCF"/>
    <w:rsid w:val="00A82B84"/>
    <w:rsid w:val="00A93499"/>
    <w:rsid w:val="00AA23EC"/>
    <w:rsid w:val="00AC63CE"/>
    <w:rsid w:val="00AE2107"/>
    <w:rsid w:val="00B275A8"/>
    <w:rsid w:val="00B6672E"/>
    <w:rsid w:val="00BA5B74"/>
    <w:rsid w:val="00BB22B4"/>
    <w:rsid w:val="00BF2600"/>
    <w:rsid w:val="00C0049F"/>
    <w:rsid w:val="00C07B84"/>
    <w:rsid w:val="00C33464"/>
    <w:rsid w:val="00C40420"/>
    <w:rsid w:val="00C809A7"/>
    <w:rsid w:val="00C83063"/>
    <w:rsid w:val="00C87E90"/>
    <w:rsid w:val="00CA1B57"/>
    <w:rsid w:val="00CF77F7"/>
    <w:rsid w:val="00D86297"/>
    <w:rsid w:val="00DB32D3"/>
    <w:rsid w:val="00DD466D"/>
    <w:rsid w:val="00E9184E"/>
    <w:rsid w:val="00EB6364"/>
    <w:rsid w:val="00EE6C97"/>
    <w:rsid w:val="00F37B64"/>
    <w:rsid w:val="00F53FB7"/>
    <w:rsid w:val="00F62E44"/>
    <w:rsid w:val="00F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84BA7"/>
  <w15:docId w15:val="{3DA60348-CCDC-4D6D-877F-EA9575E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364"/>
    <w:pPr>
      <w:spacing w:after="0" w:line="256" w:lineRule="auto"/>
    </w:pPr>
    <w:rPr>
      <w:rFonts w:ascii="Arial" w:hAnsi="Arial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1"/>
    <w:basedOn w:val="Heading3"/>
    <w:next w:val="Normal"/>
    <w:link w:val="10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0">
    <w:name w:val="Стил1 Знак"/>
    <w:basedOn w:val="Heading3Char"/>
    <w:link w:val="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1439</Words>
  <Characters>8208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vasilev</dc:creator>
  <cp:keywords/>
  <dc:description/>
  <cp:lastModifiedBy>petar vasilev</cp:lastModifiedBy>
  <cp:revision>2</cp:revision>
  <dcterms:created xsi:type="dcterms:W3CDTF">2023-04-05T18:33:00Z</dcterms:created>
  <dcterms:modified xsi:type="dcterms:W3CDTF">2023-04-05T18:33:00Z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080e56-8894-418a-9b19-f357e77b996f_Enabled">
    <vt:lpwstr>true</vt:lpwstr>
  </property>
  <property fmtid="{D5CDD505-2E9C-101B-9397-08002B2CF9AE}" pid="3" name="MSIP_Label_78080e56-8894-418a-9b19-f357e77b996f_SetDate">
    <vt:lpwstr>2021-02-06T20:50:59Z</vt:lpwstr>
  </property>
  <property fmtid="{D5CDD505-2E9C-101B-9397-08002B2CF9AE}" pid="4" name="MSIP_Label_78080e56-8894-418a-9b19-f357e77b996f_Method">
    <vt:lpwstr>Standard</vt:lpwstr>
  </property>
  <property fmtid="{D5CDD505-2E9C-101B-9397-08002B2CF9AE}" pid="5" name="MSIP_Label_78080e56-8894-418a-9b19-f357e77b996f_Name">
    <vt:lpwstr>Internal Use Unencrypted</vt:lpwstr>
  </property>
  <property fmtid="{D5CDD505-2E9C-101B-9397-08002B2CF9AE}" pid="6" name="MSIP_Label_78080e56-8894-418a-9b19-f357e77b996f_SiteId">
    <vt:lpwstr>6c7fadf5-6b9d-485a-85cb-f8112e9720ec</vt:lpwstr>
  </property>
  <property fmtid="{D5CDD505-2E9C-101B-9397-08002B2CF9AE}" pid="7" name="MSIP_Label_78080e56-8894-418a-9b19-f357e77b996f_ActionId">
    <vt:lpwstr>0a32757c-47c4-4949-90c3-637a5e65fde2</vt:lpwstr>
  </property>
  <property fmtid="{D5CDD505-2E9C-101B-9397-08002B2CF9AE}" pid="8" name="MSIP_Label_78080e56-8894-418a-9b19-f357e77b996f_ContentBits">
    <vt:lpwstr>2</vt:lpwstr>
  </property>
</Properties>
</file>