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Pr="009572AE" w:rsidRDefault="002C50EE" w:rsidP="002C50EE">
      <w:pPr>
        <w:pStyle w:val="Heading1"/>
        <w:jc w:val="center"/>
      </w:pPr>
      <w:bookmarkStart w:id="0" w:name="_Hlk63124480"/>
      <w:r w:rsidRPr="009572AE">
        <w:t>КРАТКА ХАРАКТЕРИСТИКА НА ПРОДУКТА</w:t>
      </w:r>
    </w:p>
    <w:p w14:paraId="4F735328" w14:textId="0FCD1A08" w:rsidR="00DF4C8E" w:rsidRPr="009572AE" w:rsidRDefault="00DD466D" w:rsidP="00F44498">
      <w:pPr>
        <w:pStyle w:val="Heading1"/>
      </w:pPr>
      <w:r w:rsidRPr="009572AE">
        <w:t>1.ИМЕ НА ЛЕКАРСТВЕНИЯ ПРОДУКТ</w:t>
      </w:r>
    </w:p>
    <w:p w14:paraId="4A6C6EB6" w14:textId="3CE012BC" w:rsidR="00644521" w:rsidRPr="009572AE" w:rsidRDefault="00644521" w:rsidP="00644521"/>
    <w:p w14:paraId="357F8CCA" w14:textId="77777777"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20 </w:t>
      </w:r>
      <w:proofErr w:type="spellStart"/>
      <w:r w:rsidRPr="009572AE">
        <w:rPr>
          <w:rFonts w:eastAsia="Times New Roman" w:cs="Arial"/>
          <w:color w:val="000000"/>
        </w:rPr>
        <w:t>mg</w:t>
      </w:r>
      <w:proofErr w:type="spellEnd"/>
      <w:r w:rsidRPr="009572AE">
        <w:rPr>
          <w:rFonts w:eastAsia="Times New Roman" w:cs="Arial"/>
          <w:color w:val="000000"/>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филмирани таблетки</w:t>
      </w:r>
    </w:p>
    <w:p w14:paraId="7948EDA8" w14:textId="77777777"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rPr>
        <w:t>Olmesta</w:t>
      </w:r>
      <w:proofErr w:type="spellEnd"/>
      <w:r w:rsidRPr="009572AE">
        <w:rPr>
          <w:rFonts w:eastAsia="Times New Roman" w:cs="Arial"/>
          <w:color w:val="000000"/>
        </w:rPr>
        <w:t xml:space="preserve"> A </w:t>
      </w:r>
      <w:proofErr w:type="spellStart"/>
      <w:r w:rsidRPr="009572AE">
        <w:rPr>
          <w:rFonts w:eastAsia="Times New Roman" w:cs="Arial"/>
          <w:color w:val="000000"/>
        </w:rPr>
        <w:t>Plus</w:t>
      </w:r>
      <w:proofErr w:type="spellEnd"/>
      <w:r w:rsidRPr="009572AE">
        <w:rPr>
          <w:rFonts w:eastAsia="Times New Roman" w:cs="Arial"/>
          <w:color w:val="000000"/>
        </w:rPr>
        <w:t xml:space="preserve"> 20 </w:t>
      </w:r>
      <w:proofErr w:type="spellStart"/>
      <w:r w:rsidRPr="009572AE">
        <w:rPr>
          <w:rFonts w:eastAsia="Times New Roman" w:cs="Arial"/>
          <w:color w:val="000000"/>
        </w:rPr>
        <w:t>mg</w:t>
      </w:r>
      <w:proofErr w:type="spellEnd"/>
      <w:r w:rsidRPr="009572AE">
        <w:rPr>
          <w:rFonts w:eastAsia="Times New Roman" w:cs="Arial"/>
          <w:color w:val="000000"/>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rPr>
        <w:t>film-coated</w:t>
      </w:r>
      <w:proofErr w:type="spellEnd"/>
      <w:r w:rsidRPr="009572AE">
        <w:rPr>
          <w:rFonts w:eastAsia="Times New Roman" w:cs="Arial"/>
          <w:color w:val="000000"/>
        </w:rPr>
        <w:t xml:space="preserve"> </w:t>
      </w:r>
      <w:proofErr w:type="spellStart"/>
      <w:r w:rsidRPr="009572AE">
        <w:rPr>
          <w:rFonts w:eastAsia="Times New Roman" w:cs="Arial"/>
          <w:color w:val="000000"/>
        </w:rPr>
        <w:t>tablets</w:t>
      </w:r>
      <w:proofErr w:type="spellEnd"/>
    </w:p>
    <w:p w14:paraId="15591188" w14:textId="77777777" w:rsidR="00644521" w:rsidRPr="009572AE" w:rsidRDefault="00644521" w:rsidP="00644521">
      <w:pPr>
        <w:spacing w:line="240" w:lineRule="auto"/>
        <w:rPr>
          <w:rFonts w:eastAsia="Times New Roman" w:cs="Arial"/>
          <w:color w:val="000000"/>
          <w:lang w:eastAsia="bg-BG"/>
        </w:rPr>
      </w:pPr>
    </w:p>
    <w:p w14:paraId="7DD24E3F" w14:textId="6AF6B3B5"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w:t>
      </w:r>
      <w:r w:rsidRPr="009572AE">
        <w:rPr>
          <w:rFonts w:eastAsia="Times New Roman" w:cs="Arial"/>
          <w:color w:val="000000"/>
        </w:rPr>
        <w:t xml:space="preserve">40 </w:t>
      </w:r>
      <w:proofErr w:type="spellStart"/>
      <w:r w:rsidRPr="009572AE">
        <w:rPr>
          <w:rFonts w:eastAsia="Times New Roman" w:cs="Arial"/>
          <w:color w:val="000000"/>
        </w:rPr>
        <w:t>mg</w:t>
      </w:r>
      <w:proofErr w:type="spellEnd"/>
      <w:r w:rsidRPr="009572AE">
        <w:rPr>
          <w:rFonts w:eastAsia="Times New Roman" w:cs="Arial"/>
          <w:color w:val="000000"/>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филмирани таблетки</w:t>
      </w:r>
    </w:p>
    <w:p w14:paraId="0810CFC9" w14:textId="77777777"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rPr>
        <w:t>Olmesta</w:t>
      </w:r>
      <w:proofErr w:type="spellEnd"/>
      <w:r w:rsidRPr="009572AE">
        <w:rPr>
          <w:rFonts w:eastAsia="Times New Roman" w:cs="Arial"/>
          <w:color w:val="000000"/>
        </w:rPr>
        <w:t xml:space="preserve"> A </w:t>
      </w:r>
      <w:proofErr w:type="spellStart"/>
      <w:r w:rsidRPr="009572AE">
        <w:rPr>
          <w:rFonts w:eastAsia="Times New Roman" w:cs="Arial"/>
          <w:color w:val="000000"/>
        </w:rPr>
        <w:t>Plus</w:t>
      </w:r>
      <w:proofErr w:type="spellEnd"/>
      <w:r w:rsidRPr="009572AE">
        <w:rPr>
          <w:rFonts w:eastAsia="Times New Roman" w:cs="Arial"/>
          <w:color w:val="000000"/>
        </w:rPr>
        <w:t xml:space="preserve"> 40 </w:t>
      </w:r>
      <w:proofErr w:type="spellStart"/>
      <w:r w:rsidRPr="009572AE">
        <w:rPr>
          <w:rFonts w:eastAsia="Times New Roman" w:cs="Arial"/>
          <w:color w:val="000000"/>
        </w:rPr>
        <w:t>mg</w:t>
      </w:r>
      <w:proofErr w:type="spellEnd"/>
      <w:r w:rsidRPr="009572AE">
        <w:rPr>
          <w:rFonts w:eastAsia="Times New Roman" w:cs="Arial"/>
          <w:color w:val="000000"/>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rPr>
        <w:t>film-coated</w:t>
      </w:r>
      <w:proofErr w:type="spellEnd"/>
      <w:r w:rsidRPr="009572AE">
        <w:rPr>
          <w:rFonts w:eastAsia="Times New Roman" w:cs="Arial"/>
          <w:color w:val="000000"/>
        </w:rPr>
        <w:t xml:space="preserve"> </w:t>
      </w:r>
      <w:proofErr w:type="spellStart"/>
      <w:r w:rsidRPr="009572AE">
        <w:rPr>
          <w:rFonts w:eastAsia="Times New Roman" w:cs="Arial"/>
          <w:color w:val="000000"/>
        </w:rPr>
        <w:t>tablets</w:t>
      </w:r>
      <w:proofErr w:type="spellEnd"/>
    </w:p>
    <w:p w14:paraId="55E27030" w14:textId="77777777" w:rsidR="00644521" w:rsidRPr="009572AE" w:rsidRDefault="00644521" w:rsidP="00644521">
      <w:pPr>
        <w:spacing w:line="240" w:lineRule="auto"/>
        <w:rPr>
          <w:rFonts w:eastAsia="Times New Roman" w:cs="Arial"/>
          <w:color w:val="000000"/>
          <w:lang w:eastAsia="bg-BG"/>
        </w:rPr>
      </w:pPr>
    </w:p>
    <w:p w14:paraId="0800001B" w14:textId="49BC3FA5"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w:t>
      </w:r>
      <w:r w:rsidRPr="009572AE">
        <w:rPr>
          <w:rFonts w:eastAsia="Times New Roman" w:cs="Arial"/>
          <w:color w:val="000000"/>
        </w:rPr>
        <w:t xml:space="preserve">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филмирани таблетки</w:t>
      </w:r>
    </w:p>
    <w:p w14:paraId="0310B420" w14:textId="77777777"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rPr>
        <w:t>Olmesta</w:t>
      </w:r>
      <w:proofErr w:type="spellEnd"/>
      <w:r w:rsidRPr="009572AE">
        <w:rPr>
          <w:rFonts w:eastAsia="Times New Roman" w:cs="Arial"/>
          <w:color w:val="000000"/>
        </w:rPr>
        <w:t xml:space="preserve"> A </w:t>
      </w:r>
      <w:proofErr w:type="spellStart"/>
      <w:r w:rsidRPr="009572AE">
        <w:rPr>
          <w:rFonts w:eastAsia="Times New Roman" w:cs="Arial"/>
          <w:color w:val="000000"/>
        </w:rPr>
        <w:t>Plus</w:t>
      </w:r>
      <w:proofErr w:type="spellEnd"/>
      <w:r w:rsidRPr="009572AE">
        <w:rPr>
          <w:rFonts w:eastAsia="Times New Roman" w:cs="Arial"/>
          <w:color w:val="000000"/>
        </w:rPr>
        <w:t xml:space="preserve"> 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rPr>
        <w:t>film-coated</w:t>
      </w:r>
      <w:proofErr w:type="spellEnd"/>
      <w:r w:rsidRPr="009572AE">
        <w:rPr>
          <w:rFonts w:eastAsia="Times New Roman" w:cs="Arial"/>
          <w:color w:val="000000"/>
        </w:rPr>
        <w:t xml:space="preserve"> </w:t>
      </w:r>
      <w:proofErr w:type="spellStart"/>
      <w:r w:rsidRPr="009572AE">
        <w:rPr>
          <w:rFonts w:eastAsia="Times New Roman" w:cs="Arial"/>
          <w:color w:val="000000"/>
        </w:rPr>
        <w:t>tablets</w:t>
      </w:r>
      <w:proofErr w:type="spellEnd"/>
    </w:p>
    <w:p w14:paraId="78EA25E2" w14:textId="77777777" w:rsidR="00644521" w:rsidRPr="009572AE" w:rsidRDefault="00644521" w:rsidP="00644521">
      <w:pPr>
        <w:spacing w:line="240" w:lineRule="auto"/>
        <w:rPr>
          <w:rFonts w:eastAsia="Times New Roman" w:cs="Arial"/>
          <w:color w:val="000000"/>
          <w:lang w:eastAsia="bg-BG"/>
        </w:rPr>
      </w:pPr>
    </w:p>
    <w:p w14:paraId="32DAD876" w14:textId="5D9A0622"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w:t>
      </w:r>
      <w:r w:rsidRPr="009572AE">
        <w:rPr>
          <w:rFonts w:eastAsia="Times New Roman" w:cs="Arial"/>
          <w:color w:val="000000"/>
        </w:rPr>
        <w:t xml:space="preserve">40 </w:t>
      </w:r>
      <w:proofErr w:type="spellStart"/>
      <w:r w:rsidRPr="009572AE">
        <w:rPr>
          <w:rFonts w:eastAsia="Times New Roman" w:cs="Arial"/>
          <w:color w:val="000000"/>
        </w:rPr>
        <w:t>mg</w:t>
      </w:r>
      <w:proofErr w:type="spellEnd"/>
      <w:r w:rsidRPr="009572AE">
        <w:rPr>
          <w:rFonts w:eastAsia="Times New Roman" w:cs="Arial"/>
          <w:color w:val="000000"/>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филмирани таблетки</w:t>
      </w:r>
    </w:p>
    <w:p w14:paraId="10AF007D" w14:textId="77777777"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rPr>
        <w:t>Olmesta</w:t>
      </w:r>
      <w:proofErr w:type="spellEnd"/>
      <w:r w:rsidRPr="009572AE">
        <w:rPr>
          <w:rFonts w:eastAsia="Times New Roman" w:cs="Arial"/>
          <w:color w:val="000000"/>
        </w:rPr>
        <w:t xml:space="preserve"> A </w:t>
      </w:r>
      <w:proofErr w:type="spellStart"/>
      <w:r w:rsidRPr="009572AE">
        <w:rPr>
          <w:rFonts w:eastAsia="Times New Roman" w:cs="Arial"/>
          <w:color w:val="000000"/>
        </w:rPr>
        <w:t>Plus</w:t>
      </w:r>
      <w:proofErr w:type="spellEnd"/>
      <w:r w:rsidRPr="009572AE">
        <w:rPr>
          <w:rFonts w:eastAsia="Times New Roman" w:cs="Arial"/>
          <w:color w:val="000000"/>
        </w:rPr>
        <w:t xml:space="preserve"> 40 </w:t>
      </w:r>
      <w:proofErr w:type="spellStart"/>
      <w:r w:rsidRPr="009572AE">
        <w:rPr>
          <w:rFonts w:eastAsia="Times New Roman" w:cs="Arial"/>
          <w:color w:val="000000"/>
        </w:rPr>
        <w:t>mg</w:t>
      </w:r>
      <w:proofErr w:type="spellEnd"/>
      <w:r w:rsidRPr="009572AE">
        <w:rPr>
          <w:rFonts w:eastAsia="Times New Roman" w:cs="Arial"/>
          <w:color w:val="000000"/>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/25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rPr>
        <w:t>film-coated</w:t>
      </w:r>
      <w:proofErr w:type="spellEnd"/>
      <w:r w:rsidRPr="009572AE">
        <w:rPr>
          <w:rFonts w:eastAsia="Times New Roman" w:cs="Arial"/>
          <w:color w:val="000000"/>
        </w:rPr>
        <w:t xml:space="preserve"> </w:t>
      </w:r>
      <w:proofErr w:type="spellStart"/>
      <w:r w:rsidRPr="009572AE">
        <w:rPr>
          <w:rFonts w:eastAsia="Times New Roman" w:cs="Arial"/>
          <w:color w:val="000000"/>
        </w:rPr>
        <w:t>tablets</w:t>
      </w:r>
      <w:proofErr w:type="spellEnd"/>
    </w:p>
    <w:p w14:paraId="723E5D9B" w14:textId="77777777" w:rsidR="00644521" w:rsidRPr="009572AE" w:rsidRDefault="00644521" w:rsidP="00644521">
      <w:pPr>
        <w:spacing w:line="240" w:lineRule="auto"/>
        <w:rPr>
          <w:rFonts w:eastAsia="Times New Roman" w:cs="Arial"/>
          <w:color w:val="000000"/>
          <w:lang w:eastAsia="bg-BG"/>
        </w:rPr>
      </w:pPr>
    </w:p>
    <w:p w14:paraId="24B268D2" w14:textId="27E0B2F6"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w:t>
      </w:r>
      <w:r w:rsidRPr="009572AE">
        <w:rPr>
          <w:rFonts w:eastAsia="Times New Roman" w:cs="Arial"/>
          <w:color w:val="000000"/>
        </w:rPr>
        <w:t xml:space="preserve">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филмирани таблетки</w:t>
      </w:r>
    </w:p>
    <w:p w14:paraId="6B6BF69C" w14:textId="77777777"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rPr>
        <w:t>Olmesta</w:t>
      </w:r>
      <w:proofErr w:type="spellEnd"/>
      <w:r w:rsidRPr="009572AE">
        <w:rPr>
          <w:rFonts w:eastAsia="Times New Roman" w:cs="Arial"/>
          <w:color w:val="000000"/>
        </w:rPr>
        <w:t xml:space="preserve"> A </w:t>
      </w:r>
      <w:proofErr w:type="spellStart"/>
      <w:r w:rsidRPr="009572AE">
        <w:rPr>
          <w:rFonts w:eastAsia="Times New Roman" w:cs="Arial"/>
          <w:color w:val="000000"/>
        </w:rPr>
        <w:t>Plus</w:t>
      </w:r>
      <w:proofErr w:type="spellEnd"/>
      <w:r w:rsidRPr="009572AE">
        <w:rPr>
          <w:rFonts w:eastAsia="Times New Roman" w:cs="Arial"/>
          <w:color w:val="000000"/>
        </w:rPr>
        <w:t xml:space="preserve"> 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/25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rPr>
        <w:t>film-coated</w:t>
      </w:r>
      <w:proofErr w:type="spellEnd"/>
      <w:r w:rsidRPr="009572AE">
        <w:rPr>
          <w:rFonts w:eastAsia="Times New Roman" w:cs="Arial"/>
          <w:color w:val="000000"/>
        </w:rPr>
        <w:t xml:space="preserve"> </w:t>
      </w:r>
      <w:proofErr w:type="spellStart"/>
      <w:r w:rsidRPr="009572AE">
        <w:rPr>
          <w:rFonts w:eastAsia="Times New Roman" w:cs="Arial"/>
          <w:color w:val="000000"/>
        </w:rPr>
        <w:t>tablets</w:t>
      </w:r>
      <w:proofErr w:type="spellEnd"/>
    </w:p>
    <w:p w14:paraId="7B3B8F3C" w14:textId="77777777" w:rsidR="00644521" w:rsidRPr="009572AE" w:rsidRDefault="00644521" w:rsidP="00644521"/>
    <w:p w14:paraId="2BF7ACB1" w14:textId="74578AA6" w:rsidR="00DF4C8E" w:rsidRPr="009572AE" w:rsidRDefault="00DD466D" w:rsidP="00F44498">
      <w:pPr>
        <w:pStyle w:val="Heading1"/>
      </w:pPr>
      <w:r w:rsidRPr="009572AE">
        <w:t>2. КАЧЕСТВЕН И КОЛИЧЕСТВЕН СЪСТАВ</w:t>
      </w:r>
    </w:p>
    <w:p w14:paraId="5D6EEF53" w14:textId="03E02816" w:rsidR="00644521" w:rsidRPr="009572AE" w:rsidRDefault="00644521" w:rsidP="00644521"/>
    <w:p w14:paraId="174FF9DF" w14:textId="77777777"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u w:val="single"/>
          <w:lang w:eastAsia="bg-BG"/>
        </w:rPr>
        <w:t>Олместа</w:t>
      </w:r>
      <w:proofErr w:type="spellEnd"/>
      <w:r w:rsidRPr="009572AE">
        <w:rPr>
          <w:rFonts w:eastAsia="Times New Roman" w:cs="Arial"/>
          <w:color w:val="000000"/>
          <w:u w:val="single"/>
          <w:lang w:eastAsia="bg-BG"/>
        </w:rPr>
        <w:t xml:space="preserve"> А Плюс 20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/12,5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 </w:t>
      </w:r>
      <w:r w:rsidRPr="009572AE">
        <w:rPr>
          <w:rFonts w:eastAsia="Times New Roman" w:cs="Arial"/>
          <w:color w:val="000000"/>
          <w:u w:val="single"/>
          <w:lang w:eastAsia="bg-BG"/>
        </w:rPr>
        <w:t>филмирани таблетки</w:t>
      </w:r>
    </w:p>
    <w:p w14:paraId="72318E77" w14:textId="77777777"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 xml:space="preserve">Всяка таблетка съдържа 20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w:t>
      </w:r>
      <w:r w:rsidRPr="009572AE">
        <w:rPr>
          <w:rFonts w:eastAsia="Times New Roman" w:cs="Arial"/>
          <w:color w:val="000000"/>
        </w:rPr>
        <w:t>(</w:t>
      </w:r>
      <w:proofErr w:type="spellStart"/>
      <w:r w:rsidRPr="009572AE">
        <w:rPr>
          <w:rFonts w:eastAsia="Times New Roman" w:cs="Arial"/>
          <w:color w:val="000000"/>
        </w:rPr>
        <w:t>olmesartan</w:t>
      </w:r>
      <w:proofErr w:type="spellEnd"/>
      <w:r w:rsidRPr="009572AE">
        <w:rPr>
          <w:rFonts w:eastAsia="Times New Roman" w:cs="Arial"/>
          <w:color w:val="000000"/>
        </w:rPr>
        <w:t xml:space="preserve"> </w:t>
      </w:r>
      <w:proofErr w:type="spellStart"/>
      <w:r w:rsidRPr="009572AE">
        <w:rPr>
          <w:rFonts w:eastAsia="Times New Roman" w:cs="Arial"/>
          <w:color w:val="000000"/>
        </w:rPr>
        <w:t>medoxomil</w:t>
      </w:r>
      <w:proofErr w:type="spellEnd"/>
      <w:r w:rsidRPr="009572AE">
        <w:rPr>
          <w:rFonts w:eastAsia="Times New Roman" w:cs="Arial"/>
          <w:color w:val="000000"/>
        </w:rPr>
        <w:t xml:space="preserve">), </w:t>
      </w:r>
      <w:r w:rsidRPr="009572AE">
        <w:rPr>
          <w:rFonts w:eastAsia="Times New Roman" w:cs="Arial"/>
          <w:color w:val="000000"/>
          <w:lang w:eastAsia="bg-BG"/>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w:t>
      </w:r>
      <w:r w:rsidRPr="009572AE">
        <w:rPr>
          <w:rFonts w:eastAsia="Times New Roman" w:cs="Arial"/>
          <w:color w:val="000000"/>
        </w:rPr>
        <w:t>(</w:t>
      </w:r>
      <w:proofErr w:type="spellStart"/>
      <w:r w:rsidRPr="009572AE">
        <w:rPr>
          <w:rFonts w:eastAsia="Times New Roman" w:cs="Arial"/>
          <w:color w:val="000000"/>
        </w:rPr>
        <w:t>amlodipine</w:t>
      </w:r>
      <w:proofErr w:type="spellEnd"/>
      <w:r w:rsidRPr="009572AE">
        <w:rPr>
          <w:rFonts w:eastAsia="Times New Roman" w:cs="Arial"/>
          <w:color w:val="000000"/>
        </w:rPr>
        <w:t xml:space="preserve">) </w:t>
      </w:r>
      <w:r w:rsidRPr="009572AE">
        <w:rPr>
          <w:rFonts w:eastAsia="Times New Roman" w:cs="Arial"/>
          <w:color w:val="000000"/>
          <w:lang w:eastAsia="bg-BG"/>
        </w:rPr>
        <w:t xml:space="preserve">(като </w:t>
      </w:r>
      <w:proofErr w:type="spellStart"/>
      <w:r w:rsidRPr="009572AE">
        <w:rPr>
          <w:rFonts w:eastAsia="Times New Roman" w:cs="Arial"/>
          <w:color w:val="000000"/>
          <w:lang w:eastAsia="bg-BG"/>
        </w:rPr>
        <w:t>амлодипинов</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безилат</w:t>
      </w:r>
      <w:proofErr w:type="spellEnd"/>
      <w:r w:rsidRPr="009572AE">
        <w:rPr>
          <w:rFonts w:eastAsia="Times New Roman" w:cs="Arial"/>
          <w:color w:val="000000"/>
          <w:lang w:eastAsia="bg-BG"/>
        </w:rPr>
        <w:t xml:space="preserve">) и 12,5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хидрохлоротиазид </w:t>
      </w:r>
      <w:r w:rsidRPr="009572AE">
        <w:rPr>
          <w:rFonts w:eastAsia="Times New Roman" w:cs="Arial"/>
          <w:color w:val="000000"/>
        </w:rPr>
        <w:t>(</w:t>
      </w:r>
      <w:proofErr w:type="spellStart"/>
      <w:r w:rsidRPr="009572AE">
        <w:rPr>
          <w:rFonts w:eastAsia="Times New Roman" w:cs="Arial"/>
          <w:color w:val="000000"/>
        </w:rPr>
        <w:t>hydrochlorothiazide</w:t>
      </w:r>
      <w:proofErr w:type="spellEnd"/>
      <w:r w:rsidRPr="009572AE">
        <w:rPr>
          <w:rFonts w:eastAsia="Times New Roman" w:cs="Arial"/>
          <w:color w:val="000000"/>
        </w:rPr>
        <w:t>).</w:t>
      </w:r>
    </w:p>
    <w:p w14:paraId="3D2D0307" w14:textId="77777777" w:rsidR="00644521" w:rsidRPr="009572AE" w:rsidRDefault="00644521" w:rsidP="00644521">
      <w:pPr>
        <w:spacing w:line="240" w:lineRule="auto"/>
        <w:rPr>
          <w:rFonts w:eastAsia="Times New Roman" w:cs="Arial"/>
          <w:color w:val="000000"/>
          <w:u w:val="single"/>
          <w:lang w:eastAsia="bg-BG"/>
        </w:rPr>
      </w:pPr>
    </w:p>
    <w:p w14:paraId="72335CBE" w14:textId="7CB815E6" w:rsidR="00644521" w:rsidRPr="009572AE" w:rsidRDefault="00644521" w:rsidP="00644521">
      <w:pPr>
        <w:spacing w:line="240" w:lineRule="auto"/>
        <w:rPr>
          <w:rFonts w:eastAsia="Times New Roman" w:cs="Arial"/>
          <w:sz w:val="24"/>
          <w:szCs w:val="24"/>
        </w:rPr>
      </w:pPr>
      <w:r w:rsidRPr="009572AE">
        <w:rPr>
          <w:rFonts w:eastAsia="Times New Roman" w:cs="Arial"/>
          <w:color w:val="000000"/>
          <w:u w:val="single"/>
          <w:lang w:eastAsia="bg-BG"/>
        </w:rPr>
        <w:t>Помощни вещества с известно действие</w:t>
      </w:r>
    </w:p>
    <w:p w14:paraId="3779EC6B" w14:textId="77777777"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 xml:space="preserve">Всяка таблетка съдържа 19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лактоза </w:t>
      </w:r>
      <w:proofErr w:type="spellStart"/>
      <w:r w:rsidRPr="009572AE">
        <w:rPr>
          <w:rFonts w:eastAsia="Times New Roman" w:cs="Arial"/>
          <w:color w:val="000000"/>
          <w:lang w:eastAsia="bg-BG"/>
        </w:rPr>
        <w:t>монохидрат</w:t>
      </w:r>
      <w:proofErr w:type="spellEnd"/>
      <w:r w:rsidRPr="009572AE">
        <w:rPr>
          <w:rFonts w:eastAsia="Times New Roman" w:cs="Arial"/>
          <w:color w:val="000000"/>
          <w:lang w:eastAsia="bg-BG"/>
        </w:rPr>
        <w:t>.</w:t>
      </w:r>
    </w:p>
    <w:p w14:paraId="6922F258" w14:textId="77777777" w:rsidR="00644521" w:rsidRPr="009572AE" w:rsidRDefault="00644521" w:rsidP="00644521">
      <w:pPr>
        <w:spacing w:line="240" w:lineRule="auto"/>
        <w:rPr>
          <w:rFonts w:eastAsia="Times New Roman" w:cs="Arial"/>
          <w:color w:val="000000"/>
          <w:u w:val="single"/>
          <w:lang w:eastAsia="bg-BG"/>
        </w:rPr>
      </w:pPr>
    </w:p>
    <w:p w14:paraId="5B6FA767" w14:textId="23149EF5"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u w:val="single"/>
          <w:lang w:eastAsia="bg-BG"/>
        </w:rPr>
        <w:t>Олместа</w:t>
      </w:r>
      <w:proofErr w:type="spellEnd"/>
      <w:r w:rsidRPr="009572AE">
        <w:rPr>
          <w:rFonts w:eastAsia="Times New Roman" w:cs="Arial"/>
          <w:color w:val="000000"/>
          <w:u w:val="single"/>
          <w:lang w:eastAsia="bg-BG"/>
        </w:rPr>
        <w:t xml:space="preserve"> А Плюс 40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/12,5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 </w:t>
      </w:r>
      <w:r w:rsidRPr="009572AE">
        <w:rPr>
          <w:rFonts w:eastAsia="Times New Roman" w:cs="Arial"/>
          <w:color w:val="000000"/>
          <w:u w:val="single"/>
          <w:lang w:eastAsia="bg-BG"/>
        </w:rPr>
        <w:t>филмирани таблетки</w:t>
      </w:r>
    </w:p>
    <w:p w14:paraId="6575EEC9" w14:textId="77777777"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 xml:space="preserve">Всяка таблетка съдържа 40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w:t>
      </w:r>
      <w:r w:rsidRPr="009572AE">
        <w:rPr>
          <w:rFonts w:eastAsia="Times New Roman" w:cs="Arial"/>
          <w:color w:val="000000"/>
        </w:rPr>
        <w:t>(</w:t>
      </w:r>
      <w:proofErr w:type="spellStart"/>
      <w:r w:rsidRPr="009572AE">
        <w:rPr>
          <w:rFonts w:eastAsia="Times New Roman" w:cs="Arial"/>
          <w:color w:val="000000"/>
        </w:rPr>
        <w:t>olmesartan</w:t>
      </w:r>
      <w:proofErr w:type="spellEnd"/>
      <w:r w:rsidRPr="009572AE">
        <w:rPr>
          <w:rFonts w:eastAsia="Times New Roman" w:cs="Arial"/>
          <w:color w:val="000000"/>
        </w:rPr>
        <w:t xml:space="preserve"> </w:t>
      </w:r>
      <w:proofErr w:type="spellStart"/>
      <w:r w:rsidRPr="009572AE">
        <w:rPr>
          <w:rFonts w:eastAsia="Times New Roman" w:cs="Arial"/>
          <w:color w:val="000000"/>
        </w:rPr>
        <w:t>medoxomil</w:t>
      </w:r>
      <w:proofErr w:type="spellEnd"/>
      <w:r w:rsidRPr="009572AE">
        <w:rPr>
          <w:rFonts w:eastAsia="Times New Roman" w:cs="Arial"/>
          <w:color w:val="000000"/>
        </w:rPr>
        <w:t xml:space="preserve">), </w:t>
      </w:r>
      <w:r w:rsidRPr="009572AE">
        <w:rPr>
          <w:rFonts w:eastAsia="Times New Roman" w:cs="Arial"/>
          <w:color w:val="000000"/>
          <w:lang w:eastAsia="bg-BG"/>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w:t>
      </w:r>
      <w:r w:rsidRPr="009572AE">
        <w:rPr>
          <w:rFonts w:eastAsia="Times New Roman" w:cs="Arial"/>
          <w:color w:val="000000"/>
        </w:rPr>
        <w:t>(</w:t>
      </w:r>
      <w:proofErr w:type="spellStart"/>
      <w:r w:rsidRPr="009572AE">
        <w:rPr>
          <w:rFonts w:eastAsia="Times New Roman" w:cs="Arial"/>
          <w:color w:val="000000"/>
        </w:rPr>
        <w:t>amlodipine</w:t>
      </w:r>
      <w:proofErr w:type="spellEnd"/>
      <w:r w:rsidRPr="009572AE">
        <w:rPr>
          <w:rFonts w:eastAsia="Times New Roman" w:cs="Arial"/>
          <w:color w:val="000000"/>
        </w:rPr>
        <w:t xml:space="preserve">) </w:t>
      </w:r>
      <w:r w:rsidRPr="009572AE">
        <w:rPr>
          <w:rFonts w:eastAsia="Times New Roman" w:cs="Arial"/>
          <w:color w:val="000000"/>
          <w:lang w:eastAsia="bg-BG"/>
        </w:rPr>
        <w:t xml:space="preserve">(като </w:t>
      </w:r>
      <w:proofErr w:type="spellStart"/>
      <w:r w:rsidRPr="009572AE">
        <w:rPr>
          <w:rFonts w:eastAsia="Times New Roman" w:cs="Arial"/>
          <w:color w:val="000000"/>
          <w:lang w:eastAsia="bg-BG"/>
        </w:rPr>
        <w:t>амлодипинов</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безилат</w:t>
      </w:r>
      <w:proofErr w:type="spellEnd"/>
      <w:r w:rsidRPr="009572AE">
        <w:rPr>
          <w:rFonts w:eastAsia="Times New Roman" w:cs="Arial"/>
          <w:color w:val="000000"/>
          <w:lang w:eastAsia="bg-BG"/>
        </w:rPr>
        <w:t xml:space="preserve">) и 12,5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хидрохлоротиазид </w:t>
      </w:r>
      <w:r w:rsidRPr="009572AE">
        <w:rPr>
          <w:rFonts w:eastAsia="Times New Roman" w:cs="Arial"/>
          <w:color w:val="000000"/>
        </w:rPr>
        <w:t>(</w:t>
      </w:r>
      <w:proofErr w:type="spellStart"/>
      <w:r w:rsidRPr="009572AE">
        <w:rPr>
          <w:rFonts w:eastAsia="Times New Roman" w:cs="Arial"/>
          <w:color w:val="000000"/>
        </w:rPr>
        <w:t>hydrochlorothiazide</w:t>
      </w:r>
      <w:proofErr w:type="spellEnd"/>
      <w:r w:rsidRPr="009572AE">
        <w:rPr>
          <w:rFonts w:eastAsia="Times New Roman" w:cs="Arial"/>
          <w:color w:val="000000"/>
        </w:rPr>
        <w:t>).</w:t>
      </w:r>
    </w:p>
    <w:p w14:paraId="75D5B884" w14:textId="77777777" w:rsidR="00644521" w:rsidRPr="009572AE" w:rsidRDefault="00644521" w:rsidP="00644521">
      <w:pPr>
        <w:spacing w:line="240" w:lineRule="auto"/>
        <w:rPr>
          <w:rFonts w:eastAsia="Times New Roman" w:cs="Arial"/>
          <w:color w:val="000000"/>
          <w:u w:val="single"/>
          <w:lang w:eastAsia="bg-BG"/>
        </w:rPr>
      </w:pPr>
    </w:p>
    <w:p w14:paraId="78568316" w14:textId="31A3D957" w:rsidR="00644521" w:rsidRPr="009572AE" w:rsidRDefault="00644521" w:rsidP="00644521">
      <w:pPr>
        <w:spacing w:line="240" w:lineRule="auto"/>
        <w:rPr>
          <w:rFonts w:eastAsia="Times New Roman" w:cs="Arial"/>
          <w:sz w:val="24"/>
          <w:szCs w:val="24"/>
        </w:rPr>
      </w:pPr>
      <w:r w:rsidRPr="009572AE">
        <w:rPr>
          <w:rFonts w:eastAsia="Times New Roman" w:cs="Arial"/>
          <w:color w:val="000000"/>
          <w:u w:val="single"/>
          <w:lang w:eastAsia="bg-BG"/>
        </w:rPr>
        <w:t>Помощни вещества с известно действие</w:t>
      </w:r>
    </w:p>
    <w:p w14:paraId="29EFDCAD" w14:textId="77777777"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 xml:space="preserve">Всяка таблетка съдържа 38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лактоза </w:t>
      </w:r>
      <w:proofErr w:type="spellStart"/>
      <w:r w:rsidRPr="009572AE">
        <w:rPr>
          <w:rFonts w:eastAsia="Times New Roman" w:cs="Arial"/>
          <w:color w:val="000000"/>
          <w:lang w:eastAsia="bg-BG"/>
        </w:rPr>
        <w:t>монохидрат</w:t>
      </w:r>
      <w:proofErr w:type="spellEnd"/>
      <w:r w:rsidRPr="009572AE">
        <w:rPr>
          <w:rFonts w:eastAsia="Times New Roman" w:cs="Arial"/>
          <w:color w:val="000000"/>
          <w:lang w:eastAsia="bg-BG"/>
        </w:rPr>
        <w:t>.</w:t>
      </w:r>
    </w:p>
    <w:p w14:paraId="24998C30" w14:textId="77777777" w:rsidR="00644521" w:rsidRPr="009572AE" w:rsidRDefault="00644521" w:rsidP="00644521">
      <w:pPr>
        <w:spacing w:line="240" w:lineRule="auto"/>
        <w:rPr>
          <w:rFonts w:eastAsia="Times New Roman" w:cs="Arial"/>
          <w:color w:val="000000"/>
          <w:u w:val="single"/>
          <w:lang w:eastAsia="bg-BG"/>
        </w:rPr>
      </w:pPr>
    </w:p>
    <w:p w14:paraId="71F1B216" w14:textId="7E0F1B5C"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u w:val="single"/>
          <w:lang w:eastAsia="bg-BG"/>
        </w:rPr>
        <w:t>Олместа</w:t>
      </w:r>
      <w:proofErr w:type="spellEnd"/>
      <w:r w:rsidRPr="009572AE">
        <w:rPr>
          <w:rFonts w:eastAsia="Times New Roman" w:cs="Arial"/>
          <w:color w:val="000000"/>
          <w:u w:val="single"/>
          <w:lang w:eastAsia="bg-BG"/>
        </w:rPr>
        <w:t xml:space="preserve"> А Плюс 40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/10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/12,5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 </w:t>
      </w:r>
      <w:r w:rsidRPr="009572AE">
        <w:rPr>
          <w:rFonts w:eastAsia="Times New Roman" w:cs="Arial"/>
          <w:color w:val="000000"/>
          <w:u w:val="single"/>
          <w:lang w:eastAsia="bg-BG"/>
        </w:rPr>
        <w:t>филмирани таблетки</w:t>
      </w:r>
    </w:p>
    <w:p w14:paraId="6049DCA4" w14:textId="77777777"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 xml:space="preserve">Всяка таблетка съдържа 40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w:t>
      </w:r>
      <w:r w:rsidRPr="009572AE">
        <w:rPr>
          <w:rFonts w:eastAsia="Times New Roman" w:cs="Arial"/>
          <w:color w:val="000000"/>
        </w:rPr>
        <w:t>(</w:t>
      </w:r>
      <w:proofErr w:type="spellStart"/>
      <w:r w:rsidRPr="009572AE">
        <w:rPr>
          <w:rFonts w:eastAsia="Times New Roman" w:cs="Arial"/>
          <w:color w:val="000000"/>
        </w:rPr>
        <w:t>olmesartan</w:t>
      </w:r>
      <w:proofErr w:type="spellEnd"/>
      <w:r w:rsidRPr="009572AE">
        <w:rPr>
          <w:rFonts w:eastAsia="Times New Roman" w:cs="Arial"/>
          <w:color w:val="000000"/>
        </w:rPr>
        <w:t xml:space="preserve"> </w:t>
      </w:r>
      <w:proofErr w:type="spellStart"/>
      <w:r w:rsidRPr="009572AE">
        <w:rPr>
          <w:rFonts w:eastAsia="Times New Roman" w:cs="Arial"/>
          <w:color w:val="000000"/>
        </w:rPr>
        <w:t>medoxomil</w:t>
      </w:r>
      <w:proofErr w:type="spellEnd"/>
      <w:r w:rsidRPr="009572AE">
        <w:rPr>
          <w:rFonts w:eastAsia="Times New Roman" w:cs="Arial"/>
          <w:color w:val="000000"/>
        </w:rPr>
        <w:t xml:space="preserve">), </w:t>
      </w:r>
      <w:r w:rsidRPr="009572AE">
        <w:rPr>
          <w:rFonts w:eastAsia="Times New Roman" w:cs="Arial"/>
          <w:color w:val="000000"/>
          <w:lang w:eastAsia="bg-BG"/>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w:t>
      </w:r>
      <w:r w:rsidRPr="009572AE">
        <w:rPr>
          <w:rFonts w:eastAsia="Times New Roman" w:cs="Arial"/>
          <w:color w:val="000000"/>
        </w:rPr>
        <w:t>(</w:t>
      </w:r>
      <w:proofErr w:type="spellStart"/>
      <w:r w:rsidRPr="009572AE">
        <w:rPr>
          <w:rFonts w:eastAsia="Times New Roman" w:cs="Arial"/>
          <w:color w:val="000000"/>
        </w:rPr>
        <w:t>amlodipine</w:t>
      </w:r>
      <w:proofErr w:type="spellEnd"/>
      <w:r w:rsidRPr="009572AE">
        <w:rPr>
          <w:rFonts w:eastAsia="Times New Roman" w:cs="Arial"/>
          <w:color w:val="000000"/>
        </w:rPr>
        <w:t xml:space="preserve">) </w:t>
      </w:r>
      <w:r w:rsidRPr="009572AE">
        <w:rPr>
          <w:rFonts w:eastAsia="Times New Roman" w:cs="Arial"/>
          <w:color w:val="000000"/>
          <w:lang w:eastAsia="bg-BG"/>
        </w:rPr>
        <w:t xml:space="preserve">(като </w:t>
      </w:r>
      <w:proofErr w:type="spellStart"/>
      <w:r w:rsidRPr="009572AE">
        <w:rPr>
          <w:rFonts w:eastAsia="Times New Roman" w:cs="Arial"/>
          <w:color w:val="000000"/>
          <w:lang w:eastAsia="bg-BG"/>
        </w:rPr>
        <w:t>амлодипинов</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безилат</w:t>
      </w:r>
      <w:proofErr w:type="spellEnd"/>
      <w:r w:rsidRPr="009572AE">
        <w:rPr>
          <w:rFonts w:eastAsia="Times New Roman" w:cs="Arial"/>
          <w:color w:val="000000"/>
          <w:lang w:eastAsia="bg-BG"/>
        </w:rPr>
        <w:t xml:space="preserve">) и 12,5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хидрохлоротиазид </w:t>
      </w:r>
      <w:r w:rsidRPr="009572AE">
        <w:rPr>
          <w:rFonts w:eastAsia="Times New Roman" w:cs="Arial"/>
          <w:color w:val="000000"/>
        </w:rPr>
        <w:t>(</w:t>
      </w:r>
      <w:proofErr w:type="spellStart"/>
      <w:r w:rsidRPr="009572AE">
        <w:rPr>
          <w:rFonts w:eastAsia="Times New Roman" w:cs="Arial"/>
          <w:color w:val="000000"/>
        </w:rPr>
        <w:t>hydrochlorothiazide</w:t>
      </w:r>
      <w:proofErr w:type="spellEnd"/>
      <w:r w:rsidRPr="009572AE">
        <w:rPr>
          <w:rFonts w:eastAsia="Times New Roman" w:cs="Arial"/>
          <w:color w:val="000000"/>
        </w:rPr>
        <w:t>).</w:t>
      </w:r>
    </w:p>
    <w:p w14:paraId="6828BE08" w14:textId="77777777" w:rsidR="00644521" w:rsidRPr="009572AE" w:rsidRDefault="00644521" w:rsidP="00644521">
      <w:pPr>
        <w:spacing w:line="240" w:lineRule="auto"/>
        <w:rPr>
          <w:rFonts w:eastAsia="Times New Roman" w:cs="Arial"/>
          <w:color w:val="000000"/>
          <w:u w:val="single"/>
          <w:lang w:eastAsia="bg-BG"/>
        </w:rPr>
      </w:pPr>
    </w:p>
    <w:p w14:paraId="0CA27A17" w14:textId="16738101" w:rsidR="00644521" w:rsidRPr="009572AE" w:rsidRDefault="00644521" w:rsidP="00644521">
      <w:pPr>
        <w:spacing w:line="240" w:lineRule="auto"/>
        <w:rPr>
          <w:rFonts w:eastAsia="Times New Roman" w:cs="Arial"/>
          <w:sz w:val="24"/>
          <w:szCs w:val="24"/>
        </w:rPr>
      </w:pPr>
      <w:r w:rsidRPr="009572AE">
        <w:rPr>
          <w:rFonts w:eastAsia="Times New Roman" w:cs="Arial"/>
          <w:color w:val="000000"/>
          <w:u w:val="single"/>
          <w:lang w:eastAsia="bg-BG"/>
        </w:rPr>
        <w:t>Помощни вещества с известно действие</w:t>
      </w:r>
    </w:p>
    <w:p w14:paraId="50327728" w14:textId="77777777"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 xml:space="preserve">Всяка таблетка съдържа 38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лактоза </w:t>
      </w:r>
      <w:proofErr w:type="spellStart"/>
      <w:r w:rsidRPr="009572AE">
        <w:rPr>
          <w:rFonts w:eastAsia="Times New Roman" w:cs="Arial"/>
          <w:color w:val="000000"/>
          <w:lang w:eastAsia="bg-BG"/>
        </w:rPr>
        <w:t>монохидрат</w:t>
      </w:r>
      <w:proofErr w:type="spellEnd"/>
      <w:r w:rsidRPr="009572AE">
        <w:rPr>
          <w:rFonts w:eastAsia="Times New Roman" w:cs="Arial"/>
          <w:color w:val="000000"/>
          <w:lang w:eastAsia="bg-BG"/>
        </w:rPr>
        <w:t>.</w:t>
      </w:r>
    </w:p>
    <w:p w14:paraId="73015DAC" w14:textId="77777777" w:rsidR="00644521" w:rsidRPr="009572AE" w:rsidRDefault="00644521" w:rsidP="00644521">
      <w:pPr>
        <w:spacing w:line="240" w:lineRule="auto"/>
        <w:rPr>
          <w:rFonts w:eastAsia="Times New Roman" w:cs="Arial"/>
          <w:color w:val="000000"/>
          <w:u w:val="single"/>
          <w:lang w:eastAsia="bg-BG"/>
        </w:rPr>
      </w:pPr>
    </w:p>
    <w:p w14:paraId="3B121937" w14:textId="10A70898"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u w:val="single"/>
          <w:lang w:eastAsia="bg-BG"/>
        </w:rPr>
        <w:t>Олместа</w:t>
      </w:r>
      <w:proofErr w:type="spellEnd"/>
      <w:r w:rsidRPr="009572AE">
        <w:rPr>
          <w:rFonts w:eastAsia="Times New Roman" w:cs="Arial"/>
          <w:color w:val="000000"/>
          <w:u w:val="single"/>
          <w:lang w:eastAsia="bg-BG"/>
        </w:rPr>
        <w:t xml:space="preserve"> А Плюс 40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/25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 </w:t>
      </w:r>
      <w:r w:rsidRPr="009572AE">
        <w:rPr>
          <w:rFonts w:eastAsia="Times New Roman" w:cs="Arial"/>
          <w:color w:val="000000"/>
          <w:u w:val="single"/>
          <w:lang w:eastAsia="bg-BG"/>
        </w:rPr>
        <w:t>филмирани таблетки</w:t>
      </w:r>
    </w:p>
    <w:p w14:paraId="405E2B19" w14:textId="77777777"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lastRenderedPageBreak/>
        <w:t xml:space="preserve">Всяка таблетка съдържа 40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w:t>
      </w:r>
      <w:r w:rsidRPr="009572AE">
        <w:rPr>
          <w:rFonts w:eastAsia="Times New Roman" w:cs="Arial"/>
          <w:color w:val="000000"/>
        </w:rPr>
        <w:t>(</w:t>
      </w:r>
      <w:proofErr w:type="spellStart"/>
      <w:r w:rsidRPr="009572AE">
        <w:rPr>
          <w:rFonts w:eastAsia="Times New Roman" w:cs="Arial"/>
          <w:color w:val="000000"/>
        </w:rPr>
        <w:t>olmesartan</w:t>
      </w:r>
      <w:proofErr w:type="spellEnd"/>
      <w:r w:rsidRPr="009572AE">
        <w:rPr>
          <w:rFonts w:eastAsia="Times New Roman" w:cs="Arial"/>
          <w:color w:val="000000"/>
        </w:rPr>
        <w:t xml:space="preserve"> </w:t>
      </w:r>
      <w:proofErr w:type="spellStart"/>
      <w:r w:rsidRPr="009572AE">
        <w:rPr>
          <w:rFonts w:eastAsia="Times New Roman" w:cs="Arial"/>
          <w:color w:val="000000"/>
        </w:rPr>
        <w:t>medoxomil</w:t>
      </w:r>
      <w:proofErr w:type="spellEnd"/>
      <w:r w:rsidRPr="009572AE">
        <w:rPr>
          <w:rFonts w:eastAsia="Times New Roman" w:cs="Arial"/>
          <w:color w:val="000000"/>
        </w:rPr>
        <w:t xml:space="preserve">), </w:t>
      </w:r>
      <w:r w:rsidRPr="009572AE">
        <w:rPr>
          <w:rFonts w:eastAsia="Times New Roman" w:cs="Arial"/>
          <w:color w:val="000000"/>
          <w:lang w:eastAsia="bg-BG"/>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w:t>
      </w:r>
      <w:r w:rsidRPr="009572AE">
        <w:rPr>
          <w:rFonts w:eastAsia="Times New Roman" w:cs="Arial"/>
          <w:color w:val="000000"/>
        </w:rPr>
        <w:t>(</w:t>
      </w:r>
      <w:proofErr w:type="spellStart"/>
      <w:r w:rsidRPr="009572AE">
        <w:rPr>
          <w:rFonts w:eastAsia="Times New Roman" w:cs="Arial"/>
          <w:color w:val="000000"/>
        </w:rPr>
        <w:t>amlodipine</w:t>
      </w:r>
      <w:proofErr w:type="spellEnd"/>
      <w:r w:rsidRPr="009572AE">
        <w:rPr>
          <w:rFonts w:eastAsia="Times New Roman" w:cs="Arial"/>
          <w:color w:val="000000"/>
        </w:rPr>
        <w:t xml:space="preserve">) </w:t>
      </w:r>
      <w:r w:rsidRPr="009572AE">
        <w:rPr>
          <w:rFonts w:eastAsia="Times New Roman" w:cs="Arial"/>
          <w:color w:val="000000"/>
          <w:lang w:eastAsia="bg-BG"/>
        </w:rPr>
        <w:t xml:space="preserve">(като </w:t>
      </w:r>
      <w:proofErr w:type="spellStart"/>
      <w:r w:rsidRPr="009572AE">
        <w:rPr>
          <w:rFonts w:eastAsia="Times New Roman" w:cs="Arial"/>
          <w:color w:val="000000"/>
          <w:lang w:eastAsia="bg-BG"/>
        </w:rPr>
        <w:t>амлодипинов</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безилат</w:t>
      </w:r>
      <w:proofErr w:type="spellEnd"/>
      <w:r w:rsidRPr="009572AE">
        <w:rPr>
          <w:rFonts w:eastAsia="Times New Roman" w:cs="Arial"/>
          <w:color w:val="000000"/>
          <w:lang w:eastAsia="bg-BG"/>
        </w:rPr>
        <w:t xml:space="preserve">) и 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хидрохлоротиазид </w:t>
      </w:r>
      <w:r w:rsidRPr="009572AE">
        <w:rPr>
          <w:rFonts w:eastAsia="Times New Roman" w:cs="Arial"/>
          <w:color w:val="000000"/>
        </w:rPr>
        <w:t>(</w:t>
      </w:r>
      <w:proofErr w:type="spellStart"/>
      <w:r w:rsidRPr="009572AE">
        <w:rPr>
          <w:rFonts w:eastAsia="Times New Roman" w:cs="Arial"/>
          <w:color w:val="000000"/>
        </w:rPr>
        <w:t>hydrochlorothiazide</w:t>
      </w:r>
      <w:proofErr w:type="spellEnd"/>
      <w:r w:rsidRPr="009572AE">
        <w:rPr>
          <w:rFonts w:eastAsia="Times New Roman" w:cs="Arial"/>
          <w:color w:val="000000"/>
        </w:rPr>
        <w:t>).</w:t>
      </w:r>
    </w:p>
    <w:p w14:paraId="428C04F5" w14:textId="77777777" w:rsidR="00644521" w:rsidRPr="009572AE" w:rsidRDefault="00644521" w:rsidP="00644521">
      <w:pPr>
        <w:spacing w:line="240" w:lineRule="auto"/>
        <w:rPr>
          <w:rFonts w:eastAsia="Times New Roman" w:cs="Arial"/>
          <w:color w:val="000000"/>
          <w:u w:val="single"/>
          <w:lang w:eastAsia="bg-BG"/>
        </w:rPr>
      </w:pPr>
    </w:p>
    <w:p w14:paraId="77A828EF" w14:textId="0B57CE24" w:rsidR="00644521" w:rsidRPr="009572AE" w:rsidRDefault="00644521" w:rsidP="00644521">
      <w:pPr>
        <w:spacing w:line="240" w:lineRule="auto"/>
        <w:rPr>
          <w:rFonts w:eastAsia="Times New Roman" w:cs="Arial"/>
          <w:sz w:val="24"/>
          <w:szCs w:val="24"/>
        </w:rPr>
      </w:pPr>
      <w:r w:rsidRPr="009572AE">
        <w:rPr>
          <w:rFonts w:eastAsia="Times New Roman" w:cs="Arial"/>
          <w:color w:val="000000"/>
          <w:u w:val="single"/>
          <w:lang w:eastAsia="bg-BG"/>
        </w:rPr>
        <w:t>Помощни вещества с известно действие</w:t>
      </w:r>
    </w:p>
    <w:p w14:paraId="09374446" w14:textId="77777777"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 xml:space="preserve">Всяка таблетка съдържа 38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лактоза </w:t>
      </w:r>
      <w:proofErr w:type="spellStart"/>
      <w:r w:rsidRPr="009572AE">
        <w:rPr>
          <w:rFonts w:eastAsia="Times New Roman" w:cs="Arial"/>
          <w:color w:val="000000"/>
          <w:lang w:eastAsia="bg-BG"/>
        </w:rPr>
        <w:t>монохидрат</w:t>
      </w:r>
      <w:proofErr w:type="spellEnd"/>
      <w:r w:rsidRPr="009572AE">
        <w:rPr>
          <w:rFonts w:eastAsia="Times New Roman" w:cs="Arial"/>
          <w:color w:val="000000"/>
          <w:lang w:eastAsia="bg-BG"/>
        </w:rPr>
        <w:t>.</w:t>
      </w:r>
    </w:p>
    <w:p w14:paraId="1245659C" w14:textId="77777777" w:rsidR="00644521" w:rsidRPr="009572AE" w:rsidRDefault="00644521" w:rsidP="00644521">
      <w:pPr>
        <w:spacing w:line="240" w:lineRule="auto"/>
        <w:rPr>
          <w:rFonts w:eastAsia="Times New Roman" w:cs="Arial"/>
          <w:color w:val="000000"/>
          <w:u w:val="single"/>
          <w:lang w:eastAsia="bg-BG"/>
        </w:rPr>
      </w:pPr>
    </w:p>
    <w:p w14:paraId="2842F731" w14:textId="418E7C5A"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u w:val="single"/>
          <w:lang w:eastAsia="bg-BG"/>
        </w:rPr>
        <w:t>Олместа</w:t>
      </w:r>
      <w:proofErr w:type="spellEnd"/>
      <w:r w:rsidRPr="009572AE">
        <w:rPr>
          <w:rFonts w:eastAsia="Times New Roman" w:cs="Arial"/>
          <w:color w:val="000000"/>
          <w:u w:val="single"/>
          <w:lang w:eastAsia="bg-BG"/>
        </w:rPr>
        <w:t xml:space="preserve"> А Плюс 40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/10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/25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 </w:t>
      </w:r>
      <w:r w:rsidRPr="009572AE">
        <w:rPr>
          <w:rFonts w:eastAsia="Times New Roman" w:cs="Arial"/>
          <w:color w:val="000000"/>
          <w:u w:val="single"/>
          <w:lang w:eastAsia="bg-BG"/>
        </w:rPr>
        <w:t>филмирани таблетки</w:t>
      </w:r>
    </w:p>
    <w:p w14:paraId="2C11CA66" w14:textId="17C8D797" w:rsidR="00644521" w:rsidRPr="009572AE" w:rsidRDefault="00644521" w:rsidP="00644521">
      <w:pPr>
        <w:spacing w:line="240" w:lineRule="auto"/>
        <w:rPr>
          <w:rFonts w:eastAsia="Times New Roman" w:cs="Arial"/>
          <w:color w:val="000000"/>
        </w:rPr>
      </w:pPr>
      <w:r w:rsidRPr="009572AE">
        <w:rPr>
          <w:rFonts w:eastAsia="Times New Roman" w:cs="Arial"/>
          <w:color w:val="000000"/>
          <w:lang w:eastAsia="bg-BG"/>
        </w:rPr>
        <w:t xml:space="preserve">Всяка таблетка съдържа 40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w:t>
      </w:r>
      <w:r w:rsidRPr="009572AE">
        <w:rPr>
          <w:rFonts w:eastAsia="Times New Roman" w:cs="Arial"/>
          <w:color w:val="000000"/>
        </w:rPr>
        <w:t>(</w:t>
      </w:r>
      <w:proofErr w:type="spellStart"/>
      <w:r w:rsidRPr="009572AE">
        <w:rPr>
          <w:rFonts w:eastAsia="Times New Roman" w:cs="Arial"/>
          <w:color w:val="000000"/>
        </w:rPr>
        <w:t>olmesartan</w:t>
      </w:r>
      <w:proofErr w:type="spellEnd"/>
      <w:r w:rsidRPr="009572AE">
        <w:rPr>
          <w:rFonts w:eastAsia="Times New Roman" w:cs="Arial"/>
          <w:color w:val="000000"/>
        </w:rPr>
        <w:t xml:space="preserve"> </w:t>
      </w:r>
      <w:proofErr w:type="spellStart"/>
      <w:r w:rsidRPr="009572AE">
        <w:rPr>
          <w:rFonts w:eastAsia="Times New Roman" w:cs="Arial"/>
          <w:color w:val="000000"/>
        </w:rPr>
        <w:t>medoxomil</w:t>
      </w:r>
      <w:proofErr w:type="spellEnd"/>
      <w:r w:rsidRPr="009572AE">
        <w:rPr>
          <w:rFonts w:eastAsia="Times New Roman" w:cs="Arial"/>
          <w:color w:val="000000"/>
        </w:rPr>
        <w:t xml:space="preserve">), 10mg </w:t>
      </w:r>
      <w:proofErr w:type="spellStart"/>
      <w:r w:rsidRPr="009572AE">
        <w:rPr>
          <w:rFonts w:eastAsia="Times New Roman" w:cs="Arial"/>
          <w:color w:val="000000"/>
          <w:lang w:eastAsia="bg-BG"/>
        </w:rPr>
        <w:t>амлоипин</w:t>
      </w:r>
      <w:proofErr w:type="spellEnd"/>
      <w:r w:rsidRPr="009572AE">
        <w:rPr>
          <w:rFonts w:eastAsia="Times New Roman" w:cs="Arial"/>
          <w:color w:val="000000"/>
          <w:lang w:eastAsia="bg-BG"/>
        </w:rPr>
        <w:t xml:space="preserve"> </w:t>
      </w:r>
      <w:r w:rsidRPr="009572AE">
        <w:rPr>
          <w:rFonts w:eastAsia="Times New Roman" w:cs="Arial"/>
          <w:color w:val="000000"/>
        </w:rPr>
        <w:t>(</w:t>
      </w:r>
      <w:proofErr w:type="spellStart"/>
      <w:r w:rsidRPr="009572AE">
        <w:rPr>
          <w:rFonts w:eastAsia="Times New Roman" w:cs="Arial"/>
          <w:color w:val="000000"/>
        </w:rPr>
        <w:t>amlodipine</w:t>
      </w:r>
      <w:proofErr w:type="spellEnd"/>
      <w:r w:rsidRPr="009572AE">
        <w:rPr>
          <w:rFonts w:eastAsia="Times New Roman" w:cs="Arial"/>
          <w:color w:val="000000"/>
        </w:rPr>
        <w:t xml:space="preserve">) </w:t>
      </w:r>
      <w:r w:rsidRPr="009572AE">
        <w:rPr>
          <w:rFonts w:eastAsia="Times New Roman" w:cs="Arial"/>
          <w:color w:val="000000"/>
          <w:lang w:eastAsia="bg-BG"/>
        </w:rPr>
        <w:t xml:space="preserve">(като </w:t>
      </w:r>
      <w:proofErr w:type="spellStart"/>
      <w:r w:rsidRPr="009572AE">
        <w:rPr>
          <w:rFonts w:eastAsia="Times New Roman" w:cs="Arial"/>
          <w:color w:val="000000"/>
          <w:lang w:eastAsia="bg-BG"/>
        </w:rPr>
        <w:t>амлодипинов</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безилат</w:t>
      </w:r>
      <w:proofErr w:type="spellEnd"/>
      <w:r w:rsidRPr="009572AE">
        <w:rPr>
          <w:rFonts w:eastAsia="Times New Roman" w:cs="Arial"/>
          <w:color w:val="000000"/>
          <w:lang w:eastAsia="bg-BG"/>
        </w:rPr>
        <w:t xml:space="preserve">) и 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хидрохлоротиазид </w:t>
      </w:r>
      <w:r w:rsidRPr="009572AE">
        <w:rPr>
          <w:rFonts w:eastAsia="Times New Roman" w:cs="Arial"/>
          <w:color w:val="000000"/>
        </w:rPr>
        <w:t>(</w:t>
      </w:r>
      <w:proofErr w:type="spellStart"/>
      <w:r w:rsidRPr="009572AE">
        <w:rPr>
          <w:rFonts w:eastAsia="Times New Roman" w:cs="Arial"/>
          <w:color w:val="000000"/>
        </w:rPr>
        <w:t>hydrochlorothiazide</w:t>
      </w:r>
      <w:proofErr w:type="spellEnd"/>
      <w:r w:rsidRPr="009572AE">
        <w:rPr>
          <w:rFonts w:eastAsia="Times New Roman" w:cs="Arial"/>
          <w:color w:val="000000"/>
        </w:rPr>
        <w:t>)</w:t>
      </w:r>
    </w:p>
    <w:p w14:paraId="0F038B48" w14:textId="16031151" w:rsidR="00644521" w:rsidRPr="009572AE" w:rsidRDefault="00644521" w:rsidP="00644521">
      <w:pPr>
        <w:spacing w:line="240" w:lineRule="auto"/>
        <w:rPr>
          <w:rFonts w:eastAsia="Times New Roman" w:cs="Arial"/>
          <w:color w:val="000000"/>
        </w:rPr>
      </w:pPr>
    </w:p>
    <w:p w14:paraId="3B42E4C3" w14:textId="77777777" w:rsidR="00644521" w:rsidRPr="009572AE" w:rsidRDefault="00644521" w:rsidP="00644521">
      <w:pPr>
        <w:spacing w:line="240" w:lineRule="auto"/>
        <w:rPr>
          <w:rFonts w:eastAsia="Times New Roman" w:cs="Arial"/>
          <w:sz w:val="24"/>
          <w:szCs w:val="24"/>
        </w:rPr>
      </w:pPr>
      <w:r w:rsidRPr="009572AE">
        <w:rPr>
          <w:rFonts w:eastAsia="Times New Roman" w:cs="Arial"/>
          <w:color w:val="000000"/>
          <w:u w:val="single"/>
          <w:lang w:eastAsia="bg-BG"/>
        </w:rPr>
        <w:t>Помощни вещества с известно действие</w:t>
      </w:r>
    </w:p>
    <w:p w14:paraId="0EBC00D5" w14:textId="42D24C98"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 xml:space="preserve">Всяка таблетка съдържа 38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лактоза </w:t>
      </w:r>
      <w:proofErr w:type="spellStart"/>
      <w:r w:rsidRPr="009572AE">
        <w:rPr>
          <w:rFonts w:eastAsia="Times New Roman" w:cs="Arial"/>
          <w:color w:val="000000"/>
          <w:lang w:eastAsia="bg-BG"/>
        </w:rPr>
        <w:t>монохидрат</w:t>
      </w:r>
      <w:proofErr w:type="spellEnd"/>
      <w:r w:rsidRPr="009572AE">
        <w:rPr>
          <w:rFonts w:eastAsia="Times New Roman" w:cs="Arial"/>
          <w:color w:val="000000"/>
          <w:lang w:eastAsia="bg-BG"/>
        </w:rPr>
        <w:t>.</w:t>
      </w:r>
    </w:p>
    <w:p w14:paraId="496E7ACE" w14:textId="77777777" w:rsidR="00644521" w:rsidRPr="009572AE" w:rsidRDefault="00644521" w:rsidP="00644521"/>
    <w:p w14:paraId="614984C4" w14:textId="3A61A3EF" w:rsidR="008A6AF2" w:rsidRPr="009572AE" w:rsidRDefault="00DD466D" w:rsidP="002C50EE">
      <w:pPr>
        <w:pStyle w:val="Heading1"/>
      </w:pPr>
      <w:r w:rsidRPr="009572AE">
        <w:t>3. ЛЕКАРСТВЕНА ФОРМА</w:t>
      </w:r>
    </w:p>
    <w:p w14:paraId="4EDAE8EE" w14:textId="27C76D86" w:rsidR="00644521" w:rsidRPr="009572AE" w:rsidRDefault="00644521" w:rsidP="00644521"/>
    <w:p w14:paraId="436A2295" w14:textId="77777777"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Филмирана таблетка (таблетка)</w:t>
      </w:r>
    </w:p>
    <w:p w14:paraId="64AF9E1F" w14:textId="77777777" w:rsidR="00644521" w:rsidRPr="009572AE" w:rsidRDefault="00644521" w:rsidP="00644521">
      <w:pPr>
        <w:spacing w:line="240" w:lineRule="auto"/>
        <w:rPr>
          <w:rFonts w:eastAsia="Times New Roman" w:cs="Arial"/>
          <w:color w:val="000000"/>
          <w:u w:val="single"/>
          <w:lang w:eastAsia="bg-BG"/>
        </w:rPr>
      </w:pPr>
    </w:p>
    <w:p w14:paraId="59BD80B3" w14:textId="4A4C1ADE"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u w:val="single"/>
          <w:lang w:eastAsia="bg-BG"/>
        </w:rPr>
        <w:t>Олместа</w:t>
      </w:r>
      <w:proofErr w:type="spellEnd"/>
      <w:r w:rsidRPr="009572AE">
        <w:rPr>
          <w:rFonts w:eastAsia="Times New Roman" w:cs="Arial"/>
          <w:color w:val="000000"/>
          <w:u w:val="single"/>
          <w:lang w:eastAsia="bg-BG"/>
        </w:rPr>
        <w:t xml:space="preserve"> А Плюс 20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/12,5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 </w:t>
      </w:r>
      <w:r w:rsidRPr="009572AE">
        <w:rPr>
          <w:rFonts w:eastAsia="Times New Roman" w:cs="Arial"/>
          <w:color w:val="000000"/>
          <w:u w:val="single"/>
          <w:lang w:eastAsia="bg-BG"/>
        </w:rPr>
        <w:t>филмирани таблетки</w:t>
      </w:r>
    </w:p>
    <w:p w14:paraId="55FF334F" w14:textId="77777777"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 xml:space="preserve">Бяла, кръгла таблетка (с диаметър 7,5 </w:t>
      </w:r>
      <w:r w:rsidRPr="009572AE">
        <w:rPr>
          <w:rFonts w:eastAsia="Times New Roman" w:cs="Arial"/>
          <w:color w:val="000000"/>
        </w:rPr>
        <w:t xml:space="preserve">mm), </w:t>
      </w:r>
      <w:r w:rsidRPr="009572AE">
        <w:rPr>
          <w:rFonts w:eastAsia="Times New Roman" w:cs="Arial"/>
          <w:color w:val="000000"/>
          <w:lang w:eastAsia="bg-BG"/>
        </w:rPr>
        <w:t>със скосени ръбове, с вдлъбнато релефно означение „ОА“ от едната страна и „05“ от другата страна.</w:t>
      </w:r>
    </w:p>
    <w:p w14:paraId="25AB901F" w14:textId="77777777" w:rsidR="00644521" w:rsidRPr="009572AE" w:rsidRDefault="00644521" w:rsidP="00644521">
      <w:pPr>
        <w:spacing w:line="240" w:lineRule="auto"/>
        <w:rPr>
          <w:rFonts w:eastAsia="Times New Roman" w:cs="Arial"/>
          <w:color w:val="000000"/>
          <w:u w:val="single"/>
          <w:lang w:eastAsia="bg-BG"/>
        </w:rPr>
      </w:pPr>
    </w:p>
    <w:p w14:paraId="3A604733" w14:textId="4052058C"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u w:val="single"/>
          <w:lang w:eastAsia="bg-BG"/>
        </w:rPr>
        <w:t>Олместа</w:t>
      </w:r>
      <w:proofErr w:type="spellEnd"/>
      <w:r w:rsidRPr="009572AE">
        <w:rPr>
          <w:rFonts w:eastAsia="Times New Roman" w:cs="Arial"/>
          <w:color w:val="000000"/>
          <w:u w:val="single"/>
          <w:lang w:eastAsia="bg-BG"/>
        </w:rPr>
        <w:t xml:space="preserve"> А Плюс 40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/5 </w:t>
      </w:r>
      <w:proofErr w:type="spellStart"/>
      <w:r w:rsidRPr="009572AE">
        <w:rPr>
          <w:rFonts w:eastAsia="Times New Roman" w:cs="Arial"/>
          <w:color w:val="000000"/>
          <w:u w:val="single"/>
        </w:rPr>
        <w:t>mg</w:t>
      </w:r>
      <w:proofErr w:type="spellEnd"/>
      <w:r w:rsidRPr="009572AE">
        <w:rPr>
          <w:rFonts w:eastAsia="Times New Roman" w:cs="Arial"/>
          <w:color w:val="000000"/>
          <w:u w:val="single"/>
        </w:rPr>
        <w:t>/1</w:t>
      </w:r>
      <w:r w:rsidRPr="009572AE">
        <w:rPr>
          <w:rFonts w:eastAsia="Times New Roman" w:cs="Arial"/>
          <w:color w:val="000000"/>
          <w:u w:val="single"/>
          <w:lang w:eastAsia="bg-BG"/>
        </w:rPr>
        <w:t xml:space="preserve">2,5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 </w:t>
      </w:r>
      <w:r w:rsidRPr="009572AE">
        <w:rPr>
          <w:rFonts w:eastAsia="Times New Roman" w:cs="Arial"/>
          <w:color w:val="000000"/>
          <w:u w:val="single"/>
          <w:lang w:eastAsia="bg-BG"/>
        </w:rPr>
        <w:t>филмирани таблетки</w:t>
      </w:r>
    </w:p>
    <w:p w14:paraId="1A983FC7" w14:textId="77777777"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 xml:space="preserve">Жълта, кръгла таблетка (с диаметър 9,5 </w:t>
      </w:r>
      <w:r w:rsidRPr="009572AE">
        <w:rPr>
          <w:rFonts w:eastAsia="Times New Roman" w:cs="Arial"/>
          <w:color w:val="000000"/>
        </w:rPr>
        <w:t xml:space="preserve">mm), </w:t>
      </w:r>
      <w:r w:rsidRPr="009572AE">
        <w:rPr>
          <w:rFonts w:eastAsia="Times New Roman" w:cs="Arial"/>
          <w:color w:val="000000"/>
          <w:lang w:eastAsia="bg-BG"/>
        </w:rPr>
        <w:t>със скосени ръбове, с вдлъбнато релефно означение</w:t>
      </w:r>
    </w:p>
    <w:p w14:paraId="5DD37D5F" w14:textId="77777777"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„ОА“ от едната страна и „06“ от другата страна.</w:t>
      </w:r>
    </w:p>
    <w:p w14:paraId="3344ACE8" w14:textId="77777777" w:rsidR="00644521" w:rsidRPr="009572AE" w:rsidRDefault="00644521" w:rsidP="00644521">
      <w:pPr>
        <w:spacing w:line="240" w:lineRule="auto"/>
        <w:rPr>
          <w:rFonts w:eastAsia="Times New Roman" w:cs="Arial"/>
          <w:color w:val="000000"/>
          <w:u w:val="single"/>
          <w:lang w:eastAsia="bg-BG"/>
        </w:rPr>
      </w:pPr>
    </w:p>
    <w:p w14:paraId="157D9BAD" w14:textId="41C4BAF2"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u w:val="single"/>
          <w:lang w:eastAsia="bg-BG"/>
        </w:rPr>
        <w:t>Олместа</w:t>
      </w:r>
      <w:proofErr w:type="spellEnd"/>
      <w:r w:rsidRPr="009572AE">
        <w:rPr>
          <w:rFonts w:eastAsia="Times New Roman" w:cs="Arial"/>
          <w:color w:val="000000"/>
          <w:u w:val="single"/>
          <w:lang w:eastAsia="bg-BG"/>
        </w:rPr>
        <w:t xml:space="preserve"> А Плюс 40 </w:t>
      </w:r>
      <w:proofErr w:type="spellStart"/>
      <w:r w:rsidRPr="009572AE">
        <w:rPr>
          <w:rFonts w:eastAsia="Times New Roman" w:cs="Arial"/>
          <w:color w:val="000000"/>
          <w:u w:val="single"/>
        </w:rPr>
        <w:t>mg</w:t>
      </w:r>
      <w:proofErr w:type="spellEnd"/>
      <w:r w:rsidRPr="009572AE">
        <w:rPr>
          <w:rFonts w:eastAsia="Times New Roman" w:cs="Arial"/>
          <w:color w:val="000000"/>
          <w:u w:val="single"/>
        </w:rPr>
        <w:t>/</w:t>
      </w:r>
      <w:r w:rsidRPr="009572AE">
        <w:rPr>
          <w:rFonts w:eastAsia="Times New Roman" w:cs="Arial"/>
          <w:color w:val="000000"/>
          <w:u w:val="single"/>
          <w:lang w:eastAsia="bg-BG"/>
        </w:rPr>
        <w:t xml:space="preserve">10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/12,5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 </w:t>
      </w:r>
      <w:r w:rsidRPr="009572AE">
        <w:rPr>
          <w:rFonts w:eastAsia="Times New Roman" w:cs="Arial"/>
          <w:color w:val="000000"/>
          <w:u w:val="single"/>
          <w:lang w:eastAsia="bg-BG"/>
        </w:rPr>
        <w:t>филмирани таблетки</w:t>
      </w:r>
    </w:p>
    <w:p w14:paraId="0ECA007C" w14:textId="77777777"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 xml:space="preserve">Розова, кръгла таблетка (с диаметър 9,5 </w:t>
      </w:r>
      <w:r w:rsidRPr="009572AE">
        <w:rPr>
          <w:rFonts w:eastAsia="Times New Roman" w:cs="Arial"/>
          <w:color w:val="000000"/>
        </w:rPr>
        <w:t xml:space="preserve">mm), </w:t>
      </w:r>
      <w:r w:rsidRPr="009572AE">
        <w:rPr>
          <w:rFonts w:eastAsia="Times New Roman" w:cs="Arial"/>
          <w:color w:val="000000"/>
          <w:lang w:eastAsia="bg-BG"/>
        </w:rPr>
        <w:t>със скосени ръбове, с вдлъбнато релефно означение</w:t>
      </w:r>
    </w:p>
    <w:p w14:paraId="76815735" w14:textId="77777777"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„ОА“ от едната страна и „03“ от другата страна.</w:t>
      </w:r>
    </w:p>
    <w:p w14:paraId="540F5090" w14:textId="77777777" w:rsidR="00644521" w:rsidRPr="009572AE" w:rsidRDefault="00644521" w:rsidP="00644521">
      <w:pPr>
        <w:spacing w:line="240" w:lineRule="auto"/>
        <w:rPr>
          <w:rFonts w:eastAsia="Times New Roman" w:cs="Arial"/>
          <w:color w:val="000000"/>
          <w:u w:val="single"/>
          <w:lang w:eastAsia="bg-BG"/>
        </w:rPr>
      </w:pPr>
    </w:p>
    <w:p w14:paraId="5AFB7501" w14:textId="6CAA15B2"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u w:val="single"/>
          <w:lang w:eastAsia="bg-BG"/>
        </w:rPr>
        <w:t>Олместа</w:t>
      </w:r>
      <w:proofErr w:type="spellEnd"/>
      <w:r w:rsidRPr="009572AE">
        <w:rPr>
          <w:rFonts w:eastAsia="Times New Roman" w:cs="Arial"/>
          <w:color w:val="000000"/>
          <w:u w:val="single"/>
          <w:lang w:eastAsia="bg-BG"/>
        </w:rPr>
        <w:t xml:space="preserve"> А Плюс 40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/25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 </w:t>
      </w:r>
      <w:r w:rsidRPr="009572AE">
        <w:rPr>
          <w:rFonts w:eastAsia="Times New Roman" w:cs="Arial"/>
          <w:color w:val="000000"/>
          <w:u w:val="single"/>
          <w:lang w:eastAsia="bg-BG"/>
        </w:rPr>
        <w:t>филмирани таблетки</w:t>
      </w:r>
    </w:p>
    <w:p w14:paraId="7BC47ECD" w14:textId="77777777"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 xml:space="preserve">Жълта таблетка с форма на капсула (дължина: 12,8 </w:t>
      </w:r>
      <w:r w:rsidRPr="009572AE">
        <w:rPr>
          <w:rFonts w:eastAsia="Times New Roman" w:cs="Arial"/>
          <w:color w:val="000000"/>
        </w:rPr>
        <w:t xml:space="preserve">mm, </w:t>
      </w:r>
      <w:r w:rsidRPr="009572AE">
        <w:rPr>
          <w:rFonts w:eastAsia="Times New Roman" w:cs="Arial"/>
          <w:color w:val="000000"/>
          <w:lang w:eastAsia="bg-BG"/>
        </w:rPr>
        <w:t xml:space="preserve">ширина: 6,0 </w:t>
      </w:r>
      <w:r w:rsidRPr="009572AE">
        <w:rPr>
          <w:rFonts w:eastAsia="Times New Roman" w:cs="Arial"/>
          <w:color w:val="000000"/>
        </w:rPr>
        <w:t xml:space="preserve">mm), </w:t>
      </w:r>
      <w:r w:rsidRPr="009572AE">
        <w:rPr>
          <w:rFonts w:eastAsia="Times New Roman" w:cs="Arial"/>
          <w:color w:val="000000"/>
          <w:lang w:eastAsia="bg-BG"/>
        </w:rPr>
        <w:t>със скосени ръбове, с вдлъбнато релефно означение „ОА“ от едната страна и „04“ от другата страна.</w:t>
      </w:r>
    </w:p>
    <w:p w14:paraId="12E15A1E" w14:textId="77777777" w:rsidR="00644521" w:rsidRPr="009572AE" w:rsidRDefault="00644521" w:rsidP="00644521">
      <w:pPr>
        <w:spacing w:line="240" w:lineRule="auto"/>
        <w:rPr>
          <w:rFonts w:eastAsia="Times New Roman" w:cs="Arial"/>
          <w:color w:val="000000"/>
          <w:u w:val="single"/>
          <w:lang w:eastAsia="bg-BG"/>
        </w:rPr>
      </w:pPr>
    </w:p>
    <w:p w14:paraId="3C417DB4" w14:textId="6A928ABD"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u w:val="single"/>
          <w:lang w:eastAsia="bg-BG"/>
        </w:rPr>
        <w:t>Олместа</w:t>
      </w:r>
      <w:proofErr w:type="spellEnd"/>
      <w:r w:rsidRPr="009572AE">
        <w:rPr>
          <w:rFonts w:eastAsia="Times New Roman" w:cs="Arial"/>
          <w:color w:val="000000"/>
          <w:u w:val="single"/>
          <w:lang w:eastAsia="bg-BG"/>
        </w:rPr>
        <w:t xml:space="preserve"> А Плюс 40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/10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/25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 </w:t>
      </w:r>
      <w:r w:rsidRPr="009572AE">
        <w:rPr>
          <w:rFonts w:eastAsia="Times New Roman" w:cs="Arial"/>
          <w:color w:val="000000"/>
          <w:u w:val="single"/>
          <w:lang w:eastAsia="bg-BG"/>
        </w:rPr>
        <w:t>филмирани таблетки</w:t>
      </w:r>
    </w:p>
    <w:p w14:paraId="3780265A" w14:textId="77777777"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 xml:space="preserve">Розова таблетка с форма на капсула (дължина: 12,8 </w:t>
      </w:r>
      <w:r w:rsidRPr="009572AE">
        <w:rPr>
          <w:rFonts w:eastAsia="Times New Roman" w:cs="Arial"/>
          <w:color w:val="000000"/>
        </w:rPr>
        <w:t xml:space="preserve">mm, </w:t>
      </w:r>
      <w:r w:rsidRPr="009572AE">
        <w:rPr>
          <w:rFonts w:eastAsia="Times New Roman" w:cs="Arial"/>
          <w:color w:val="000000"/>
          <w:lang w:eastAsia="bg-BG"/>
        </w:rPr>
        <w:t xml:space="preserve">ширина: 6,0 </w:t>
      </w:r>
      <w:r w:rsidRPr="009572AE">
        <w:rPr>
          <w:rFonts w:eastAsia="Times New Roman" w:cs="Arial"/>
          <w:color w:val="000000"/>
        </w:rPr>
        <w:t xml:space="preserve">mm), </w:t>
      </w:r>
      <w:r w:rsidRPr="009572AE">
        <w:rPr>
          <w:rFonts w:eastAsia="Times New Roman" w:cs="Arial"/>
          <w:color w:val="000000"/>
          <w:lang w:eastAsia="bg-BG"/>
        </w:rPr>
        <w:t>със скосени ръбове, с вдлъбнато релефно означение „ОА“ от едната страна и „02“ от другата страна.</w:t>
      </w:r>
    </w:p>
    <w:p w14:paraId="28C168E0" w14:textId="77777777" w:rsidR="00644521" w:rsidRPr="009572AE" w:rsidRDefault="00644521" w:rsidP="00644521"/>
    <w:p w14:paraId="50CE5CBE" w14:textId="77777777" w:rsidR="00644521" w:rsidRPr="009572AE" w:rsidRDefault="00644521" w:rsidP="00644521"/>
    <w:p w14:paraId="490FC2C4" w14:textId="32682B15" w:rsidR="002C50EE" w:rsidRPr="009572AE" w:rsidRDefault="002C50EE" w:rsidP="002C50EE">
      <w:pPr>
        <w:pStyle w:val="Heading1"/>
      </w:pPr>
      <w:r w:rsidRPr="009572AE">
        <w:t>4. КЛИНИЧНИ ДАННИ</w:t>
      </w:r>
    </w:p>
    <w:p w14:paraId="754A29C8" w14:textId="34304510" w:rsidR="00C0049F" w:rsidRPr="009572AE" w:rsidRDefault="002C50EE" w:rsidP="009F1313">
      <w:pPr>
        <w:pStyle w:val="Heading2"/>
      </w:pPr>
      <w:r w:rsidRPr="009572AE">
        <w:t>4.1. Терапевтични показания</w:t>
      </w:r>
    </w:p>
    <w:p w14:paraId="3B129A43" w14:textId="6C9C5387" w:rsidR="00DF4C8E" w:rsidRPr="009572AE" w:rsidRDefault="00DF4C8E" w:rsidP="00DF4C8E">
      <w:pPr>
        <w:rPr>
          <w:rFonts w:cs="Arial"/>
          <w:sz w:val="24"/>
        </w:rPr>
      </w:pPr>
    </w:p>
    <w:p w14:paraId="41CEBCAC" w14:textId="77777777"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Лечение на есенциална хипертония.</w:t>
      </w:r>
    </w:p>
    <w:p w14:paraId="03DD454E" w14:textId="77777777" w:rsidR="00644521" w:rsidRPr="009572AE" w:rsidRDefault="00644521" w:rsidP="00644521">
      <w:pPr>
        <w:spacing w:line="240" w:lineRule="auto"/>
        <w:rPr>
          <w:rFonts w:eastAsia="Times New Roman" w:cs="Arial"/>
          <w:i/>
          <w:iCs/>
          <w:color w:val="000000"/>
          <w:u w:val="single"/>
          <w:lang w:eastAsia="bg-BG"/>
        </w:rPr>
      </w:pPr>
    </w:p>
    <w:p w14:paraId="3328E342" w14:textId="292B7968" w:rsidR="00644521" w:rsidRPr="009572AE" w:rsidRDefault="00644521" w:rsidP="00644521">
      <w:pPr>
        <w:spacing w:line="240" w:lineRule="auto"/>
        <w:rPr>
          <w:rFonts w:eastAsia="Times New Roman" w:cs="Arial"/>
          <w:sz w:val="24"/>
          <w:szCs w:val="24"/>
        </w:rPr>
      </w:pPr>
      <w:r w:rsidRPr="009572AE">
        <w:rPr>
          <w:rFonts w:eastAsia="Times New Roman" w:cs="Arial"/>
          <w:i/>
          <w:iCs/>
          <w:color w:val="000000"/>
          <w:u w:val="single"/>
          <w:lang w:eastAsia="bg-BG"/>
        </w:rPr>
        <w:lastRenderedPageBreak/>
        <w:t>Добавъчна терапия</w:t>
      </w:r>
    </w:p>
    <w:p w14:paraId="42A32D79" w14:textId="77777777"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е показан при възрастни пациенти, чието кръвно налягане не се контролира адекватно от комбинацията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приемани като двукомпонентна лекарствена форма.</w:t>
      </w:r>
    </w:p>
    <w:p w14:paraId="42E01251" w14:textId="77777777" w:rsidR="00644521" w:rsidRPr="009572AE" w:rsidRDefault="00644521" w:rsidP="00644521">
      <w:pPr>
        <w:spacing w:line="240" w:lineRule="auto"/>
        <w:rPr>
          <w:rFonts w:eastAsia="Times New Roman" w:cs="Arial"/>
          <w:i/>
          <w:iCs/>
          <w:color w:val="000000"/>
          <w:u w:val="single"/>
          <w:lang w:eastAsia="bg-BG"/>
        </w:rPr>
      </w:pPr>
    </w:p>
    <w:p w14:paraId="09145446" w14:textId="35ACD7D0"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i/>
          <w:iCs/>
          <w:color w:val="000000"/>
          <w:u w:val="single"/>
          <w:lang w:eastAsia="bg-BG"/>
        </w:rPr>
        <w:t>Заместителна</w:t>
      </w:r>
      <w:proofErr w:type="spellEnd"/>
      <w:r w:rsidRPr="009572AE">
        <w:rPr>
          <w:rFonts w:eastAsia="Times New Roman" w:cs="Arial"/>
          <w:i/>
          <w:iCs/>
          <w:color w:val="000000"/>
          <w:u w:val="single"/>
          <w:lang w:eastAsia="bg-BG"/>
        </w:rPr>
        <w:t xml:space="preserve"> терапия</w:t>
      </w:r>
    </w:p>
    <w:p w14:paraId="6BF1C8AF" w14:textId="77777777"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е показан като </w:t>
      </w:r>
      <w:proofErr w:type="spellStart"/>
      <w:r w:rsidRPr="009572AE">
        <w:rPr>
          <w:rFonts w:eastAsia="Times New Roman" w:cs="Arial"/>
          <w:color w:val="000000"/>
          <w:lang w:eastAsia="bg-BG"/>
        </w:rPr>
        <w:t>заместителна</w:t>
      </w:r>
      <w:proofErr w:type="spellEnd"/>
      <w:r w:rsidRPr="009572AE">
        <w:rPr>
          <w:rFonts w:eastAsia="Times New Roman" w:cs="Arial"/>
          <w:color w:val="000000"/>
          <w:lang w:eastAsia="bg-BG"/>
        </w:rPr>
        <w:t xml:space="preserve"> терапия при възрастни пациенти, чието кръвно налягане е адекватно контролирано от комбинацията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и хидрохлоротиазид, приемани под формата на двукомпонентна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или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и хидрохлоротиазид) и еднокомпонентна лекарствена форма (хидрохлоротиазид или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w:t>
      </w:r>
    </w:p>
    <w:p w14:paraId="443D4B64" w14:textId="77777777" w:rsidR="00644521" w:rsidRPr="009572AE" w:rsidRDefault="00644521" w:rsidP="00DF4C8E">
      <w:pPr>
        <w:rPr>
          <w:rFonts w:cs="Arial"/>
          <w:sz w:val="24"/>
        </w:rPr>
      </w:pPr>
    </w:p>
    <w:p w14:paraId="778B4979" w14:textId="3AA6C5FF" w:rsidR="00DF4C8E" w:rsidRPr="009572AE" w:rsidRDefault="002C50EE" w:rsidP="00F44498">
      <w:pPr>
        <w:pStyle w:val="Heading2"/>
      </w:pPr>
      <w:r w:rsidRPr="009572AE">
        <w:t>4.2. Дозировка и начин на приложение</w:t>
      </w:r>
    </w:p>
    <w:p w14:paraId="2B06ABAB" w14:textId="39F48568" w:rsidR="00644521" w:rsidRPr="009572AE" w:rsidRDefault="00644521" w:rsidP="00644521"/>
    <w:p w14:paraId="1F3C1488" w14:textId="77777777" w:rsidR="00644521" w:rsidRPr="009572AE" w:rsidRDefault="00644521" w:rsidP="00644521">
      <w:pPr>
        <w:pStyle w:val="Heading3"/>
        <w:rPr>
          <w:rFonts w:eastAsia="Times New Roman"/>
          <w:u w:val="single"/>
        </w:rPr>
      </w:pPr>
      <w:r w:rsidRPr="009572AE">
        <w:rPr>
          <w:rFonts w:eastAsia="Times New Roman"/>
          <w:u w:val="single"/>
          <w:lang w:eastAsia="bg-BG"/>
        </w:rPr>
        <w:t>Дозировка</w:t>
      </w:r>
    </w:p>
    <w:p w14:paraId="5512C0D3" w14:textId="77777777" w:rsidR="00644521" w:rsidRPr="009572AE" w:rsidRDefault="00644521" w:rsidP="00644521">
      <w:pPr>
        <w:spacing w:line="240" w:lineRule="auto"/>
        <w:rPr>
          <w:rFonts w:eastAsia="Times New Roman" w:cs="Arial"/>
          <w:color w:val="000000"/>
          <w:u w:val="single"/>
          <w:lang w:eastAsia="bg-BG"/>
        </w:rPr>
      </w:pPr>
    </w:p>
    <w:p w14:paraId="5EEC79B3" w14:textId="421C5C6E"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Възрастни</w:t>
      </w:r>
    </w:p>
    <w:p w14:paraId="74AEA8CA" w14:textId="4B7C48D3" w:rsidR="00644521" w:rsidRPr="009572AE" w:rsidRDefault="00644521" w:rsidP="00644521">
      <w:pPr>
        <w:rPr>
          <w:rFonts w:eastAsia="Times New Roman" w:cs="Arial"/>
          <w:color w:val="000000"/>
          <w:lang w:eastAsia="bg-BG"/>
        </w:rPr>
      </w:pPr>
      <w:r w:rsidRPr="009572AE">
        <w:rPr>
          <w:rFonts w:eastAsia="Times New Roman" w:cs="Arial"/>
          <w:color w:val="000000"/>
          <w:lang w:eastAsia="bg-BG"/>
        </w:rPr>
        <w:t>Препоръчителната доза е 1</w:t>
      </w:r>
      <w:r w:rsidRPr="009572AE">
        <w:rPr>
          <w:rFonts w:eastAsia="Times New Roman" w:cs="Arial"/>
          <w:color w:val="000000"/>
        </w:rPr>
        <w:t xml:space="preserve"> </w:t>
      </w:r>
      <w:r w:rsidRPr="009572AE">
        <w:rPr>
          <w:rFonts w:eastAsia="Times New Roman" w:cs="Arial"/>
          <w:color w:val="000000"/>
          <w:lang w:eastAsia="bg-BG"/>
        </w:rPr>
        <w:t xml:space="preserve">таблетка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на ден.</w:t>
      </w:r>
    </w:p>
    <w:p w14:paraId="7A02AF40" w14:textId="540A19F8" w:rsidR="00644521" w:rsidRPr="009572AE" w:rsidRDefault="00644521" w:rsidP="00644521">
      <w:pPr>
        <w:rPr>
          <w:rFonts w:eastAsia="Times New Roman" w:cs="Arial"/>
          <w:color w:val="000000"/>
          <w:lang w:eastAsia="bg-BG"/>
        </w:rPr>
      </w:pPr>
    </w:p>
    <w:p w14:paraId="35E99D38" w14:textId="77777777" w:rsidR="00644521" w:rsidRPr="009572AE" w:rsidRDefault="00644521" w:rsidP="00644521">
      <w:pPr>
        <w:spacing w:line="240" w:lineRule="auto"/>
        <w:rPr>
          <w:rFonts w:eastAsia="Times New Roman" w:cs="Arial"/>
        </w:rPr>
      </w:pPr>
      <w:r w:rsidRPr="009572AE">
        <w:rPr>
          <w:rFonts w:eastAsia="Times New Roman" w:cs="Arial"/>
          <w:i/>
          <w:iCs/>
          <w:color w:val="000000"/>
          <w:u w:val="single"/>
          <w:lang w:eastAsia="bg-BG"/>
        </w:rPr>
        <w:t>Добавъчна терапия</w:t>
      </w:r>
    </w:p>
    <w:p w14:paraId="5E413845" w14:textId="77777777" w:rsidR="00644521" w:rsidRPr="009572AE" w:rsidRDefault="00644521" w:rsidP="00644521">
      <w:pPr>
        <w:spacing w:line="240" w:lineRule="auto"/>
        <w:rPr>
          <w:rFonts w:eastAsia="Times New Roman" w:cs="Arial"/>
        </w:rPr>
      </w:pP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20 </w:t>
      </w:r>
      <w:proofErr w:type="spellStart"/>
      <w:r w:rsidRPr="009572AE">
        <w:rPr>
          <w:rFonts w:eastAsia="Times New Roman" w:cs="Arial"/>
          <w:color w:val="000000"/>
        </w:rPr>
        <w:t>mg</w:t>
      </w:r>
      <w:proofErr w:type="spellEnd"/>
      <w:r w:rsidRPr="009572AE">
        <w:rPr>
          <w:rFonts w:eastAsia="Times New Roman" w:cs="Arial"/>
          <w:color w:val="000000"/>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може да се прилага при пациенти, чието кръвно налягане не се контролира адекватно от 20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и 5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приемани като двукомпонентна комбинация.</w:t>
      </w:r>
    </w:p>
    <w:p w14:paraId="54DECBD9" w14:textId="77777777" w:rsidR="00644521" w:rsidRPr="009572AE" w:rsidRDefault="00644521" w:rsidP="00644521">
      <w:pPr>
        <w:spacing w:line="240" w:lineRule="auto"/>
        <w:rPr>
          <w:rFonts w:eastAsia="Times New Roman" w:cs="Arial"/>
          <w:color w:val="000000"/>
          <w:lang w:eastAsia="bg-BG"/>
        </w:rPr>
      </w:pPr>
    </w:p>
    <w:p w14:paraId="0718A17C" w14:textId="47459E82" w:rsidR="00644521" w:rsidRPr="009572AE" w:rsidRDefault="00644521" w:rsidP="00644521">
      <w:pPr>
        <w:spacing w:line="240" w:lineRule="auto"/>
        <w:rPr>
          <w:rFonts w:eastAsia="Times New Roman" w:cs="Arial"/>
        </w:rPr>
      </w:pP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40 </w:t>
      </w:r>
      <w:proofErr w:type="spellStart"/>
      <w:r w:rsidRPr="009572AE">
        <w:rPr>
          <w:rFonts w:eastAsia="Times New Roman" w:cs="Arial"/>
          <w:color w:val="000000"/>
        </w:rPr>
        <w:t>mg</w:t>
      </w:r>
      <w:proofErr w:type="spellEnd"/>
      <w:r w:rsidRPr="009572AE">
        <w:rPr>
          <w:rFonts w:eastAsia="Times New Roman" w:cs="Arial"/>
          <w:color w:val="000000"/>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може да се прилага при пациенти, чието кръвно налягане не се контролира адекватно от 40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и 5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приемани като двукомпонентна комбинация, или при пациенти, чието кръвно налягане не се контролира адекватно от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20 </w:t>
      </w:r>
      <w:proofErr w:type="spellStart"/>
      <w:r w:rsidRPr="009572AE">
        <w:rPr>
          <w:rFonts w:eastAsia="Times New Roman" w:cs="Arial"/>
          <w:color w:val="000000"/>
        </w:rPr>
        <w:t>mg</w:t>
      </w:r>
      <w:proofErr w:type="spellEnd"/>
      <w:r w:rsidRPr="009572AE">
        <w:rPr>
          <w:rFonts w:eastAsia="Times New Roman" w:cs="Arial"/>
          <w:color w:val="000000"/>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w:t>
      </w:r>
    </w:p>
    <w:p w14:paraId="4D1CA1BB" w14:textId="77777777" w:rsidR="00644521" w:rsidRPr="009572AE" w:rsidRDefault="00644521" w:rsidP="00644521">
      <w:pPr>
        <w:spacing w:line="240" w:lineRule="auto"/>
        <w:rPr>
          <w:rFonts w:eastAsia="Times New Roman" w:cs="Arial"/>
          <w:color w:val="000000"/>
          <w:lang w:eastAsia="bg-BG"/>
        </w:rPr>
      </w:pPr>
    </w:p>
    <w:p w14:paraId="56F7D388" w14:textId="023F2FE2" w:rsidR="00644521" w:rsidRPr="009572AE" w:rsidRDefault="00644521" w:rsidP="00644521">
      <w:pPr>
        <w:spacing w:line="240" w:lineRule="auto"/>
        <w:rPr>
          <w:rFonts w:eastAsia="Times New Roman" w:cs="Arial"/>
        </w:rPr>
      </w:pP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40 </w:t>
      </w:r>
      <w:proofErr w:type="spellStart"/>
      <w:r w:rsidRPr="009572AE">
        <w:rPr>
          <w:rFonts w:eastAsia="Times New Roman" w:cs="Arial"/>
          <w:color w:val="000000"/>
        </w:rPr>
        <w:t>mg</w:t>
      </w:r>
      <w:proofErr w:type="spellEnd"/>
      <w:r w:rsidRPr="009572AE">
        <w:rPr>
          <w:rFonts w:eastAsia="Times New Roman" w:cs="Arial"/>
          <w:color w:val="000000"/>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може да се прилага при пациенти, чието кръвно налягане не се контролира адекватно от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w:t>
      </w:r>
      <w:r w:rsidRPr="009572AE">
        <w:rPr>
          <w:rFonts w:eastAsia="Times New Roman" w:cs="Arial"/>
          <w:i/>
          <w:iCs/>
          <w:color w:val="000000"/>
          <w:lang w:eastAsia="bg-BG"/>
        </w:rPr>
        <w:t xml:space="preserve">40 </w:t>
      </w:r>
      <w:proofErr w:type="spellStart"/>
      <w:r w:rsidRPr="009572AE">
        <w:rPr>
          <w:rFonts w:eastAsia="Times New Roman" w:cs="Arial"/>
          <w:i/>
          <w:iCs/>
          <w:color w:val="000000"/>
        </w:rPr>
        <w:t>mg</w:t>
      </w:r>
      <w:proofErr w:type="spellEnd"/>
      <w:r w:rsidRPr="009572AE">
        <w:rPr>
          <w:rFonts w:eastAsia="Times New Roman" w:cs="Arial"/>
          <w:i/>
          <w:iCs/>
          <w:color w:val="000000"/>
        </w:rPr>
        <w:t xml:space="preserve">/5 </w:t>
      </w:r>
      <w:proofErr w:type="spellStart"/>
      <w:r w:rsidRPr="009572AE">
        <w:rPr>
          <w:rFonts w:eastAsia="Times New Roman" w:cs="Arial"/>
          <w:i/>
          <w:iCs/>
          <w:color w:val="000000"/>
        </w:rPr>
        <w:t>mg</w:t>
      </w:r>
      <w:proofErr w:type="spellEnd"/>
      <w:r w:rsidRPr="009572AE">
        <w:rPr>
          <w:rFonts w:eastAsia="Times New Roman" w:cs="Arial"/>
          <w:i/>
          <w:iCs/>
          <w:color w:val="000000"/>
        </w:rPr>
        <w:t xml:space="preserve">/12,5 </w:t>
      </w:r>
      <w:proofErr w:type="spellStart"/>
      <w:r w:rsidRPr="009572AE">
        <w:rPr>
          <w:rFonts w:eastAsia="Times New Roman" w:cs="Arial"/>
          <w:i/>
          <w:iCs/>
          <w:color w:val="000000"/>
        </w:rPr>
        <w:t>mg</w:t>
      </w:r>
      <w:proofErr w:type="spellEnd"/>
      <w:r w:rsidRPr="009572AE">
        <w:rPr>
          <w:rFonts w:eastAsia="Times New Roman" w:cs="Arial"/>
          <w:i/>
          <w:iCs/>
          <w:color w:val="000000"/>
        </w:rPr>
        <w:t>.</w:t>
      </w:r>
    </w:p>
    <w:p w14:paraId="56CB683C" w14:textId="77777777" w:rsidR="00644521" w:rsidRPr="009572AE" w:rsidRDefault="00644521" w:rsidP="00644521">
      <w:pPr>
        <w:spacing w:line="240" w:lineRule="auto"/>
        <w:rPr>
          <w:rFonts w:eastAsia="Times New Roman" w:cs="Arial"/>
          <w:color w:val="000000"/>
          <w:lang w:eastAsia="bg-BG"/>
        </w:rPr>
      </w:pPr>
    </w:p>
    <w:p w14:paraId="7C7AFF2A" w14:textId="5E75585A" w:rsidR="00644521" w:rsidRPr="009572AE" w:rsidRDefault="00644521" w:rsidP="00644521">
      <w:pPr>
        <w:spacing w:line="240" w:lineRule="auto"/>
        <w:rPr>
          <w:rFonts w:eastAsia="Times New Roman" w:cs="Arial"/>
        </w:rPr>
      </w:pP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може да се прилага при пациенти, чието кръвно налягане не се контролира адекватно от 40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и </w:t>
      </w:r>
      <w:r w:rsidRPr="009572AE">
        <w:rPr>
          <w:rFonts w:eastAsia="Times New Roman" w:cs="Arial"/>
          <w:i/>
          <w:iCs/>
          <w:color w:val="000000"/>
          <w:lang w:eastAsia="bg-BG"/>
        </w:rPr>
        <w:t>10</w:t>
      </w:r>
      <w:r w:rsidRPr="009572AE">
        <w:rPr>
          <w:rFonts w:eastAsia="Times New Roman" w:cs="Arial"/>
          <w:color w:val="000000"/>
          <w:lang w:eastAsia="bg-BG"/>
        </w:rPr>
        <w:t xml:space="preserve">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приемани като двукомпонентна комбинация или от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40 </w:t>
      </w:r>
      <w:proofErr w:type="spellStart"/>
      <w:r w:rsidRPr="009572AE">
        <w:rPr>
          <w:rFonts w:eastAsia="Times New Roman" w:cs="Arial"/>
          <w:color w:val="000000"/>
        </w:rPr>
        <w:t>mg</w:t>
      </w:r>
      <w:proofErr w:type="spellEnd"/>
      <w:r w:rsidRPr="009572AE">
        <w:rPr>
          <w:rFonts w:eastAsia="Times New Roman" w:cs="Arial"/>
          <w:color w:val="000000"/>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w:t>
      </w:r>
    </w:p>
    <w:p w14:paraId="19FF3BF1" w14:textId="77777777" w:rsidR="00644521" w:rsidRPr="009572AE" w:rsidRDefault="00644521" w:rsidP="00644521">
      <w:pPr>
        <w:spacing w:line="240" w:lineRule="auto"/>
        <w:rPr>
          <w:rFonts w:eastAsia="Times New Roman" w:cs="Arial"/>
          <w:color w:val="000000"/>
          <w:lang w:eastAsia="bg-BG"/>
        </w:rPr>
      </w:pPr>
    </w:p>
    <w:p w14:paraId="159BEAA4" w14:textId="546AA315" w:rsidR="00644521" w:rsidRPr="009572AE" w:rsidRDefault="00644521" w:rsidP="00644521">
      <w:pPr>
        <w:spacing w:line="240" w:lineRule="auto"/>
        <w:rPr>
          <w:rFonts w:eastAsia="Times New Roman" w:cs="Arial"/>
        </w:rPr>
      </w:pP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може да се прилага при пациенти, чието кръвно налягане не е адекватно контролирано от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или от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40 </w:t>
      </w:r>
      <w:proofErr w:type="spellStart"/>
      <w:r w:rsidRPr="009572AE">
        <w:rPr>
          <w:rFonts w:eastAsia="Times New Roman" w:cs="Arial"/>
          <w:color w:val="000000"/>
        </w:rPr>
        <w:t>mg</w:t>
      </w:r>
      <w:proofErr w:type="spellEnd"/>
      <w:r w:rsidRPr="009572AE">
        <w:rPr>
          <w:rFonts w:eastAsia="Times New Roman" w:cs="Arial"/>
          <w:color w:val="000000"/>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/25 </w:t>
      </w:r>
      <w:proofErr w:type="spellStart"/>
      <w:r w:rsidRPr="009572AE">
        <w:rPr>
          <w:rFonts w:eastAsia="Times New Roman" w:cs="Arial"/>
          <w:color w:val="000000"/>
        </w:rPr>
        <w:t>mg</w:t>
      </w:r>
      <w:proofErr w:type="spellEnd"/>
      <w:r w:rsidRPr="009572AE">
        <w:rPr>
          <w:rFonts w:eastAsia="Times New Roman" w:cs="Arial"/>
          <w:color w:val="000000"/>
        </w:rPr>
        <w:t>.</w:t>
      </w:r>
    </w:p>
    <w:p w14:paraId="18091B1D" w14:textId="77777777" w:rsidR="00644521" w:rsidRPr="009572AE" w:rsidRDefault="00644521" w:rsidP="00644521">
      <w:pPr>
        <w:spacing w:line="240" w:lineRule="auto"/>
        <w:rPr>
          <w:rFonts w:eastAsia="Times New Roman" w:cs="Arial"/>
          <w:color w:val="000000"/>
          <w:lang w:eastAsia="bg-BG"/>
        </w:rPr>
      </w:pPr>
    </w:p>
    <w:p w14:paraId="19855D23" w14:textId="6FAB41D2" w:rsidR="00644521" w:rsidRPr="009572AE" w:rsidRDefault="00644521" w:rsidP="00644521">
      <w:pPr>
        <w:spacing w:line="240" w:lineRule="auto"/>
        <w:rPr>
          <w:rFonts w:eastAsia="Times New Roman" w:cs="Arial"/>
        </w:rPr>
      </w:pPr>
      <w:r w:rsidRPr="009572AE">
        <w:rPr>
          <w:rFonts w:eastAsia="Times New Roman" w:cs="Arial"/>
          <w:color w:val="000000"/>
          <w:lang w:eastAsia="bg-BG"/>
        </w:rPr>
        <w:t>Преди да се премине към комбинация от три компонента се препоръчва поетапно титриране на дозата на отделните компоненти. Когато е клинично подходящо, може да се обмисли директно преминаване от двукомпонентната комбинация към трикомпонентната комбинация.</w:t>
      </w:r>
    </w:p>
    <w:p w14:paraId="377D3858" w14:textId="77777777" w:rsidR="00644521" w:rsidRPr="009572AE" w:rsidRDefault="00644521" w:rsidP="00644521">
      <w:pPr>
        <w:spacing w:line="240" w:lineRule="auto"/>
        <w:rPr>
          <w:rFonts w:eastAsia="Times New Roman" w:cs="Arial"/>
          <w:i/>
          <w:iCs/>
          <w:color w:val="000000"/>
          <w:u w:val="single"/>
          <w:lang w:eastAsia="bg-BG"/>
        </w:rPr>
      </w:pPr>
    </w:p>
    <w:p w14:paraId="2C52CD1A" w14:textId="3061EAE6" w:rsidR="00644521" w:rsidRPr="009572AE" w:rsidRDefault="00644521" w:rsidP="00644521">
      <w:pPr>
        <w:spacing w:line="240" w:lineRule="auto"/>
        <w:rPr>
          <w:rFonts w:eastAsia="Times New Roman" w:cs="Arial"/>
        </w:rPr>
      </w:pPr>
      <w:proofErr w:type="spellStart"/>
      <w:r w:rsidRPr="009572AE">
        <w:rPr>
          <w:rFonts w:eastAsia="Times New Roman" w:cs="Arial"/>
          <w:i/>
          <w:iCs/>
          <w:color w:val="000000"/>
          <w:u w:val="single"/>
          <w:lang w:eastAsia="bg-BG"/>
        </w:rPr>
        <w:t>Заместителна</w:t>
      </w:r>
      <w:proofErr w:type="spellEnd"/>
      <w:r w:rsidRPr="009572AE">
        <w:rPr>
          <w:rFonts w:eastAsia="Times New Roman" w:cs="Arial"/>
          <w:i/>
          <w:iCs/>
          <w:color w:val="000000"/>
          <w:u w:val="single"/>
          <w:lang w:eastAsia="bg-BG"/>
        </w:rPr>
        <w:t xml:space="preserve"> терапия</w:t>
      </w:r>
    </w:p>
    <w:p w14:paraId="7F93198F"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Пациенти, контролирани от стабилни дози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и хидрохлоротиазид, приемани едновременно като двукомпонентна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или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и хидрохлоротиазид) и </w:t>
      </w:r>
      <w:r w:rsidRPr="009572AE">
        <w:rPr>
          <w:rFonts w:eastAsia="Times New Roman" w:cs="Arial"/>
          <w:color w:val="000000"/>
          <w:lang w:eastAsia="bg-BG"/>
        </w:rPr>
        <w:lastRenderedPageBreak/>
        <w:t xml:space="preserve">еднокомпонентна лекарствена форма (хидрохлоротиазид или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могат да преминат на лечение с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съдържаща същите дози на компонентите.</w:t>
      </w:r>
    </w:p>
    <w:p w14:paraId="49488F37"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Максималната препоръчителна доза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е 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/25 </w:t>
      </w:r>
      <w:proofErr w:type="spellStart"/>
      <w:r w:rsidRPr="009572AE">
        <w:rPr>
          <w:rFonts w:eastAsia="Times New Roman" w:cs="Arial"/>
          <w:color w:val="000000"/>
        </w:rPr>
        <w:t>mg</w:t>
      </w:r>
      <w:proofErr w:type="spellEnd"/>
      <w:r w:rsidRPr="009572AE">
        <w:rPr>
          <w:rFonts w:eastAsia="Times New Roman" w:cs="Arial"/>
          <w:color w:val="000000"/>
        </w:rPr>
        <w:t>.</w:t>
      </w:r>
    </w:p>
    <w:p w14:paraId="1DDC45A6" w14:textId="77777777" w:rsidR="00644521" w:rsidRPr="009572AE" w:rsidRDefault="00644521" w:rsidP="00644521">
      <w:pPr>
        <w:spacing w:line="240" w:lineRule="auto"/>
        <w:rPr>
          <w:rFonts w:eastAsia="Times New Roman" w:cs="Arial"/>
          <w:color w:val="000000"/>
          <w:u w:val="single"/>
          <w:lang w:eastAsia="bg-BG"/>
        </w:rPr>
      </w:pPr>
    </w:p>
    <w:p w14:paraId="7FAB0C04" w14:textId="59E76A0C"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Популация в старческа възраст (на 65 или повече години)</w:t>
      </w:r>
    </w:p>
    <w:p w14:paraId="5FF8E9E4"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При хора в старческа възраст се препоръчва повишено внимание, включително по-често наблюдение на кръвното налягане, особено при прием на максималната дневна доза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/25 </w:t>
      </w:r>
      <w:proofErr w:type="spellStart"/>
      <w:r w:rsidRPr="009572AE">
        <w:rPr>
          <w:rFonts w:eastAsia="Times New Roman" w:cs="Arial"/>
          <w:color w:val="000000"/>
        </w:rPr>
        <w:t>mg</w:t>
      </w:r>
      <w:proofErr w:type="spellEnd"/>
      <w:r w:rsidRPr="009572AE">
        <w:rPr>
          <w:rFonts w:eastAsia="Times New Roman" w:cs="Arial"/>
          <w:color w:val="000000"/>
        </w:rPr>
        <w:t>.</w:t>
      </w:r>
    </w:p>
    <w:p w14:paraId="70566D6D" w14:textId="77777777" w:rsidR="00644521" w:rsidRPr="009572AE" w:rsidRDefault="00644521" w:rsidP="00644521">
      <w:pPr>
        <w:spacing w:line="240" w:lineRule="auto"/>
        <w:rPr>
          <w:rFonts w:eastAsia="Times New Roman" w:cs="Arial"/>
          <w:color w:val="000000"/>
          <w:lang w:eastAsia="bg-BG"/>
        </w:rPr>
      </w:pPr>
    </w:p>
    <w:p w14:paraId="6B31B428" w14:textId="1A595674" w:rsidR="00644521" w:rsidRPr="009572AE" w:rsidRDefault="00644521" w:rsidP="00644521">
      <w:pPr>
        <w:spacing w:line="240" w:lineRule="auto"/>
        <w:rPr>
          <w:rFonts w:eastAsia="Times New Roman" w:cs="Arial"/>
          <w:color w:val="000000"/>
          <w:lang w:eastAsia="bg-BG"/>
        </w:rPr>
      </w:pPr>
      <w:r w:rsidRPr="009572AE">
        <w:rPr>
          <w:rFonts w:eastAsia="Times New Roman" w:cs="Arial"/>
          <w:color w:val="000000"/>
          <w:lang w:eastAsia="bg-BG"/>
        </w:rPr>
        <w:t>Повишаването на дозата трябва да се извършва с повишено внимание при хора в старческа възраст (вж. точки 4.4 и 5.2).</w:t>
      </w:r>
    </w:p>
    <w:p w14:paraId="23FB5960" w14:textId="77777777" w:rsidR="00644521" w:rsidRPr="009572AE" w:rsidRDefault="00644521" w:rsidP="00644521">
      <w:pPr>
        <w:spacing w:line="240" w:lineRule="auto"/>
        <w:rPr>
          <w:rFonts w:eastAsia="Times New Roman" w:cs="Arial"/>
          <w:color w:val="000000"/>
          <w:lang w:eastAsia="bg-BG"/>
        </w:rPr>
      </w:pPr>
    </w:p>
    <w:p w14:paraId="6CD944AF" w14:textId="3EB0E985"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При пациенти на възраст над 75 години данните за употребата на комбинацията от фиксирани дози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/хидрохлоротиазид са много ограничени. Препоръчва се силно повишено внимание, включително по-често проследяване на кръвното налягане.</w:t>
      </w:r>
    </w:p>
    <w:p w14:paraId="360E9625" w14:textId="77777777" w:rsidR="00644521" w:rsidRPr="009572AE" w:rsidRDefault="00644521" w:rsidP="00644521">
      <w:pPr>
        <w:spacing w:line="240" w:lineRule="auto"/>
        <w:rPr>
          <w:rFonts w:eastAsia="Times New Roman" w:cs="Arial"/>
          <w:color w:val="000000"/>
          <w:u w:val="single"/>
          <w:lang w:eastAsia="bg-BG"/>
        </w:rPr>
      </w:pPr>
    </w:p>
    <w:p w14:paraId="662CEBFA" w14:textId="7CA08B57"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Бъбречно увреждане</w:t>
      </w:r>
    </w:p>
    <w:p w14:paraId="6465C024"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Максималната доза при пациенти с леко до умерено бъбречно увреждане (</w:t>
      </w:r>
      <w:proofErr w:type="spellStart"/>
      <w:r w:rsidRPr="009572AE">
        <w:rPr>
          <w:rFonts w:eastAsia="Times New Roman" w:cs="Arial"/>
          <w:color w:val="000000"/>
          <w:lang w:eastAsia="bg-BG"/>
        </w:rPr>
        <w:t>креатининов</w:t>
      </w:r>
      <w:proofErr w:type="spellEnd"/>
      <w:r w:rsidRPr="009572AE">
        <w:rPr>
          <w:rFonts w:eastAsia="Times New Roman" w:cs="Arial"/>
          <w:color w:val="000000"/>
          <w:lang w:eastAsia="bg-BG"/>
        </w:rPr>
        <w:t xml:space="preserve"> клирънс 30 - 60 </w:t>
      </w:r>
      <w:r w:rsidRPr="009572AE">
        <w:rPr>
          <w:rFonts w:eastAsia="Times New Roman" w:cs="Arial"/>
          <w:color w:val="000000"/>
        </w:rPr>
        <w:t>ml/</w:t>
      </w:r>
      <w:proofErr w:type="spellStart"/>
      <w:r w:rsidRPr="009572AE">
        <w:rPr>
          <w:rFonts w:eastAsia="Times New Roman" w:cs="Arial"/>
          <w:color w:val="000000"/>
        </w:rPr>
        <w:t>min</w:t>
      </w:r>
      <w:proofErr w:type="spellEnd"/>
      <w:r w:rsidRPr="009572AE">
        <w:rPr>
          <w:rFonts w:eastAsia="Times New Roman" w:cs="Arial"/>
          <w:color w:val="000000"/>
        </w:rPr>
        <w:t xml:space="preserve">) </w:t>
      </w:r>
      <w:r w:rsidRPr="009572AE">
        <w:rPr>
          <w:rFonts w:eastAsia="Times New Roman" w:cs="Arial"/>
          <w:color w:val="000000"/>
          <w:lang w:eastAsia="bg-BG"/>
        </w:rPr>
        <w:t xml:space="preserve">е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20 </w:t>
      </w:r>
      <w:proofErr w:type="spellStart"/>
      <w:r w:rsidRPr="009572AE">
        <w:rPr>
          <w:rFonts w:eastAsia="Times New Roman" w:cs="Arial"/>
          <w:color w:val="000000"/>
        </w:rPr>
        <w:t>mg</w:t>
      </w:r>
      <w:proofErr w:type="spellEnd"/>
      <w:r w:rsidRPr="009572AE">
        <w:rPr>
          <w:rFonts w:eastAsia="Times New Roman" w:cs="Arial"/>
          <w:color w:val="000000"/>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поради ограничения опит с </w:t>
      </w:r>
      <w:r w:rsidRPr="00161119">
        <w:rPr>
          <w:rFonts w:eastAsia="Times New Roman" w:cs="Arial"/>
          <w:color w:val="000000"/>
          <w:lang w:eastAsia="bg-BG"/>
        </w:rPr>
        <w:t>дозировката от</w:t>
      </w:r>
      <w:r w:rsidRPr="009572AE">
        <w:rPr>
          <w:rFonts w:eastAsia="Times New Roman" w:cs="Arial"/>
          <w:color w:val="000000"/>
          <w:lang w:eastAsia="bg-BG"/>
        </w:rPr>
        <w:t xml:space="preserve"> 40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при тази група пациенти.</w:t>
      </w:r>
    </w:p>
    <w:p w14:paraId="4CA84ACF" w14:textId="77777777" w:rsidR="00644521" w:rsidRPr="009572AE" w:rsidRDefault="00644521" w:rsidP="00644521">
      <w:pPr>
        <w:spacing w:line="240" w:lineRule="auto"/>
        <w:rPr>
          <w:rFonts w:eastAsia="Times New Roman" w:cs="Arial"/>
          <w:color w:val="000000"/>
          <w:lang w:eastAsia="bg-BG"/>
        </w:rPr>
      </w:pPr>
    </w:p>
    <w:p w14:paraId="2E891B9E" w14:textId="68A2E7EC"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Препоръчва се проследяване на серумните концентрации на калий и </w:t>
      </w:r>
      <w:proofErr w:type="spellStart"/>
      <w:r w:rsidRPr="009572AE">
        <w:rPr>
          <w:rFonts w:eastAsia="Times New Roman" w:cs="Arial"/>
          <w:color w:val="000000"/>
          <w:lang w:eastAsia="bg-BG"/>
        </w:rPr>
        <w:t>креатинин</w:t>
      </w:r>
      <w:proofErr w:type="spellEnd"/>
      <w:r w:rsidRPr="009572AE">
        <w:rPr>
          <w:rFonts w:eastAsia="Times New Roman" w:cs="Arial"/>
          <w:color w:val="000000"/>
          <w:lang w:eastAsia="bg-BG"/>
        </w:rPr>
        <w:t xml:space="preserve"> при пациенти с умерено бъбречно увреждане.</w:t>
      </w:r>
    </w:p>
    <w:p w14:paraId="23BF5894" w14:textId="77777777" w:rsidR="00644521" w:rsidRPr="009572AE" w:rsidRDefault="00644521" w:rsidP="00644521">
      <w:pPr>
        <w:rPr>
          <w:rFonts w:eastAsia="Times New Roman" w:cs="Arial"/>
          <w:color w:val="000000"/>
          <w:lang w:eastAsia="bg-BG"/>
        </w:rPr>
      </w:pPr>
    </w:p>
    <w:p w14:paraId="22931257" w14:textId="7EB5FD81" w:rsidR="00644521" w:rsidRPr="009572AE" w:rsidRDefault="00644521" w:rsidP="00644521">
      <w:pPr>
        <w:rPr>
          <w:rFonts w:eastAsia="Times New Roman" w:cs="Arial"/>
          <w:color w:val="000000"/>
          <w:lang w:eastAsia="bg-BG"/>
        </w:rPr>
      </w:pPr>
      <w:r w:rsidRPr="009572AE">
        <w:rPr>
          <w:rFonts w:eastAsia="Times New Roman" w:cs="Arial"/>
          <w:color w:val="000000"/>
          <w:lang w:eastAsia="bg-BG"/>
        </w:rPr>
        <w:t xml:space="preserve">Употребата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при пациенти с тежко бъбречно увреждане (</w:t>
      </w:r>
      <w:proofErr w:type="spellStart"/>
      <w:r w:rsidRPr="009572AE">
        <w:rPr>
          <w:rFonts w:eastAsia="Times New Roman" w:cs="Arial"/>
          <w:color w:val="000000"/>
          <w:lang w:eastAsia="bg-BG"/>
        </w:rPr>
        <w:t>креатининов</w:t>
      </w:r>
      <w:proofErr w:type="spellEnd"/>
      <w:r w:rsidRPr="009572AE">
        <w:rPr>
          <w:rFonts w:eastAsia="Times New Roman" w:cs="Arial"/>
          <w:color w:val="000000"/>
          <w:lang w:eastAsia="bg-BG"/>
        </w:rPr>
        <w:t xml:space="preserve"> клирънс &lt;30 </w:t>
      </w:r>
      <w:r w:rsidRPr="009572AE">
        <w:rPr>
          <w:rFonts w:eastAsia="Times New Roman" w:cs="Arial"/>
          <w:color w:val="000000"/>
        </w:rPr>
        <w:t>ml/</w:t>
      </w:r>
      <w:proofErr w:type="spellStart"/>
      <w:r w:rsidRPr="009572AE">
        <w:rPr>
          <w:rFonts w:eastAsia="Times New Roman" w:cs="Arial"/>
          <w:color w:val="000000"/>
        </w:rPr>
        <w:t>min</w:t>
      </w:r>
      <w:proofErr w:type="spellEnd"/>
      <w:r w:rsidRPr="009572AE">
        <w:rPr>
          <w:rFonts w:eastAsia="Times New Roman" w:cs="Arial"/>
          <w:color w:val="000000"/>
        </w:rPr>
        <w:t xml:space="preserve">) </w:t>
      </w:r>
      <w:r w:rsidRPr="009572AE">
        <w:rPr>
          <w:rFonts w:eastAsia="Times New Roman" w:cs="Arial"/>
          <w:color w:val="000000"/>
          <w:lang w:eastAsia="bg-BG"/>
        </w:rPr>
        <w:t>е противопоказана (вж. точки 4.3, 4.4 и 5.2).</w:t>
      </w:r>
    </w:p>
    <w:p w14:paraId="26CB329A" w14:textId="5C6117C8" w:rsidR="00644521" w:rsidRPr="009572AE" w:rsidRDefault="00644521" w:rsidP="00644521">
      <w:pPr>
        <w:rPr>
          <w:rFonts w:eastAsia="Times New Roman" w:cs="Arial"/>
          <w:color w:val="000000"/>
          <w:lang w:eastAsia="bg-BG"/>
        </w:rPr>
      </w:pPr>
    </w:p>
    <w:p w14:paraId="033A0610" w14:textId="77777777"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Чернодробно увреждане</w:t>
      </w:r>
    </w:p>
    <w:p w14:paraId="64074257" w14:textId="77777777" w:rsidR="00644521" w:rsidRPr="009572AE" w:rsidRDefault="00644521" w:rsidP="00644521">
      <w:pPr>
        <w:spacing w:line="240" w:lineRule="auto"/>
        <w:rPr>
          <w:rFonts w:eastAsia="Times New Roman" w:cs="Arial"/>
        </w:rPr>
      </w:pP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трябва да се използва с повишено внимание при пациенти с леко чернодробно увреждане (вж. точки 4.4 и 5.2).</w:t>
      </w:r>
    </w:p>
    <w:p w14:paraId="107FB46E" w14:textId="77777777" w:rsidR="00644521" w:rsidRPr="009572AE" w:rsidRDefault="00644521" w:rsidP="00644521">
      <w:pPr>
        <w:spacing w:line="240" w:lineRule="auto"/>
        <w:rPr>
          <w:rFonts w:eastAsia="Times New Roman" w:cs="Arial"/>
          <w:color w:val="000000"/>
          <w:lang w:eastAsia="bg-BG"/>
        </w:rPr>
      </w:pPr>
    </w:p>
    <w:p w14:paraId="0588FC19" w14:textId="39912686"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При пациенти с умерено чернодробно увреждане максималната доза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не трябва да надвишава 20 </w:t>
      </w:r>
      <w:proofErr w:type="spellStart"/>
      <w:r w:rsidRPr="009572AE">
        <w:rPr>
          <w:rFonts w:eastAsia="Times New Roman" w:cs="Arial"/>
          <w:color w:val="000000"/>
        </w:rPr>
        <w:t>mg</w:t>
      </w:r>
      <w:proofErr w:type="spellEnd"/>
      <w:r w:rsidRPr="009572AE">
        <w:rPr>
          <w:rFonts w:eastAsia="Times New Roman" w:cs="Arial"/>
          <w:color w:val="000000"/>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веднъж дневно. При пациенти с чернодробно увреждане се препоръчва внимателно проследяване на кръвното налягане и бъбречната функция.</w:t>
      </w:r>
    </w:p>
    <w:p w14:paraId="30C9676A" w14:textId="77777777" w:rsidR="00644521" w:rsidRPr="009572AE" w:rsidRDefault="00644521" w:rsidP="00644521">
      <w:pPr>
        <w:spacing w:line="240" w:lineRule="auto"/>
        <w:rPr>
          <w:rFonts w:eastAsia="Times New Roman" w:cs="Arial"/>
          <w:color w:val="000000"/>
          <w:lang w:eastAsia="bg-BG"/>
        </w:rPr>
      </w:pPr>
    </w:p>
    <w:p w14:paraId="733BF231" w14:textId="0B137F21"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Както при всички калциеви антагонисти, полуживотът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се удължава при пациенти с нарушена чернодробна функция и няма установени препоръки за дозировка. Следователно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трябва да се прилага с повишено внимание при тези пациенти. Фармакокинетиката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не е проучена при тежко чернодробно увреждане.</w:t>
      </w:r>
    </w:p>
    <w:p w14:paraId="5DC73AF5"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При пациенти с нарушена чернодробна функция, лечението 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трябва да започне с най- ниската доза и да се </w:t>
      </w:r>
      <w:proofErr w:type="spellStart"/>
      <w:r w:rsidRPr="009572AE">
        <w:rPr>
          <w:rFonts w:eastAsia="Times New Roman" w:cs="Arial"/>
          <w:color w:val="000000"/>
          <w:lang w:eastAsia="bg-BG"/>
        </w:rPr>
        <w:t>титрира</w:t>
      </w:r>
      <w:proofErr w:type="spellEnd"/>
      <w:r w:rsidRPr="009572AE">
        <w:rPr>
          <w:rFonts w:eastAsia="Times New Roman" w:cs="Arial"/>
          <w:color w:val="000000"/>
          <w:lang w:eastAsia="bg-BG"/>
        </w:rPr>
        <w:t xml:space="preserve"> постепенно.</w:t>
      </w:r>
    </w:p>
    <w:p w14:paraId="04807B5E" w14:textId="77777777" w:rsidR="00644521" w:rsidRPr="009572AE" w:rsidRDefault="00644521" w:rsidP="00644521">
      <w:pPr>
        <w:spacing w:line="240" w:lineRule="auto"/>
        <w:rPr>
          <w:rFonts w:eastAsia="Times New Roman" w:cs="Arial"/>
          <w:color w:val="000000"/>
          <w:lang w:eastAsia="bg-BG"/>
        </w:rPr>
      </w:pPr>
    </w:p>
    <w:p w14:paraId="3F2DBE44" w14:textId="11D070B5"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Употребата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е противопоказана при пациенти с тежко чернодробно увреждане (вж. точки 4.3 и 5.2), </w:t>
      </w:r>
      <w:proofErr w:type="spellStart"/>
      <w:r w:rsidRPr="009572AE">
        <w:rPr>
          <w:rFonts w:eastAsia="Times New Roman" w:cs="Arial"/>
          <w:color w:val="000000"/>
          <w:lang w:eastAsia="bg-BG"/>
        </w:rPr>
        <w:t>холестаза</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билиарна</w:t>
      </w:r>
      <w:proofErr w:type="spellEnd"/>
      <w:r w:rsidRPr="009572AE">
        <w:rPr>
          <w:rFonts w:eastAsia="Times New Roman" w:cs="Arial"/>
          <w:color w:val="000000"/>
          <w:lang w:eastAsia="bg-BG"/>
        </w:rPr>
        <w:t xml:space="preserve"> обструкция (вж. точка 4.3).</w:t>
      </w:r>
    </w:p>
    <w:p w14:paraId="14C1B6AE" w14:textId="77777777" w:rsidR="00644521" w:rsidRPr="009572AE" w:rsidRDefault="00644521" w:rsidP="00644521">
      <w:pPr>
        <w:spacing w:line="240" w:lineRule="auto"/>
        <w:rPr>
          <w:rFonts w:eastAsia="Times New Roman" w:cs="Arial"/>
          <w:color w:val="000000"/>
          <w:u w:val="single"/>
          <w:lang w:eastAsia="bg-BG"/>
        </w:rPr>
      </w:pPr>
    </w:p>
    <w:p w14:paraId="58E91ACE" w14:textId="50096DAF"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Педиатрична популация</w:t>
      </w:r>
    </w:p>
    <w:p w14:paraId="01B64474"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lastRenderedPageBreak/>
        <w:t xml:space="preserve">Комбинацията с фиксирана доза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медоксомад</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/хидрохлоротиазид не се препоръчва за употреба при пациенти на възраст под 18 години, тъй като липсват данни за безопасност и ефикасност.</w:t>
      </w:r>
    </w:p>
    <w:p w14:paraId="56F3D91F" w14:textId="77777777" w:rsidR="00644521" w:rsidRPr="009572AE" w:rsidRDefault="00644521" w:rsidP="00644521">
      <w:pPr>
        <w:spacing w:line="240" w:lineRule="auto"/>
        <w:rPr>
          <w:rFonts w:eastAsia="Times New Roman" w:cs="Arial"/>
          <w:color w:val="000000"/>
          <w:u w:val="single"/>
          <w:lang w:eastAsia="bg-BG"/>
        </w:rPr>
      </w:pPr>
    </w:p>
    <w:p w14:paraId="486CD408" w14:textId="6689FE76" w:rsidR="00644521" w:rsidRPr="009572AE" w:rsidRDefault="00644521" w:rsidP="00644521">
      <w:pPr>
        <w:pStyle w:val="Heading3"/>
        <w:rPr>
          <w:rFonts w:eastAsia="Times New Roman"/>
          <w:u w:val="single"/>
        </w:rPr>
      </w:pPr>
      <w:r w:rsidRPr="009572AE">
        <w:rPr>
          <w:rFonts w:eastAsia="Times New Roman"/>
          <w:u w:val="single"/>
          <w:lang w:eastAsia="bg-BG"/>
        </w:rPr>
        <w:t>Начин на приложение</w:t>
      </w:r>
    </w:p>
    <w:p w14:paraId="120F1219"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Таблетката трябва да се поглъща с достатъчно количество течност (напр. с чаша вода). Таблетката не трябва да се дъвче и трябва да се приема по едно и също време всеки ден.</w:t>
      </w:r>
    </w:p>
    <w:p w14:paraId="673615BB" w14:textId="77777777" w:rsidR="00644521" w:rsidRPr="009572AE" w:rsidRDefault="00644521" w:rsidP="00644521">
      <w:pPr>
        <w:spacing w:line="240" w:lineRule="auto"/>
        <w:rPr>
          <w:rFonts w:eastAsia="Times New Roman" w:cs="Arial"/>
        </w:rPr>
      </w:pP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може да се приема със или без храна.</w:t>
      </w:r>
    </w:p>
    <w:p w14:paraId="13DA4BB2" w14:textId="77777777" w:rsidR="00644521" w:rsidRPr="009572AE" w:rsidRDefault="00644521" w:rsidP="00644521"/>
    <w:p w14:paraId="6A85390E" w14:textId="18111158" w:rsidR="00DF4C8E" w:rsidRPr="009572AE" w:rsidRDefault="002C50EE" w:rsidP="00F44498">
      <w:pPr>
        <w:pStyle w:val="Heading2"/>
      </w:pPr>
      <w:r w:rsidRPr="009572AE">
        <w:t>4.3. Противопоказания</w:t>
      </w:r>
    </w:p>
    <w:p w14:paraId="61D30D4C" w14:textId="78B1FC84" w:rsidR="00644521" w:rsidRPr="009572AE" w:rsidRDefault="00644521" w:rsidP="00644521"/>
    <w:p w14:paraId="6D0AA4CE" w14:textId="77777777" w:rsidR="00644521" w:rsidRPr="009572AE" w:rsidRDefault="00644521" w:rsidP="00644521">
      <w:pPr>
        <w:spacing w:line="240" w:lineRule="auto"/>
        <w:rPr>
          <w:rFonts w:eastAsia="Times New Roman" w:cs="Arial"/>
          <w:color w:val="000000"/>
          <w:lang w:eastAsia="bg-BG"/>
        </w:rPr>
      </w:pPr>
      <w:r w:rsidRPr="009572AE">
        <w:rPr>
          <w:rFonts w:eastAsia="Times New Roman" w:cs="Arial"/>
          <w:color w:val="000000"/>
          <w:lang w:eastAsia="bg-BG"/>
        </w:rPr>
        <w:t xml:space="preserve">Свръхчувствителност към активните вещества, към </w:t>
      </w:r>
      <w:proofErr w:type="spellStart"/>
      <w:r w:rsidRPr="009572AE">
        <w:rPr>
          <w:rFonts w:eastAsia="Times New Roman" w:cs="Arial"/>
          <w:color w:val="000000"/>
          <w:lang w:eastAsia="bg-BG"/>
        </w:rPr>
        <w:t>дихидропиридинови</w:t>
      </w:r>
      <w:proofErr w:type="spellEnd"/>
      <w:r w:rsidRPr="009572AE">
        <w:rPr>
          <w:rFonts w:eastAsia="Times New Roman" w:cs="Arial"/>
          <w:color w:val="000000"/>
          <w:lang w:eastAsia="bg-BG"/>
        </w:rPr>
        <w:t xml:space="preserve"> производни или към вещества, производни на сулфонамид (тъй като хидрохлоротиазид е сулфонамид-производно </w:t>
      </w:r>
    </w:p>
    <w:p w14:paraId="571CA8C1" w14:textId="1E6D9570"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лекарство) или към някое от помощните вещества изброени в точка 6.1.</w:t>
      </w:r>
    </w:p>
    <w:p w14:paraId="4D9625B3" w14:textId="77777777" w:rsidR="00644521" w:rsidRPr="009572AE" w:rsidRDefault="00644521" w:rsidP="00644521">
      <w:pPr>
        <w:spacing w:line="240" w:lineRule="auto"/>
        <w:rPr>
          <w:rFonts w:eastAsia="Times New Roman" w:cs="Arial"/>
          <w:color w:val="000000"/>
          <w:lang w:eastAsia="bg-BG"/>
        </w:rPr>
      </w:pPr>
    </w:p>
    <w:p w14:paraId="0182D96C" w14:textId="4C6158BD"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Тежко бъбречно увреждане (вж. точки 4.4 и 5.2).</w:t>
      </w:r>
    </w:p>
    <w:p w14:paraId="399053A0" w14:textId="77777777" w:rsidR="00644521" w:rsidRPr="009572AE" w:rsidRDefault="00644521" w:rsidP="00644521">
      <w:pPr>
        <w:spacing w:line="240" w:lineRule="auto"/>
        <w:rPr>
          <w:rFonts w:eastAsia="Times New Roman" w:cs="Arial"/>
          <w:color w:val="000000"/>
          <w:lang w:eastAsia="bg-BG"/>
        </w:rPr>
      </w:pPr>
    </w:p>
    <w:p w14:paraId="13DBA787" w14:textId="1431121B" w:rsidR="00644521" w:rsidRPr="009572AE" w:rsidRDefault="00644521" w:rsidP="00644521">
      <w:pPr>
        <w:spacing w:line="240" w:lineRule="auto"/>
        <w:rPr>
          <w:rFonts w:eastAsia="Times New Roman" w:cs="Arial"/>
          <w:sz w:val="24"/>
          <w:szCs w:val="24"/>
        </w:rPr>
      </w:pPr>
      <w:proofErr w:type="spellStart"/>
      <w:r w:rsidRPr="009572AE">
        <w:rPr>
          <w:rFonts w:eastAsia="Times New Roman" w:cs="Arial"/>
          <w:color w:val="000000"/>
          <w:lang w:eastAsia="bg-BG"/>
        </w:rPr>
        <w:t>Рефрактерна</w:t>
      </w:r>
      <w:proofErr w:type="spellEnd"/>
      <w:r w:rsidRPr="009572AE">
        <w:rPr>
          <w:rFonts w:eastAsia="Times New Roman" w:cs="Arial"/>
          <w:color w:val="000000"/>
          <w:lang w:eastAsia="bg-BG"/>
        </w:rPr>
        <w:t xml:space="preserve"> на лечение хипокалиемия, </w:t>
      </w:r>
      <w:proofErr w:type="spellStart"/>
      <w:r w:rsidRPr="009572AE">
        <w:rPr>
          <w:rFonts w:eastAsia="Times New Roman" w:cs="Arial"/>
          <w:color w:val="000000"/>
          <w:lang w:eastAsia="bg-BG"/>
        </w:rPr>
        <w:t>хиперкалциемия</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хипонатриемия</w:t>
      </w:r>
      <w:proofErr w:type="spellEnd"/>
      <w:r w:rsidRPr="009572AE">
        <w:rPr>
          <w:rFonts w:eastAsia="Times New Roman" w:cs="Arial"/>
          <w:color w:val="000000"/>
          <w:lang w:eastAsia="bg-BG"/>
        </w:rPr>
        <w:t xml:space="preserve"> и симптоматична </w:t>
      </w:r>
      <w:proofErr w:type="spellStart"/>
      <w:r w:rsidRPr="009572AE">
        <w:rPr>
          <w:rFonts w:eastAsia="Times New Roman" w:cs="Arial"/>
          <w:color w:val="000000"/>
          <w:lang w:eastAsia="bg-BG"/>
        </w:rPr>
        <w:t>хиперурикемия</w:t>
      </w:r>
      <w:proofErr w:type="spellEnd"/>
      <w:r w:rsidRPr="009572AE">
        <w:rPr>
          <w:rFonts w:eastAsia="Times New Roman" w:cs="Arial"/>
          <w:color w:val="000000"/>
          <w:lang w:eastAsia="bg-BG"/>
        </w:rPr>
        <w:t>.</w:t>
      </w:r>
    </w:p>
    <w:p w14:paraId="1AA5111B" w14:textId="77777777" w:rsidR="00644521" w:rsidRPr="009572AE" w:rsidRDefault="00644521" w:rsidP="00644521">
      <w:pPr>
        <w:spacing w:line="240" w:lineRule="auto"/>
        <w:rPr>
          <w:rFonts w:eastAsia="Times New Roman" w:cs="Arial"/>
          <w:color w:val="000000"/>
          <w:lang w:eastAsia="bg-BG"/>
        </w:rPr>
      </w:pPr>
    </w:p>
    <w:p w14:paraId="6CB6AEB9" w14:textId="70E4F557"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 xml:space="preserve">Тежка чернодробна недостатъчност, </w:t>
      </w:r>
      <w:proofErr w:type="spellStart"/>
      <w:r w:rsidRPr="009572AE">
        <w:rPr>
          <w:rFonts w:eastAsia="Times New Roman" w:cs="Arial"/>
          <w:color w:val="000000"/>
          <w:lang w:eastAsia="bg-BG"/>
        </w:rPr>
        <w:t>холестаза</w:t>
      </w:r>
      <w:proofErr w:type="spellEnd"/>
      <w:r w:rsidRPr="009572AE">
        <w:rPr>
          <w:rFonts w:eastAsia="Times New Roman" w:cs="Arial"/>
          <w:color w:val="000000"/>
          <w:lang w:eastAsia="bg-BG"/>
        </w:rPr>
        <w:t xml:space="preserve"> и нарушения, протичащи с </w:t>
      </w:r>
      <w:proofErr w:type="spellStart"/>
      <w:r w:rsidRPr="009572AE">
        <w:rPr>
          <w:rFonts w:eastAsia="Times New Roman" w:cs="Arial"/>
          <w:color w:val="000000"/>
          <w:lang w:eastAsia="bg-BG"/>
        </w:rPr>
        <w:t>билиарна</w:t>
      </w:r>
      <w:proofErr w:type="spellEnd"/>
      <w:r w:rsidRPr="009572AE">
        <w:rPr>
          <w:rFonts w:eastAsia="Times New Roman" w:cs="Arial"/>
          <w:color w:val="000000"/>
          <w:lang w:eastAsia="bg-BG"/>
        </w:rPr>
        <w:t xml:space="preserve"> обструкция (вж. точка 5.2).</w:t>
      </w:r>
    </w:p>
    <w:p w14:paraId="64F37B16" w14:textId="77777777" w:rsidR="00644521" w:rsidRPr="009572AE" w:rsidRDefault="00644521" w:rsidP="00644521">
      <w:pPr>
        <w:spacing w:line="240" w:lineRule="auto"/>
        <w:rPr>
          <w:rFonts w:eastAsia="Times New Roman" w:cs="Arial"/>
          <w:color w:val="000000"/>
          <w:lang w:eastAsia="bg-BG"/>
        </w:rPr>
      </w:pPr>
    </w:p>
    <w:p w14:paraId="3759DBE4" w14:textId="498DEE15"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Втори и трети триместър от бременността (вж. точки 4.4 и 4.6).</w:t>
      </w:r>
    </w:p>
    <w:p w14:paraId="21DE65E5" w14:textId="77777777" w:rsidR="00644521" w:rsidRPr="009572AE" w:rsidRDefault="00644521" w:rsidP="00644521">
      <w:pPr>
        <w:spacing w:line="240" w:lineRule="auto"/>
        <w:rPr>
          <w:rFonts w:eastAsia="Times New Roman" w:cs="Arial"/>
          <w:color w:val="000000"/>
          <w:lang w:eastAsia="bg-BG"/>
        </w:rPr>
      </w:pPr>
    </w:p>
    <w:p w14:paraId="0D55929F" w14:textId="6BC5E490"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 xml:space="preserve">Едновременната употреба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с </w:t>
      </w:r>
      <w:proofErr w:type="spellStart"/>
      <w:r w:rsidRPr="009572AE">
        <w:rPr>
          <w:rFonts w:eastAsia="Times New Roman" w:cs="Arial"/>
          <w:color w:val="000000"/>
          <w:lang w:eastAsia="bg-BG"/>
        </w:rPr>
        <w:t>алискирен</w:t>
      </w:r>
      <w:proofErr w:type="spellEnd"/>
      <w:r w:rsidRPr="009572AE">
        <w:rPr>
          <w:rFonts w:eastAsia="Times New Roman" w:cs="Arial"/>
          <w:color w:val="000000"/>
          <w:lang w:eastAsia="bg-BG"/>
        </w:rPr>
        <w:t xml:space="preserve">-съдържащи продукти е противопоказана при пациенти със захарен диабет или бъбречно увреждане </w:t>
      </w:r>
      <w:r w:rsidRPr="009572AE">
        <w:rPr>
          <w:rFonts w:eastAsia="Times New Roman" w:cs="Arial"/>
          <w:color w:val="000000"/>
        </w:rPr>
        <w:t xml:space="preserve">(GFR </w:t>
      </w:r>
      <w:r w:rsidRPr="009572AE">
        <w:rPr>
          <w:rFonts w:eastAsia="Times New Roman" w:cs="Arial"/>
          <w:color w:val="000000"/>
          <w:lang w:eastAsia="bg-BG"/>
        </w:rPr>
        <w:t xml:space="preserve">&lt; 60 </w:t>
      </w:r>
      <w:r w:rsidRPr="009572AE">
        <w:rPr>
          <w:rFonts w:eastAsia="Times New Roman" w:cs="Arial"/>
          <w:color w:val="000000"/>
        </w:rPr>
        <w:t>ml/</w:t>
      </w:r>
      <w:proofErr w:type="spellStart"/>
      <w:r w:rsidRPr="009572AE">
        <w:rPr>
          <w:rFonts w:eastAsia="Times New Roman" w:cs="Arial"/>
          <w:color w:val="000000"/>
        </w:rPr>
        <w:t>min</w:t>
      </w:r>
      <w:proofErr w:type="spellEnd"/>
      <w:r w:rsidRPr="009572AE">
        <w:rPr>
          <w:rFonts w:eastAsia="Times New Roman" w:cs="Arial"/>
          <w:color w:val="000000"/>
        </w:rPr>
        <w:t>/1</w:t>
      </w:r>
      <w:r w:rsidRPr="009572AE">
        <w:rPr>
          <w:rFonts w:eastAsia="Times New Roman" w:cs="Arial"/>
          <w:color w:val="000000"/>
          <w:lang w:eastAsia="bg-BG"/>
        </w:rPr>
        <w:t xml:space="preserve">,73 </w:t>
      </w:r>
      <w:r w:rsidRPr="009572AE">
        <w:rPr>
          <w:rFonts w:eastAsia="Times New Roman" w:cs="Arial"/>
          <w:color w:val="000000"/>
        </w:rPr>
        <w:t>m</w:t>
      </w:r>
      <w:r w:rsidRPr="009572AE">
        <w:rPr>
          <w:rFonts w:eastAsia="Times New Roman" w:cs="Arial"/>
          <w:color w:val="000000"/>
          <w:vertAlign w:val="superscript"/>
        </w:rPr>
        <w:t>2</w:t>
      </w:r>
      <w:r w:rsidRPr="009572AE">
        <w:rPr>
          <w:rFonts w:eastAsia="Times New Roman" w:cs="Arial"/>
          <w:color w:val="000000"/>
        </w:rPr>
        <w:t xml:space="preserve">) </w:t>
      </w:r>
      <w:r w:rsidRPr="009572AE">
        <w:rPr>
          <w:rFonts w:eastAsia="Times New Roman" w:cs="Arial"/>
          <w:color w:val="000000"/>
          <w:lang w:eastAsia="bg-BG"/>
        </w:rPr>
        <w:t>(вж. точки 4.5 и 5.1).</w:t>
      </w:r>
    </w:p>
    <w:p w14:paraId="1B799658" w14:textId="77777777" w:rsidR="00644521" w:rsidRPr="009572AE" w:rsidRDefault="00644521" w:rsidP="00644521">
      <w:pPr>
        <w:spacing w:line="240" w:lineRule="auto"/>
        <w:rPr>
          <w:rFonts w:eastAsia="Times New Roman" w:cs="Arial"/>
          <w:color w:val="000000"/>
          <w:lang w:eastAsia="bg-BG"/>
        </w:rPr>
      </w:pPr>
    </w:p>
    <w:p w14:paraId="26E69A9B" w14:textId="6BF7C626" w:rsidR="00644521" w:rsidRPr="009572AE" w:rsidRDefault="00644521" w:rsidP="00644521">
      <w:pPr>
        <w:spacing w:line="240" w:lineRule="auto"/>
        <w:rPr>
          <w:rFonts w:eastAsia="Times New Roman" w:cs="Arial"/>
          <w:sz w:val="24"/>
          <w:szCs w:val="24"/>
        </w:rPr>
      </w:pPr>
      <w:r w:rsidRPr="009572AE">
        <w:rPr>
          <w:rFonts w:eastAsia="Times New Roman" w:cs="Arial"/>
          <w:color w:val="000000"/>
          <w:lang w:eastAsia="bg-BG"/>
        </w:rPr>
        <w:t xml:space="preserve">Поради съдържанието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е противопоказана при</w:t>
      </w:r>
    </w:p>
    <w:p w14:paraId="549286B9" w14:textId="77777777" w:rsidR="00644521" w:rsidRPr="009572AE" w:rsidRDefault="00644521" w:rsidP="00644521">
      <w:pPr>
        <w:pStyle w:val="ListParagraph"/>
        <w:numPr>
          <w:ilvl w:val="0"/>
          <w:numId w:val="34"/>
        </w:numPr>
        <w:spacing w:line="240" w:lineRule="auto"/>
        <w:rPr>
          <w:rFonts w:eastAsia="Times New Roman" w:cs="Arial"/>
          <w:sz w:val="24"/>
          <w:szCs w:val="24"/>
        </w:rPr>
      </w:pPr>
      <w:r w:rsidRPr="009572AE">
        <w:rPr>
          <w:rFonts w:eastAsia="Times New Roman" w:cs="Arial"/>
          <w:color w:val="000000"/>
          <w:lang w:eastAsia="bg-BG"/>
        </w:rPr>
        <w:t xml:space="preserve">шок (включително </w:t>
      </w:r>
      <w:proofErr w:type="spellStart"/>
      <w:r w:rsidRPr="009572AE">
        <w:rPr>
          <w:rFonts w:eastAsia="Times New Roman" w:cs="Arial"/>
          <w:color w:val="000000"/>
          <w:lang w:eastAsia="bg-BG"/>
        </w:rPr>
        <w:t>кардиогенен</w:t>
      </w:r>
      <w:proofErr w:type="spellEnd"/>
      <w:r w:rsidRPr="009572AE">
        <w:rPr>
          <w:rFonts w:eastAsia="Times New Roman" w:cs="Arial"/>
          <w:color w:val="000000"/>
          <w:lang w:eastAsia="bg-BG"/>
        </w:rPr>
        <w:t xml:space="preserve"> шок);</w:t>
      </w:r>
    </w:p>
    <w:p w14:paraId="66D1F19E" w14:textId="77777777" w:rsidR="00644521" w:rsidRPr="009572AE" w:rsidRDefault="00644521" w:rsidP="00644521">
      <w:pPr>
        <w:pStyle w:val="ListParagraph"/>
        <w:numPr>
          <w:ilvl w:val="0"/>
          <w:numId w:val="34"/>
        </w:numPr>
        <w:spacing w:line="240" w:lineRule="auto"/>
        <w:rPr>
          <w:rFonts w:eastAsia="Times New Roman" w:cs="Arial"/>
          <w:sz w:val="24"/>
          <w:szCs w:val="24"/>
        </w:rPr>
      </w:pPr>
      <w:r w:rsidRPr="009572AE">
        <w:rPr>
          <w:rFonts w:eastAsia="Times New Roman" w:cs="Arial"/>
          <w:color w:val="000000"/>
          <w:lang w:eastAsia="bg-BG"/>
        </w:rPr>
        <w:t>тежка хипотония;</w:t>
      </w:r>
    </w:p>
    <w:p w14:paraId="577F9506" w14:textId="77777777" w:rsidR="00644521" w:rsidRPr="009572AE" w:rsidRDefault="00644521" w:rsidP="00644521">
      <w:pPr>
        <w:pStyle w:val="ListParagraph"/>
        <w:numPr>
          <w:ilvl w:val="0"/>
          <w:numId w:val="34"/>
        </w:numPr>
        <w:spacing w:line="240" w:lineRule="auto"/>
        <w:rPr>
          <w:rFonts w:eastAsia="Times New Roman" w:cs="Arial"/>
          <w:sz w:val="24"/>
          <w:szCs w:val="24"/>
        </w:rPr>
      </w:pPr>
      <w:r w:rsidRPr="009572AE">
        <w:rPr>
          <w:rFonts w:eastAsia="Times New Roman" w:cs="Arial"/>
          <w:color w:val="000000"/>
          <w:lang w:eastAsia="bg-BG"/>
        </w:rPr>
        <w:t xml:space="preserve">обструкция на изходния кръвоток на лявата камера (напр. високостепенна аортна </w:t>
      </w:r>
      <w:proofErr w:type="spellStart"/>
      <w:r w:rsidRPr="009572AE">
        <w:rPr>
          <w:rFonts w:eastAsia="Times New Roman" w:cs="Arial"/>
          <w:color w:val="000000"/>
          <w:lang w:eastAsia="bg-BG"/>
        </w:rPr>
        <w:t>стеноза</w:t>
      </w:r>
      <w:proofErr w:type="spellEnd"/>
      <w:r w:rsidRPr="009572AE">
        <w:rPr>
          <w:rFonts w:eastAsia="Times New Roman" w:cs="Arial"/>
          <w:color w:val="000000"/>
          <w:lang w:eastAsia="bg-BG"/>
        </w:rPr>
        <w:t>);</w:t>
      </w:r>
    </w:p>
    <w:p w14:paraId="61AF5570" w14:textId="4C93A722" w:rsidR="00644521" w:rsidRPr="009572AE" w:rsidRDefault="00644521" w:rsidP="00644521">
      <w:pPr>
        <w:pStyle w:val="ListParagraph"/>
        <w:numPr>
          <w:ilvl w:val="0"/>
          <w:numId w:val="34"/>
        </w:numPr>
        <w:spacing w:line="240" w:lineRule="auto"/>
        <w:rPr>
          <w:rFonts w:eastAsia="Times New Roman" w:cs="Arial"/>
          <w:sz w:val="24"/>
          <w:szCs w:val="24"/>
        </w:rPr>
      </w:pPr>
      <w:proofErr w:type="spellStart"/>
      <w:r w:rsidRPr="009572AE">
        <w:rPr>
          <w:rFonts w:eastAsia="Times New Roman" w:cs="Arial"/>
          <w:color w:val="000000"/>
          <w:lang w:eastAsia="bg-BG"/>
        </w:rPr>
        <w:t>хемодинамично</w:t>
      </w:r>
      <w:proofErr w:type="spellEnd"/>
      <w:r w:rsidRPr="009572AE">
        <w:rPr>
          <w:rFonts w:eastAsia="Times New Roman" w:cs="Arial"/>
          <w:color w:val="000000"/>
          <w:lang w:eastAsia="bg-BG"/>
        </w:rPr>
        <w:t xml:space="preserve"> нестабилна сърдечна недостатъчност след остър миокарден инфаркт;</w:t>
      </w:r>
    </w:p>
    <w:p w14:paraId="5F3140F9" w14:textId="0AB3FA92" w:rsidR="00644521" w:rsidRPr="009572AE" w:rsidRDefault="00644521" w:rsidP="00644521"/>
    <w:p w14:paraId="35A06145" w14:textId="77777777" w:rsidR="00644521" w:rsidRPr="009572AE" w:rsidRDefault="00644521" w:rsidP="00644521"/>
    <w:p w14:paraId="115C9528" w14:textId="325E6F75" w:rsidR="00DF4C8E" w:rsidRPr="009572AE" w:rsidRDefault="002C50EE" w:rsidP="00F44498">
      <w:pPr>
        <w:pStyle w:val="Heading2"/>
      </w:pPr>
      <w:r w:rsidRPr="009572AE">
        <w:t>4.4. Специални предупреждения и предпазни мерки при употреба</w:t>
      </w:r>
    </w:p>
    <w:p w14:paraId="6BE6A77B" w14:textId="64C070AD" w:rsidR="00644521" w:rsidRPr="009572AE" w:rsidRDefault="00644521" w:rsidP="00644521"/>
    <w:p w14:paraId="3ECD5688" w14:textId="77777777"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 xml:space="preserve">Пациенти с </w:t>
      </w:r>
      <w:proofErr w:type="spellStart"/>
      <w:r w:rsidRPr="009572AE">
        <w:rPr>
          <w:rFonts w:eastAsia="Times New Roman" w:cs="Arial"/>
          <w:color w:val="000000"/>
          <w:u w:val="single"/>
          <w:lang w:eastAsia="bg-BG"/>
        </w:rPr>
        <w:t>хиповолемия</w:t>
      </w:r>
      <w:proofErr w:type="spellEnd"/>
      <w:r w:rsidRPr="009572AE">
        <w:rPr>
          <w:rFonts w:eastAsia="Times New Roman" w:cs="Arial"/>
          <w:color w:val="000000"/>
          <w:u w:val="single"/>
          <w:lang w:eastAsia="bg-BG"/>
        </w:rPr>
        <w:t xml:space="preserve"> или </w:t>
      </w:r>
      <w:proofErr w:type="spellStart"/>
      <w:r w:rsidRPr="009572AE">
        <w:rPr>
          <w:rFonts w:eastAsia="Times New Roman" w:cs="Arial"/>
          <w:color w:val="000000"/>
          <w:u w:val="single"/>
          <w:lang w:eastAsia="bg-BG"/>
        </w:rPr>
        <w:t>хипонатриемия</w:t>
      </w:r>
      <w:proofErr w:type="spellEnd"/>
    </w:p>
    <w:p w14:paraId="667D665C"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При пациенти с </w:t>
      </w:r>
      <w:proofErr w:type="spellStart"/>
      <w:r w:rsidRPr="009572AE">
        <w:rPr>
          <w:rFonts w:eastAsia="Times New Roman" w:cs="Arial"/>
          <w:color w:val="000000"/>
          <w:lang w:eastAsia="bg-BG"/>
        </w:rPr>
        <w:t>хиповолемия</w:t>
      </w:r>
      <w:proofErr w:type="spellEnd"/>
      <w:r w:rsidRPr="009572AE">
        <w:rPr>
          <w:rFonts w:eastAsia="Times New Roman" w:cs="Arial"/>
          <w:color w:val="000000"/>
          <w:lang w:eastAsia="bg-BG"/>
        </w:rPr>
        <w:t xml:space="preserve"> и/или </w:t>
      </w:r>
      <w:proofErr w:type="spellStart"/>
      <w:r w:rsidRPr="009572AE">
        <w:rPr>
          <w:rFonts w:eastAsia="Times New Roman" w:cs="Arial"/>
          <w:color w:val="000000"/>
          <w:lang w:eastAsia="bg-BG"/>
        </w:rPr>
        <w:t>хипонатриемия</w:t>
      </w:r>
      <w:proofErr w:type="spellEnd"/>
      <w:r w:rsidRPr="009572AE">
        <w:rPr>
          <w:rFonts w:eastAsia="Times New Roman" w:cs="Arial"/>
          <w:color w:val="000000"/>
          <w:lang w:eastAsia="bg-BG"/>
        </w:rPr>
        <w:t xml:space="preserve"> вследствие на мощна диуретична терапия, ограничения на солта, диария или повръщане, може да се появи симптоматична хипотония предимно след първата доза. Препоръчва се коригиране на това състояние преди приложението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или стриктно медицинско проследяване в началото на лечението.</w:t>
      </w:r>
    </w:p>
    <w:p w14:paraId="36BEA406" w14:textId="77777777" w:rsidR="00644521" w:rsidRPr="009572AE" w:rsidRDefault="00644521" w:rsidP="00644521">
      <w:pPr>
        <w:spacing w:line="240" w:lineRule="auto"/>
        <w:rPr>
          <w:rFonts w:eastAsia="Times New Roman" w:cs="Arial"/>
          <w:color w:val="000000"/>
          <w:u w:val="single"/>
          <w:lang w:eastAsia="bg-BG"/>
        </w:rPr>
      </w:pPr>
    </w:p>
    <w:p w14:paraId="73CCD825" w14:textId="0A77F354"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lastRenderedPageBreak/>
        <w:t>Други състояния със стимулация на ренин-</w:t>
      </w:r>
      <w:proofErr w:type="spellStart"/>
      <w:r w:rsidRPr="009572AE">
        <w:rPr>
          <w:rFonts w:eastAsia="Times New Roman" w:cs="Arial"/>
          <w:color w:val="000000"/>
          <w:u w:val="single"/>
          <w:lang w:eastAsia="bg-BG"/>
        </w:rPr>
        <w:t>ангиотензин</w:t>
      </w:r>
      <w:proofErr w:type="spellEnd"/>
      <w:r w:rsidRPr="009572AE">
        <w:rPr>
          <w:rFonts w:eastAsia="Times New Roman" w:cs="Arial"/>
          <w:color w:val="000000"/>
          <w:u w:val="single"/>
          <w:lang w:eastAsia="bg-BG"/>
        </w:rPr>
        <w:t>-</w:t>
      </w:r>
      <w:proofErr w:type="spellStart"/>
      <w:r w:rsidRPr="009572AE">
        <w:rPr>
          <w:rFonts w:eastAsia="Times New Roman" w:cs="Arial"/>
          <w:color w:val="000000"/>
          <w:u w:val="single"/>
          <w:lang w:eastAsia="bg-BG"/>
        </w:rPr>
        <w:t>алдостероновата</w:t>
      </w:r>
      <w:proofErr w:type="spellEnd"/>
      <w:r w:rsidRPr="009572AE">
        <w:rPr>
          <w:rFonts w:eastAsia="Times New Roman" w:cs="Arial"/>
          <w:color w:val="000000"/>
          <w:u w:val="single"/>
          <w:lang w:eastAsia="bg-BG"/>
        </w:rPr>
        <w:t xml:space="preserve"> система</w:t>
      </w:r>
    </w:p>
    <w:p w14:paraId="148D05E5"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При пациенти, чиито съдов тонус и бъбречна функция зависят предимно от активността на ренин- </w:t>
      </w:r>
      <w:proofErr w:type="spellStart"/>
      <w:r w:rsidRPr="009572AE">
        <w:rPr>
          <w:rFonts w:eastAsia="Times New Roman" w:cs="Arial"/>
          <w:color w:val="000000"/>
          <w:lang w:eastAsia="bg-BG"/>
        </w:rPr>
        <w:t>ангиотензин-алдостероновата</w:t>
      </w:r>
      <w:proofErr w:type="spellEnd"/>
      <w:r w:rsidRPr="009572AE">
        <w:rPr>
          <w:rFonts w:eastAsia="Times New Roman" w:cs="Arial"/>
          <w:color w:val="000000"/>
          <w:lang w:eastAsia="bg-BG"/>
        </w:rPr>
        <w:t xml:space="preserve"> система (напр. пациенти с тежка застойна сърдечна недостатъчност или основно бъбречно заболяване, включително </w:t>
      </w:r>
      <w:proofErr w:type="spellStart"/>
      <w:r w:rsidRPr="009572AE">
        <w:rPr>
          <w:rFonts w:eastAsia="Times New Roman" w:cs="Arial"/>
          <w:color w:val="000000"/>
          <w:lang w:eastAsia="bg-BG"/>
        </w:rPr>
        <w:t>стеноза</w:t>
      </w:r>
      <w:proofErr w:type="spellEnd"/>
      <w:r w:rsidRPr="009572AE">
        <w:rPr>
          <w:rFonts w:eastAsia="Times New Roman" w:cs="Arial"/>
          <w:color w:val="000000"/>
          <w:lang w:eastAsia="bg-BG"/>
        </w:rPr>
        <w:t xml:space="preserve"> на бъбречна артерия), лечението с лекарствени продукти, които повлияват тази система е свързано с остра хипотония, </w:t>
      </w:r>
      <w:proofErr w:type="spellStart"/>
      <w:r w:rsidRPr="009572AE">
        <w:rPr>
          <w:rFonts w:eastAsia="Times New Roman" w:cs="Arial"/>
          <w:color w:val="000000"/>
          <w:lang w:eastAsia="bg-BG"/>
        </w:rPr>
        <w:t>азотемия</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олигурия</w:t>
      </w:r>
      <w:proofErr w:type="spellEnd"/>
      <w:r w:rsidRPr="009572AE">
        <w:rPr>
          <w:rFonts w:eastAsia="Times New Roman" w:cs="Arial"/>
          <w:color w:val="000000"/>
          <w:lang w:eastAsia="bg-BG"/>
        </w:rPr>
        <w:t xml:space="preserve"> или в редки случаи остра бъбречна недостатъчност.</w:t>
      </w:r>
    </w:p>
    <w:p w14:paraId="0FDEFA89" w14:textId="77777777" w:rsidR="00644521" w:rsidRPr="009572AE" w:rsidRDefault="00644521" w:rsidP="00644521">
      <w:pPr>
        <w:spacing w:line="240" w:lineRule="auto"/>
        <w:rPr>
          <w:rFonts w:eastAsia="Times New Roman" w:cs="Arial"/>
          <w:color w:val="000000"/>
          <w:u w:val="single"/>
          <w:lang w:eastAsia="bg-BG"/>
        </w:rPr>
      </w:pPr>
    </w:p>
    <w:p w14:paraId="0127DED0" w14:textId="4AA75119" w:rsidR="00644521" w:rsidRPr="009572AE" w:rsidRDefault="00644521" w:rsidP="00644521">
      <w:pPr>
        <w:spacing w:line="240" w:lineRule="auto"/>
        <w:rPr>
          <w:rFonts w:eastAsia="Times New Roman" w:cs="Arial"/>
        </w:rPr>
      </w:pPr>
      <w:proofErr w:type="spellStart"/>
      <w:r w:rsidRPr="009572AE">
        <w:rPr>
          <w:rFonts w:eastAsia="Times New Roman" w:cs="Arial"/>
          <w:color w:val="000000"/>
          <w:u w:val="single"/>
          <w:lang w:eastAsia="bg-BG"/>
        </w:rPr>
        <w:t>Реновазална</w:t>
      </w:r>
      <w:proofErr w:type="spellEnd"/>
      <w:r w:rsidRPr="009572AE">
        <w:rPr>
          <w:rFonts w:eastAsia="Times New Roman" w:cs="Arial"/>
          <w:color w:val="000000"/>
          <w:u w:val="single"/>
          <w:lang w:eastAsia="bg-BG"/>
        </w:rPr>
        <w:t xml:space="preserve"> хипертония</w:t>
      </w:r>
    </w:p>
    <w:p w14:paraId="719B8303"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При пациенти с двустранна </w:t>
      </w:r>
      <w:proofErr w:type="spellStart"/>
      <w:r w:rsidRPr="009572AE">
        <w:rPr>
          <w:rFonts w:eastAsia="Times New Roman" w:cs="Arial"/>
          <w:color w:val="000000"/>
          <w:lang w:eastAsia="bg-BG"/>
        </w:rPr>
        <w:t>стеноза</w:t>
      </w:r>
      <w:proofErr w:type="spellEnd"/>
      <w:r w:rsidRPr="009572AE">
        <w:rPr>
          <w:rFonts w:eastAsia="Times New Roman" w:cs="Arial"/>
          <w:color w:val="000000"/>
          <w:lang w:eastAsia="bg-BG"/>
        </w:rPr>
        <w:t xml:space="preserve"> на бъбречните артерии или </w:t>
      </w:r>
      <w:proofErr w:type="spellStart"/>
      <w:r w:rsidRPr="009572AE">
        <w:rPr>
          <w:rFonts w:eastAsia="Times New Roman" w:cs="Arial"/>
          <w:color w:val="000000"/>
          <w:lang w:eastAsia="bg-BG"/>
        </w:rPr>
        <w:t>стеноза</w:t>
      </w:r>
      <w:proofErr w:type="spellEnd"/>
      <w:r w:rsidRPr="009572AE">
        <w:rPr>
          <w:rFonts w:eastAsia="Times New Roman" w:cs="Arial"/>
          <w:color w:val="000000"/>
          <w:lang w:eastAsia="bg-BG"/>
        </w:rPr>
        <w:t xml:space="preserve"> на артерията на единствения функциониращ бъбрек, които се лекуват с лекарствени продукти, оказващи влияние върху ренин- </w:t>
      </w:r>
      <w:proofErr w:type="spellStart"/>
      <w:r w:rsidRPr="009572AE">
        <w:rPr>
          <w:rFonts w:eastAsia="Times New Roman" w:cs="Arial"/>
          <w:color w:val="000000"/>
          <w:lang w:eastAsia="bg-BG"/>
        </w:rPr>
        <w:t>ангиотензин-алдостероновата</w:t>
      </w:r>
      <w:proofErr w:type="spellEnd"/>
      <w:r w:rsidRPr="009572AE">
        <w:rPr>
          <w:rFonts w:eastAsia="Times New Roman" w:cs="Arial"/>
          <w:color w:val="000000"/>
          <w:lang w:eastAsia="bg-BG"/>
        </w:rPr>
        <w:t xml:space="preserve"> система съществува повишен риск от поява на тежка хипотония и бъбречна недостатъчност.</w:t>
      </w:r>
    </w:p>
    <w:p w14:paraId="00948FCB" w14:textId="77777777" w:rsidR="00644521" w:rsidRPr="009572AE" w:rsidRDefault="00644521" w:rsidP="00644521">
      <w:pPr>
        <w:spacing w:line="240" w:lineRule="auto"/>
        <w:rPr>
          <w:rFonts w:eastAsia="Times New Roman" w:cs="Arial"/>
          <w:color w:val="000000"/>
          <w:u w:val="single"/>
          <w:lang w:eastAsia="bg-BG"/>
        </w:rPr>
      </w:pPr>
    </w:p>
    <w:p w14:paraId="75FE05CB" w14:textId="783E1410"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Бъбречно увреждане и бъбречна трансплантация</w:t>
      </w:r>
    </w:p>
    <w:p w14:paraId="2D31444B"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Когато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се използва при пациенти с нарушена бъбречна функция, се препоръчва периодично проследяване на серумните концентрации на калия и </w:t>
      </w:r>
      <w:proofErr w:type="spellStart"/>
      <w:r w:rsidRPr="009572AE">
        <w:rPr>
          <w:rFonts w:eastAsia="Times New Roman" w:cs="Arial"/>
          <w:color w:val="000000"/>
          <w:lang w:eastAsia="bg-BG"/>
        </w:rPr>
        <w:t>креатинина</w:t>
      </w:r>
      <w:proofErr w:type="spellEnd"/>
      <w:r w:rsidRPr="009572AE">
        <w:rPr>
          <w:rFonts w:eastAsia="Times New Roman" w:cs="Arial"/>
          <w:color w:val="000000"/>
          <w:lang w:eastAsia="bg-BG"/>
        </w:rPr>
        <w:t>.</w:t>
      </w:r>
    </w:p>
    <w:p w14:paraId="34CD1828" w14:textId="77777777" w:rsidR="00644521" w:rsidRPr="009572AE" w:rsidRDefault="00644521" w:rsidP="00644521">
      <w:pPr>
        <w:spacing w:line="240" w:lineRule="auto"/>
        <w:rPr>
          <w:rFonts w:eastAsia="Times New Roman" w:cs="Arial"/>
          <w:color w:val="000000"/>
          <w:lang w:eastAsia="bg-BG"/>
        </w:rPr>
      </w:pPr>
    </w:p>
    <w:p w14:paraId="5615BB59" w14:textId="5E5D1A76"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Употребата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не се препоръчва при пациенти с тежко бъбречно увреждане (</w:t>
      </w:r>
      <w:proofErr w:type="spellStart"/>
      <w:r w:rsidRPr="009572AE">
        <w:rPr>
          <w:rFonts w:eastAsia="Times New Roman" w:cs="Arial"/>
          <w:color w:val="000000"/>
          <w:lang w:eastAsia="bg-BG"/>
        </w:rPr>
        <w:t>креатининов</w:t>
      </w:r>
      <w:proofErr w:type="spellEnd"/>
      <w:r w:rsidRPr="009572AE">
        <w:rPr>
          <w:rFonts w:eastAsia="Times New Roman" w:cs="Arial"/>
          <w:color w:val="000000"/>
          <w:lang w:eastAsia="bg-BG"/>
        </w:rPr>
        <w:t xml:space="preserve"> клирънс &lt;30 </w:t>
      </w:r>
      <w:r w:rsidRPr="009572AE">
        <w:rPr>
          <w:rFonts w:eastAsia="Times New Roman" w:cs="Arial"/>
          <w:color w:val="000000"/>
        </w:rPr>
        <w:t>ml/</w:t>
      </w:r>
      <w:proofErr w:type="spellStart"/>
      <w:r w:rsidRPr="009572AE">
        <w:rPr>
          <w:rFonts w:eastAsia="Times New Roman" w:cs="Arial"/>
          <w:color w:val="000000"/>
        </w:rPr>
        <w:t>min</w:t>
      </w:r>
      <w:proofErr w:type="spellEnd"/>
      <w:r w:rsidRPr="009572AE">
        <w:rPr>
          <w:rFonts w:eastAsia="Times New Roman" w:cs="Arial"/>
          <w:color w:val="000000"/>
        </w:rPr>
        <w:t xml:space="preserve">) </w:t>
      </w:r>
      <w:r w:rsidRPr="009572AE">
        <w:rPr>
          <w:rFonts w:eastAsia="Times New Roman" w:cs="Arial"/>
          <w:color w:val="000000"/>
          <w:lang w:eastAsia="bg-BG"/>
        </w:rPr>
        <w:t>(вж. точки 4.2, 4,3 и 5.2).</w:t>
      </w:r>
    </w:p>
    <w:p w14:paraId="01B8613C" w14:textId="77777777" w:rsidR="00644521" w:rsidRPr="009572AE" w:rsidRDefault="00644521" w:rsidP="00644521">
      <w:pPr>
        <w:spacing w:line="240" w:lineRule="auto"/>
        <w:rPr>
          <w:rFonts w:eastAsia="Times New Roman" w:cs="Arial"/>
          <w:color w:val="000000"/>
          <w:lang w:eastAsia="bg-BG"/>
        </w:rPr>
      </w:pPr>
    </w:p>
    <w:p w14:paraId="1AC137D3" w14:textId="3B247C11" w:rsidR="00644521" w:rsidRPr="009572AE" w:rsidRDefault="00644521" w:rsidP="00644521">
      <w:pPr>
        <w:spacing w:line="240" w:lineRule="auto"/>
        <w:rPr>
          <w:rFonts w:eastAsia="Times New Roman" w:cs="Arial"/>
        </w:rPr>
      </w:pPr>
      <w:proofErr w:type="spellStart"/>
      <w:r w:rsidRPr="009572AE">
        <w:rPr>
          <w:rFonts w:eastAsia="Times New Roman" w:cs="Arial"/>
          <w:color w:val="000000"/>
          <w:lang w:eastAsia="bg-BG"/>
        </w:rPr>
        <w:t>Азотемия</w:t>
      </w:r>
      <w:proofErr w:type="spellEnd"/>
      <w:r w:rsidRPr="009572AE">
        <w:rPr>
          <w:rFonts w:eastAsia="Times New Roman" w:cs="Arial"/>
          <w:color w:val="000000"/>
          <w:lang w:eastAsia="bg-BG"/>
        </w:rPr>
        <w:t xml:space="preserve">, свързана с </w:t>
      </w:r>
      <w:proofErr w:type="spellStart"/>
      <w:r w:rsidRPr="009572AE">
        <w:rPr>
          <w:rFonts w:eastAsia="Times New Roman" w:cs="Arial"/>
          <w:color w:val="000000"/>
          <w:lang w:eastAsia="bg-BG"/>
        </w:rPr>
        <w:t>тиазидните</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 може да възникне при пациенти с увредена бъбречна функция.</w:t>
      </w:r>
    </w:p>
    <w:p w14:paraId="03325E83" w14:textId="77777777" w:rsidR="00644521" w:rsidRPr="009572AE" w:rsidRDefault="00644521" w:rsidP="00644521">
      <w:pPr>
        <w:spacing w:line="240" w:lineRule="auto"/>
        <w:rPr>
          <w:rFonts w:eastAsia="Times New Roman" w:cs="Arial"/>
          <w:color w:val="000000"/>
          <w:lang w:eastAsia="bg-BG"/>
        </w:rPr>
      </w:pPr>
    </w:p>
    <w:p w14:paraId="0187621D" w14:textId="1976F219" w:rsidR="00644521" w:rsidRPr="009572AE" w:rsidRDefault="00644521" w:rsidP="00644521">
      <w:pPr>
        <w:spacing w:line="240" w:lineRule="auto"/>
        <w:rPr>
          <w:rFonts w:eastAsia="Times New Roman" w:cs="Arial"/>
        </w:rPr>
      </w:pPr>
      <w:r w:rsidRPr="009572AE">
        <w:rPr>
          <w:rFonts w:eastAsia="Times New Roman" w:cs="Arial"/>
          <w:color w:val="000000"/>
          <w:lang w:eastAsia="bg-BG"/>
        </w:rPr>
        <w:t>При данни за прогресивно бъбречно увреждане е необходима внимателна преоценка на терапията, като се обмисли прекратяване на диуретичната терапия.</w:t>
      </w:r>
    </w:p>
    <w:p w14:paraId="16FF059C" w14:textId="77777777" w:rsidR="00644521" w:rsidRPr="009572AE" w:rsidRDefault="00644521" w:rsidP="00644521">
      <w:pPr>
        <w:spacing w:line="240" w:lineRule="auto"/>
        <w:rPr>
          <w:rFonts w:eastAsia="Times New Roman" w:cs="Arial"/>
          <w:color w:val="000000"/>
          <w:lang w:eastAsia="bg-BG"/>
        </w:rPr>
      </w:pPr>
    </w:p>
    <w:p w14:paraId="41CB9873" w14:textId="3E607F43"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Няма опит с приложението на комбинация От фиксирани дози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при пациенти с наскоро проведена бъбречна трансплантация или при пациенти с краен стадий на бъбречно увреждане (т.е. </w:t>
      </w:r>
      <w:proofErr w:type="spellStart"/>
      <w:r w:rsidRPr="009572AE">
        <w:rPr>
          <w:rFonts w:eastAsia="Times New Roman" w:cs="Arial"/>
          <w:color w:val="000000"/>
          <w:lang w:eastAsia="bg-BG"/>
        </w:rPr>
        <w:t>креатининов</w:t>
      </w:r>
      <w:proofErr w:type="spellEnd"/>
      <w:r w:rsidRPr="009572AE">
        <w:rPr>
          <w:rFonts w:eastAsia="Times New Roman" w:cs="Arial"/>
          <w:color w:val="000000"/>
          <w:lang w:eastAsia="bg-BG"/>
        </w:rPr>
        <w:t xml:space="preserve"> клирънс &lt;12 </w:t>
      </w:r>
      <w:r w:rsidRPr="009572AE">
        <w:rPr>
          <w:rFonts w:eastAsia="Times New Roman" w:cs="Arial"/>
          <w:color w:val="000000"/>
        </w:rPr>
        <w:t>ml/</w:t>
      </w:r>
      <w:proofErr w:type="spellStart"/>
      <w:r w:rsidRPr="009572AE">
        <w:rPr>
          <w:rFonts w:eastAsia="Times New Roman" w:cs="Arial"/>
          <w:color w:val="000000"/>
        </w:rPr>
        <w:t>min</w:t>
      </w:r>
      <w:proofErr w:type="spellEnd"/>
      <w:r w:rsidRPr="009572AE">
        <w:rPr>
          <w:rFonts w:eastAsia="Times New Roman" w:cs="Arial"/>
          <w:color w:val="000000"/>
        </w:rPr>
        <w:t>).</w:t>
      </w:r>
    </w:p>
    <w:p w14:paraId="655BEE95" w14:textId="77777777" w:rsidR="00644521" w:rsidRPr="009572AE" w:rsidRDefault="00644521" w:rsidP="00644521">
      <w:pPr>
        <w:spacing w:line="240" w:lineRule="auto"/>
        <w:rPr>
          <w:rFonts w:eastAsia="Times New Roman" w:cs="Arial"/>
          <w:color w:val="000000"/>
          <w:u w:val="single"/>
          <w:lang w:eastAsia="bg-BG"/>
        </w:rPr>
      </w:pPr>
    </w:p>
    <w:p w14:paraId="3AA44A2C" w14:textId="5086FB1A"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Двойно блокиране на ренин-</w:t>
      </w:r>
      <w:proofErr w:type="spellStart"/>
      <w:r w:rsidRPr="009572AE">
        <w:rPr>
          <w:rFonts w:eastAsia="Times New Roman" w:cs="Arial"/>
          <w:color w:val="000000"/>
          <w:u w:val="single"/>
          <w:lang w:eastAsia="bg-BG"/>
        </w:rPr>
        <w:t>ангиотензин</w:t>
      </w:r>
      <w:proofErr w:type="spellEnd"/>
      <w:r w:rsidRPr="009572AE">
        <w:rPr>
          <w:rFonts w:eastAsia="Times New Roman" w:cs="Arial"/>
          <w:color w:val="000000"/>
          <w:u w:val="single"/>
          <w:lang w:eastAsia="bg-BG"/>
        </w:rPr>
        <w:t>-</w:t>
      </w:r>
      <w:proofErr w:type="spellStart"/>
      <w:r w:rsidRPr="009572AE">
        <w:rPr>
          <w:rFonts w:eastAsia="Times New Roman" w:cs="Arial"/>
          <w:color w:val="000000"/>
          <w:u w:val="single"/>
          <w:lang w:eastAsia="bg-BG"/>
        </w:rPr>
        <w:t>алдостероновата</w:t>
      </w:r>
      <w:proofErr w:type="spellEnd"/>
      <w:r w:rsidRPr="009572AE">
        <w:rPr>
          <w:rFonts w:eastAsia="Times New Roman" w:cs="Arial"/>
          <w:color w:val="000000"/>
          <w:u w:val="single"/>
          <w:lang w:eastAsia="bg-BG"/>
        </w:rPr>
        <w:t xml:space="preserve"> система ( РААС)</w:t>
      </w:r>
    </w:p>
    <w:p w14:paraId="4BBE497C"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Има данни, че едновременната употреба на АСЕ инхибитори,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II-рецепторни </w:t>
      </w:r>
      <w:proofErr w:type="spellStart"/>
      <w:r w:rsidRPr="009572AE">
        <w:rPr>
          <w:rFonts w:eastAsia="Times New Roman" w:cs="Arial"/>
          <w:color w:val="000000"/>
          <w:lang w:eastAsia="bg-BG"/>
        </w:rPr>
        <w:t>блокери</w:t>
      </w:r>
      <w:proofErr w:type="spellEnd"/>
      <w:r w:rsidRPr="009572AE">
        <w:rPr>
          <w:rFonts w:eastAsia="Times New Roman" w:cs="Arial"/>
          <w:color w:val="000000"/>
          <w:lang w:eastAsia="bg-BG"/>
        </w:rPr>
        <w:t xml:space="preserve"> или </w:t>
      </w:r>
      <w:proofErr w:type="spellStart"/>
      <w:r w:rsidRPr="009572AE">
        <w:rPr>
          <w:rFonts w:eastAsia="Times New Roman" w:cs="Arial"/>
          <w:color w:val="000000"/>
          <w:lang w:eastAsia="bg-BG"/>
        </w:rPr>
        <w:t>алискирен</w:t>
      </w:r>
      <w:proofErr w:type="spellEnd"/>
      <w:r w:rsidRPr="009572AE">
        <w:rPr>
          <w:rFonts w:eastAsia="Times New Roman" w:cs="Arial"/>
          <w:color w:val="000000"/>
          <w:lang w:eastAsia="bg-BG"/>
        </w:rPr>
        <w:t xml:space="preserve"> повишава риска от хипотония, </w:t>
      </w:r>
      <w:proofErr w:type="spellStart"/>
      <w:r w:rsidRPr="009572AE">
        <w:rPr>
          <w:rFonts w:eastAsia="Times New Roman" w:cs="Arial"/>
          <w:color w:val="000000"/>
          <w:lang w:eastAsia="bg-BG"/>
        </w:rPr>
        <w:t>хиперкалиемия</w:t>
      </w:r>
      <w:proofErr w:type="spellEnd"/>
      <w:r w:rsidRPr="009572AE">
        <w:rPr>
          <w:rFonts w:eastAsia="Times New Roman" w:cs="Arial"/>
          <w:color w:val="000000"/>
          <w:lang w:eastAsia="bg-BG"/>
        </w:rPr>
        <w:t xml:space="preserve"> и намалена бъбречна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w:t>
      </w:r>
      <w:r w:rsidRPr="009572AE">
        <w:rPr>
          <w:rFonts w:eastAsia="Times New Roman" w:cs="Arial"/>
          <w:color w:val="000000"/>
        </w:rPr>
        <w:t>II</w:t>
      </w:r>
      <w:r w:rsidRPr="009572AE">
        <w:rPr>
          <w:rFonts w:eastAsia="Times New Roman" w:cs="Arial"/>
          <w:color w:val="000000"/>
          <w:lang w:eastAsia="bg-BG"/>
        </w:rPr>
        <w:t xml:space="preserve">-рецепторни </w:t>
      </w:r>
      <w:proofErr w:type="spellStart"/>
      <w:r w:rsidRPr="009572AE">
        <w:rPr>
          <w:rFonts w:eastAsia="Times New Roman" w:cs="Arial"/>
          <w:color w:val="000000"/>
          <w:lang w:eastAsia="bg-BG"/>
        </w:rPr>
        <w:t>блокери</w:t>
      </w:r>
      <w:proofErr w:type="spellEnd"/>
      <w:r w:rsidRPr="009572AE">
        <w:rPr>
          <w:rFonts w:eastAsia="Times New Roman" w:cs="Arial"/>
          <w:color w:val="000000"/>
          <w:lang w:eastAsia="bg-BG"/>
        </w:rPr>
        <w:t xml:space="preserve"> или </w:t>
      </w:r>
      <w:proofErr w:type="spellStart"/>
      <w:r w:rsidRPr="009572AE">
        <w:rPr>
          <w:rFonts w:eastAsia="Times New Roman" w:cs="Arial"/>
          <w:color w:val="000000"/>
          <w:lang w:eastAsia="bg-BG"/>
        </w:rPr>
        <w:t>алискирен</w:t>
      </w:r>
      <w:proofErr w:type="spellEnd"/>
      <w:r w:rsidRPr="009572AE">
        <w:rPr>
          <w:rFonts w:eastAsia="Times New Roman" w:cs="Arial"/>
          <w:color w:val="000000"/>
          <w:lang w:eastAsia="bg-BG"/>
        </w:rPr>
        <w:t xml:space="preserve"> (вж. точки 4.5 и 5.1).</w:t>
      </w:r>
    </w:p>
    <w:p w14:paraId="387F30C1" w14:textId="77777777" w:rsidR="00644521" w:rsidRPr="009572AE" w:rsidRDefault="00644521" w:rsidP="00644521">
      <w:pPr>
        <w:spacing w:line="240" w:lineRule="auto"/>
        <w:rPr>
          <w:rFonts w:eastAsia="Times New Roman" w:cs="Arial"/>
          <w:color w:val="000000"/>
          <w:lang w:eastAsia="bg-BG"/>
        </w:rPr>
      </w:pPr>
    </w:p>
    <w:p w14:paraId="5E15E92B" w14:textId="12DCB7AD" w:rsidR="00644521" w:rsidRPr="009572AE" w:rsidRDefault="00644521" w:rsidP="00644521">
      <w:pPr>
        <w:spacing w:line="240" w:lineRule="auto"/>
        <w:rPr>
          <w:rFonts w:eastAsia="Times New Roman" w:cs="Arial"/>
        </w:rPr>
      </w:pPr>
      <w:r w:rsidRPr="009572AE">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3D6494C6" w14:textId="77777777" w:rsidR="00644521" w:rsidRPr="009572AE" w:rsidRDefault="00644521" w:rsidP="00644521">
      <w:pPr>
        <w:spacing w:line="240" w:lineRule="auto"/>
        <w:rPr>
          <w:rFonts w:eastAsia="Times New Roman" w:cs="Arial"/>
          <w:color w:val="000000"/>
          <w:lang w:eastAsia="bg-BG"/>
        </w:rPr>
      </w:pPr>
    </w:p>
    <w:p w14:paraId="099F0FA2" w14:textId="027E2BD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АСЕ инхибитори и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II-рецепторни </w:t>
      </w:r>
      <w:proofErr w:type="spellStart"/>
      <w:r w:rsidRPr="009572AE">
        <w:rPr>
          <w:rFonts w:eastAsia="Times New Roman" w:cs="Arial"/>
          <w:color w:val="000000"/>
          <w:lang w:eastAsia="bg-BG"/>
        </w:rPr>
        <w:t>блокери</w:t>
      </w:r>
      <w:proofErr w:type="spellEnd"/>
      <w:r w:rsidRPr="009572AE">
        <w:rPr>
          <w:rFonts w:eastAsia="Times New Roman" w:cs="Arial"/>
          <w:color w:val="000000"/>
          <w:lang w:eastAsia="bg-BG"/>
        </w:rPr>
        <w:t xml:space="preserve"> не трябва да се използват едновременно при пациенти с диабетна нефропатия.</w:t>
      </w:r>
    </w:p>
    <w:p w14:paraId="36277ABE" w14:textId="77777777" w:rsidR="00644521" w:rsidRPr="009572AE" w:rsidRDefault="00644521" w:rsidP="00644521">
      <w:pPr>
        <w:spacing w:line="240" w:lineRule="auto"/>
        <w:rPr>
          <w:rFonts w:eastAsia="Times New Roman" w:cs="Arial"/>
        </w:rPr>
      </w:pPr>
    </w:p>
    <w:p w14:paraId="47687241" w14:textId="56AC3637"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Чернодробно увреждане</w:t>
      </w:r>
    </w:p>
    <w:p w14:paraId="45AF8A2B" w14:textId="27A8B4FF" w:rsidR="00644521" w:rsidRPr="009572AE" w:rsidRDefault="00644521" w:rsidP="00644521">
      <w:pPr>
        <w:rPr>
          <w:rFonts w:eastAsia="Times New Roman" w:cs="Arial"/>
          <w:color w:val="000000"/>
          <w:lang w:eastAsia="bg-BG"/>
        </w:rPr>
      </w:pPr>
      <w:r w:rsidRPr="009572AE">
        <w:rPr>
          <w:rFonts w:eastAsia="Times New Roman" w:cs="Arial"/>
          <w:color w:val="000000"/>
          <w:lang w:eastAsia="bg-BG"/>
        </w:rPr>
        <w:t xml:space="preserve">Експозицията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се увеличава при пациенти с чернодробно увреждане (вж. точка 5.2).</w:t>
      </w:r>
    </w:p>
    <w:p w14:paraId="0E346C63" w14:textId="0C2ECBF6" w:rsidR="00644521" w:rsidRPr="009572AE" w:rsidRDefault="00644521" w:rsidP="00644521">
      <w:pPr>
        <w:rPr>
          <w:rFonts w:eastAsia="Times New Roman" w:cs="Arial"/>
          <w:color w:val="000000"/>
          <w:lang w:eastAsia="bg-BG"/>
        </w:rPr>
      </w:pPr>
    </w:p>
    <w:p w14:paraId="42BC8D6C"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lastRenderedPageBreak/>
        <w:t xml:space="preserve">Освен това, незначителни промени в баланса на течностите и електролитите по време на терапията с </w:t>
      </w:r>
      <w:proofErr w:type="spellStart"/>
      <w:r w:rsidRPr="009572AE">
        <w:rPr>
          <w:rFonts w:eastAsia="Times New Roman" w:cs="Arial"/>
          <w:color w:val="000000"/>
          <w:lang w:eastAsia="bg-BG"/>
        </w:rPr>
        <w:t>тиазиди</w:t>
      </w:r>
      <w:proofErr w:type="spellEnd"/>
      <w:r w:rsidRPr="009572AE">
        <w:rPr>
          <w:rFonts w:eastAsia="Times New Roman" w:cs="Arial"/>
          <w:color w:val="000000"/>
          <w:lang w:eastAsia="bg-BG"/>
        </w:rPr>
        <w:t xml:space="preserve"> могат да предизвикат чернодробна кома при пациенти с увредена чернодробна функция или прогресиращо чернодробно заболяване.</w:t>
      </w:r>
    </w:p>
    <w:p w14:paraId="0DCCFCA8" w14:textId="77777777" w:rsidR="00644521" w:rsidRPr="009572AE" w:rsidRDefault="00644521" w:rsidP="00644521">
      <w:pPr>
        <w:spacing w:line="240" w:lineRule="auto"/>
        <w:rPr>
          <w:rFonts w:eastAsia="Times New Roman" w:cs="Arial"/>
          <w:color w:val="000000"/>
          <w:lang w:eastAsia="bg-BG"/>
        </w:rPr>
      </w:pPr>
    </w:p>
    <w:p w14:paraId="568A357C" w14:textId="6C8A3981"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Изисква се повишено внимание, когато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се прилага при пациенти с леко до умерено чернодробно увреждане.</w:t>
      </w:r>
    </w:p>
    <w:p w14:paraId="48B2F6CB" w14:textId="77777777" w:rsidR="00644521" w:rsidRPr="009572AE" w:rsidRDefault="00644521" w:rsidP="00644521">
      <w:pPr>
        <w:spacing w:line="240" w:lineRule="auto"/>
        <w:rPr>
          <w:rFonts w:eastAsia="Times New Roman" w:cs="Arial"/>
          <w:color w:val="000000"/>
          <w:lang w:eastAsia="bg-BG"/>
        </w:rPr>
      </w:pPr>
    </w:p>
    <w:p w14:paraId="0F32BA4E" w14:textId="0C057700"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При пациенти с умерено чернодробно увреждане дозата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не трябва да надвишава 20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(вж. точка 4.2).</w:t>
      </w:r>
    </w:p>
    <w:p w14:paraId="23EFC687" w14:textId="77777777" w:rsidR="00644521" w:rsidRPr="009572AE" w:rsidRDefault="00644521" w:rsidP="00644521">
      <w:pPr>
        <w:spacing w:line="240" w:lineRule="auto"/>
        <w:rPr>
          <w:rFonts w:eastAsia="Times New Roman" w:cs="Arial"/>
          <w:color w:val="000000"/>
          <w:lang w:eastAsia="bg-BG"/>
        </w:rPr>
      </w:pPr>
    </w:p>
    <w:p w14:paraId="2821F72A" w14:textId="14B2A1A4"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При пациенти с увредена чернодробна функция лечението 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трябва да започва с най- ниските възможни дози и се изисква повишено внимание както в началото на терапията, така и при повишаване на дозата.</w:t>
      </w:r>
    </w:p>
    <w:p w14:paraId="54597842" w14:textId="77777777" w:rsidR="00644521" w:rsidRPr="009572AE" w:rsidRDefault="00644521" w:rsidP="00644521">
      <w:pPr>
        <w:spacing w:line="240" w:lineRule="auto"/>
        <w:rPr>
          <w:rFonts w:eastAsia="Times New Roman" w:cs="Arial"/>
          <w:color w:val="000000"/>
          <w:lang w:eastAsia="bg-BG"/>
        </w:rPr>
      </w:pPr>
    </w:p>
    <w:p w14:paraId="3A13BBE8" w14:textId="409FFA7E"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Употребата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е противопоказана при пациенти с тежко чернодробно увреждане, </w:t>
      </w:r>
      <w:proofErr w:type="spellStart"/>
      <w:r w:rsidRPr="009572AE">
        <w:rPr>
          <w:rFonts w:eastAsia="Times New Roman" w:cs="Arial"/>
          <w:color w:val="000000"/>
          <w:lang w:eastAsia="bg-BG"/>
        </w:rPr>
        <w:t>холестаза</w:t>
      </w:r>
      <w:proofErr w:type="spellEnd"/>
      <w:r w:rsidRPr="009572AE">
        <w:rPr>
          <w:rFonts w:eastAsia="Times New Roman" w:cs="Arial"/>
          <w:color w:val="000000"/>
          <w:lang w:eastAsia="bg-BG"/>
        </w:rPr>
        <w:t xml:space="preserve"> или жлъчна обструкция (вж. Точка 4.3).</w:t>
      </w:r>
    </w:p>
    <w:p w14:paraId="2270C34E" w14:textId="77777777" w:rsidR="00644521" w:rsidRPr="009572AE" w:rsidRDefault="00644521" w:rsidP="00644521">
      <w:pPr>
        <w:spacing w:line="240" w:lineRule="auto"/>
        <w:rPr>
          <w:rFonts w:eastAsia="Times New Roman" w:cs="Arial"/>
          <w:color w:val="000000"/>
          <w:u w:val="single"/>
          <w:lang w:eastAsia="bg-BG"/>
        </w:rPr>
      </w:pPr>
    </w:p>
    <w:p w14:paraId="221C8F38" w14:textId="07675692" w:rsidR="00644521" w:rsidRPr="009572AE" w:rsidRDefault="00644521" w:rsidP="00644521">
      <w:pPr>
        <w:spacing w:line="240" w:lineRule="auto"/>
        <w:rPr>
          <w:rFonts w:eastAsia="Times New Roman" w:cs="Arial"/>
        </w:rPr>
      </w:pPr>
      <w:proofErr w:type="spellStart"/>
      <w:r w:rsidRPr="009572AE">
        <w:rPr>
          <w:rFonts w:eastAsia="Times New Roman" w:cs="Arial"/>
          <w:color w:val="000000"/>
          <w:u w:val="single"/>
          <w:lang w:eastAsia="bg-BG"/>
        </w:rPr>
        <w:t>Стеноза</w:t>
      </w:r>
      <w:proofErr w:type="spellEnd"/>
      <w:r w:rsidRPr="009572AE">
        <w:rPr>
          <w:rFonts w:eastAsia="Times New Roman" w:cs="Arial"/>
          <w:color w:val="000000"/>
          <w:u w:val="single"/>
          <w:lang w:eastAsia="bg-BG"/>
        </w:rPr>
        <w:t xml:space="preserve"> на аортна и </w:t>
      </w:r>
      <w:proofErr w:type="spellStart"/>
      <w:r w:rsidRPr="009572AE">
        <w:rPr>
          <w:rFonts w:eastAsia="Times New Roman" w:cs="Arial"/>
          <w:color w:val="000000"/>
          <w:u w:val="single"/>
          <w:lang w:eastAsia="bg-BG"/>
        </w:rPr>
        <w:t>митрална</w:t>
      </w:r>
      <w:proofErr w:type="spellEnd"/>
      <w:r w:rsidRPr="009572AE">
        <w:rPr>
          <w:rFonts w:eastAsia="Times New Roman" w:cs="Arial"/>
          <w:color w:val="000000"/>
          <w:u w:val="single"/>
          <w:lang w:eastAsia="bg-BG"/>
        </w:rPr>
        <w:t xml:space="preserve"> клапа, </w:t>
      </w:r>
      <w:proofErr w:type="spellStart"/>
      <w:r w:rsidRPr="009572AE">
        <w:rPr>
          <w:rFonts w:eastAsia="Times New Roman" w:cs="Arial"/>
          <w:color w:val="000000"/>
          <w:u w:val="single"/>
          <w:lang w:eastAsia="bg-BG"/>
        </w:rPr>
        <w:t>обструктивна</w:t>
      </w:r>
      <w:proofErr w:type="spellEnd"/>
      <w:r w:rsidRPr="009572AE">
        <w:rPr>
          <w:rFonts w:eastAsia="Times New Roman" w:cs="Arial"/>
          <w:color w:val="000000"/>
          <w:u w:val="single"/>
          <w:lang w:eastAsia="bg-BG"/>
        </w:rPr>
        <w:t xml:space="preserve"> хипертрофична кардиомиопатия</w:t>
      </w:r>
    </w:p>
    <w:p w14:paraId="3CAF2C50"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Поради съдържанието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в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както и за останалите </w:t>
      </w:r>
      <w:proofErr w:type="spellStart"/>
      <w:r w:rsidRPr="009572AE">
        <w:rPr>
          <w:rFonts w:eastAsia="Times New Roman" w:cs="Arial"/>
          <w:color w:val="000000"/>
          <w:lang w:eastAsia="bg-BG"/>
        </w:rPr>
        <w:t>вазодилататори</w:t>
      </w:r>
      <w:proofErr w:type="spellEnd"/>
      <w:r w:rsidRPr="009572AE">
        <w:rPr>
          <w:rFonts w:eastAsia="Times New Roman" w:cs="Arial"/>
          <w:color w:val="000000"/>
          <w:lang w:eastAsia="bg-BG"/>
        </w:rPr>
        <w:t xml:space="preserve">, се препоръчва повишено внимание при пациенти, страдащи от </w:t>
      </w:r>
      <w:proofErr w:type="spellStart"/>
      <w:r w:rsidRPr="009572AE">
        <w:rPr>
          <w:rFonts w:eastAsia="Times New Roman" w:cs="Arial"/>
          <w:color w:val="000000"/>
          <w:lang w:eastAsia="bg-BG"/>
        </w:rPr>
        <w:t>стеноза</w:t>
      </w:r>
      <w:proofErr w:type="spellEnd"/>
      <w:r w:rsidRPr="009572AE">
        <w:rPr>
          <w:rFonts w:eastAsia="Times New Roman" w:cs="Arial"/>
          <w:color w:val="000000"/>
          <w:lang w:eastAsia="bg-BG"/>
        </w:rPr>
        <w:t xml:space="preserve"> на аортната или </w:t>
      </w:r>
      <w:proofErr w:type="spellStart"/>
      <w:r w:rsidRPr="009572AE">
        <w:rPr>
          <w:rFonts w:eastAsia="Times New Roman" w:cs="Arial"/>
          <w:color w:val="000000"/>
          <w:lang w:eastAsia="bg-BG"/>
        </w:rPr>
        <w:t>митралната</w:t>
      </w:r>
      <w:proofErr w:type="spellEnd"/>
      <w:r w:rsidRPr="009572AE">
        <w:rPr>
          <w:rFonts w:eastAsia="Times New Roman" w:cs="Arial"/>
          <w:color w:val="000000"/>
          <w:lang w:eastAsia="bg-BG"/>
        </w:rPr>
        <w:t xml:space="preserve"> клапа, или от </w:t>
      </w:r>
      <w:proofErr w:type="spellStart"/>
      <w:r w:rsidRPr="009572AE">
        <w:rPr>
          <w:rFonts w:eastAsia="Times New Roman" w:cs="Arial"/>
          <w:color w:val="000000"/>
          <w:lang w:eastAsia="bg-BG"/>
        </w:rPr>
        <w:t>обструктивна</w:t>
      </w:r>
      <w:proofErr w:type="spellEnd"/>
      <w:r w:rsidRPr="009572AE">
        <w:rPr>
          <w:rFonts w:eastAsia="Times New Roman" w:cs="Arial"/>
          <w:color w:val="000000"/>
          <w:lang w:eastAsia="bg-BG"/>
        </w:rPr>
        <w:t xml:space="preserve"> хипертрофична кардиомиопатия.</w:t>
      </w:r>
    </w:p>
    <w:p w14:paraId="5E7B52B5" w14:textId="77777777" w:rsidR="00644521" w:rsidRPr="009572AE" w:rsidRDefault="00644521" w:rsidP="00644521">
      <w:pPr>
        <w:spacing w:line="240" w:lineRule="auto"/>
        <w:rPr>
          <w:rFonts w:eastAsia="Times New Roman" w:cs="Arial"/>
          <w:color w:val="000000"/>
          <w:u w:val="single"/>
          <w:lang w:eastAsia="bg-BG"/>
        </w:rPr>
      </w:pPr>
    </w:p>
    <w:p w14:paraId="2743D227" w14:textId="5B015DE0"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 xml:space="preserve">Първичен </w:t>
      </w:r>
      <w:proofErr w:type="spellStart"/>
      <w:r w:rsidRPr="009572AE">
        <w:rPr>
          <w:rFonts w:eastAsia="Times New Roman" w:cs="Arial"/>
          <w:color w:val="000000"/>
          <w:u w:val="single"/>
          <w:lang w:eastAsia="bg-BG"/>
        </w:rPr>
        <w:t>алдостеронизъм</w:t>
      </w:r>
      <w:proofErr w:type="spellEnd"/>
    </w:p>
    <w:p w14:paraId="6FE1FAE1"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Пациентите с първичен </w:t>
      </w:r>
      <w:proofErr w:type="spellStart"/>
      <w:r w:rsidRPr="009572AE">
        <w:rPr>
          <w:rFonts w:eastAsia="Times New Roman" w:cs="Arial"/>
          <w:color w:val="000000"/>
          <w:lang w:eastAsia="bg-BG"/>
        </w:rPr>
        <w:t>алдостеронизъм</w:t>
      </w:r>
      <w:proofErr w:type="spellEnd"/>
      <w:r w:rsidRPr="009572AE">
        <w:rPr>
          <w:rFonts w:eastAsia="Times New Roman" w:cs="Arial"/>
          <w:color w:val="000000"/>
          <w:lang w:eastAsia="bg-BG"/>
        </w:rPr>
        <w:t xml:space="preserve"> обикновено не отговарят на терапия с антихипертензивни лекарствени продукти, които действат чрез инхибиране на ренин-</w:t>
      </w:r>
      <w:proofErr w:type="spellStart"/>
      <w:r w:rsidRPr="009572AE">
        <w:rPr>
          <w:rFonts w:eastAsia="Times New Roman" w:cs="Arial"/>
          <w:color w:val="000000"/>
          <w:lang w:eastAsia="bg-BG"/>
        </w:rPr>
        <w:t>ангиотензиновата</w:t>
      </w:r>
      <w:proofErr w:type="spellEnd"/>
      <w:r w:rsidRPr="009572AE">
        <w:rPr>
          <w:rFonts w:eastAsia="Times New Roman" w:cs="Arial"/>
          <w:color w:val="000000"/>
          <w:lang w:eastAsia="bg-BG"/>
        </w:rPr>
        <w:t xml:space="preserve"> система. Ето защо, употребата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не се препоръчва при такива пациенти.</w:t>
      </w:r>
    </w:p>
    <w:p w14:paraId="5418808E" w14:textId="77777777" w:rsidR="00644521" w:rsidRPr="009572AE" w:rsidRDefault="00644521" w:rsidP="00644521">
      <w:pPr>
        <w:spacing w:line="240" w:lineRule="auto"/>
        <w:rPr>
          <w:rFonts w:eastAsia="Times New Roman" w:cs="Arial"/>
          <w:color w:val="000000"/>
          <w:u w:val="single"/>
          <w:lang w:eastAsia="bg-BG"/>
        </w:rPr>
      </w:pPr>
    </w:p>
    <w:p w14:paraId="4B628C57" w14:textId="3C20DF04"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Метаболитни и ендокринни ефекти</w:t>
      </w:r>
    </w:p>
    <w:p w14:paraId="1EAEB029"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Терапията с </w:t>
      </w:r>
      <w:proofErr w:type="spellStart"/>
      <w:r w:rsidRPr="009572AE">
        <w:rPr>
          <w:rFonts w:eastAsia="Times New Roman" w:cs="Arial"/>
          <w:color w:val="000000"/>
          <w:lang w:eastAsia="bg-BG"/>
        </w:rPr>
        <w:t>тиазидни</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 xml:space="preserve"> може да наруши глюкозния толеранс. При пациенти със захарен диабет може да се наложи адаптиране на дозите на инсулина или на пероралните хипогликемични средства (вж. точка 4.5). По време на </w:t>
      </w:r>
      <w:proofErr w:type="spellStart"/>
      <w:r w:rsidRPr="009572AE">
        <w:rPr>
          <w:rFonts w:eastAsia="Times New Roman" w:cs="Arial"/>
          <w:color w:val="000000"/>
          <w:lang w:eastAsia="bg-BG"/>
        </w:rPr>
        <w:t>тиазидната</w:t>
      </w:r>
      <w:proofErr w:type="spellEnd"/>
      <w:r w:rsidRPr="009572AE">
        <w:rPr>
          <w:rFonts w:eastAsia="Times New Roman" w:cs="Arial"/>
          <w:color w:val="000000"/>
          <w:lang w:eastAsia="bg-BG"/>
        </w:rPr>
        <w:t xml:space="preserve"> терапия може да се изяви латентен захарен диабет.</w:t>
      </w:r>
    </w:p>
    <w:p w14:paraId="290277C8" w14:textId="77777777" w:rsidR="00644521" w:rsidRPr="009572AE" w:rsidRDefault="00644521" w:rsidP="00644521">
      <w:pPr>
        <w:spacing w:line="240" w:lineRule="auto"/>
        <w:rPr>
          <w:rFonts w:eastAsia="Times New Roman" w:cs="Arial"/>
          <w:color w:val="000000"/>
          <w:lang w:eastAsia="bg-BG"/>
        </w:rPr>
      </w:pPr>
    </w:p>
    <w:p w14:paraId="2EA8E478" w14:textId="4B08BB33"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Повишението на холестерола и на нивата на </w:t>
      </w:r>
      <w:proofErr w:type="spellStart"/>
      <w:r w:rsidRPr="009572AE">
        <w:rPr>
          <w:rFonts w:eastAsia="Times New Roman" w:cs="Arial"/>
          <w:color w:val="000000"/>
          <w:lang w:eastAsia="bg-BG"/>
        </w:rPr>
        <w:t>триглицеридите</w:t>
      </w:r>
      <w:proofErr w:type="spellEnd"/>
      <w:r w:rsidRPr="009572AE">
        <w:rPr>
          <w:rFonts w:eastAsia="Times New Roman" w:cs="Arial"/>
          <w:color w:val="000000"/>
          <w:lang w:eastAsia="bg-BG"/>
        </w:rPr>
        <w:t xml:space="preserve"> са нежелани реакции, за които е известно, че са свързани с терапията с </w:t>
      </w:r>
      <w:proofErr w:type="spellStart"/>
      <w:r w:rsidRPr="009572AE">
        <w:rPr>
          <w:rFonts w:eastAsia="Times New Roman" w:cs="Arial"/>
          <w:color w:val="000000"/>
          <w:lang w:eastAsia="bg-BG"/>
        </w:rPr>
        <w:t>тиазидни</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w:t>
      </w:r>
    </w:p>
    <w:p w14:paraId="22D8507C" w14:textId="77777777" w:rsidR="00644521" w:rsidRPr="009572AE" w:rsidRDefault="00644521" w:rsidP="00644521">
      <w:pPr>
        <w:spacing w:line="240" w:lineRule="auto"/>
        <w:rPr>
          <w:rFonts w:eastAsia="Times New Roman" w:cs="Arial"/>
          <w:color w:val="000000"/>
          <w:lang w:eastAsia="bg-BG"/>
        </w:rPr>
      </w:pPr>
    </w:p>
    <w:p w14:paraId="2051A5B0" w14:textId="5EBA0ED8"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При някои пациенти получаващи </w:t>
      </w:r>
      <w:proofErr w:type="spellStart"/>
      <w:r w:rsidRPr="009572AE">
        <w:rPr>
          <w:rFonts w:eastAsia="Times New Roman" w:cs="Arial"/>
          <w:color w:val="000000"/>
          <w:lang w:eastAsia="bg-BG"/>
        </w:rPr>
        <w:t>тиазидни</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 xml:space="preserve"> може да се появи </w:t>
      </w:r>
      <w:proofErr w:type="spellStart"/>
      <w:r w:rsidRPr="009572AE">
        <w:rPr>
          <w:rFonts w:eastAsia="Times New Roman" w:cs="Arial"/>
          <w:color w:val="000000"/>
          <w:lang w:eastAsia="bg-BG"/>
        </w:rPr>
        <w:t>хиперурикемия</w:t>
      </w:r>
      <w:proofErr w:type="spellEnd"/>
      <w:r w:rsidRPr="009572AE">
        <w:rPr>
          <w:rFonts w:eastAsia="Times New Roman" w:cs="Arial"/>
          <w:color w:val="000000"/>
          <w:lang w:eastAsia="bg-BG"/>
        </w:rPr>
        <w:t xml:space="preserve"> или да се влоши съществуваща подагра.</w:t>
      </w:r>
    </w:p>
    <w:p w14:paraId="59655ABB" w14:textId="77777777" w:rsidR="00644521" w:rsidRPr="009572AE" w:rsidRDefault="00644521" w:rsidP="00644521">
      <w:pPr>
        <w:spacing w:line="240" w:lineRule="auto"/>
        <w:rPr>
          <w:rFonts w:eastAsia="Times New Roman" w:cs="Arial"/>
          <w:color w:val="000000"/>
          <w:u w:val="single"/>
          <w:lang w:eastAsia="bg-BG"/>
        </w:rPr>
      </w:pPr>
    </w:p>
    <w:p w14:paraId="774E1F76" w14:textId="5F945A9E"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Електролитен дисбаланс</w:t>
      </w:r>
    </w:p>
    <w:p w14:paraId="0B19D97F"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Както при всички пациенти, които са на диуретична терапия се препоръчва периодично определяне на серумните електролити на подходящи интервали от време.</w:t>
      </w:r>
    </w:p>
    <w:p w14:paraId="34066BE5" w14:textId="77777777" w:rsidR="00644521" w:rsidRPr="009572AE" w:rsidRDefault="00644521" w:rsidP="00644521">
      <w:pPr>
        <w:spacing w:line="240" w:lineRule="auto"/>
        <w:rPr>
          <w:rFonts w:eastAsia="Times New Roman" w:cs="Arial"/>
          <w:color w:val="000000"/>
          <w:lang w:eastAsia="bg-BG"/>
        </w:rPr>
      </w:pPr>
    </w:p>
    <w:p w14:paraId="66F7A270" w14:textId="77777777" w:rsidR="00644521" w:rsidRPr="009572AE" w:rsidRDefault="00644521" w:rsidP="00644521">
      <w:pPr>
        <w:spacing w:line="240" w:lineRule="auto"/>
        <w:rPr>
          <w:rFonts w:eastAsia="Times New Roman" w:cs="Arial"/>
          <w:color w:val="000000"/>
          <w:lang w:eastAsia="bg-BG"/>
        </w:rPr>
      </w:pPr>
      <w:proofErr w:type="spellStart"/>
      <w:r w:rsidRPr="009572AE">
        <w:rPr>
          <w:rFonts w:eastAsia="Times New Roman" w:cs="Arial"/>
          <w:color w:val="000000"/>
          <w:lang w:eastAsia="bg-BG"/>
        </w:rPr>
        <w:t>Тиазидите</w:t>
      </w:r>
      <w:proofErr w:type="spellEnd"/>
      <w:r w:rsidRPr="009572AE">
        <w:rPr>
          <w:rFonts w:eastAsia="Times New Roman" w:cs="Arial"/>
          <w:color w:val="000000"/>
          <w:lang w:eastAsia="bg-BG"/>
        </w:rPr>
        <w:t xml:space="preserve">, включително хидрохлоротиазид може да доведат до нарушение на водния или електролитния баланс (включително хипокалиемия, </w:t>
      </w:r>
      <w:proofErr w:type="spellStart"/>
      <w:r w:rsidRPr="009572AE">
        <w:rPr>
          <w:rFonts w:eastAsia="Times New Roman" w:cs="Arial"/>
          <w:color w:val="000000"/>
          <w:lang w:eastAsia="bg-BG"/>
        </w:rPr>
        <w:t>хипонатриемия</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хипохлоремична</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алкалоза</w:t>
      </w:r>
      <w:proofErr w:type="spellEnd"/>
      <w:r w:rsidRPr="009572AE">
        <w:rPr>
          <w:rFonts w:eastAsia="Times New Roman" w:cs="Arial"/>
          <w:color w:val="000000"/>
          <w:lang w:eastAsia="bg-BG"/>
        </w:rPr>
        <w:t xml:space="preserve">). </w:t>
      </w:r>
    </w:p>
    <w:p w14:paraId="79B998B4" w14:textId="3C5376D2"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Предупредителни признаци за водно-електролитен дисбаланс са сухота в устата, жажда, слабост, летаргия, сънливост, безпокойство, мускулни болки или </w:t>
      </w:r>
      <w:proofErr w:type="spellStart"/>
      <w:r w:rsidRPr="009572AE">
        <w:rPr>
          <w:rFonts w:eastAsia="Times New Roman" w:cs="Arial"/>
          <w:color w:val="000000"/>
          <w:lang w:eastAsia="bg-BG"/>
        </w:rPr>
        <w:t>крампи</w:t>
      </w:r>
      <w:proofErr w:type="spellEnd"/>
      <w:r w:rsidRPr="009572AE">
        <w:rPr>
          <w:rFonts w:eastAsia="Times New Roman" w:cs="Arial"/>
          <w:color w:val="000000"/>
          <w:lang w:eastAsia="bg-BG"/>
        </w:rPr>
        <w:t xml:space="preserve">, мускулна слабост, хипотония, </w:t>
      </w:r>
      <w:proofErr w:type="spellStart"/>
      <w:r w:rsidRPr="009572AE">
        <w:rPr>
          <w:rFonts w:eastAsia="Times New Roman" w:cs="Arial"/>
          <w:color w:val="000000"/>
          <w:lang w:eastAsia="bg-BG"/>
        </w:rPr>
        <w:t>олигурия</w:t>
      </w:r>
      <w:proofErr w:type="spellEnd"/>
      <w:r w:rsidRPr="009572AE">
        <w:rPr>
          <w:rFonts w:eastAsia="Times New Roman" w:cs="Arial"/>
          <w:color w:val="000000"/>
          <w:lang w:eastAsia="bg-BG"/>
        </w:rPr>
        <w:t>, тахикардия и стомашно-чревни нарушения като гадене или повръщане (вж. точка 4.8).</w:t>
      </w:r>
    </w:p>
    <w:p w14:paraId="10F236B6" w14:textId="77777777" w:rsidR="00644521" w:rsidRPr="009572AE" w:rsidRDefault="00644521" w:rsidP="00644521">
      <w:pPr>
        <w:spacing w:line="240" w:lineRule="auto"/>
        <w:rPr>
          <w:rFonts w:eastAsia="Times New Roman" w:cs="Arial"/>
          <w:color w:val="000000"/>
          <w:lang w:eastAsia="bg-BG"/>
        </w:rPr>
      </w:pPr>
    </w:p>
    <w:p w14:paraId="60241ABD" w14:textId="69021BD2"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Рискът от хипокалиемия е най-голям при пациенти с чернодробна цироза, при пациенти получаващи </w:t>
      </w:r>
      <w:proofErr w:type="spellStart"/>
      <w:r w:rsidRPr="009572AE">
        <w:rPr>
          <w:rFonts w:eastAsia="Times New Roman" w:cs="Arial"/>
          <w:color w:val="000000"/>
          <w:lang w:eastAsia="bg-BG"/>
        </w:rPr>
        <w:t>бримкови</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 при пациенти с неадекватен перорален прием на електролити и</w:t>
      </w:r>
      <w:r w:rsidRPr="009572AE">
        <w:rPr>
          <w:rFonts w:eastAsia="Times New Roman" w:cs="Arial"/>
          <w:color w:val="000000"/>
        </w:rPr>
        <w:t xml:space="preserve"> </w:t>
      </w:r>
      <w:r w:rsidRPr="009572AE">
        <w:rPr>
          <w:rFonts w:eastAsia="Times New Roman" w:cs="Arial"/>
          <w:color w:val="000000"/>
          <w:lang w:eastAsia="bg-BG"/>
        </w:rPr>
        <w:t>при пациенти на съпътстваща терапия с кортикостероиди или АКТХ (вж. точка 4.5).</w:t>
      </w:r>
    </w:p>
    <w:p w14:paraId="523C0D4B" w14:textId="77777777" w:rsidR="00644521" w:rsidRPr="009572AE" w:rsidRDefault="00644521" w:rsidP="00644521">
      <w:pPr>
        <w:spacing w:line="240" w:lineRule="auto"/>
        <w:rPr>
          <w:rFonts w:eastAsia="Times New Roman" w:cs="Arial"/>
          <w:color w:val="000000"/>
          <w:lang w:eastAsia="bg-BG"/>
        </w:rPr>
      </w:pPr>
    </w:p>
    <w:p w14:paraId="6422AD7C" w14:textId="37299B6A"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От друга страна, вследствие на антагонизма на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рецепторите (</w:t>
      </w:r>
      <w:r w:rsidRPr="009572AE">
        <w:rPr>
          <w:rFonts w:eastAsia="Times New Roman" w:cs="Arial"/>
          <w:color w:val="000000"/>
        </w:rPr>
        <w:t xml:space="preserve">AT1) </w:t>
      </w:r>
      <w:r w:rsidRPr="009572AE">
        <w:rPr>
          <w:rFonts w:eastAsia="Times New Roman" w:cs="Arial"/>
          <w:color w:val="000000"/>
          <w:lang w:eastAsia="bg-BG"/>
        </w:rPr>
        <w:t xml:space="preserve">чрез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(съставка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може да се наблюдава </w:t>
      </w:r>
      <w:proofErr w:type="spellStart"/>
      <w:r w:rsidRPr="009572AE">
        <w:rPr>
          <w:rFonts w:eastAsia="Times New Roman" w:cs="Arial"/>
          <w:color w:val="000000"/>
          <w:lang w:eastAsia="bg-BG"/>
        </w:rPr>
        <w:t>хиперкалиемия</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особоено</w:t>
      </w:r>
      <w:proofErr w:type="spellEnd"/>
      <w:r w:rsidRPr="009572AE">
        <w:rPr>
          <w:rFonts w:eastAsia="Times New Roman" w:cs="Arial"/>
          <w:color w:val="000000"/>
          <w:lang w:eastAsia="bg-BG"/>
        </w:rPr>
        <w:t xml:space="preserve"> при</w:t>
      </w:r>
    </w:p>
    <w:p w14:paraId="1F15A292" w14:textId="77777777" w:rsidR="00644521" w:rsidRPr="009572AE" w:rsidRDefault="00644521" w:rsidP="00644521">
      <w:pPr>
        <w:rPr>
          <w:rFonts w:eastAsia="Times New Roman" w:cs="Arial"/>
        </w:rPr>
      </w:pPr>
      <w:r w:rsidRPr="009572AE">
        <w:rPr>
          <w:rFonts w:eastAsia="Times New Roman" w:cs="Arial"/>
          <w:color w:val="000000"/>
          <w:lang w:eastAsia="bg-BG"/>
        </w:rPr>
        <w:t>наличие на бъбречно увреждане и/или сърдечна недостатъчност и захарен диабет. При пациенти с</w:t>
      </w:r>
      <w:r w:rsidRPr="009572AE">
        <w:rPr>
          <w:rFonts w:eastAsia="Times New Roman" w:cs="Arial"/>
          <w:i/>
          <w:iCs/>
          <w:color w:val="000000"/>
          <w:lang w:eastAsia="bg-BG"/>
        </w:rPr>
        <w:t xml:space="preserve"> </w:t>
      </w:r>
      <w:r w:rsidRPr="009572AE">
        <w:rPr>
          <w:rFonts w:eastAsia="Times New Roman" w:cs="Arial"/>
          <w:color w:val="000000"/>
          <w:lang w:eastAsia="bg-BG"/>
        </w:rPr>
        <w:t xml:space="preserve">риск се препоръчва внимателно проследяване на серумния калий. Калий-съхраняващите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 xml:space="preserve">, калиевите добавки или калий-съдържащите заместители на солта и други лекарствени продукти, които може да повишат нивата на серумния калий (напр. </w:t>
      </w:r>
      <w:proofErr w:type="spellStart"/>
      <w:r w:rsidRPr="009572AE">
        <w:rPr>
          <w:rFonts w:eastAsia="Times New Roman" w:cs="Arial"/>
          <w:color w:val="000000"/>
          <w:lang w:eastAsia="bg-BG"/>
        </w:rPr>
        <w:t>хепарин</w:t>
      </w:r>
      <w:proofErr w:type="spellEnd"/>
      <w:r w:rsidRPr="009572AE">
        <w:rPr>
          <w:rFonts w:eastAsia="Times New Roman" w:cs="Arial"/>
          <w:color w:val="000000"/>
          <w:lang w:eastAsia="bg-BG"/>
        </w:rPr>
        <w:t xml:space="preserve">) трябва да се прилагат с повишено внимание заедно с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(вж. точка 4.5) и при често проследяване на нивата на калия.</w:t>
      </w:r>
    </w:p>
    <w:p w14:paraId="73D16076" w14:textId="77777777" w:rsidR="00644521" w:rsidRPr="009572AE" w:rsidRDefault="00644521" w:rsidP="00644521">
      <w:pPr>
        <w:spacing w:line="240" w:lineRule="auto"/>
        <w:rPr>
          <w:rFonts w:eastAsia="Times New Roman" w:cs="Arial"/>
          <w:color w:val="000000"/>
          <w:lang w:eastAsia="bg-BG"/>
        </w:rPr>
      </w:pPr>
    </w:p>
    <w:p w14:paraId="1C0A6F57" w14:textId="0488166F"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Няма доказателства, че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може да редуцира или да предотврати индуцираната от </w:t>
      </w:r>
      <w:proofErr w:type="spellStart"/>
      <w:r w:rsidRPr="009572AE">
        <w:rPr>
          <w:rFonts w:eastAsia="Times New Roman" w:cs="Arial"/>
          <w:color w:val="000000"/>
          <w:lang w:eastAsia="bg-BG"/>
        </w:rPr>
        <w:t>диуретиците</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хипонатриемия</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Хлоридният</w:t>
      </w:r>
      <w:proofErr w:type="spellEnd"/>
      <w:r w:rsidRPr="009572AE">
        <w:rPr>
          <w:rFonts w:eastAsia="Times New Roman" w:cs="Arial"/>
          <w:color w:val="000000"/>
          <w:lang w:eastAsia="bg-BG"/>
        </w:rPr>
        <w:t xml:space="preserve"> дефицит обикновено е лек и не изисква лечение.</w:t>
      </w:r>
    </w:p>
    <w:p w14:paraId="237C996E" w14:textId="77777777" w:rsidR="00644521" w:rsidRPr="009572AE" w:rsidRDefault="00644521" w:rsidP="00644521">
      <w:pPr>
        <w:spacing w:line="240" w:lineRule="auto"/>
        <w:rPr>
          <w:rFonts w:eastAsia="Times New Roman" w:cs="Arial"/>
          <w:color w:val="000000"/>
          <w:lang w:eastAsia="bg-BG"/>
        </w:rPr>
      </w:pPr>
    </w:p>
    <w:p w14:paraId="575E2E34" w14:textId="426E7B4A" w:rsidR="00644521" w:rsidRPr="009572AE" w:rsidRDefault="00644521" w:rsidP="00644521">
      <w:pPr>
        <w:spacing w:line="240" w:lineRule="auto"/>
        <w:rPr>
          <w:rFonts w:eastAsia="Times New Roman" w:cs="Arial"/>
        </w:rPr>
      </w:pPr>
      <w:proofErr w:type="spellStart"/>
      <w:r w:rsidRPr="009572AE">
        <w:rPr>
          <w:rFonts w:eastAsia="Times New Roman" w:cs="Arial"/>
          <w:color w:val="000000"/>
          <w:lang w:eastAsia="bg-BG"/>
        </w:rPr>
        <w:t>Тиазидите</w:t>
      </w:r>
      <w:proofErr w:type="spellEnd"/>
      <w:r w:rsidRPr="009572AE">
        <w:rPr>
          <w:rFonts w:eastAsia="Times New Roman" w:cs="Arial"/>
          <w:color w:val="000000"/>
          <w:lang w:eastAsia="bg-BG"/>
        </w:rPr>
        <w:t xml:space="preserve"> могат да намалят екскрецията на калций с урината и да са причина за </w:t>
      </w:r>
      <w:proofErr w:type="spellStart"/>
      <w:r w:rsidRPr="009572AE">
        <w:rPr>
          <w:rFonts w:eastAsia="Times New Roman" w:cs="Arial"/>
          <w:color w:val="000000"/>
          <w:lang w:eastAsia="bg-BG"/>
        </w:rPr>
        <w:t>интермитерно</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лекостепенно</w:t>
      </w:r>
      <w:proofErr w:type="spellEnd"/>
      <w:r w:rsidRPr="009572AE">
        <w:rPr>
          <w:rFonts w:eastAsia="Times New Roman" w:cs="Arial"/>
          <w:color w:val="000000"/>
          <w:lang w:eastAsia="bg-BG"/>
        </w:rPr>
        <w:t xml:space="preserve"> повишение на серумния калций при липса на установени нарушения на калциевия метаболизъм.</w:t>
      </w:r>
    </w:p>
    <w:p w14:paraId="4D85CB50" w14:textId="77777777" w:rsidR="00644521" w:rsidRPr="009572AE" w:rsidRDefault="00644521" w:rsidP="00644521">
      <w:pPr>
        <w:spacing w:line="240" w:lineRule="auto"/>
        <w:rPr>
          <w:rFonts w:eastAsia="Times New Roman" w:cs="Arial"/>
          <w:color w:val="000000"/>
          <w:lang w:eastAsia="bg-BG"/>
        </w:rPr>
      </w:pPr>
    </w:p>
    <w:p w14:paraId="531F5350" w14:textId="7E16D8BD" w:rsidR="00644521" w:rsidRPr="009572AE" w:rsidRDefault="00644521" w:rsidP="00644521">
      <w:pPr>
        <w:spacing w:line="240" w:lineRule="auto"/>
        <w:rPr>
          <w:rFonts w:eastAsia="Times New Roman" w:cs="Arial"/>
        </w:rPr>
      </w:pPr>
      <w:proofErr w:type="spellStart"/>
      <w:r w:rsidRPr="009572AE">
        <w:rPr>
          <w:rFonts w:eastAsia="Times New Roman" w:cs="Arial"/>
          <w:color w:val="000000"/>
          <w:lang w:eastAsia="bg-BG"/>
        </w:rPr>
        <w:t>Хиперкалциемия</w:t>
      </w:r>
      <w:proofErr w:type="spellEnd"/>
      <w:r w:rsidRPr="009572AE">
        <w:rPr>
          <w:rFonts w:eastAsia="Times New Roman" w:cs="Arial"/>
          <w:color w:val="000000"/>
          <w:lang w:eastAsia="bg-BG"/>
        </w:rPr>
        <w:t xml:space="preserve"> може да е доказателство за скрит </w:t>
      </w:r>
      <w:proofErr w:type="spellStart"/>
      <w:r w:rsidRPr="009572AE">
        <w:rPr>
          <w:rFonts w:eastAsia="Times New Roman" w:cs="Arial"/>
          <w:color w:val="000000"/>
          <w:lang w:eastAsia="bg-BG"/>
        </w:rPr>
        <w:t>хиперпаратиреоидизъм</w:t>
      </w:r>
      <w:proofErr w:type="spellEnd"/>
      <w:r w:rsidRPr="009572AE">
        <w:rPr>
          <w:rFonts w:eastAsia="Times New Roman" w:cs="Arial"/>
          <w:color w:val="000000"/>
          <w:lang w:eastAsia="bg-BG"/>
        </w:rPr>
        <w:t xml:space="preserve">. Преди провеждане на изследване на функцията на </w:t>
      </w:r>
      <w:proofErr w:type="spellStart"/>
      <w:r w:rsidRPr="009572AE">
        <w:rPr>
          <w:rFonts w:eastAsia="Times New Roman" w:cs="Arial"/>
          <w:color w:val="000000"/>
          <w:lang w:eastAsia="bg-BG"/>
        </w:rPr>
        <w:t>паратиреоидните</w:t>
      </w:r>
      <w:proofErr w:type="spellEnd"/>
      <w:r w:rsidRPr="009572AE">
        <w:rPr>
          <w:rFonts w:eastAsia="Times New Roman" w:cs="Arial"/>
          <w:color w:val="000000"/>
          <w:lang w:eastAsia="bg-BG"/>
        </w:rPr>
        <w:t xml:space="preserve"> жлези трябва да се спре употребата на </w:t>
      </w:r>
      <w:proofErr w:type="spellStart"/>
      <w:r w:rsidRPr="009572AE">
        <w:rPr>
          <w:rFonts w:eastAsia="Times New Roman" w:cs="Arial"/>
          <w:color w:val="000000"/>
          <w:lang w:eastAsia="bg-BG"/>
        </w:rPr>
        <w:t>тиазидни</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w:t>
      </w:r>
    </w:p>
    <w:p w14:paraId="3C32589C" w14:textId="77777777" w:rsidR="00644521" w:rsidRPr="009572AE" w:rsidRDefault="00644521" w:rsidP="00644521">
      <w:pPr>
        <w:spacing w:line="240" w:lineRule="auto"/>
        <w:rPr>
          <w:rFonts w:eastAsia="Times New Roman" w:cs="Arial"/>
          <w:color w:val="000000"/>
          <w:lang w:eastAsia="bg-BG"/>
        </w:rPr>
      </w:pPr>
    </w:p>
    <w:p w14:paraId="73CBF668" w14:textId="20D59142"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Известно е, че </w:t>
      </w:r>
      <w:proofErr w:type="spellStart"/>
      <w:r w:rsidRPr="009572AE">
        <w:rPr>
          <w:rFonts w:eastAsia="Times New Roman" w:cs="Arial"/>
          <w:color w:val="000000"/>
          <w:lang w:eastAsia="bg-BG"/>
        </w:rPr>
        <w:t>тиазидите</w:t>
      </w:r>
      <w:proofErr w:type="spellEnd"/>
      <w:r w:rsidRPr="009572AE">
        <w:rPr>
          <w:rFonts w:eastAsia="Times New Roman" w:cs="Arial"/>
          <w:color w:val="000000"/>
          <w:lang w:eastAsia="bg-BG"/>
        </w:rPr>
        <w:t xml:space="preserve"> повишават </w:t>
      </w:r>
      <w:proofErr w:type="spellStart"/>
      <w:r w:rsidRPr="009572AE">
        <w:rPr>
          <w:rFonts w:eastAsia="Times New Roman" w:cs="Arial"/>
          <w:color w:val="000000"/>
          <w:lang w:eastAsia="bg-BG"/>
        </w:rPr>
        <w:t>уринната</w:t>
      </w:r>
      <w:proofErr w:type="spellEnd"/>
      <w:r w:rsidRPr="009572AE">
        <w:rPr>
          <w:rFonts w:eastAsia="Times New Roman" w:cs="Arial"/>
          <w:color w:val="000000"/>
          <w:lang w:eastAsia="bg-BG"/>
        </w:rPr>
        <w:t xml:space="preserve"> екскреция на магнезий, което може да доведе до </w:t>
      </w:r>
      <w:proofErr w:type="spellStart"/>
      <w:r w:rsidRPr="009572AE">
        <w:rPr>
          <w:rFonts w:eastAsia="Times New Roman" w:cs="Arial"/>
          <w:color w:val="000000"/>
          <w:lang w:eastAsia="bg-BG"/>
        </w:rPr>
        <w:t>хипомагнезиемия</w:t>
      </w:r>
      <w:proofErr w:type="spellEnd"/>
      <w:r w:rsidRPr="009572AE">
        <w:rPr>
          <w:rFonts w:eastAsia="Times New Roman" w:cs="Arial"/>
          <w:color w:val="000000"/>
          <w:lang w:eastAsia="bg-BG"/>
        </w:rPr>
        <w:t>.</w:t>
      </w:r>
    </w:p>
    <w:p w14:paraId="6C5F348A" w14:textId="77777777" w:rsidR="00644521" w:rsidRPr="009572AE" w:rsidRDefault="00644521" w:rsidP="00644521">
      <w:pPr>
        <w:spacing w:line="240" w:lineRule="auto"/>
        <w:rPr>
          <w:rFonts w:eastAsia="Times New Roman" w:cs="Arial"/>
          <w:color w:val="000000"/>
          <w:lang w:eastAsia="bg-BG"/>
        </w:rPr>
      </w:pPr>
    </w:p>
    <w:p w14:paraId="72B8E585" w14:textId="6D0685E1"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При </w:t>
      </w:r>
      <w:proofErr w:type="spellStart"/>
      <w:r w:rsidRPr="009572AE">
        <w:rPr>
          <w:rFonts w:eastAsia="Times New Roman" w:cs="Arial"/>
          <w:color w:val="000000"/>
          <w:lang w:eastAsia="bg-BG"/>
        </w:rPr>
        <w:t>едематозни</w:t>
      </w:r>
      <w:proofErr w:type="spellEnd"/>
      <w:r w:rsidRPr="009572AE">
        <w:rPr>
          <w:rFonts w:eastAsia="Times New Roman" w:cs="Arial"/>
          <w:color w:val="000000"/>
          <w:lang w:eastAsia="bg-BG"/>
        </w:rPr>
        <w:t xml:space="preserve"> пациенти в горещо време може да се развие </w:t>
      </w:r>
      <w:proofErr w:type="spellStart"/>
      <w:r w:rsidRPr="009572AE">
        <w:rPr>
          <w:rFonts w:eastAsia="Times New Roman" w:cs="Arial"/>
          <w:color w:val="000000"/>
          <w:lang w:eastAsia="bg-BG"/>
        </w:rPr>
        <w:t>дилуционна</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хипонатриемия</w:t>
      </w:r>
      <w:proofErr w:type="spellEnd"/>
      <w:r w:rsidRPr="009572AE">
        <w:rPr>
          <w:rFonts w:eastAsia="Times New Roman" w:cs="Arial"/>
          <w:color w:val="000000"/>
          <w:lang w:eastAsia="bg-BG"/>
        </w:rPr>
        <w:t>.</w:t>
      </w:r>
    </w:p>
    <w:p w14:paraId="0B364A41" w14:textId="77777777" w:rsidR="00644521" w:rsidRPr="009572AE" w:rsidRDefault="00644521" w:rsidP="00644521">
      <w:pPr>
        <w:spacing w:line="240" w:lineRule="auto"/>
        <w:rPr>
          <w:rFonts w:eastAsia="Times New Roman" w:cs="Arial"/>
          <w:color w:val="000000"/>
          <w:u w:val="single"/>
          <w:lang w:eastAsia="bg-BG"/>
        </w:rPr>
      </w:pPr>
    </w:p>
    <w:p w14:paraId="3A4A1554" w14:textId="2E4AEB6C"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Литий</w:t>
      </w:r>
    </w:p>
    <w:p w14:paraId="472114A7"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Както и при останалите лекарствени продукти, съдържащи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рецепторни антагонисти, едновременното приложение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и литий не се препоръчва (вж. точка 4.5)</w:t>
      </w:r>
    </w:p>
    <w:p w14:paraId="6216AA4E" w14:textId="77777777" w:rsidR="00644521" w:rsidRPr="009572AE" w:rsidRDefault="00644521" w:rsidP="00644521">
      <w:pPr>
        <w:spacing w:line="240" w:lineRule="auto"/>
        <w:rPr>
          <w:rFonts w:eastAsia="Times New Roman" w:cs="Arial"/>
          <w:color w:val="000000"/>
          <w:u w:val="single"/>
          <w:lang w:eastAsia="bg-BG"/>
        </w:rPr>
      </w:pPr>
    </w:p>
    <w:p w14:paraId="5B221C0A" w14:textId="3CCB660C"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Сърдечна недостатъчност</w:t>
      </w:r>
    </w:p>
    <w:p w14:paraId="469A8F83"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Като следствие от инхибирането на ренин-</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алдостероновата</w:t>
      </w:r>
      <w:proofErr w:type="spellEnd"/>
      <w:r w:rsidRPr="009572AE">
        <w:rPr>
          <w:rFonts w:eastAsia="Times New Roman" w:cs="Arial"/>
          <w:color w:val="000000"/>
          <w:lang w:eastAsia="bg-BG"/>
        </w:rPr>
        <w:t xml:space="preserve"> система може да се очакват промени в бъбречната функция при чувствителни индивиди.</w:t>
      </w:r>
    </w:p>
    <w:p w14:paraId="3170165A" w14:textId="77777777" w:rsidR="00644521" w:rsidRPr="009572AE" w:rsidRDefault="00644521" w:rsidP="00644521">
      <w:pPr>
        <w:spacing w:line="240" w:lineRule="auto"/>
        <w:rPr>
          <w:rFonts w:eastAsia="Times New Roman" w:cs="Arial"/>
          <w:color w:val="000000"/>
          <w:lang w:eastAsia="bg-BG"/>
        </w:rPr>
      </w:pPr>
    </w:p>
    <w:p w14:paraId="3280734D" w14:textId="1A906B46" w:rsidR="00644521" w:rsidRPr="009572AE" w:rsidRDefault="00644521" w:rsidP="00644521">
      <w:pPr>
        <w:spacing w:line="240" w:lineRule="auto"/>
        <w:rPr>
          <w:rFonts w:eastAsia="Times New Roman" w:cs="Arial"/>
        </w:rPr>
      </w:pPr>
      <w:r w:rsidRPr="009572AE">
        <w:rPr>
          <w:rFonts w:eastAsia="Times New Roman" w:cs="Arial"/>
          <w:color w:val="000000"/>
          <w:lang w:eastAsia="bg-BG"/>
        </w:rPr>
        <w:t>При пациенти с тежка сърдечна недостатъчност, чиято бъбречна функция може да зависи от активността на ренин-</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алдостероновата</w:t>
      </w:r>
      <w:proofErr w:type="spellEnd"/>
      <w:r w:rsidRPr="009572AE">
        <w:rPr>
          <w:rFonts w:eastAsia="Times New Roman" w:cs="Arial"/>
          <w:color w:val="000000"/>
          <w:lang w:eastAsia="bg-BG"/>
        </w:rPr>
        <w:t xml:space="preserve"> система, лечението с инхибитори на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-конвертиращия ензим (АСЕ) и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рецепторни антагонисти е свързано с </w:t>
      </w:r>
      <w:proofErr w:type="spellStart"/>
      <w:r w:rsidRPr="009572AE">
        <w:rPr>
          <w:rFonts w:eastAsia="Times New Roman" w:cs="Arial"/>
          <w:color w:val="000000"/>
          <w:lang w:eastAsia="bg-BG"/>
        </w:rPr>
        <w:t>олигурия</w:t>
      </w:r>
      <w:proofErr w:type="spellEnd"/>
      <w:r w:rsidRPr="009572AE">
        <w:rPr>
          <w:rFonts w:eastAsia="Times New Roman" w:cs="Arial"/>
          <w:color w:val="000000"/>
          <w:lang w:eastAsia="bg-BG"/>
        </w:rPr>
        <w:t xml:space="preserve"> и/или прогресивна </w:t>
      </w:r>
      <w:proofErr w:type="spellStart"/>
      <w:r w:rsidRPr="009572AE">
        <w:rPr>
          <w:rFonts w:eastAsia="Times New Roman" w:cs="Arial"/>
          <w:color w:val="000000"/>
          <w:lang w:eastAsia="bg-BG"/>
        </w:rPr>
        <w:t>азотемия</w:t>
      </w:r>
      <w:proofErr w:type="spellEnd"/>
      <w:r w:rsidRPr="009572AE">
        <w:rPr>
          <w:rFonts w:eastAsia="Times New Roman" w:cs="Arial"/>
          <w:color w:val="000000"/>
          <w:lang w:eastAsia="bg-BG"/>
        </w:rPr>
        <w:t xml:space="preserve"> и (рядко) с остра бъбречна недостатъчност и/или смърт.</w:t>
      </w:r>
    </w:p>
    <w:p w14:paraId="544EE4A0" w14:textId="77777777" w:rsidR="00644521" w:rsidRPr="009572AE" w:rsidRDefault="00644521" w:rsidP="00644521">
      <w:pPr>
        <w:spacing w:line="240" w:lineRule="auto"/>
        <w:rPr>
          <w:rFonts w:eastAsia="Times New Roman" w:cs="Arial"/>
          <w:color w:val="000000"/>
          <w:lang w:eastAsia="bg-BG"/>
        </w:rPr>
      </w:pPr>
    </w:p>
    <w:p w14:paraId="04D41B3B" w14:textId="34163DD5"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Пациенти със сърдечна недостатъчност трябва да се лекуват с повишено внимание. В продължително, плацебо контролирано проучване при пациенти с тежка сърдечна </w:t>
      </w:r>
      <w:r w:rsidRPr="009572AE">
        <w:rPr>
          <w:rFonts w:eastAsia="Times New Roman" w:cs="Arial"/>
          <w:color w:val="000000"/>
          <w:lang w:eastAsia="bg-BG"/>
        </w:rPr>
        <w:lastRenderedPageBreak/>
        <w:t xml:space="preserve">недостатъчност </w:t>
      </w:r>
      <w:r w:rsidRPr="009572AE">
        <w:rPr>
          <w:rFonts w:eastAsia="Times New Roman" w:cs="Arial"/>
          <w:color w:val="000000"/>
        </w:rPr>
        <w:t xml:space="preserve">(NYHA </w:t>
      </w:r>
      <w:r w:rsidRPr="009572AE">
        <w:rPr>
          <w:rFonts w:eastAsia="Times New Roman" w:cs="Arial"/>
          <w:color w:val="000000"/>
          <w:lang w:eastAsia="bg-BG"/>
        </w:rPr>
        <w:t xml:space="preserve">клас </w:t>
      </w:r>
      <w:r w:rsidRPr="009572AE">
        <w:rPr>
          <w:rFonts w:eastAsia="Times New Roman" w:cs="Arial"/>
          <w:color w:val="000000"/>
        </w:rPr>
        <w:t xml:space="preserve">III </w:t>
      </w:r>
      <w:r w:rsidRPr="009572AE">
        <w:rPr>
          <w:rFonts w:eastAsia="Times New Roman" w:cs="Arial"/>
          <w:color w:val="000000"/>
          <w:lang w:eastAsia="bg-BG"/>
        </w:rPr>
        <w:t xml:space="preserve">и IV) съобщените инциденти с белодробен оток са повече в групата, лекувана 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в сравнение с плацебо групата (вж. точка 5.1). </w:t>
      </w:r>
      <w:proofErr w:type="spellStart"/>
      <w:r w:rsidRPr="009572AE">
        <w:rPr>
          <w:rFonts w:eastAsia="Times New Roman" w:cs="Arial"/>
          <w:color w:val="000000"/>
          <w:lang w:eastAsia="bg-BG"/>
        </w:rPr>
        <w:t>Блокерите</w:t>
      </w:r>
      <w:proofErr w:type="spellEnd"/>
      <w:r w:rsidRPr="009572AE">
        <w:rPr>
          <w:rFonts w:eastAsia="Times New Roman" w:cs="Arial"/>
          <w:color w:val="000000"/>
          <w:lang w:eastAsia="bg-BG"/>
        </w:rPr>
        <w:t xml:space="preserve"> </w:t>
      </w:r>
      <w:r w:rsidRPr="009572AE">
        <w:rPr>
          <w:rFonts w:eastAsia="Times New Roman" w:cs="Arial"/>
          <w:i/>
          <w:iCs/>
          <w:color w:val="000000"/>
          <w:lang w:eastAsia="bg-BG"/>
        </w:rPr>
        <w:t>на</w:t>
      </w:r>
      <w:r w:rsidRPr="009572AE">
        <w:rPr>
          <w:rFonts w:eastAsia="Times New Roman" w:cs="Arial"/>
          <w:color w:val="000000"/>
          <w:lang w:eastAsia="bg-BG"/>
        </w:rPr>
        <w:t xml:space="preserve"> калциевите канали, вкл.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трябва да се употребяват с повишено внимание при пациенти със застойна сърдечна недостатъчност, тъй като те могат да повишат риска от бъдещи </w:t>
      </w:r>
      <w:proofErr w:type="spellStart"/>
      <w:r w:rsidRPr="009572AE">
        <w:rPr>
          <w:rFonts w:eastAsia="Times New Roman" w:cs="Arial"/>
          <w:color w:val="000000"/>
          <w:lang w:eastAsia="bg-BG"/>
        </w:rPr>
        <w:t>кардиоваскуларни</w:t>
      </w:r>
      <w:proofErr w:type="spellEnd"/>
      <w:r w:rsidRPr="009572AE">
        <w:rPr>
          <w:rFonts w:eastAsia="Times New Roman" w:cs="Arial"/>
          <w:color w:val="000000"/>
          <w:lang w:eastAsia="bg-BG"/>
        </w:rPr>
        <w:t xml:space="preserve"> събития и смъртност.</w:t>
      </w:r>
    </w:p>
    <w:p w14:paraId="7E3FFCD6" w14:textId="77777777" w:rsidR="00644521" w:rsidRPr="009572AE" w:rsidRDefault="00644521" w:rsidP="00644521">
      <w:pPr>
        <w:spacing w:line="240" w:lineRule="auto"/>
        <w:rPr>
          <w:rFonts w:eastAsia="Times New Roman" w:cs="Arial"/>
          <w:color w:val="000000"/>
          <w:u w:val="single"/>
          <w:lang w:eastAsia="bg-BG"/>
        </w:rPr>
      </w:pPr>
    </w:p>
    <w:p w14:paraId="58255A22" w14:textId="71A5BC91" w:rsidR="00644521" w:rsidRPr="009572AE" w:rsidRDefault="00644521" w:rsidP="00644521">
      <w:pPr>
        <w:spacing w:line="240" w:lineRule="auto"/>
        <w:rPr>
          <w:rFonts w:eastAsia="Times New Roman" w:cs="Arial"/>
        </w:rPr>
      </w:pPr>
      <w:proofErr w:type="spellStart"/>
      <w:r w:rsidRPr="009572AE">
        <w:rPr>
          <w:rFonts w:eastAsia="Times New Roman" w:cs="Arial"/>
          <w:color w:val="000000"/>
          <w:u w:val="single"/>
          <w:lang w:eastAsia="bg-BG"/>
        </w:rPr>
        <w:t>Спру</w:t>
      </w:r>
      <w:proofErr w:type="spellEnd"/>
      <w:r w:rsidRPr="009572AE">
        <w:rPr>
          <w:rFonts w:eastAsia="Times New Roman" w:cs="Arial"/>
          <w:color w:val="000000"/>
          <w:u w:val="single"/>
          <w:lang w:eastAsia="bg-BG"/>
        </w:rPr>
        <w:t xml:space="preserve">-подобна </w:t>
      </w:r>
      <w:proofErr w:type="spellStart"/>
      <w:r w:rsidRPr="009572AE">
        <w:rPr>
          <w:rFonts w:eastAsia="Times New Roman" w:cs="Arial"/>
          <w:color w:val="000000"/>
          <w:u w:val="single"/>
          <w:lang w:eastAsia="bg-BG"/>
        </w:rPr>
        <w:t>ентеропатия</w:t>
      </w:r>
      <w:proofErr w:type="spellEnd"/>
    </w:p>
    <w:p w14:paraId="2BFFB0EE"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В много редки случаи има съобщения за тежка, хронична диария със значителна загуба на тегло при пациенти, приемащи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няколко месеца до години след започване на лечението, вероятно причинена от локализирана забавена реакция на свръхчувствителност. Чревните биопсии от пациентите често показват </w:t>
      </w:r>
      <w:proofErr w:type="spellStart"/>
      <w:r w:rsidRPr="009572AE">
        <w:rPr>
          <w:rFonts w:eastAsia="Times New Roman" w:cs="Arial"/>
          <w:color w:val="000000"/>
          <w:lang w:eastAsia="bg-BG"/>
        </w:rPr>
        <w:t>вилозна</w:t>
      </w:r>
      <w:proofErr w:type="spellEnd"/>
      <w:r w:rsidRPr="009572AE">
        <w:rPr>
          <w:rFonts w:eastAsia="Times New Roman" w:cs="Arial"/>
          <w:color w:val="000000"/>
          <w:lang w:eastAsia="bg-BG"/>
        </w:rPr>
        <w:t xml:space="preserve"> атрофия. Ако пациент развие тези симптоми по време на лечение с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и не се установят други явни </w:t>
      </w:r>
      <w:proofErr w:type="spellStart"/>
      <w:r w:rsidRPr="009572AE">
        <w:rPr>
          <w:rFonts w:eastAsia="Times New Roman" w:cs="Arial"/>
          <w:color w:val="000000"/>
          <w:lang w:eastAsia="bg-BG"/>
        </w:rPr>
        <w:t>етиологии</w:t>
      </w:r>
      <w:proofErr w:type="spellEnd"/>
      <w:r w:rsidRPr="009572AE">
        <w:rPr>
          <w:rFonts w:eastAsia="Times New Roman" w:cs="Arial"/>
          <w:color w:val="000000"/>
          <w:lang w:eastAsia="bg-BG"/>
        </w:rPr>
        <w:t xml:space="preserve">, лечението с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трябва незабавно да се прекрати и да не се възобновява. Ако диарията не се подобри през седмицата след прекратяването, трябва да се потърси допълнителна консултация от специалист (например гастроентеролог).</w:t>
      </w:r>
    </w:p>
    <w:p w14:paraId="09348322" w14:textId="77777777" w:rsidR="00644521" w:rsidRPr="009572AE" w:rsidRDefault="00644521" w:rsidP="00644521">
      <w:pPr>
        <w:spacing w:line="240" w:lineRule="auto"/>
        <w:rPr>
          <w:rFonts w:eastAsia="Times New Roman" w:cs="Arial"/>
          <w:color w:val="000000"/>
          <w:u w:val="single"/>
          <w:lang w:eastAsia="bg-BG"/>
        </w:rPr>
      </w:pPr>
    </w:p>
    <w:p w14:paraId="0B33677E" w14:textId="77D388D0" w:rsidR="00644521" w:rsidRPr="009572AE" w:rsidRDefault="00644521" w:rsidP="00644521">
      <w:pPr>
        <w:spacing w:line="240" w:lineRule="auto"/>
        <w:rPr>
          <w:rFonts w:eastAsia="Times New Roman" w:cs="Arial"/>
        </w:rPr>
      </w:pPr>
      <w:proofErr w:type="spellStart"/>
      <w:r w:rsidRPr="009572AE">
        <w:rPr>
          <w:rFonts w:eastAsia="Times New Roman" w:cs="Arial"/>
          <w:color w:val="000000"/>
          <w:u w:val="single"/>
          <w:lang w:eastAsia="bg-BG"/>
        </w:rPr>
        <w:t>Хороидален</w:t>
      </w:r>
      <w:proofErr w:type="spellEnd"/>
      <w:r w:rsidRPr="009572AE">
        <w:rPr>
          <w:rFonts w:eastAsia="Times New Roman" w:cs="Arial"/>
          <w:color w:val="000000"/>
          <w:u w:val="single"/>
          <w:lang w:eastAsia="bg-BG"/>
        </w:rPr>
        <w:t xml:space="preserve"> излив. остра </w:t>
      </w:r>
      <w:proofErr w:type="spellStart"/>
      <w:r w:rsidRPr="009572AE">
        <w:rPr>
          <w:rFonts w:eastAsia="Times New Roman" w:cs="Arial"/>
          <w:color w:val="000000"/>
          <w:u w:val="single"/>
          <w:lang w:eastAsia="bg-BG"/>
        </w:rPr>
        <w:t>миопия</w:t>
      </w:r>
      <w:proofErr w:type="spellEnd"/>
      <w:r w:rsidRPr="009572AE">
        <w:rPr>
          <w:rFonts w:eastAsia="Times New Roman" w:cs="Arial"/>
          <w:color w:val="000000"/>
          <w:u w:val="single"/>
          <w:lang w:eastAsia="bg-BG"/>
        </w:rPr>
        <w:t xml:space="preserve"> и вторична </w:t>
      </w:r>
      <w:proofErr w:type="spellStart"/>
      <w:r w:rsidRPr="009572AE">
        <w:rPr>
          <w:rFonts w:eastAsia="Times New Roman" w:cs="Arial"/>
          <w:color w:val="000000"/>
          <w:u w:val="single"/>
          <w:lang w:eastAsia="bg-BG"/>
        </w:rPr>
        <w:t>закритоъгълна</w:t>
      </w:r>
      <w:proofErr w:type="spellEnd"/>
      <w:r w:rsidRPr="009572AE">
        <w:rPr>
          <w:rFonts w:eastAsia="Times New Roman" w:cs="Arial"/>
          <w:color w:val="000000"/>
          <w:u w:val="single"/>
          <w:lang w:eastAsia="bg-BG"/>
        </w:rPr>
        <w:t xml:space="preserve"> глаукома</w:t>
      </w:r>
    </w:p>
    <w:p w14:paraId="6371D7E8" w14:textId="77777777" w:rsidR="00644521" w:rsidRPr="009572AE" w:rsidRDefault="00644521" w:rsidP="00644521">
      <w:pPr>
        <w:rPr>
          <w:rFonts w:eastAsia="Times New Roman" w:cs="Arial"/>
        </w:rPr>
      </w:pPr>
      <w:r w:rsidRPr="009572AE">
        <w:rPr>
          <w:rFonts w:eastAsia="Times New Roman" w:cs="Arial"/>
          <w:color w:val="000000"/>
          <w:lang w:eastAsia="bg-BG"/>
        </w:rPr>
        <w:t xml:space="preserve">Хидрохлоротиазид, който е сулфонамид може да предизвика </w:t>
      </w:r>
      <w:proofErr w:type="spellStart"/>
      <w:r w:rsidRPr="009572AE">
        <w:rPr>
          <w:rFonts w:eastAsia="Times New Roman" w:cs="Arial"/>
          <w:color w:val="000000"/>
          <w:lang w:eastAsia="bg-BG"/>
        </w:rPr>
        <w:t>идиосинкратична</w:t>
      </w:r>
      <w:proofErr w:type="spellEnd"/>
      <w:r w:rsidRPr="009572AE">
        <w:rPr>
          <w:rFonts w:eastAsia="Times New Roman" w:cs="Arial"/>
          <w:color w:val="000000"/>
          <w:lang w:eastAsia="bg-BG"/>
        </w:rPr>
        <w:t xml:space="preserve"> реакция водеща до </w:t>
      </w:r>
      <w:proofErr w:type="spellStart"/>
      <w:r w:rsidRPr="009572AE">
        <w:rPr>
          <w:rFonts w:eastAsia="Times New Roman" w:cs="Arial"/>
          <w:color w:val="000000"/>
          <w:lang w:eastAsia="bg-BG"/>
        </w:rPr>
        <w:t>хороидален</w:t>
      </w:r>
      <w:proofErr w:type="spellEnd"/>
      <w:r w:rsidRPr="009572AE">
        <w:rPr>
          <w:rFonts w:eastAsia="Times New Roman" w:cs="Arial"/>
          <w:color w:val="000000"/>
          <w:lang w:eastAsia="bg-BG"/>
        </w:rPr>
        <w:t xml:space="preserve"> излив с дефект на зрителното поле, преходна </w:t>
      </w:r>
      <w:proofErr w:type="spellStart"/>
      <w:r w:rsidRPr="009572AE">
        <w:rPr>
          <w:rFonts w:eastAsia="Times New Roman" w:cs="Arial"/>
          <w:color w:val="000000"/>
          <w:lang w:eastAsia="bg-BG"/>
        </w:rPr>
        <w:t>миопия</w:t>
      </w:r>
      <w:proofErr w:type="spellEnd"/>
      <w:r w:rsidRPr="009572AE">
        <w:rPr>
          <w:rFonts w:eastAsia="Times New Roman" w:cs="Arial"/>
          <w:color w:val="000000"/>
          <w:lang w:eastAsia="bg-BG"/>
        </w:rPr>
        <w:t xml:space="preserve"> и остра </w:t>
      </w:r>
      <w:proofErr w:type="spellStart"/>
      <w:r w:rsidRPr="009572AE">
        <w:rPr>
          <w:rFonts w:eastAsia="Times New Roman" w:cs="Arial"/>
          <w:color w:val="000000"/>
          <w:lang w:eastAsia="bg-BG"/>
        </w:rPr>
        <w:t>закритоъгълна</w:t>
      </w:r>
      <w:proofErr w:type="spellEnd"/>
      <w:r w:rsidRPr="009572AE">
        <w:rPr>
          <w:rFonts w:eastAsia="Times New Roman" w:cs="Arial"/>
          <w:color w:val="000000"/>
          <w:lang w:eastAsia="bg-BG"/>
        </w:rPr>
        <w:t xml:space="preserve"> глаукома Симптомите включват внезапно начало на намаление на зрителната острота или болка в  окото, които</w:t>
      </w:r>
      <w:r w:rsidRPr="009572AE">
        <w:rPr>
          <w:rFonts w:eastAsia="Times New Roman" w:cs="Arial"/>
        </w:rPr>
        <w:t xml:space="preserve"> </w:t>
      </w:r>
      <w:r w:rsidRPr="009572AE">
        <w:rPr>
          <w:rFonts w:eastAsia="Times New Roman" w:cs="Arial"/>
          <w:color w:val="000000"/>
          <w:lang w:eastAsia="bg-BG"/>
        </w:rPr>
        <w:t xml:space="preserve">обикновено се появяват в рамките на часове до седмици от започване на лекарството. </w:t>
      </w:r>
      <w:proofErr w:type="spellStart"/>
      <w:r w:rsidRPr="009572AE">
        <w:rPr>
          <w:rFonts w:eastAsia="Times New Roman" w:cs="Arial"/>
          <w:color w:val="000000"/>
          <w:lang w:eastAsia="bg-BG"/>
        </w:rPr>
        <w:t>Нелекуваната</w:t>
      </w:r>
      <w:proofErr w:type="spellEnd"/>
      <w:r w:rsidRPr="009572AE">
        <w:rPr>
          <w:rFonts w:eastAsia="Times New Roman" w:cs="Arial"/>
          <w:color w:val="000000"/>
          <w:lang w:eastAsia="bg-BG"/>
        </w:rPr>
        <w:t xml:space="preserve"> остра </w:t>
      </w:r>
      <w:proofErr w:type="spellStart"/>
      <w:r w:rsidRPr="009572AE">
        <w:rPr>
          <w:rFonts w:eastAsia="Times New Roman" w:cs="Arial"/>
          <w:color w:val="000000"/>
          <w:lang w:eastAsia="bg-BG"/>
        </w:rPr>
        <w:t>закритоъгълна</w:t>
      </w:r>
      <w:proofErr w:type="spellEnd"/>
      <w:r w:rsidRPr="009572AE">
        <w:rPr>
          <w:rFonts w:eastAsia="Times New Roman" w:cs="Arial"/>
          <w:color w:val="000000"/>
          <w:lang w:eastAsia="bg-BG"/>
        </w:rPr>
        <w:t xml:space="preserve"> глаукома може да доведе до трайна загуба на зрение. Първоначалното лечение е да се прекрати приемът на хидрохлоротиазид възможно най-бързо. Може да се наложи да се обмисли незабавно медикаментозно или хирургично лечение, ако вътреочното налягане остане неконтролирано. Рисковите фактори за развитие на остра </w:t>
      </w:r>
      <w:proofErr w:type="spellStart"/>
      <w:r w:rsidRPr="009572AE">
        <w:rPr>
          <w:rFonts w:eastAsia="Times New Roman" w:cs="Arial"/>
          <w:color w:val="000000"/>
          <w:lang w:eastAsia="bg-BG"/>
        </w:rPr>
        <w:t>закритоъгълна</w:t>
      </w:r>
      <w:proofErr w:type="spellEnd"/>
      <w:r w:rsidRPr="009572AE">
        <w:rPr>
          <w:rFonts w:eastAsia="Times New Roman" w:cs="Arial"/>
          <w:color w:val="000000"/>
          <w:lang w:eastAsia="bg-BG"/>
        </w:rPr>
        <w:t xml:space="preserve"> глаукома могат да включват анамнеза за алергия към сулфонамиди или пеницилини (вж. точка 4.8).</w:t>
      </w:r>
    </w:p>
    <w:p w14:paraId="1082E56D" w14:textId="77777777" w:rsidR="00644521" w:rsidRPr="009572AE" w:rsidRDefault="00644521" w:rsidP="00644521">
      <w:pPr>
        <w:spacing w:line="240" w:lineRule="auto"/>
        <w:rPr>
          <w:rFonts w:eastAsia="Times New Roman" w:cs="Arial"/>
          <w:color w:val="000000"/>
          <w:u w:val="single"/>
          <w:lang w:eastAsia="bg-BG"/>
        </w:rPr>
      </w:pPr>
    </w:p>
    <w:p w14:paraId="2174C509" w14:textId="7A971162"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Бременност</w:t>
      </w:r>
    </w:p>
    <w:p w14:paraId="17B7B760"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По време на бременност не трябва да се започва лечение с рецепторни антагонисти на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w:t>
      </w:r>
      <w:r w:rsidRPr="009572AE">
        <w:rPr>
          <w:rFonts w:eastAsia="Times New Roman" w:cs="Arial"/>
          <w:color w:val="000000"/>
        </w:rPr>
        <w:t>II</w:t>
      </w:r>
      <w:r w:rsidRPr="009572AE">
        <w:rPr>
          <w:rFonts w:eastAsia="Times New Roman" w:cs="Arial"/>
          <w:color w:val="000000"/>
          <w:lang w:eastAsia="bg-BG"/>
        </w:rPr>
        <w:t xml:space="preserve">. Пациентките, планиращи бременност трябва да преминат на алтернативно </w:t>
      </w:r>
      <w:proofErr w:type="spellStart"/>
      <w:r w:rsidRPr="009572AE">
        <w:rPr>
          <w:rFonts w:eastAsia="Times New Roman" w:cs="Arial"/>
          <w:color w:val="000000"/>
          <w:lang w:eastAsia="bg-BG"/>
        </w:rPr>
        <w:t>антихипергензивно</w:t>
      </w:r>
      <w:proofErr w:type="spellEnd"/>
      <w:r w:rsidRPr="009572AE">
        <w:rPr>
          <w:rFonts w:eastAsia="Times New Roman" w:cs="Arial"/>
          <w:color w:val="000000"/>
          <w:lang w:eastAsia="bg-BG"/>
        </w:rPr>
        <w:t xml:space="preserve"> лечение, което е с установен профил на безопасност по време на бременност, освен ако терапията с рецепторни антагонисти на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не се счита за съществена. При установяване на бременност, лечението с рецепторни антагонисти на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трябва да бъде прекратено незабавно и ако е подходящо да се започне алтернативна терапия (вж. точки 4.3 и 4.6).</w:t>
      </w:r>
    </w:p>
    <w:p w14:paraId="36F151C9" w14:textId="77777777" w:rsidR="00644521" w:rsidRPr="009572AE" w:rsidRDefault="00644521" w:rsidP="00644521">
      <w:pPr>
        <w:spacing w:line="240" w:lineRule="auto"/>
        <w:rPr>
          <w:rFonts w:eastAsia="Times New Roman" w:cs="Arial"/>
          <w:color w:val="000000"/>
          <w:u w:val="single"/>
          <w:lang w:eastAsia="bg-BG"/>
        </w:rPr>
      </w:pPr>
    </w:p>
    <w:p w14:paraId="7E028DD3" w14:textId="08A82DCA"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Педиатрична популация:</w:t>
      </w:r>
    </w:p>
    <w:p w14:paraId="4307E172" w14:textId="77777777" w:rsidR="00644521" w:rsidRPr="009572AE" w:rsidRDefault="00644521" w:rsidP="00644521">
      <w:pPr>
        <w:spacing w:line="240" w:lineRule="auto"/>
        <w:rPr>
          <w:rFonts w:eastAsia="Times New Roman" w:cs="Arial"/>
        </w:rPr>
      </w:pP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не е показана за лечение при деца и юноши на възраст под 18 години.</w:t>
      </w:r>
    </w:p>
    <w:p w14:paraId="139AD4B8" w14:textId="77777777" w:rsidR="00644521" w:rsidRPr="009572AE" w:rsidRDefault="00644521" w:rsidP="00644521">
      <w:pPr>
        <w:spacing w:line="240" w:lineRule="auto"/>
        <w:rPr>
          <w:rFonts w:eastAsia="Times New Roman" w:cs="Arial"/>
          <w:color w:val="000000"/>
          <w:u w:val="single"/>
          <w:lang w:eastAsia="bg-BG"/>
        </w:rPr>
      </w:pPr>
    </w:p>
    <w:p w14:paraId="2060ADC1" w14:textId="62DB56B9"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Старческа възраст:</w:t>
      </w:r>
    </w:p>
    <w:p w14:paraId="37F688B3"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В старческа възраст повишаването на дозата трябва да се извършва с повишено внимание (вж. точка 5.2).</w:t>
      </w:r>
    </w:p>
    <w:p w14:paraId="5626CFF0" w14:textId="77777777" w:rsidR="00644521" w:rsidRPr="009572AE" w:rsidRDefault="00644521" w:rsidP="00644521">
      <w:pPr>
        <w:spacing w:line="240" w:lineRule="auto"/>
        <w:rPr>
          <w:rFonts w:eastAsia="Times New Roman" w:cs="Arial"/>
          <w:color w:val="000000"/>
          <w:u w:val="single"/>
          <w:lang w:eastAsia="bg-BG"/>
        </w:rPr>
      </w:pPr>
    </w:p>
    <w:p w14:paraId="07E70EBA" w14:textId="35DF64B2"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Фоточувствителност:</w:t>
      </w:r>
    </w:p>
    <w:p w14:paraId="462CA4ED"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С </w:t>
      </w:r>
      <w:proofErr w:type="spellStart"/>
      <w:r w:rsidRPr="009572AE">
        <w:rPr>
          <w:rFonts w:eastAsia="Times New Roman" w:cs="Arial"/>
          <w:color w:val="000000"/>
          <w:lang w:eastAsia="bg-BG"/>
        </w:rPr>
        <w:t>тиазидните</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 xml:space="preserve"> са съобщавани случаи на реакции на фоточувствителност (</w:t>
      </w:r>
      <w:proofErr w:type="spellStart"/>
      <w:r w:rsidRPr="009572AE">
        <w:rPr>
          <w:rFonts w:eastAsia="Times New Roman" w:cs="Arial"/>
          <w:color w:val="000000"/>
          <w:lang w:eastAsia="bg-BG"/>
        </w:rPr>
        <w:t>вж</w:t>
      </w:r>
      <w:proofErr w:type="spellEnd"/>
      <w:r w:rsidRPr="009572AE">
        <w:rPr>
          <w:rFonts w:eastAsia="Times New Roman" w:cs="Arial"/>
          <w:color w:val="000000"/>
          <w:lang w:eastAsia="bg-BG"/>
        </w:rPr>
        <w:t xml:space="preserve">, точка 4.8). Ако по време на лечението с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се появи реакция на фоточувствителност, се препоръчва прекратяване на лечението. При необходимост от </w:t>
      </w:r>
      <w:r w:rsidRPr="009572AE">
        <w:rPr>
          <w:rFonts w:eastAsia="Times New Roman" w:cs="Arial"/>
          <w:color w:val="000000"/>
          <w:lang w:eastAsia="bg-BG"/>
        </w:rPr>
        <w:lastRenderedPageBreak/>
        <w:t xml:space="preserve">повторно приложение на </w:t>
      </w:r>
      <w:proofErr w:type="spellStart"/>
      <w:r w:rsidRPr="009572AE">
        <w:rPr>
          <w:rFonts w:eastAsia="Times New Roman" w:cs="Arial"/>
          <w:color w:val="000000"/>
          <w:lang w:eastAsia="bg-BG"/>
        </w:rPr>
        <w:t>диуретика</w:t>
      </w:r>
      <w:proofErr w:type="spellEnd"/>
      <w:r w:rsidRPr="009572AE">
        <w:rPr>
          <w:rFonts w:eastAsia="Times New Roman" w:cs="Arial"/>
          <w:color w:val="000000"/>
          <w:lang w:eastAsia="bg-BG"/>
        </w:rPr>
        <w:t xml:space="preserve"> се препоръчва да се защитят зоните, изложени на слънце или на изкуствена </w:t>
      </w:r>
      <w:r w:rsidRPr="009572AE">
        <w:rPr>
          <w:rFonts w:eastAsia="Times New Roman" w:cs="Arial"/>
          <w:color w:val="000000"/>
        </w:rPr>
        <w:t>UVA.</w:t>
      </w:r>
    </w:p>
    <w:p w14:paraId="781E0693" w14:textId="77777777" w:rsidR="00644521" w:rsidRPr="009572AE" w:rsidRDefault="00644521" w:rsidP="00644521">
      <w:pPr>
        <w:spacing w:line="240" w:lineRule="auto"/>
        <w:rPr>
          <w:rFonts w:eastAsia="Times New Roman" w:cs="Arial"/>
          <w:color w:val="000000"/>
          <w:u w:val="single"/>
          <w:lang w:eastAsia="bg-BG"/>
        </w:rPr>
      </w:pPr>
    </w:p>
    <w:p w14:paraId="39BFEA25" w14:textId="2A040AC6" w:rsidR="00644521" w:rsidRPr="009572AE" w:rsidRDefault="00644521" w:rsidP="00644521">
      <w:pPr>
        <w:spacing w:line="240" w:lineRule="auto"/>
        <w:rPr>
          <w:rFonts w:eastAsia="Times New Roman" w:cs="Arial"/>
        </w:rPr>
      </w:pPr>
      <w:proofErr w:type="spellStart"/>
      <w:r w:rsidRPr="009572AE">
        <w:rPr>
          <w:rFonts w:eastAsia="Times New Roman" w:cs="Arial"/>
          <w:color w:val="000000"/>
          <w:u w:val="single"/>
          <w:lang w:eastAsia="bg-BG"/>
        </w:rPr>
        <w:t>Немеланомен</w:t>
      </w:r>
      <w:proofErr w:type="spellEnd"/>
      <w:r w:rsidRPr="009572AE">
        <w:rPr>
          <w:rFonts w:eastAsia="Times New Roman" w:cs="Arial"/>
          <w:color w:val="000000"/>
          <w:u w:val="single"/>
          <w:lang w:eastAsia="bg-BG"/>
        </w:rPr>
        <w:t xml:space="preserve"> рак на кожата</w:t>
      </w:r>
    </w:p>
    <w:p w14:paraId="12866350"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В две епидемиологични проучвания, основаващи се на датския национален раков регистър, е наблюдаван повишен риск от </w:t>
      </w:r>
      <w:proofErr w:type="spellStart"/>
      <w:r w:rsidRPr="009572AE">
        <w:rPr>
          <w:rFonts w:eastAsia="Times New Roman" w:cs="Arial"/>
          <w:color w:val="000000"/>
          <w:lang w:eastAsia="bg-BG"/>
        </w:rPr>
        <w:t>немеланомен</w:t>
      </w:r>
      <w:proofErr w:type="spellEnd"/>
      <w:r w:rsidRPr="009572AE">
        <w:rPr>
          <w:rFonts w:eastAsia="Times New Roman" w:cs="Arial"/>
          <w:color w:val="000000"/>
          <w:lang w:eastAsia="bg-BG"/>
        </w:rPr>
        <w:t xml:space="preserve"> рак на кожата (НМРК) [</w:t>
      </w:r>
      <w:proofErr w:type="spellStart"/>
      <w:r w:rsidRPr="009572AE">
        <w:rPr>
          <w:rFonts w:eastAsia="Times New Roman" w:cs="Arial"/>
          <w:color w:val="000000"/>
          <w:lang w:eastAsia="bg-BG"/>
        </w:rPr>
        <w:t>базалноклетъчен</w:t>
      </w:r>
      <w:proofErr w:type="spellEnd"/>
      <w:r w:rsidRPr="009572AE">
        <w:rPr>
          <w:rFonts w:eastAsia="Times New Roman" w:cs="Arial"/>
          <w:color w:val="000000"/>
          <w:lang w:eastAsia="bg-BG"/>
        </w:rPr>
        <w:t xml:space="preserve"> карцином (БКК) и </w:t>
      </w:r>
      <w:proofErr w:type="spellStart"/>
      <w:r w:rsidRPr="009572AE">
        <w:rPr>
          <w:rFonts w:eastAsia="Times New Roman" w:cs="Arial"/>
          <w:color w:val="000000"/>
          <w:lang w:eastAsia="bg-BG"/>
        </w:rPr>
        <w:t>сквамозноклетъчен</w:t>
      </w:r>
      <w:proofErr w:type="spellEnd"/>
      <w:r w:rsidRPr="009572AE">
        <w:rPr>
          <w:rFonts w:eastAsia="Times New Roman" w:cs="Arial"/>
          <w:color w:val="000000"/>
          <w:lang w:eastAsia="bg-BG"/>
        </w:rPr>
        <w:t xml:space="preserve"> карцином (СКК)] при нарастваща експозиция на кумулативна доза хидрохлоротиазид (ХХТЗ). </w:t>
      </w:r>
      <w:proofErr w:type="spellStart"/>
      <w:r w:rsidRPr="009572AE">
        <w:rPr>
          <w:rFonts w:eastAsia="Times New Roman" w:cs="Arial"/>
          <w:color w:val="000000"/>
          <w:lang w:eastAsia="bg-BG"/>
        </w:rPr>
        <w:t>Фотосенсибилизиращите</w:t>
      </w:r>
      <w:proofErr w:type="spellEnd"/>
      <w:r w:rsidRPr="009572AE">
        <w:rPr>
          <w:rFonts w:eastAsia="Times New Roman" w:cs="Arial"/>
          <w:color w:val="000000"/>
          <w:lang w:eastAsia="bg-BG"/>
        </w:rPr>
        <w:t xml:space="preserve"> ефекти на ХХТЗ могат да действат като вероятен механизъм за развитие на НМРК.</w:t>
      </w:r>
    </w:p>
    <w:p w14:paraId="19FFFA10" w14:textId="77777777" w:rsidR="00644521" w:rsidRPr="009572AE" w:rsidRDefault="00644521" w:rsidP="00644521">
      <w:pPr>
        <w:spacing w:line="240" w:lineRule="auto"/>
        <w:rPr>
          <w:rFonts w:eastAsia="Times New Roman" w:cs="Arial"/>
          <w:color w:val="000000"/>
          <w:lang w:eastAsia="bg-BG"/>
        </w:rPr>
      </w:pPr>
    </w:p>
    <w:p w14:paraId="489CADAF" w14:textId="32EF1B88"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w:t>
      </w:r>
      <w:proofErr w:type="spellStart"/>
      <w:r w:rsidRPr="009572AE">
        <w:rPr>
          <w:rFonts w:eastAsia="Times New Roman" w:cs="Arial"/>
          <w:color w:val="000000"/>
          <w:lang w:eastAsia="bg-BG"/>
        </w:rPr>
        <w:t>биопсични</w:t>
      </w:r>
      <w:proofErr w:type="spellEnd"/>
      <w:r w:rsidRPr="009572AE">
        <w:rPr>
          <w:rFonts w:eastAsia="Times New Roman" w:cs="Arial"/>
          <w:color w:val="000000"/>
          <w:lang w:eastAsia="bg-BG"/>
        </w:rPr>
        <w:t xml:space="preserve"> материали. Преразглеждане на употребата на ХХТЗ може да се наложи и при пациенти, които са имали предходен НМРК (вж. също точка 4.8).</w:t>
      </w:r>
    </w:p>
    <w:p w14:paraId="1C04C2F5" w14:textId="77777777" w:rsidR="00644521" w:rsidRPr="009572AE" w:rsidRDefault="00644521" w:rsidP="00644521">
      <w:pPr>
        <w:spacing w:line="240" w:lineRule="auto"/>
        <w:rPr>
          <w:rFonts w:eastAsia="Times New Roman" w:cs="Arial"/>
          <w:color w:val="000000"/>
          <w:u w:val="single"/>
          <w:lang w:eastAsia="bg-BG"/>
        </w:rPr>
      </w:pPr>
    </w:p>
    <w:p w14:paraId="3DBFE033" w14:textId="0C29007F" w:rsidR="00644521" w:rsidRPr="009572AE" w:rsidRDefault="00644521" w:rsidP="00644521">
      <w:pPr>
        <w:spacing w:line="240" w:lineRule="auto"/>
        <w:rPr>
          <w:rFonts w:eastAsia="Times New Roman" w:cs="Arial"/>
        </w:rPr>
      </w:pPr>
      <w:r w:rsidRPr="009572AE">
        <w:rPr>
          <w:rFonts w:eastAsia="Times New Roman" w:cs="Arial"/>
          <w:color w:val="000000"/>
          <w:u w:val="single"/>
          <w:lang w:eastAsia="bg-BG"/>
        </w:rPr>
        <w:t>Други</w:t>
      </w:r>
    </w:p>
    <w:p w14:paraId="0508E544" w14:textId="77777777"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Както при всяко антихипертензивно средство, прекомерното намаляване на кръвното налягане при пациенти с исхемична болест на сърцето или исхемична </w:t>
      </w:r>
      <w:proofErr w:type="spellStart"/>
      <w:r w:rsidRPr="009572AE">
        <w:rPr>
          <w:rFonts w:eastAsia="Times New Roman" w:cs="Arial"/>
          <w:color w:val="000000"/>
          <w:lang w:eastAsia="bg-BG"/>
        </w:rPr>
        <w:t>цереброваскуларна</w:t>
      </w:r>
      <w:proofErr w:type="spellEnd"/>
      <w:r w:rsidRPr="009572AE">
        <w:rPr>
          <w:rFonts w:eastAsia="Times New Roman" w:cs="Arial"/>
          <w:color w:val="000000"/>
          <w:lang w:eastAsia="bg-BG"/>
        </w:rPr>
        <w:t xml:space="preserve"> болест може да доведе до инфаркт на миокарда или инсулт.</w:t>
      </w:r>
    </w:p>
    <w:p w14:paraId="16264D6E" w14:textId="77777777" w:rsidR="00644521" w:rsidRPr="009572AE" w:rsidRDefault="00644521" w:rsidP="00644521">
      <w:pPr>
        <w:spacing w:line="240" w:lineRule="auto"/>
        <w:rPr>
          <w:rFonts w:eastAsia="Times New Roman" w:cs="Arial"/>
          <w:color w:val="000000"/>
          <w:lang w:eastAsia="bg-BG"/>
        </w:rPr>
      </w:pPr>
    </w:p>
    <w:p w14:paraId="415001EC" w14:textId="7DB7FB08" w:rsidR="00644521" w:rsidRPr="009572AE" w:rsidRDefault="00644521" w:rsidP="00644521">
      <w:pPr>
        <w:spacing w:line="240" w:lineRule="auto"/>
        <w:rPr>
          <w:rFonts w:eastAsia="Times New Roman" w:cs="Arial"/>
        </w:rPr>
      </w:pPr>
      <w:r w:rsidRPr="009572AE">
        <w:rPr>
          <w:rFonts w:eastAsia="Times New Roman" w:cs="Arial"/>
          <w:color w:val="000000"/>
          <w:lang w:eastAsia="bg-BG"/>
        </w:rPr>
        <w:t>Реакции на свръхчувствителност към хидрохлоротиазид могат да се появят при пациенти със или без анамнеза за алергия или бронхиална астма, но са по-вероятни при пациенти с такава анамнеза.</w:t>
      </w:r>
    </w:p>
    <w:p w14:paraId="6B62F6E7" w14:textId="77777777" w:rsidR="00644521" w:rsidRPr="009572AE" w:rsidRDefault="00644521" w:rsidP="00644521">
      <w:pPr>
        <w:spacing w:line="240" w:lineRule="auto"/>
        <w:rPr>
          <w:rFonts w:eastAsia="Times New Roman" w:cs="Arial"/>
          <w:color w:val="000000"/>
          <w:lang w:eastAsia="bg-BG"/>
        </w:rPr>
      </w:pPr>
    </w:p>
    <w:p w14:paraId="3566989F" w14:textId="5675419D" w:rsidR="00644521" w:rsidRPr="009572AE" w:rsidRDefault="00644521" w:rsidP="00644521">
      <w:pPr>
        <w:spacing w:line="240" w:lineRule="auto"/>
        <w:rPr>
          <w:rFonts w:eastAsia="Times New Roman" w:cs="Arial"/>
        </w:rPr>
      </w:pPr>
      <w:r w:rsidRPr="009572AE">
        <w:rPr>
          <w:rFonts w:eastAsia="Times New Roman" w:cs="Arial"/>
          <w:color w:val="000000"/>
          <w:lang w:eastAsia="bg-BG"/>
        </w:rPr>
        <w:t xml:space="preserve">Съобщава се за обостряне или активиране на системен </w:t>
      </w:r>
      <w:proofErr w:type="spellStart"/>
      <w:r w:rsidRPr="009572AE">
        <w:rPr>
          <w:rFonts w:eastAsia="Times New Roman" w:cs="Arial"/>
          <w:color w:val="000000"/>
          <w:lang w:eastAsia="bg-BG"/>
        </w:rPr>
        <w:t>лупус</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еритематозус</w:t>
      </w:r>
      <w:proofErr w:type="spellEnd"/>
      <w:r w:rsidRPr="009572AE">
        <w:rPr>
          <w:rFonts w:eastAsia="Times New Roman" w:cs="Arial"/>
          <w:color w:val="000000"/>
          <w:lang w:eastAsia="bg-BG"/>
        </w:rPr>
        <w:t xml:space="preserve"> при употр</w:t>
      </w:r>
      <w:r w:rsidRPr="009572AE">
        <w:rPr>
          <w:rFonts w:eastAsia="Times New Roman" w:cs="Arial"/>
          <w:color w:val="000000"/>
          <w:u w:val="single"/>
          <w:lang w:eastAsia="bg-BG"/>
        </w:rPr>
        <w:t>ебата</w:t>
      </w:r>
      <w:r w:rsidRPr="009572AE">
        <w:rPr>
          <w:rFonts w:eastAsia="Times New Roman" w:cs="Arial"/>
          <w:color w:val="000000"/>
          <w:lang w:eastAsia="bg-BG"/>
        </w:rPr>
        <w:t xml:space="preserve"> на </w:t>
      </w:r>
      <w:proofErr w:type="spellStart"/>
      <w:r w:rsidRPr="009572AE">
        <w:rPr>
          <w:rFonts w:eastAsia="Times New Roman" w:cs="Arial"/>
          <w:color w:val="000000"/>
          <w:lang w:eastAsia="bg-BG"/>
        </w:rPr>
        <w:t>тиазидни</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w:t>
      </w:r>
    </w:p>
    <w:p w14:paraId="7687C9FD" w14:textId="77777777" w:rsidR="00644521" w:rsidRPr="009572AE" w:rsidRDefault="00644521" w:rsidP="00644521">
      <w:pPr>
        <w:spacing w:line="240" w:lineRule="auto"/>
        <w:rPr>
          <w:rFonts w:eastAsia="Times New Roman" w:cs="Arial"/>
          <w:color w:val="000000"/>
          <w:lang w:eastAsia="bg-BG"/>
        </w:rPr>
      </w:pPr>
    </w:p>
    <w:p w14:paraId="3BF9D617" w14:textId="091B91D8" w:rsidR="00644521" w:rsidRPr="009572AE" w:rsidRDefault="00644521" w:rsidP="00644521">
      <w:pPr>
        <w:spacing w:line="240" w:lineRule="auto"/>
        <w:rPr>
          <w:rFonts w:eastAsia="Times New Roman" w:cs="Arial"/>
          <w:color w:val="000000"/>
          <w:lang w:eastAsia="bg-BG"/>
        </w:rPr>
      </w:pPr>
      <w:r w:rsidRPr="009572AE">
        <w:rPr>
          <w:rFonts w:eastAsia="Times New Roman" w:cs="Arial"/>
          <w:color w:val="000000"/>
          <w:lang w:eastAsia="bg-BG"/>
        </w:rPr>
        <w:t xml:space="preserve">Както при всички други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рецепторни антагонисти, антихипертензивният ефект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е малко по-слаб при чернокожи пациенти, отколкото при пациенти, които не са чернокожи, обаче, този ефект не е наблюдаван в едно от трите клинични изпитвания с комбинация от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/хидрохлоротиазид, които включват чернокожи пациенти (30%) виж също точка 5.1.</w:t>
      </w:r>
    </w:p>
    <w:p w14:paraId="01B6B343" w14:textId="5907AFC2" w:rsidR="00D74C3A" w:rsidRPr="009572AE" w:rsidRDefault="00D74C3A" w:rsidP="00644521">
      <w:pPr>
        <w:spacing w:line="240" w:lineRule="auto"/>
        <w:rPr>
          <w:rFonts w:eastAsia="Times New Roman" w:cs="Arial"/>
          <w:color w:val="000000"/>
          <w:lang w:eastAsia="bg-BG"/>
        </w:rPr>
      </w:pPr>
    </w:p>
    <w:p w14:paraId="7CC4ED27" w14:textId="77777777" w:rsidR="00D74C3A" w:rsidRPr="009572AE" w:rsidRDefault="00D74C3A" w:rsidP="00D74C3A">
      <w:pPr>
        <w:spacing w:line="240" w:lineRule="auto"/>
        <w:rPr>
          <w:rFonts w:eastAsia="Times New Roman" w:cs="Arial"/>
        </w:rPr>
      </w:pPr>
      <w:r w:rsidRPr="009572AE">
        <w:rPr>
          <w:rFonts w:eastAsia="Times New Roman" w:cs="Arial"/>
          <w:color w:val="000000"/>
          <w:u w:val="single"/>
          <w:lang w:eastAsia="bg-BG"/>
        </w:rPr>
        <w:t>Остра респираторна токсичност</w:t>
      </w:r>
    </w:p>
    <w:p w14:paraId="29CAE53C" w14:textId="77777777" w:rsidR="00D74C3A" w:rsidRPr="009572AE" w:rsidRDefault="00D74C3A" w:rsidP="00D74C3A">
      <w:pPr>
        <w:spacing w:line="240" w:lineRule="auto"/>
        <w:rPr>
          <w:rFonts w:eastAsia="Times New Roman" w:cs="Arial"/>
        </w:rPr>
      </w:pPr>
      <w:r w:rsidRPr="009572AE">
        <w:rPr>
          <w:rFonts w:eastAsia="Times New Roman" w:cs="Arial"/>
          <w:color w:val="000000"/>
          <w:lang w:eastAsia="bg-BG"/>
        </w:rPr>
        <w:t xml:space="preserve">След прием на хидрохлоротиазид се съобщават много редки тежки случаи на остра респираторна токсичност, включително остър респираторен </w:t>
      </w:r>
      <w:proofErr w:type="spellStart"/>
      <w:r w:rsidRPr="009572AE">
        <w:rPr>
          <w:rFonts w:eastAsia="Times New Roman" w:cs="Arial"/>
          <w:color w:val="000000"/>
          <w:lang w:eastAsia="bg-BG"/>
        </w:rPr>
        <w:t>дистрес</w:t>
      </w:r>
      <w:proofErr w:type="spellEnd"/>
      <w:r w:rsidRPr="009572AE">
        <w:rPr>
          <w:rFonts w:eastAsia="Times New Roman" w:cs="Arial"/>
          <w:color w:val="000000"/>
          <w:lang w:eastAsia="bg-BG"/>
        </w:rPr>
        <w:t xml:space="preserve"> синдром (ОРДС), След прием на хидрохлоротиазид обикновено се развива белодробен оток в рамките на минути до часове. В началото симптомите включват </w:t>
      </w:r>
      <w:proofErr w:type="spellStart"/>
      <w:r w:rsidRPr="009572AE">
        <w:rPr>
          <w:rFonts w:eastAsia="Times New Roman" w:cs="Arial"/>
          <w:color w:val="000000"/>
          <w:lang w:eastAsia="bg-BG"/>
        </w:rPr>
        <w:t>диспнея</w:t>
      </w:r>
      <w:proofErr w:type="spellEnd"/>
      <w:r w:rsidRPr="009572AE">
        <w:rPr>
          <w:rFonts w:eastAsia="Times New Roman" w:cs="Arial"/>
          <w:color w:val="000000"/>
          <w:lang w:eastAsia="bg-BG"/>
        </w:rPr>
        <w:t xml:space="preserve">, повишена температура, влошаване на белодробната функция и хипотония. При съмнение за ОРДС трябва да бъде спрян приемът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2467343A" w14:textId="77777777" w:rsidR="00D74C3A" w:rsidRPr="009572AE" w:rsidRDefault="00D74C3A" w:rsidP="00D74C3A">
      <w:pPr>
        <w:spacing w:line="240" w:lineRule="auto"/>
        <w:rPr>
          <w:rFonts w:eastAsia="Times New Roman" w:cs="Arial"/>
          <w:color w:val="000000"/>
          <w:u w:val="single"/>
          <w:lang w:eastAsia="bg-BG"/>
        </w:rPr>
      </w:pPr>
    </w:p>
    <w:p w14:paraId="67C8F035" w14:textId="7AFBAEA0" w:rsidR="00D74C3A" w:rsidRPr="009572AE" w:rsidRDefault="00D74C3A" w:rsidP="00D74C3A">
      <w:pPr>
        <w:spacing w:line="240" w:lineRule="auto"/>
        <w:rPr>
          <w:rFonts w:eastAsia="Times New Roman" w:cs="Arial"/>
        </w:rPr>
      </w:pPr>
      <w:r w:rsidRPr="009572AE">
        <w:rPr>
          <w:rFonts w:eastAsia="Times New Roman" w:cs="Arial"/>
          <w:color w:val="000000"/>
          <w:u w:val="single"/>
          <w:lang w:eastAsia="bg-BG"/>
        </w:rPr>
        <w:t>Натрий</w:t>
      </w:r>
    </w:p>
    <w:p w14:paraId="22B4110D" w14:textId="77777777" w:rsidR="00D74C3A" w:rsidRPr="009572AE" w:rsidRDefault="00D74C3A" w:rsidP="00D74C3A">
      <w:pPr>
        <w:spacing w:line="240" w:lineRule="auto"/>
        <w:rPr>
          <w:rFonts w:eastAsia="Times New Roman" w:cs="Arial"/>
        </w:rPr>
      </w:pPr>
      <w:r w:rsidRPr="009572AE">
        <w:rPr>
          <w:rFonts w:eastAsia="Times New Roman" w:cs="Arial"/>
          <w:color w:val="000000"/>
          <w:lang w:eastAsia="bg-BG"/>
        </w:rPr>
        <w:t xml:space="preserve">Това лекарство съдържа по-малко от 1 </w:t>
      </w:r>
      <w:proofErr w:type="spellStart"/>
      <w:r w:rsidRPr="009572AE">
        <w:rPr>
          <w:rFonts w:eastAsia="Times New Roman" w:cs="Arial"/>
          <w:color w:val="000000"/>
        </w:rPr>
        <w:t>mmol</w:t>
      </w:r>
      <w:proofErr w:type="spellEnd"/>
      <w:r w:rsidRPr="009572AE">
        <w:rPr>
          <w:rFonts w:eastAsia="Times New Roman" w:cs="Arial"/>
          <w:color w:val="000000"/>
        </w:rPr>
        <w:t xml:space="preserve"> </w:t>
      </w:r>
      <w:r w:rsidRPr="009572AE">
        <w:rPr>
          <w:rFonts w:eastAsia="Times New Roman" w:cs="Arial"/>
          <w:color w:val="000000"/>
          <w:lang w:eastAsia="bg-BG"/>
        </w:rPr>
        <w:t xml:space="preserve">натрий (23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на филмирана таблетка, т.е. може да се каже, че практически не съдържа натрий.</w:t>
      </w:r>
    </w:p>
    <w:p w14:paraId="3283E503" w14:textId="77777777" w:rsidR="00D74C3A" w:rsidRPr="009572AE" w:rsidRDefault="00D74C3A" w:rsidP="00D74C3A">
      <w:pPr>
        <w:spacing w:line="240" w:lineRule="auto"/>
        <w:rPr>
          <w:rFonts w:eastAsia="Times New Roman" w:cs="Arial"/>
          <w:color w:val="000000"/>
          <w:u w:val="single"/>
          <w:lang w:eastAsia="bg-BG"/>
        </w:rPr>
      </w:pPr>
    </w:p>
    <w:p w14:paraId="70FED37F" w14:textId="264B518A" w:rsidR="00D74C3A" w:rsidRPr="009572AE" w:rsidRDefault="00D74C3A" w:rsidP="00D74C3A">
      <w:pPr>
        <w:spacing w:line="240" w:lineRule="auto"/>
        <w:rPr>
          <w:rFonts w:eastAsia="Times New Roman" w:cs="Arial"/>
        </w:rPr>
      </w:pPr>
      <w:r w:rsidRPr="009572AE">
        <w:rPr>
          <w:rFonts w:eastAsia="Times New Roman" w:cs="Arial"/>
          <w:color w:val="000000"/>
          <w:u w:val="single"/>
          <w:lang w:eastAsia="bg-BG"/>
        </w:rPr>
        <w:t>Лактоза</w:t>
      </w:r>
    </w:p>
    <w:p w14:paraId="7B049CAE" w14:textId="77777777" w:rsidR="00D74C3A" w:rsidRPr="009572AE" w:rsidRDefault="00D74C3A" w:rsidP="00D74C3A">
      <w:pPr>
        <w:spacing w:line="240" w:lineRule="auto"/>
        <w:rPr>
          <w:rFonts w:eastAsia="Times New Roman" w:cs="Arial"/>
        </w:rPr>
      </w:pPr>
      <w:r w:rsidRPr="009572AE">
        <w:rPr>
          <w:rFonts w:eastAsia="Times New Roman" w:cs="Arial"/>
          <w:color w:val="000000"/>
          <w:lang w:eastAsia="bg-BG"/>
        </w:rPr>
        <w:t xml:space="preserve">Пациенти с редки наследствени проблеми на непоносимост към </w:t>
      </w:r>
      <w:proofErr w:type="spellStart"/>
      <w:r w:rsidRPr="009572AE">
        <w:rPr>
          <w:rFonts w:eastAsia="Times New Roman" w:cs="Arial"/>
          <w:color w:val="000000"/>
          <w:lang w:eastAsia="bg-BG"/>
        </w:rPr>
        <w:t>галактоза</w:t>
      </w:r>
      <w:proofErr w:type="spellEnd"/>
      <w:r w:rsidRPr="009572AE">
        <w:rPr>
          <w:rFonts w:eastAsia="Times New Roman" w:cs="Arial"/>
          <w:color w:val="000000"/>
          <w:lang w:eastAsia="bg-BG"/>
        </w:rPr>
        <w:t xml:space="preserve">, пълен </w:t>
      </w:r>
      <w:proofErr w:type="spellStart"/>
      <w:r w:rsidRPr="009572AE">
        <w:rPr>
          <w:rFonts w:eastAsia="Times New Roman" w:cs="Arial"/>
          <w:color w:val="000000"/>
          <w:lang w:eastAsia="bg-BG"/>
        </w:rPr>
        <w:t>лактазен</w:t>
      </w:r>
      <w:proofErr w:type="spellEnd"/>
      <w:r w:rsidRPr="009572AE">
        <w:rPr>
          <w:rFonts w:eastAsia="Times New Roman" w:cs="Arial"/>
          <w:color w:val="000000"/>
          <w:lang w:eastAsia="bg-BG"/>
        </w:rPr>
        <w:t xml:space="preserve"> дефицит или </w:t>
      </w:r>
      <w:proofErr w:type="spellStart"/>
      <w:r w:rsidRPr="009572AE">
        <w:rPr>
          <w:rFonts w:eastAsia="Times New Roman" w:cs="Arial"/>
          <w:color w:val="000000"/>
          <w:lang w:eastAsia="bg-BG"/>
        </w:rPr>
        <w:t>глюкозо-галактозна</w:t>
      </w:r>
      <w:proofErr w:type="spellEnd"/>
      <w:r w:rsidRPr="009572AE">
        <w:rPr>
          <w:rFonts w:eastAsia="Times New Roman" w:cs="Arial"/>
          <w:color w:val="000000"/>
          <w:lang w:eastAsia="bg-BG"/>
        </w:rPr>
        <w:t xml:space="preserve"> малабсорбция не трябва да приемат това лекарство.</w:t>
      </w:r>
    </w:p>
    <w:p w14:paraId="7A536678" w14:textId="602756A2" w:rsidR="00644521" w:rsidRPr="009572AE" w:rsidRDefault="00644521" w:rsidP="00644521">
      <w:pPr>
        <w:spacing w:line="240" w:lineRule="auto"/>
        <w:rPr>
          <w:rFonts w:ascii="Times New Roman" w:eastAsia="Times New Roman" w:hAnsi="Times New Roman" w:cs="Times New Roman"/>
          <w:sz w:val="24"/>
          <w:szCs w:val="24"/>
        </w:rPr>
      </w:pPr>
    </w:p>
    <w:p w14:paraId="070777EC" w14:textId="60336894" w:rsidR="00DF4C8E" w:rsidRPr="009572AE" w:rsidRDefault="002C50EE" w:rsidP="00F44498">
      <w:pPr>
        <w:pStyle w:val="Heading2"/>
      </w:pPr>
      <w:r w:rsidRPr="009572AE">
        <w:t>4.5. Взаимодействие с други лекарствени продукти и други форми на взаимодействие</w:t>
      </w:r>
    </w:p>
    <w:p w14:paraId="2F3FECE7" w14:textId="42702C6A" w:rsidR="00D320AA" w:rsidRPr="009572AE" w:rsidRDefault="00D320AA" w:rsidP="00D320AA"/>
    <w:p w14:paraId="316CF856" w14:textId="77777777" w:rsidR="00D320AA" w:rsidRPr="009572AE" w:rsidRDefault="00D320AA" w:rsidP="00D320AA">
      <w:pPr>
        <w:spacing w:line="240" w:lineRule="auto"/>
        <w:rPr>
          <w:rFonts w:eastAsia="Times New Roman" w:cs="Arial"/>
        </w:rPr>
      </w:pPr>
      <w:r w:rsidRPr="009572AE">
        <w:rPr>
          <w:rFonts w:eastAsia="Times New Roman" w:cs="Arial"/>
          <w:color w:val="000000"/>
          <w:u w:val="single"/>
          <w:lang w:eastAsia="bg-BG"/>
        </w:rPr>
        <w:t xml:space="preserve">Потенциални взаимодействия свързани с комбинацията с фиксирана доза </w:t>
      </w:r>
      <w:proofErr w:type="spellStart"/>
      <w:r w:rsidRPr="009572AE">
        <w:rPr>
          <w:rFonts w:eastAsia="Times New Roman" w:cs="Arial"/>
          <w:color w:val="000000"/>
          <w:u w:val="single"/>
          <w:lang w:eastAsia="bg-BG"/>
        </w:rPr>
        <w:t>олмесартан</w:t>
      </w:r>
      <w:proofErr w:type="spellEnd"/>
      <w:r w:rsidRPr="009572AE">
        <w:rPr>
          <w:rFonts w:eastAsia="Times New Roman" w:cs="Arial"/>
          <w:color w:val="000000"/>
          <w:u w:val="single"/>
          <w:lang w:eastAsia="bg-BG"/>
        </w:rPr>
        <w:t xml:space="preserve"> </w:t>
      </w:r>
      <w:proofErr w:type="spellStart"/>
      <w:r w:rsidRPr="009572AE">
        <w:rPr>
          <w:rFonts w:eastAsia="Times New Roman" w:cs="Arial"/>
          <w:color w:val="000000"/>
          <w:u w:val="single"/>
          <w:lang w:eastAsia="bg-BG"/>
        </w:rPr>
        <w:t>медоксомил</w:t>
      </w:r>
      <w:proofErr w:type="spellEnd"/>
      <w:r w:rsidRPr="009572AE">
        <w:rPr>
          <w:rFonts w:eastAsia="Times New Roman" w:cs="Arial"/>
          <w:color w:val="000000"/>
          <w:u w:val="single"/>
          <w:lang w:eastAsia="bg-BG"/>
        </w:rPr>
        <w:t>/</w:t>
      </w:r>
      <w:proofErr w:type="spellStart"/>
      <w:r w:rsidRPr="009572AE">
        <w:rPr>
          <w:rFonts w:eastAsia="Times New Roman" w:cs="Arial"/>
          <w:color w:val="000000"/>
          <w:u w:val="single"/>
          <w:lang w:eastAsia="bg-BG"/>
        </w:rPr>
        <w:t>амлодипин</w:t>
      </w:r>
      <w:proofErr w:type="spellEnd"/>
      <w:r w:rsidRPr="009572AE">
        <w:rPr>
          <w:rFonts w:eastAsia="Times New Roman" w:cs="Arial"/>
          <w:color w:val="000000"/>
          <w:u w:val="single"/>
          <w:lang w:eastAsia="bg-BG"/>
        </w:rPr>
        <w:t>/хидрохлоротиазид</w:t>
      </w:r>
    </w:p>
    <w:p w14:paraId="79129DF1" w14:textId="77777777" w:rsidR="00D320AA" w:rsidRPr="009572AE" w:rsidRDefault="00D320AA" w:rsidP="00D320AA">
      <w:pPr>
        <w:spacing w:line="240" w:lineRule="auto"/>
        <w:rPr>
          <w:rFonts w:eastAsia="Times New Roman" w:cs="Arial"/>
          <w:i/>
          <w:iCs/>
          <w:color w:val="000000"/>
          <w:u w:val="single"/>
          <w:lang w:eastAsia="bg-BG"/>
        </w:rPr>
      </w:pPr>
    </w:p>
    <w:p w14:paraId="3C7FB96F" w14:textId="13E5FC74" w:rsidR="00D320AA" w:rsidRPr="009572AE" w:rsidRDefault="00D320AA" w:rsidP="00D320AA">
      <w:pPr>
        <w:spacing w:line="240" w:lineRule="auto"/>
        <w:rPr>
          <w:rFonts w:eastAsia="Times New Roman" w:cs="Arial"/>
        </w:rPr>
      </w:pPr>
      <w:r w:rsidRPr="009572AE">
        <w:rPr>
          <w:rFonts w:eastAsia="Times New Roman" w:cs="Arial"/>
          <w:i/>
          <w:iCs/>
          <w:color w:val="000000"/>
          <w:u w:val="single"/>
          <w:lang w:eastAsia="bg-BG"/>
        </w:rPr>
        <w:t>Съпътстващата употреба не се препоръчва</w:t>
      </w:r>
    </w:p>
    <w:p w14:paraId="362ED35D" w14:textId="77777777" w:rsidR="00D320AA" w:rsidRPr="009572AE" w:rsidRDefault="00D320AA" w:rsidP="00D320AA">
      <w:pPr>
        <w:spacing w:line="240" w:lineRule="auto"/>
        <w:rPr>
          <w:rFonts w:eastAsia="Times New Roman" w:cs="Arial"/>
          <w:i/>
          <w:iCs/>
          <w:color w:val="000000"/>
          <w:lang w:eastAsia="bg-BG"/>
        </w:rPr>
      </w:pPr>
    </w:p>
    <w:p w14:paraId="0AF9A807" w14:textId="5A422268" w:rsidR="00D320AA" w:rsidRPr="009572AE" w:rsidRDefault="00D320AA" w:rsidP="00D320AA">
      <w:pPr>
        <w:spacing w:line="240" w:lineRule="auto"/>
        <w:rPr>
          <w:rFonts w:eastAsia="Times New Roman" w:cs="Arial"/>
        </w:rPr>
      </w:pPr>
      <w:r w:rsidRPr="009572AE">
        <w:rPr>
          <w:rFonts w:eastAsia="Times New Roman" w:cs="Arial"/>
          <w:i/>
          <w:iCs/>
          <w:color w:val="000000"/>
          <w:lang w:eastAsia="bg-BG"/>
        </w:rPr>
        <w:t>Литий</w:t>
      </w:r>
    </w:p>
    <w:p w14:paraId="26AFB9B6"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При едновременно приложение на литий с инхибитори на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конвертиращия ензим и по- рядко с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рецепторни антагонисти, е докладвано обратимо повишаване на серумните концентрациите на литий и на токсичността. Освен това </w:t>
      </w:r>
      <w:proofErr w:type="spellStart"/>
      <w:r w:rsidRPr="009572AE">
        <w:rPr>
          <w:rFonts w:eastAsia="Times New Roman" w:cs="Arial"/>
          <w:color w:val="000000"/>
          <w:lang w:eastAsia="bg-BG"/>
        </w:rPr>
        <w:t>тиазидите</w:t>
      </w:r>
      <w:proofErr w:type="spellEnd"/>
      <w:r w:rsidRPr="009572AE">
        <w:rPr>
          <w:rFonts w:eastAsia="Times New Roman" w:cs="Arial"/>
          <w:color w:val="000000"/>
          <w:lang w:eastAsia="bg-BG"/>
        </w:rPr>
        <w:t xml:space="preserve"> понижават бъбречния клирънс на лития и следователно рискът от поява на литиева токсичност може да се повиши. Поради това употребата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и Литий не се препоръчва (вж. точка 4.4). Ако употребата на тази комбинация се окаже необходима, се препоръчва внимателно мониториране на серумните нива на литий.</w:t>
      </w:r>
    </w:p>
    <w:p w14:paraId="73CE037F" w14:textId="77777777" w:rsidR="00D320AA" w:rsidRPr="009572AE" w:rsidRDefault="00D320AA" w:rsidP="00D320AA">
      <w:pPr>
        <w:spacing w:line="240" w:lineRule="auto"/>
        <w:rPr>
          <w:rFonts w:eastAsia="Times New Roman" w:cs="Arial"/>
          <w:i/>
          <w:iCs/>
          <w:color w:val="000000"/>
          <w:u w:val="single"/>
          <w:lang w:eastAsia="bg-BG"/>
        </w:rPr>
      </w:pPr>
    </w:p>
    <w:p w14:paraId="3E743231" w14:textId="3D6F599F" w:rsidR="00D320AA" w:rsidRPr="009572AE" w:rsidRDefault="00D320AA" w:rsidP="00D320AA">
      <w:pPr>
        <w:spacing w:line="240" w:lineRule="auto"/>
        <w:rPr>
          <w:rFonts w:eastAsia="Times New Roman" w:cs="Arial"/>
        </w:rPr>
      </w:pPr>
      <w:r w:rsidRPr="009572AE">
        <w:rPr>
          <w:rFonts w:eastAsia="Times New Roman" w:cs="Arial"/>
          <w:i/>
          <w:iCs/>
          <w:color w:val="000000"/>
          <w:u w:val="single"/>
          <w:lang w:eastAsia="bg-BG"/>
        </w:rPr>
        <w:t>Съпътстващата употреба изисква повишено внимание</w:t>
      </w:r>
    </w:p>
    <w:p w14:paraId="78B3409F" w14:textId="77777777" w:rsidR="00D320AA" w:rsidRPr="009572AE" w:rsidRDefault="00D320AA" w:rsidP="00D320AA">
      <w:pPr>
        <w:spacing w:line="240" w:lineRule="auto"/>
        <w:rPr>
          <w:rFonts w:eastAsia="Times New Roman" w:cs="Arial"/>
          <w:i/>
          <w:iCs/>
          <w:color w:val="000000"/>
          <w:lang w:eastAsia="bg-BG"/>
        </w:rPr>
      </w:pPr>
    </w:p>
    <w:p w14:paraId="0AB648B0" w14:textId="41691E11" w:rsidR="00D320AA" w:rsidRPr="009572AE" w:rsidRDefault="00D320AA" w:rsidP="00D320AA">
      <w:pPr>
        <w:spacing w:line="240" w:lineRule="auto"/>
        <w:rPr>
          <w:rFonts w:eastAsia="Times New Roman" w:cs="Arial"/>
        </w:rPr>
      </w:pPr>
      <w:proofErr w:type="spellStart"/>
      <w:r w:rsidRPr="009572AE">
        <w:rPr>
          <w:rFonts w:eastAsia="Times New Roman" w:cs="Arial"/>
          <w:i/>
          <w:iCs/>
          <w:color w:val="000000"/>
          <w:lang w:eastAsia="bg-BG"/>
        </w:rPr>
        <w:t>Баклофен</w:t>
      </w:r>
      <w:proofErr w:type="spellEnd"/>
    </w:p>
    <w:p w14:paraId="0E0F34F9"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Може да се наблюдава </w:t>
      </w:r>
      <w:proofErr w:type="spellStart"/>
      <w:r w:rsidRPr="009572AE">
        <w:rPr>
          <w:rFonts w:eastAsia="Times New Roman" w:cs="Arial"/>
          <w:color w:val="000000"/>
          <w:lang w:eastAsia="bg-BG"/>
        </w:rPr>
        <w:t>потенциране</w:t>
      </w:r>
      <w:proofErr w:type="spellEnd"/>
      <w:r w:rsidRPr="009572AE">
        <w:rPr>
          <w:rFonts w:eastAsia="Times New Roman" w:cs="Arial"/>
          <w:color w:val="000000"/>
          <w:lang w:eastAsia="bg-BG"/>
        </w:rPr>
        <w:t xml:space="preserve"> на антихипертензивния ефект.</w:t>
      </w:r>
    </w:p>
    <w:p w14:paraId="4AE750C8" w14:textId="77777777" w:rsidR="00D320AA" w:rsidRPr="009572AE" w:rsidRDefault="00D320AA" w:rsidP="00D320AA">
      <w:pPr>
        <w:spacing w:line="240" w:lineRule="auto"/>
        <w:rPr>
          <w:rFonts w:eastAsia="Times New Roman" w:cs="Arial"/>
          <w:i/>
          <w:iCs/>
          <w:color w:val="000000"/>
          <w:lang w:eastAsia="bg-BG"/>
        </w:rPr>
      </w:pPr>
    </w:p>
    <w:p w14:paraId="786FEE4C" w14:textId="0FC31AC9" w:rsidR="00D320AA" w:rsidRPr="009572AE" w:rsidRDefault="00D320AA" w:rsidP="00D320AA">
      <w:pPr>
        <w:spacing w:line="240" w:lineRule="auto"/>
        <w:rPr>
          <w:rFonts w:eastAsia="Times New Roman" w:cs="Arial"/>
        </w:rPr>
      </w:pPr>
      <w:r w:rsidRPr="009572AE">
        <w:rPr>
          <w:rFonts w:eastAsia="Times New Roman" w:cs="Arial"/>
          <w:i/>
          <w:iCs/>
          <w:color w:val="000000"/>
          <w:lang w:eastAsia="bg-BG"/>
        </w:rPr>
        <w:t>Нестероидни противовъзпалителни средства (НСПВС)</w:t>
      </w:r>
    </w:p>
    <w:p w14:paraId="7915E280"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НСПВС (включително ацетилсалицилова киселина (&gt;3 </w:t>
      </w:r>
      <w:r w:rsidRPr="009572AE">
        <w:rPr>
          <w:rFonts w:eastAsia="Times New Roman" w:cs="Arial"/>
          <w:color w:val="000000"/>
        </w:rPr>
        <w:t>g</w:t>
      </w:r>
      <w:r w:rsidRPr="009572AE">
        <w:rPr>
          <w:rFonts w:eastAsia="Times New Roman" w:cs="Arial"/>
          <w:color w:val="000000"/>
          <w:lang w:eastAsia="bg-BG"/>
        </w:rPr>
        <w:t xml:space="preserve">/дневно), СОХ-2 инхибитори и неселективни НСПВС) могат да отслабят антихипертензивния ефект на </w:t>
      </w:r>
      <w:proofErr w:type="spellStart"/>
      <w:r w:rsidRPr="009572AE">
        <w:rPr>
          <w:rFonts w:eastAsia="Times New Roman" w:cs="Arial"/>
          <w:color w:val="000000"/>
          <w:lang w:eastAsia="bg-BG"/>
        </w:rPr>
        <w:t>тиазидните</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рецепторните антагонисти.</w:t>
      </w:r>
    </w:p>
    <w:p w14:paraId="1DD7EDA9" w14:textId="77777777" w:rsidR="00D320AA" w:rsidRPr="009572AE" w:rsidRDefault="00D320AA" w:rsidP="00D320AA">
      <w:pPr>
        <w:rPr>
          <w:rFonts w:eastAsia="Times New Roman" w:cs="Arial"/>
          <w:color w:val="000000"/>
          <w:lang w:eastAsia="bg-BG"/>
        </w:rPr>
      </w:pPr>
    </w:p>
    <w:p w14:paraId="6464B7D2" w14:textId="7FC52B55" w:rsidR="00D320AA" w:rsidRPr="009572AE" w:rsidRDefault="00D320AA" w:rsidP="00D320AA">
      <w:pPr>
        <w:rPr>
          <w:rFonts w:eastAsia="Times New Roman" w:cs="Arial"/>
          <w:color w:val="000000"/>
          <w:lang w:eastAsia="bg-BG"/>
        </w:rPr>
      </w:pPr>
      <w:r w:rsidRPr="009572AE">
        <w:rPr>
          <w:rFonts w:eastAsia="Times New Roman" w:cs="Arial"/>
          <w:color w:val="000000"/>
          <w:lang w:eastAsia="bg-BG"/>
        </w:rPr>
        <w:t xml:space="preserve">При някои пациенти с компрометирана бъбречна функция (напр. пациенти с дехидратация или такива в старческа възраст с компрометирана бъбречна функция), едновременното приложение на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рецепторни антагонисти и средства, които инхибират </w:t>
      </w:r>
      <w:proofErr w:type="spellStart"/>
      <w:r w:rsidRPr="009572AE">
        <w:rPr>
          <w:rFonts w:eastAsia="Times New Roman" w:cs="Arial"/>
          <w:color w:val="000000"/>
          <w:lang w:eastAsia="bg-BG"/>
        </w:rPr>
        <w:t>циклооксигеназата</w:t>
      </w:r>
      <w:proofErr w:type="spellEnd"/>
      <w:r w:rsidRPr="009572AE">
        <w:rPr>
          <w:rFonts w:eastAsia="Times New Roman" w:cs="Arial"/>
          <w:color w:val="000000"/>
          <w:lang w:eastAsia="bg-BG"/>
        </w:rPr>
        <w:t>, може да доведе до допълнително влошаване на бъбречната функция, включително остра бъбречна недостатъчност, които обикновено са обратими. По тази причина комбинацията трябва да се прилага с повишено внимание, особено в старческа възраст. След започване на съпътстваща терапия и периодично след това се препоръчва мониториране на бъбречната функция и адекватна хидратация на пациента.</w:t>
      </w:r>
    </w:p>
    <w:p w14:paraId="4A1C4BE5" w14:textId="3A987F50" w:rsidR="00D320AA" w:rsidRPr="009572AE" w:rsidRDefault="00D320AA" w:rsidP="00D320AA">
      <w:pPr>
        <w:rPr>
          <w:rFonts w:eastAsia="Times New Roman" w:cs="Arial"/>
          <w:color w:val="000000"/>
          <w:lang w:eastAsia="bg-BG"/>
        </w:rPr>
      </w:pPr>
    </w:p>
    <w:p w14:paraId="1F013012" w14:textId="77777777" w:rsidR="00D320AA" w:rsidRPr="009572AE" w:rsidRDefault="00D320AA" w:rsidP="00D320AA">
      <w:pPr>
        <w:spacing w:line="240" w:lineRule="auto"/>
        <w:rPr>
          <w:rFonts w:eastAsia="Times New Roman" w:cs="Arial"/>
        </w:rPr>
      </w:pPr>
      <w:r w:rsidRPr="009572AE">
        <w:rPr>
          <w:rFonts w:eastAsia="Times New Roman" w:cs="Arial"/>
          <w:i/>
          <w:iCs/>
          <w:color w:val="000000"/>
          <w:u w:val="single"/>
          <w:lang w:eastAsia="bg-BG"/>
        </w:rPr>
        <w:t>Съпътстващата употреба трябва да се има предвид</w:t>
      </w:r>
    </w:p>
    <w:p w14:paraId="36F407C8" w14:textId="77777777" w:rsidR="00D320AA" w:rsidRPr="009572AE" w:rsidRDefault="00D320AA" w:rsidP="00D320AA">
      <w:pPr>
        <w:spacing w:line="240" w:lineRule="auto"/>
        <w:rPr>
          <w:rFonts w:eastAsia="Times New Roman" w:cs="Arial"/>
          <w:i/>
          <w:iCs/>
          <w:color w:val="000000"/>
          <w:lang w:eastAsia="bg-BG"/>
        </w:rPr>
      </w:pPr>
    </w:p>
    <w:p w14:paraId="0B9DD951" w14:textId="464A999D" w:rsidR="00D320AA" w:rsidRPr="009572AE" w:rsidRDefault="00D320AA" w:rsidP="00D320AA">
      <w:pPr>
        <w:spacing w:line="240" w:lineRule="auto"/>
        <w:rPr>
          <w:rFonts w:eastAsia="Times New Roman" w:cs="Arial"/>
        </w:rPr>
      </w:pPr>
      <w:proofErr w:type="spellStart"/>
      <w:r w:rsidRPr="009572AE">
        <w:rPr>
          <w:rFonts w:eastAsia="Times New Roman" w:cs="Arial"/>
          <w:i/>
          <w:iCs/>
          <w:color w:val="000000"/>
          <w:lang w:eastAsia="bg-BG"/>
        </w:rPr>
        <w:t>Амифостин</w:t>
      </w:r>
      <w:proofErr w:type="spellEnd"/>
    </w:p>
    <w:p w14:paraId="41A6A36F"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Може да се наблюдава </w:t>
      </w:r>
      <w:proofErr w:type="spellStart"/>
      <w:r w:rsidRPr="009572AE">
        <w:rPr>
          <w:rFonts w:eastAsia="Times New Roman" w:cs="Arial"/>
          <w:color w:val="000000"/>
          <w:lang w:eastAsia="bg-BG"/>
        </w:rPr>
        <w:t>потенциране</w:t>
      </w:r>
      <w:proofErr w:type="spellEnd"/>
      <w:r w:rsidRPr="009572AE">
        <w:rPr>
          <w:rFonts w:eastAsia="Times New Roman" w:cs="Arial"/>
          <w:color w:val="000000"/>
          <w:lang w:eastAsia="bg-BG"/>
        </w:rPr>
        <w:t xml:space="preserve"> на антихипертензивния ефект.</w:t>
      </w:r>
    </w:p>
    <w:p w14:paraId="5DC3D59E" w14:textId="77777777" w:rsidR="00D320AA" w:rsidRPr="009572AE" w:rsidRDefault="00D320AA" w:rsidP="00D320AA">
      <w:pPr>
        <w:spacing w:line="240" w:lineRule="auto"/>
        <w:rPr>
          <w:rFonts w:eastAsia="Times New Roman" w:cs="Arial"/>
          <w:i/>
          <w:iCs/>
          <w:color w:val="000000"/>
          <w:lang w:eastAsia="bg-BG"/>
        </w:rPr>
      </w:pPr>
    </w:p>
    <w:p w14:paraId="30D8BD34" w14:textId="4ADB6523" w:rsidR="00D320AA" w:rsidRPr="009572AE" w:rsidRDefault="00D320AA" w:rsidP="00D320AA">
      <w:pPr>
        <w:spacing w:line="240" w:lineRule="auto"/>
        <w:rPr>
          <w:rFonts w:eastAsia="Times New Roman" w:cs="Arial"/>
        </w:rPr>
      </w:pPr>
      <w:r w:rsidRPr="009572AE">
        <w:rPr>
          <w:rFonts w:eastAsia="Times New Roman" w:cs="Arial"/>
          <w:i/>
          <w:iCs/>
          <w:color w:val="000000"/>
          <w:lang w:eastAsia="bg-BG"/>
        </w:rPr>
        <w:t>Други антихипертензивни средства</w:t>
      </w:r>
    </w:p>
    <w:p w14:paraId="05DF529B"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lastRenderedPageBreak/>
        <w:t xml:space="preserve">Антихипертензивният ефект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може да бъде повишен при едновременно приложение с други антихипертензивни лекарствени продукти.</w:t>
      </w:r>
    </w:p>
    <w:p w14:paraId="01963BC4" w14:textId="77777777" w:rsidR="00D320AA" w:rsidRPr="009572AE" w:rsidRDefault="00D320AA" w:rsidP="00D320AA">
      <w:pPr>
        <w:spacing w:line="240" w:lineRule="auto"/>
        <w:rPr>
          <w:rFonts w:eastAsia="Times New Roman" w:cs="Arial"/>
          <w:i/>
          <w:iCs/>
          <w:color w:val="000000"/>
          <w:lang w:eastAsia="bg-BG"/>
        </w:rPr>
      </w:pPr>
    </w:p>
    <w:p w14:paraId="6370A833" w14:textId="3CE6E970" w:rsidR="00D320AA" w:rsidRPr="009572AE" w:rsidRDefault="00D320AA" w:rsidP="00D320AA">
      <w:pPr>
        <w:spacing w:line="240" w:lineRule="auto"/>
        <w:rPr>
          <w:rFonts w:eastAsia="Times New Roman" w:cs="Arial"/>
        </w:rPr>
      </w:pPr>
      <w:r w:rsidRPr="009572AE">
        <w:rPr>
          <w:rFonts w:eastAsia="Times New Roman" w:cs="Arial"/>
          <w:i/>
          <w:iCs/>
          <w:color w:val="000000"/>
          <w:lang w:eastAsia="bg-BG"/>
        </w:rPr>
        <w:t xml:space="preserve">Алкохол, </w:t>
      </w:r>
      <w:proofErr w:type="spellStart"/>
      <w:r w:rsidRPr="009572AE">
        <w:rPr>
          <w:rFonts w:eastAsia="Times New Roman" w:cs="Arial"/>
          <w:i/>
          <w:iCs/>
          <w:color w:val="000000"/>
          <w:lang w:eastAsia="bg-BG"/>
        </w:rPr>
        <w:t>барбитурати</w:t>
      </w:r>
      <w:proofErr w:type="spellEnd"/>
      <w:r w:rsidRPr="009572AE">
        <w:rPr>
          <w:rFonts w:eastAsia="Times New Roman" w:cs="Arial"/>
          <w:i/>
          <w:iCs/>
          <w:color w:val="000000"/>
          <w:lang w:eastAsia="bg-BG"/>
        </w:rPr>
        <w:t>, наркотици или антидепресанти</w:t>
      </w:r>
    </w:p>
    <w:p w14:paraId="73F18697"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Може да се наблюдава </w:t>
      </w:r>
      <w:proofErr w:type="spellStart"/>
      <w:r w:rsidRPr="009572AE">
        <w:rPr>
          <w:rFonts w:eastAsia="Times New Roman" w:cs="Arial"/>
          <w:color w:val="000000"/>
          <w:lang w:eastAsia="bg-BG"/>
        </w:rPr>
        <w:t>потенциране</w:t>
      </w:r>
      <w:proofErr w:type="spellEnd"/>
      <w:r w:rsidRPr="009572AE">
        <w:rPr>
          <w:rFonts w:eastAsia="Times New Roman" w:cs="Arial"/>
          <w:color w:val="000000"/>
          <w:lang w:eastAsia="bg-BG"/>
        </w:rPr>
        <w:t xml:space="preserve"> на ортостатичната хипотония.</w:t>
      </w:r>
    </w:p>
    <w:p w14:paraId="672B7009" w14:textId="77777777" w:rsidR="00D320AA" w:rsidRPr="009572AE" w:rsidRDefault="00D320AA" w:rsidP="00D320AA">
      <w:pPr>
        <w:spacing w:line="240" w:lineRule="auto"/>
        <w:rPr>
          <w:rFonts w:eastAsia="Times New Roman" w:cs="Arial"/>
          <w:color w:val="000000"/>
          <w:u w:val="single"/>
          <w:lang w:eastAsia="bg-BG"/>
        </w:rPr>
      </w:pPr>
    </w:p>
    <w:p w14:paraId="13C5356F" w14:textId="7B7F8C04" w:rsidR="00D320AA" w:rsidRPr="009572AE" w:rsidRDefault="00D320AA" w:rsidP="00D320AA">
      <w:pPr>
        <w:spacing w:line="240" w:lineRule="auto"/>
        <w:rPr>
          <w:rFonts w:eastAsia="Times New Roman" w:cs="Arial"/>
        </w:rPr>
      </w:pPr>
      <w:r w:rsidRPr="009572AE">
        <w:rPr>
          <w:rFonts w:eastAsia="Times New Roman" w:cs="Arial"/>
          <w:color w:val="000000"/>
          <w:u w:val="single"/>
          <w:lang w:eastAsia="bg-BG"/>
        </w:rPr>
        <w:t xml:space="preserve">Потенциални взаимодействия свързани с </w:t>
      </w:r>
      <w:proofErr w:type="spellStart"/>
      <w:r w:rsidRPr="009572AE">
        <w:rPr>
          <w:rFonts w:eastAsia="Times New Roman" w:cs="Arial"/>
          <w:color w:val="000000"/>
          <w:u w:val="single"/>
          <w:lang w:eastAsia="bg-BG"/>
        </w:rPr>
        <w:t>олмесартан</w:t>
      </w:r>
      <w:proofErr w:type="spellEnd"/>
      <w:r w:rsidRPr="009572AE">
        <w:rPr>
          <w:rFonts w:eastAsia="Times New Roman" w:cs="Arial"/>
          <w:color w:val="000000"/>
          <w:u w:val="single"/>
          <w:lang w:eastAsia="bg-BG"/>
        </w:rPr>
        <w:t xml:space="preserve"> </w:t>
      </w:r>
      <w:proofErr w:type="spellStart"/>
      <w:r w:rsidRPr="009572AE">
        <w:rPr>
          <w:rFonts w:eastAsia="Times New Roman" w:cs="Arial"/>
          <w:color w:val="000000"/>
          <w:u w:val="single"/>
          <w:lang w:eastAsia="bg-BG"/>
        </w:rPr>
        <w:t>медоксомил</w:t>
      </w:r>
      <w:proofErr w:type="spellEnd"/>
    </w:p>
    <w:p w14:paraId="30429C11" w14:textId="77777777" w:rsidR="00D320AA" w:rsidRPr="009572AE" w:rsidRDefault="00D320AA" w:rsidP="00D320AA">
      <w:pPr>
        <w:spacing w:line="240" w:lineRule="auto"/>
        <w:rPr>
          <w:rFonts w:eastAsia="Times New Roman" w:cs="Arial"/>
          <w:i/>
          <w:iCs/>
          <w:color w:val="000000"/>
          <w:u w:val="single"/>
          <w:lang w:eastAsia="bg-BG"/>
        </w:rPr>
      </w:pPr>
    </w:p>
    <w:p w14:paraId="0F9FB06E" w14:textId="0875F4F2" w:rsidR="00D320AA" w:rsidRPr="009572AE" w:rsidRDefault="00D320AA" w:rsidP="00D320AA">
      <w:pPr>
        <w:spacing w:line="240" w:lineRule="auto"/>
        <w:rPr>
          <w:rFonts w:eastAsia="Times New Roman" w:cs="Arial"/>
        </w:rPr>
      </w:pPr>
      <w:r w:rsidRPr="009572AE">
        <w:rPr>
          <w:rFonts w:eastAsia="Times New Roman" w:cs="Arial"/>
          <w:i/>
          <w:iCs/>
          <w:color w:val="000000"/>
          <w:u w:val="single"/>
          <w:lang w:eastAsia="bg-BG"/>
        </w:rPr>
        <w:t>Съпътстващата употреба не се препоръчва</w:t>
      </w:r>
    </w:p>
    <w:p w14:paraId="2AEF1B68" w14:textId="77777777" w:rsidR="00D320AA" w:rsidRPr="009572AE" w:rsidRDefault="00D320AA" w:rsidP="00D320AA">
      <w:pPr>
        <w:spacing w:line="240" w:lineRule="auto"/>
        <w:rPr>
          <w:rFonts w:eastAsia="Times New Roman" w:cs="Arial"/>
          <w:i/>
          <w:iCs/>
          <w:color w:val="000000"/>
          <w:lang w:eastAsia="bg-BG"/>
        </w:rPr>
      </w:pPr>
    </w:p>
    <w:p w14:paraId="7C401BE9" w14:textId="0669FBD7" w:rsidR="00D320AA" w:rsidRPr="009572AE" w:rsidRDefault="00D320AA" w:rsidP="00D320AA">
      <w:pPr>
        <w:spacing w:line="240" w:lineRule="auto"/>
        <w:rPr>
          <w:rFonts w:eastAsia="Times New Roman" w:cs="Arial"/>
        </w:rPr>
      </w:pPr>
      <w:r w:rsidRPr="009572AE">
        <w:rPr>
          <w:rFonts w:eastAsia="Times New Roman" w:cs="Arial"/>
          <w:i/>
          <w:iCs/>
          <w:color w:val="000000"/>
          <w:lang w:eastAsia="bg-BG"/>
        </w:rPr>
        <w:t xml:space="preserve">АСЕ инхибитори, </w:t>
      </w:r>
      <w:proofErr w:type="spellStart"/>
      <w:r w:rsidRPr="009572AE">
        <w:rPr>
          <w:rFonts w:eastAsia="Times New Roman" w:cs="Arial"/>
          <w:i/>
          <w:iCs/>
          <w:color w:val="000000"/>
          <w:lang w:eastAsia="bg-BG"/>
        </w:rPr>
        <w:t>ангиотензин</w:t>
      </w:r>
      <w:proofErr w:type="spellEnd"/>
      <w:r w:rsidRPr="009572AE">
        <w:rPr>
          <w:rFonts w:eastAsia="Times New Roman" w:cs="Arial"/>
          <w:i/>
          <w:iCs/>
          <w:color w:val="000000"/>
          <w:lang w:eastAsia="bg-BG"/>
        </w:rPr>
        <w:t xml:space="preserve"> </w:t>
      </w:r>
      <w:r w:rsidRPr="009572AE">
        <w:rPr>
          <w:rFonts w:eastAsia="Times New Roman" w:cs="Arial"/>
          <w:i/>
          <w:iCs/>
          <w:color w:val="000000"/>
        </w:rPr>
        <w:t>II</w:t>
      </w:r>
      <w:r w:rsidRPr="009572AE">
        <w:rPr>
          <w:rFonts w:eastAsia="Times New Roman" w:cs="Arial"/>
          <w:i/>
          <w:iCs/>
          <w:color w:val="000000"/>
          <w:lang w:eastAsia="bg-BG"/>
        </w:rPr>
        <w:t xml:space="preserve">-рецепторни </w:t>
      </w:r>
      <w:proofErr w:type="spellStart"/>
      <w:r w:rsidRPr="009572AE">
        <w:rPr>
          <w:rFonts w:eastAsia="Times New Roman" w:cs="Arial"/>
          <w:i/>
          <w:iCs/>
          <w:color w:val="000000"/>
          <w:lang w:eastAsia="bg-BG"/>
        </w:rPr>
        <w:t>блокери</w:t>
      </w:r>
      <w:proofErr w:type="spellEnd"/>
      <w:r w:rsidRPr="009572AE">
        <w:rPr>
          <w:rFonts w:eastAsia="Times New Roman" w:cs="Arial"/>
          <w:i/>
          <w:iCs/>
          <w:color w:val="000000"/>
          <w:lang w:eastAsia="bg-BG"/>
        </w:rPr>
        <w:t xml:space="preserve"> или </w:t>
      </w:r>
      <w:proofErr w:type="spellStart"/>
      <w:r w:rsidRPr="009572AE">
        <w:rPr>
          <w:rFonts w:eastAsia="Times New Roman" w:cs="Arial"/>
          <w:i/>
          <w:iCs/>
          <w:color w:val="000000"/>
          <w:lang w:eastAsia="bg-BG"/>
        </w:rPr>
        <w:t>алискирен</w:t>
      </w:r>
      <w:proofErr w:type="spellEnd"/>
    </w:p>
    <w:p w14:paraId="427BC370"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Данни от клинични проучвания показват, че двойното блокиране на ренин-</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алдостероновата</w:t>
      </w:r>
      <w:proofErr w:type="spellEnd"/>
      <w:r w:rsidRPr="009572AE">
        <w:rPr>
          <w:rFonts w:eastAsia="Times New Roman" w:cs="Arial"/>
          <w:color w:val="000000"/>
          <w:lang w:eastAsia="bg-BG"/>
        </w:rPr>
        <w:t xml:space="preserve"> система (РААС) чрез комбинираната употреба на АСЕ инхибитори,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рецепторни </w:t>
      </w:r>
      <w:proofErr w:type="spellStart"/>
      <w:r w:rsidRPr="009572AE">
        <w:rPr>
          <w:rFonts w:eastAsia="Times New Roman" w:cs="Arial"/>
          <w:color w:val="000000"/>
          <w:lang w:eastAsia="bg-BG"/>
        </w:rPr>
        <w:t>блокери</w:t>
      </w:r>
      <w:proofErr w:type="spellEnd"/>
      <w:r w:rsidRPr="009572AE">
        <w:rPr>
          <w:rFonts w:eastAsia="Times New Roman" w:cs="Arial"/>
          <w:color w:val="000000"/>
          <w:lang w:eastAsia="bg-BG"/>
        </w:rPr>
        <w:t xml:space="preserve"> или </w:t>
      </w:r>
      <w:proofErr w:type="spellStart"/>
      <w:r w:rsidRPr="009572AE">
        <w:rPr>
          <w:rFonts w:eastAsia="Times New Roman" w:cs="Arial"/>
          <w:color w:val="000000"/>
          <w:lang w:eastAsia="bg-BG"/>
        </w:rPr>
        <w:t>алискирен</w:t>
      </w:r>
      <w:proofErr w:type="spellEnd"/>
      <w:r w:rsidRPr="009572AE">
        <w:rPr>
          <w:rFonts w:eastAsia="Times New Roman" w:cs="Arial"/>
          <w:color w:val="000000"/>
          <w:lang w:eastAsia="bg-BG"/>
        </w:rPr>
        <w:t xml:space="preserve"> се свързва с по-висока честота на нежелани събития, като например хипотония, </w:t>
      </w:r>
      <w:proofErr w:type="spellStart"/>
      <w:r w:rsidRPr="009572AE">
        <w:rPr>
          <w:rFonts w:eastAsia="Times New Roman" w:cs="Arial"/>
          <w:color w:val="000000"/>
          <w:lang w:eastAsia="bg-BG"/>
        </w:rPr>
        <w:t>хиперкалиемия</w:t>
      </w:r>
      <w:proofErr w:type="spellEnd"/>
      <w:r w:rsidRPr="009572AE">
        <w:rPr>
          <w:rFonts w:eastAsia="Times New Roman" w:cs="Arial"/>
          <w:color w:val="000000"/>
          <w:lang w:eastAsia="bg-BG"/>
        </w:rPr>
        <w:t xml:space="preserve">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0D61F9AA" w14:textId="77777777" w:rsidR="00D320AA" w:rsidRPr="009572AE" w:rsidRDefault="00D320AA" w:rsidP="00D320AA">
      <w:pPr>
        <w:spacing w:line="240" w:lineRule="auto"/>
        <w:rPr>
          <w:rFonts w:eastAsia="Times New Roman" w:cs="Arial"/>
          <w:i/>
          <w:iCs/>
          <w:color w:val="000000"/>
          <w:lang w:eastAsia="bg-BG"/>
        </w:rPr>
      </w:pPr>
    </w:p>
    <w:p w14:paraId="21057B07" w14:textId="31FB3661" w:rsidR="00D320AA" w:rsidRPr="009572AE" w:rsidRDefault="00D320AA" w:rsidP="00D320AA">
      <w:pPr>
        <w:spacing w:line="240" w:lineRule="auto"/>
        <w:rPr>
          <w:rFonts w:eastAsia="Times New Roman" w:cs="Arial"/>
        </w:rPr>
      </w:pPr>
      <w:r w:rsidRPr="009572AE">
        <w:rPr>
          <w:rFonts w:eastAsia="Times New Roman" w:cs="Arial"/>
          <w:i/>
          <w:iCs/>
          <w:color w:val="000000"/>
          <w:lang w:eastAsia="bg-BG"/>
        </w:rPr>
        <w:t>Лекарствени продукти, повлияващи нивата на калий</w:t>
      </w:r>
    </w:p>
    <w:p w14:paraId="3F443667" w14:textId="77777777" w:rsidR="00D320AA" w:rsidRPr="009572AE" w:rsidRDefault="00D320AA" w:rsidP="00D320AA">
      <w:pPr>
        <w:spacing w:line="240" w:lineRule="auto"/>
        <w:rPr>
          <w:rFonts w:eastAsia="Times New Roman" w:cs="Arial"/>
          <w:color w:val="000000"/>
          <w:lang w:eastAsia="bg-BG"/>
        </w:rPr>
      </w:pPr>
      <w:r w:rsidRPr="009572AE">
        <w:rPr>
          <w:rFonts w:eastAsia="Times New Roman" w:cs="Arial"/>
          <w:color w:val="000000"/>
          <w:lang w:eastAsia="bg-BG"/>
        </w:rPr>
        <w:t xml:space="preserve">Едновременната употреба на калий-съхраняващи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 калиеви добавки, калий-съдържащи заместители на солта или други лекарствени продукти, които могат да повишат серумните нива на калий (</w:t>
      </w:r>
      <w:proofErr w:type="spellStart"/>
      <w:r w:rsidRPr="009572AE">
        <w:rPr>
          <w:rFonts w:eastAsia="Times New Roman" w:cs="Arial"/>
          <w:color w:val="000000"/>
          <w:lang w:eastAsia="bg-BG"/>
        </w:rPr>
        <w:t>напр</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хепарин</w:t>
      </w:r>
      <w:proofErr w:type="spellEnd"/>
      <w:r w:rsidRPr="009572AE">
        <w:rPr>
          <w:rFonts w:eastAsia="Times New Roman" w:cs="Arial"/>
          <w:color w:val="000000"/>
          <w:lang w:eastAsia="bg-BG"/>
        </w:rPr>
        <w:t xml:space="preserve">, АСЕ инхибитори) може да доведе до повишаване нивото на серумния калий (вж. точка 4.4). Ако лекарствен продукт, който повлиява нивата на калий се предпише с </w:t>
      </w:r>
    </w:p>
    <w:p w14:paraId="6A4D7F20" w14:textId="02B39ABF"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комбинацията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се препоръчва мониториране на плазмените нива на калия.</w:t>
      </w:r>
    </w:p>
    <w:p w14:paraId="7813097F" w14:textId="77777777" w:rsidR="00D320AA" w:rsidRPr="009572AE" w:rsidRDefault="00D320AA" w:rsidP="00D320AA">
      <w:pPr>
        <w:spacing w:line="240" w:lineRule="auto"/>
        <w:rPr>
          <w:rFonts w:eastAsia="Times New Roman" w:cs="Arial"/>
          <w:i/>
          <w:iCs/>
          <w:color w:val="000000"/>
          <w:u w:val="single"/>
          <w:lang w:eastAsia="bg-BG"/>
        </w:rPr>
      </w:pPr>
    </w:p>
    <w:p w14:paraId="3A12E8AF" w14:textId="36E7DCEC" w:rsidR="00D320AA" w:rsidRPr="009572AE" w:rsidRDefault="00D320AA" w:rsidP="00D320AA">
      <w:pPr>
        <w:spacing w:line="240" w:lineRule="auto"/>
        <w:rPr>
          <w:rFonts w:eastAsia="Times New Roman" w:cs="Arial"/>
        </w:rPr>
      </w:pPr>
      <w:r w:rsidRPr="009572AE">
        <w:rPr>
          <w:rFonts w:eastAsia="Times New Roman" w:cs="Arial"/>
          <w:i/>
          <w:iCs/>
          <w:color w:val="000000"/>
          <w:u w:val="single"/>
          <w:lang w:eastAsia="bg-BG"/>
        </w:rPr>
        <w:t>Допълнителна информация</w:t>
      </w:r>
    </w:p>
    <w:p w14:paraId="4014107E" w14:textId="77777777" w:rsidR="00D320AA" w:rsidRPr="009572AE" w:rsidRDefault="00D320AA" w:rsidP="00D320AA">
      <w:pPr>
        <w:spacing w:line="240" w:lineRule="auto"/>
        <w:rPr>
          <w:rFonts w:eastAsia="Times New Roman" w:cs="Arial"/>
          <w:i/>
          <w:iCs/>
          <w:color w:val="000000"/>
          <w:lang w:eastAsia="bg-BG"/>
        </w:rPr>
      </w:pPr>
    </w:p>
    <w:p w14:paraId="0275574C" w14:textId="0D603D15" w:rsidR="00D320AA" w:rsidRPr="009572AE" w:rsidRDefault="00D320AA" w:rsidP="00D320AA">
      <w:pPr>
        <w:spacing w:line="240" w:lineRule="auto"/>
        <w:rPr>
          <w:rFonts w:eastAsia="Times New Roman" w:cs="Arial"/>
        </w:rPr>
      </w:pPr>
      <w:proofErr w:type="spellStart"/>
      <w:r w:rsidRPr="009572AE">
        <w:rPr>
          <w:rFonts w:eastAsia="Times New Roman" w:cs="Arial"/>
          <w:i/>
          <w:iCs/>
          <w:color w:val="000000"/>
          <w:lang w:eastAsia="bg-BG"/>
        </w:rPr>
        <w:t>Колесевелам</w:t>
      </w:r>
      <w:proofErr w:type="spellEnd"/>
      <w:r w:rsidRPr="009572AE">
        <w:rPr>
          <w:rFonts w:eastAsia="Times New Roman" w:cs="Arial"/>
          <w:i/>
          <w:iCs/>
          <w:color w:val="000000"/>
          <w:lang w:eastAsia="bg-BG"/>
        </w:rPr>
        <w:t xml:space="preserve">, </w:t>
      </w:r>
      <w:proofErr w:type="spellStart"/>
      <w:r w:rsidRPr="009572AE">
        <w:rPr>
          <w:rFonts w:eastAsia="Times New Roman" w:cs="Arial"/>
          <w:i/>
          <w:iCs/>
          <w:color w:val="000000"/>
          <w:lang w:eastAsia="bg-BG"/>
        </w:rPr>
        <w:t>секвестрант</w:t>
      </w:r>
      <w:proofErr w:type="spellEnd"/>
      <w:r w:rsidRPr="009572AE">
        <w:rPr>
          <w:rFonts w:eastAsia="Times New Roman" w:cs="Arial"/>
          <w:i/>
          <w:iCs/>
          <w:color w:val="000000"/>
          <w:lang w:eastAsia="bg-BG"/>
        </w:rPr>
        <w:t xml:space="preserve"> на жлъчната киселина</w:t>
      </w:r>
    </w:p>
    <w:p w14:paraId="6AA2AA4A"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Едновременното приложение на </w:t>
      </w:r>
      <w:proofErr w:type="spellStart"/>
      <w:r w:rsidRPr="009572AE">
        <w:rPr>
          <w:rFonts w:eastAsia="Times New Roman" w:cs="Arial"/>
          <w:color w:val="000000"/>
          <w:lang w:eastAsia="bg-BG"/>
        </w:rPr>
        <w:t>секвестранта</w:t>
      </w:r>
      <w:proofErr w:type="spellEnd"/>
      <w:r w:rsidRPr="009572AE">
        <w:rPr>
          <w:rFonts w:eastAsia="Times New Roman" w:cs="Arial"/>
          <w:color w:val="000000"/>
          <w:lang w:eastAsia="bg-BG"/>
        </w:rPr>
        <w:t xml:space="preserve"> на жлъчна киселина </w:t>
      </w:r>
      <w:proofErr w:type="spellStart"/>
      <w:r w:rsidRPr="009572AE">
        <w:rPr>
          <w:rFonts w:eastAsia="Times New Roman" w:cs="Arial"/>
          <w:color w:val="000000"/>
          <w:lang w:eastAsia="bg-BG"/>
        </w:rPr>
        <w:t>колесевелам</w:t>
      </w:r>
      <w:proofErr w:type="spellEnd"/>
      <w:r w:rsidRPr="009572AE">
        <w:rPr>
          <w:rFonts w:eastAsia="Times New Roman" w:cs="Arial"/>
          <w:color w:val="000000"/>
          <w:lang w:eastAsia="bg-BG"/>
        </w:rPr>
        <w:t xml:space="preserve"> хидрохлорид намалява системната експозиция и максималната плазмена концентрация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и намалява </w:t>
      </w:r>
      <w:r w:rsidRPr="009572AE">
        <w:rPr>
          <w:rFonts w:eastAsia="Times New Roman" w:cs="Arial"/>
          <w:color w:val="000000"/>
        </w:rPr>
        <w:t xml:space="preserve">t1/2. </w:t>
      </w:r>
      <w:r w:rsidRPr="009572AE">
        <w:rPr>
          <w:rFonts w:eastAsia="Times New Roman" w:cs="Arial"/>
          <w:color w:val="000000"/>
          <w:lang w:eastAsia="bg-BG"/>
        </w:rPr>
        <w:t xml:space="preserve">Приложението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най-малко 4 часа преди </w:t>
      </w:r>
      <w:proofErr w:type="spellStart"/>
      <w:r w:rsidRPr="009572AE">
        <w:rPr>
          <w:rFonts w:eastAsia="Times New Roman" w:cs="Arial"/>
          <w:color w:val="000000"/>
          <w:lang w:eastAsia="bg-BG"/>
        </w:rPr>
        <w:t>колесевелам</w:t>
      </w:r>
      <w:proofErr w:type="spellEnd"/>
      <w:r w:rsidRPr="009572AE">
        <w:rPr>
          <w:rFonts w:eastAsia="Times New Roman" w:cs="Arial"/>
          <w:color w:val="000000"/>
          <w:lang w:eastAsia="bg-BG"/>
        </w:rPr>
        <w:t xml:space="preserve"> хидрохлорид намалява ефекта от лекарственото взаимодействие. Трябва да се предвиди прилагане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най-малко 4 часа преди дозата на </w:t>
      </w:r>
      <w:proofErr w:type="spellStart"/>
      <w:r w:rsidRPr="009572AE">
        <w:rPr>
          <w:rFonts w:eastAsia="Times New Roman" w:cs="Arial"/>
          <w:color w:val="000000"/>
          <w:lang w:eastAsia="bg-BG"/>
        </w:rPr>
        <w:t>колесевелам</w:t>
      </w:r>
      <w:proofErr w:type="spellEnd"/>
      <w:r w:rsidRPr="009572AE">
        <w:rPr>
          <w:rFonts w:eastAsia="Times New Roman" w:cs="Arial"/>
          <w:color w:val="000000"/>
          <w:lang w:eastAsia="bg-BG"/>
        </w:rPr>
        <w:t xml:space="preserve"> хидрохлорид (вж. точка 5.2).</w:t>
      </w:r>
    </w:p>
    <w:p w14:paraId="390C8E15" w14:textId="77777777" w:rsidR="00D320AA" w:rsidRPr="009572AE" w:rsidRDefault="00D320AA" w:rsidP="00D320AA">
      <w:pPr>
        <w:spacing w:line="240" w:lineRule="auto"/>
        <w:rPr>
          <w:rFonts w:eastAsia="Times New Roman" w:cs="Arial"/>
          <w:color w:val="000000"/>
          <w:lang w:eastAsia="bg-BG"/>
        </w:rPr>
      </w:pPr>
    </w:p>
    <w:p w14:paraId="7D6BD51D" w14:textId="5CC97EA6"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След лечение с </w:t>
      </w:r>
      <w:proofErr w:type="spellStart"/>
      <w:r w:rsidRPr="009572AE">
        <w:rPr>
          <w:rFonts w:eastAsia="Times New Roman" w:cs="Arial"/>
          <w:color w:val="000000"/>
          <w:lang w:eastAsia="bg-BG"/>
        </w:rPr>
        <w:t>антиацид</w:t>
      </w:r>
      <w:proofErr w:type="spellEnd"/>
      <w:r w:rsidRPr="009572AE">
        <w:rPr>
          <w:rFonts w:eastAsia="Times New Roman" w:cs="Arial"/>
          <w:color w:val="000000"/>
          <w:lang w:eastAsia="bg-BG"/>
        </w:rPr>
        <w:t xml:space="preserve"> (алуминиев/магнезиев хидроксид) е наблюдавана умерена редукция на бионаличността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w:t>
      </w:r>
    </w:p>
    <w:p w14:paraId="4F046A96" w14:textId="77777777" w:rsidR="00D320AA" w:rsidRPr="009572AE" w:rsidRDefault="00D320AA" w:rsidP="00D320AA">
      <w:pPr>
        <w:spacing w:line="240" w:lineRule="auto"/>
        <w:rPr>
          <w:rFonts w:eastAsia="Times New Roman" w:cs="Arial"/>
          <w:color w:val="000000"/>
          <w:lang w:eastAsia="bg-BG"/>
        </w:rPr>
      </w:pPr>
    </w:p>
    <w:p w14:paraId="2CDBB086" w14:textId="31B3850F" w:rsidR="00D320AA" w:rsidRPr="009572AE" w:rsidRDefault="00D320AA" w:rsidP="00D320AA">
      <w:pPr>
        <w:spacing w:line="240" w:lineRule="auto"/>
        <w:rPr>
          <w:rFonts w:eastAsia="Times New Roman" w:cs="Arial"/>
        </w:rPr>
      </w:pP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няма съществен ефект върху фармакокинетиката или </w:t>
      </w:r>
      <w:proofErr w:type="spellStart"/>
      <w:r w:rsidRPr="009572AE">
        <w:rPr>
          <w:rFonts w:eastAsia="Times New Roman" w:cs="Arial"/>
          <w:color w:val="000000"/>
          <w:lang w:eastAsia="bg-BG"/>
        </w:rPr>
        <w:t>фармакодинамиката</w:t>
      </w:r>
      <w:proofErr w:type="spellEnd"/>
      <w:r w:rsidRPr="009572AE">
        <w:rPr>
          <w:rFonts w:eastAsia="Times New Roman" w:cs="Arial"/>
          <w:color w:val="000000"/>
          <w:lang w:eastAsia="bg-BG"/>
        </w:rPr>
        <w:t xml:space="preserve"> на </w:t>
      </w:r>
      <w:proofErr w:type="spellStart"/>
      <w:r w:rsidRPr="009572AE">
        <w:rPr>
          <w:rFonts w:eastAsia="Times New Roman" w:cs="Arial"/>
          <w:color w:val="000000"/>
          <w:lang w:eastAsia="bg-BG"/>
        </w:rPr>
        <w:t>варфарин</w:t>
      </w:r>
      <w:proofErr w:type="spellEnd"/>
      <w:r w:rsidRPr="009572AE">
        <w:rPr>
          <w:rFonts w:eastAsia="Times New Roman" w:cs="Arial"/>
          <w:color w:val="000000"/>
          <w:lang w:eastAsia="bg-BG"/>
        </w:rPr>
        <w:t xml:space="preserve"> или фармакокинетиката на </w:t>
      </w:r>
      <w:proofErr w:type="spellStart"/>
      <w:r w:rsidRPr="009572AE">
        <w:rPr>
          <w:rFonts w:eastAsia="Times New Roman" w:cs="Arial"/>
          <w:color w:val="000000"/>
          <w:lang w:eastAsia="bg-BG"/>
        </w:rPr>
        <w:t>дигоксин</w:t>
      </w:r>
      <w:proofErr w:type="spellEnd"/>
      <w:r w:rsidRPr="009572AE">
        <w:rPr>
          <w:rFonts w:eastAsia="Times New Roman" w:cs="Arial"/>
          <w:color w:val="000000"/>
          <w:lang w:eastAsia="bg-BG"/>
        </w:rPr>
        <w:t>.</w:t>
      </w:r>
    </w:p>
    <w:p w14:paraId="1B144A8A" w14:textId="77777777" w:rsidR="00D320AA" w:rsidRPr="009572AE" w:rsidRDefault="00D320AA" w:rsidP="00D320AA">
      <w:pPr>
        <w:spacing w:line="240" w:lineRule="auto"/>
        <w:rPr>
          <w:rFonts w:eastAsia="Times New Roman" w:cs="Arial"/>
          <w:color w:val="000000"/>
          <w:lang w:eastAsia="bg-BG"/>
        </w:rPr>
      </w:pPr>
    </w:p>
    <w:p w14:paraId="030FC93E" w14:textId="7779EA09"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Едновременно приложение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правастатин</w:t>
      </w:r>
      <w:proofErr w:type="spellEnd"/>
      <w:r w:rsidRPr="009572AE">
        <w:rPr>
          <w:rFonts w:eastAsia="Times New Roman" w:cs="Arial"/>
          <w:color w:val="000000"/>
          <w:lang w:eastAsia="bg-BG"/>
        </w:rPr>
        <w:t xml:space="preserve"> няма клинично значими ефекти върху фармакокинетиката на която и да е от съставките при здрави индивиди.</w:t>
      </w:r>
    </w:p>
    <w:p w14:paraId="62791875" w14:textId="77777777" w:rsidR="00D320AA" w:rsidRPr="009572AE" w:rsidRDefault="00D320AA" w:rsidP="00D320AA">
      <w:pPr>
        <w:spacing w:line="240" w:lineRule="auto"/>
        <w:rPr>
          <w:rFonts w:eastAsia="Times New Roman" w:cs="Arial"/>
          <w:color w:val="000000"/>
          <w:lang w:eastAsia="bg-BG"/>
        </w:rPr>
      </w:pPr>
    </w:p>
    <w:p w14:paraId="0FA80AB8" w14:textId="747C5FEE"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В </w:t>
      </w:r>
      <w:proofErr w:type="spellStart"/>
      <w:r w:rsidRPr="009572AE">
        <w:rPr>
          <w:rFonts w:eastAsia="Times New Roman" w:cs="Arial"/>
          <w:i/>
          <w:iCs/>
          <w:color w:val="000000"/>
        </w:rPr>
        <w:t>in</w:t>
      </w:r>
      <w:proofErr w:type="spellEnd"/>
      <w:r w:rsidRPr="009572AE">
        <w:rPr>
          <w:rFonts w:eastAsia="Times New Roman" w:cs="Arial"/>
          <w:i/>
          <w:iCs/>
          <w:color w:val="000000"/>
        </w:rPr>
        <w:t xml:space="preserve"> </w:t>
      </w:r>
      <w:proofErr w:type="spellStart"/>
      <w:r w:rsidRPr="009572AE">
        <w:rPr>
          <w:rFonts w:eastAsia="Times New Roman" w:cs="Arial"/>
          <w:i/>
          <w:iCs/>
          <w:color w:val="000000"/>
        </w:rPr>
        <w:t>vitro</w:t>
      </w:r>
      <w:proofErr w:type="spellEnd"/>
      <w:r w:rsidRPr="009572AE">
        <w:rPr>
          <w:rFonts w:eastAsia="Times New Roman" w:cs="Arial"/>
          <w:color w:val="000000"/>
        </w:rPr>
        <w:t xml:space="preserve"> </w:t>
      </w:r>
      <w:r w:rsidRPr="009572AE">
        <w:rPr>
          <w:rFonts w:eastAsia="Times New Roman" w:cs="Arial"/>
          <w:color w:val="000000"/>
          <w:lang w:eastAsia="bg-BG"/>
        </w:rPr>
        <w:t xml:space="preserve">проучвания,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не е проявил клинично значими </w:t>
      </w:r>
      <w:proofErr w:type="spellStart"/>
      <w:r w:rsidRPr="009572AE">
        <w:rPr>
          <w:rFonts w:eastAsia="Times New Roman" w:cs="Arial"/>
          <w:color w:val="000000"/>
          <w:lang w:eastAsia="bg-BG"/>
        </w:rPr>
        <w:t>инхибиторни</w:t>
      </w:r>
      <w:proofErr w:type="spellEnd"/>
      <w:r w:rsidRPr="009572AE">
        <w:rPr>
          <w:rFonts w:eastAsia="Times New Roman" w:cs="Arial"/>
          <w:color w:val="000000"/>
          <w:lang w:eastAsia="bg-BG"/>
        </w:rPr>
        <w:t xml:space="preserve"> ефекти върху човешките ензими от системата на </w:t>
      </w:r>
      <w:proofErr w:type="spellStart"/>
      <w:r w:rsidRPr="009572AE">
        <w:rPr>
          <w:rFonts w:eastAsia="Times New Roman" w:cs="Arial"/>
          <w:color w:val="000000"/>
          <w:lang w:eastAsia="bg-BG"/>
        </w:rPr>
        <w:t>цитохром</w:t>
      </w:r>
      <w:proofErr w:type="spellEnd"/>
      <w:r w:rsidRPr="009572AE">
        <w:rPr>
          <w:rFonts w:eastAsia="Times New Roman" w:cs="Arial"/>
          <w:color w:val="000000"/>
          <w:lang w:eastAsia="bg-BG"/>
        </w:rPr>
        <w:t xml:space="preserve"> Р450 1А1/2, 2А6, 2С8/9, 2</w:t>
      </w:r>
      <w:r w:rsidRPr="009572AE">
        <w:rPr>
          <w:rFonts w:eastAsia="Times New Roman" w:cs="Arial"/>
          <w:color w:val="000000"/>
        </w:rPr>
        <w:t xml:space="preserve">D6, 2E1 </w:t>
      </w:r>
      <w:r w:rsidRPr="009572AE">
        <w:rPr>
          <w:rFonts w:eastAsia="Times New Roman" w:cs="Arial"/>
          <w:color w:val="000000"/>
          <w:lang w:eastAsia="bg-BG"/>
        </w:rPr>
        <w:t>и 3</w:t>
      </w:r>
      <w:r w:rsidRPr="009572AE">
        <w:rPr>
          <w:rFonts w:eastAsia="Times New Roman" w:cs="Arial"/>
          <w:color w:val="000000"/>
        </w:rPr>
        <w:t xml:space="preserve">A4 </w:t>
      </w:r>
      <w:r w:rsidRPr="009572AE">
        <w:rPr>
          <w:rFonts w:eastAsia="Times New Roman" w:cs="Arial"/>
          <w:color w:val="000000"/>
          <w:lang w:eastAsia="bg-BG"/>
        </w:rPr>
        <w:t>и не имал</w:t>
      </w:r>
    </w:p>
    <w:p w14:paraId="0758E1DA" w14:textId="5AAC2907" w:rsidR="00D320AA" w:rsidRPr="009572AE" w:rsidRDefault="00D320AA" w:rsidP="00D320AA">
      <w:pPr>
        <w:rPr>
          <w:rFonts w:eastAsia="Times New Roman" w:cs="Arial"/>
          <w:color w:val="000000"/>
          <w:lang w:eastAsia="bg-BG"/>
        </w:rPr>
      </w:pPr>
      <w:r w:rsidRPr="009572AE">
        <w:rPr>
          <w:rFonts w:eastAsia="Times New Roman" w:cs="Arial"/>
          <w:color w:val="000000"/>
          <w:lang w:eastAsia="bg-BG"/>
        </w:rPr>
        <w:lastRenderedPageBreak/>
        <w:t xml:space="preserve">никакъв или е проявил минимален ефект върху активността на </w:t>
      </w:r>
      <w:proofErr w:type="spellStart"/>
      <w:r w:rsidRPr="009572AE">
        <w:rPr>
          <w:rFonts w:eastAsia="Times New Roman" w:cs="Arial"/>
          <w:color w:val="000000"/>
          <w:lang w:eastAsia="bg-BG"/>
        </w:rPr>
        <w:t>цитохром</w:t>
      </w:r>
      <w:proofErr w:type="spellEnd"/>
      <w:r w:rsidRPr="009572AE">
        <w:rPr>
          <w:rFonts w:eastAsia="Times New Roman" w:cs="Arial"/>
          <w:color w:val="000000"/>
          <w:lang w:eastAsia="bg-BG"/>
        </w:rPr>
        <w:t xml:space="preserve"> Р450 при плъхове. Не се очакват клинично значими взаимодействия между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и съединения, които се </w:t>
      </w:r>
      <w:proofErr w:type="spellStart"/>
      <w:r w:rsidRPr="009572AE">
        <w:rPr>
          <w:rFonts w:eastAsia="Times New Roman" w:cs="Arial"/>
          <w:color w:val="000000"/>
          <w:lang w:eastAsia="bg-BG"/>
        </w:rPr>
        <w:t>метаболизират</w:t>
      </w:r>
      <w:proofErr w:type="spellEnd"/>
      <w:r w:rsidRPr="009572AE">
        <w:rPr>
          <w:rFonts w:eastAsia="Times New Roman" w:cs="Arial"/>
          <w:color w:val="000000"/>
          <w:lang w:eastAsia="bg-BG"/>
        </w:rPr>
        <w:t xml:space="preserve"> от гореспоменатите ензими от системата на </w:t>
      </w:r>
      <w:proofErr w:type="spellStart"/>
      <w:r w:rsidRPr="009572AE">
        <w:rPr>
          <w:rFonts w:eastAsia="Times New Roman" w:cs="Arial"/>
          <w:color w:val="000000"/>
          <w:lang w:eastAsia="bg-BG"/>
        </w:rPr>
        <w:t>цитохром</w:t>
      </w:r>
      <w:proofErr w:type="spellEnd"/>
      <w:r w:rsidRPr="009572AE">
        <w:rPr>
          <w:rFonts w:eastAsia="Times New Roman" w:cs="Arial"/>
          <w:color w:val="000000"/>
          <w:lang w:eastAsia="bg-BG"/>
        </w:rPr>
        <w:t xml:space="preserve"> Р450.</w:t>
      </w:r>
    </w:p>
    <w:p w14:paraId="19AEDA4C" w14:textId="63F94689" w:rsidR="00D320AA" w:rsidRPr="009572AE" w:rsidRDefault="00D320AA" w:rsidP="00D320AA">
      <w:pPr>
        <w:rPr>
          <w:rFonts w:eastAsia="Times New Roman" w:cs="Arial"/>
          <w:color w:val="000000"/>
          <w:lang w:eastAsia="bg-BG"/>
        </w:rPr>
      </w:pPr>
    </w:p>
    <w:p w14:paraId="36AFE780" w14:textId="77777777" w:rsidR="00D320AA" w:rsidRPr="009572AE" w:rsidRDefault="00D320AA" w:rsidP="00D320AA">
      <w:pPr>
        <w:spacing w:line="240" w:lineRule="auto"/>
        <w:rPr>
          <w:rFonts w:eastAsia="Times New Roman" w:cs="Arial"/>
        </w:rPr>
      </w:pPr>
      <w:r w:rsidRPr="009572AE">
        <w:rPr>
          <w:rFonts w:eastAsia="Times New Roman" w:cs="Arial"/>
          <w:color w:val="000000"/>
          <w:u w:val="single"/>
          <w:lang w:eastAsia="bg-BG"/>
        </w:rPr>
        <w:t xml:space="preserve">Потенциални взаимодействия свързани е </w:t>
      </w:r>
      <w:proofErr w:type="spellStart"/>
      <w:r w:rsidRPr="009572AE">
        <w:rPr>
          <w:rFonts w:eastAsia="Times New Roman" w:cs="Arial"/>
          <w:color w:val="000000"/>
          <w:u w:val="single"/>
          <w:lang w:eastAsia="bg-BG"/>
        </w:rPr>
        <w:t>амлодипин</w:t>
      </w:r>
      <w:proofErr w:type="spellEnd"/>
    </w:p>
    <w:p w14:paraId="0905AE39" w14:textId="77777777" w:rsidR="00D320AA" w:rsidRPr="009572AE" w:rsidRDefault="00D320AA" w:rsidP="00D320AA">
      <w:pPr>
        <w:spacing w:line="240" w:lineRule="auto"/>
        <w:rPr>
          <w:rFonts w:eastAsia="Times New Roman" w:cs="Arial"/>
          <w:i/>
          <w:iCs/>
          <w:color w:val="000000"/>
          <w:u w:val="single"/>
          <w:lang w:eastAsia="bg-BG"/>
        </w:rPr>
      </w:pPr>
    </w:p>
    <w:p w14:paraId="1550FBCF" w14:textId="01C8A244" w:rsidR="00D320AA" w:rsidRPr="009572AE" w:rsidRDefault="00D320AA" w:rsidP="00D320AA">
      <w:pPr>
        <w:spacing w:line="240" w:lineRule="auto"/>
        <w:rPr>
          <w:rFonts w:eastAsia="Times New Roman" w:cs="Arial"/>
        </w:rPr>
      </w:pPr>
      <w:r w:rsidRPr="009572AE">
        <w:rPr>
          <w:rFonts w:eastAsia="Times New Roman" w:cs="Arial"/>
          <w:i/>
          <w:iCs/>
          <w:color w:val="000000"/>
          <w:u w:val="single"/>
          <w:lang w:eastAsia="bg-BG"/>
        </w:rPr>
        <w:t>Съпътстваща употреба, изискваща повишено внимание</w:t>
      </w:r>
    </w:p>
    <w:p w14:paraId="327AD146" w14:textId="77777777" w:rsidR="00D320AA" w:rsidRPr="009572AE" w:rsidRDefault="00D320AA" w:rsidP="00D320AA">
      <w:pPr>
        <w:spacing w:line="240" w:lineRule="auto"/>
        <w:rPr>
          <w:rFonts w:eastAsia="Times New Roman" w:cs="Arial"/>
          <w:i/>
          <w:iCs/>
          <w:color w:val="000000"/>
          <w:lang w:eastAsia="bg-BG"/>
        </w:rPr>
      </w:pPr>
    </w:p>
    <w:p w14:paraId="5ED8FF20" w14:textId="39F977EF" w:rsidR="00D320AA" w:rsidRPr="009572AE" w:rsidRDefault="00D320AA" w:rsidP="00D320AA">
      <w:pPr>
        <w:spacing w:line="240" w:lineRule="auto"/>
        <w:rPr>
          <w:rFonts w:eastAsia="Times New Roman" w:cs="Arial"/>
        </w:rPr>
      </w:pPr>
      <w:r w:rsidRPr="009572AE">
        <w:rPr>
          <w:rFonts w:eastAsia="Times New Roman" w:cs="Arial"/>
          <w:i/>
          <w:iCs/>
          <w:color w:val="000000"/>
          <w:lang w:eastAsia="bg-BG"/>
        </w:rPr>
        <w:t xml:space="preserve">Ефекти на други лекарствени продукти върху </w:t>
      </w:r>
      <w:proofErr w:type="spellStart"/>
      <w:r w:rsidRPr="009572AE">
        <w:rPr>
          <w:rFonts w:eastAsia="Times New Roman" w:cs="Arial"/>
          <w:i/>
          <w:iCs/>
          <w:color w:val="000000"/>
          <w:lang w:eastAsia="bg-BG"/>
        </w:rPr>
        <w:t>амлодипин</w:t>
      </w:r>
      <w:proofErr w:type="spellEnd"/>
    </w:p>
    <w:p w14:paraId="271CFDE7" w14:textId="77777777" w:rsidR="00D320AA" w:rsidRPr="009572AE" w:rsidRDefault="00D320AA" w:rsidP="00D320AA">
      <w:pPr>
        <w:spacing w:line="240" w:lineRule="auto"/>
        <w:rPr>
          <w:rFonts w:eastAsia="Times New Roman" w:cs="Arial"/>
          <w:i/>
          <w:iCs/>
          <w:color w:val="000000"/>
        </w:rPr>
      </w:pPr>
    </w:p>
    <w:p w14:paraId="45C0610A" w14:textId="2CBB4399" w:rsidR="00D320AA" w:rsidRPr="009572AE" w:rsidRDefault="00D320AA" w:rsidP="00D320AA">
      <w:pPr>
        <w:spacing w:line="240" w:lineRule="auto"/>
        <w:rPr>
          <w:rFonts w:eastAsia="Times New Roman" w:cs="Arial"/>
        </w:rPr>
      </w:pPr>
      <w:r w:rsidRPr="009572AE">
        <w:rPr>
          <w:rFonts w:eastAsia="Times New Roman" w:cs="Arial"/>
          <w:i/>
          <w:iCs/>
          <w:color w:val="000000"/>
        </w:rPr>
        <w:t xml:space="preserve">CYP3A4 </w:t>
      </w:r>
      <w:r w:rsidRPr="009572AE">
        <w:rPr>
          <w:rFonts w:eastAsia="Times New Roman" w:cs="Arial"/>
          <w:i/>
          <w:iCs/>
          <w:color w:val="000000"/>
          <w:lang w:eastAsia="bg-BG"/>
        </w:rPr>
        <w:t>инхибитори</w:t>
      </w:r>
    </w:p>
    <w:p w14:paraId="0057A47D"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Едновременното приложение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с мощни или умерени </w:t>
      </w:r>
      <w:r w:rsidRPr="009572AE">
        <w:rPr>
          <w:rFonts w:eastAsia="Times New Roman" w:cs="Arial"/>
          <w:color w:val="000000"/>
        </w:rPr>
        <w:t xml:space="preserve">CYP3A4 </w:t>
      </w:r>
      <w:r w:rsidRPr="009572AE">
        <w:rPr>
          <w:rFonts w:eastAsia="Times New Roman" w:cs="Arial"/>
          <w:color w:val="000000"/>
          <w:lang w:eastAsia="bg-BG"/>
        </w:rPr>
        <w:t>инхибитори (</w:t>
      </w:r>
      <w:proofErr w:type="spellStart"/>
      <w:r w:rsidRPr="009572AE">
        <w:rPr>
          <w:rFonts w:eastAsia="Times New Roman" w:cs="Arial"/>
          <w:color w:val="000000"/>
          <w:lang w:eastAsia="bg-BG"/>
        </w:rPr>
        <w:t>протеазни</w:t>
      </w:r>
      <w:proofErr w:type="spellEnd"/>
      <w:r w:rsidRPr="009572AE">
        <w:rPr>
          <w:rFonts w:eastAsia="Times New Roman" w:cs="Arial"/>
          <w:color w:val="000000"/>
          <w:lang w:eastAsia="bg-BG"/>
        </w:rPr>
        <w:t xml:space="preserve"> инхибитори; </w:t>
      </w:r>
      <w:proofErr w:type="spellStart"/>
      <w:r w:rsidRPr="009572AE">
        <w:rPr>
          <w:rFonts w:eastAsia="Times New Roman" w:cs="Arial"/>
          <w:color w:val="000000"/>
          <w:lang w:eastAsia="bg-BG"/>
        </w:rPr>
        <w:t>азолови</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антимикотици</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макролиди</w:t>
      </w:r>
      <w:proofErr w:type="spellEnd"/>
      <w:r w:rsidRPr="009572AE">
        <w:rPr>
          <w:rFonts w:eastAsia="Times New Roman" w:cs="Arial"/>
          <w:color w:val="000000"/>
          <w:lang w:eastAsia="bg-BG"/>
        </w:rPr>
        <w:t xml:space="preserve">, като </w:t>
      </w:r>
      <w:proofErr w:type="spellStart"/>
      <w:r w:rsidRPr="009572AE">
        <w:rPr>
          <w:rFonts w:eastAsia="Times New Roman" w:cs="Arial"/>
          <w:color w:val="000000"/>
          <w:lang w:eastAsia="bg-BG"/>
        </w:rPr>
        <w:t>еритромицин</w:t>
      </w:r>
      <w:proofErr w:type="spellEnd"/>
      <w:r w:rsidRPr="009572AE">
        <w:rPr>
          <w:rFonts w:eastAsia="Times New Roman" w:cs="Arial"/>
          <w:color w:val="000000"/>
          <w:lang w:eastAsia="bg-BG"/>
        </w:rPr>
        <w:t xml:space="preserve"> или </w:t>
      </w:r>
      <w:proofErr w:type="spellStart"/>
      <w:r w:rsidRPr="009572AE">
        <w:rPr>
          <w:rFonts w:eastAsia="Times New Roman" w:cs="Arial"/>
          <w:color w:val="000000"/>
          <w:lang w:eastAsia="bg-BG"/>
        </w:rPr>
        <w:t>кларитромицин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верапамил</w:t>
      </w:r>
      <w:proofErr w:type="spellEnd"/>
      <w:r w:rsidRPr="009572AE">
        <w:rPr>
          <w:rFonts w:eastAsia="Times New Roman" w:cs="Arial"/>
          <w:color w:val="000000"/>
          <w:lang w:eastAsia="bg-BG"/>
        </w:rPr>
        <w:t xml:space="preserve"> или </w:t>
      </w:r>
      <w:proofErr w:type="spellStart"/>
      <w:r w:rsidRPr="009572AE">
        <w:rPr>
          <w:rFonts w:eastAsia="Times New Roman" w:cs="Arial"/>
          <w:color w:val="000000"/>
          <w:lang w:eastAsia="bg-BG"/>
        </w:rPr>
        <w:t>дилтиазем</w:t>
      </w:r>
      <w:proofErr w:type="spellEnd"/>
      <w:r w:rsidRPr="009572AE">
        <w:rPr>
          <w:rFonts w:eastAsia="Times New Roman" w:cs="Arial"/>
          <w:color w:val="000000"/>
          <w:lang w:eastAsia="bg-BG"/>
        </w:rPr>
        <w:t xml:space="preserve">) може да доведе до значително повишаване на експозицията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Клинично тези </w:t>
      </w:r>
      <w:proofErr w:type="spellStart"/>
      <w:r w:rsidRPr="009572AE">
        <w:rPr>
          <w:rFonts w:eastAsia="Times New Roman" w:cs="Arial"/>
          <w:color w:val="000000"/>
          <w:lang w:eastAsia="bg-BG"/>
        </w:rPr>
        <w:t>фармакокинетични</w:t>
      </w:r>
      <w:proofErr w:type="spellEnd"/>
      <w:r w:rsidRPr="009572AE">
        <w:rPr>
          <w:rFonts w:eastAsia="Times New Roman" w:cs="Arial"/>
          <w:color w:val="000000"/>
          <w:lang w:eastAsia="bg-BG"/>
        </w:rPr>
        <w:t xml:space="preserve"> вариации могат да бъдат по-изразени при пациенти в старческа възраст. Съществува повишен риск от хипотония. Възможно е да се наложи клинично мониториране и корекция на дозата.</w:t>
      </w:r>
    </w:p>
    <w:p w14:paraId="665BA71F" w14:textId="77777777" w:rsidR="00D320AA" w:rsidRPr="009572AE" w:rsidRDefault="00D320AA" w:rsidP="00D320AA">
      <w:pPr>
        <w:spacing w:line="240" w:lineRule="auto"/>
        <w:rPr>
          <w:rFonts w:eastAsia="Times New Roman" w:cs="Arial"/>
          <w:i/>
          <w:iCs/>
          <w:color w:val="000000"/>
        </w:rPr>
      </w:pPr>
    </w:p>
    <w:p w14:paraId="3D4DF972" w14:textId="1E455F09" w:rsidR="00D320AA" w:rsidRPr="009572AE" w:rsidRDefault="00D320AA" w:rsidP="00D320AA">
      <w:pPr>
        <w:spacing w:line="240" w:lineRule="auto"/>
        <w:rPr>
          <w:rFonts w:eastAsia="Times New Roman" w:cs="Arial"/>
        </w:rPr>
      </w:pPr>
      <w:r w:rsidRPr="009572AE">
        <w:rPr>
          <w:rFonts w:eastAsia="Times New Roman" w:cs="Arial"/>
          <w:i/>
          <w:iCs/>
          <w:color w:val="000000"/>
        </w:rPr>
        <w:t xml:space="preserve">CYP3A4 </w:t>
      </w:r>
      <w:r w:rsidRPr="009572AE">
        <w:rPr>
          <w:rFonts w:eastAsia="Times New Roman" w:cs="Arial"/>
          <w:i/>
          <w:iCs/>
          <w:color w:val="000000"/>
          <w:lang w:eastAsia="bg-BG"/>
        </w:rPr>
        <w:t>индуктори</w:t>
      </w:r>
    </w:p>
    <w:p w14:paraId="7367606E"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При едновременно приложение на известни индуктори на </w:t>
      </w:r>
      <w:r w:rsidRPr="009572AE">
        <w:rPr>
          <w:rFonts w:eastAsia="Times New Roman" w:cs="Arial"/>
          <w:color w:val="000000"/>
        </w:rPr>
        <w:t xml:space="preserve">CYP3A4 </w:t>
      </w:r>
      <w:r w:rsidRPr="009572AE">
        <w:rPr>
          <w:rFonts w:eastAsia="Times New Roman" w:cs="Arial"/>
          <w:color w:val="000000"/>
          <w:lang w:eastAsia="bg-BG"/>
        </w:rPr>
        <w:t xml:space="preserve">плазмената концентрация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може да варира. Поради това кръвното налягане трябва да се проследява и да се обмисли адаптиране на дозата както по време, така и след едновременен прием, особено със силни </w:t>
      </w:r>
      <w:r w:rsidRPr="009572AE">
        <w:rPr>
          <w:rFonts w:eastAsia="Times New Roman" w:cs="Arial"/>
          <w:color w:val="000000"/>
        </w:rPr>
        <w:t xml:space="preserve">CYP3A4 </w:t>
      </w:r>
      <w:r w:rsidRPr="009572AE">
        <w:rPr>
          <w:rFonts w:eastAsia="Times New Roman" w:cs="Arial"/>
          <w:color w:val="000000"/>
          <w:lang w:eastAsia="bg-BG"/>
        </w:rPr>
        <w:t>индуктори (</w:t>
      </w:r>
      <w:proofErr w:type="spellStart"/>
      <w:r w:rsidRPr="009572AE">
        <w:rPr>
          <w:rFonts w:eastAsia="Times New Roman" w:cs="Arial"/>
          <w:color w:val="000000"/>
          <w:lang w:eastAsia="bg-BG"/>
        </w:rPr>
        <w:t>напр</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рифампицин</w:t>
      </w:r>
      <w:proofErr w:type="spellEnd"/>
      <w:r w:rsidRPr="009572AE">
        <w:rPr>
          <w:rFonts w:eastAsia="Times New Roman" w:cs="Arial"/>
          <w:color w:val="000000"/>
          <w:lang w:eastAsia="bg-BG"/>
        </w:rPr>
        <w:t>, жълт кантарион).</w:t>
      </w:r>
    </w:p>
    <w:p w14:paraId="2D2A7ABA" w14:textId="77777777" w:rsidR="00D320AA" w:rsidRPr="009572AE" w:rsidRDefault="00D320AA" w:rsidP="00D320AA">
      <w:pPr>
        <w:spacing w:line="240" w:lineRule="auto"/>
        <w:rPr>
          <w:rFonts w:eastAsia="Times New Roman" w:cs="Arial"/>
          <w:color w:val="000000"/>
          <w:lang w:eastAsia="bg-BG"/>
        </w:rPr>
      </w:pPr>
    </w:p>
    <w:p w14:paraId="5FEB5844" w14:textId="65273BB5"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Не се препоръчва прилагане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едновременно с грейпфрут или сок от грейпфрут, тъй като бионаличността му при някои пациенти може да се повиши, което води до повишени антихипертензивни ефекти.</w:t>
      </w:r>
    </w:p>
    <w:p w14:paraId="5B50FDC2" w14:textId="77777777" w:rsidR="00D320AA" w:rsidRPr="009572AE" w:rsidRDefault="00D320AA" w:rsidP="00D320AA">
      <w:pPr>
        <w:spacing w:line="240" w:lineRule="auto"/>
        <w:rPr>
          <w:rFonts w:eastAsia="Times New Roman" w:cs="Arial"/>
          <w:color w:val="000000"/>
          <w:lang w:eastAsia="bg-BG"/>
        </w:rPr>
      </w:pPr>
    </w:p>
    <w:p w14:paraId="62A60FBA" w14:textId="51B30198" w:rsidR="00D320AA" w:rsidRPr="009572AE" w:rsidRDefault="00D320AA" w:rsidP="00D320AA">
      <w:pPr>
        <w:spacing w:line="240" w:lineRule="auto"/>
        <w:rPr>
          <w:rFonts w:eastAsia="Times New Roman" w:cs="Arial"/>
        </w:rPr>
      </w:pPr>
      <w:proofErr w:type="spellStart"/>
      <w:r w:rsidRPr="009572AE">
        <w:rPr>
          <w:rFonts w:eastAsia="Times New Roman" w:cs="Arial"/>
          <w:color w:val="000000"/>
          <w:lang w:eastAsia="bg-BG"/>
        </w:rPr>
        <w:t>Дантролен</w:t>
      </w:r>
      <w:proofErr w:type="spellEnd"/>
      <w:r w:rsidRPr="009572AE">
        <w:rPr>
          <w:rFonts w:eastAsia="Times New Roman" w:cs="Arial"/>
          <w:color w:val="000000"/>
          <w:lang w:eastAsia="bg-BG"/>
        </w:rPr>
        <w:t xml:space="preserve"> (инфузия): След едновременно прилагане на </w:t>
      </w:r>
      <w:proofErr w:type="spellStart"/>
      <w:r w:rsidRPr="009572AE">
        <w:rPr>
          <w:rFonts w:eastAsia="Times New Roman" w:cs="Arial"/>
          <w:color w:val="000000"/>
          <w:lang w:eastAsia="bg-BG"/>
        </w:rPr>
        <w:t>верапамил</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дантролен</w:t>
      </w:r>
      <w:proofErr w:type="spellEnd"/>
      <w:r w:rsidRPr="009572AE">
        <w:rPr>
          <w:rFonts w:eastAsia="Times New Roman" w:cs="Arial"/>
          <w:color w:val="000000"/>
          <w:lang w:eastAsia="bg-BG"/>
        </w:rPr>
        <w:t xml:space="preserve"> интравенозно върху животни са наблюдавани летални камерни </w:t>
      </w:r>
      <w:proofErr w:type="spellStart"/>
      <w:r w:rsidRPr="009572AE">
        <w:rPr>
          <w:rFonts w:eastAsia="Times New Roman" w:cs="Arial"/>
          <w:color w:val="000000"/>
          <w:lang w:eastAsia="bg-BG"/>
        </w:rPr>
        <w:t>фибрилации</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кардиоваскуларен</w:t>
      </w:r>
      <w:proofErr w:type="spellEnd"/>
      <w:r w:rsidRPr="009572AE">
        <w:rPr>
          <w:rFonts w:eastAsia="Times New Roman" w:cs="Arial"/>
          <w:color w:val="000000"/>
          <w:lang w:eastAsia="bg-BG"/>
        </w:rPr>
        <w:t xml:space="preserve"> колапс, свързани с </w:t>
      </w:r>
      <w:proofErr w:type="spellStart"/>
      <w:r w:rsidRPr="009572AE">
        <w:rPr>
          <w:rFonts w:eastAsia="Times New Roman" w:cs="Arial"/>
          <w:color w:val="000000"/>
          <w:lang w:eastAsia="bg-BG"/>
        </w:rPr>
        <w:t>хиперкалиемия</w:t>
      </w:r>
      <w:proofErr w:type="spellEnd"/>
      <w:r w:rsidRPr="009572AE">
        <w:rPr>
          <w:rFonts w:eastAsia="Times New Roman" w:cs="Arial"/>
          <w:color w:val="000000"/>
          <w:lang w:eastAsia="bg-BG"/>
        </w:rPr>
        <w:t xml:space="preserve">. Поради риск от </w:t>
      </w:r>
      <w:proofErr w:type="spellStart"/>
      <w:r w:rsidRPr="009572AE">
        <w:rPr>
          <w:rFonts w:eastAsia="Times New Roman" w:cs="Arial"/>
          <w:color w:val="000000"/>
          <w:lang w:eastAsia="bg-BG"/>
        </w:rPr>
        <w:t>хиперкалиемия</w:t>
      </w:r>
      <w:proofErr w:type="spellEnd"/>
      <w:r w:rsidRPr="009572AE">
        <w:rPr>
          <w:rFonts w:eastAsia="Times New Roman" w:cs="Arial"/>
          <w:color w:val="000000"/>
          <w:lang w:eastAsia="bg-BG"/>
        </w:rPr>
        <w:t xml:space="preserve"> се препоръчва да се избягва едновременното приемане на </w:t>
      </w:r>
      <w:proofErr w:type="spellStart"/>
      <w:r w:rsidRPr="009572AE">
        <w:rPr>
          <w:rFonts w:eastAsia="Times New Roman" w:cs="Arial"/>
          <w:color w:val="000000"/>
          <w:lang w:eastAsia="bg-BG"/>
        </w:rPr>
        <w:t>блокери</w:t>
      </w:r>
      <w:proofErr w:type="spellEnd"/>
      <w:r w:rsidRPr="009572AE">
        <w:rPr>
          <w:rFonts w:eastAsia="Times New Roman" w:cs="Arial"/>
          <w:color w:val="000000"/>
          <w:lang w:eastAsia="bg-BG"/>
        </w:rPr>
        <w:t xml:space="preserve"> на калциевите канали, като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при пациенти, податливи към </w:t>
      </w:r>
      <w:proofErr w:type="spellStart"/>
      <w:r w:rsidRPr="009572AE">
        <w:rPr>
          <w:rFonts w:eastAsia="Times New Roman" w:cs="Arial"/>
          <w:color w:val="000000"/>
          <w:lang w:eastAsia="bg-BG"/>
        </w:rPr>
        <w:t>малигнена</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хипертермия</w:t>
      </w:r>
      <w:proofErr w:type="spellEnd"/>
      <w:r w:rsidRPr="009572AE">
        <w:rPr>
          <w:rFonts w:eastAsia="Times New Roman" w:cs="Arial"/>
          <w:color w:val="000000"/>
          <w:lang w:eastAsia="bg-BG"/>
        </w:rPr>
        <w:t xml:space="preserve"> и по време на лечението на </w:t>
      </w:r>
      <w:proofErr w:type="spellStart"/>
      <w:r w:rsidRPr="009572AE">
        <w:rPr>
          <w:rFonts w:eastAsia="Times New Roman" w:cs="Arial"/>
          <w:color w:val="000000"/>
          <w:lang w:eastAsia="bg-BG"/>
        </w:rPr>
        <w:t>малигнена</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хипертермия</w:t>
      </w:r>
      <w:proofErr w:type="spellEnd"/>
      <w:r w:rsidRPr="009572AE">
        <w:rPr>
          <w:rFonts w:eastAsia="Times New Roman" w:cs="Arial"/>
          <w:color w:val="000000"/>
          <w:lang w:eastAsia="bg-BG"/>
        </w:rPr>
        <w:t>.</w:t>
      </w:r>
    </w:p>
    <w:p w14:paraId="73147216" w14:textId="77777777" w:rsidR="00D320AA" w:rsidRPr="009572AE" w:rsidRDefault="00D320AA" w:rsidP="00D320AA">
      <w:pPr>
        <w:spacing w:line="240" w:lineRule="auto"/>
        <w:rPr>
          <w:rFonts w:eastAsia="Times New Roman" w:cs="Arial"/>
          <w:i/>
          <w:iCs/>
          <w:color w:val="000000"/>
          <w:lang w:eastAsia="bg-BG"/>
        </w:rPr>
      </w:pPr>
    </w:p>
    <w:p w14:paraId="17B64969" w14:textId="4D23D7A3" w:rsidR="00D320AA" w:rsidRPr="009572AE" w:rsidRDefault="00D320AA" w:rsidP="00D320AA">
      <w:pPr>
        <w:spacing w:line="240" w:lineRule="auto"/>
        <w:rPr>
          <w:rFonts w:eastAsia="Times New Roman" w:cs="Arial"/>
        </w:rPr>
      </w:pPr>
      <w:r w:rsidRPr="009572AE">
        <w:rPr>
          <w:rFonts w:eastAsia="Times New Roman" w:cs="Arial"/>
          <w:i/>
          <w:iCs/>
          <w:color w:val="000000"/>
          <w:lang w:eastAsia="bg-BG"/>
        </w:rPr>
        <w:t xml:space="preserve">Влияние на </w:t>
      </w:r>
      <w:proofErr w:type="spellStart"/>
      <w:r w:rsidRPr="009572AE">
        <w:rPr>
          <w:rFonts w:eastAsia="Times New Roman" w:cs="Arial"/>
          <w:i/>
          <w:iCs/>
          <w:color w:val="000000"/>
          <w:lang w:eastAsia="bg-BG"/>
        </w:rPr>
        <w:t>амлодипин</w:t>
      </w:r>
      <w:proofErr w:type="spellEnd"/>
      <w:r w:rsidRPr="009572AE">
        <w:rPr>
          <w:rFonts w:eastAsia="Times New Roman" w:cs="Arial"/>
          <w:i/>
          <w:iCs/>
          <w:color w:val="000000"/>
          <w:lang w:eastAsia="bg-BG"/>
        </w:rPr>
        <w:t xml:space="preserve"> върху други лекарствени продукти</w:t>
      </w:r>
    </w:p>
    <w:p w14:paraId="5A886477" w14:textId="77777777" w:rsidR="00D320AA" w:rsidRPr="009572AE" w:rsidRDefault="00D320AA" w:rsidP="00D320AA">
      <w:pPr>
        <w:spacing w:line="240" w:lineRule="auto"/>
        <w:rPr>
          <w:rFonts w:eastAsia="Times New Roman" w:cs="Arial"/>
          <w:color w:val="000000"/>
          <w:lang w:eastAsia="bg-BG"/>
        </w:rPr>
      </w:pPr>
      <w:r w:rsidRPr="009572AE">
        <w:rPr>
          <w:rFonts w:eastAsia="Times New Roman" w:cs="Arial"/>
          <w:color w:val="000000"/>
          <w:lang w:eastAsia="bg-BG"/>
        </w:rPr>
        <w:t xml:space="preserve">Антихипертензивният ефект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усилва ефектите на другите антихипертензивни </w:t>
      </w:r>
    </w:p>
    <w:p w14:paraId="472AF7C4" w14:textId="7269A914" w:rsidR="00D320AA" w:rsidRPr="009572AE" w:rsidRDefault="00D320AA" w:rsidP="00D320AA">
      <w:pPr>
        <w:spacing w:line="240" w:lineRule="auto"/>
        <w:rPr>
          <w:rFonts w:eastAsia="Times New Roman" w:cs="Arial"/>
        </w:rPr>
      </w:pPr>
      <w:r w:rsidRPr="009572AE">
        <w:rPr>
          <w:rFonts w:eastAsia="Times New Roman" w:cs="Arial"/>
          <w:color w:val="000000"/>
          <w:lang w:eastAsia="bg-BG"/>
        </w:rPr>
        <w:t>средства.</w:t>
      </w:r>
    </w:p>
    <w:p w14:paraId="6AA2E6F6" w14:textId="77777777" w:rsidR="00D320AA" w:rsidRPr="009572AE" w:rsidRDefault="00D320AA" w:rsidP="00D320AA">
      <w:pPr>
        <w:spacing w:line="240" w:lineRule="auto"/>
        <w:rPr>
          <w:rFonts w:eastAsia="Times New Roman" w:cs="Arial"/>
          <w:color w:val="000000"/>
          <w:lang w:eastAsia="bg-BG"/>
        </w:rPr>
      </w:pPr>
    </w:p>
    <w:p w14:paraId="56700400" w14:textId="3D83215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В клинични изследвания за лекарствени взаимодействия,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не оказва влияние върху фармакокинетиката на </w:t>
      </w:r>
      <w:proofErr w:type="spellStart"/>
      <w:r w:rsidRPr="009572AE">
        <w:rPr>
          <w:rFonts w:eastAsia="Times New Roman" w:cs="Arial"/>
          <w:color w:val="000000"/>
          <w:lang w:eastAsia="bg-BG"/>
        </w:rPr>
        <w:t>аторвастатин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дигоксин</w:t>
      </w:r>
      <w:proofErr w:type="spellEnd"/>
      <w:r w:rsidRPr="009572AE">
        <w:rPr>
          <w:rFonts w:eastAsia="Times New Roman" w:cs="Arial"/>
          <w:color w:val="000000"/>
          <w:lang w:eastAsia="bg-BG"/>
        </w:rPr>
        <w:t xml:space="preserve"> или </w:t>
      </w:r>
      <w:proofErr w:type="spellStart"/>
      <w:r w:rsidRPr="009572AE">
        <w:rPr>
          <w:rFonts w:eastAsia="Times New Roman" w:cs="Arial"/>
          <w:color w:val="000000"/>
          <w:lang w:eastAsia="bg-BG"/>
        </w:rPr>
        <w:t>варфарин</w:t>
      </w:r>
      <w:proofErr w:type="spellEnd"/>
      <w:r w:rsidRPr="009572AE">
        <w:rPr>
          <w:rFonts w:eastAsia="Times New Roman" w:cs="Arial"/>
          <w:color w:val="000000"/>
          <w:lang w:eastAsia="bg-BG"/>
        </w:rPr>
        <w:t>.</w:t>
      </w:r>
    </w:p>
    <w:p w14:paraId="7866ECDE" w14:textId="77777777" w:rsidR="00D320AA" w:rsidRPr="009572AE" w:rsidRDefault="00D320AA" w:rsidP="00D320AA">
      <w:pPr>
        <w:spacing w:line="240" w:lineRule="auto"/>
        <w:rPr>
          <w:rFonts w:eastAsia="Times New Roman" w:cs="Arial"/>
          <w:color w:val="000000"/>
          <w:lang w:eastAsia="bg-BG"/>
        </w:rPr>
      </w:pPr>
    </w:p>
    <w:p w14:paraId="22566020" w14:textId="06835BD7" w:rsidR="00D320AA" w:rsidRPr="009572AE" w:rsidRDefault="00D320AA" w:rsidP="00D320AA">
      <w:pPr>
        <w:spacing w:line="240" w:lineRule="auto"/>
        <w:rPr>
          <w:rFonts w:eastAsia="Times New Roman" w:cs="Arial"/>
        </w:rPr>
      </w:pPr>
      <w:proofErr w:type="spellStart"/>
      <w:r w:rsidRPr="009572AE">
        <w:rPr>
          <w:rFonts w:eastAsia="Times New Roman" w:cs="Arial"/>
          <w:color w:val="000000"/>
          <w:lang w:eastAsia="bg-BG"/>
        </w:rPr>
        <w:t>Симвастатин</w:t>
      </w:r>
      <w:proofErr w:type="spellEnd"/>
      <w:r w:rsidRPr="009572AE">
        <w:rPr>
          <w:rFonts w:eastAsia="Times New Roman" w:cs="Arial"/>
          <w:color w:val="000000"/>
          <w:lang w:eastAsia="bg-BG"/>
        </w:rPr>
        <w:t xml:space="preserve">: едновременното приложение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в многократни дози от 10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с 80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симвастатин</w:t>
      </w:r>
      <w:proofErr w:type="spellEnd"/>
      <w:r w:rsidRPr="009572AE">
        <w:rPr>
          <w:rFonts w:eastAsia="Times New Roman" w:cs="Arial"/>
          <w:color w:val="000000"/>
          <w:lang w:eastAsia="bg-BG"/>
        </w:rPr>
        <w:t xml:space="preserve"> води до 77% повишаване на експозицията на </w:t>
      </w:r>
      <w:proofErr w:type="spellStart"/>
      <w:r w:rsidRPr="009572AE">
        <w:rPr>
          <w:rFonts w:eastAsia="Times New Roman" w:cs="Arial"/>
          <w:color w:val="000000"/>
          <w:lang w:eastAsia="bg-BG"/>
        </w:rPr>
        <w:t>симвастатин</w:t>
      </w:r>
      <w:proofErr w:type="spellEnd"/>
      <w:r w:rsidRPr="009572AE">
        <w:rPr>
          <w:rFonts w:eastAsia="Times New Roman" w:cs="Arial"/>
          <w:color w:val="000000"/>
          <w:lang w:eastAsia="bg-BG"/>
        </w:rPr>
        <w:t xml:space="preserve"> в сравнение със </w:t>
      </w:r>
      <w:proofErr w:type="spellStart"/>
      <w:r w:rsidRPr="009572AE">
        <w:rPr>
          <w:rFonts w:eastAsia="Times New Roman" w:cs="Arial"/>
          <w:color w:val="000000"/>
          <w:lang w:eastAsia="bg-BG"/>
        </w:rPr>
        <w:t>симвастатин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монотерапия</w:t>
      </w:r>
      <w:proofErr w:type="spellEnd"/>
      <w:r w:rsidRPr="009572AE">
        <w:rPr>
          <w:rFonts w:eastAsia="Times New Roman" w:cs="Arial"/>
          <w:color w:val="000000"/>
          <w:lang w:eastAsia="bg-BG"/>
        </w:rPr>
        <w:t xml:space="preserve">. При пациентите на терапия 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е необходимо дозата на </w:t>
      </w:r>
      <w:proofErr w:type="spellStart"/>
      <w:r w:rsidRPr="009572AE">
        <w:rPr>
          <w:rFonts w:eastAsia="Times New Roman" w:cs="Arial"/>
          <w:color w:val="000000"/>
          <w:lang w:eastAsia="bg-BG"/>
        </w:rPr>
        <w:t>симвастатин</w:t>
      </w:r>
      <w:proofErr w:type="spellEnd"/>
      <w:r w:rsidRPr="009572AE">
        <w:rPr>
          <w:rFonts w:eastAsia="Times New Roman" w:cs="Arial"/>
          <w:color w:val="000000"/>
          <w:lang w:eastAsia="bg-BG"/>
        </w:rPr>
        <w:t xml:space="preserve"> да се ограничи до </w:t>
      </w:r>
      <w:r w:rsidRPr="009572AE">
        <w:rPr>
          <w:rFonts w:eastAsia="Times New Roman" w:cs="Arial"/>
          <w:i/>
          <w:iCs/>
          <w:color w:val="000000"/>
          <w:lang w:eastAsia="bg-BG"/>
        </w:rPr>
        <w:t>20</w:t>
      </w:r>
      <w:r w:rsidRPr="009572AE">
        <w:rPr>
          <w:rFonts w:eastAsia="Times New Roman" w:cs="Arial"/>
          <w:color w:val="000000"/>
          <w:lang w:eastAsia="bg-BG"/>
        </w:rPr>
        <w:t xml:space="preserve">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дневно.</w:t>
      </w:r>
    </w:p>
    <w:p w14:paraId="6F849AF1" w14:textId="77777777" w:rsidR="00D320AA" w:rsidRPr="009572AE" w:rsidRDefault="00D320AA" w:rsidP="00D320AA">
      <w:pPr>
        <w:spacing w:line="240" w:lineRule="auto"/>
        <w:rPr>
          <w:rFonts w:eastAsia="Times New Roman" w:cs="Arial"/>
          <w:color w:val="000000"/>
          <w:lang w:eastAsia="bg-BG"/>
        </w:rPr>
      </w:pPr>
    </w:p>
    <w:p w14:paraId="66B26338" w14:textId="1F99EF78" w:rsidR="00D320AA" w:rsidRPr="009572AE" w:rsidRDefault="00D320AA" w:rsidP="00D320AA">
      <w:pPr>
        <w:spacing w:line="240" w:lineRule="auto"/>
        <w:rPr>
          <w:rFonts w:eastAsia="Times New Roman" w:cs="Arial"/>
        </w:rPr>
      </w:pPr>
      <w:proofErr w:type="spellStart"/>
      <w:r w:rsidRPr="009572AE">
        <w:rPr>
          <w:rFonts w:eastAsia="Times New Roman" w:cs="Arial"/>
          <w:color w:val="000000"/>
          <w:lang w:eastAsia="bg-BG"/>
        </w:rPr>
        <w:lastRenderedPageBreak/>
        <w:t>Такролимус</w:t>
      </w:r>
      <w:proofErr w:type="spellEnd"/>
      <w:r w:rsidRPr="009572AE">
        <w:rPr>
          <w:rFonts w:eastAsia="Times New Roman" w:cs="Arial"/>
          <w:color w:val="000000"/>
          <w:lang w:eastAsia="bg-BG"/>
        </w:rPr>
        <w:t xml:space="preserve">: съществува риск от повишени нива на </w:t>
      </w:r>
      <w:proofErr w:type="spellStart"/>
      <w:r w:rsidRPr="009572AE">
        <w:rPr>
          <w:rFonts w:eastAsia="Times New Roman" w:cs="Arial"/>
          <w:color w:val="000000"/>
          <w:lang w:eastAsia="bg-BG"/>
        </w:rPr>
        <w:t>такролимус</w:t>
      </w:r>
      <w:proofErr w:type="spellEnd"/>
      <w:r w:rsidRPr="009572AE">
        <w:rPr>
          <w:rFonts w:eastAsia="Times New Roman" w:cs="Arial"/>
          <w:color w:val="000000"/>
          <w:lang w:eastAsia="bg-BG"/>
        </w:rPr>
        <w:t xml:space="preserve"> в кръвта при едновременно приложение 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Приложението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при пациент, лекуван с </w:t>
      </w:r>
      <w:proofErr w:type="spellStart"/>
      <w:r w:rsidRPr="009572AE">
        <w:rPr>
          <w:rFonts w:eastAsia="Times New Roman" w:cs="Arial"/>
          <w:color w:val="000000"/>
          <w:lang w:eastAsia="bg-BG"/>
        </w:rPr>
        <w:t>такролимус</w:t>
      </w:r>
      <w:proofErr w:type="spellEnd"/>
      <w:r w:rsidRPr="009572AE">
        <w:rPr>
          <w:rFonts w:eastAsia="Times New Roman" w:cs="Arial"/>
          <w:color w:val="000000"/>
          <w:lang w:eastAsia="bg-BG"/>
        </w:rPr>
        <w:t xml:space="preserve">, изисква проследяване на нивата на </w:t>
      </w:r>
      <w:proofErr w:type="spellStart"/>
      <w:r w:rsidRPr="009572AE">
        <w:rPr>
          <w:rFonts w:eastAsia="Times New Roman" w:cs="Arial"/>
          <w:color w:val="000000"/>
          <w:lang w:eastAsia="bg-BG"/>
        </w:rPr>
        <w:t>такролимус</w:t>
      </w:r>
      <w:proofErr w:type="spellEnd"/>
      <w:r w:rsidRPr="009572AE">
        <w:rPr>
          <w:rFonts w:eastAsia="Times New Roman" w:cs="Arial"/>
          <w:color w:val="000000"/>
          <w:lang w:eastAsia="bg-BG"/>
        </w:rPr>
        <w:t xml:space="preserve"> в кръвта и коригиране на дозата на </w:t>
      </w:r>
      <w:proofErr w:type="spellStart"/>
      <w:r w:rsidRPr="009572AE">
        <w:rPr>
          <w:rFonts w:eastAsia="Times New Roman" w:cs="Arial"/>
          <w:color w:val="000000"/>
          <w:lang w:eastAsia="bg-BG"/>
        </w:rPr>
        <w:t>такролимус</w:t>
      </w:r>
      <w:proofErr w:type="spellEnd"/>
      <w:r w:rsidRPr="009572AE">
        <w:rPr>
          <w:rFonts w:eastAsia="Times New Roman" w:cs="Arial"/>
          <w:color w:val="000000"/>
          <w:lang w:eastAsia="bg-BG"/>
        </w:rPr>
        <w:t xml:space="preserve">, когато е необходимо, за да се избегне токсичността на </w:t>
      </w:r>
      <w:proofErr w:type="spellStart"/>
      <w:r w:rsidRPr="009572AE">
        <w:rPr>
          <w:rFonts w:eastAsia="Times New Roman" w:cs="Arial"/>
          <w:color w:val="000000"/>
          <w:lang w:eastAsia="bg-BG"/>
        </w:rPr>
        <w:t>такролимус</w:t>
      </w:r>
      <w:proofErr w:type="spellEnd"/>
      <w:r w:rsidRPr="009572AE">
        <w:rPr>
          <w:rFonts w:eastAsia="Times New Roman" w:cs="Arial"/>
          <w:color w:val="000000"/>
          <w:lang w:eastAsia="bg-BG"/>
        </w:rPr>
        <w:t>.</w:t>
      </w:r>
    </w:p>
    <w:p w14:paraId="21A54ADC" w14:textId="77777777" w:rsidR="00D320AA" w:rsidRPr="009572AE" w:rsidRDefault="00D320AA" w:rsidP="00D320AA">
      <w:pPr>
        <w:spacing w:line="240" w:lineRule="auto"/>
        <w:rPr>
          <w:rFonts w:eastAsia="Times New Roman" w:cs="Arial"/>
          <w:color w:val="000000"/>
          <w:lang w:eastAsia="bg-BG"/>
        </w:rPr>
      </w:pPr>
    </w:p>
    <w:p w14:paraId="64955301" w14:textId="4D391346"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Механична мишена на инхибиторите на </w:t>
      </w:r>
      <w:proofErr w:type="spellStart"/>
      <w:r w:rsidRPr="009572AE">
        <w:rPr>
          <w:rFonts w:eastAsia="Times New Roman" w:cs="Arial"/>
          <w:color w:val="000000"/>
          <w:lang w:eastAsia="bg-BG"/>
        </w:rPr>
        <w:t>рапамицин</w:t>
      </w:r>
      <w:proofErr w:type="spellEnd"/>
      <w:r w:rsidRPr="009572AE">
        <w:rPr>
          <w:rFonts w:eastAsia="Times New Roman" w:cs="Arial"/>
          <w:color w:val="000000"/>
          <w:lang w:eastAsia="bg-BG"/>
        </w:rPr>
        <w:t xml:space="preserve"> </w:t>
      </w:r>
      <w:r w:rsidRPr="009572AE">
        <w:rPr>
          <w:rFonts w:eastAsia="Times New Roman" w:cs="Arial"/>
          <w:color w:val="000000"/>
        </w:rPr>
        <w:t>(</w:t>
      </w:r>
      <w:proofErr w:type="spellStart"/>
      <w:r w:rsidRPr="009572AE">
        <w:rPr>
          <w:rFonts w:eastAsia="Times New Roman" w:cs="Arial"/>
          <w:color w:val="000000"/>
        </w:rPr>
        <w:t>mTOR</w:t>
      </w:r>
      <w:proofErr w:type="spellEnd"/>
      <w:r w:rsidRPr="009572AE">
        <w:rPr>
          <w:rFonts w:eastAsia="Times New Roman" w:cs="Arial"/>
          <w:color w:val="000000"/>
        </w:rPr>
        <w:t xml:space="preserve">): </w:t>
      </w:r>
      <w:r w:rsidRPr="009572AE">
        <w:rPr>
          <w:rFonts w:eastAsia="Times New Roman" w:cs="Arial"/>
          <w:color w:val="000000"/>
          <w:lang w:eastAsia="bg-BG"/>
        </w:rPr>
        <w:t xml:space="preserve">инхибиторите на </w:t>
      </w:r>
      <w:proofErr w:type="spellStart"/>
      <w:r w:rsidRPr="009572AE">
        <w:rPr>
          <w:rFonts w:eastAsia="Times New Roman" w:cs="Arial"/>
          <w:color w:val="000000"/>
        </w:rPr>
        <w:t>rnTOR</w:t>
      </w:r>
      <w:proofErr w:type="spellEnd"/>
      <w:r w:rsidRPr="009572AE">
        <w:rPr>
          <w:rFonts w:eastAsia="Times New Roman" w:cs="Arial"/>
          <w:color w:val="000000"/>
        </w:rPr>
        <w:t xml:space="preserve"> </w:t>
      </w:r>
      <w:r w:rsidRPr="009572AE">
        <w:rPr>
          <w:rFonts w:eastAsia="Times New Roman" w:cs="Arial"/>
          <w:color w:val="000000"/>
          <w:lang w:eastAsia="bg-BG"/>
        </w:rPr>
        <w:t xml:space="preserve">като </w:t>
      </w:r>
      <w:proofErr w:type="spellStart"/>
      <w:r w:rsidRPr="009572AE">
        <w:rPr>
          <w:rFonts w:eastAsia="Times New Roman" w:cs="Arial"/>
          <w:color w:val="000000"/>
          <w:lang w:eastAsia="bg-BG"/>
        </w:rPr>
        <w:t>сиролимус</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темсиролимус</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еверолимус</w:t>
      </w:r>
      <w:proofErr w:type="spellEnd"/>
      <w:r w:rsidRPr="009572AE">
        <w:rPr>
          <w:rFonts w:eastAsia="Times New Roman" w:cs="Arial"/>
          <w:color w:val="000000"/>
          <w:lang w:eastAsia="bg-BG"/>
        </w:rPr>
        <w:t xml:space="preserve"> са субстрати на </w:t>
      </w:r>
      <w:r w:rsidRPr="009572AE">
        <w:rPr>
          <w:rFonts w:eastAsia="Times New Roman" w:cs="Arial"/>
          <w:color w:val="000000"/>
        </w:rPr>
        <w:t xml:space="preserve">CYP3A.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е слаб инхибитор на </w:t>
      </w:r>
      <w:r w:rsidRPr="009572AE">
        <w:rPr>
          <w:rFonts w:eastAsia="Times New Roman" w:cs="Arial"/>
          <w:color w:val="000000"/>
        </w:rPr>
        <w:t xml:space="preserve">CYP3A. </w:t>
      </w:r>
      <w:r w:rsidRPr="009572AE">
        <w:rPr>
          <w:rFonts w:eastAsia="Times New Roman" w:cs="Arial"/>
          <w:color w:val="000000"/>
          <w:lang w:eastAsia="bg-BG"/>
        </w:rPr>
        <w:t xml:space="preserve">При едновременна употреба с </w:t>
      </w:r>
      <w:proofErr w:type="spellStart"/>
      <w:r w:rsidRPr="009572AE">
        <w:rPr>
          <w:rFonts w:eastAsia="Times New Roman" w:cs="Arial"/>
          <w:color w:val="000000"/>
        </w:rPr>
        <w:t>mTOR</w:t>
      </w:r>
      <w:proofErr w:type="spellEnd"/>
      <w:r w:rsidRPr="009572AE">
        <w:rPr>
          <w:rFonts w:eastAsia="Times New Roman" w:cs="Arial"/>
          <w:color w:val="000000"/>
        </w:rPr>
        <w:t xml:space="preserve"> </w:t>
      </w:r>
      <w:r w:rsidRPr="009572AE">
        <w:rPr>
          <w:rFonts w:eastAsia="Times New Roman" w:cs="Arial"/>
          <w:color w:val="000000"/>
          <w:lang w:eastAsia="bg-BG"/>
        </w:rPr>
        <w:t xml:space="preserve">инхибитори,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може да увеличи експозицията на </w:t>
      </w:r>
      <w:proofErr w:type="spellStart"/>
      <w:r w:rsidRPr="009572AE">
        <w:rPr>
          <w:rFonts w:eastAsia="Times New Roman" w:cs="Arial"/>
          <w:color w:val="000000"/>
        </w:rPr>
        <w:t>mTOR</w:t>
      </w:r>
      <w:proofErr w:type="spellEnd"/>
      <w:r w:rsidRPr="009572AE">
        <w:rPr>
          <w:rFonts w:eastAsia="Times New Roman" w:cs="Arial"/>
          <w:color w:val="000000"/>
        </w:rPr>
        <w:t xml:space="preserve"> </w:t>
      </w:r>
      <w:r w:rsidRPr="009572AE">
        <w:rPr>
          <w:rFonts w:eastAsia="Times New Roman" w:cs="Arial"/>
          <w:color w:val="000000"/>
          <w:lang w:eastAsia="bg-BG"/>
        </w:rPr>
        <w:t>инхибиторите.</w:t>
      </w:r>
    </w:p>
    <w:p w14:paraId="6C3BDFAE" w14:textId="77777777" w:rsidR="00D320AA" w:rsidRPr="009572AE" w:rsidRDefault="00D320AA" w:rsidP="00D320AA">
      <w:pPr>
        <w:rPr>
          <w:rFonts w:eastAsia="Times New Roman" w:cs="Arial"/>
          <w:color w:val="000000"/>
          <w:lang w:eastAsia="bg-BG"/>
        </w:rPr>
      </w:pPr>
    </w:p>
    <w:p w14:paraId="6D13E70F" w14:textId="5000FD03" w:rsidR="00D320AA" w:rsidRPr="009572AE" w:rsidRDefault="00D320AA" w:rsidP="00D320AA">
      <w:pPr>
        <w:rPr>
          <w:rFonts w:eastAsia="Times New Roman" w:cs="Arial"/>
          <w:color w:val="000000"/>
          <w:lang w:eastAsia="bg-BG"/>
        </w:rPr>
      </w:pPr>
      <w:r w:rsidRPr="009572AE">
        <w:rPr>
          <w:rFonts w:eastAsia="Times New Roman" w:cs="Arial"/>
          <w:color w:val="000000"/>
          <w:lang w:eastAsia="bg-BG"/>
        </w:rPr>
        <w:t xml:space="preserve">Циклоспорин: в </w:t>
      </w:r>
      <w:proofErr w:type="spellStart"/>
      <w:r w:rsidRPr="009572AE">
        <w:rPr>
          <w:rFonts w:eastAsia="Times New Roman" w:cs="Arial"/>
          <w:color w:val="000000"/>
          <w:lang w:eastAsia="bg-BG"/>
        </w:rPr>
        <w:t>проспективно</w:t>
      </w:r>
      <w:proofErr w:type="spellEnd"/>
      <w:r w:rsidRPr="009572AE">
        <w:rPr>
          <w:rFonts w:eastAsia="Times New Roman" w:cs="Arial"/>
          <w:color w:val="000000"/>
          <w:lang w:eastAsia="bg-BG"/>
        </w:rPr>
        <w:t xml:space="preserve"> проучване при пациенти с бъбречна трансплантация се наблюдава средно 40% увеличение на най-ниските нива на циклоспорин, когато се използване </w:t>
      </w:r>
      <w:proofErr w:type="spellStart"/>
      <w:r w:rsidRPr="009572AE">
        <w:rPr>
          <w:rFonts w:eastAsia="Times New Roman" w:cs="Arial"/>
          <w:color w:val="000000"/>
          <w:lang w:eastAsia="bg-BG"/>
        </w:rPr>
        <w:t>едноврменно</w:t>
      </w:r>
      <w:proofErr w:type="spellEnd"/>
      <w:r w:rsidRPr="009572AE">
        <w:rPr>
          <w:rFonts w:eastAsia="Times New Roman" w:cs="Arial"/>
          <w:color w:val="000000"/>
          <w:lang w:eastAsia="bg-BG"/>
        </w:rPr>
        <w:t xml:space="preserve"> 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Едновременното приложение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с циклоспорин може да увеличи експозицията на циклоспорин. При едновременната им употреба трябва да се проследяват нивата на циклоспорин и при необходимост да се понижат дозите на циклоспорин.</w:t>
      </w:r>
    </w:p>
    <w:p w14:paraId="50F73E05" w14:textId="38132F2B" w:rsidR="00D320AA" w:rsidRPr="009572AE" w:rsidRDefault="00D320AA" w:rsidP="00D320AA">
      <w:pPr>
        <w:rPr>
          <w:rFonts w:eastAsia="Times New Roman" w:cs="Arial"/>
          <w:color w:val="000000"/>
          <w:lang w:eastAsia="bg-BG"/>
        </w:rPr>
      </w:pPr>
    </w:p>
    <w:p w14:paraId="4C85758F" w14:textId="77777777" w:rsidR="00D320AA" w:rsidRPr="009572AE" w:rsidRDefault="00D320AA" w:rsidP="00D320AA">
      <w:pPr>
        <w:spacing w:line="240" w:lineRule="auto"/>
        <w:rPr>
          <w:rFonts w:eastAsia="Times New Roman" w:cs="Arial"/>
        </w:rPr>
      </w:pPr>
      <w:r w:rsidRPr="009572AE">
        <w:rPr>
          <w:rFonts w:eastAsia="Times New Roman" w:cs="Arial"/>
          <w:color w:val="000000"/>
          <w:u w:val="single"/>
          <w:lang w:eastAsia="bg-BG"/>
        </w:rPr>
        <w:t>Потенциални взаимодействия свързани с хидрохлоротиазид</w:t>
      </w:r>
    </w:p>
    <w:p w14:paraId="5249F70A" w14:textId="77777777" w:rsidR="00D320AA" w:rsidRPr="009572AE" w:rsidRDefault="00D320AA" w:rsidP="00D320AA">
      <w:pPr>
        <w:spacing w:line="240" w:lineRule="auto"/>
        <w:rPr>
          <w:rFonts w:eastAsia="Times New Roman" w:cs="Arial"/>
          <w:i/>
          <w:iCs/>
          <w:color w:val="000000"/>
          <w:u w:val="single"/>
          <w:lang w:eastAsia="bg-BG"/>
        </w:rPr>
      </w:pPr>
    </w:p>
    <w:p w14:paraId="36FBC20C" w14:textId="1A1C7F3D" w:rsidR="00D320AA" w:rsidRPr="009572AE" w:rsidRDefault="00D320AA" w:rsidP="00D320AA">
      <w:pPr>
        <w:spacing w:line="240" w:lineRule="auto"/>
        <w:rPr>
          <w:rFonts w:eastAsia="Times New Roman" w:cs="Arial"/>
        </w:rPr>
      </w:pPr>
      <w:r w:rsidRPr="009572AE">
        <w:rPr>
          <w:rFonts w:eastAsia="Times New Roman" w:cs="Arial"/>
          <w:i/>
          <w:iCs/>
          <w:color w:val="000000"/>
          <w:u w:val="single"/>
          <w:lang w:eastAsia="bg-BG"/>
        </w:rPr>
        <w:t>Съпътстващата употреба не се препоръчва</w:t>
      </w:r>
    </w:p>
    <w:p w14:paraId="115DD31B" w14:textId="77777777" w:rsidR="00D320AA" w:rsidRPr="009572AE" w:rsidRDefault="00D320AA" w:rsidP="00D320AA">
      <w:pPr>
        <w:spacing w:line="240" w:lineRule="auto"/>
        <w:rPr>
          <w:rFonts w:eastAsia="Times New Roman" w:cs="Arial"/>
          <w:i/>
          <w:iCs/>
          <w:color w:val="000000"/>
          <w:lang w:eastAsia="bg-BG"/>
        </w:rPr>
      </w:pPr>
    </w:p>
    <w:p w14:paraId="73500AB1" w14:textId="7A971717" w:rsidR="00D320AA" w:rsidRPr="009572AE" w:rsidRDefault="00D320AA" w:rsidP="00D320AA">
      <w:pPr>
        <w:spacing w:line="240" w:lineRule="auto"/>
        <w:rPr>
          <w:rFonts w:eastAsia="Times New Roman" w:cs="Arial"/>
        </w:rPr>
      </w:pPr>
      <w:r w:rsidRPr="009572AE">
        <w:rPr>
          <w:rFonts w:eastAsia="Times New Roman" w:cs="Arial"/>
          <w:i/>
          <w:iCs/>
          <w:color w:val="000000"/>
          <w:lang w:eastAsia="bg-BG"/>
        </w:rPr>
        <w:t>Лекарствени продукти, повлияващи нивото на калий</w:t>
      </w:r>
    </w:p>
    <w:p w14:paraId="60B71B50" w14:textId="77777777" w:rsidR="00D320AA" w:rsidRPr="009572AE" w:rsidRDefault="00D320AA" w:rsidP="00D320AA">
      <w:pPr>
        <w:spacing w:line="240" w:lineRule="auto"/>
        <w:rPr>
          <w:rFonts w:eastAsia="Times New Roman" w:cs="Arial"/>
        </w:rPr>
      </w:pPr>
      <w:proofErr w:type="spellStart"/>
      <w:r w:rsidRPr="009572AE">
        <w:rPr>
          <w:rFonts w:eastAsia="Times New Roman" w:cs="Arial"/>
          <w:color w:val="000000"/>
          <w:lang w:eastAsia="bg-BG"/>
        </w:rPr>
        <w:t>Хипокалиемичният</w:t>
      </w:r>
      <w:proofErr w:type="spellEnd"/>
      <w:r w:rsidRPr="009572AE">
        <w:rPr>
          <w:rFonts w:eastAsia="Times New Roman" w:cs="Arial"/>
          <w:color w:val="000000"/>
          <w:lang w:eastAsia="bg-BG"/>
        </w:rPr>
        <w:t xml:space="preserve"> ефект на хидрохлоротиазид (вж. точка 4,4) може да бъде </w:t>
      </w:r>
      <w:proofErr w:type="spellStart"/>
      <w:r w:rsidRPr="009572AE">
        <w:rPr>
          <w:rFonts w:eastAsia="Times New Roman" w:cs="Arial"/>
          <w:color w:val="000000"/>
          <w:lang w:eastAsia="bg-BG"/>
        </w:rPr>
        <w:t>потенциран</w:t>
      </w:r>
      <w:proofErr w:type="spellEnd"/>
      <w:r w:rsidRPr="009572AE">
        <w:rPr>
          <w:rFonts w:eastAsia="Times New Roman" w:cs="Arial"/>
          <w:color w:val="000000"/>
          <w:lang w:eastAsia="bg-BG"/>
        </w:rPr>
        <w:t xml:space="preserve"> от едновременното приложение на други лекарствени продукти, чието приложение е свързано със загуба на калий и хипокалиемия (напр. други </w:t>
      </w:r>
      <w:proofErr w:type="spellStart"/>
      <w:r w:rsidRPr="009572AE">
        <w:rPr>
          <w:rFonts w:eastAsia="Times New Roman" w:cs="Arial"/>
          <w:color w:val="000000"/>
          <w:lang w:eastAsia="bg-BG"/>
        </w:rPr>
        <w:t>калийуретични</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лаксативи</w:t>
      </w:r>
      <w:proofErr w:type="spellEnd"/>
      <w:r w:rsidRPr="009572AE">
        <w:rPr>
          <w:rFonts w:eastAsia="Times New Roman" w:cs="Arial"/>
          <w:color w:val="000000"/>
          <w:lang w:eastAsia="bg-BG"/>
        </w:rPr>
        <w:t xml:space="preserve">, кортикостероиди, АКТХ, </w:t>
      </w:r>
      <w:proofErr w:type="spellStart"/>
      <w:r w:rsidRPr="009572AE">
        <w:rPr>
          <w:rFonts w:eastAsia="Times New Roman" w:cs="Arial"/>
          <w:color w:val="000000"/>
          <w:lang w:eastAsia="bg-BG"/>
        </w:rPr>
        <w:t>амфотерицин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карбеноксолон</w:t>
      </w:r>
      <w:proofErr w:type="spellEnd"/>
      <w:r w:rsidRPr="009572AE">
        <w:rPr>
          <w:rFonts w:eastAsia="Times New Roman" w:cs="Arial"/>
          <w:color w:val="000000"/>
          <w:lang w:eastAsia="bg-BG"/>
        </w:rPr>
        <w:t xml:space="preserve">, пеницилин </w:t>
      </w:r>
      <w:r w:rsidRPr="009572AE">
        <w:rPr>
          <w:rFonts w:eastAsia="Times New Roman" w:cs="Arial"/>
          <w:color w:val="000000"/>
        </w:rPr>
        <w:t xml:space="preserve">G </w:t>
      </w:r>
      <w:r w:rsidRPr="009572AE">
        <w:rPr>
          <w:rFonts w:eastAsia="Times New Roman" w:cs="Arial"/>
          <w:color w:val="000000"/>
          <w:lang w:eastAsia="bg-BG"/>
        </w:rPr>
        <w:t>натрий или производни на салициловата киселина). Поради това подобна съпътстваща употреба не се препоръчва.</w:t>
      </w:r>
    </w:p>
    <w:p w14:paraId="424C00EE" w14:textId="77777777" w:rsidR="00D320AA" w:rsidRPr="009572AE" w:rsidRDefault="00D320AA" w:rsidP="00D320AA">
      <w:pPr>
        <w:spacing w:line="240" w:lineRule="auto"/>
        <w:rPr>
          <w:rFonts w:eastAsia="Times New Roman" w:cs="Arial"/>
          <w:i/>
          <w:iCs/>
          <w:color w:val="000000"/>
          <w:u w:val="single"/>
          <w:lang w:eastAsia="bg-BG"/>
        </w:rPr>
      </w:pPr>
    </w:p>
    <w:p w14:paraId="6B9FC55E" w14:textId="57786F20" w:rsidR="00D320AA" w:rsidRPr="009572AE" w:rsidRDefault="00D320AA" w:rsidP="00D320AA">
      <w:pPr>
        <w:spacing w:line="240" w:lineRule="auto"/>
        <w:rPr>
          <w:rFonts w:eastAsia="Times New Roman" w:cs="Arial"/>
        </w:rPr>
      </w:pPr>
      <w:r w:rsidRPr="009572AE">
        <w:rPr>
          <w:rFonts w:eastAsia="Times New Roman" w:cs="Arial"/>
          <w:i/>
          <w:iCs/>
          <w:color w:val="000000"/>
          <w:u w:val="single"/>
          <w:lang w:eastAsia="bg-BG"/>
        </w:rPr>
        <w:t>Комбинации, които изискват повишено внимание</w:t>
      </w:r>
    </w:p>
    <w:p w14:paraId="5AC83AF3" w14:textId="77777777" w:rsidR="00D320AA" w:rsidRPr="009572AE" w:rsidRDefault="00D320AA" w:rsidP="00D320AA">
      <w:pPr>
        <w:spacing w:line="240" w:lineRule="auto"/>
        <w:rPr>
          <w:rFonts w:eastAsia="Times New Roman" w:cs="Arial"/>
          <w:i/>
          <w:iCs/>
          <w:color w:val="000000"/>
          <w:lang w:eastAsia="bg-BG"/>
        </w:rPr>
      </w:pPr>
    </w:p>
    <w:p w14:paraId="6B63AA45" w14:textId="78CC9049" w:rsidR="00D320AA" w:rsidRPr="009572AE" w:rsidRDefault="00D320AA" w:rsidP="00D320AA">
      <w:pPr>
        <w:spacing w:line="240" w:lineRule="auto"/>
        <w:rPr>
          <w:rFonts w:eastAsia="Times New Roman" w:cs="Arial"/>
        </w:rPr>
      </w:pPr>
      <w:r w:rsidRPr="009572AE">
        <w:rPr>
          <w:rFonts w:eastAsia="Times New Roman" w:cs="Arial"/>
          <w:i/>
          <w:iCs/>
          <w:color w:val="000000"/>
          <w:lang w:eastAsia="bg-BG"/>
        </w:rPr>
        <w:t>Калциеви соли</w:t>
      </w:r>
    </w:p>
    <w:p w14:paraId="30B6D94A" w14:textId="77777777" w:rsidR="00D320AA" w:rsidRPr="009572AE" w:rsidRDefault="00D320AA" w:rsidP="00D320AA">
      <w:pPr>
        <w:spacing w:line="240" w:lineRule="auto"/>
        <w:rPr>
          <w:rFonts w:eastAsia="Times New Roman" w:cs="Arial"/>
          <w:color w:val="000000"/>
          <w:lang w:eastAsia="bg-BG"/>
        </w:rPr>
      </w:pPr>
      <w:proofErr w:type="spellStart"/>
      <w:r w:rsidRPr="009572AE">
        <w:rPr>
          <w:rFonts w:eastAsia="Times New Roman" w:cs="Arial"/>
          <w:color w:val="000000"/>
          <w:lang w:eastAsia="bg-BG"/>
        </w:rPr>
        <w:t>Тиазидните</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 xml:space="preserve"> може да повишат серумните нива на калций вследствие на понижена екскреция. Ако трябва да се предпишат калциеви добавки се препоръчва мониториране на </w:t>
      </w:r>
    </w:p>
    <w:p w14:paraId="69881479" w14:textId="4E8A74FC" w:rsidR="00D320AA" w:rsidRPr="009572AE" w:rsidRDefault="00D320AA" w:rsidP="00D320AA">
      <w:pPr>
        <w:spacing w:line="240" w:lineRule="auto"/>
        <w:rPr>
          <w:rFonts w:eastAsia="Times New Roman" w:cs="Arial"/>
        </w:rPr>
      </w:pPr>
      <w:r w:rsidRPr="009572AE">
        <w:rPr>
          <w:rFonts w:eastAsia="Times New Roman" w:cs="Arial"/>
          <w:color w:val="000000"/>
          <w:lang w:eastAsia="bg-BG"/>
        </w:rPr>
        <w:t>серумните нива на калций и адаптиране на дозата на калция.</w:t>
      </w:r>
    </w:p>
    <w:p w14:paraId="23B36DBA" w14:textId="77777777" w:rsidR="00D320AA" w:rsidRPr="009572AE" w:rsidRDefault="00D320AA" w:rsidP="00D320AA">
      <w:pPr>
        <w:spacing w:line="240" w:lineRule="auto"/>
        <w:rPr>
          <w:rFonts w:eastAsia="Times New Roman" w:cs="Arial"/>
          <w:i/>
          <w:iCs/>
          <w:color w:val="000000"/>
          <w:lang w:eastAsia="bg-BG"/>
        </w:rPr>
      </w:pPr>
    </w:p>
    <w:p w14:paraId="24864618" w14:textId="71BABB61" w:rsidR="00D320AA" w:rsidRPr="009572AE" w:rsidRDefault="00D320AA" w:rsidP="00D320AA">
      <w:pPr>
        <w:spacing w:line="240" w:lineRule="auto"/>
        <w:rPr>
          <w:rFonts w:eastAsia="Times New Roman" w:cs="Arial"/>
        </w:rPr>
      </w:pPr>
      <w:proofErr w:type="spellStart"/>
      <w:r w:rsidRPr="009572AE">
        <w:rPr>
          <w:rFonts w:eastAsia="Times New Roman" w:cs="Arial"/>
          <w:i/>
          <w:iCs/>
          <w:color w:val="000000"/>
          <w:lang w:eastAsia="bg-BG"/>
        </w:rPr>
        <w:t>Холестирамин</w:t>
      </w:r>
      <w:proofErr w:type="spellEnd"/>
      <w:r w:rsidRPr="009572AE">
        <w:rPr>
          <w:rFonts w:eastAsia="Times New Roman" w:cs="Arial"/>
          <w:i/>
          <w:iCs/>
          <w:color w:val="000000"/>
          <w:lang w:eastAsia="bg-BG"/>
        </w:rPr>
        <w:t xml:space="preserve"> и </w:t>
      </w:r>
      <w:proofErr w:type="spellStart"/>
      <w:r w:rsidRPr="009572AE">
        <w:rPr>
          <w:rFonts w:eastAsia="Times New Roman" w:cs="Arial"/>
          <w:i/>
          <w:iCs/>
          <w:color w:val="000000"/>
          <w:lang w:eastAsia="bg-BG"/>
        </w:rPr>
        <w:t>колестиполови</w:t>
      </w:r>
      <w:proofErr w:type="spellEnd"/>
      <w:r w:rsidRPr="009572AE">
        <w:rPr>
          <w:rFonts w:eastAsia="Times New Roman" w:cs="Arial"/>
          <w:i/>
          <w:iCs/>
          <w:color w:val="000000"/>
          <w:lang w:eastAsia="bg-BG"/>
        </w:rPr>
        <w:t xml:space="preserve"> смоли</w:t>
      </w:r>
    </w:p>
    <w:p w14:paraId="4E3BBBEB"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В присъствието на анион-обменни смоли се понижава абсорбцията на хидрохлоротиазид.</w:t>
      </w:r>
    </w:p>
    <w:p w14:paraId="55A3643B" w14:textId="77777777" w:rsidR="00D320AA" w:rsidRPr="009572AE" w:rsidRDefault="00D320AA" w:rsidP="00D320AA">
      <w:pPr>
        <w:spacing w:line="240" w:lineRule="auto"/>
        <w:rPr>
          <w:rFonts w:eastAsia="Times New Roman" w:cs="Arial"/>
          <w:i/>
          <w:iCs/>
          <w:color w:val="000000"/>
          <w:lang w:eastAsia="bg-BG"/>
        </w:rPr>
      </w:pPr>
    </w:p>
    <w:p w14:paraId="64A4FEDC" w14:textId="35854B38" w:rsidR="00D320AA" w:rsidRPr="009572AE" w:rsidRDefault="00D320AA" w:rsidP="00D320AA">
      <w:pPr>
        <w:spacing w:line="240" w:lineRule="auto"/>
        <w:rPr>
          <w:rFonts w:eastAsia="Times New Roman" w:cs="Arial"/>
        </w:rPr>
      </w:pPr>
      <w:proofErr w:type="spellStart"/>
      <w:r w:rsidRPr="009572AE">
        <w:rPr>
          <w:rFonts w:eastAsia="Times New Roman" w:cs="Arial"/>
          <w:i/>
          <w:iCs/>
          <w:color w:val="000000"/>
          <w:lang w:eastAsia="bg-BG"/>
        </w:rPr>
        <w:t>Дигиталисови</w:t>
      </w:r>
      <w:proofErr w:type="spellEnd"/>
      <w:r w:rsidRPr="009572AE">
        <w:rPr>
          <w:rFonts w:eastAsia="Times New Roman" w:cs="Arial"/>
          <w:i/>
          <w:iCs/>
          <w:color w:val="000000"/>
          <w:lang w:eastAsia="bg-BG"/>
        </w:rPr>
        <w:t xml:space="preserve"> </w:t>
      </w:r>
      <w:proofErr w:type="spellStart"/>
      <w:r w:rsidRPr="009572AE">
        <w:rPr>
          <w:rFonts w:eastAsia="Times New Roman" w:cs="Arial"/>
          <w:i/>
          <w:iCs/>
          <w:color w:val="000000"/>
          <w:lang w:eastAsia="bg-BG"/>
        </w:rPr>
        <w:t>гликозиди</w:t>
      </w:r>
      <w:proofErr w:type="spellEnd"/>
    </w:p>
    <w:p w14:paraId="28D22B9E"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Индуцираната от </w:t>
      </w:r>
      <w:proofErr w:type="spellStart"/>
      <w:r w:rsidRPr="009572AE">
        <w:rPr>
          <w:rFonts w:eastAsia="Times New Roman" w:cs="Arial"/>
          <w:color w:val="000000"/>
          <w:lang w:eastAsia="bg-BG"/>
        </w:rPr>
        <w:t>тиазидните</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 xml:space="preserve"> хипокалиемия или </w:t>
      </w:r>
      <w:proofErr w:type="spellStart"/>
      <w:r w:rsidRPr="009572AE">
        <w:rPr>
          <w:rFonts w:eastAsia="Times New Roman" w:cs="Arial"/>
          <w:color w:val="000000"/>
          <w:lang w:eastAsia="bg-BG"/>
        </w:rPr>
        <w:t>хипомагнезиемия</w:t>
      </w:r>
      <w:proofErr w:type="spellEnd"/>
      <w:r w:rsidRPr="009572AE">
        <w:rPr>
          <w:rFonts w:eastAsia="Times New Roman" w:cs="Arial"/>
          <w:color w:val="000000"/>
          <w:lang w:eastAsia="bg-BG"/>
        </w:rPr>
        <w:t xml:space="preserve"> може да благоприятства появата на </w:t>
      </w:r>
      <w:proofErr w:type="spellStart"/>
      <w:r w:rsidRPr="009572AE">
        <w:rPr>
          <w:rFonts w:eastAsia="Times New Roman" w:cs="Arial"/>
          <w:color w:val="000000"/>
          <w:lang w:eastAsia="bg-BG"/>
        </w:rPr>
        <w:t>дигиталисова</w:t>
      </w:r>
      <w:proofErr w:type="spellEnd"/>
      <w:r w:rsidRPr="009572AE">
        <w:rPr>
          <w:rFonts w:eastAsia="Times New Roman" w:cs="Arial"/>
          <w:color w:val="000000"/>
          <w:lang w:eastAsia="bg-BG"/>
        </w:rPr>
        <w:t xml:space="preserve"> сърдечна аритмия.</w:t>
      </w:r>
    </w:p>
    <w:p w14:paraId="2616CC30" w14:textId="77777777" w:rsidR="00D320AA" w:rsidRPr="009572AE" w:rsidRDefault="00D320AA" w:rsidP="00D320AA">
      <w:pPr>
        <w:spacing w:line="240" w:lineRule="auto"/>
        <w:rPr>
          <w:rFonts w:eastAsia="Times New Roman" w:cs="Arial"/>
          <w:i/>
          <w:iCs/>
          <w:color w:val="000000"/>
          <w:lang w:eastAsia="bg-BG"/>
        </w:rPr>
      </w:pPr>
    </w:p>
    <w:p w14:paraId="21E0233E" w14:textId="784910CF" w:rsidR="00D320AA" w:rsidRPr="009572AE" w:rsidRDefault="00D320AA" w:rsidP="00D320AA">
      <w:pPr>
        <w:spacing w:line="240" w:lineRule="auto"/>
        <w:rPr>
          <w:rFonts w:eastAsia="Times New Roman" w:cs="Arial"/>
        </w:rPr>
      </w:pPr>
      <w:r w:rsidRPr="009572AE">
        <w:rPr>
          <w:rFonts w:eastAsia="Times New Roman" w:cs="Arial"/>
          <w:i/>
          <w:iCs/>
          <w:color w:val="000000"/>
          <w:lang w:eastAsia="bg-BG"/>
        </w:rPr>
        <w:t>Лекарствени продукти, които се повлияват от промени в нивото на серумния капии</w:t>
      </w:r>
    </w:p>
    <w:p w14:paraId="2EB4C902"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Препоръчва се периодично проследяване на серумния калий и ЕКГ, когато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се прилага заедно с лекарствени продукти, които се повлияват от промени в серумния калий (напр. </w:t>
      </w:r>
      <w:proofErr w:type="spellStart"/>
      <w:r w:rsidRPr="009572AE">
        <w:rPr>
          <w:rFonts w:eastAsia="Times New Roman" w:cs="Arial"/>
          <w:color w:val="000000"/>
          <w:lang w:eastAsia="bg-BG"/>
        </w:rPr>
        <w:t>дигиталисови</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гликозиди</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антиаритмици</w:t>
      </w:r>
      <w:proofErr w:type="spellEnd"/>
      <w:r w:rsidRPr="009572AE">
        <w:rPr>
          <w:rFonts w:eastAsia="Times New Roman" w:cs="Arial"/>
          <w:color w:val="000000"/>
          <w:lang w:eastAsia="bg-BG"/>
        </w:rPr>
        <w:t xml:space="preserve">), както и с лекарствени продукти, индуциращи </w:t>
      </w:r>
      <w:proofErr w:type="spellStart"/>
      <w:r w:rsidRPr="009572AE">
        <w:rPr>
          <w:rFonts w:eastAsia="Times New Roman" w:cs="Arial"/>
          <w:i/>
          <w:iCs/>
          <w:color w:val="000000"/>
        </w:rPr>
        <w:t>torsades</w:t>
      </w:r>
      <w:proofErr w:type="spellEnd"/>
      <w:r w:rsidRPr="009572AE">
        <w:rPr>
          <w:rFonts w:eastAsia="Times New Roman" w:cs="Arial"/>
          <w:i/>
          <w:iCs/>
          <w:color w:val="000000"/>
        </w:rPr>
        <w:t xml:space="preserve"> </w:t>
      </w:r>
      <w:proofErr w:type="spellStart"/>
      <w:r w:rsidRPr="009572AE">
        <w:rPr>
          <w:rFonts w:eastAsia="Times New Roman" w:cs="Arial"/>
          <w:i/>
          <w:iCs/>
          <w:color w:val="000000"/>
        </w:rPr>
        <w:t>de</w:t>
      </w:r>
      <w:proofErr w:type="spellEnd"/>
      <w:r w:rsidRPr="009572AE">
        <w:rPr>
          <w:rFonts w:eastAsia="Times New Roman" w:cs="Arial"/>
          <w:i/>
          <w:iCs/>
          <w:color w:val="000000"/>
        </w:rPr>
        <w:t xml:space="preserve"> </w:t>
      </w:r>
      <w:proofErr w:type="spellStart"/>
      <w:r w:rsidRPr="009572AE">
        <w:rPr>
          <w:rFonts w:eastAsia="Times New Roman" w:cs="Arial"/>
          <w:i/>
          <w:iCs/>
          <w:color w:val="000000"/>
        </w:rPr>
        <w:t>pointes</w:t>
      </w:r>
      <w:proofErr w:type="spellEnd"/>
      <w:r w:rsidRPr="009572AE">
        <w:rPr>
          <w:rFonts w:eastAsia="Times New Roman" w:cs="Arial"/>
          <w:color w:val="000000"/>
        </w:rPr>
        <w:t xml:space="preserve"> </w:t>
      </w:r>
      <w:r w:rsidRPr="009572AE">
        <w:rPr>
          <w:rFonts w:eastAsia="Times New Roman" w:cs="Arial"/>
          <w:color w:val="000000"/>
          <w:lang w:eastAsia="bg-BG"/>
        </w:rPr>
        <w:t xml:space="preserve">(камерна тахикардия) (включващи някои </w:t>
      </w:r>
      <w:proofErr w:type="spellStart"/>
      <w:r w:rsidRPr="009572AE">
        <w:rPr>
          <w:rFonts w:eastAsia="Times New Roman" w:cs="Arial"/>
          <w:color w:val="000000"/>
          <w:lang w:eastAsia="bg-BG"/>
        </w:rPr>
        <w:lastRenderedPageBreak/>
        <w:t>антиаритмици</w:t>
      </w:r>
      <w:proofErr w:type="spellEnd"/>
      <w:r w:rsidRPr="009572AE">
        <w:rPr>
          <w:rFonts w:eastAsia="Times New Roman" w:cs="Arial"/>
          <w:color w:val="000000"/>
          <w:lang w:eastAsia="bg-BG"/>
        </w:rPr>
        <w:t xml:space="preserve">); хипокалиемията е предразполагащ фактор към развитие на </w:t>
      </w:r>
      <w:proofErr w:type="spellStart"/>
      <w:r w:rsidRPr="009572AE">
        <w:rPr>
          <w:rFonts w:eastAsia="Times New Roman" w:cs="Arial"/>
          <w:i/>
          <w:iCs/>
          <w:color w:val="000000"/>
        </w:rPr>
        <w:t>torsades</w:t>
      </w:r>
      <w:proofErr w:type="spellEnd"/>
      <w:r w:rsidRPr="009572AE">
        <w:rPr>
          <w:rFonts w:eastAsia="Times New Roman" w:cs="Arial"/>
          <w:i/>
          <w:iCs/>
          <w:color w:val="000000"/>
        </w:rPr>
        <w:t xml:space="preserve"> </w:t>
      </w:r>
      <w:proofErr w:type="spellStart"/>
      <w:r w:rsidRPr="009572AE">
        <w:rPr>
          <w:rFonts w:eastAsia="Times New Roman" w:cs="Arial"/>
          <w:i/>
          <w:iCs/>
          <w:color w:val="000000"/>
        </w:rPr>
        <w:t>de</w:t>
      </w:r>
      <w:proofErr w:type="spellEnd"/>
      <w:r w:rsidRPr="009572AE">
        <w:rPr>
          <w:rFonts w:eastAsia="Times New Roman" w:cs="Arial"/>
          <w:i/>
          <w:iCs/>
          <w:color w:val="000000"/>
        </w:rPr>
        <w:t xml:space="preserve"> </w:t>
      </w:r>
      <w:proofErr w:type="spellStart"/>
      <w:r w:rsidRPr="009572AE">
        <w:rPr>
          <w:rFonts w:eastAsia="Times New Roman" w:cs="Arial"/>
          <w:i/>
          <w:iCs/>
          <w:color w:val="000000"/>
        </w:rPr>
        <w:t>pointes</w:t>
      </w:r>
      <w:proofErr w:type="spellEnd"/>
      <w:r w:rsidRPr="009572AE">
        <w:rPr>
          <w:rFonts w:eastAsia="Times New Roman" w:cs="Arial"/>
          <w:color w:val="000000"/>
        </w:rPr>
        <w:t xml:space="preserve"> </w:t>
      </w:r>
      <w:r w:rsidRPr="009572AE">
        <w:rPr>
          <w:rFonts w:eastAsia="Times New Roman" w:cs="Arial"/>
          <w:color w:val="000000"/>
          <w:lang w:eastAsia="bg-BG"/>
        </w:rPr>
        <w:t>(камерна тахикардия):</w:t>
      </w:r>
    </w:p>
    <w:p w14:paraId="58534531" w14:textId="77777777" w:rsidR="00D320AA" w:rsidRPr="009572AE" w:rsidRDefault="00D320AA" w:rsidP="00D320AA">
      <w:pPr>
        <w:spacing w:line="240" w:lineRule="auto"/>
        <w:rPr>
          <w:rFonts w:eastAsia="Times New Roman" w:cs="Arial"/>
          <w:color w:val="000000"/>
          <w:lang w:eastAsia="bg-BG"/>
        </w:rPr>
      </w:pPr>
    </w:p>
    <w:p w14:paraId="7EDCFEFE" w14:textId="77777777" w:rsidR="00D320AA" w:rsidRPr="009572AE" w:rsidRDefault="00D320AA" w:rsidP="00D320AA">
      <w:pPr>
        <w:pStyle w:val="ListParagraph"/>
        <w:numPr>
          <w:ilvl w:val="0"/>
          <w:numId w:val="35"/>
        </w:numPr>
        <w:spacing w:line="240" w:lineRule="auto"/>
        <w:rPr>
          <w:rFonts w:eastAsia="Times New Roman" w:cs="Arial"/>
        </w:rPr>
      </w:pPr>
      <w:proofErr w:type="spellStart"/>
      <w:r w:rsidRPr="009572AE">
        <w:rPr>
          <w:rFonts w:eastAsia="Times New Roman" w:cs="Arial"/>
          <w:color w:val="000000"/>
          <w:lang w:eastAsia="bg-BG"/>
        </w:rPr>
        <w:t>антиаритмици</w:t>
      </w:r>
      <w:proofErr w:type="spellEnd"/>
      <w:r w:rsidRPr="009572AE">
        <w:rPr>
          <w:rFonts w:eastAsia="Times New Roman" w:cs="Arial"/>
          <w:color w:val="000000"/>
          <w:lang w:eastAsia="bg-BG"/>
        </w:rPr>
        <w:t xml:space="preserve"> от клас </w:t>
      </w:r>
      <w:proofErr w:type="spellStart"/>
      <w:r w:rsidRPr="009572AE">
        <w:rPr>
          <w:rFonts w:eastAsia="Times New Roman" w:cs="Arial"/>
          <w:color w:val="000000"/>
        </w:rPr>
        <w:t>I</w:t>
      </w:r>
      <w:r w:rsidRPr="009572AE">
        <w:rPr>
          <w:rFonts w:eastAsia="Times New Roman" w:cs="Arial"/>
          <w:color w:val="000000"/>
          <w:lang w:eastAsia="bg-BG"/>
        </w:rPr>
        <w:t>а</w:t>
      </w:r>
      <w:proofErr w:type="spellEnd"/>
      <w:r w:rsidRPr="009572AE">
        <w:rPr>
          <w:rFonts w:eastAsia="Times New Roman" w:cs="Arial"/>
          <w:color w:val="000000"/>
          <w:lang w:eastAsia="bg-BG"/>
        </w:rPr>
        <w:t xml:space="preserve"> (напр. </w:t>
      </w:r>
      <w:proofErr w:type="spellStart"/>
      <w:r w:rsidRPr="009572AE">
        <w:rPr>
          <w:rFonts w:eastAsia="Times New Roman" w:cs="Arial"/>
          <w:color w:val="000000"/>
          <w:lang w:eastAsia="bg-BG"/>
        </w:rPr>
        <w:t>хинидин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хидрохинидин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дизопирамид</w:t>
      </w:r>
      <w:proofErr w:type="spellEnd"/>
      <w:r w:rsidRPr="009572AE">
        <w:rPr>
          <w:rFonts w:eastAsia="Times New Roman" w:cs="Arial"/>
          <w:color w:val="000000"/>
          <w:lang w:eastAsia="bg-BG"/>
        </w:rPr>
        <w:t xml:space="preserve">). </w:t>
      </w:r>
    </w:p>
    <w:p w14:paraId="0382F64C" w14:textId="522F625A" w:rsidR="00D320AA" w:rsidRPr="009572AE" w:rsidRDefault="00D320AA" w:rsidP="00D320AA">
      <w:pPr>
        <w:pStyle w:val="ListParagraph"/>
        <w:numPr>
          <w:ilvl w:val="0"/>
          <w:numId w:val="35"/>
        </w:numPr>
        <w:spacing w:line="240" w:lineRule="auto"/>
        <w:rPr>
          <w:rFonts w:eastAsia="Times New Roman" w:cs="Arial"/>
        </w:rPr>
      </w:pPr>
      <w:proofErr w:type="spellStart"/>
      <w:r w:rsidRPr="009572AE">
        <w:rPr>
          <w:rFonts w:eastAsia="Times New Roman" w:cs="Arial"/>
          <w:color w:val="000000"/>
          <w:lang w:eastAsia="bg-BG"/>
        </w:rPr>
        <w:t>антиаритмици</w:t>
      </w:r>
      <w:proofErr w:type="spellEnd"/>
      <w:r w:rsidRPr="009572AE">
        <w:rPr>
          <w:rFonts w:eastAsia="Times New Roman" w:cs="Arial"/>
          <w:color w:val="000000"/>
          <w:lang w:eastAsia="bg-BG"/>
        </w:rPr>
        <w:t xml:space="preserve"> клас </w:t>
      </w:r>
      <w:r w:rsidRPr="009572AE">
        <w:rPr>
          <w:rFonts w:eastAsia="Times New Roman" w:cs="Arial"/>
          <w:color w:val="000000"/>
        </w:rPr>
        <w:t>III</w:t>
      </w:r>
      <w:r w:rsidRPr="009572AE">
        <w:rPr>
          <w:rFonts w:eastAsia="Times New Roman" w:cs="Arial"/>
          <w:color w:val="000000"/>
          <w:lang w:eastAsia="bg-BG"/>
        </w:rPr>
        <w:t xml:space="preserve"> (напр. </w:t>
      </w:r>
      <w:proofErr w:type="spellStart"/>
      <w:r w:rsidRPr="009572AE">
        <w:rPr>
          <w:rFonts w:eastAsia="Times New Roman" w:cs="Arial"/>
          <w:color w:val="000000"/>
          <w:lang w:eastAsia="bg-BG"/>
        </w:rPr>
        <w:t>амиодарон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соталол</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дофетилид</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ибутилид</w:t>
      </w:r>
      <w:proofErr w:type="spellEnd"/>
      <w:r w:rsidRPr="009572AE">
        <w:rPr>
          <w:rFonts w:eastAsia="Times New Roman" w:cs="Arial"/>
          <w:color w:val="000000"/>
          <w:lang w:eastAsia="bg-BG"/>
        </w:rPr>
        <w:t>).</w:t>
      </w:r>
    </w:p>
    <w:p w14:paraId="552F626A" w14:textId="77777777" w:rsidR="00D320AA" w:rsidRPr="009572AE" w:rsidRDefault="00D320AA" w:rsidP="00D320AA">
      <w:pPr>
        <w:pStyle w:val="ListParagraph"/>
        <w:numPr>
          <w:ilvl w:val="0"/>
          <w:numId w:val="35"/>
        </w:numPr>
        <w:spacing w:line="240" w:lineRule="auto"/>
        <w:rPr>
          <w:rFonts w:eastAsia="Times New Roman" w:cs="Arial"/>
        </w:rPr>
      </w:pPr>
      <w:r w:rsidRPr="009572AE">
        <w:rPr>
          <w:rFonts w:eastAsia="Times New Roman" w:cs="Arial"/>
          <w:color w:val="000000"/>
          <w:lang w:eastAsia="bg-BG"/>
        </w:rPr>
        <w:t xml:space="preserve">някои </w:t>
      </w:r>
      <w:proofErr w:type="spellStart"/>
      <w:r w:rsidRPr="009572AE">
        <w:rPr>
          <w:rFonts w:eastAsia="Times New Roman" w:cs="Arial"/>
          <w:color w:val="000000"/>
          <w:lang w:eastAsia="bg-BG"/>
        </w:rPr>
        <w:t>антипсихотици</w:t>
      </w:r>
      <w:proofErr w:type="spellEnd"/>
      <w:r w:rsidRPr="009572AE">
        <w:rPr>
          <w:rFonts w:eastAsia="Times New Roman" w:cs="Arial"/>
          <w:color w:val="000000"/>
          <w:lang w:eastAsia="bg-BG"/>
        </w:rPr>
        <w:t xml:space="preserve"> (напр. </w:t>
      </w:r>
      <w:proofErr w:type="spellStart"/>
      <w:r w:rsidRPr="009572AE">
        <w:rPr>
          <w:rFonts w:eastAsia="Times New Roman" w:cs="Arial"/>
          <w:color w:val="000000"/>
          <w:lang w:eastAsia="bg-BG"/>
        </w:rPr>
        <w:t>тиоридазин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хлорпромазин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левомепромазин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трифлуоперазин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циамемазин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сулпирид</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султоприд</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амисулприд</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тиаприд</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пимозид</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халоперидол</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дроперидол</w:t>
      </w:r>
      <w:proofErr w:type="spellEnd"/>
      <w:r w:rsidRPr="009572AE">
        <w:rPr>
          <w:rFonts w:eastAsia="Times New Roman" w:cs="Arial"/>
          <w:color w:val="000000"/>
          <w:lang w:eastAsia="bg-BG"/>
        </w:rPr>
        <w:t xml:space="preserve">). </w:t>
      </w:r>
    </w:p>
    <w:p w14:paraId="79C81AAD" w14:textId="7F2F507A" w:rsidR="00D320AA" w:rsidRPr="009572AE" w:rsidRDefault="00D320AA" w:rsidP="00D320AA">
      <w:pPr>
        <w:pStyle w:val="ListParagraph"/>
        <w:numPr>
          <w:ilvl w:val="0"/>
          <w:numId w:val="35"/>
        </w:numPr>
        <w:spacing w:line="240" w:lineRule="auto"/>
        <w:rPr>
          <w:rFonts w:eastAsia="Times New Roman" w:cs="Arial"/>
        </w:rPr>
      </w:pPr>
      <w:r w:rsidRPr="009572AE">
        <w:rPr>
          <w:rFonts w:eastAsia="Times New Roman" w:cs="Arial"/>
          <w:color w:val="000000"/>
          <w:lang w:eastAsia="bg-BG"/>
        </w:rPr>
        <w:t xml:space="preserve">други (напр. </w:t>
      </w:r>
      <w:proofErr w:type="spellStart"/>
      <w:r w:rsidRPr="009572AE">
        <w:rPr>
          <w:rFonts w:eastAsia="Times New Roman" w:cs="Arial"/>
          <w:color w:val="000000"/>
          <w:lang w:eastAsia="bg-BG"/>
        </w:rPr>
        <w:t>бепридил</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цизаприд</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дифеманил</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еритромицин</w:t>
      </w:r>
      <w:proofErr w:type="spellEnd"/>
      <w:r w:rsidRPr="009572AE">
        <w:rPr>
          <w:rFonts w:eastAsia="Times New Roman" w:cs="Arial"/>
          <w:color w:val="000000"/>
          <w:lang w:eastAsia="bg-BG"/>
        </w:rPr>
        <w:t xml:space="preserve"> за </w:t>
      </w:r>
      <w:proofErr w:type="spellStart"/>
      <w:r w:rsidRPr="009572AE">
        <w:rPr>
          <w:rFonts w:eastAsia="Times New Roman" w:cs="Arial"/>
          <w:color w:val="000000"/>
        </w:rPr>
        <w:t>i.v</w:t>
      </w:r>
      <w:proofErr w:type="spellEnd"/>
      <w:r w:rsidRPr="009572AE">
        <w:rPr>
          <w:rFonts w:eastAsia="Times New Roman" w:cs="Arial"/>
          <w:color w:val="000000"/>
        </w:rPr>
        <w:t xml:space="preserve">. </w:t>
      </w:r>
      <w:r w:rsidRPr="009572AE">
        <w:rPr>
          <w:rFonts w:eastAsia="Times New Roman" w:cs="Arial"/>
          <w:color w:val="000000"/>
          <w:lang w:eastAsia="bg-BG"/>
        </w:rPr>
        <w:t xml:space="preserve">приложение, </w:t>
      </w:r>
      <w:proofErr w:type="spellStart"/>
      <w:r w:rsidRPr="009572AE">
        <w:rPr>
          <w:rFonts w:eastAsia="Times New Roman" w:cs="Arial"/>
          <w:color w:val="000000"/>
          <w:lang w:eastAsia="bg-BG"/>
        </w:rPr>
        <w:t>халофантрин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мизоластин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пентамидин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спарфлоксацин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терфенадин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винкамин</w:t>
      </w:r>
      <w:proofErr w:type="spellEnd"/>
      <w:r w:rsidRPr="009572AE">
        <w:rPr>
          <w:rFonts w:eastAsia="Times New Roman" w:cs="Arial"/>
          <w:color w:val="000000"/>
          <w:lang w:eastAsia="bg-BG"/>
        </w:rPr>
        <w:t xml:space="preserve"> за </w:t>
      </w:r>
      <w:proofErr w:type="spellStart"/>
      <w:r w:rsidRPr="009572AE">
        <w:rPr>
          <w:rFonts w:eastAsia="Times New Roman" w:cs="Arial"/>
          <w:color w:val="000000"/>
        </w:rPr>
        <w:t>i.v</w:t>
      </w:r>
      <w:proofErr w:type="spellEnd"/>
      <w:r w:rsidRPr="009572AE">
        <w:rPr>
          <w:rFonts w:eastAsia="Times New Roman" w:cs="Arial"/>
          <w:color w:val="000000"/>
        </w:rPr>
        <w:t xml:space="preserve">. </w:t>
      </w:r>
      <w:r w:rsidRPr="009572AE">
        <w:rPr>
          <w:rFonts w:eastAsia="Times New Roman" w:cs="Arial"/>
          <w:color w:val="000000"/>
          <w:lang w:eastAsia="bg-BG"/>
        </w:rPr>
        <w:t>приложение).</w:t>
      </w:r>
    </w:p>
    <w:p w14:paraId="5B4DB467" w14:textId="77777777" w:rsidR="00D320AA" w:rsidRPr="009572AE" w:rsidRDefault="00D320AA" w:rsidP="00D320AA">
      <w:pPr>
        <w:spacing w:line="240" w:lineRule="auto"/>
        <w:rPr>
          <w:rFonts w:eastAsia="Times New Roman" w:cs="Arial"/>
          <w:i/>
          <w:iCs/>
          <w:color w:val="000000"/>
          <w:lang w:eastAsia="bg-BG"/>
        </w:rPr>
      </w:pPr>
    </w:p>
    <w:p w14:paraId="0CB46ABE" w14:textId="7A16E4A0" w:rsidR="00D320AA" w:rsidRPr="009572AE" w:rsidRDefault="00D320AA" w:rsidP="00D320AA">
      <w:pPr>
        <w:spacing w:line="240" w:lineRule="auto"/>
        <w:rPr>
          <w:rFonts w:eastAsia="Times New Roman" w:cs="Arial"/>
        </w:rPr>
      </w:pPr>
      <w:proofErr w:type="spellStart"/>
      <w:r w:rsidRPr="009572AE">
        <w:rPr>
          <w:rFonts w:eastAsia="Times New Roman" w:cs="Arial"/>
          <w:i/>
          <w:iCs/>
          <w:color w:val="000000"/>
          <w:lang w:eastAsia="bg-BG"/>
        </w:rPr>
        <w:t>Недеполяризиращи</w:t>
      </w:r>
      <w:proofErr w:type="spellEnd"/>
      <w:r w:rsidRPr="009572AE">
        <w:rPr>
          <w:rFonts w:eastAsia="Times New Roman" w:cs="Arial"/>
          <w:i/>
          <w:iCs/>
          <w:color w:val="000000"/>
          <w:lang w:eastAsia="bg-BG"/>
        </w:rPr>
        <w:t xml:space="preserve"> </w:t>
      </w:r>
      <w:proofErr w:type="spellStart"/>
      <w:r w:rsidRPr="009572AE">
        <w:rPr>
          <w:rFonts w:eastAsia="Times New Roman" w:cs="Arial"/>
          <w:i/>
          <w:iCs/>
          <w:color w:val="000000"/>
          <w:lang w:eastAsia="bg-BG"/>
        </w:rPr>
        <w:t>миорелаксанти</w:t>
      </w:r>
      <w:proofErr w:type="spellEnd"/>
      <w:r w:rsidRPr="009572AE">
        <w:rPr>
          <w:rFonts w:eastAsia="Times New Roman" w:cs="Arial"/>
          <w:i/>
          <w:iCs/>
          <w:color w:val="000000"/>
          <w:lang w:eastAsia="bg-BG"/>
        </w:rPr>
        <w:t xml:space="preserve"> (напр. </w:t>
      </w:r>
      <w:proofErr w:type="spellStart"/>
      <w:r w:rsidRPr="009572AE">
        <w:rPr>
          <w:rFonts w:eastAsia="Times New Roman" w:cs="Arial"/>
          <w:i/>
          <w:iCs/>
          <w:color w:val="000000"/>
          <w:lang w:eastAsia="bg-BG"/>
        </w:rPr>
        <w:t>тубокурарин</w:t>
      </w:r>
      <w:proofErr w:type="spellEnd"/>
      <w:r w:rsidRPr="009572AE">
        <w:rPr>
          <w:rFonts w:eastAsia="Times New Roman" w:cs="Arial"/>
          <w:i/>
          <w:iCs/>
          <w:color w:val="000000"/>
          <w:lang w:eastAsia="bg-BG"/>
        </w:rPr>
        <w:t>)</w:t>
      </w:r>
    </w:p>
    <w:p w14:paraId="006FB34C"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Ефектът на </w:t>
      </w:r>
      <w:proofErr w:type="spellStart"/>
      <w:r w:rsidRPr="009572AE">
        <w:rPr>
          <w:rFonts w:eastAsia="Times New Roman" w:cs="Arial"/>
          <w:color w:val="000000"/>
          <w:lang w:eastAsia="bg-BG"/>
        </w:rPr>
        <w:t>недеполяризиращите</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релаксанти</w:t>
      </w:r>
      <w:proofErr w:type="spellEnd"/>
      <w:r w:rsidRPr="009572AE">
        <w:rPr>
          <w:rFonts w:eastAsia="Times New Roman" w:cs="Arial"/>
          <w:color w:val="000000"/>
          <w:lang w:eastAsia="bg-BG"/>
        </w:rPr>
        <w:t xml:space="preserve"> на скелетната мускулатура може да бъде </w:t>
      </w:r>
      <w:proofErr w:type="spellStart"/>
      <w:r w:rsidRPr="009572AE">
        <w:rPr>
          <w:rFonts w:eastAsia="Times New Roman" w:cs="Arial"/>
          <w:color w:val="000000"/>
          <w:lang w:eastAsia="bg-BG"/>
        </w:rPr>
        <w:t>потенциран</w:t>
      </w:r>
      <w:proofErr w:type="spellEnd"/>
      <w:r w:rsidRPr="009572AE">
        <w:rPr>
          <w:rFonts w:eastAsia="Times New Roman" w:cs="Arial"/>
          <w:color w:val="000000"/>
          <w:lang w:eastAsia="bg-BG"/>
        </w:rPr>
        <w:t xml:space="preserve"> от хидрохлоротиазид.</w:t>
      </w:r>
    </w:p>
    <w:p w14:paraId="00C35288" w14:textId="77777777" w:rsidR="00D320AA" w:rsidRPr="009572AE" w:rsidRDefault="00D320AA" w:rsidP="00D320AA">
      <w:pPr>
        <w:spacing w:line="240" w:lineRule="auto"/>
        <w:rPr>
          <w:rFonts w:eastAsia="Times New Roman" w:cs="Arial"/>
          <w:i/>
          <w:iCs/>
          <w:color w:val="000000"/>
          <w:lang w:eastAsia="bg-BG"/>
        </w:rPr>
      </w:pPr>
    </w:p>
    <w:p w14:paraId="583E2DE5" w14:textId="4F0EAB02" w:rsidR="00D320AA" w:rsidRPr="009572AE" w:rsidRDefault="00D320AA" w:rsidP="00D320AA">
      <w:pPr>
        <w:spacing w:line="240" w:lineRule="auto"/>
        <w:rPr>
          <w:rFonts w:eastAsia="Times New Roman" w:cs="Arial"/>
        </w:rPr>
      </w:pPr>
      <w:proofErr w:type="spellStart"/>
      <w:r w:rsidRPr="009572AE">
        <w:rPr>
          <w:rFonts w:eastAsia="Times New Roman" w:cs="Arial"/>
          <w:i/>
          <w:iCs/>
          <w:color w:val="000000"/>
          <w:lang w:eastAsia="bg-BG"/>
        </w:rPr>
        <w:t>Антихолинергични</w:t>
      </w:r>
      <w:proofErr w:type="spellEnd"/>
      <w:r w:rsidRPr="009572AE">
        <w:rPr>
          <w:rFonts w:eastAsia="Times New Roman" w:cs="Arial"/>
          <w:i/>
          <w:iCs/>
          <w:color w:val="000000"/>
          <w:lang w:eastAsia="bg-BG"/>
        </w:rPr>
        <w:t xml:space="preserve"> средства (напр. атропин, </w:t>
      </w:r>
      <w:proofErr w:type="spellStart"/>
      <w:r w:rsidRPr="009572AE">
        <w:rPr>
          <w:rFonts w:eastAsia="Times New Roman" w:cs="Arial"/>
          <w:i/>
          <w:iCs/>
          <w:color w:val="000000"/>
          <w:lang w:eastAsia="bg-BG"/>
        </w:rPr>
        <w:t>бипериден</w:t>
      </w:r>
      <w:proofErr w:type="spellEnd"/>
      <w:r w:rsidRPr="009572AE">
        <w:rPr>
          <w:rFonts w:eastAsia="Times New Roman" w:cs="Arial"/>
          <w:i/>
          <w:iCs/>
          <w:color w:val="000000"/>
          <w:lang w:eastAsia="bg-BG"/>
        </w:rPr>
        <w:t>)</w:t>
      </w:r>
    </w:p>
    <w:p w14:paraId="64738860"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Повишават бионаличността на </w:t>
      </w:r>
      <w:proofErr w:type="spellStart"/>
      <w:r w:rsidRPr="009572AE">
        <w:rPr>
          <w:rFonts w:eastAsia="Times New Roman" w:cs="Arial"/>
          <w:color w:val="000000"/>
          <w:lang w:eastAsia="bg-BG"/>
        </w:rPr>
        <w:t>тиазидните</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 xml:space="preserve"> като забавят стомашно-чревния </w:t>
      </w:r>
      <w:proofErr w:type="spellStart"/>
      <w:r w:rsidRPr="009572AE">
        <w:rPr>
          <w:rFonts w:eastAsia="Times New Roman" w:cs="Arial"/>
          <w:color w:val="000000"/>
          <w:lang w:eastAsia="bg-BG"/>
        </w:rPr>
        <w:t>мотилитет</w:t>
      </w:r>
      <w:proofErr w:type="spellEnd"/>
      <w:r w:rsidRPr="009572AE">
        <w:rPr>
          <w:rFonts w:eastAsia="Times New Roman" w:cs="Arial"/>
          <w:color w:val="000000"/>
          <w:lang w:eastAsia="bg-BG"/>
        </w:rPr>
        <w:t xml:space="preserve"> и скоростта на евакуация на стомашното съдържимо.</w:t>
      </w:r>
    </w:p>
    <w:p w14:paraId="5B46C7CE" w14:textId="77777777" w:rsidR="00D320AA" w:rsidRPr="009572AE" w:rsidRDefault="00D320AA" w:rsidP="00D320AA">
      <w:pPr>
        <w:spacing w:line="240" w:lineRule="auto"/>
        <w:rPr>
          <w:rFonts w:eastAsia="Times New Roman" w:cs="Arial"/>
          <w:i/>
          <w:iCs/>
          <w:color w:val="000000"/>
          <w:lang w:eastAsia="bg-BG"/>
        </w:rPr>
      </w:pPr>
    </w:p>
    <w:p w14:paraId="3F43BC8B" w14:textId="6041E6F9" w:rsidR="00D320AA" w:rsidRPr="009572AE" w:rsidRDefault="00D320AA" w:rsidP="00D320AA">
      <w:pPr>
        <w:spacing w:line="240" w:lineRule="auto"/>
        <w:rPr>
          <w:rFonts w:eastAsia="Times New Roman" w:cs="Arial"/>
        </w:rPr>
      </w:pPr>
      <w:r w:rsidRPr="009572AE">
        <w:rPr>
          <w:rFonts w:eastAsia="Times New Roman" w:cs="Arial"/>
          <w:i/>
          <w:iCs/>
          <w:color w:val="000000"/>
          <w:lang w:eastAsia="bg-BG"/>
        </w:rPr>
        <w:t>Антидиабетни лекарствени продукти (перорални средства и инсулин)</w:t>
      </w:r>
    </w:p>
    <w:p w14:paraId="24A4E907"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Лечението с </w:t>
      </w:r>
      <w:proofErr w:type="spellStart"/>
      <w:r w:rsidRPr="009572AE">
        <w:rPr>
          <w:rFonts w:eastAsia="Times New Roman" w:cs="Arial"/>
          <w:color w:val="000000"/>
          <w:lang w:eastAsia="bg-BG"/>
        </w:rPr>
        <w:t>тиазиди</w:t>
      </w:r>
      <w:proofErr w:type="spellEnd"/>
      <w:r w:rsidRPr="009572AE">
        <w:rPr>
          <w:rFonts w:eastAsia="Times New Roman" w:cs="Arial"/>
          <w:color w:val="000000"/>
          <w:lang w:eastAsia="bg-BG"/>
        </w:rPr>
        <w:t xml:space="preserve"> може да промени глюкозния толеранс. Може да се наложи адаптиране на дозата на антидиабетните лекарствени продукти (вж. точка 4.4).</w:t>
      </w:r>
      <w:bookmarkStart w:id="1" w:name="bookmark0"/>
      <w:bookmarkEnd w:id="1"/>
    </w:p>
    <w:p w14:paraId="67F85854" w14:textId="77777777" w:rsidR="00D320AA" w:rsidRPr="009572AE" w:rsidRDefault="00D320AA" w:rsidP="00D320AA">
      <w:pPr>
        <w:spacing w:line="240" w:lineRule="auto"/>
        <w:rPr>
          <w:rFonts w:eastAsia="Times New Roman" w:cs="Arial"/>
        </w:rPr>
      </w:pPr>
    </w:p>
    <w:p w14:paraId="5ACF0BA7" w14:textId="25DA2454" w:rsidR="00D320AA" w:rsidRPr="009572AE" w:rsidRDefault="00D320AA" w:rsidP="00D320AA">
      <w:pPr>
        <w:spacing w:line="240" w:lineRule="auto"/>
        <w:rPr>
          <w:rFonts w:eastAsia="Times New Roman" w:cs="Arial"/>
        </w:rPr>
      </w:pPr>
      <w:proofErr w:type="spellStart"/>
      <w:r w:rsidRPr="009572AE">
        <w:rPr>
          <w:rFonts w:eastAsia="Times New Roman" w:cs="Arial"/>
          <w:i/>
          <w:iCs/>
          <w:color w:val="000000"/>
          <w:lang w:eastAsia="bg-BG"/>
        </w:rPr>
        <w:t>Mетформин</w:t>
      </w:r>
      <w:proofErr w:type="spellEnd"/>
    </w:p>
    <w:p w14:paraId="53FEF071"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Метформин трябва да се използва с повишено внимание, поради риск от </w:t>
      </w:r>
      <w:proofErr w:type="spellStart"/>
      <w:r w:rsidRPr="009572AE">
        <w:rPr>
          <w:rFonts w:eastAsia="Times New Roman" w:cs="Arial"/>
          <w:color w:val="000000"/>
          <w:lang w:eastAsia="bg-BG"/>
        </w:rPr>
        <w:t>лактатна</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ацидоза</w:t>
      </w:r>
      <w:proofErr w:type="spellEnd"/>
      <w:r w:rsidRPr="009572AE">
        <w:rPr>
          <w:rFonts w:eastAsia="Times New Roman" w:cs="Arial"/>
          <w:color w:val="000000"/>
          <w:lang w:eastAsia="bg-BG"/>
        </w:rPr>
        <w:t>,</w:t>
      </w:r>
    </w:p>
    <w:p w14:paraId="765AF2AB" w14:textId="3CB06A5B" w:rsidR="00D320AA" w:rsidRPr="009572AE" w:rsidRDefault="00D320AA" w:rsidP="00D320AA">
      <w:pPr>
        <w:spacing w:line="240" w:lineRule="auto"/>
        <w:rPr>
          <w:rFonts w:eastAsia="Times New Roman" w:cs="Arial"/>
          <w:color w:val="000000"/>
          <w:lang w:eastAsia="bg-BG"/>
        </w:rPr>
      </w:pPr>
      <w:r w:rsidRPr="009572AE">
        <w:rPr>
          <w:rFonts w:eastAsia="Times New Roman" w:cs="Arial"/>
          <w:color w:val="000000"/>
          <w:lang w:eastAsia="bg-BG"/>
        </w:rPr>
        <w:t>индуцирана от вероятна функционална бъбречна недостатъчност, дължаща се на хидрохлоротиазид.</w:t>
      </w:r>
    </w:p>
    <w:p w14:paraId="56ECF59B" w14:textId="5B971F43" w:rsidR="00D320AA" w:rsidRPr="009572AE" w:rsidRDefault="00D320AA" w:rsidP="00D320AA">
      <w:pPr>
        <w:spacing w:line="240" w:lineRule="auto"/>
        <w:rPr>
          <w:rFonts w:eastAsia="Times New Roman" w:cs="Arial"/>
          <w:color w:val="000000"/>
          <w:lang w:eastAsia="bg-BG"/>
        </w:rPr>
      </w:pPr>
    </w:p>
    <w:p w14:paraId="4A8A21B5" w14:textId="77777777" w:rsidR="00D320AA" w:rsidRPr="009572AE" w:rsidRDefault="00D320AA" w:rsidP="00D320AA">
      <w:pPr>
        <w:spacing w:line="240" w:lineRule="auto"/>
        <w:rPr>
          <w:rFonts w:eastAsia="Times New Roman" w:cs="Arial"/>
        </w:rPr>
      </w:pPr>
      <w:r w:rsidRPr="009572AE">
        <w:rPr>
          <w:rFonts w:eastAsia="Times New Roman" w:cs="Arial"/>
          <w:i/>
          <w:iCs/>
          <w:color w:val="000000"/>
          <w:lang w:eastAsia="bg-BG"/>
        </w:rPr>
        <w:t>Бета-</w:t>
      </w:r>
      <w:proofErr w:type="spellStart"/>
      <w:r w:rsidRPr="009572AE">
        <w:rPr>
          <w:rFonts w:eastAsia="Times New Roman" w:cs="Arial"/>
          <w:i/>
          <w:iCs/>
          <w:color w:val="000000"/>
          <w:lang w:eastAsia="bg-BG"/>
        </w:rPr>
        <w:t>блокери</w:t>
      </w:r>
      <w:proofErr w:type="spellEnd"/>
      <w:r w:rsidRPr="009572AE">
        <w:rPr>
          <w:rFonts w:eastAsia="Times New Roman" w:cs="Arial"/>
          <w:i/>
          <w:iCs/>
          <w:color w:val="000000"/>
          <w:lang w:eastAsia="bg-BG"/>
        </w:rPr>
        <w:t xml:space="preserve"> и </w:t>
      </w:r>
      <w:proofErr w:type="spellStart"/>
      <w:r w:rsidRPr="009572AE">
        <w:rPr>
          <w:rFonts w:eastAsia="Times New Roman" w:cs="Arial"/>
          <w:i/>
          <w:iCs/>
          <w:color w:val="000000"/>
          <w:lang w:eastAsia="bg-BG"/>
        </w:rPr>
        <w:t>диазоксид</w:t>
      </w:r>
      <w:proofErr w:type="spellEnd"/>
    </w:p>
    <w:p w14:paraId="303BFC4A"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Хипергликемичният ефект на бета-</w:t>
      </w:r>
      <w:proofErr w:type="spellStart"/>
      <w:r w:rsidRPr="009572AE">
        <w:rPr>
          <w:rFonts w:eastAsia="Times New Roman" w:cs="Arial"/>
          <w:color w:val="000000"/>
          <w:lang w:eastAsia="bg-BG"/>
        </w:rPr>
        <w:t>блокерите</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диазоксид</w:t>
      </w:r>
      <w:proofErr w:type="spellEnd"/>
      <w:r w:rsidRPr="009572AE">
        <w:rPr>
          <w:rFonts w:eastAsia="Times New Roman" w:cs="Arial"/>
          <w:color w:val="000000"/>
          <w:lang w:eastAsia="bg-BG"/>
        </w:rPr>
        <w:t xml:space="preserve"> може да се усили от </w:t>
      </w:r>
      <w:proofErr w:type="spellStart"/>
      <w:r w:rsidRPr="009572AE">
        <w:rPr>
          <w:rFonts w:eastAsia="Times New Roman" w:cs="Arial"/>
          <w:color w:val="000000"/>
          <w:lang w:eastAsia="bg-BG"/>
        </w:rPr>
        <w:t>тиазидите</w:t>
      </w:r>
      <w:proofErr w:type="spellEnd"/>
      <w:r w:rsidRPr="009572AE">
        <w:rPr>
          <w:rFonts w:eastAsia="Times New Roman" w:cs="Arial"/>
          <w:color w:val="000000"/>
          <w:lang w:eastAsia="bg-BG"/>
        </w:rPr>
        <w:t>.</w:t>
      </w:r>
    </w:p>
    <w:p w14:paraId="7DB2D363" w14:textId="77777777" w:rsidR="00D320AA" w:rsidRPr="009572AE" w:rsidRDefault="00D320AA" w:rsidP="00D320AA">
      <w:pPr>
        <w:spacing w:line="240" w:lineRule="auto"/>
        <w:rPr>
          <w:rFonts w:eastAsia="Times New Roman" w:cs="Arial"/>
          <w:i/>
          <w:iCs/>
          <w:color w:val="000000"/>
          <w:lang w:eastAsia="bg-BG"/>
        </w:rPr>
      </w:pPr>
    </w:p>
    <w:p w14:paraId="084A6D11" w14:textId="649D32CD" w:rsidR="00D320AA" w:rsidRPr="009572AE" w:rsidRDefault="00D320AA" w:rsidP="00D320AA">
      <w:pPr>
        <w:spacing w:line="240" w:lineRule="auto"/>
        <w:rPr>
          <w:rFonts w:eastAsia="Times New Roman" w:cs="Arial"/>
        </w:rPr>
      </w:pPr>
      <w:proofErr w:type="spellStart"/>
      <w:r w:rsidRPr="009572AE">
        <w:rPr>
          <w:rFonts w:eastAsia="Times New Roman" w:cs="Arial"/>
          <w:i/>
          <w:iCs/>
          <w:color w:val="000000"/>
          <w:lang w:eastAsia="bg-BG"/>
        </w:rPr>
        <w:t>Пресорни</w:t>
      </w:r>
      <w:proofErr w:type="spellEnd"/>
      <w:r w:rsidRPr="009572AE">
        <w:rPr>
          <w:rFonts w:eastAsia="Times New Roman" w:cs="Arial"/>
          <w:i/>
          <w:iCs/>
          <w:color w:val="000000"/>
          <w:lang w:eastAsia="bg-BG"/>
        </w:rPr>
        <w:t xml:space="preserve"> </w:t>
      </w:r>
      <w:proofErr w:type="spellStart"/>
      <w:r w:rsidRPr="009572AE">
        <w:rPr>
          <w:rFonts w:eastAsia="Times New Roman" w:cs="Arial"/>
          <w:i/>
          <w:iCs/>
          <w:color w:val="000000"/>
          <w:lang w:eastAsia="bg-BG"/>
        </w:rPr>
        <w:t>амини</w:t>
      </w:r>
      <w:proofErr w:type="spellEnd"/>
      <w:r w:rsidRPr="009572AE">
        <w:rPr>
          <w:rFonts w:eastAsia="Times New Roman" w:cs="Arial"/>
          <w:i/>
          <w:iCs/>
          <w:color w:val="000000"/>
          <w:lang w:eastAsia="bg-BG"/>
        </w:rPr>
        <w:t xml:space="preserve"> (напр. </w:t>
      </w:r>
      <w:proofErr w:type="spellStart"/>
      <w:r w:rsidRPr="009572AE">
        <w:rPr>
          <w:rFonts w:eastAsia="Times New Roman" w:cs="Arial"/>
          <w:i/>
          <w:iCs/>
          <w:color w:val="000000"/>
          <w:lang w:eastAsia="bg-BG"/>
        </w:rPr>
        <w:t>норадреналин</w:t>
      </w:r>
      <w:proofErr w:type="spellEnd"/>
      <w:r w:rsidRPr="009572AE">
        <w:rPr>
          <w:rFonts w:eastAsia="Times New Roman" w:cs="Arial"/>
          <w:i/>
          <w:iCs/>
          <w:color w:val="000000"/>
          <w:lang w:eastAsia="bg-BG"/>
        </w:rPr>
        <w:t>)</w:t>
      </w:r>
    </w:p>
    <w:p w14:paraId="2A46D1E9"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Ефектът на </w:t>
      </w:r>
      <w:proofErr w:type="spellStart"/>
      <w:r w:rsidRPr="009572AE">
        <w:rPr>
          <w:rFonts w:eastAsia="Times New Roman" w:cs="Arial"/>
          <w:color w:val="000000"/>
          <w:lang w:eastAsia="bg-BG"/>
        </w:rPr>
        <w:t>пресорните</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амини</w:t>
      </w:r>
      <w:proofErr w:type="spellEnd"/>
      <w:r w:rsidRPr="009572AE">
        <w:rPr>
          <w:rFonts w:eastAsia="Times New Roman" w:cs="Arial"/>
          <w:color w:val="000000"/>
          <w:lang w:eastAsia="bg-BG"/>
        </w:rPr>
        <w:t xml:space="preserve"> може да бъде отслабен.</w:t>
      </w:r>
    </w:p>
    <w:p w14:paraId="3898DE29" w14:textId="77777777" w:rsidR="00D320AA" w:rsidRPr="009572AE" w:rsidRDefault="00D320AA" w:rsidP="00D320AA">
      <w:pPr>
        <w:spacing w:line="240" w:lineRule="auto"/>
        <w:rPr>
          <w:rFonts w:eastAsia="Times New Roman" w:cs="Arial"/>
          <w:i/>
          <w:iCs/>
          <w:color w:val="000000"/>
          <w:lang w:eastAsia="bg-BG"/>
        </w:rPr>
      </w:pPr>
    </w:p>
    <w:p w14:paraId="79EF9BFA" w14:textId="506472E7" w:rsidR="00D320AA" w:rsidRPr="009572AE" w:rsidRDefault="00D320AA" w:rsidP="00D320AA">
      <w:pPr>
        <w:spacing w:line="240" w:lineRule="auto"/>
        <w:rPr>
          <w:rFonts w:eastAsia="Times New Roman" w:cs="Arial"/>
        </w:rPr>
      </w:pPr>
      <w:r w:rsidRPr="009572AE">
        <w:rPr>
          <w:rFonts w:eastAsia="Times New Roman" w:cs="Arial"/>
          <w:i/>
          <w:iCs/>
          <w:color w:val="000000"/>
          <w:lang w:eastAsia="bg-BG"/>
        </w:rPr>
        <w:t xml:space="preserve">Лекарствени продукти използвани в лечението на подагра (напр. </w:t>
      </w:r>
      <w:proofErr w:type="spellStart"/>
      <w:r w:rsidRPr="009572AE">
        <w:rPr>
          <w:rFonts w:eastAsia="Times New Roman" w:cs="Arial"/>
          <w:i/>
          <w:iCs/>
          <w:color w:val="000000"/>
          <w:lang w:eastAsia="bg-BG"/>
        </w:rPr>
        <w:t>пробенецид</w:t>
      </w:r>
      <w:proofErr w:type="spellEnd"/>
      <w:r w:rsidRPr="009572AE">
        <w:rPr>
          <w:rFonts w:eastAsia="Times New Roman" w:cs="Arial"/>
          <w:i/>
          <w:iCs/>
          <w:color w:val="000000"/>
          <w:lang w:eastAsia="bg-BG"/>
        </w:rPr>
        <w:t xml:space="preserve">, </w:t>
      </w:r>
      <w:proofErr w:type="spellStart"/>
      <w:r w:rsidRPr="009572AE">
        <w:rPr>
          <w:rFonts w:eastAsia="Times New Roman" w:cs="Arial"/>
          <w:i/>
          <w:iCs/>
          <w:color w:val="000000"/>
          <w:lang w:eastAsia="bg-BG"/>
        </w:rPr>
        <w:t>сулфинпиразон</w:t>
      </w:r>
      <w:proofErr w:type="spellEnd"/>
      <w:r w:rsidRPr="009572AE">
        <w:rPr>
          <w:rFonts w:eastAsia="Times New Roman" w:cs="Arial"/>
          <w:i/>
          <w:iCs/>
          <w:color w:val="000000"/>
          <w:lang w:eastAsia="bg-BG"/>
        </w:rPr>
        <w:t xml:space="preserve"> и </w:t>
      </w:r>
      <w:proofErr w:type="spellStart"/>
      <w:r w:rsidRPr="009572AE">
        <w:rPr>
          <w:rFonts w:eastAsia="Times New Roman" w:cs="Arial"/>
          <w:i/>
          <w:iCs/>
          <w:color w:val="000000"/>
          <w:lang w:eastAsia="bg-BG"/>
        </w:rPr>
        <w:t>алопуринол</w:t>
      </w:r>
      <w:proofErr w:type="spellEnd"/>
      <w:r w:rsidRPr="009572AE">
        <w:rPr>
          <w:rFonts w:eastAsia="Times New Roman" w:cs="Arial"/>
          <w:i/>
          <w:iCs/>
          <w:color w:val="000000"/>
          <w:lang w:eastAsia="bg-BG"/>
        </w:rPr>
        <w:t>)</w:t>
      </w:r>
    </w:p>
    <w:p w14:paraId="783FB8D5"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Тъй като хидрохлоротиазид може да повиши серумните нива на пикочната киселина, може да е необходимо адаптиране на дозировката на </w:t>
      </w:r>
      <w:proofErr w:type="spellStart"/>
      <w:r w:rsidRPr="009572AE">
        <w:rPr>
          <w:rFonts w:eastAsia="Times New Roman" w:cs="Arial"/>
          <w:color w:val="000000"/>
          <w:lang w:eastAsia="bg-BG"/>
        </w:rPr>
        <w:t>урикозуричните</w:t>
      </w:r>
      <w:proofErr w:type="spellEnd"/>
      <w:r w:rsidRPr="009572AE">
        <w:rPr>
          <w:rFonts w:eastAsia="Times New Roman" w:cs="Arial"/>
          <w:color w:val="000000"/>
          <w:lang w:eastAsia="bg-BG"/>
        </w:rPr>
        <w:t xml:space="preserve"> лекарствени продукти. Възможно е да се наложи повишаване на дозата на </w:t>
      </w:r>
      <w:proofErr w:type="spellStart"/>
      <w:r w:rsidRPr="009572AE">
        <w:rPr>
          <w:rFonts w:eastAsia="Times New Roman" w:cs="Arial"/>
          <w:color w:val="000000"/>
          <w:lang w:eastAsia="bg-BG"/>
        </w:rPr>
        <w:t>пробенецид</w:t>
      </w:r>
      <w:proofErr w:type="spellEnd"/>
      <w:r w:rsidRPr="009572AE">
        <w:rPr>
          <w:rFonts w:eastAsia="Times New Roman" w:cs="Arial"/>
          <w:color w:val="000000"/>
          <w:lang w:eastAsia="bg-BG"/>
        </w:rPr>
        <w:t xml:space="preserve"> или </w:t>
      </w:r>
      <w:proofErr w:type="spellStart"/>
      <w:r w:rsidRPr="009572AE">
        <w:rPr>
          <w:rFonts w:eastAsia="Times New Roman" w:cs="Arial"/>
          <w:color w:val="000000"/>
          <w:lang w:eastAsia="bg-BG"/>
        </w:rPr>
        <w:t>сулфинпиразон</w:t>
      </w:r>
      <w:proofErr w:type="spellEnd"/>
      <w:r w:rsidRPr="009572AE">
        <w:rPr>
          <w:rFonts w:eastAsia="Times New Roman" w:cs="Arial"/>
          <w:color w:val="000000"/>
          <w:lang w:eastAsia="bg-BG"/>
        </w:rPr>
        <w:t xml:space="preserve">. Едновременната употреба на </w:t>
      </w:r>
      <w:proofErr w:type="spellStart"/>
      <w:r w:rsidRPr="009572AE">
        <w:rPr>
          <w:rFonts w:eastAsia="Times New Roman" w:cs="Arial"/>
          <w:color w:val="000000"/>
          <w:lang w:eastAsia="bg-BG"/>
        </w:rPr>
        <w:t>тиазиди</w:t>
      </w:r>
      <w:proofErr w:type="spellEnd"/>
      <w:r w:rsidRPr="009572AE">
        <w:rPr>
          <w:rFonts w:eastAsia="Times New Roman" w:cs="Arial"/>
          <w:color w:val="000000"/>
          <w:lang w:eastAsia="bg-BG"/>
        </w:rPr>
        <w:t xml:space="preserve"> може да повиши честотата на реакциите на свръхчувствителност към </w:t>
      </w:r>
      <w:proofErr w:type="spellStart"/>
      <w:r w:rsidRPr="009572AE">
        <w:rPr>
          <w:rFonts w:eastAsia="Times New Roman" w:cs="Arial"/>
          <w:color w:val="000000"/>
          <w:lang w:eastAsia="bg-BG"/>
        </w:rPr>
        <w:t>алопуринол</w:t>
      </w:r>
      <w:proofErr w:type="spellEnd"/>
      <w:r w:rsidRPr="009572AE">
        <w:rPr>
          <w:rFonts w:eastAsia="Times New Roman" w:cs="Arial"/>
          <w:color w:val="000000"/>
          <w:lang w:eastAsia="bg-BG"/>
        </w:rPr>
        <w:t>.</w:t>
      </w:r>
    </w:p>
    <w:p w14:paraId="295EE22C" w14:textId="77777777" w:rsidR="00D320AA" w:rsidRPr="009572AE" w:rsidRDefault="00D320AA" w:rsidP="00D320AA">
      <w:pPr>
        <w:spacing w:line="240" w:lineRule="auto"/>
        <w:rPr>
          <w:rFonts w:eastAsia="Times New Roman" w:cs="Arial"/>
          <w:i/>
          <w:iCs/>
          <w:color w:val="000000"/>
          <w:lang w:eastAsia="bg-BG"/>
        </w:rPr>
      </w:pPr>
    </w:p>
    <w:p w14:paraId="3FA2BCB0" w14:textId="63114A5E" w:rsidR="00D320AA" w:rsidRPr="009572AE" w:rsidRDefault="00D320AA" w:rsidP="00D320AA">
      <w:pPr>
        <w:spacing w:line="240" w:lineRule="auto"/>
        <w:rPr>
          <w:rFonts w:eastAsia="Times New Roman" w:cs="Arial"/>
        </w:rPr>
      </w:pPr>
      <w:proofErr w:type="spellStart"/>
      <w:r w:rsidRPr="009572AE">
        <w:rPr>
          <w:rFonts w:eastAsia="Times New Roman" w:cs="Arial"/>
          <w:i/>
          <w:iCs/>
          <w:color w:val="000000"/>
          <w:lang w:eastAsia="bg-BG"/>
        </w:rPr>
        <w:t>Амантадин</w:t>
      </w:r>
      <w:proofErr w:type="spellEnd"/>
    </w:p>
    <w:p w14:paraId="612D88C6" w14:textId="6E202AA7" w:rsidR="00D320AA" w:rsidRPr="009572AE" w:rsidRDefault="00D320AA" w:rsidP="00D320AA">
      <w:pPr>
        <w:spacing w:line="240" w:lineRule="auto"/>
        <w:rPr>
          <w:rFonts w:eastAsia="Times New Roman" w:cs="Arial"/>
        </w:rPr>
      </w:pPr>
      <w:proofErr w:type="spellStart"/>
      <w:r w:rsidRPr="009572AE">
        <w:rPr>
          <w:rFonts w:eastAsia="Times New Roman" w:cs="Arial"/>
          <w:color w:val="000000"/>
          <w:lang w:eastAsia="bg-BG"/>
        </w:rPr>
        <w:t>Тиазидите</w:t>
      </w:r>
      <w:proofErr w:type="spellEnd"/>
      <w:r w:rsidRPr="009572AE">
        <w:rPr>
          <w:rFonts w:eastAsia="Times New Roman" w:cs="Arial"/>
          <w:color w:val="000000"/>
          <w:lang w:eastAsia="bg-BG"/>
        </w:rPr>
        <w:t xml:space="preserve"> може да повишат риска от нежелани реакции причинени от </w:t>
      </w:r>
      <w:proofErr w:type="spellStart"/>
      <w:r w:rsidRPr="009572AE">
        <w:rPr>
          <w:rFonts w:eastAsia="Times New Roman" w:cs="Arial"/>
          <w:color w:val="000000"/>
          <w:lang w:eastAsia="bg-BG"/>
        </w:rPr>
        <w:t>амантадин</w:t>
      </w:r>
      <w:proofErr w:type="spellEnd"/>
      <w:r w:rsidRPr="009572AE">
        <w:rPr>
          <w:rFonts w:eastAsia="Times New Roman" w:cs="Arial"/>
          <w:color w:val="000000"/>
          <w:lang w:eastAsia="bg-BG"/>
        </w:rPr>
        <w:t>.</w:t>
      </w:r>
    </w:p>
    <w:p w14:paraId="7A7B8DE6" w14:textId="77777777" w:rsidR="00D320AA" w:rsidRPr="009572AE" w:rsidRDefault="00D320AA" w:rsidP="00D320AA">
      <w:pPr>
        <w:spacing w:line="240" w:lineRule="auto"/>
        <w:rPr>
          <w:rFonts w:eastAsia="Times New Roman" w:cs="Arial"/>
          <w:i/>
          <w:iCs/>
          <w:color w:val="000000"/>
          <w:lang w:eastAsia="bg-BG"/>
        </w:rPr>
      </w:pPr>
    </w:p>
    <w:p w14:paraId="2AE4EFCB" w14:textId="38178CA6" w:rsidR="00D320AA" w:rsidRPr="009572AE" w:rsidRDefault="00D320AA" w:rsidP="00D320AA">
      <w:pPr>
        <w:spacing w:line="240" w:lineRule="auto"/>
        <w:rPr>
          <w:rFonts w:eastAsia="Times New Roman" w:cs="Arial"/>
        </w:rPr>
      </w:pPr>
      <w:proofErr w:type="spellStart"/>
      <w:r w:rsidRPr="009572AE">
        <w:rPr>
          <w:rFonts w:eastAsia="Times New Roman" w:cs="Arial"/>
          <w:i/>
          <w:iCs/>
          <w:color w:val="000000"/>
          <w:lang w:eastAsia="bg-BG"/>
        </w:rPr>
        <w:t>Цитостатици</w:t>
      </w:r>
      <w:proofErr w:type="spellEnd"/>
      <w:r w:rsidRPr="009572AE">
        <w:rPr>
          <w:rFonts w:eastAsia="Times New Roman" w:cs="Arial"/>
          <w:i/>
          <w:iCs/>
          <w:color w:val="000000"/>
          <w:lang w:eastAsia="bg-BG"/>
        </w:rPr>
        <w:t xml:space="preserve"> (напр. </w:t>
      </w:r>
      <w:proofErr w:type="spellStart"/>
      <w:r w:rsidRPr="009572AE">
        <w:rPr>
          <w:rFonts w:eastAsia="Times New Roman" w:cs="Arial"/>
          <w:i/>
          <w:iCs/>
          <w:color w:val="000000"/>
          <w:lang w:eastAsia="bg-BG"/>
        </w:rPr>
        <w:t>циклофосфамид</w:t>
      </w:r>
      <w:proofErr w:type="spellEnd"/>
      <w:r w:rsidRPr="009572AE">
        <w:rPr>
          <w:rFonts w:eastAsia="Times New Roman" w:cs="Arial"/>
          <w:i/>
          <w:iCs/>
          <w:color w:val="000000"/>
          <w:lang w:eastAsia="bg-BG"/>
        </w:rPr>
        <w:t xml:space="preserve">, </w:t>
      </w:r>
      <w:proofErr w:type="spellStart"/>
      <w:r w:rsidRPr="009572AE">
        <w:rPr>
          <w:rFonts w:eastAsia="Times New Roman" w:cs="Arial"/>
          <w:i/>
          <w:iCs/>
          <w:color w:val="000000"/>
          <w:lang w:eastAsia="bg-BG"/>
        </w:rPr>
        <w:t>метотрексат</w:t>
      </w:r>
      <w:proofErr w:type="spellEnd"/>
      <w:r w:rsidRPr="009572AE">
        <w:rPr>
          <w:rFonts w:eastAsia="Times New Roman" w:cs="Arial"/>
          <w:i/>
          <w:iCs/>
          <w:color w:val="000000"/>
          <w:lang w:eastAsia="bg-BG"/>
        </w:rPr>
        <w:t>)</w:t>
      </w:r>
    </w:p>
    <w:p w14:paraId="2BD00CBF" w14:textId="77777777" w:rsidR="00D320AA" w:rsidRPr="009572AE" w:rsidRDefault="00D320AA" w:rsidP="00D320AA">
      <w:pPr>
        <w:spacing w:line="240" w:lineRule="auto"/>
        <w:rPr>
          <w:rFonts w:eastAsia="Times New Roman" w:cs="Arial"/>
        </w:rPr>
      </w:pPr>
      <w:proofErr w:type="spellStart"/>
      <w:r w:rsidRPr="009572AE">
        <w:rPr>
          <w:rFonts w:eastAsia="Times New Roman" w:cs="Arial"/>
          <w:color w:val="000000"/>
          <w:lang w:eastAsia="bg-BG"/>
        </w:rPr>
        <w:t>Тиазидите</w:t>
      </w:r>
      <w:proofErr w:type="spellEnd"/>
      <w:r w:rsidRPr="009572AE">
        <w:rPr>
          <w:rFonts w:eastAsia="Times New Roman" w:cs="Arial"/>
          <w:color w:val="000000"/>
          <w:lang w:eastAsia="bg-BG"/>
        </w:rPr>
        <w:t xml:space="preserve"> може да намалят бъбречната екскреция на </w:t>
      </w:r>
      <w:proofErr w:type="spellStart"/>
      <w:r w:rsidRPr="009572AE">
        <w:rPr>
          <w:rFonts w:eastAsia="Times New Roman" w:cs="Arial"/>
          <w:color w:val="000000"/>
          <w:lang w:eastAsia="bg-BG"/>
        </w:rPr>
        <w:t>цитостатиците</w:t>
      </w:r>
      <w:proofErr w:type="spellEnd"/>
      <w:r w:rsidRPr="009572AE">
        <w:rPr>
          <w:rFonts w:eastAsia="Times New Roman" w:cs="Arial"/>
          <w:color w:val="000000"/>
          <w:lang w:eastAsia="bg-BG"/>
        </w:rPr>
        <w:t xml:space="preserve"> и да </w:t>
      </w:r>
      <w:proofErr w:type="spellStart"/>
      <w:r w:rsidRPr="009572AE">
        <w:rPr>
          <w:rFonts w:eastAsia="Times New Roman" w:cs="Arial"/>
          <w:color w:val="000000"/>
          <w:lang w:eastAsia="bg-BG"/>
        </w:rPr>
        <w:t>потенцират</w:t>
      </w:r>
      <w:proofErr w:type="spellEnd"/>
      <w:r w:rsidRPr="009572AE">
        <w:rPr>
          <w:rFonts w:eastAsia="Times New Roman" w:cs="Arial"/>
          <w:color w:val="000000"/>
          <w:lang w:eastAsia="bg-BG"/>
        </w:rPr>
        <w:t xml:space="preserve"> техните </w:t>
      </w:r>
      <w:proofErr w:type="spellStart"/>
      <w:r w:rsidRPr="009572AE">
        <w:rPr>
          <w:rFonts w:eastAsia="Times New Roman" w:cs="Arial"/>
          <w:color w:val="000000"/>
          <w:lang w:eastAsia="bg-BG"/>
        </w:rPr>
        <w:t>миелосупресивни</w:t>
      </w:r>
      <w:proofErr w:type="spellEnd"/>
      <w:r w:rsidRPr="009572AE">
        <w:rPr>
          <w:rFonts w:eastAsia="Times New Roman" w:cs="Arial"/>
          <w:color w:val="000000"/>
          <w:lang w:eastAsia="bg-BG"/>
        </w:rPr>
        <w:t xml:space="preserve"> ефекти.</w:t>
      </w:r>
    </w:p>
    <w:p w14:paraId="1B1040F4" w14:textId="77777777" w:rsidR="00D320AA" w:rsidRPr="009572AE" w:rsidRDefault="00D320AA" w:rsidP="00D320AA">
      <w:pPr>
        <w:spacing w:line="240" w:lineRule="auto"/>
        <w:rPr>
          <w:rFonts w:eastAsia="Times New Roman" w:cs="Arial"/>
          <w:i/>
          <w:iCs/>
          <w:color w:val="000000"/>
          <w:lang w:eastAsia="bg-BG"/>
        </w:rPr>
      </w:pPr>
    </w:p>
    <w:p w14:paraId="6785D898" w14:textId="70FFA956" w:rsidR="00D320AA" w:rsidRPr="009572AE" w:rsidRDefault="00D320AA" w:rsidP="00D320AA">
      <w:pPr>
        <w:spacing w:line="240" w:lineRule="auto"/>
        <w:rPr>
          <w:rFonts w:eastAsia="Times New Roman" w:cs="Arial"/>
        </w:rPr>
      </w:pPr>
      <w:proofErr w:type="spellStart"/>
      <w:r w:rsidRPr="009572AE">
        <w:rPr>
          <w:rFonts w:eastAsia="Times New Roman" w:cs="Arial"/>
          <w:i/>
          <w:iCs/>
          <w:color w:val="000000"/>
          <w:lang w:eastAsia="bg-BG"/>
        </w:rPr>
        <w:lastRenderedPageBreak/>
        <w:t>Салицилати</w:t>
      </w:r>
      <w:proofErr w:type="spellEnd"/>
    </w:p>
    <w:p w14:paraId="14D33DED"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При високи дози на </w:t>
      </w:r>
      <w:proofErr w:type="spellStart"/>
      <w:r w:rsidRPr="009572AE">
        <w:rPr>
          <w:rFonts w:eastAsia="Times New Roman" w:cs="Arial"/>
          <w:color w:val="000000"/>
          <w:lang w:eastAsia="bg-BG"/>
        </w:rPr>
        <w:t>салицилатите</w:t>
      </w:r>
      <w:proofErr w:type="spellEnd"/>
      <w:r w:rsidRPr="009572AE">
        <w:rPr>
          <w:rFonts w:eastAsia="Times New Roman" w:cs="Arial"/>
          <w:color w:val="000000"/>
          <w:lang w:eastAsia="bg-BG"/>
        </w:rPr>
        <w:t xml:space="preserve">, хидрохлоротиазид може да усили токсичния ефект на </w:t>
      </w:r>
      <w:proofErr w:type="spellStart"/>
      <w:r w:rsidRPr="009572AE">
        <w:rPr>
          <w:rFonts w:eastAsia="Times New Roman" w:cs="Arial"/>
          <w:color w:val="000000"/>
          <w:lang w:eastAsia="bg-BG"/>
        </w:rPr>
        <w:t>салицилатите</w:t>
      </w:r>
      <w:proofErr w:type="spellEnd"/>
      <w:r w:rsidRPr="009572AE">
        <w:rPr>
          <w:rFonts w:eastAsia="Times New Roman" w:cs="Arial"/>
          <w:color w:val="000000"/>
          <w:lang w:eastAsia="bg-BG"/>
        </w:rPr>
        <w:t xml:space="preserve"> върху централната нервна система.</w:t>
      </w:r>
    </w:p>
    <w:p w14:paraId="4EA91B2F" w14:textId="77777777" w:rsidR="00D320AA" w:rsidRPr="009572AE" w:rsidRDefault="00D320AA" w:rsidP="00D320AA">
      <w:pPr>
        <w:spacing w:line="240" w:lineRule="auto"/>
        <w:rPr>
          <w:rFonts w:eastAsia="Times New Roman" w:cs="Arial"/>
          <w:i/>
          <w:iCs/>
          <w:color w:val="000000"/>
          <w:lang w:eastAsia="bg-BG"/>
        </w:rPr>
      </w:pPr>
    </w:p>
    <w:p w14:paraId="06FB667F" w14:textId="59989C18" w:rsidR="00D320AA" w:rsidRPr="009572AE" w:rsidRDefault="00D320AA" w:rsidP="00D320AA">
      <w:pPr>
        <w:spacing w:line="240" w:lineRule="auto"/>
        <w:rPr>
          <w:rFonts w:eastAsia="Times New Roman" w:cs="Arial"/>
        </w:rPr>
      </w:pPr>
      <w:proofErr w:type="spellStart"/>
      <w:r w:rsidRPr="009572AE">
        <w:rPr>
          <w:rFonts w:eastAsia="Times New Roman" w:cs="Arial"/>
          <w:i/>
          <w:iCs/>
          <w:color w:val="000000"/>
          <w:lang w:eastAsia="bg-BG"/>
        </w:rPr>
        <w:t>Метилдопа</w:t>
      </w:r>
      <w:proofErr w:type="spellEnd"/>
    </w:p>
    <w:p w14:paraId="7597CEDB"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Има получени изолирани съобщения за </w:t>
      </w:r>
      <w:proofErr w:type="spellStart"/>
      <w:r w:rsidRPr="009572AE">
        <w:rPr>
          <w:rFonts w:eastAsia="Times New Roman" w:cs="Arial"/>
          <w:color w:val="000000"/>
          <w:lang w:eastAsia="bg-BG"/>
        </w:rPr>
        <w:t>хемолитична</w:t>
      </w:r>
      <w:proofErr w:type="spellEnd"/>
      <w:r w:rsidRPr="009572AE">
        <w:rPr>
          <w:rFonts w:eastAsia="Times New Roman" w:cs="Arial"/>
          <w:color w:val="000000"/>
          <w:lang w:eastAsia="bg-BG"/>
        </w:rPr>
        <w:t xml:space="preserve"> анемия, наблюдавана при едновременната употреба на хидрохлоротиазид и </w:t>
      </w:r>
      <w:proofErr w:type="spellStart"/>
      <w:r w:rsidRPr="009572AE">
        <w:rPr>
          <w:rFonts w:eastAsia="Times New Roman" w:cs="Arial"/>
          <w:color w:val="000000"/>
          <w:lang w:eastAsia="bg-BG"/>
        </w:rPr>
        <w:t>метилдопа</w:t>
      </w:r>
      <w:proofErr w:type="spellEnd"/>
      <w:r w:rsidRPr="009572AE">
        <w:rPr>
          <w:rFonts w:eastAsia="Times New Roman" w:cs="Arial"/>
          <w:color w:val="000000"/>
          <w:lang w:eastAsia="bg-BG"/>
        </w:rPr>
        <w:t>.</w:t>
      </w:r>
    </w:p>
    <w:p w14:paraId="297D8113" w14:textId="77777777" w:rsidR="00D320AA" w:rsidRPr="009572AE" w:rsidRDefault="00D320AA" w:rsidP="00D320AA">
      <w:pPr>
        <w:spacing w:line="240" w:lineRule="auto"/>
        <w:rPr>
          <w:rFonts w:eastAsia="Times New Roman" w:cs="Arial"/>
          <w:i/>
          <w:iCs/>
          <w:color w:val="000000"/>
          <w:lang w:eastAsia="bg-BG"/>
        </w:rPr>
      </w:pPr>
    </w:p>
    <w:p w14:paraId="5BE794A7" w14:textId="4884CB71" w:rsidR="00D320AA" w:rsidRPr="009572AE" w:rsidRDefault="00D320AA" w:rsidP="00D320AA">
      <w:pPr>
        <w:spacing w:line="240" w:lineRule="auto"/>
        <w:rPr>
          <w:rFonts w:eastAsia="Times New Roman" w:cs="Arial"/>
        </w:rPr>
      </w:pPr>
      <w:r w:rsidRPr="009572AE">
        <w:rPr>
          <w:rFonts w:eastAsia="Times New Roman" w:cs="Arial"/>
          <w:i/>
          <w:iCs/>
          <w:color w:val="000000"/>
          <w:lang w:eastAsia="bg-BG"/>
        </w:rPr>
        <w:t>Циклоспорин</w:t>
      </w:r>
    </w:p>
    <w:p w14:paraId="5E3EB67D" w14:textId="77777777"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Съпътстващото лечение с циклоспорин може да повиши риска от </w:t>
      </w:r>
      <w:proofErr w:type="spellStart"/>
      <w:r w:rsidRPr="009572AE">
        <w:rPr>
          <w:rFonts w:eastAsia="Times New Roman" w:cs="Arial"/>
          <w:color w:val="000000"/>
          <w:lang w:eastAsia="bg-BG"/>
        </w:rPr>
        <w:t>хиперурикемия</w:t>
      </w:r>
      <w:proofErr w:type="spellEnd"/>
      <w:r w:rsidRPr="009572AE">
        <w:rPr>
          <w:rFonts w:eastAsia="Times New Roman" w:cs="Arial"/>
          <w:color w:val="000000"/>
          <w:lang w:eastAsia="bg-BG"/>
        </w:rPr>
        <w:t xml:space="preserve"> и усложнения от типа на подагра.</w:t>
      </w:r>
    </w:p>
    <w:p w14:paraId="3ACBEED7" w14:textId="77777777" w:rsidR="00D320AA" w:rsidRPr="009572AE" w:rsidRDefault="00D320AA" w:rsidP="00D320AA">
      <w:pPr>
        <w:spacing w:line="240" w:lineRule="auto"/>
        <w:rPr>
          <w:rFonts w:eastAsia="Times New Roman" w:cs="Arial"/>
          <w:i/>
          <w:iCs/>
          <w:color w:val="000000"/>
          <w:lang w:eastAsia="bg-BG"/>
        </w:rPr>
      </w:pPr>
    </w:p>
    <w:p w14:paraId="26EBC1DD" w14:textId="4ECD7345" w:rsidR="00D320AA" w:rsidRPr="009572AE" w:rsidRDefault="00D320AA" w:rsidP="00D320AA">
      <w:pPr>
        <w:spacing w:line="240" w:lineRule="auto"/>
        <w:rPr>
          <w:rFonts w:eastAsia="Times New Roman" w:cs="Arial"/>
        </w:rPr>
      </w:pPr>
      <w:proofErr w:type="spellStart"/>
      <w:r w:rsidRPr="009572AE">
        <w:rPr>
          <w:rFonts w:eastAsia="Times New Roman" w:cs="Arial"/>
          <w:i/>
          <w:iCs/>
          <w:color w:val="000000"/>
          <w:lang w:eastAsia="bg-BG"/>
        </w:rPr>
        <w:t>Тетрациклини</w:t>
      </w:r>
      <w:proofErr w:type="spellEnd"/>
    </w:p>
    <w:p w14:paraId="4F973304" w14:textId="3D78F6B4" w:rsidR="00D320AA" w:rsidRPr="009572AE" w:rsidRDefault="00D320AA" w:rsidP="00D320AA">
      <w:pPr>
        <w:spacing w:line="240" w:lineRule="auto"/>
        <w:rPr>
          <w:rFonts w:eastAsia="Times New Roman" w:cs="Arial"/>
        </w:rPr>
      </w:pPr>
      <w:r w:rsidRPr="009572AE">
        <w:rPr>
          <w:rFonts w:eastAsia="Times New Roman" w:cs="Arial"/>
          <w:color w:val="000000"/>
          <w:lang w:eastAsia="bg-BG"/>
        </w:rPr>
        <w:t xml:space="preserve">Съпътстващото приложение на </w:t>
      </w:r>
      <w:proofErr w:type="spellStart"/>
      <w:r w:rsidRPr="009572AE">
        <w:rPr>
          <w:rFonts w:eastAsia="Times New Roman" w:cs="Arial"/>
          <w:color w:val="000000"/>
          <w:lang w:eastAsia="bg-BG"/>
        </w:rPr>
        <w:t>тетрациклини</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тиазиди</w:t>
      </w:r>
      <w:proofErr w:type="spellEnd"/>
      <w:r w:rsidRPr="009572AE">
        <w:rPr>
          <w:rFonts w:eastAsia="Times New Roman" w:cs="Arial"/>
          <w:color w:val="000000"/>
          <w:lang w:eastAsia="bg-BG"/>
        </w:rPr>
        <w:t xml:space="preserve"> повишава риска от свързано с </w:t>
      </w:r>
      <w:proofErr w:type="spellStart"/>
      <w:r w:rsidRPr="009572AE">
        <w:rPr>
          <w:rFonts w:eastAsia="Times New Roman" w:cs="Arial"/>
          <w:color w:val="000000"/>
          <w:lang w:eastAsia="bg-BG"/>
        </w:rPr>
        <w:t>тетрациклините</w:t>
      </w:r>
      <w:proofErr w:type="spellEnd"/>
      <w:r w:rsidRPr="009572AE">
        <w:rPr>
          <w:rFonts w:eastAsia="Times New Roman" w:cs="Arial"/>
          <w:color w:val="000000"/>
          <w:lang w:eastAsia="bg-BG"/>
        </w:rPr>
        <w:t xml:space="preserve"> повишение на уреята, Това взаимодействие вероятно е неприложимо за </w:t>
      </w:r>
      <w:proofErr w:type="spellStart"/>
      <w:r w:rsidRPr="009572AE">
        <w:rPr>
          <w:rFonts w:eastAsia="Times New Roman" w:cs="Arial"/>
          <w:color w:val="000000"/>
          <w:lang w:eastAsia="bg-BG"/>
        </w:rPr>
        <w:t>доксициклин</w:t>
      </w:r>
      <w:proofErr w:type="spellEnd"/>
      <w:r w:rsidRPr="009572AE">
        <w:rPr>
          <w:rFonts w:eastAsia="Times New Roman" w:cs="Arial"/>
          <w:color w:val="000000"/>
          <w:lang w:eastAsia="bg-BG"/>
        </w:rPr>
        <w:t>.</w:t>
      </w:r>
    </w:p>
    <w:p w14:paraId="530546EF" w14:textId="77777777" w:rsidR="00D320AA" w:rsidRPr="009572AE" w:rsidRDefault="00D320AA" w:rsidP="00D320AA"/>
    <w:p w14:paraId="29D2BD58" w14:textId="459C170D" w:rsidR="00DF4C8E" w:rsidRPr="009572AE" w:rsidRDefault="002C50EE" w:rsidP="00F44498">
      <w:pPr>
        <w:pStyle w:val="Heading2"/>
      </w:pPr>
      <w:r w:rsidRPr="009572AE">
        <w:t>4.6. Фертилитет, бременност и кърмене</w:t>
      </w:r>
    </w:p>
    <w:p w14:paraId="102D34FA" w14:textId="315619D6" w:rsidR="00D320AA" w:rsidRPr="009572AE" w:rsidRDefault="00D320AA" w:rsidP="00D320AA"/>
    <w:p w14:paraId="3AD3C64E" w14:textId="77777777" w:rsidR="00D320AA" w:rsidRPr="009572AE" w:rsidRDefault="00D320AA" w:rsidP="00D320AA">
      <w:pPr>
        <w:spacing w:line="240" w:lineRule="auto"/>
        <w:rPr>
          <w:rFonts w:eastAsia="Times New Roman" w:cs="Arial"/>
          <w:sz w:val="24"/>
          <w:szCs w:val="24"/>
        </w:rPr>
      </w:pPr>
      <w:r w:rsidRPr="009572AE">
        <w:rPr>
          <w:rFonts w:eastAsia="Times New Roman" w:cs="Arial"/>
          <w:color w:val="000000"/>
          <w:u w:val="single"/>
          <w:lang w:eastAsia="bg-BG"/>
        </w:rPr>
        <w:t>Бременност</w:t>
      </w:r>
    </w:p>
    <w:p w14:paraId="696B76AD" w14:textId="77777777" w:rsidR="00D320AA" w:rsidRPr="009572AE" w:rsidRDefault="00D320AA" w:rsidP="00D320AA">
      <w:pPr>
        <w:spacing w:line="240" w:lineRule="auto"/>
        <w:rPr>
          <w:rFonts w:eastAsia="Times New Roman" w:cs="Arial"/>
          <w:sz w:val="24"/>
          <w:szCs w:val="24"/>
        </w:rPr>
      </w:pPr>
      <w:r w:rsidRPr="009572AE">
        <w:rPr>
          <w:rFonts w:eastAsia="Times New Roman" w:cs="Arial"/>
          <w:color w:val="000000"/>
          <w:lang w:eastAsia="bg-BG"/>
        </w:rPr>
        <w:t xml:space="preserve">Употребата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е противопоказана през 2-ия и 3-тия триместър на бременността (вж. точки 4.3 и 4.4). Предвид ефектите на отделните компоненти на този комбиниран продукт върху бременността, употребата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не се препоръчва през първия </w:t>
      </w:r>
      <w:proofErr w:type="spellStart"/>
      <w:r w:rsidRPr="009572AE">
        <w:rPr>
          <w:rFonts w:eastAsia="Times New Roman" w:cs="Arial"/>
          <w:color w:val="000000"/>
          <w:lang w:eastAsia="bg-BG"/>
        </w:rPr>
        <w:t>триместьр</w:t>
      </w:r>
      <w:proofErr w:type="spellEnd"/>
      <w:r w:rsidRPr="009572AE">
        <w:rPr>
          <w:rFonts w:eastAsia="Times New Roman" w:cs="Arial"/>
          <w:color w:val="000000"/>
          <w:lang w:eastAsia="bg-BG"/>
        </w:rPr>
        <w:t xml:space="preserve"> на бременността (вж. точка 4.4).</w:t>
      </w:r>
    </w:p>
    <w:p w14:paraId="76B8518C" w14:textId="77777777" w:rsidR="00D320AA" w:rsidRPr="009572AE" w:rsidRDefault="00D320AA" w:rsidP="00D320AA">
      <w:pPr>
        <w:spacing w:line="240" w:lineRule="auto"/>
        <w:rPr>
          <w:rFonts w:eastAsia="Times New Roman" w:cs="Arial"/>
          <w:i/>
          <w:iCs/>
          <w:color w:val="000000"/>
          <w:u w:val="single"/>
          <w:lang w:eastAsia="bg-BG"/>
        </w:rPr>
      </w:pPr>
    </w:p>
    <w:p w14:paraId="5AB4AA9B" w14:textId="55B40889" w:rsidR="00D320AA" w:rsidRPr="009572AE" w:rsidRDefault="00D320AA" w:rsidP="00D320AA">
      <w:pPr>
        <w:spacing w:line="240" w:lineRule="auto"/>
        <w:rPr>
          <w:rFonts w:eastAsia="Times New Roman" w:cs="Arial"/>
          <w:sz w:val="24"/>
          <w:szCs w:val="24"/>
        </w:rPr>
      </w:pPr>
      <w:proofErr w:type="spellStart"/>
      <w:r w:rsidRPr="009572AE">
        <w:rPr>
          <w:rFonts w:eastAsia="Times New Roman" w:cs="Arial"/>
          <w:i/>
          <w:iCs/>
          <w:color w:val="000000"/>
          <w:u w:val="single"/>
          <w:lang w:eastAsia="bg-BG"/>
        </w:rPr>
        <w:t>Олмесартан</w:t>
      </w:r>
      <w:proofErr w:type="spellEnd"/>
      <w:r w:rsidRPr="009572AE">
        <w:rPr>
          <w:rFonts w:eastAsia="Times New Roman" w:cs="Arial"/>
          <w:i/>
          <w:iCs/>
          <w:color w:val="000000"/>
          <w:u w:val="single"/>
          <w:lang w:eastAsia="bg-BG"/>
        </w:rPr>
        <w:t xml:space="preserve"> </w:t>
      </w:r>
      <w:proofErr w:type="spellStart"/>
      <w:r w:rsidRPr="009572AE">
        <w:rPr>
          <w:rFonts w:eastAsia="Times New Roman" w:cs="Arial"/>
          <w:i/>
          <w:iCs/>
          <w:color w:val="000000"/>
          <w:u w:val="single"/>
          <w:lang w:eastAsia="bg-BG"/>
        </w:rPr>
        <w:t>медоксомил</w:t>
      </w:r>
      <w:proofErr w:type="spellEnd"/>
    </w:p>
    <w:p w14:paraId="6001DB64" w14:textId="77777777" w:rsidR="00D320AA" w:rsidRPr="009572AE" w:rsidRDefault="00D320AA" w:rsidP="00D320AA">
      <w:pPr>
        <w:spacing w:line="240" w:lineRule="auto"/>
        <w:rPr>
          <w:rFonts w:eastAsia="Times New Roman" w:cs="Arial"/>
          <w:sz w:val="24"/>
          <w:szCs w:val="24"/>
        </w:rPr>
      </w:pPr>
      <w:r w:rsidRPr="009572AE">
        <w:rPr>
          <w:rFonts w:eastAsia="Times New Roman" w:cs="Arial"/>
          <w:color w:val="000000"/>
          <w:lang w:eastAsia="bg-BG"/>
        </w:rPr>
        <w:t xml:space="preserve">Употребата на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рецепторни антагонисти не се препоръчва през първия </w:t>
      </w:r>
      <w:proofErr w:type="spellStart"/>
      <w:r w:rsidRPr="009572AE">
        <w:rPr>
          <w:rFonts w:eastAsia="Times New Roman" w:cs="Arial"/>
          <w:color w:val="000000"/>
          <w:lang w:eastAsia="bg-BG"/>
        </w:rPr>
        <w:t>триместьр</w:t>
      </w:r>
      <w:proofErr w:type="spellEnd"/>
      <w:r w:rsidRPr="009572AE">
        <w:rPr>
          <w:rFonts w:eastAsia="Times New Roman" w:cs="Arial"/>
          <w:color w:val="000000"/>
          <w:lang w:eastAsia="bg-BG"/>
        </w:rPr>
        <w:t xml:space="preserve"> на бременността (вж. точка 4.4). Употребата на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рецепторни антагонисти е противопоказана през 2-ия и 3-тия </w:t>
      </w:r>
      <w:proofErr w:type="spellStart"/>
      <w:r w:rsidRPr="009572AE">
        <w:rPr>
          <w:rFonts w:eastAsia="Times New Roman" w:cs="Arial"/>
          <w:color w:val="000000"/>
          <w:lang w:eastAsia="bg-BG"/>
        </w:rPr>
        <w:t>триместьр</w:t>
      </w:r>
      <w:proofErr w:type="spellEnd"/>
      <w:r w:rsidRPr="009572AE">
        <w:rPr>
          <w:rFonts w:eastAsia="Times New Roman" w:cs="Arial"/>
          <w:color w:val="000000"/>
          <w:lang w:eastAsia="bg-BG"/>
        </w:rPr>
        <w:t xml:space="preserve"> на бременността (вж. точки 4.3 и 4.4).</w:t>
      </w:r>
    </w:p>
    <w:p w14:paraId="3B6A5CC5" w14:textId="77777777" w:rsidR="00D320AA" w:rsidRPr="009572AE" w:rsidRDefault="00D320AA" w:rsidP="00D320AA">
      <w:pPr>
        <w:spacing w:line="240" w:lineRule="auto"/>
        <w:rPr>
          <w:rFonts w:eastAsia="Times New Roman" w:cs="Arial"/>
          <w:color w:val="000000"/>
          <w:lang w:eastAsia="bg-BG"/>
        </w:rPr>
      </w:pPr>
    </w:p>
    <w:p w14:paraId="424A786D" w14:textId="181D69A3" w:rsidR="00D320AA" w:rsidRPr="009572AE" w:rsidRDefault="00D320AA" w:rsidP="00D320AA">
      <w:pPr>
        <w:spacing w:line="240" w:lineRule="auto"/>
        <w:rPr>
          <w:rFonts w:eastAsia="Times New Roman" w:cs="Arial"/>
          <w:sz w:val="24"/>
          <w:szCs w:val="24"/>
        </w:rPr>
      </w:pPr>
      <w:r w:rsidRPr="009572AE">
        <w:rPr>
          <w:rFonts w:eastAsia="Times New Roman" w:cs="Arial"/>
          <w:color w:val="000000"/>
          <w:lang w:eastAsia="bg-BG"/>
        </w:rPr>
        <w:t xml:space="preserve">Епидемиологичните данни относно риска от </w:t>
      </w:r>
      <w:proofErr w:type="spellStart"/>
      <w:r w:rsidRPr="009572AE">
        <w:rPr>
          <w:rFonts w:eastAsia="Times New Roman" w:cs="Arial"/>
          <w:color w:val="000000"/>
          <w:lang w:eastAsia="bg-BG"/>
        </w:rPr>
        <w:t>тератогенност</w:t>
      </w:r>
      <w:proofErr w:type="spellEnd"/>
      <w:r w:rsidRPr="009572AE">
        <w:rPr>
          <w:rFonts w:eastAsia="Times New Roman" w:cs="Arial"/>
          <w:color w:val="000000"/>
          <w:lang w:eastAsia="bg-BG"/>
        </w:rPr>
        <w:t xml:space="preserve"> след експозиция на </w:t>
      </w:r>
      <w:r w:rsidRPr="009572AE">
        <w:rPr>
          <w:rFonts w:eastAsia="Times New Roman" w:cs="Arial"/>
          <w:color w:val="000000"/>
        </w:rPr>
        <w:t xml:space="preserve">ACE </w:t>
      </w:r>
      <w:r w:rsidRPr="009572AE">
        <w:rPr>
          <w:rFonts w:eastAsia="Times New Roman" w:cs="Arial"/>
          <w:color w:val="000000"/>
          <w:lang w:eastAsia="bg-BG"/>
        </w:rPr>
        <w:t xml:space="preserve">инхибитори през първия </w:t>
      </w:r>
      <w:proofErr w:type="spellStart"/>
      <w:r w:rsidRPr="009572AE">
        <w:rPr>
          <w:rFonts w:eastAsia="Times New Roman" w:cs="Arial"/>
          <w:color w:val="000000"/>
          <w:lang w:eastAsia="bg-BG"/>
        </w:rPr>
        <w:t>триместьр</w:t>
      </w:r>
      <w:proofErr w:type="spellEnd"/>
      <w:r w:rsidRPr="009572AE">
        <w:rPr>
          <w:rFonts w:eastAsia="Times New Roman" w:cs="Arial"/>
          <w:color w:val="000000"/>
          <w:lang w:eastAsia="bg-BG"/>
        </w:rPr>
        <w:t xml:space="preserve"> на бременността не са категорични; все пак не може да се изключи слабо повишаване на риска. Въпреки, че липсват контролирани епидемиологични данни по отношение на риска с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рецепторни антагонисти, подобни рискове може да съществуват и с този клас лекарства. Пациентките планиращи бременност трябва да преминат на алтернативно антихипертензивно лечение, което е с установен профил на безопасност за употреба по време на</w:t>
      </w:r>
    </w:p>
    <w:p w14:paraId="5203A3F5" w14:textId="77777777" w:rsidR="00D320AA" w:rsidRPr="009572AE" w:rsidRDefault="00D320AA" w:rsidP="00D320AA">
      <w:pPr>
        <w:rPr>
          <w:rFonts w:eastAsia="Times New Roman" w:cs="Arial"/>
          <w:sz w:val="24"/>
          <w:szCs w:val="24"/>
        </w:rPr>
      </w:pPr>
      <w:r w:rsidRPr="009572AE">
        <w:rPr>
          <w:rFonts w:eastAsia="Times New Roman" w:cs="Arial"/>
          <w:color w:val="000000"/>
          <w:lang w:eastAsia="bg-BG"/>
        </w:rPr>
        <w:t xml:space="preserve">бременност, освен ако продължителната употреба на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рецепторни </w:t>
      </w:r>
      <w:proofErr w:type="spellStart"/>
      <w:r w:rsidRPr="009572AE">
        <w:rPr>
          <w:rFonts w:eastAsia="Times New Roman" w:cs="Arial"/>
          <w:color w:val="000000"/>
          <w:lang w:eastAsia="bg-BG"/>
        </w:rPr>
        <w:t>блокери</w:t>
      </w:r>
      <w:proofErr w:type="spellEnd"/>
      <w:r w:rsidRPr="009572AE">
        <w:rPr>
          <w:rFonts w:eastAsia="Times New Roman" w:cs="Arial"/>
          <w:color w:val="000000"/>
          <w:lang w:eastAsia="bg-BG"/>
        </w:rPr>
        <w:t xml:space="preserve"> не се счита за съществено необходима. При доказване на бременност, лечението с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рецепторни антагонисти трябва незабавно да се прекрати и при необходимост да се започне алтернативна терапия.</w:t>
      </w:r>
    </w:p>
    <w:p w14:paraId="68BA648F" w14:textId="77777777" w:rsidR="00D320AA" w:rsidRPr="009572AE" w:rsidRDefault="00D320AA" w:rsidP="00D320AA">
      <w:pPr>
        <w:spacing w:line="240" w:lineRule="auto"/>
        <w:rPr>
          <w:rFonts w:eastAsia="Times New Roman" w:cs="Arial"/>
          <w:color w:val="000000"/>
          <w:lang w:eastAsia="bg-BG"/>
        </w:rPr>
      </w:pPr>
    </w:p>
    <w:p w14:paraId="70B5E0B7" w14:textId="1C183BCA" w:rsidR="00D320AA" w:rsidRPr="009572AE" w:rsidRDefault="00D320AA" w:rsidP="00D320AA">
      <w:pPr>
        <w:spacing w:line="240" w:lineRule="auto"/>
        <w:rPr>
          <w:rFonts w:eastAsia="Times New Roman" w:cs="Arial"/>
          <w:sz w:val="24"/>
          <w:szCs w:val="24"/>
        </w:rPr>
      </w:pPr>
      <w:r w:rsidRPr="009572AE">
        <w:rPr>
          <w:rFonts w:eastAsia="Times New Roman" w:cs="Arial"/>
          <w:color w:val="000000"/>
          <w:lang w:eastAsia="bg-BG"/>
        </w:rPr>
        <w:t xml:space="preserve">Известно е, че експозицията на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рецепторни антагонисти през 2-ия и 3-тия </w:t>
      </w:r>
      <w:proofErr w:type="spellStart"/>
      <w:r w:rsidRPr="009572AE">
        <w:rPr>
          <w:rFonts w:eastAsia="Times New Roman" w:cs="Arial"/>
          <w:color w:val="000000"/>
          <w:lang w:eastAsia="bg-BG"/>
        </w:rPr>
        <w:t>триместьр</w:t>
      </w:r>
      <w:proofErr w:type="spellEnd"/>
      <w:r w:rsidRPr="009572AE">
        <w:rPr>
          <w:rFonts w:eastAsia="Times New Roman" w:cs="Arial"/>
          <w:color w:val="000000"/>
          <w:lang w:eastAsia="bg-BG"/>
        </w:rPr>
        <w:t xml:space="preserve"> води до </w:t>
      </w:r>
      <w:proofErr w:type="spellStart"/>
      <w:r w:rsidRPr="009572AE">
        <w:rPr>
          <w:rFonts w:eastAsia="Times New Roman" w:cs="Arial"/>
          <w:color w:val="000000"/>
          <w:lang w:eastAsia="bg-BG"/>
        </w:rPr>
        <w:t>фетотоксичност</w:t>
      </w:r>
      <w:proofErr w:type="spellEnd"/>
      <w:r w:rsidRPr="009572AE">
        <w:rPr>
          <w:rFonts w:eastAsia="Times New Roman" w:cs="Arial"/>
          <w:color w:val="000000"/>
          <w:lang w:eastAsia="bg-BG"/>
        </w:rPr>
        <w:t xml:space="preserve"> при хора (понижена бъбречна функция, </w:t>
      </w:r>
      <w:proofErr w:type="spellStart"/>
      <w:r w:rsidRPr="009572AE">
        <w:rPr>
          <w:rFonts w:eastAsia="Times New Roman" w:cs="Arial"/>
          <w:color w:val="000000"/>
          <w:lang w:eastAsia="bg-BG"/>
        </w:rPr>
        <w:t>олигохидрамнион</w:t>
      </w:r>
      <w:proofErr w:type="spellEnd"/>
      <w:r w:rsidRPr="009572AE">
        <w:rPr>
          <w:rFonts w:eastAsia="Times New Roman" w:cs="Arial"/>
          <w:color w:val="000000"/>
          <w:lang w:eastAsia="bg-BG"/>
        </w:rPr>
        <w:t xml:space="preserve">, забавена </w:t>
      </w:r>
      <w:proofErr w:type="spellStart"/>
      <w:r w:rsidRPr="009572AE">
        <w:rPr>
          <w:rFonts w:eastAsia="Times New Roman" w:cs="Arial"/>
          <w:color w:val="000000"/>
          <w:lang w:eastAsia="bg-BG"/>
        </w:rPr>
        <w:t>осификация</w:t>
      </w:r>
      <w:proofErr w:type="spellEnd"/>
      <w:r w:rsidRPr="009572AE">
        <w:rPr>
          <w:rFonts w:eastAsia="Times New Roman" w:cs="Arial"/>
          <w:color w:val="000000"/>
          <w:lang w:eastAsia="bg-BG"/>
        </w:rPr>
        <w:t xml:space="preserve"> на черепа) и </w:t>
      </w:r>
      <w:proofErr w:type="spellStart"/>
      <w:r w:rsidRPr="009572AE">
        <w:rPr>
          <w:rFonts w:eastAsia="Times New Roman" w:cs="Arial"/>
          <w:color w:val="000000"/>
          <w:lang w:eastAsia="bg-BG"/>
        </w:rPr>
        <w:t>неонатална</w:t>
      </w:r>
      <w:proofErr w:type="spellEnd"/>
      <w:r w:rsidRPr="009572AE">
        <w:rPr>
          <w:rFonts w:eastAsia="Times New Roman" w:cs="Arial"/>
          <w:color w:val="000000"/>
          <w:lang w:eastAsia="bg-BG"/>
        </w:rPr>
        <w:t xml:space="preserve"> токсичност (бъбречна недостатъчност, хипотония, </w:t>
      </w:r>
      <w:proofErr w:type="spellStart"/>
      <w:r w:rsidRPr="009572AE">
        <w:rPr>
          <w:rFonts w:eastAsia="Times New Roman" w:cs="Arial"/>
          <w:color w:val="000000"/>
          <w:lang w:eastAsia="bg-BG"/>
        </w:rPr>
        <w:t>хиперкалиемия</w:t>
      </w:r>
      <w:proofErr w:type="spellEnd"/>
      <w:r w:rsidRPr="009572AE">
        <w:rPr>
          <w:rFonts w:eastAsia="Times New Roman" w:cs="Arial"/>
          <w:color w:val="000000"/>
          <w:lang w:eastAsia="bg-BG"/>
        </w:rPr>
        <w:t>). (вж. точка 5.3).</w:t>
      </w:r>
    </w:p>
    <w:p w14:paraId="03E7516C" w14:textId="77777777" w:rsidR="00D320AA" w:rsidRPr="009572AE" w:rsidRDefault="00D320AA" w:rsidP="00D320AA">
      <w:pPr>
        <w:spacing w:line="240" w:lineRule="auto"/>
        <w:rPr>
          <w:rFonts w:eastAsia="Times New Roman" w:cs="Arial"/>
          <w:color w:val="000000"/>
          <w:lang w:eastAsia="bg-BG"/>
        </w:rPr>
      </w:pPr>
    </w:p>
    <w:p w14:paraId="0C7AD035" w14:textId="51B0BA49" w:rsidR="00D320AA" w:rsidRPr="009572AE" w:rsidRDefault="00D320AA" w:rsidP="00D320AA">
      <w:pPr>
        <w:spacing w:line="240" w:lineRule="auto"/>
        <w:rPr>
          <w:rFonts w:eastAsia="Times New Roman" w:cs="Arial"/>
          <w:sz w:val="24"/>
          <w:szCs w:val="24"/>
        </w:rPr>
      </w:pPr>
      <w:r w:rsidRPr="009572AE">
        <w:rPr>
          <w:rFonts w:eastAsia="Times New Roman" w:cs="Arial"/>
          <w:color w:val="000000"/>
          <w:lang w:eastAsia="bg-BG"/>
        </w:rPr>
        <w:lastRenderedPageBreak/>
        <w:t xml:space="preserve">При експозиция с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рецепторни антагонисти, настъпила от 2-ия </w:t>
      </w:r>
      <w:proofErr w:type="spellStart"/>
      <w:r w:rsidRPr="009572AE">
        <w:rPr>
          <w:rFonts w:eastAsia="Times New Roman" w:cs="Arial"/>
          <w:color w:val="000000"/>
          <w:lang w:eastAsia="bg-BG"/>
        </w:rPr>
        <w:t>триместьр</w:t>
      </w:r>
      <w:proofErr w:type="spellEnd"/>
      <w:r w:rsidRPr="009572AE">
        <w:rPr>
          <w:rFonts w:eastAsia="Times New Roman" w:cs="Arial"/>
          <w:color w:val="000000"/>
          <w:lang w:eastAsia="bg-BG"/>
        </w:rPr>
        <w:t xml:space="preserve"> на бременността се препоръчва провеждане на ултразвуков контрол на бъбречната функция и черепа.</w:t>
      </w:r>
    </w:p>
    <w:p w14:paraId="06279913" w14:textId="77777777" w:rsidR="00D320AA" w:rsidRPr="009572AE" w:rsidRDefault="00D320AA" w:rsidP="00D320AA">
      <w:pPr>
        <w:spacing w:line="240" w:lineRule="auto"/>
        <w:rPr>
          <w:rFonts w:eastAsia="Times New Roman" w:cs="Arial"/>
          <w:color w:val="000000"/>
          <w:lang w:eastAsia="bg-BG"/>
        </w:rPr>
      </w:pPr>
    </w:p>
    <w:p w14:paraId="5E924151" w14:textId="5C2B59F9" w:rsidR="00D320AA" w:rsidRPr="009572AE" w:rsidRDefault="00D320AA" w:rsidP="00D320AA">
      <w:pPr>
        <w:spacing w:line="240" w:lineRule="auto"/>
        <w:rPr>
          <w:rFonts w:eastAsia="Times New Roman" w:cs="Arial"/>
          <w:sz w:val="24"/>
          <w:szCs w:val="24"/>
        </w:rPr>
      </w:pPr>
      <w:r w:rsidRPr="009572AE">
        <w:rPr>
          <w:rFonts w:eastAsia="Times New Roman" w:cs="Arial"/>
          <w:color w:val="000000"/>
          <w:lang w:eastAsia="bg-BG"/>
        </w:rPr>
        <w:t xml:space="preserve">Бебета, чиито майки са приемали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рецепторни антагонисти трябва да бъдат внимателно наблюдавани за хипотония (вж. също точки 4.3 и 4.4).</w:t>
      </w:r>
    </w:p>
    <w:p w14:paraId="7824E5EE" w14:textId="77777777" w:rsidR="00D320AA" w:rsidRPr="009572AE" w:rsidRDefault="00D320AA" w:rsidP="00D320AA">
      <w:pPr>
        <w:spacing w:line="240" w:lineRule="auto"/>
        <w:rPr>
          <w:rFonts w:eastAsia="Times New Roman" w:cs="Arial"/>
          <w:i/>
          <w:iCs/>
          <w:color w:val="000000"/>
          <w:u w:val="single"/>
          <w:lang w:eastAsia="bg-BG"/>
        </w:rPr>
      </w:pPr>
    </w:p>
    <w:p w14:paraId="2BE0A5E1" w14:textId="38282BCB" w:rsidR="00D320AA" w:rsidRPr="009572AE" w:rsidRDefault="00D320AA" w:rsidP="00D320AA">
      <w:pPr>
        <w:spacing w:line="240" w:lineRule="auto"/>
        <w:rPr>
          <w:rFonts w:eastAsia="Times New Roman" w:cs="Arial"/>
          <w:sz w:val="24"/>
          <w:szCs w:val="24"/>
        </w:rPr>
      </w:pPr>
      <w:r w:rsidRPr="009572AE">
        <w:rPr>
          <w:rFonts w:eastAsia="Times New Roman" w:cs="Arial"/>
          <w:i/>
          <w:iCs/>
          <w:color w:val="000000"/>
          <w:u w:val="single"/>
          <w:lang w:eastAsia="bg-BG"/>
        </w:rPr>
        <w:t>Хидрохлоротиазид</w:t>
      </w:r>
    </w:p>
    <w:p w14:paraId="64488054" w14:textId="77777777" w:rsidR="00D320AA" w:rsidRPr="009572AE" w:rsidRDefault="00D320AA" w:rsidP="00D320AA">
      <w:pPr>
        <w:spacing w:line="240" w:lineRule="auto"/>
        <w:rPr>
          <w:rFonts w:eastAsia="Times New Roman" w:cs="Arial"/>
          <w:sz w:val="24"/>
          <w:szCs w:val="24"/>
        </w:rPr>
      </w:pPr>
      <w:r w:rsidRPr="009572AE">
        <w:rPr>
          <w:rFonts w:eastAsia="Times New Roman" w:cs="Arial"/>
          <w:color w:val="000000"/>
          <w:lang w:eastAsia="bg-BG"/>
        </w:rPr>
        <w:t xml:space="preserve">Опитът от употребата на хидрохлоротиазид по време на бременност и особено през първия </w:t>
      </w:r>
      <w:proofErr w:type="spellStart"/>
      <w:r w:rsidRPr="009572AE">
        <w:rPr>
          <w:rFonts w:eastAsia="Times New Roman" w:cs="Arial"/>
          <w:color w:val="000000"/>
          <w:lang w:eastAsia="bg-BG"/>
        </w:rPr>
        <w:t>триместьр</w:t>
      </w:r>
      <w:proofErr w:type="spellEnd"/>
      <w:r w:rsidRPr="009572AE">
        <w:rPr>
          <w:rFonts w:eastAsia="Times New Roman" w:cs="Arial"/>
          <w:color w:val="000000"/>
          <w:lang w:eastAsia="bg-BG"/>
        </w:rPr>
        <w:t xml:space="preserve"> е ограничен. Проучванията при животни са недостатъчни.</w:t>
      </w:r>
    </w:p>
    <w:p w14:paraId="226C36AE" w14:textId="77777777" w:rsidR="00D320AA" w:rsidRPr="009572AE" w:rsidRDefault="00D320AA" w:rsidP="00D320AA">
      <w:pPr>
        <w:spacing w:line="240" w:lineRule="auto"/>
        <w:rPr>
          <w:rFonts w:eastAsia="Times New Roman" w:cs="Arial"/>
          <w:color w:val="000000"/>
          <w:lang w:eastAsia="bg-BG"/>
        </w:rPr>
      </w:pPr>
    </w:p>
    <w:p w14:paraId="4C6FFD51" w14:textId="3A95DDD6" w:rsidR="00D320AA" w:rsidRPr="009572AE" w:rsidRDefault="00D320AA" w:rsidP="00D320AA">
      <w:pPr>
        <w:spacing w:line="240" w:lineRule="auto"/>
        <w:rPr>
          <w:rFonts w:eastAsia="Times New Roman" w:cs="Arial"/>
          <w:sz w:val="24"/>
          <w:szCs w:val="24"/>
        </w:rPr>
      </w:pPr>
      <w:r w:rsidRPr="009572AE">
        <w:rPr>
          <w:rFonts w:eastAsia="Times New Roman" w:cs="Arial"/>
          <w:color w:val="000000"/>
          <w:lang w:eastAsia="bg-BG"/>
        </w:rPr>
        <w:t xml:space="preserve">Хидрохлоротиазид преминава </w:t>
      </w:r>
      <w:proofErr w:type="spellStart"/>
      <w:r w:rsidRPr="009572AE">
        <w:rPr>
          <w:rFonts w:eastAsia="Times New Roman" w:cs="Arial"/>
          <w:color w:val="000000"/>
          <w:lang w:eastAsia="bg-BG"/>
        </w:rPr>
        <w:t>плацентарната</w:t>
      </w:r>
      <w:proofErr w:type="spellEnd"/>
      <w:r w:rsidRPr="009572AE">
        <w:rPr>
          <w:rFonts w:eastAsia="Times New Roman" w:cs="Arial"/>
          <w:color w:val="000000"/>
          <w:lang w:eastAsia="bg-BG"/>
        </w:rPr>
        <w:t xml:space="preserve"> бариера. Като се има предвид фармакологичният механизъм на действие на хидрохлоротиазид, употребата му през 2-ия и 3-тия </w:t>
      </w:r>
      <w:proofErr w:type="spellStart"/>
      <w:r w:rsidRPr="009572AE">
        <w:rPr>
          <w:rFonts w:eastAsia="Times New Roman" w:cs="Arial"/>
          <w:color w:val="000000"/>
          <w:lang w:eastAsia="bg-BG"/>
        </w:rPr>
        <w:t>триместьр</w:t>
      </w:r>
      <w:proofErr w:type="spellEnd"/>
      <w:r w:rsidRPr="009572AE">
        <w:rPr>
          <w:rFonts w:eastAsia="Times New Roman" w:cs="Arial"/>
          <w:color w:val="000000"/>
          <w:lang w:eastAsia="bg-BG"/>
        </w:rPr>
        <w:t xml:space="preserve"> може да компрометира </w:t>
      </w:r>
      <w:proofErr w:type="spellStart"/>
      <w:r w:rsidRPr="009572AE">
        <w:rPr>
          <w:rFonts w:eastAsia="Times New Roman" w:cs="Arial"/>
          <w:color w:val="000000"/>
          <w:lang w:eastAsia="bg-BG"/>
        </w:rPr>
        <w:t>фетоплацентарната</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перфузия</w:t>
      </w:r>
      <w:proofErr w:type="spellEnd"/>
      <w:r w:rsidRPr="009572AE">
        <w:rPr>
          <w:rFonts w:eastAsia="Times New Roman" w:cs="Arial"/>
          <w:color w:val="000000"/>
          <w:lang w:eastAsia="bg-BG"/>
        </w:rPr>
        <w:t xml:space="preserve"> и да доведе до фетални и </w:t>
      </w:r>
      <w:proofErr w:type="spellStart"/>
      <w:r w:rsidRPr="009572AE">
        <w:rPr>
          <w:rFonts w:eastAsia="Times New Roman" w:cs="Arial"/>
          <w:color w:val="000000"/>
          <w:lang w:eastAsia="bg-BG"/>
        </w:rPr>
        <w:t>неонатални</w:t>
      </w:r>
      <w:proofErr w:type="spellEnd"/>
      <w:r w:rsidRPr="009572AE">
        <w:rPr>
          <w:rFonts w:eastAsia="Times New Roman" w:cs="Arial"/>
          <w:color w:val="000000"/>
          <w:lang w:eastAsia="bg-BG"/>
        </w:rPr>
        <w:t xml:space="preserve"> ефекти като </w:t>
      </w:r>
      <w:proofErr w:type="spellStart"/>
      <w:r w:rsidRPr="009572AE">
        <w:rPr>
          <w:rFonts w:eastAsia="Times New Roman" w:cs="Arial"/>
          <w:color w:val="000000"/>
          <w:lang w:eastAsia="bg-BG"/>
        </w:rPr>
        <w:t>иктер</w:t>
      </w:r>
      <w:proofErr w:type="spellEnd"/>
      <w:r w:rsidRPr="009572AE">
        <w:rPr>
          <w:rFonts w:eastAsia="Times New Roman" w:cs="Arial"/>
          <w:color w:val="000000"/>
          <w:lang w:eastAsia="bg-BG"/>
        </w:rPr>
        <w:t xml:space="preserve">, нарушения на електролитния баланс и </w:t>
      </w:r>
      <w:proofErr w:type="spellStart"/>
      <w:r w:rsidRPr="009572AE">
        <w:rPr>
          <w:rFonts w:eastAsia="Times New Roman" w:cs="Arial"/>
          <w:color w:val="000000"/>
          <w:lang w:eastAsia="bg-BG"/>
        </w:rPr>
        <w:t>тромбоцитопения</w:t>
      </w:r>
      <w:proofErr w:type="spellEnd"/>
      <w:r w:rsidRPr="009572AE">
        <w:rPr>
          <w:rFonts w:eastAsia="Times New Roman" w:cs="Arial"/>
          <w:color w:val="000000"/>
          <w:lang w:eastAsia="bg-BG"/>
        </w:rPr>
        <w:t>.</w:t>
      </w:r>
    </w:p>
    <w:p w14:paraId="737A6BCC" w14:textId="77777777" w:rsidR="00D320AA" w:rsidRPr="009572AE" w:rsidRDefault="00D320AA" w:rsidP="00D320AA">
      <w:pPr>
        <w:spacing w:line="240" w:lineRule="auto"/>
        <w:rPr>
          <w:rFonts w:eastAsia="Times New Roman" w:cs="Arial"/>
          <w:color w:val="000000"/>
          <w:lang w:eastAsia="bg-BG"/>
        </w:rPr>
      </w:pPr>
    </w:p>
    <w:p w14:paraId="7F55EE5B" w14:textId="2C7A862E" w:rsidR="00D320AA" w:rsidRPr="009572AE" w:rsidRDefault="00D320AA" w:rsidP="00D320AA">
      <w:pPr>
        <w:spacing w:line="240" w:lineRule="auto"/>
        <w:rPr>
          <w:rFonts w:eastAsia="Times New Roman" w:cs="Arial"/>
          <w:sz w:val="24"/>
          <w:szCs w:val="24"/>
        </w:rPr>
      </w:pPr>
      <w:r w:rsidRPr="009572AE">
        <w:rPr>
          <w:rFonts w:eastAsia="Times New Roman" w:cs="Arial"/>
          <w:color w:val="000000"/>
          <w:lang w:eastAsia="bg-BG"/>
        </w:rPr>
        <w:t xml:space="preserve">Хидрохлоротиазид не трябва да се използва при </w:t>
      </w:r>
      <w:proofErr w:type="spellStart"/>
      <w:r w:rsidRPr="009572AE">
        <w:rPr>
          <w:rFonts w:eastAsia="Times New Roman" w:cs="Arial"/>
          <w:color w:val="000000"/>
          <w:lang w:eastAsia="bg-BG"/>
        </w:rPr>
        <w:t>гестационен</w:t>
      </w:r>
      <w:proofErr w:type="spellEnd"/>
      <w:r w:rsidRPr="009572AE">
        <w:rPr>
          <w:rFonts w:eastAsia="Times New Roman" w:cs="Arial"/>
          <w:color w:val="000000"/>
          <w:lang w:eastAsia="bg-BG"/>
        </w:rPr>
        <w:t xml:space="preserve"> оток, </w:t>
      </w:r>
      <w:proofErr w:type="spellStart"/>
      <w:r w:rsidRPr="009572AE">
        <w:rPr>
          <w:rFonts w:eastAsia="Times New Roman" w:cs="Arial"/>
          <w:color w:val="000000"/>
          <w:lang w:eastAsia="bg-BG"/>
        </w:rPr>
        <w:t>гестационна</w:t>
      </w:r>
      <w:proofErr w:type="spellEnd"/>
      <w:r w:rsidRPr="009572AE">
        <w:rPr>
          <w:rFonts w:eastAsia="Times New Roman" w:cs="Arial"/>
          <w:color w:val="000000"/>
          <w:lang w:eastAsia="bg-BG"/>
        </w:rPr>
        <w:t xml:space="preserve"> хипертония или </w:t>
      </w:r>
      <w:proofErr w:type="spellStart"/>
      <w:r w:rsidRPr="009572AE">
        <w:rPr>
          <w:rFonts w:eastAsia="Times New Roman" w:cs="Arial"/>
          <w:color w:val="000000"/>
          <w:lang w:eastAsia="bg-BG"/>
        </w:rPr>
        <w:t>прееклампсия</w:t>
      </w:r>
      <w:proofErr w:type="spellEnd"/>
      <w:r w:rsidRPr="009572AE">
        <w:rPr>
          <w:rFonts w:eastAsia="Times New Roman" w:cs="Arial"/>
          <w:color w:val="000000"/>
          <w:lang w:eastAsia="bg-BG"/>
        </w:rPr>
        <w:t xml:space="preserve">, поради риска от </w:t>
      </w:r>
      <w:proofErr w:type="spellStart"/>
      <w:r w:rsidRPr="009572AE">
        <w:rPr>
          <w:rFonts w:eastAsia="Times New Roman" w:cs="Arial"/>
          <w:color w:val="000000"/>
          <w:lang w:eastAsia="bg-BG"/>
        </w:rPr>
        <w:t>хиповолемия</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плацентарна</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хипоперфузия</w:t>
      </w:r>
      <w:proofErr w:type="spellEnd"/>
      <w:r w:rsidRPr="009572AE">
        <w:rPr>
          <w:rFonts w:eastAsia="Times New Roman" w:cs="Arial"/>
          <w:color w:val="000000"/>
          <w:lang w:eastAsia="bg-BG"/>
        </w:rPr>
        <w:t>, без благоприятни ефекти върху хода на заболяването.</w:t>
      </w:r>
    </w:p>
    <w:p w14:paraId="528ABDAC" w14:textId="77777777" w:rsidR="00D320AA" w:rsidRPr="009572AE" w:rsidRDefault="00D320AA" w:rsidP="00D320AA">
      <w:pPr>
        <w:spacing w:line="240" w:lineRule="auto"/>
        <w:rPr>
          <w:rFonts w:eastAsia="Times New Roman" w:cs="Arial"/>
          <w:color w:val="000000"/>
          <w:lang w:eastAsia="bg-BG"/>
        </w:rPr>
      </w:pPr>
    </w:p>
    <w:p w14:paraId="1EA60269" w14:textId="3A867030" w:rsidR="00D320AA" w:rsidRPr="009572AE" w:rsidRDefault="00D320AA" w:rsidP="00D320AA">
      <w:pPr>
        <w:spacing w:line="240" w:lineRule="auto"/>
        <w:rPr>
          <w:rFonts w:eastAsia="Times New Roman" w:cs="Arial"/>
          <w:sz w:val="24"/>
          <w:szCs w:val="24"/>
        </w:rPr>
      </w:pPr>
      <w:r w:rsidRPr="009572AE">
        <w:rPr>
          <w:rFonts w:eastAsia="Times New Roman" w:cs="Arial"/>
          <w:color w:val="000000"/>
          <w:lang w:eastAsia="bg-BG"/>
        </w:rPr>
        <w:t>Хидрохлоротиазид не трябва да се използва за лечение на есенциална хипертония при бременни жени с изключение на редките случаи, при които не може да се използва друго лечение.</w:t>
      </w:r>
    </w:p>
    <w:p w14:paraId="76CB3F1E" w14:textId="77777777" w:rsidR="00D320AA" w:rsidRPr="009572AE" w:rsidRDefault="00D320AA" w:rsidP="00D320AA">
      <w:pPr>
        <w:spacing w:line="240" w:lineRule="auto"/>
        <w:rPr>
          <w:rFonts w:eastAsia="Times New Roman" w:cs="Arial"/>
          <w:i/>
          <w:iCs/>
          <w:color w:val="000000"/>
          <w:u w:val="single"/>
          <w:lang w:eastAsia="bg-BG"/>
        </w:rPr>
      </w:pPr>
    </w:p>
    <w:p w14:paraId="61B7389B" w14:textId="2F9B6054" w:rsidR="00D320AA" w:rsidRPr="009572AE" w:rsidRDefault="00D320AA" w:rsidP="00D320AA">
      <w:pPr>
        <w:spacing w:line="240" w:lineRule="auto"/>
        <w:rPr>
          <w:rFonts w:eastAsia="Times New Roman" w:cs="Arial"/>
          <w:sz w:val="24"/>
          <w:szCs w:val="24"/>
        </w:rPr>
      </w:pPr>
      <w:proofErr w:type="spellStart"/>
      <w:r w:rsidRPr="009572AE">
        <w:rPr>
          <w:rFonts w:eastAsia="Times New Roman" w:cs="Arial"/>
          <w:i/>
          <w:iCs/>
          <w:color w:val="000000"/>
          <w:u w:val="single"/>
          <w:lang w:eastAsia="bg-BG"/>
        </w:rPr>
        <w:t>Амлодипин</w:t>
      </w:r>
      <w:proofErr w:type="spellEnd"/>
    </w:p>
    <w:p w14:paraId="4D037091" w14:textId="77777777" w:rsidR="00D320AA" w:rsidRPr="009572AE" w:rsidRDefault="00D320AA" w:rsidP="00D320AA">
      <w:pPr>
        <w:spacing w:line="240" w:lineRule="auto"/>
        <w:rPr>
          <w:rFonts w:eastAsia="Times New Roman" w:cs="Arial"/>
          <w:sz w:val="24"/>
          <w:szCs w:val="24"/>
        </w:rPr>
      </w:pPr>
      <w:r w:rsidRPr="009572AE">
        <w:rPr>
          <w:rFonts w:eastAsia="Times New Roman" w:cs="Arial"/>
          <w:color w:val="000000"/>
          <w:lang w:eastAsia="bg-BG"/>
        </w:rPr>
        <w:t xml:space="preserve">Данните за ограничен брой </w:t>
      </w:r>
      <w:proofErr w:type="spellStart"/>
      <w:r w:rsidRPr="009572AE">
        <w:rPr>
          <w:rFonts w:eastAsia="Times New Roman" w:cs="Arial"/>
          <w:color w:val="000000"/>
          <w:lang w:eastAsia="bg-BG"/>
        </w:rPr>
        <w:t>експозирани</w:t>
      </w:r>
      <w:proofErr w:type="spellEnd"/>
      <w:r w:rsidRPr="009572AE">
        <w:rPr>
          <w:rFonts w:eastAsia="Times New Roman" w:cs="Arial"/>
          <w:color w:val="000000"/>
          <w:lang w:eastAsia="bg-BG"/>
        </w:rPr>
        <w:t xml:space="preserve"> бременности не показват, че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или други калциеви антагонисти имат увреждащо действие върху здравето на плода. Възможно е обаче да има риск от продължително раждане.</w:t>
      </w:r>
    </w:p>
    <w:p w14:paraId="5D6BB078" w14:textId="77777777" w:rsidR="00D320AA" w:rsidRPr="009572AE" w:rsidRDefault="00D320AA" w:rsidP="00D320AA">
      <w:pPr>
        <w:spacing w:line="240" w:lineRule="auto"/>
        <w:rPr>
          <w:rFonts w:eastAsia="Times New Roman" w:cs="Arial"/>
          <w:color w:val="000000"/>
          <w:u w:val="single"/>
          <w:lang w:eastAsia="bg-BG"/>
        </w:rPr>
      </w:pPr>
    </w:p>
    <w:p w14:paraId="180257D9" w14:textId="6E416279" w:rsidR="00D320AA" w:rsidRPr="009572AE" w:rsidRDefault="00D320AA" w:rsidP="00D320AA">
      <w:pPr>
        <w:spacing w:line="240" w:lineRule="auto"/>
        <w:rPr>
          <w:rFonts w:eastAsia="Times New Roman" w:cs="Arial"/>
          <w:sz w:val="24"/>
          <w:szCs w:val="24"/>
        </w:rPr>
      </w:pPr>
      <w:r w:rsidRPr="009572AE">
        <w:rPr>
          <w:rFonts w:eastAsia="Times New Roman" w:cs="Arial"/>
          <w:color w:val="000000"/>
          <w:u w:val="single"/>
          <w:lang w:eastAsia="bg-BG"/>
        </w:rPr>
        <w:t>Кърмене</w:t>
      </w:r>
    </w:p>
    <w:p w14:paraId="2CF0EC43" w14:textId="77777777" w:rsidR="00D320AA" w:rsidRPr="009572AE" w:rsidRDefault="00D320AA" w:rsidP="00D320AA">
      <w:pPr>
        <w:spacing w:line="240" w:lineRule="auto"/>
        <w:rPr>
          <w:rFonts w:eastAsia="Times New Roman" w:cs="Arial"/>
          <w:sz w:val="24"/>
          <w:szCs w:val="24"/>
        </w:rPr>
      </w:pPr>
      <w:r w:rsidRPr="009572AE">
        <w:rPr>
          <w:rFonts w:eastAsia="Times New Roman" w:cs="Arial"/>
          <w:color w:val="000000"/>
          <w:lang w:eastAsia="bg-BG"/>
        </w:rPr>
        <w:t xml:space="preserve">По време на кърмене употребата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не се препоръчва, а са за предпочитане алтернативни лечения с по-добре установен профил на безопасност по време на кърмене, особено при кърмене на новородено или недоносено бебе.</w:t>
      </w:r>
    </w:p>
    <w:p w14:paraId="3606E6FE" w14:textId="77777777" w:rsidR="00D320AA" w:rsidRPr="009572AE" w:rsidRDefault="00D320AA" w:rsidP="00D320AA">
      <w:pPr>
        <w:spacing w:line="240" w:lineRule="auto"/>
        <w:rPr>
          <w:rFonts w:eastAsia="Times New Roman" w:cs="Arial"/>
          <w:color w:val="000000"/>
          <w:lang w:eastAsia="bg-BG"/>
        </w:rPr>
      </w:pPr>
    </w:p>
    <w:p w14:paraId="31A4844F" w14:textId="075DD6D2" w:rsidR="00D320AA" w:rsidRPr="009572AE" w:rsidRDefault="00D320AA" w:rsidP="00D320AA">
      <w:pPr>
        <w:spacing w:line="240" w:lineRule="auto"/>
        <w:rPr>
          <w:rFonts w:eastAsia="Times New Roman" w:cs="Arial"/>
          <w:sz w:val="24"/>
          <w:szCs w:val="24"/>
        </w:rPr>
      </w:pPr>
      <w:proofErr w:type="spellStart"/>
      <w:r w:rsidRPr="009572AE">
        <w:rPr>
          <w:rFonts w:eastAsia="Times New Roman" w:cs="Arial"/>
          <w:color w:val="000000"/>
          <w:lang w:eastAsia="bg-BG"/>
        </w:rPr>
        <w:t>Олмесаратн</w:t>
      </w:r>
      <w:proofErr w:type="spellEnd"/>
      <w:r w:rsidRPr="009572AE">
        <w:rPr>
          <w:rFonts w:eastAsia="Times New Roman" w:cs="Arial"/>
          <w:color w:val="000000"/>
          <w:lang w:eastAsia="bg-BG"/>
        </w:rPr>
        <w:t xml:space="preserve"> се </w:t>
      </w:r>
      <w:proofErr w:type="spellStart"/>
      <w:r w:rsidRPr="009572AE">
        <w:rPr>
          <w:rFonts w:eastAsia="Times New Roman" w:cs="Arial"/>
          <w:color w:val="000000"/>
          <w:lang w:eastAsia="bg-BG"/>
        </w:rPr>
        <w:t>екскретира</w:t>
      </w:r>
      <w:proofErr w:type="spellEnd"/>
      <w:r w:rsidRPr="009572AE">
        <w:rPr>
          <w:rFonts w:eastAsia="Times New Roman" w:cs="Arial"/>
          <w:color w:val="000000"/>
          <w:lang w:eastAsia="bg-BG"/>
        </w:rPr>
        <w:t xml:space="preserve"> в млякото на кърмещи плъхове. Не е установено дали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преминава в кърмата при хора.</w:t>
      </w:r>
    </w:p>
    <w:p w14:paraId="28E67DD0" w14:textId="77777777" w:rsidR="00D320AA" w:rsidRPr="009572AE" w:rsidRDefault="00D320AA" w:rsidP="00D320AA">
      <w:pPr>
        <w:spacing w:line="240" w:lineRule="auto"/>
        <w:rPr>
          <w:rFonts w:eastAsia="Times New Roman" w:cs="Arial"/>
          <w:color w:val="000000"/>
          <w:lang w:eastAsia="bg-BG"/>
        </w:rPr>
      </w:pPr>
    </w:p>
    <w:p w14:paraId="0F74867F" w14:textId="41D87AA9" w:rsidR="00D320AA" w:rsidRPr="009572AE" w:rsidRDefault="00D320AA" w:rsidP="00D320AA">
      <w:pPr>
        <w:spacing w:line="240" w:lineRule="auto"/>
        <w:rPr>
          <w:rFonts w:eastAsia="Times New Roman" w:cs="Arial"/>
          <w:sz w:val="24"/>
          <w:szCs w:val="24"/>
        </w:rPr>
      </w:pP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се </w:t>
      </w:r>
      <w:proofErr w:type="spellStart"/>
      <w:r w:rsidRPr="009572AE">
        <w:rPr>
          <w:rFonts w:eastAsia="Times New Roman" w:cs="Arial"/>
          <w:color w:val="000000"/>
          <w:lang w:eastAsia="bg-BG"/>
        </w:rPr>
        <w:t>екскретира</w:t>
      </w:r>
      <w:proofErr w:type="spellEnd"/>
      <w:r w:rsidRPr="009572AE">
        <w:rPr>
          <w:rFonts w:eastAsia="Times New Roman" w:cs="Arial"/>
          <w:color w:val="000000"/>
          <w:lang w:eastAsia="bg-BG"/>
        </w:rPr>
        <w:t xml:space="preserve"> в кърмата при хора. Частта от дозата на майката, получена от кърмачето, е изчислена с </w:t>
      </w:r>
      <w:proofErr w:type="spellStart"/>
      <w:r w:rsidRPr="009572AE">
        <w:rPr>
          <w:rFonts w:eastAsia="Times New Roman" w:cs="Arial"/>
          <w:color w:val="000000"/>
          <w:lang w:eastAsia="bg-BG"/>
        </w:rPr>
        <w:t>интерквартилен</w:t>
      </w:r>
      <w:proofErr w:type="spellEnd"/>
      <w:r w:rsidRPr="009572AE">
        <w:rPr>
          <w:rFonts w:eastAsia="Times New Roman" w:cs="Arial"/>
          <w:color w:val="000000"/>
          <w:lang w:eastAsia="bg-BG"/>
        </w:rPr>
        <w:t xml:space="preserve"> диапазон от 3 - 7%, с максимум 15%. Ефектът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върху кърмачетата е неизвестен.</w:t>
      </w:r>
    </w:p>
    <w:p w14:paraId="0947E310" w14:textId="77777777" w:rsidR="00D320AA" w:rsidRPr="009572AE" w:rsidRDefault="00D320AA" w:rsidP="00D320AA">
      <w:pPr>
        <w:spacing w:line="240" w:lineRule="auto"/>
        <w:rPr>
          <w:rFonts w:eastAsia="Times New Roman" w:cs="Arial"/>
          <w:color w:val="000000"/>
          <w:lang w:eastAsia="bg-BG"/>
        </w:rPr>
      </w:pPr>
    </w:p>
    <w:p w14:paraId="045867AB" w14:textId="2D7554ED" w:rsidR="00D320AA" w:rsidRPr="009572AE" w:rsidRDefault="00D320AA" w:rsidP="00D320AA">
      <w:pPr>
        <w:spacing w:line="240" w:lineRule="auto"/>
        <w:rPr>
          <w:rFonts w:eastAsia="Times New Roman" w:cs="Arial"/>
          <w:sz w:val="24"/>
          <w:szCs w:val="24"/>
        </w:rPr>
      </w:pPr>
      <w:r w:rsidRPr="009572AE">
        <w:rPr>
          <w:rFonts w:eastAsia="Times New Roman" w:cs="Arial"/>
          <w:color w:val="000000"/>
          <w:lang w:eastAsia="bg-BG"/>
        </w:rPr>
        <w:t xml:space="preserve">Хидрохлоротиазид се </w:t>
      </w:r>
      <w:proofErr w:type="spellStart"/>
      <w:r w:rsidRPr="009572AE">
        <w:rPr>
          <w:rFonts w:eastAsia="Times New Roman" w:cs="Arial"/>
          <w:color w:val="000000"/>
          <w:lang w:eastAsia="bg-BG"/>
        </w:rPr>
        <w:t>екскретира</w:t>
      </w:r>
      <w:proofErr w:type="spellEnd"/>
      <w:r w:rsidRPr="009572AE">
        <w:rPr>
          <w:rFonts w:eastAsia="Times New Roman" w:cs="Arial"/>
          <w:color w:val="000000"/>
          <w:lang w:eastAsia="bg-BG"/>
        </w:rPr>
        <w:t xml:space="preserve"> в кърмата в малки количества. </w:t>
      </w:r>
      <w:proofErr w:type="spellStart"/>
      <w:r w:rsidRPr="009572AE">
        <w:rPr>
          <w:rFonts w:eastAsia="Times New Roman" w:cs="Arial"/>
          <w:color w:val="000000"/>
          <w:lang w:eastAsia="bg-BG"/>
        </w:rPr>
        <w:t>Тиазидите</w:t>
      </w:r>
      <w:proofErr w:type="spellEnd"/>
      <w:r w:rsidRPr="009572AE">
        <w:rPr>
          <w:rFonts w:eastAsia="Times New Roman" w:cs="Arial"/>
          <w:color w:val="000000"/>
          <w:lang w:eastAsia="bg-BG"/>
        </w:rPr>
        <w:t xml:space="preserve"> във високи дози водят до интензивна </w:t>
      </w:r>
      <w:proofErr w:type="spellStart"/>
      <w:r w:rsidRPr="009572AE">
        <w:rPr>
          <w:rFonts w:eastAsia="Times New Roman" w:cs="Arial"/>
          <w:color w:val="000000"/>
          <w:lang w:eastAsia="bg-BG"/>
        </w:rPr>
        <w:t>диуреза</w:t>
      </w:r>
      <w:proofErr w:type="spellEnd"/>
      <w:r w:rsidRPr="009572AE">
        <w:rPr>
          <w:rFonts w:eastAsia="Times New Roman" w:cs="Arial"/>
          <w:color w:val="000000"/>
          <w:lang w:eastAsia="bg-BG"/>
        </w:rPr>
        <w:t xml:space="preserve"> и може да инхибират продукцията на мляко.</w:t>
      </w:r>
    </w:p>
    <w:p w14:paraId="694356AB" w14:textId="77777777" w:rsidR="00D320AA" w:rsidRPr="009572AE" w:rsidRDefault="00D320AA" w:rsidP="00D320AA">
      <w:pPr>
        <w:spacing w:line="240" w:lineRule="auto"/>
        <w:rPr>
          <w:rFonts w:eastAsia="Times New Roman" w:cs="Arial"/>
          <w:color w:val="000000"/>
          <w:lang w:eastAsia="bg-BG"/>
        </w:rPr>
      </w:pPr>
    </w:p>
    <w:p w14:paraId="4E8DC112" w14:textId="25DEA3EC" w:rsidR="00D320AA" w:rsidRPr="009572AE" w:rsidRDefault="00D320AA" w:rsidP="00D320AA">
      <w:pPr>
        <w:spacing w:line="240" w:lineRule="auto"/>
        <w:rPr>
          <w:rFonts w:eastAsia="Times New Roman" w:cs="Arial"/>
          <w:sz w:val="24"/>
          <w:szCs w:val="24"/>
        </w:rPr>
      </w:pPr>
      <w:r w:rsidRPr="009572AE">
        <w:rPr>
          <w:rFonts w:eastAsia="Times New Roman" w:cs="Arial"/>
          <w:color w:val="000000"/>
          <w:lang w:eastAsia="bg-BG"/>
        </w:rPr>
        <w:t xml:space="preserve">Употребата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по време на кърмене не се препоръчва. Ако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се използва по време на кърмене, дозите трябва да бъдат възможно най-ниските.</w:t>
      </w:r>
    </w:p>
    <w:p w14:paraId="2F34A0FD" w14:textId="77777777" w:rsidR="00D320AA" w:rsidRPr="009572AE" w:rsidRDefault="00D320AA" w:rsidP="00D320AA">
      <w:pPr>
        <w:spacing w:line="240" w:lineRule="auto"/>
        <w:rPr>
          <w:rFonts w:eastAsia="Times New Roman" w:cs="Arial"/>
          <w:sz w:val="24"/>
          <w:szCs w:val="24"/>
        </w:rPr>
      </w:pPr>
    </w:p>
    <w:p w14:paraId="1110CE66" w14:textId="77777777" w:rsidR="00D320AA" w:rsidRPr="009572AE" w:rsidRDefault="00D320AA" w:rsidP="00D320AA">
      <w:pPr>
        <w:spacing w:line="240" w:lineRule="auto"/>
        <w:rPr>
          <w:rFonts w:eastAsia="Times New Roman" w:cs="Arial"/>
          <w:sz w:val="24"/>
          <w:szCs w:val="24"/>
        </w:rPr>
      </w:pPr>
      <w:proofErr w:type="spellStart"/>
      <w:r w:rsidRPr="009572AE">
        <w:rPr>
          <w:rFonts w:eastAsia="Times New Roman" w:cs="Arial"/>
          <w:color w:val="000000"/>
          <w:u w:val="single"/>
          <w:lang w:eastAsia="bg-BG"/>
        </w:rPr>
        <w:t>Фертилите</w:t>
      </w:r>
      <w:proofErr w:type="spellEnd"/>
    </w:p>
    <w:p w14:paraId="3DFAB30E" w14:textId="4CCAD347" w:rsidR="00D320AA" w:rsidRPr="009572AE" w:rsidRDefault="00D320AA" w:rsidP="00D320AA">
      <w:pPr>
        <w:spacing w:line="240" w:lineRule="auto"/>
        <w:rPr>
          <w:rFonts w:eastAsia="Times New Roman" w:cs="Arial"/>
          <w:sz w:val="24"/>
          <w:szCs w:val="24"/>
        </w:rPr>
      </w:pPr>
      <w:r w:rsidRPr="009572AE">
        <w:rPr>
          <w:rFonts w:eastAsia="Times New Roman" w:cs="Arial"/>
          <w:color w:val="000000"/>
          <w:lang w:eastAsia="bg-BG"/>
        </w:rPr>
        <w:t xml:space="preserve">При някои пациенти, лекувани с </w:t>
      </w:r>
      <w:proofErr w:type="spellStart"/>
      <w:r w:rsidRPr="009572AE">
        <w:rPr>
          <w:rFonts w:eastAsia="Times New Roman" w:cs="Arial"/>
          <w:color w:val="000000"/>
          <w:lang w:eastAsia="bg-BG"/>
        </w:rPr>
        <w:t>блокери</w:t>
      </w:r>
      <w:proofErr w:type="spellEnd"/>
      <w:r w:rsidRPr="009572AE">
        <w:rPr>
          <w:rFonts w:eastAsia="Times New Roman" w:cs="Arial"/>
          <w:color w:val="000000"/>
          <w:lang w:eastAsia="bg-BG"/>
        </w:rPr>
        <w:t xml:space="preserve"> на калциевите канали са наблюдавани обратими биохимични промени в главичките на сперматозоидите.</w:t>
      </w:r>
    </w:p>
    <w:p w14:paraId="4F29F75D" w14:textId="1979E7F1" w:rsidR="00D320AA" w:rsidRPr="009572AE" w:rsidRDefault="00D320AA" w:rsidP="00D320AA">
      <w:pPr>
        <w:rPr>
          <w:rFonts w:cs="Arial"/>
        </w:rPr>
      </w:pPr>
    </w:p>
    <w:p w14:paraId="6917FD70" w14:textId="515BA1C5" w:rsidR="00F15351" w:rsidRPr="009572AE" w:rsidRDefault="00F15351" w:rsidP="00D320AA">
      <w:pPr>
        <w:rPr>
          <w:rFonts w:cs="Arial"/>
        </w:rPr>
      </w:pPr>
      <w:r w:rsidRPr="009572AE">
        <w:rPr>
          <w:rFonts w:cs="Arial"/>
        </w:rPr>
        <w:t xml:space="preserve">Клиничните данни за потенциалния ефект на </w:t>
      </w:r>
      <w:proofErr w:type="spellStart"/>
      <w:r w:rsidRPr="009572AE">
        <w:rPr>
          <w:rFonts w:cs="Arial"/>
        </w:rPr>
        <w:t>амлодипин</w:t>
      </w:r>
      <w:proofErr w:type="spellEnd"/>
      <w:r w:rsidRPr="009572AE">
        <w:rPr>
          <w:rFonts w:cs="Arial"/>
        </w:rPr>
        <w:t xml:space="preserve"> върху </w:t>
      </w:r>
      <w:proofErr w:type="spellStart"/>
      <w:r w:rsidRPr="009572AE">
        <w:rPr>
          <w:rFonts w:cs="Arial"/>
        </w:rPr>
        <w:t>фертилитета</w:t>
      </w:r>
      <w:proofErr w:type="spellEnd"/>
      <w:r w:rsidRPr="009572AE">
        <w:rPr>
          <w:rFonts w:cs="Arial"/>
        </w:rPr>
        <w:t xml:space="preserve"> са недостатъчни. В едно проучване върху плъхове са установени нежелани ефекти върху мъжкия </w:t>
      </w:r>
      <w:proofErr w:type="spellStart"/>
      <w:r w:rsidRPr="009572AE">
        <w:rPr>
          <w:rFonts w:cs="Arial"/>
        </w:rPr>
        <w:t>фертилитет</w:t>
      </w:r>
      <w:proofErr w:type="spellEnd"/>
      <w:r w:rsidRPr="009572AE">
        <w:rPr>
          <w:rFonts w:cs="Arial"/>
        </w:rPr>
        <w:t xml:space="preserve"> (вж. точка 5.3).</w:t>
      </w:r>
    </w:p>
    <w:p w14:paraId="4359E1C3" w14:textId="77777777" w:rsidR="00F15351" w:rsidRPr="009572AE" w:rsidRDefault="00F15351" w:rsidP="00D320AA">
      <w:pPr>
        <w:rPr>
          <w:rFonts w:cs="Arial"/>
        </w:rPr>
      </w:pPr>
    </w:p>
    <w:p w14:paraId="4DF5A2E7" w14:textId="6A36DA3E" w:rsidR="00DF4C8E" w:rsidRPr="009572AE" w:rsidRDefault="002C50EE" w:rsidP="00F44498">
      <w:pPr>
        <w:pStyle w:val="Heading2"/>
      </w:pPr>
      <w:r w:rsidRPr="009572AE">
        <w:t>4.7. Ефекти върху способността за шофиране и работа с машини</w:t>
      </w:r>
    </w:p>
    <w:p w14:paraId="555F65A6" w14:textId="47CB6513" w:rsidR="00F15351" w:rsidRPr="009572AE" w:rsidRDefault="00F15351" w:rsidP="00F15351"/>
    <w:p w14:paraId="38901C2C" w14:textId="77777777" w:rsidR="00F15351" w:rsidRPr="009572AE" w:rsidRDefault="00F15351" w:rsidP="00F15351">
      <w:pPr>
        <w:rPr>
          <w:sz w:val="24"/>
          <w:szCs w:val="24"/>
        </w:rPr>
      </w:pPr>
      <w:r w:rsidRPr="009572AE">
        <w:rPr>
          <w:lang w:eastAsia="bg-BG"/>
        </w:rPr>
        <w:t>Не са провеждани проучвания за ефектите върху способността за шофиране и работа с машини.</w:t>
      </w:r>
    </w:p>
    <w:p w14:paraId="1A36833E" w14:textId="77777777" w:rsidR="00F15351" w:rsidRPr="009572AE" w:rsidRDefault="00F15351" w:rsidP="00F15351">
      <w:pPr>
        <w:rPr>
          <w:lang w:eastAsia="bg-BG"/>
        </w:rPr>
      </w:pPr>
    </w:p>
    <w:p w14:paraId="0B959104" w14:textId="03E8EF71" w:rsidR="00F15351" w:rsidRPr="009572AE" w:rsidRDefault="00F15351" w:rsidP="00F15351">
      <w:pPr>
        <w:rPr>
          <w:sz w:val="24"/>
          <w:szCs w:val="24"/>
        </w:rPr>
      </w:pPr>
      <w:r w:rsidRPr="009572AE">
        <w:rPr>
          <w:lang w:eastAsia="bg-BG"/>
        </w:rPr>
        <w:t>Трябва да се има предвид, обаче, че понякога при пациенти, които приемат антихипертензивна терапия, могат да се появят замаяност, главоболие, гадене или умора и че тези симптоми могат да нарушат способността за реакция. Препоръчва се повишено внимание, особено в началото на лечението.</w:t>
      </w:r>
    </w:p>
    <w:p w14:paraId="60F16696" w14:textId="77777777" w:rsidR="00F15351" w:rsidRPr="009572AE" w:rsidRDefault="00F15351" w:rsidP="00F15351"/>
    <w:p w14:paraId="28229498" w14:textId="3855960D" w:rsidR="00DF4C8E" w:rsidRPr="009572AE" w:rsidRDefault="002C50EE" w:rsidP="00F44498">
      <w:pPr>
        <w:pStyle w:val="Heading2"/>
      </w:pPr>
      <w:r w:rsidRPr="009572AE">
        <w:t>4.8. Нежелани лекарствени реакции</w:t>
      </w:r>
    </w:p>
    <w:p w14:paraId="466A30DC" w14:textId="72E15457" w:rsidR="00F15351" w:rsidRPr="009572AE" w:rsidRDefault="00F15351" w:rsidP="00F15351"/>
    <w:p w14:paraId="185DB67D" w14:textId="77777777" w:rsidR="00F15351" w:rsidRPr="009572AE" w:rsidRDefault="00F15351" w:rsidP="00F15351">
      <w:pPr>
        <w:spacing w:line="240" w:lineRule="auto"/>
        <w:rPr>
          <w:rFonts w:eastAsia="Times New Roman" w:cs="Arial"/>
          <w:sz w:val="24"/>
          <w:szCs w:val="24"/>
        </w:rPr>
      </w:pPr>
      <w:r w:rsidRPr="009572AE">
        <w:rPr>
          <w:rFonts w:eastAsia="Times New Roman" w:cs="Arial"/>
          <w:color w:val="000000"/>
          <w:lang w:eastAsia="bg-BG"/>
        </w:rPr>
        <w:t xml:space="preserve">Безопасността на комбинацията с фиксирана доза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е проучена в клинични проучвания при 7 826 пациенти, приемали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в комбинация 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и хидрохлоротиазид.</w:t>
      </w:r>
    </w:p>
    <w:p w14:paraId="350623AF" w14:textId="77777777" w:rsidR="00F15351" w:rsidRPr="009572AE" w:rsidRDefault="00F15351" w:rsidP="00F15351">
      <w:pPr>
        <w:spacing w:line="240" w:lineRule="auto"/>
        <w:rPr>
          <w:rFonts w:eastAsia="Times New Roman" w:cs="Arial"/>
          <w:color w:val="000000"/>
          <w:lang w:eastAsia="bg-BG"/>
        </w:rPr>
      </w:pPr>
    </w:p>
    <w:p w14:paraId="5E2E8518" w14:textId="49ED709D" w:rsidR="00F15351" w:rsidRPr="009572AE" w:rsidRDefault="00F15351" w:rsidP="00F15351">
      <w:pPr>
        <w:spacing w:line="240" w:lineRule="auto"/>
        <w:rPr>
          <w:rFonts w:eastAsia="Times New Roman" w:cs="Arial"/>
          <w:sz w:val="24"/>
          <w:szCs w:val="24"/>
        </w:rPr>
      </w:pPr>
      <w:r w:rsidRPr="009572AE">
        <w:rPr>
          <w:rFonts w:eastAsia="Times New Roman" w:cs="Arial"/>
          <w:color w:val="000000"/>
          <w:lang w:eastAsia="bg-BG"/>
        </w:rPr>
        <w:t xml:space="preserve">Нежеланите реакции от клинични проучвания, проучвания за безопасност след получаване на разрешението за употреба и спонтанни съобщения за комбинацията с фиксирана доза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както и за отделните компоненти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и хидрохлоротиазид въз основа на известния профил за безопасност на отделните компоненти са обобщени в таблица 1.</w:t>
      </w:r>
    </w:p>
    <w:p w14:paraId="681A098E" w14:textId="77777777" w:rsidR="00F15351" w:rsidRPr="009572AE" w:rsidRDefault="00F15351" w:rsidP="00F15351">
      <w:pPr>
        <w:spacing w:line="240" w:lineRule="auto"/>
        <w:rPr>
          <w:rFonts w:eastAsia="Times New Roman" w:cs="Arial"/>
          <w:color w:val="000000"/>
          <w:lang w:eastAsia="bg-BG"/>
        </w:rPr>
      </w:pPr>
    </w:p>
    <w:p w14:paraId="39B4BF96" w14:textId="0BCA39DA" w:rsidR="00F15351" w:rsidRPr="009572AE" w:rsidRDefault="00F15351" w:rsidP="00F15351">
      <w:pPr>
        <w:spacing w:line="240" w:lineRule="auto"/>
        <w:rPr>
          <w:rFonts w:eastAsia="Times New Roman" w:cs="Arial"/>
          <w:sz w:val="24"/>
          <w:szCs w:val="24"/>
        </w:rPr>
      </w:pPr>
      <w:r w:rsidRPr="009572AE">
        <w:rPr>
          <w:rFonts w:eastAsia="Times New Roman" w:cs="Arial"/>
          <w:color w:val="000000"/>
          <w:lang w:eastAsia="bg-BG"/>
        </w:rPr>
        <w:t xml:space="preserve">Най-често съобщаваните нежелани реакции по време на лечението с комбинацията от фиксирани дози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/хидрохлоротиазид са периферен оток, главоболие и световъртеж.</w:t>
      </w:r>
    </w:p>
    <w:p w14:paraId="569E23A4" w14:textId="77777777" w:rsidR="00F15351" w:rsidRPr="009572AE" w:rsidRDefault="00F15351" w:rsidP="00F15351">
      <w:pPr>
        <w:spacing w:line="240" w:lineRule="auto"/>
        <w:rPr>
          <w:rFonts w:eastAsia="Times New Roman" w:cs="Arial"/>
          <w:color w:val="000000"/>
          <w:lang w:eastAsia="bg-BG"/>
        </w:rPr>
      </w:pPr>
    </w:p>
    <w:p w14:paraId="6626BD79" w14:textId="04A55AEF" w:rsidR="00F15351" w:rsidRPr="009572AE" w:rsidRDefault="00F15351" w:rsidP="00F15351">
      <w:pPr>
        <w:spacing w:line="240" w:lineRule="auto"/>
        <w:rPr>
          <w:rFonts w:eastAsia="Times New Roman" w:cs="Arial"/>
          <w:sz w:val="24"/>
          <w:szCs w:val="24"/>
        </w:rPr>
      </w:pPr>
      <w:r w:rsidRPr="009572AE">
        <w:rPr>
          <w:rFonts w:eastAsia="Times New Roman" w:cs="Arial"/>
          <w:color w:val="000000"/>
          <w:lang w:eastAsia="bg-BG"/>
        </w:rPr>
        <w:t>Следната терминология е използвана за класифициране на честотата на нежеланите лекарствени реакции:</w:t>
      </w:r>
    </w:p>
    <w:p w14:paraId="65ABA352" w14:textId="77777777" w:rsidR="00F15351" w:rsidRPr="009572AE" w:rsidRDefault="00F15351" w:rsidP="00F15351">
      <w:pPr>
        <w:spacing w:line="240" w:lineRule="auto"/>
        <w:rPr>
          <w:rFonts w:eastAsia="Times New Roman" w:cs="Arial"/>
          <w:color w:val="000000"/>
          <w:lang w:eastAsia="bg-BG"/>
        </w:rPr>
      </w:pPr>
    </w:p>
    <w:p w14:paraId="773FBEF1" w14:textId="79845B33" w:rsidR="00F15351" w:rsidRPr="009572AE" w:rsidRDefault="00F15351" w:rsidP="00F15351">
      <w:pPr>
        <w:spacing w:line="240" w:lineRule="auto"/>
        <w:rPr>
          <w:rFonts w:eastAsia="Times New Roman" w:cs="Arial"/>
          <w:sz w:val="24"/>
          <w:szCs w:val="24"/>
        </w:rPr>
      </w:pPr>
      <w:r w:rsidRPr="009572AE">
        <w:rPr>
          <w:rFonts w:eastAsia="Times New Roman" w:cs="Arial"/>
          <w:color w:val="000000"/>
          <w:lang w:eastAsia="bg-BG"/>
        </w:rPr>
        <w:t>Много чести (≥1/10)</w:t>
      </w:r>
    </w:p>
    <w:p w14:paraId="638D2AA5" w14:textId="77777777" w:rsidR="00F15351" w:rsidRPr="009572AE" w:rsidRDefault="00F15351" w:rsidP="00F15351">
      <w:pPr>
        <w:spacing w:line="240" w:lineRule="auto"/>
        <w:rPr>
          <w:rFonts w:eastAsia="Times New Roman" w:cs="Arial"/>
          <w:sz w:val="24"/>
          <w:szCs w:val="24"/>
        </w:rPr>
      </w:pPr>
      <w:r w:rsidRPr="009572AE">
        <w:rPr>
          <w:rFonts w:eastAsia="Times New Roman" w:cs="Arial"/>
          <w:color w:val="000000"/>
          <w:lang w:eastAsia="bg-BG"/>
        </w:rPr>
        <w:t>Чести (≥1/100 до &lt;1/10)</w:t>
      </w:r>
    </w:p>
    <w:p w14:paraId="39A9E8F6" w14:textId="77777777" w:rsidR="00F15351" w:rsidRPr="009572AE" w:rsidRDefault="00F15351" w:rsidP="00F15351">
      <w:pPr>
        <w:spacing w:line="240" w:lineRule="auto"/>
        <w:rPr>
          <w:rFonts w:eastAsia="Times New Roman" w:cs="Arial"/>
          <w:sz w:val="24"/>
          <w:szCs w:val="24"/>
        </w:rPr>
      </w:pPr>
      <w:r w:rsidRPr="009572AE">
        <w:rPr>
          <w:rFonts w:eastAsia="Times New Roman" w:cs="Arial"/>
          <w:color w:val="000000"/>
          <w:lang w:eastAsia="bg-BG"/>
        </w:rPr>
        <w:t>Нечести (≥1 /1 000 до &lt;1/100</w:t>
      </w:r>
    </w:p>
    <w:p w14:paraId="465B0A38" w14:textId="77777777" w:rsidR="00F15351" w:rsidRPr="009572AE" w:rsidRDefault="00F15351" w:rsidP="00F15351">
      <w:pPr>
        <w:spacing w:line="240" w:lineRule="auto"/>
        <w:rPr>
          <w:rFonts w:eastAsia="Times New Roman" w:cs="Arial"/>
          <w:sz w:val="24"/>
          <w:szCs w:val="24"/>
        </w:rPr>
      </w:pPr>
      <w:r w:rsidRPr="009572AE">
        <w:rPr>
          <w:rFonts w:eastAsia="Times New Roman" w:cs="Arial"/>
          <w:color w:val="000000"/>
          <w:lang w:eastAsia="bg-BG"/>
        </w:rPr>
        <w:t>Редки (≥1/10 000 до &lt;1/1 000)</w:t>
      </w:r>
    </w:p>
    <w:p w14:paraId="2DA3F2EB" w14:textId="77777777" w:rsidR="00F15351" w:rsidRPr="009572AE" w:rsidRDefault="00F15351" w:rsidP="00F15351">
      <w:pPr>
        <w:spacing w:line="240" w:lineRule="auto"/>
        <w:rPr>
          <w:rFonts w:eastAsia="Times New Roman" w:cs="Arial"/>
          <w:sz w:val="24"/>
          <w:szCs w:val="24"/>
        </w:rPr>
      </w:pPr>
      <w:r w:rsidRPr="009572AE">
        <w:rPr>
          <w:rFonts w:eastAsia="Times New Roman" w:cs="Arial"/>
          <w:color w:val="000000"/>
          <w:lang w:eastAsia="bg-BG"/>
        </w:rPr>
        <w:t>Много редки (&lt;1/10 000)</w:t>
      </w:r>
    </w:p>
    <w:p w14:paraId="05AADC6B" w14:textId="77777777" w:rsidR="00F15351" w:rsidRPr="009572AE" w:rsidRDefault="00F15351" w:rsidP="00F15351">
      <w:pPr>
        <w:spacing w:line="240" w:lineRule="auto"/>
        <w:rPr>
          <w:rFonts w:eastAsia="Times New Roman" w:cs="Arial"/>
          <w:sz w:val="24"/>
          <w:szCs w:val="24"/>
        </w:rPr>
      </w:pPr>
      <w:r w:rsidRPr="009572AE">
        <w:rPr>
          <w:rFonts w:eastAsia="Times New Roman" w:cs="Arial"/>
          <w:color w:val="000000"/>
          <w:lang w:eastAsia="bg-BG"/>
        </w:rPr>
        <w:t>С неизвестна честота (от наличните данни не може да бъде направена оценка).</w:t>
      </w:r>
    </w:p>
    <w:p w14:paraId="50C39051" w14:textId="77777777" w:rsidR="00F15351" w:rsidRPr="009572AE" w:rsidRDefault="00F15351" w:rsidP="00F15351">
      <w:pPr>
        <w:spacing w:line="240" w:lineRule="auto"/>
        <w:rPr>
          <w:rFonts w:eastAsia="Times New Roman" w:cs="Arial"/>
          <w:color w:val="000000"/>
          <w:lang w:eastAsia="bg-BG"/>
        </w:rPr>
      </w:pPr>
    </w:p>
    <w:p w14:paraId="06D6AD72" w14:textId="696A3CDF" w:rsidR="00F15351" w:rsidRPr="009572AE" w:rsidRDefault="00F15351" w:rsidP="00F15351">
      <w:pPr>
        <w:spacing w:line="240" w:lineRule="auto"/>
        <w:rPr>
          <w:rFonts w:eastAsia="Times New Roman" w:cs="Arial"/>
          <w:color w:val="000000"/>
          <w:lang w:eastAsia="bg-BG"/>
        </w:rPr>
      </w:pPr>
      <w:r w:rsidRPr="009572AE">
        <w:rPr>
          <w:rFonts w:eastAsia="Times New Roman" w:cs="Arial"/>
          <w:color w:val="000000"/>
          <w:lang w:eastAsia="bg-BG"/>
        </w:rPr>
        <w:t xml:space="preserve">Таблица 1: Преглед на нежеланите реакции с комбинацията с фиксирана доза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/хидрохлоротиазид и отделните компоненти</w:t>
      </w:r>
    </w:p>
    <w:p w14:paraId="2BAE3199" w14:textId="54B1745A" w:rsidR="00F15351" w:rsidRPr="009572AE" w:rsidRDefault="00F15351" w:rsidP="00F15351">
      <w:pPr>
        <w:spacing w:line="240" w:lineRule="auto"/>
        <w:rPr>
          <w:rFonts w:eastAsia="Times New Roman" w:cs="Arial"/>
          <w:color w:val="000000"/>
          <w:lang w:eastAsia="bg-BG"/>
        </w:rPr>
      </w:pPr>
    </w:p>
    <w:p w14:paraId="36C97C42" w14:textId="6AB0C877" w:rsidR="00F15351" w:rsidRPr="009572AE" w:rsidRDefault="00F15351" w:rsidP="00F15351">
      <w:pPr>
        <w:spacing w:line="240" w:lineRule="auto"/>
        <w:rPr>
          <w:rFonts w:eastAsia="Times New Roman" w:cs="Arial"/>
          <w:color w:val="000000"/>
          <w:lang w:eastAsia="bg-BG"/>
        </w:rPr>
      </w:pPr>
    </w:p>
    <w:p w14:paraId="7131D108" w14:textId="1F2D04B0" w:rsidR="00F15351" w:rsidRPr="009572AE" w:rsidRDefault="00F15351" w:rsidP="00F15351">
      <w:pPr>
        <w:spacing w:line="240" w:lineRule="auto"/>
        <w:rPr>
          <w:rFonts w:eastAsia="Times New Roman" w:cs="Arial"/>
          <w:sz w:val="24"/>
          <w:szCs w:val="24"/>
        </w:rPr>
      </w:pPr>
    </w:p>
    <w:p w14:paraId="496D8770" w14:textId="74C8A735" w:rsidR="00F15351" w:rsidRPr="009572AE" w:rsidRDefault="00F15351" w:rsidP="00F15351"/>
    <w:tbl>
      <w:tblPr>
        <w:tblStyle w:val="TableGrid"/>
        <w:tblW w:w="0" w:type="auto"/>
        <w:tblLook w:val="04A0" w:firstRow="1" w:lastRow="0" w:firstColumn="1" w:lastColumn="0" w:noHBand="0" w:noVBand="1"/>
      </w:tblPr>
      <w:tblGrid>
        <w:gridCol w:w="1937"/>
        <w:gridCol w:w="1779"/>
        <w:gridCol w:w="1502"/>
        <w:gridCol w:w="1264"/>
        <w:gridCol w:w="1363"/>
        <w:gridCol w:w="1505"/>
      </w:tblGrid>
      <w:tr w:rsidR="00F15351" w:rsidRPr="009572AE" w14:paraId="57514765" w14:textId="77777777" w:rsidTr="007129F1">
        <w:tc>
          <w:tcPr>
            <w:tcW w:w="1937" w:type="dxa"/>
            <w:vMerge w:val="restart"/>
            <w:vAlign w:val="bottom"/>
          </w:tcPr>
          <w:p w14:paraId="21183225" w14:textId="4705EACE" w:rsidR="00F15351" w:rsidRPr="009572AE" w:rsidRDefault="00F15351" w:rsidP="00F15351">
            <w:pPr>
              <w:rPr>
                <w:rFonts w:cs="Arial"/>
              </w:rPr>
            </w:pPr>
            <w:proofErr w:type="spellStart"/>
            <w:r w:rsidRPr="009572AE">
              <w:rPr>
                <w:rFonts w:cs="Arial"/>
                <w:b/>
                <w:bCs/>
              </w:rPr>
              <w:lastRenderedPageBreak/>
              <w:t>Системо</w:t>
            </w:r>
            <w:proofErr w:type="spellEnd"/>
            <w:r w:rsidRPr="009572AE">
              <w:rPr>
                <w:rFonts w:cs="Arial"/>
                <w:b/>
                <w:bCs/>
              </w:rPr>
              <w:t xml:space="preserve">-органен клас по </w:t>
            </w:r>
            <w:proofErr w:type="spellStart"/>
            <w:r w:rsidRPr="009572AE">
              <w:rPr>
                <w:rFonts w:cs="Arial"/>
                <w:b/>
                <w:bCs/>
              </w:rPr>
              <w:t>MedDRA</w:t>
            </w:r>
            <w:proofErr w:type="spellEnd"/>
          </w:p>
        </w:tc>
        <w:tc>
          <w:tcPr>
            <w:tcW w:w="1779" w:type="dxa"/>
            <w:vMerge w:val="restart"/>
            <w:vAlign w:val="bottom"/>
          </w:tcPr>
          <w:p w14:paraId="38487043" w14:textId="71780909" w:rsidR="00F15351" w:rsidRPr="009572AE" w:rsidRDefault="00F15351" w:rsidP="00F15351">
            <w:pPr>
              <w:rPr>
                <w:rFonts w:cs="Arial"/>
              </w:rPr>
            </w:pPr>
            <w:r w:rsidRPr="009572AE">
              <w:rPr>
                <w:rFonts w:cs="Arial"/>
                <w:b/>
                <w:bCs/>
              </w:rPr>
              <w:t>Нежелани реакции</w:t>
            </w:r>
          </w:p>
        </w:tc>
        <w:tc>
          <w:tcPr>
            <w:tcW w:w="5634" w:type="dxa"/>
            <w:gridSpan w:val="4"/>
            <w:vAlign w:val="bottom"/>
          </w:tcPr>
          <w:p w14:paraId="5A1AF5B7" w14:textId="1DBCDABF" w:rsidR="00F15351" w:rsidRPr="009572AE" w:rsidRDefault="00F15351" w:rsidP="00F15351">
            <w:pPr>
              <w:rPr>
                <w:rFonts w:cs="Arial"/>
              </w:rPr>
            </w:pPr>
            <w:r w:rsidRPr="009572AE">
              <w:rPr>
                <w:rFonts w:cs="Arial"/>
                <w:b/>
                <w:bCs/>
              </w:rPr>
              <w:t>Честота</w:t>
            </w:r>
          </w:p>
        </w:tc>
      </w:tr>
      <w:tr w:rsidR="00F15351" w:rsidRPr="009572AE" w14:paraId="2EAD0235" w14:textId="77777777" w:rsidTr="007129F1">
        <w:tc>
          <w:tcPr>
            <w:tcW w:w="1937" w:type="dxa"/>
            <w:vMerge/>
          </w:tcPr>
          <w:p w14:paraId="642CC654" w14:textId="77777777" w:rsidR="00F15351" w:rsidRPr="009572AE" w:rsidRDefault="00F15351" w:rsidP="00F15351">
            <w:pPr>
              <w:rPr>
                <w:rFonts w:cs="Arial"/>
              </w:rPr>
            </w:pPr>
          </w:p>
        </w:tc>
        <w:tc>
          <w:tcPr>
            <w:tcW w:w="1779" w:type="dxa"/>
            <w:vMerge/>
          </w:tcPr>
          <w:p w14:paraId="24C18026" w14:textId="77777777" w:rsidR="00F15351" w:rsidRPr="009572AE" w:rsidRDefault="00F15351" w:rsidP="00F15351">
            <w:pPr>
              <w:rPr>
                <w:rFonts w:cs="Arial"/>
              </w:rPr>
            </w:pPr>
          </w:p>
        </w:tc>
        <w:tc>
          <w:tcPr>
            <w:tcW w:w="1502" w:type="dxa"/>
            <w:vAlign w:val="bottom"/>
          </w:tcPr>
          <w:p w14:paraId="2E5E0068" w14:textId="26145895" w:rsidR="00F15351" w:rsidRPr="009572AE" w:rsidRDefault="00F15351" w:rsidP="00F15351">
            <w:pPr>
              <w:rPr>
                <w:rFonts w:cs="Arial"/>
              </w:rPr>
            </w:pPr>
            <w:r w:rsidRPr="009572AE">
              <w:rPr>
                <w:rFonts w:cs="Arial"/>
                <w:b/>
                <w:bCs/>
              </w:rPr>
              <w:t xml:space="preserve">Комбинация с фиксирана доза </w:t>
            </w:r>
            <w:proofErr w:type="spellStart"/>
            <w:r w:rsidRPr="009572AE">
              <w:rPr>
                <w:rFonts w:cs="Arial"/>
                <w:b/>
                <w:bCs/>
              </w:rPr>
              <w:t>олмесартан</w:t>
            </w:r>
            <w:proofErr w:type="spellEnd"/>
            <w:r w:rsidRPr="009572AE">
              <w:rPr>
                <w:rFonts w:cs="Arial"/>
                <w:b/>
                <w:bCs/>
              </w:rPr>
              <w:t xml:space="preserve"> </w:t>
            </w:r>
            <w:proofErr w:type="spellStart"/>
            <w:r w:rsidRPr="009572AE">
              <w:rPr>
                <w:rFonts w:cs="Arial"/>
                <w:b/>
                <w:bCs/>
              </w:rPr>
              <w:t>медоксомил</w:t>
            </w:r>
            <w:proofErr w:type="spellEnd"/>
            <w:r w:rsidRPr="009572AE">
              <w:rPr>
                <w:rFonts w:cs="Arial"/>
                <w:b/>
                <w:bCs/>
              </w:rPr>
              <w:t xml:space="preserve">/ </w:t>
            </w:r>
            <w:proofErr w:type="spellStart"/>
            <w:r w:rsidRPr="009572AE">
              <w:rPr>
                <w:rFonts w:cs="Arial"/>
                <w:b/>
                <w:bCs/>
              </w:rPr>
              <w:t>амлодипин</w:t>
            </w:r>
            <w:proofErr w:type="spellEnd"/>
            <w:r w:rsidRPr="009572AE">
              <w:rPr>
                <w:rFonts w:cs="Arial"/>
                <w:b/>
                <w:bCs/>
              </w:rPr>
              <w:t>/ хидрохлоро</w:t>
            </w:r>
            <w:r w:rsidRPr="009572AE">
              <w:rPr>
                <w:rFonts w:cs="Arial"/>
                <w:b/>
                <w:bCs/>
              </w:rPr>
              <w:softHyphen/>
              <w:t>тиазид</w:t>
            </w:r>
          </w:p>
        </w:tc>
        <w:tc>
          <w:tcPr>
            <w:tcW w:w="1264" w:type="dxa"/>
          </w:tcPr>
          <w:p w14:paraId="67425E03" w14:textId="75971555" w:rsidR="00F15351" w:rsidRPr="009572AE" w:rsidRDefault="00F15351" w:rsidP="00F15351">
            <w:pPr>
              <w:rPr>
                <w:rFonts w:cs="Arial"/>
              </w:rPr>
            </w:pPr>
            <w:proofErr w:type="spellStart"/>
            <w:r w:rsidRPr="009572AE">
              <w:rPr>
                <w:rFonts w:cs="Arial"/>
                <w:b/>
                <w:bCs/>
              </w:rPr>
              <w:t>Олме</w:t>
            </w:r>
            <w:r w:rsidRPr="009572AE">
              <w:rPr>
                <w:rFonts w:cs="Arial"/>
                <w:b/>
                <w:bCs/>
              </w:rPr>
              <w:softHyphen/>
              <w:t>сартан</w:t>
            </w:r>
            <w:proofErr w:type="spellEnd"/>
          </w:p>
        </w:tc>
        <w:tc>
          <w:tcPr>
            <w:tcW w:w="1363" w:type="dxa"/>
          </w:tcPr>
          <w:p w14:paraId="781D76D2" w14:textId="401A571D" w:rsidR="00F15351" w:rsidRPr="009572AE" w:rsidRDefault="00F15351" w:rsidP="00F15351">
            <w:pPr>
              <w:rPr>
                <w:rFonts w:cs="Arial"/>
              </w:rPr>
            </w:pPr>
            <w:proofErr w:type="spellStart"/>
            <w:r w:rsidRPr="009572AE">
              <w:rPr>
                <w:rFonts w:cs="Arial"/>
                <w:b/>
                <w:bCs/>
              </w:rPr>
              <w:t>Амлодипин</w:t>
            </w:r>
            <w:proofErr w:type="spellEnd"/>
          </w:p>
        </w:tc>
        <w:tc>
          <w:tcPr>
            <w:tcW w:w="1505" w:type="dxa"/>
          </w:tcPr>
          <w:p w14:paraId="1D645F69" w14:textId="4D8CC97A" w:rsidR="00F15351" w:rsidRPr="009572AE" w:rsidRDefault="00F15351" w:rsidP="00F15351">
            <w:pPr>
              <w:rPr>
                <w:rFonts w:cs="Arial"/>
              </w:rPr>
            </w:pPr>
            <w:r w:rsidRPr="009572AE">
              <w:rPr>
                <w:rFonts w:cs="Arial"/>
                <w:b/>
                <w:bCs/>
              </w:rPr>
              <w:t>Хидрохлоро</w:t>
            </w:r>
            <w:r w:rsidRPr="009572AE">
              <w:rPr>
                <w:rFonts w:cs="Arial"/>
                <w:b/>
                <w:bCs/>
              </w:rPr>
              <w:softHyphen/>
              <w:t>тиазид</w:t>
            </w:r>
          </w:p>
        </w:tc>
      </w:tr>
      <w:tr w:rsidR="00F15351" w:rsidRPr="009572AE" w14:paraId="3E820F58" w14:textId="77777777" w:rsidTr="007129F1">
        <w:tc>
          <w:tcPr>
            <w:tcW w:w="1937" w:type="dxa"/>
            <w:vMerge w:val="restart"/>
          </w:tcPr>
          <w:p w14:paraId="3E3A7489" w14:textId="254295AB" w:rsidR="00F15351" w:rsidRPr="009572AE" w:rsidRDefault="00F15351" w:rsidP="00F15351">
            <w:pPr>
              <w:rPr>
                <w:rFonts w:cs="Arial"/>
              </w:rPr>
            </w:pPr>
            <w:r w:rsidRPr="009572AE">
              <w:rPr>
                <w:rFonts w:cs="Arial"/>
              </w:rPr>
              <w:t xml:space="preserve">Инфекции и </w:t>
            </w:r>
            <w:proofErr w:type="spellStart"/>
            <w:r w:rsidRPr="009572AE">
              <w:rPr>
                <w:rFonts w:cs="Arial"/>
              </w:rPr>
              <w:t>инфестации</w:t>
            </w:r>
            <w:proofErr w:type="spellEnd"/>
          </w:p>
        </w:tc>
        <w:tc>
          <w:tcPr>
            <w:tcW w:w="1779" w:type="dxa"/>
            <w:vAlign w:val="bottom"/>
          </w:tcPr>
          <w:p w14:paraId="639577F8" w14:textId="067496D8" w:rsidR="00F15351" w:rsidRPr="009572AE" w:rsidRDefault="00F15351" w:rsidP="00F15351">
            <w:pPr>
              <w:rPr>
                <w:rFonts w:cs="Arial"/>
              </w:rPr>
            </w:pPr>
            <w:r w:rsidRPr="009572AE">
              <w:rPr>
                <w:rFonts w:cs="Arial"/>
              </w:rPr>
              <w:t>Инфекция на горните дихателни пътища</w:t>
            </w:r>
          </w:p>
        </w:tc>
        <w:tc>
          <w:tcPr>
            <w:tcW w:w="1502" w:type="dxa"/>
          </w:tcPr>
          <w:p w14:paraId="78285AE1" w14:textId="41CB8827" w:rsidR="00F15351" w:rsidRPr="009572AE" w:rsidRDefault="00F15351" w:rsidP="00F15351">
            <w:pPr>
              <w:rPr>
                <w:rFonts w:cs="Arial"/>
              </w:rPr>
            </w:pPr>
            <w:r w:rsidRPr="009572AE">
              <w:rPr>
                <w:rFonts w:cs="Arial"/>
              </w:rPr>
              <w:t>Чести</w:t>
            </w:r>
          </w:p>
        </w:tc>
        <w:tc>
          <w:tcPr>
            <w:tcW w:w="1264" w:type="dxa"/>
          </w:tcPr>
          <w:p w14:paraId="3F335842" w14:textId="77777777" w:rsidR="00F15351" w:rsidRPr="009572AE" w:rsidRDefault="00F15351" w:rsidP="00F15351">
            <w:pPr>
              <w:rPr>
                <w:rFonts w:cs="Arial"/>
              </w:rPr>
            </w:pPr>
          </w:p>
        </w:tc>
        <w:tc>
          <w:tcPr>
            <w:tcW w:w="1363" w:type="dxa"/>
            <w:vAlign w:val="bottom"/>
          </w:tcPr>
          <w:p w14:paraId="2FCDB2D2" w14:textId="38331609" w:rsidR="00F15351" w:rsidRPr="009572AE" w:rsidRDefault="00F15351" w:rsidP="00F15351">
            <w:pPr>
              <w:rPr>
                <w:rFonts w:cs="Arial"/>
              </w:rPr>
            </w:pPr>
            <w:r w:rsidRPr="009572AE">
              <w:rPr>
                <w:rFonts w:cs="Arial"/>
              </w:rPr>
              <w:t>-</w:t>
            </w:r>
          </w:p>
        </w:tc>
        <w:tc>
          <w:tcPr>
            <w:tcW w:w="1505" w:type="dxa"/>
            <w:vAlign w:val="bottom"/>
          </w:tcPr>
          <w:p w14:paraId="0151E9C6" w14:textId="1AE13741" w:rsidR="00F15351" w:rsidRPr="009572AE" w:rsidRDefault="00F15351" w:rsidP="00F15351">
            <w:pPr>
              <w:rPr>
                <w:rFonts w:cs="Arial"/>
              </w:rPr>
            </w:pPr>
            <w:r w:rsidRPr="009572AE">
              <w:rPr>
                <w:rFonts w:cs="Arial"/>
              </w:rPr>
              <w:t>-</w:t>
            </w:r>
          </w:p>
        </w:tc>
      </w:tr>
      <w:tr w:rsidR="00F15351" w:rsidRPr="009572AE" w14:paraId="0A053D66" w14:textId="77777777" w:rsidTr="007129F1">
        <w:tc>
          <w:tcPr>
            <w:tcW w:w="1937" w:type="dxa"/>
            <w:vMerge/>
          </w:tcPr>
          <w:p w14:paraId="1E938893" w14:textId="77777777" w:rsidR="00F15351" w:rsidRPr="009572AE" w:rsidRDefault="00F15351" w:rsidP="00F15351">
            <w:pPr>
              <w:rPr>
                <w:rFonts w:cs="Arial"/>
              </w:rPr>
            </w:pPr>
          </w:p>
        </w:tc>
        <w:tc>
          <w:tcPr>
            <w:tcW w:w="1779" w:type="dxa"/>
            <w:vAlign w:val="bottom"/>
          </w:tcPr>
          <w:p w14:paraId="1CEB3A09" w14:textId="4D11863D" w:rsidR="00F15351" w:rsidRPr="009572AE" w:rsidRDefault="00F15351" w:rsidP="00F15351">
            <w:pPr>
              <w:rPr>
                <w:rFonts w:cs="Arial"/>
              </w:rPr>
            </w:pPr>
            <w:proofErr w:type="spellStart"/>
            <w:r w:rsidRPr="009572AE">
              <w:rPr>
                <w:rFonts w:cs="Arial"/>
              </w:rPr>
              <w:t>Назофарингит</w:t>
            </w:r>
            <w:proofErr w:type="spellEnd"/>
          </w:p>
        </w:tc>
        <w:tc>
          <w:tcPr>
            <w:tcW w:w="1502" w:type="dxa"/>
            <w:vAlign w:val="bottom"/>
          </w:tcPr>
          <w:p w14:paraId="071E1B74" w14:textId="3457B2E5" w:rsidR="00F15351" w:rsidRPr="009572AE" w:rsidRDefault="00F15351" w:rsidP="00F15351">
            <w:pPr>
              <w:rPr>
                <w:rFonts w:cs="Arial"/>
              </w:rPr>
            </w:pPr>
            <w:r w:rsidRPr="009572AE">
              <w:rPr>
                <w:rFonts w:cs="Arial"/>
              </w:rPr>
              <w:t>Чести</w:t>
            </w:r>
          </w:p>
        </w:tc>
        <w:tc>
          <w:tcPr>
            <w:tcW w:w="1264" w:type="dxa"/>
          </w:tcPr>
          <w:p w14:paraId="290FDCC0" w14:textId="77777777" w:rsidR="00F15351" w:rsidRPr="009572AE" w:rsidRDefault="00F15351" w:rsidP="00F15351">
            <w:pPr>
              <w:rPr>
                <w:rFonts w:cs="Arial"/>
              </w:rPr>
            </w:pPr>
          </w:p>
        </w:tc>
        <w:tc>
          <w:tcPr>
            <w:tcW w:w="1363" w:type="dxa"/>
            <w:vAlign w:val="bottom"/>
          </w:tcPr>
          <w:p w14:paraId="609480A6" w14:textId="2376C1C7" w:rsidR="00F15351" w:rsidRPr="009572AE" w:rsidRDefault="00F15351" w:rsidP="00F15351">
            <w:pPr>
              <w:rPr>
                <w:rFonts w:cs="Arial"/>
              </w:rPr>
            </w:pPr>
            <w:r w:rsidRPr="009572AE">
              <w:rPr>
                <w:rFonts w:cs="Arial"/>
              </w:rPr>
              <w:t>-</w:t>
            </w:r>
          </w:p>
        </w:tc>
        <w:tc>
          <w:tcPr>
            <w:tcW w:w="1505" w:type="dxa"/>
            <w:vAlign w:val="bottom"/>
          </w:tcPr>
          <w:p w14:paraId="3C184469" w14:textId="1DF4A6D1" w:rsidR="00F15351" w:rsidRPr="009572AE" w:rsidRDefault="00F15351" w:rsidP="00F15351">
            <w:pPr>
              <w:rPr>
                <w:rFonts w:cs="Arial"/>
              </w:rPr>
            </w:pPr>
            <w:r w:rsidRPr="009572AE">
              <w:rPr>
                <w:rFonts w:cs="Arial"/>
              </w:rPr>
              <w:t>-</w:t>
            </w:r>
          </w:p>
        </w:tc>
      </w:tr>
      <w:tr w:rsidR="00F15351" w:rsidRPr="009572AE" w14:paraId="65F047BC" w14:textId="77777777" w:rsidTr="007129F1">
        <w:tc>
          <w:tcPr>
            <w:tcW w:w="1937" w:type="dxa"/>
            <w:vMerge/>
          </w:tcPr>
          <w:p w14:paraId="06112FF3" w14:textId="77777777" w:rsidR="00F15351" w:rsidRPr="009572AE" w:rsidRDefault="00F15351" w:rsidP="00F15351">
            <w:pPr>
              <w:rPr>
                <w:rFonts w:cs="Arial"/>
              </w:rPr>
            </w:pPr>
          </w:p>
        </w:tc>
        <w:tc>
          <w:tcPr>
            <w:tcW w:w="1779" w:type="dxa"/>
            <w:vAlign w:val="bottom"/>
          </w:tcPr>
          <w:p w14:paraId="5C69321A" w14:textId="128CF455" w:rsidR="00F15351" w:rsidRPr="009572AE" w:rsidRDefault="00F15351" w:rsidP="00F15351">
            <w:pPr>
              <w:rPr>
                <w:rFonts w:eastAsia="Times New Roman" w:cs="Arial"/>
              </w:rPr>
            </w:pPr>
            <w:r w:rsidRPr="009572AE">
              <w:rPr>
                <w:rFonts w:cs="Arial"/>
              </w:rPr>
              <w:t xml:space="preserve">Инфекция на </w:t>
            </w:r>
            <w:r w:rsidRPr="009572AE">
              <w:rPr>
                <w:rFonts w:eastAsia="Times New Roman" w:cs="Arial"/>
                <w:color w:val="000000"/>
                <w:lang w:eastAsia="bg-BG"/>
              </w:rPr>
              <w:t>пикочните пътища</w:t>
            </w:r>
          </w:p>
        </w:tc>
        <w:tc>
          <w:tcPr>
            <w:tcW w:w="1502" w:type="dxa"/>
            <w:vAlign w:val="bottom"/>
          </w:tcPr>
          <w:p w14:paraId="4AB3EB75" w14:textId="03E920A6" w:rsidR="00F15351" w:rsidRPr="009572AE" w:rsidRDefault="00F15351" w:rsidP="00F15351">
            <w:pPr>
              <w:rPr>
                <w:rFonts w:cs="Arial"/>
              </w:rPr>
            </w:pPr>
            <w:r w:rsidRPr="009572AE">
              <w:rPr>
                <w:rFonts w:cs="Arial"/>
              </w:rPr>
              <w:t>Чести</w:t>
            </w:r>
          </w:p>
        </w:tc>
        <w:tc>
          <w:tcPr>
            <w:tcW w:w="1264" w:type="dxa"/>
            <w:vAlign w:val="bottom"/>
          </w:tcPr>
          <w:p w14:paraId="735CC370" w14:textId="21963C66" w:rsidR="00F15351" w:rsidRPr="009572AE" w:rsidRDefault="00F15351" w:rsidP="00F15351">
            <w:pPr>
              <w:rPr>
                <w:rFonts w:cs="Arial"/>
              </w:rPr>
            </w:pPr>
            <w:r w:rsidRPr="009572AE">
              <w:rPr>
                <w:rFonts w:cs="Arial"/>
              </w:rPr>
              <w:t>Чести</w:t>
            </w:r>
          </w:p>
        </w:tc>
        <w:tc>
          <w:tcPr>
            <w:tcW w:w="1363" w:type="dxa"/>
          </w:tcPr>
          <w:p w14:paraId="48C29B05" w14:textId="1B97E275" w:rsidR="00F15351" w:rsidRPr="009572AE" w:rsidRDefault="00F15351" w:rsidP="00F15351">
            <w:pPr>
              <w:rPr>
                <w:rFonts w:cs="Arial"/>
              </w:rPr>
            </w:pPr>
            <w:r w:rsidRPr="009572AE">
              <w:rPr>
                <w:rFonts w:cs="Arial"/>
              </w:rPr>
              <w:t>-</w:t>
            </w:r>
          </w:p>
        </w:tc>
        <w:tc>
          <w:tcPr>
            <w:tcW w:w="1505" w:type="dxa"/>
            <w:vAlign w:val="bottom"/>
          </w:tcPr>
          <w:p w14:paraId="6CC1E80E" w14:textId="2CD76E55" w:rsidR="00F15351" w:rsidRPr="009572AE" w:rsidRDefault="00F15351" w:rsidP="00F15351">
            <w:pPr>
              <w:rPr>
                <w:rFonts w:cs="Arial"/>
              </w:rPr>
            </w:pPr>
            <w:r w:rsidRPr="009572AE">
              <w:rPr>
                <w:rFonts w:cs="Arial"/>
              </w:rPr>
              <w:t>-</w:t>
            </w:r>
          </w:p>
        </w:tc>
      </w:tr>
      <w:tr w:rsidR="00F15351" w:rsidRPr="009572AE" w14:paraId="614283AC" w14:textId="77777777" w:rsidTr="007129F1">
        <w:tc>
          <w:tcPr>
            <w:tcW w:w="1937" w:type="dxa"/>
            <w:vMerge/>
          </w:tcPr>
          <w:p w14:paraId="4DFCF1CE" w14:textId="77777777" w:rsidR="00F15351" w:rsidRPr="009572AE" w:rsidRDefault="00F15351" w:rsidP="00F15351">
            <w:pPr>
              <w:rPr>
                <w:rFonts w:cs="Arial"/>
              </w:rPr>
            </w:pPr>
          </w:p>
        </w:tc>
        <w:tc>
          <w:tcPr>
            <w:tcW w:w="1779" w:type="dxa"/>
            <w:vAlign w:val="bottom"/>
          </w:tcPr>
          <w:p w14:paraId="7BD544FF" w14:textId="641FED23" w:rsidR="00F15351" w:rsidRPr="009572AE" w:rsidRDefault="00F15351" w:rsidP="00F15351">
            <w:pPr>
              <w:rPr>
                <w:rFonts w:cs="Arial"/>
              </w:rPr>
            </w:pPr>
            <w:proofErr w:type="spellStart"/>
            <w:r w:rsidRPr="009572AE">
              <w:rPr>
                <w:rFonts w:cs="Arial"/>
              </w:rPr>
              <w:t>Сиалоаденит</w:t>
            </w:r>
            <w:proofErr w:type="spellEnd"/>
          </w:p>
        </w:tc>
        <w:tc>
          <w:tcPr>
            <w:tcW w:w="1502" w:type="dxa"/>
            <w:vAlign w:val="center"/>
          </w:tcPr>
          <w:p w14:paraId="3FC4F0AF" w14:textId="37D931C8" w:rsidR="00F15351" w:rsidRPr="009572AE" w:rsidRDefault="00F15351" w:rsidP="00F15351">
            <w:pPr>
              <w:rPr>
                <w:rFonts w:cs="Arial"/>
              </w:rPr>
            </w:pPr>
            <w:r w:rsidRPr="009572AE">
              <w:rPr>
                <w:rFonts w:cs="Arial"/>
              </w:rPr>
              <w:t>-</w:t>
            </w:r>
          </w:p>
        </w:tc>
        <w:tc>
          <w:tcPr>
            <w:tcW w:w="1264" w:type="dxa"/>
            <w:vAlign w:val="center"/>
          </w:tcPr>
          <w:p w14:paraId="015241C5" w14:textId="225785DF" w:rsidR="00F15351" w:rsidRPr="009572AE" w:rsidRDefault="00F15351" w:rsidP="00F15351">
            <w:pPr>
              <w:rPr>
                <w:rFonts w:cs="Arial"/>
              </w:rPr>
            </w:pPr>
            <w:r w:rsidRPr="009572AE">
              <w:rPr>
                <w:rFonts w:cs="Arial"/>
              </w:rPr>
              <w:t>-</w:t>
            </w:r>
          </w:p>
        </w:tc>
        <w:tc>
          <w:tcPr>
            <w:tcW w:w="1363" w:type="dxa"/>
            <w:vAlign w:val="center"/>
          </w:tcPr>
          <w:p w14:paraId="4BB1CE06" w14:textId="12B7890B" w:rsidR="00F15351" w:rsidRPr="009572AE" w:rsidRDefault="00F15351" w:rsidP="00F15351">
            <w:pPr>
              <w:rPr>
                <w:rFonts w:cs="Arial"/>
              </w:rPr>
            </w:pPr>
            <w:r w:rsidRPr="009572AE">
              <w:rPr>
                <w:rFonts w:cs="Arial"/>
              </w:rPr>
              <w:t>-</w:t>
            </w:r>
          </w:p>
        </w:tc>
        <w:tc>
          <w:tcPr>
            <w:tcW w:w="1505" w:type="dxa"/>
            <w:vAlign w:val="bottom"/>
          </w:tcPr>
          <w:p w14:paraId="7F39A381" w14:textId="261113FC" w:rsidR="00F15351" w:rsidRPr="009572AE" w:rsidRDefault="00F15351" w:rsidP="00F15351">
            <w:pPr>
              <w:rPr>
                <w:rFonts w:cs="Arial"/>
              </w:rPr>
            </w:pPr>
            <w:r w:rsidRPr="009572AE">
              <w:rPr>
                <w:rFonts w:cs="Arial"/>
              </w:rPr>
              <w:t>Редки</w:t>
            </w:r>
          </w:p>
        </w:tc>
      </w:tr>
      <w:tr w:rsidR="002C4111" w:rsidRPr="009572AE" w14:paraId="34EABCA9" w14:textId="77777777" w:rsidTr="007129F1">
        <w:tc>
          <w:tcPr>
            <w:tcW w:w="1937" w:type="dxa"/>
            <w:vAlign w:val="bottom"/>
          </w:tcPr>
          <w:p w14:paraId="4FC24868" w14:textId="782F1F3C" w:rsidR="002C4111" w:rsidRPr="009572AE" w:rsidRDefault="002C4111" w:rsidP="002C4111">
            <w:pPr>
              <w:rPr>
                <w:rFonts w:cs="Arial"/>
              </w:rPr>
            </w:pPr>
            <w:proofErr w:type="spellStart"/>
            <w:r w:rsidRPr="009572AE">
              <w:rPr>
                <w:rFonts w:cs="Arial"/>
              </w:rPr>
              <w:t>Неоплазми</w:t>
            </w:r>
            <w:proofErr w:type="spellEnd"/>
            <w:r w:rsidRPr="009572AE">
              <w:rPr>
                <w:rFonts w:cs="Arial"/>
              </w:rPr>
              <w:t>- доброкачествени, злокачествени и неопределени (вкл. кисти и полипи)</w:t>
            </w:r>
          </w:p>
        </w:tc>
        <w:tc>
          <w:tcPr>
            <w:tcW w:w="1779" w:type="dxa"/>
            <w:vAlign w:val="bottom"/>
          </w:tcPr>
          <w:p w14:paraId="6B609F56" w14:textId="42CE4B90" w:rsidR="002C4111" w:rsidRPr="009572AE" w:rsidRDefault="002C4111" w:rsidP="002C4111">
            <w:pPr>
              <w:rPr>
                <w:rFonts w:cs="Arial"/>
              </w:rPr>
            </w:pPr>
            <w:proofErr w:type="spellStart"/>
            <w:r w:rsidRPr="009572AE">
              <w:rPr>
                <w:rFonts w:cs="Arial"/>
              </w:rPr>
              <w:t>Немеланомен</w:t>
            </w:r>
            <w:proofErr w:type="spellEnd"/>
            <w:r w:rsidRPr="009572AE">
              <w:rPr>
                <w:rFonts w:cs="Arial"/>
              </w:rPr>
              <w:t xml:space="preserve"> рак на кожата (</w:t>
            </w:r>
            <w:proofErr w:type="spellStart"/>
            <w:r w:rsidRPr="009572AE">
              <w:rPr>
                <w:rFonts w:cs="Arial"/>
              </w:rPr>
              <w:t>базалноклетъ</w:t>
            </w:r>
            <w:proofErr w:type="spellEnd"/>
            <w:r w:rsidRPr="009572AE">
              <w:rPr>
                <w:rFonts w:cs="Arial"/>
              </w:rPr>
              <w:t xml:space="preserve">- </w:t>
            </w:r>
            <w:proofErr w:type="spellStart"/>
            <w:r w:rsidRPr="009572AE">
              <w:rPr>
                <w:rFonts w:cs="Arial"/>
              </w:rPr>
              <w:t>чен</w:t>
            </w:r>
            <w:proofErr w:type="spellEnd"/>
            <w:r w:rsidRPr="009572AE">
              <w:rPr>
                <w:rFonts w:cs="Arial"/>
              </w:rPr>
              <w:t xml:space="preserve"> карцином и </w:t>
            </w:r>
            <w:proofErr w:type="spellStart"/>
            <w:r w:rsidRPr="009572AE">
              <w:rPr>
                <w:rFonts w:cs="Arial"/>
              </w:rPr>
              <w:t>сквамознокле</w:t>
            </w:r>
            <w:proofErr w:type="spellEnd"/>
            <w:r w:rsidRPr="009572AE">
              <w:rPr>
                <w:rFonts w:cs="Arial"/>
              </w:rPr>
              <w:t xml:space="preserve">- </w:t>
            </w:r>
            <w:proofErr w:type="spellStart"/>
            <w:r w:rsidRPr="009572AE">
              <w:rPr>
                <w:rFonts w:cs="Arial"/>
              </w:rPr>
              <w:t>тъчен</w:t>
            </w:r>
            <w:proofErr w:type="spellEnd"/>
            <w:r w:rsidRPr="009572AE">
              <w:rPr>
                <w:rFonts w:cs="Arial"/>
              </w:rPr>
              <w:t xml:space="preserve"> карцином</w:t>
            </w:r>
          </w:p>
        </w:tc>
        <w:tc>
          <w:tcPr>
            <w:tcW w:w="1502" w:type="dxa"/>
          </w:tcPr>
          <w:p w14:paraId="74CD931C" w14:textId="77777777" w:rsidR="002C4111" w:rsidRPr="009572AE" w:rsidRDefault="002C4111" w:rsidP="002C4111">
            <w:pPr>
              <w:rPr>
                <w:rFonts w:cs="Arial"/>
              </w:rPr>
            </w:pPr>
          </w:p>
        </w:tc>
        <w:tc>
          <w:tcPr>
            <w:tcW w:w="1264" w:type="dxa"/>
          </w:tcPr>
          <w:p w14:paraId="0D919688" w14:textId="77777777" w:rsidR="002C4111" w:rsidRPr="009572AE" w:rsidRDefault="002C4111" w:rsidP="002C4111">
            <w:pPr>
              <w:rPr>
                <w:rFonts w:cs="Arial"/>
              </w:rPr>
            </w:pPr>
          </w:p>
        </w:tc>
        <w:tc>
          <w:tcPr>
            <w:tcW w:w="1363" w:type="dxa"/>
          </w:tcPr>
          <w:p w14:paraId="25488E8A" w14:textId="77777777" w:rsidR="002C4111" w:rsidRPr="009572AE" w:rsidRDefault="002C4111" w:rsidP="002C4111">
            <w:pPr>
              <w:rPr>
                <w:rFonts w:cs="Arial"/>
              </w:rPr>
            </w:pPr>
          </w:p>
        </w:tc>
        <w:tc>
          <w:tcPr>
            <w:tcW w:w="1505" w:type="dxa"/>
          </w:tcPr>
          <w:p w14:paraId="6B910146" w14:textId="7F35BC6F" w:rsidR="002C4111" w:rsidRPr="009572AE" w:rsidRDefault="002C4111" w:rsidP="002C4111">
            <w:pPr>
              <w:rPr>
                <w:rFonts w:cs="Arial"/>
              </w:rPr>
            </w:pPr>
            <w:r w:rsidRPr="009572AE">
              <w:rPr>
                <w:rFonts w:cs="Arial"/>
              </w:rPr>
              <w:t>С неизвестна честота</w:t>
            </w:r>
          </w:p>
        </w:tc>
      </w:tr>
      <w:tr w:rsidR="002C4111" w:rsidRPr="009572AE" w14:paraId="2042A9C3" w14:textId="77777777" w:rsidTr="007129F1">
        <w:tc>
          <w:tcPr>
            <w:tcW w:w="1937" w:type="dxa"/>
            <w:vMerge w:val="restart"/>
          </w:tcPr>
          <w:p w14:paraId="2C547E55" w14:textId="4B8AE875" w:rsidR="002C4111" w:rsidRPr="009572AE" w:rsidRDefault="002C4111" w:rsidP="002C4111">
            <w:pPr>
              <w:rPr>
                <w:rFonts w:cs="Arial"/>
              </w:rPr>
            </w:pPr>
            <w:r w:rsidRPr="009572AE">
              <w:rPr>
                <w:rFonts w:cs="Arial"/>
              </w:rPr>
              <w:t>Нарушения на кръвта и лимфната система</w:t>
            </w:r>
          </w:p>
        </w:tc>
        <w:tc>
          <w:tcPr>
            <w:tcW w:w="1779" w:type="dxa"/>
            <w:vAlign w:val="bottom"/>
          </w:tcPr>
          <w:p w14:paraId="407F3BAD" w14:textId="2B04AD57" w:rsidR="002C4111" w:rsidRPr="009572AE" w:rsidRDefault="002C4111" w:rsidP="002C4111">
            <w:pPr>
              <w:rPr>
                <w:rFonts w:cs="Arial"/>
              </w:rPr>
            </w:pPr>
            <w:proofErr w:type="spellStart"/>
            <w:r w:rsidRPr="009572AE">
              <w:rPr>
                <w:rFonts w:cs="Arial"/>
              </w:rPr>
              <w:t>Левкопения</w:t>
            </w:r>
            <w:proofErr w:type="spellEnd"/>
          </w:p>
        </w:tc>
        <w:tc>
          <w:tcPr>
            <w:tcW w:w="1502" w:type="dxa"/>
          </w:tcPr>
          <w:p w14:paraId="6C21298C" w14:textId="77777777" w:rsidR="002C4111" w:rsidRPr="009572AE" w:rsidRDefault="002C4111" w:rsidP="002C4111">
            <w:pPr>
              <w:rPr>
                <w:rFonts w:cs="Arial"/>
              </w:rPr>
            </w:pPr>
          </w:p>
        </w:tc>
        <w:tc>
          <w:tcPr>
            <w:tcW w:w="1264" w:type="dxa"/>
            <w:vAlign w:val="bottom"/>
          </w:tcPr>
          <w:p w14:paraId="4F43C78F" w14:textId="6D7ABE77" w:rsidR="002C4111" w:rsidRPr="009572AE" w:rsidRDefault="002C4111" w:rsidP="002C4111">
            <w:pPr>
              <w:rPr>
                <w:rFonts w:cs="Arial"/>
              </w:rPr>
            </w:pPr>
            <w:r w:rsidRPr="009572AE">
              <w:rPr>
                <w:rFonts w:cs="Arial"/>
              </w:rPr>
              <w:t>-</w:t>
            </w:r>
          </w:p>
        </w:tc>
        <w:tc>
          <w:tcPr>
            <w:tcW w:w="1363" w:type="dxa"/>
            <w:vAlign w:val="bottom"/>
          </w:tcPr>
          <w:p w14:paraId="764BA1C5" w14:textId="18E9CF99" w:rsidR="002C4111" w:rsidRPr="009572AE" w:rsidRDefault="002C4111" w:rsidP="002C4111">
            <w:pPr>
              <w:rPr>
                <w:rFonts w:cs="Arial"/>
              </w:rPr>
            </w:pPr>
            <w:r w:rsidRPr="009572AE">
              <w:rPr>
                <w:rFonts w:cs="Arial"/>
              </w:rPr>
              <w:t>Много редки</w:t>
            </w:r>
          </w:p>
        </w:tc>
        <w:tc>
          <w:tcPr>
            <w:tcW w:w="1505" w:type="dxa"/>
            <w:vAlign w:val="bottom"/>
          </w:tcPr>
          <w:p w14:paraId="4E8A0730" w14:textId="5CCDD781" w:rsidR="002C4111" w:rsidRPr="009572AE" w:rsidRDefault="002C4111" w:rsidP="002C4111">
            <w:pPr>
              <w:rPr>
                <w:rFonts w:cs="Arial"/>
              </w:rPr>
            </w:pPr>
            <w:r w:rsidRPr="009572AE">
              <w:rPr>
                <w:rFonts w:cs="Arial"/>
              </w:rPr>
              <w:t>Редки</w:t>
            </w:r>
          </w:p>
        </w:tc>
      </w:tr>
      <w:tr w:rsidR="002C4111" w:rsidRPr="009572AE" w14:paraId="4A320A3D" w14:textId="77777777" w:rsidTr="007129F1">
        <w:tc>
          <w:tcPr>
            <w:tcW w:w="1937" w:type="dxa"/>
            <w:vMerge/>
          </w:tcPr>
          <w:p w14:paraId="387751D7" w14:textId="77777777" w:rsidR="002C4111" w:rsidRPr="009572AE" w:rsidRDefault="002C4111" w:rsidP="002C4111">
            <w:pPr>
              <w:rPr>
                <w:rFonts w:cs="Arial"/>
              </w:rPr>
            </w:pPr>
          </w:p>
        </w:tc>
        <w:tc>
          <w:tcPr>
            <w:tcW w:w="1779" w:type="dxa"/>
            <w:vAlign w:val="bottom"/>
          </w:tcPr>
          <w:p w14:paraId="548B8131" w14:textId="5FD14F2C" w:rsidR="002C4111" w:rsidRPr="009572AE" w:rsidRDefault="002C4111" w:rsidP="002C4111">
            <w:pPr>
              <w:rPr>
                <w:rFonts w:cs="Arial"/>
              </w:rPr>
            </w:pPr>
            <w:proofErr w:type="spellStart"/>
            <w:r w:rsidRPr="009572AE">
              <w:rPr>
                <w:rFonts w:cs="Arial"/>
              </w:rPr>
              <w:t>Тромбоцито</w:t>
            </w:r>
            <w:proofErr w:type="spellEnd"/>
            <w:r w:rsidRPr="009572AE">
              <w:rPr>
                <w:rFonts w:cs="Arial"/>
              </w:rPr>
              <w:t>- пения</w:t>
            </w:r>
          </w:p>
        </w:tc>
        <w:tc>
          <w:tcPr>
            <w:tcW w:w="1502" w:type="dxa"/>
          </w:tcPr>
          <w:p w14:paraId="06E817B6" w14:textId="77777777" w:rsidR="002C4111" w:rsidRPr="009572AE" w:rsidRDefault="002C4111" w:rsidP="002C4111">
            <w:pPr>
              <w:rPr>
                <w:rFonts w:cs="Arial"/>
              </w:rPr>
            </w:pPr>
          </w:p>
        </w:tc>
        <w:tc>
          <w:tcPr>
            <w:tcW w:w="1264" w:type="dxa"/>
          </w:tcPr>
          <w:p w14:paraId="10E24B9B" w14:textId="7BD7269E" w:rsidR="002C4111" w:rsidRPr="009572AE" w:rsidRDefault="002C4111" w:rsidP="002C4111">
            <w:pPr>
              <w:rPr>
                <w:rFonts w:cs="Arial"/>
              </w:rPr>
            </w:pPr>
            <w:r w:rsidRPr="009572AE">
              <w:rPr>
                <w:rFonts w:cs="Arial"/>
              </w:rPr>
              <w:t>Нечести</w:t>
            </w:r>
          </w:p>
        </w:tc>
        <w:tc>
          <w:tcPr>
            <w:tcW w:w="1363" w:type="dxa"/>
          </w:tcPr>
          <w:p w14:paraId="547B2C69" w14:textId="07F18139" w:rsidR="002C4111" w:rsidRPr="009572AE" w:rsidRDefault="002C4111" w:rsidP="002C4111">
            <w:pPr>
              <w:rPr>
                <w:rFonts w:cs="Arial"/>
              </w:rPr>
            </w:pPr>
            <w:r w:rsidRPr="009572AE">
              <w:rPr>
                <w:rFonts w:cs="Arial"/>
              </w:rPr>
              <w:t>Много редки</w:t>
            </w:r>
          </w:p>
        </w:tc>
        <w:tc>
          <w:tcPr>
            <w:tcW w:w="1505" w:type="dxa"/>
          </w:tcPr>
          <w:p w14:paraId="14638D57" w14:textId="56F72B11" w:rsidR="002C4111" w:rsidRPr="009572AE" w:rsidRDefault="002C4111" w:rsidP="002C4111">
            <w:pPr>
              <w:rPr>
                <w:rFonts w:cs="Arial"/>
              </w:rPr>
            </w:pPr>
            <w:r w:rsidRPr="009572AE">
              <w:rPr>
                <w:rFonts w:cs="Arial"/>
              </w:rPr>
              <w:t>Редки</w:t>
            </w:r>
          </w:p>
        </w:tc>
      </w:tr>
      <w:tr w:rsidR="002C4111" w:rsidRPr="009572AE" w14:paraId="2F343B2F" w14:textId="77777777" w:rsidTr="007129F1">
        <w:tc>
          <w:tcPr>
            <w:tcW w:w="1937" w:type="dxa"/>
            <w:vMerge/>
          </w:tcPr>
          <w:p w14:paraId="7CBF9282" w14:textId="77777777" w:rsidR="002C4111" w:rsidRPr="009572AE" w:rsidRDefault="002C4111" w:rsidP="002C4111">
            <w:pPr>
              <w:rPr>
                <w:rFonts w:cs="Arial"/>
              </w:rPr>
            </w:pPr>
          </w:p>
        </w:tc>
        <w:tc>
          <w:tcPr>
            <w:tcW w:w="1779" w:type="dxa"/>
            <w:vAlign w:val="bottom"/>
          </w:tcPr>
          <w:p w14:paraId="5C6488F3" w14:textId="633C1054" w:rsidR="002C4111" w:rsidRPr="009572AE" w:rsidRDefault="002C4111" w:rsidP="002C4111">
            <w:pPr>
              <w:rPr>
                <w:rFonts w:cs="Arial"/>
              </w:rPr>
            </w:pPr>
            <w:r w:rsidRPr="009572AE">
              <w:rPr>
                <w:rFonts w:cs="Arial"/>
              </w:rPr>
              <w:t>Потискане на костния мозък</w:t>
            </w:r>
          </w:p>
        </w:tc>
        <w:tc>
          <w:tcPr>
            <w:tcW w:w="1502" w:type="dxa"/>
          </w:tcPr>
          <w:p w14:paraId="17E6B8B5" w14:textId="124B489A" w:rsidR="002C4111" w:rsidRPr="009572AE" w:rsidRDefault="002C4111" w:rsidP="002C4111">
            <w:pPr>
              <w:rPr>
                <w:rFonts w:cs="Arial"/>
              </w:rPr>
            </w:pPr>
            <w:r w:rsidRPr="009572AE">
              <w:rPr>
                <w:rFonts w:cs="Arial"/>
              </w:rPr>
              <w:t>-</w:t>
            </w:r>
          </w:p>
        </w:tc>
        <w:tc>
          <w:tcPr>
            <w:tcW w:w="1264" w:type="dxa"/>
          </w:tcPr>
          <w:p w14:paraId="0948B6D9" w14:textId="6D2CE681" w:rsidR="002C4111" w:rsidRPr="009572AE" w:rsidRDefault="002C4111" w:rsidP="002C4111">
            <w:pPr>
              <w:rPr>
                <w:rFonts w:cs="Arial"/>
              </w:rPr>
            </w:pPr>
            <w:r w:rsidRPr="009572AE">
              <w:rPr>
                <w:rFonts w:cs="Arial"/>
              </w:rPr>
              <w:t>-</w:t>
            </w:r>
          </w:p>
        </w:tc>
        <w:tc>
          <w:tcPr>
            <w:tcW w:w="1363" w:type="dxa"/>
          </w:tcPr>
          <w:p w14:paraId="459B540F" w14:textId="6E93C34B" w:rsidR="002C4111" w:rsidRPr="009572AE" w:rsidRDefault="002C4111" w:rsidP="002C4111">
            <w:pPr>
              <w:rPr>
                <w:rFonts w:cs="Arial"/>
              </w:rPr>
            </w:pPr>
            <w:r w:rsidRPr="009572AE">
              <w:rPr>
                <w:rFonts w:cs="Arial"/>
              </w:rPr>
              <w:t>-</w:t>
            </w:r>
          </w:p>
        </w:tc>
        <w:tc>
          <w:tcPr>
            <w:tcW w:w="1505" w:type="dxa"/>
          </w:tcPr>
          <w:p w14:paraId="72F4AA40" w14:textId="35B80BC2" w:rsidR="002C4111" w:rsidRPr="009572AE" w:rsidRDefault="002C4111" w:rsidP="002C4111">
            <w:pPr>
              <w:rPr>
                <w:rFonts w:cs="Arial"/>
              </w:rPr>
            </w:pPr>
            <w:r w:rsidRPr="009572AE">
              <w:rPr>
                <w:rFonts w:cs="Arial"/>
              </w:rPr>
              <w:t>Редки</w:t>
            </w:r>
          </w:p>
        </w:tc>
      </w:tr>
      <w:tr w:rsidR="002C4111" w:rsidRPr="009572AE" w14:paraId="59492B59" w14:textId="77777777" w:rsidTr="007129F1">
        <w:tc>
          <w:tcPr>
            <w:tcW w:w="1937" w:type="dxa"/>
            <w:vMerge/>
          </w:tcPr>
          <w:p w14:paraId="01CF3D24" w14:textId="77777777" w:rsidR="002C4111" w:rsidRPr="009572AE" w:rsidRDefault="002C4111" w:rsidP="002C4111">
            <w:pPr>
              <w:rPr>
                <w:rFonts w:cs="Arial"/>
              </w:rPr>
            </w:pPr>
          </w:p>
        </w:tc>
        <w:tc>
          <w:tcPr>
            <w:tcW w:w="1779" w:type="dxa"/>
            <w:vAlign w:val="bottom"/>
          </w:tcPr>
          <w:p w14:paraId="06693100" w14:textId="70A7E086" w:rsidR="002C4111" w:rsidRPr="009572AE" w:rsidRDefault="002C4111" w:rsidP="002C4111">
            <w:pPr>
              <w:rPr>
                <w:rFonts w:cs="Arial"/>
              </w:rPr>
            </w:pPr>
            <w:proofErr w:type="spellStart"/>
            <w:r w:rsidRPr="009572AE">
              <w:rPr>
                <w:rFonts w:cs="Arial"/>
              </w:rPr>
              <w:t>Неутропения</w:t>
            </w:r>
            <w:proofErr w:type="spellEnd"/>
            <w:r w:rsidRPr="009572AE">
              <w:rPr>
                <w:rFonts w:cs="Arial"/>
              </w:rPr>
              <w:t xml:space="preserve">/ </w:t>
            </w:r>
            <w:proofErr w:type="spellStart"/>
            <w:r w:rsidRPr="009572AE">
              <w:rPr>
                <w:rFonts w:cs="Arial"/>
              </w:rPr>
              <w:t>агранулоцитоза</w:t>
            </w:r>
            <w:proofErr w:type="spellEnd"/>
          </w:p>
        </w:tc>
        <w:tc>
          <w:tcPr>
            <w:tcW w:w="1502" w:type="dxa"/>
          </w:tcPr>
          <w:p w14:paraId="0C8972D8" w14:textId="735D66B8" w:rsidR="002C4111" w:rsidRPr="009572AE" w:rsidRDefault="002C4111" w:rsidP="002C4111">
            <w:pPr>
              <w:rPr>
                <w:rFonts w:cs="Arial"/>
              </w:rPr>
            </w:pPr>
            <w:r w:rsidRPr="009572AE">
              <w:rPr>
                <w:rFonts w:cs="Arial"/>
              </w:rPr>
              <w:t>-</w:t>
            </w:r>
          </w:p>
        </w:tc>
        <w:tc>
          <w:tcPr>
            <w:tcW w:w="1264" w:type="dxa"/>
          </w:tcPr>
          <w:p w14:paraId="10078887" w14:textId="613A8C5D" w:rsidR="002C4111" w:rsidRPr="009572AE" w:rsidRDefault="002C4111" w:rsidP="002C4111">
            <w:pPr>
              <w:rPr>
                <w:rFonts w:cs="Arial"/>
              </w:rPr>
            </w:pPr>
            <w:r w:rsidRPr="009572AE">
              <w:rPr>
                <w:rFonts w:cs="Arial"/>
              </w:rPr>
              <w:t>-</w:t>
            </w:r>
          </w:p>
        </w:tc>
        <w:tc>
          <w:tcPr>
            <w:tcW w:w="1363" w:type="dxa"/>
          </w:tcPr>
          <w:p w14:paraId="0C0D52E1" w14:textId="1E27BECD" w:rsidR="002C4111" w:rsidRPr="009572AE" w:rsidRDefault="002C4111" w:rsidP="002C4111">
            <w:pPr>
              <w:rPr>
                <w:rFonts w:cs="Arial"/>
              </w:rPr>
            </w:pPr>
            <w:r w:rsidRPr="009572AE">
              <w:rPr>
                <w:rFonts w:cs="Arial"/>
              </w:rPr>
              <w:t>-</w:t>
            </w:r>
          </w:p>
        </w:tc>
        <w:tc>
          <w:tcPr>
            <w:tcW w:w="1505" w:type="dxa"/>
          </w:tcPr>
          <w:p w14:paraId="76313848" w14:textId="75CF9157" w:rsidR="002C4111" w:rsidRPr="009572AE" w:rsidRDefault="002C4111" w:rsidP="002C4111">
            <w:pPr>
              <w:rPr>
                <w:rFonts w:cs="Arial"/>
              </w:rPr>
            </w:pPr>
            <w:r w:rsidRPr="009572AE">
              <w:rPr>
                <w:rFonts w:cs="Arial"/>
              </w:rPr>
              <w:t>Редки</w:t>
            </w:r>
          </w:p>
        </w:tc>
      </w:tr>
      <w:tr w:rsidR="002C4111" w:rsidRPr="009572AE" w14:paraId="52F831E1" w14:textId="77777777" w:rsidTr="007129F1">
        <w:tc>
          <w:tcPr>
            <w:tcW w:w="1937" w:type="dxa"/>
            <w:vMerge/>
          </w:tcPr>
          <w:p w14:paraId="6710E5A6" w14:textId="77777777" w:rsidR="002C4111" w:rsidRPr="009572AE" w:rsidRDefault="002C4111" w:rsidP="002C4111">
            <w:pPr>
              <w:rPr>
                <w:rFonts w:cs="Arial"/>
              </w:rPr>
            </w:pPr>
          </w:p>
        </w:tc>
        <w:tc>
          <w:tcPr>
            <w:tcW w:w="1779" w:type="dxa"/>
            <w:vAlign w:val="center"/>
          </w:tcPr>
          <w:p w14:paraId="0E46F5DD" w14:textId="3707B2C3" w:rsidR="002C4111" w:rsidRPr="009572AE" w:rsidRDefault="002C4111" w:rsidP="002C4111">
            <w:pPr>
              <w:rPr>
                <w:rFonts w:cs="Arial"/>
              </w:rPr>
            </w:pPr>
            <w:proofErr w:type="spellStart"/>
            <w:r w:rsidRPr="009572AE">
              <w:rPr>
                <w:rFonts w:cs="Arial"/>
              </w:rPr>
              <w:t>Хемолитична</w:t>
            </w:r>
            <w:proofErr w:type="spellEnd"/>
            <w:r w:rsidRPr="009572AE">
              <w:rPr>
                <w:rFonts w:cs="Arial"/>
              </w:rPr>
              <w:t xml:space="preserve"> анемия</w:t>
            </w:r>
          </w:p>
        </w:tc>
        <w:tc>
          <w:tcPr>
            <w:tcW w:w="1502" w:type="dxa"/>
          </w:tcPr>
          <w:p w14:paraId="5352C99E" w14:textId="3D61BBEE" w:rsidR="002C4111" w:rsidRPr="009572AE" w:rsidRDefault="002C4111" w:rsidP="002C4111">
            <w:pPr>
              <w:rPr>
                <w:rFonts w:cs="Arial"/>
              </w:rPr>
            </w:pPr>
            <w:r w:rsidRPr="009572AE">
              <w:rPr>
                <w:rFonts w:cs="Arial"/>
              </w:rPr>
              <w:t>-</w:t>
            </w:r>
          </w:p>
        </w:tc>
        <w:tc>
          <w:tcPr>
            <w:tcW w:w="1264" w:type="dxa"/>
          </w:tcPr>
          <w:p w14:paraId="2A0DA44B" w14:textId="6973722D" w:rsidR="002C4111" w:rsidRPr="009572AE" w:rsidRDefault="002C4111" w:rsidP="002C4111">
            <w:pPr>
              <w:rPr>
                <w:rFonts w:cs="Arial"/>
              </w:rPr>
            </w:pPr>
            <w:r w:rsidRPr="009572AE">
              <w:rPr>
                <w:rFonts w:cs="Arial"/>
              </w:rPr>
              <w:t>-</w:t>
            </w:r>
          </w:p>
        </w:tc>
        <w:tc>
          <w:tcPr>
            <w:tcW w:w="1363" w:type="dxa"/>
          </w:tcPr>
          <w:p w14:paraId="68648851" w14:textId="0CF00496" w:rsidR="002C4111" w:rsidRPr="009572AE" w:rsidRDefault="002C4111" w:rsidP="002C4111">
            <w:pPr>
              <w:rPr>
                <w:rFonts w:cs="Arial"/>
              </w:rPr>
            </w:pPr>
            <w:r w:rsidRPr="009572AE">
              <w:rPr>
                <w:rFonts w:cs="Arial"/>
              </w:rPr>
              <w:t>-</w:t>
            </w:r>
          </w:p>
        </w:tc>
        <w:tc>
          <w:tcPr>
            <w:tcW w:w="1505" w:type="dxa"/>
          </w:tcPr>
          <w:p w14:paraId="73CE78AB" w14:textId="6EECB8F8" w:rsidR="002C4111" w:rsidRPr="009572AE" w:rsidRDefault="002C4111" w:rsidP="002C4111">
            <w:pPr>
              <w:rPr>
                <w:rFonts w:cs="Arial"/>
              </w:rPr>
            </w:pPr>
            <w:r w:rsidRPr="009572AE">
              <w:rPr>
                <w:rFonts w:cs="Arial"/>
              </w:rPr>
              <w:t>Редки</w:t>
            </w:r>
          </w:p>
        </w:tc>
      </w:tr>
      <w:tr w:rsidR="002C4111" w:rsidRPr="009572AE" w14:paraId="79FF1D7A" w14:textId="77777777" w:rsidTr="007129F1">
        <w:tc>
          <w:tcPr>
            <w:tcW w:w="1937" w:type="dxa"/>
            <w:vMerge/>
          </w:tcPr>
          <w:p w14:paraId="169E6506" w14:textId="77777777" w:rsidR="002C4111" w:rsidRPr="009572AE" w:rsidRDefault="002C4111" w:rsidP="002C4111">
            <w:pPr>
              <w:rPr>
                <w:rFonts w:cs="Arial"/>
              </w:rPr>
            </w:pPr>
          </w:p>
        </w:tc>
        <w:tc>
          <w:tcPr>
            <w:tcW w:w="1779" w:type="dxa"/>
            <w:vAlign w:val="bottom"/>
          </w:tcPr>
          <w:p w14:paraId="55965A50" w14:textId="0A80F111" w:rsidR="002C4111" w:rsidRPr="009572AE" w:rsidRDefault="002C4111" w:rsidP="002C4111">
            <w:pPr>
              <w:rPr>
                <w:rFonts w:cs="Arial"/>
              </w:rPr>
            </w:pPr>
            <w:proofErr w:type="spellStart"/>
            <w:r w:rsidRPr="009572AE">
              <w:rPr>
                <w:rFonts w:cs="Arial"/>
              </w:rPr>
              <w:t>Апластична</w:t>
            </w:r>
            <w:proofErr w:type="spellEnd"/>
            <w:r w:rsidRPr="009572AE">
              <w:rPr>
                <w:rFonts w:cs="Arial"/>
              </w:rPr>
              <w:t xml:space="preserve"> анемия</w:t>
            </w:r>
          </w:p>
        </w:tc>
        <w:tc>
          <w:tcPr>
            <w:tcW w:w="1502" w:type="dxa"/>
          </w:tcPr>
          <w:p w14:paraId="0413A5AE" w14:textId="0FACCD1B" w:rsidR="002C4111" w:rsidRPr="009572AE" w:rsidRDefault="002C4111" w:rsidP="002C4111">
            <w:pPr>
              <w:rPr>
                <w:rFonts w:cs="Arial"/>
              </w:rPr>
            </w:pPr>
            <w:r w:rsidRPr="009572AE">
              <w:rPr>
                <w:rFonts w:cs="Arial"/>
              </w:rPr>
              <w:t>-</w:t>
            </w:r>
          </w:p>
        </w:tc>
        <w:tc>
          <w:tcPr>
            <w:tcW w:w="1264" w:type="dxa"/>
          </w:tcPr>
          <w:p w14:paraId="00C7A5EF" w14:textId="73453390" w:rsidR="002C4111" w:rsidRPr="009572AE" w:rsidRDefault="002C4111" w:rsidP="002C4111">
            <w:pPr>
              <w:rPr>
                <w:rFonts w:cs="Arial"/>
              </w:rPr>
            </w:pPr>
            <w:r w:rsidRPr="009572AE">
              <w:rPr>
                <w:rFonts w:cs="Arial"/>
              </w:rPr>
              <w:t>-</w:t>
            </w:r>
          </w:p>
        </w:tc>
        <w:tc>
          <w:tcPr>
            <w:tcW w:w="1363" w:type="dxa"/>
          </w:tcPr>
          <w:p w14:paraId="06356B43" w14:textId="77777777" w:rsidR="002C4111" w:rsidRPr="009572AE" w:rsidRDefault="002C4111" w:rsidP="002C4111">
            <w:pPr>
              <w:rPr>
                <w:rFonts w:cs="Arial"/>
              </w:rPr>
            </w:pPr>
          </w:p>
        </w:tc>
        <w:tc>
          <w:tcPr>
            <w:tcW w:w="1505" w:type="dxa"/>
          </w:tcPr>
          <w:p w14:paraId="4A60ADFA" w14:textId="40D80257" w:rsidR="002C4111" w:rsidRPr="009572AE" w:rsidRDefault="002C4111" w:rsidP="002C4111">
            <w:pPr>
              <w:rPr>
                <w:rFonts w:cs="Arial"/>
              </w:rPr>
            </w:pPr>
            <w:r w:rsidRPr="009572AE">
              <w:rPr>
                <w:rFonts w:cs="Arial"/>
              </w:rPr>
              <w:t>Редки</w:t>
            </w:r>
          </w:p>
        </w:tc>
      </w:tr>
      <w:tr w:rsidR="002C4111" w:rsidRPr="009572AE" w14:paraId="238BFC82" w14:textId="77777777" w:rsidTr="007129F1">
        <w:tc>
          <w:tcPr>
            <w:tcW w:w="1937" w:type="dxa"/>
            <w:vMerge w:val="restart"/>
          </w:tcPr>
          <w:p w14:paraId="4B1AC11D" w14:textId="39DE9427" w:rsidR="002C4111" w:rsidRPr="009572AE" w:rsidRDefault="002C4111" w:rsidP="002C4111">
            <w:pPr>
              <w:rPr>
                <w:rFonts w:cs="Arial"/>
              </w:rPr>
            </w:pPr>
            <w:r w:rsidRPr="009572AE">
              <w:rPr>
                <w:rFonts w:cs="Arial"/>
              </w:rPr>
              <w:t>Нарушения на имунната система</w:t>
            </w:r>
          </w:p>
        </w:tc>
        <w:tc>
          <w:tcPr>
            <w:tcW w:w="1779" w:type="dxa"/>
            <w:vAlign w:val="bottom"/>
          </w:tcPr>
          <w:p w14:paraId="5C6F4FAC" w14:textId="2AE68020" w:rsidR="002C4111" w:rsidRPr="009572AE" w:rsidRDefault="002C4111" w:rsidP="002C4111">
            <w:pPr>
              <w:rPr>
                <w:rFonts w:cs="Arial"/>
              </w:rPr>
            </w:pPr>
            <w:proofErr w:type="spellStart"/>
            <w:r w:rsidRPr="009572AE">
              <w:rPr>
                <w:rFonts w:cs="Arial"/>
              </w:rPr>
              <w:t>Анафилактични</w:t>
            </w:r>
            <w:proofErr w:type="spellEnd"/>
            <w:r w:rsidRPr="009572AE">
              <w:rPr>
                <w:rFonts w:cs="Arial"/>
              </w:rPr>
              <w:t xml:space="preserve"> реакции</w:t>
            </w:r>
          </w:p>
        </w:tc>
        <w:tc>
          <w:tcPr>
            <w:tcW w:w="1502" w:type="dxa"/>
          </w:tcPr>
          <w:p w14:paraId="35506708" w14:textId="67CE0AF0" w:rsidR="002C4111" w:rsidRPr="009572AE" w:rsidRDefault="002C4111" w:rsidP="002C4111">
            <w:pPr>
              <w:rPr>
                <w:rFonts w:cs="Arial"/>
              </w:rPr>
            </w:pPr>
            <w:r w:rsidRPr="009572AE">
              <w:rPr>
                <w:rFonts w:cs="Arial"/>
              </w:rPr>
              <w:t>-</w:t>
            </w:r>
          </w:p>
        </w:tc>
        <w:tc>
          <w:tcPr>
            <w:tcW w:w="1264" w:type="dxa"/>
          </w:tcPr>
          <w:p w14:paraId="688D66CF" w14:textId="668685AE" w:rsidR="002C4111" w:rsidRPr="009572AE" w:rsidRDefault="002C4111" w:rsidP="002C4111">
            <w:pPr>
              <w:rPr>
                <w:rFonts w:cs="Arial"/>
              </w:rPr>
            </w:pPr>
            <w:r w:rsidRPr="009572AE">
              <w:rPr>
                <w:rFonts w:cs="Arial"/>
              </w:rPr>
              <w:t>Нечести</w:t>
            </w:r>
          </w:p>
        </w:tc>
        <w:tc>
          <w:tcPr>
            <w:tcW w:w="1363" w:type="dxa"/>
          </w:tcPr>
          <w:p w14:paraId="13AE094A" w14:textId="77777777" w:rsidR="002C4111" w:rsidRPr="009572AE" w:rsidRDefault="002C4111" w:rsidP="002C4111">
            <w:pPr>
              <w:rPr>
                <w:rFonts w:cs="Arial"/>
              </w:rPr>
            </w:pPr>
          </w:p>
        </w:tc>
        <w:tc>
          <w:tcPr>
            <w:tcW w:w="1505" w:type="dxa"/>
          </w:tcPr>
          <w:p w14:paraId="16A7198D" w14:textId="51C36503" w:rsidR="002C4111" w:rsidRPr="009572AE" w:rsidRDefault="002C4111" w:rsidP="002C4111">
            <w:pPr>
              <w:rPr>
                <w:rFonts w:cs="Arial"/>
              </w:rPr>
            </w:pPr>
            <w:r w:rsidRPr="009572AE">
              <w:rPr>
                <w:rFonts w:cs="Arial"/>
              </w:rPr>
              <w:t>-</w:t>
            </w:r>
          </w:p>
        </w:tc>
      </w:tr>
      <w:tr w:rsidR="002C4111" w:rsidRPr="009572AE" w14:paraId="0E6721CB" w14:textId="77777777" w:rsidTr="007129F1">
        <w:tc>
          <w:tcPr>
            <w:tcW w:w="1937" w:type="dxa"/>
            <w:vMerge/>
          </w:tcPr>
          <w:p w14:paraId="4C62C93D" w14:textId="77777777" w:rsidR="002C4111" w:rsidRPr="009572AE" w:rsidRDefault="002C4111" w:rsidP="002C4111">
            <w:pPr>
              <w:rPr>
                <w:rFonts w:cs="Arial"/>
              </w:rPr>
            </w:pPr>
          </w:p>
        </w:tc>
        <w:tc>
          <w:tcPr>
            <w:tcW w:w="1779" w:type="dxa"/>
            <w:vAlign w:val="bottom"/>
          </w:tcPr>
          <w:p w14:paraId="04CF03FA" w14:textId="50070725" w:rsidR="002C4111" w:rsidRPr="009572AE" w:rsidRDefault="002C4111" w:rsidP="002C4111">
            <w:pPr>
              <w:rPr>
                <w:rFonts w:cs="Arial"/>
              </w:rPr>
            </w:pPr>
            <w:r w:rsidRPr="009572AE">
              <w:rPr>
                <w:rFonts w:cs="Arial"/>
              </w:rPr>
              <w:t>Лекарствена свръхчувстви</w:t>
            </w:r>
            <w:r w:rsidRPr="009572AE">
              <w:rPr>
                <w:rFonts w:cs="Arial"/>
              </w:rPr>
              <w:softHyphen/>
              <w:t>телност</w:t>
            </w:r>
          </w:p>
        </w:tc>
        <w:tc>
          <w:tcPr>
            <w:tcW w:w="1502" w:type="dxa"/>
          </w:tcPr>
          <w:p w14:paraId="14D846FE" w14:textId="38A9F53A" w:rsidR="002C4111" w:rsidRPr="009572AE" w:rsidRDefault="002C4111" w:rsidP="002C4111">
            <w:pPr>
              <w:rPr>
                <w:rFonts w:cs="Arial"/>
              </w:rPr>
            </w:pPr>
            <w:r w:rsidRPr="009572AE">
              <w:rPr>
                <w:rFonts w:cs="Arial"/>
              </w:rPr>
              <w:t>-</w:t>
            </w:r>
          </w:p>
        </w:tc>
        <w:tc>
          <w:tcPr>
            <w:tcW w:w="1264" w:type="dxa"/>
          </w:tcPr>
          <w:p w14:paraId="48284874" w14:textId="77777777" w:rsidR="002C4111" w:rsidRPr="009572AE" w:rsidRDefault="002C4111" w:rsidP="002C4111">
            <w:pPr>
              <w:rPr>
                <w:rFonts w:cs="Arial"/>
              </w:rPr>
            </w:pPr>
          </w:p>
        </w:tc>
        <w:tc>
          <w:tcPr>
            <w:tcW w:w="1363" w:type="dxa"/>
          </w:tcPr>
          <w:p w14:paraId="4C705D3C" w14:textId="6B31834A" w:rsidR="002C4111" w:rsidRPr="009572AE" w:rsidRDefault="002C4111" w:rsidP="002C4111">
            <w:pPr>
              <w:rPr>
                <w:rFonts w:cs="Arial"/>
              </w:rPr>
            </w:pPr>
            <w:r w:rsidRPr="009572AE">
              <w:rPr>
                <w:rFonts w:cs="Arial"/>
              </w:rPr>
              <w:t>Много редки</w:t>
            </w:r>
          </w:p>
        </w:tc>
        <w:tc>
          <w:tcPr>
            <w:tcW w:w="1505" w:type="dxa"/>
          </w:tcPr>
          <w:p w14:paraId="0DB5B180" w14:textId="6586AA30" w:rsidR="002C4111" w:rsidRPr="009572AE" w:rsidRDefault="002C4111" w:rsidP="002C4111">
            <w:pPr>
              <w:rPr>
                <w:rFonts w:cs="Arial"/>
              </w:rPr>
            </w:pPr>
            <w:r w:rsidRPr="009572AE">
              <w:rPr>
                <w:rFonts w:cs="Arial"/>
              </w:rPr>
              <w:t>- .</w:t>
            </w:r>
          </w:p>
        </w:tc>
      </w:tr>
      <w:tr w:rsidR="002C4111" w:rsidRPr="009572AE" w14:paraId="4C1F4B72" w14:textId="77777777" w:rsidTr="007129F1">
        <w:tc>
          <w:tcPr>
            <w:tcW w:w="1937" w:type="dxa"/>
            <w:vMerge w:val="restart"/>
          </w:tcPr>
          <w:p w14:paraId="25881541" w14:textId="17E51EDD" w:rsidR="002C4111" w:rsidRPr="009572AE" w:rsidRDefault="002C4111" w:rsidP="002C4111">
            <w:pPr>
              <w:rPr>
                <w:rFonts w:cs="Arial"/>
              </w:rPr>
            </w:pPr>
            <w:r w:rsidRPr="009572AE">
              <w:rPr>
                <w:rFonts w:cs="Arial"/>
              </w:rPr>
              <w:t>Нарушения на метаболизма и храненето</w:t>
            </w:r>
          </w:p>
        </w:tc>
        <w:tc>
          <w:tcPr>
            <w:tcW w:w="1779" w:type="dxa"/>
            <w:vAlign w:val="bottom"/>
          </w:tcPr>
          <w:p w14:paraId="70A43467" w14:textId="4BDDB510" w:rsidR="002C4111" w:rsidRPr="009572AE" w:rsidRDefault="002C4111" w:rsidP="002C4111">
            <w:pPr>
              <w:rPr>
                <w:rFonts w:cs="Arial"/>
              </w:rPr>
            </w:pPr>
            <w:proofErr w:type="spellStart"/>
            <w:r w:rsidRPr="009572AE">
              <w:rPr>
                <w:rFonts w:cs="Arial"/>
              </w:rPr>
              <w:t>Xиперкалиемия</w:t>
            </w:r>
            <w:proofErr w:type="spellEnd"/>
          </w:p>
        </w:tc>
        <w:tc>
          <w:tcPr>
            <w:tcW w:w="1502" w:type="dxa"/>
            <w:vAlign w:val="bottom"/>
          </w:tcPr>
          <w:p w14:paraId="667B52CB" w14:textId="13780A2C" w:rsidR="002C4111" w:rsidRPr="009572AE" w:rsidRDefault="002C4111" w:rsidP="002C4111">
            <w:pPr>
              <w:rPr>
                <w:rFonts w:cs="Arial"/>
              </w:rPr>
            </w:pPr>
            <w:r w:rsidRPr="009572AE">
              <w:rPr>
                <w:rFonts w:cs="Arial"/>
              </w:rPr>
              <w:t>Нечести</w:t>
            </w:r>
          </w:p>
        </w:tc>
        <w:tc>
          <w:tcPr>
            <w:tcW w:w="1264" w:type="dxa"/>
            <w:vAlign w:val="bottom"/>
          </w:tcPr>
          <w:p w14:paraId="24242DDC" w14:textId="7F2AE7E9" w:rsidR="002C4111" w:rsidRPr="009572AE" w:rsidRDefault="002C4111" w:rsidP="002C4111">
            <w:pPr>
              <w:rPr>
                <w:rFonts w:cs="Arial"/>
              </w:rPr>
            </w:pPr>
            <w:r w:rsidRPr="009572AE">
              <w:rPr>
                <w:rFonts w:cs="Arial"/>
              </w:rPr>
              <w:t>Редки</w:t>
            </w:r>
          </w:p>
        </w:tc>
        <w:tc>
          <w:tcPr>
            <w:tcW w:w="1363" w:type="dxa"/>
          </w:tcPr>
          <w:p w14:paraId="1B000AEB" w14:textId="77777777" w:rsidR="002C4111" w:rsidRPr="009572AE" w:rsidRDefault="002C4111" w:rsidP="002C4111">
            <w:pPr>
              <w:rPr>
                <w:rFonts w:cs="Arial"/>
              </w:rPr>
            </w:pPr>
          </w:p>
        </w:tc>
        <w:tc>
          <w:tcPr>
            <w:tcW w:w="1505" w:type="dxa"/>
            <w:vAlign w:val="bottom"/>
          </w:tcPr>
          <w:p w14:paraId="6BAFA379" w14:textId="2C0FE31C" w:rsidR="002C4111" w:rsidRPr="009572AE" w:rsidRDefault="002C4111" w:rsidP="002C4111">
            <w:pPr>
              <w:rPr>
                <w:rFonts w:cs="Arial"/>
              </w:rPr>
            </w:pPr>
            <w:r w:rsidRPr="009572AE">
              <w:rPr>
                <w:rFonts w:cs="Arial"/>
              </w:rPr>
              <w:t>-</w:t>
            </w:r>
          </w:p>
        </w:tc>
      </w:tr>
      <w:tr w:rsidR="002C4111" w:rsidRPr="009572AE" w14:paraId="425187D7" w14:textId="77777777" w:rsidTr="007129F1">
        <w:tc>
          <w:tcPr>
            <w:tcW w:w="1937" w:type="dxa"/>
            <w:vMerge/>
          </w:tcPr>
          <w:p w14:paraId="679E433B" w14:textId="77777777" w:rsidR="002C4111" w:rsidRPr="009572AE" w:rsidRDefault="002C4111" w:rsidP="002C4111">
            <w:pPr>
              <w:rPr>
                <w:rFonts w:cs="Arial"/>
              </w:rPr>
            </w:pPr>
          </w:p>
        </w:tc>
        <w:tc>
          <w:tcPr>
            <w:tcW w:w="1779" w:type="dxa"/>
            <w:vAlign w:val="bottom"/>
          </w:tcPr>
          <w:p w14:paraId="3D862113" w14:textId="7888809C" w:rsidR="002C4111" w:rsidRPr="009572AE" w:rsidRDefault="002C4111" w:rsidP="002C4111">
            <w:pPr>
              <w:rPr>
                <w:rFonts w:cs="Arial"/>
              </w:rPr>
            </w:pPr>
            <w:r w:rsidRPr="009572AE">
              <w:rPr>
                <w:rFonts w:cs="Arial"/>
              </w:rPr>
              <w:t>Хипокалиемия</w:t>
            </w:r>
          </w:p>
        </w:tc>
        <w:tc>
          <w:tcPr>
            <w:tcW w:w="1502" w:type="dxa"/>
            <w:vAlign w:val="bottom"/>
          </w:tcPr>
          <w:p w14:paraId="5DAFAC4B" w14:textId="27BADFE7" w:rsidR="002C4111" w:rsidRPr="009572AE" w:rsidRDefault="002C4111" w:rsidP="002C4111">
            <w:pPr>
              <w:rPr>
                <w:rFonts w:cs="Arial"/>
              </w:rPr>
            </w:pPr>
            <w:r w:rsidRPr="009572AE">
              <w:rPr>
                <w:rFonts w:cs="Arial"/>
              </w:rPr>
              <w:t>Нечести</w:t>
            </w:r>
          </w:p>
        </w:tc>
        <w:tc>
          <w:tcPr>
            <w:tcW w:w="1264" w:type="dxa"/>
            <w:vAlign w:val="bottom"/>
          </w:tcPr>
          <w:p w14:paraId="3771A3A5" w14:textId="472C64E1" w:rsidR="002C4111" w:rsidRPr="009572AE" w:rsidRDefault="002C4111" w:rsidP="002C4111">
            <w:pPr>
              <w:rPr>
                <w:rFonts w:cs="Arial"/>
              </w:rPr>
            </w:pPr>
            <w:r w:rsidRPr="009572AE">
              <w:rPr>
                <w:rFonts w:cs="Arial"/>
              </w:rPr>
              <w:t>-</w:t>
            </w:r>
          </w:p>
        </w:tc>
        <w:tc>
          <w:tcPr>
            <w:tcW w:w="1363" w:type="dxa"/>
            <w:vAlign w:val="bottom"/>
          </w:tcPr>
          <w:p w14:paraId="1D9FC816" w14:textId="0D26DBEA" w:rsidR="002C4111" w:rsidRPr="009572AE" w:rsidRDefault="002C4111" w:rsidP="002C4111">
            <w:pPr>
              <w:rPr>
                <w:rFonts w:cs="Arial"/>
              </w:rPr>
            </w:pPr>
            <w:r w:rsidRPr="009572AE">
              <w:rPr>
                <w:rFonts w:cs="Arial"/>
              </w:rPr>
              <w:t>-</w:t>
            </w:r>
          </w:p>
        </w:tc>
        <w:tc>
          <w:tcPr>
            <w:tcW w:w="1505" w:type="dxa"/>
            <w:vAlign w:val="bottom"/>
          </w:tcPr>
          <w:p w14:paraId="15CBB0FD" w14:textId="26CF611F" w:rsidR="002C4111" w:rsidRPr="009572AE" w:rsidRDefault="002C4111" w:rsidP="002C4111">
            <w:pPr>
              <w:rPr>
                <w:rFonts w:cs="Arial"/>
              </w:rPr>
            </w:pPr>
            <w:r w:rsidRPr="009572AE">
              <w:rPr>
                <w:rFonts w:cs="Arial"/>
              </w:rPr>
              <w:t>Чести</w:t>
            </w:r>
          </w:p>
        </w:tc>
      </w:tr>
      <w:tr w:rsidR="002C4111" w:rsidRPr="009572AE" w14:paraId="4F3A574B" w14:textId="77777777" w:rsidTr="007129F1">
        <w:tc>
          <w:tcPr>
            <w:tcW w:w="1937" w:type="dxa"/>
            <w:vMerge/>
          </w:tcPr>
          <w:p w14:paraId="4CD52A35" w14:textId="77777777" w:rsidR="002C4111" w:rsidRPr="009572AE" w:rsidRDefault="002C4111" w:rsidP="002C4111">
            <w:pPr>
              <w:rPr>
                <w:rFonts w:cs="Arial"/>
              </w:rPr>
            </w:pPr>
          </w:p>
        </w:tc>
        <w:tc>
          <w:tcPr>
            <w:tcW w:w="1779" w:type="dxa"/>
            <w:vAlign w:val="bottom"/>
          </w:tcPr>
          <w:p w14:paraId="28C10AB2" w14:textId="7CCDB62E" w:rsidR="002C4111" w:rsidRPr="009572AE" w:rsidRDefault="002C4111" w:rsidP="002C4111">
            <w:pPr>
              <w:rPr>
                <w:rFonts w:cs="Arial"/>
              </w:rPr>
            </w:pPr>
            <w:r w:rsidRPr="009572AE">
              <w:rPr>
                <w:rFonts w:cs="Arial"/>
              </w:rPr>
              <w:t>Анорексия</w:t>
            </w:r>
          </w:p>
        </w:tc>
        <w:tc>
          <w:tcPr>
            <w:tcW w:w="1502" w:type="dxa"/>
            <w:vAlign w:val="center"/>
          </w:tcPr>
          <w:p w14:paraId="10C42788" w14:textId="7AD2ED55" w:rsidR="002C4111" w:rsidRPr="009572AE" w:rsidRDefault="002C4111" w:rsidP="002C4111">
            <w:pPr>
              <w:rPr>
                <w:rFonts w:cs="Arial"/>
              </w:rPr>
            </w:pPr>
            <w:r w:rsidRPr="009572AE">
              <w:rPr>
                <w:rFonts w:cs="Arial"/>
              </w:rPr>
              <w:t>-</w:t>
            </w:r>
          </w:p>
        </w:tc>
        <w:tc>
          <w:tcPr>
            <w:tcW w:w="1264" w:type="dxa"/>
            <w:vAlign w:val="center"/>
          </w:tcPr>
          <w:p w14:paraId="502D5037" w14:textId="08E7C201" w:rsidR="002C4111" w:rsidRPr="009572AE" w:rsidRDefault="002C4111" w:rsidP="002C4111">
            <w:pPr>
              <w:rPr>
                <w:rFonts w:cs="Arial"/>
              </w:rPr>
            </w:pPr>
            <w:r w:rsidRPr="009572AE">
              <w:rPr>
                <w:rFonts w:cs="Arial"/>
              </w:rPr>
              <w:t>-</w:t>
            </w:r>
          </w:p>
        </w:tc>
        <w:tc>
          <w:tcPr>
            <w:tcW w:w="1363" w:type="dxa"/>
            <w:vAlign w:val="center"/>
          </w:tcPr>
          <w:p w14:paraId="756B3694" w14:textId="3E0A5809" w:rsidR="002C4111" w:rsidRPr="009572AE" w:rsidRDefault="002C4111" w:rsidP="002C4111">
            <w:pPr>
              <w:rPr>
                <w:rFonts w:cs="Arial"/>
              </w:rPr>
            </w:pPr>
            <w:r w:rsidRPr="009572AE">
              <w:rPr>
                <w:rFonts w:cs="Arial"/>
              </w:rPr>
              <w:t>-</w:t>
            </w:r>
          </w:p>
        </w:tc>
        <w:tc>
          <w:tcPr>
            <w:tcW w:w="1505" w:type="dxa"/>
            <w:vAlign w:val="bottom"/>
          </w:tcPr>
          <w:p w14:paraId="2D19BB7C" w14:textId="2DE02989" w:rsidR="002C4111" w:rsidRPr="009572AE" w:rsidRDefault="002C4111" w:rsidP="002C4111">
            <w:pPr>
              <w:rPr>
                <w:rFonts w:cs="Arial"/>
              </w:rPr>
            </w:pPr>
            <w:r w:rsidRPr="009572AE">
              <w:rPr>
                <w:rFonts w:cs="Arial"/>
              </w:rPr>
              <w:t>Нечести</w:t>
            </w:r>
          </w:p>
        </w:tc>
      </w:tr>
      <w:tr w:rsidR="002C4111" w:rsidRPr="009572AE" w14:paraId="5BD53C89" w14:textId="77777777" w:rsidTr="007129F1">
        <w:tc>
          <w:tcPr>
            <w:tcW w:w="1937" w:type="dxa"/>
            <w:vMerge/>
          </w:tcPr>
          <w:p w14:paraId="0C33AA85" w14:textId="77777777" w:rsidR="002C4111" w:rsidRPr="009572AE" w:rsidRDefault="002C4111" w:rsidP="002C4111">
            <w:pPr>
              <w:rPr>
                <w:rFonts w:cs="Arial"/>
              </w:rPr>
            </w:pPr>
          </w:p>
        </w:tc>
        <w:tc>
          <w:tcPr>
            <w:tcW w:w="1779" w:type="dxa"/>
            <w:vAlign w:val="bottom"/>
          </w:tcPr>
          <w:p w14:paraId="352174BA" w14:textId="0BA64590" w:rsidR="002C4111" w:rsidRPr="009572AE" w:rsidRDefault="002C4111" w:rsidP="002C4111">
            <w:pPr>
              <w:rPr>
                <w:rFonts w:cs="Arial"/>
              </w:rPr>
            </w:pPr>
            <w:proofErr w:type="spellStart"/>
            <w:r w:rsidRPr="009572AE">
              <w:rPr>
                <w:rFonts w:cs="Arial"/>
              </w:rPr>
              <w:t>Глюкозурия</w:t>
            </w:r>
            <w:proofErr w:type="spellEnd"/>
          </w:p>
        </w:tc>
        <w:tc>
          <w:tcPr>
            <w:tcW w:w="1502" w:type="dxa"/>
            <w:vAlign w:val="center"/>
          </w:tcPr>
          <w:p w14:paraId="5F87D730" w14:textId="04C76229" w:rsidR="002C4111" w:rsidRPr="009572AE" w:rsidRDefault="002C4111" w:rsidP="002C4111">
            <w:pPr>
              <w:rPr>
                <w:rFonts w:cs="Arial"/>
              </w:rPr>
            </w:pPr>
            <w:r w:rsidRPr="009572AE">
              <w:rPr>
                <w:rFonts w:cs="Arial"/>
              </w:rPr>
              <w:t>-</w:t>
            </w:r>
          </w:p>
        </w:tc>
        <w:tc>
          <w:tcPr>
            <w:tcW w:w="1264" w:type="dxa"/>
            <w:vAlign w:val="center"/>
          </w:tcPr>
          <w:p w14:paraId="7957418C" w14:textId="700D5EE3" w:rsidR="002C4111" w:rsidRPr="009572AE" w:rsidRDefault="002C4111" w:rsidP="002C4111">
            <w:pPr>
              <w:rPr>
                <w:rFonts w:cs="Arial"/>
              </w:rPr>
            </w:pPr>
            <w:r w:rsidRPr="009572AE">
              <w:rPr>
                <w:rFonts w:cs="Arial"/>
              </w:rPr>
              <w:t>-</w:t>
            </w:r>
          </w:p>
        </w:tc>
        <w:tc>
          <w:tcPr>
            <w:tcW w:w="1363" w:type="dxa"/>
            <w:vAlign w:val="center"/>
          </w:tcPr>
          <w:p w14:paraId="237A9464" w14:textId="4BFE19CF" w:rsidR="002C4111" w:rsidRPr="009572AE" w:rsidRDefault="002C4111" w:rsidP="002C4111">
            <w:pPr>
              <w:rPr>
                <w:rFonts w:cs="Arial"/>
              </w:rPr>
            </w:pPr>
            <w:r w:rsidRPr="009572AE">
              <w:rPr>
                <w:rFonts w:cs="Arial"/>
              </w:rPr>
              <w:t>-</w:t>
            </w:r>
          </w:p>
        </w:tc>
        <w:tc>
          <w:tcPr>
            <w:tcW w:w="1505" w:type="dxa"/>
            <w:vAlign w:val="bottom"/>
          </w:tcPr>
          <w:p w14:paraId="309B95F9" w14:textId="6E30F10A" w:rsidR="002C4111" w:rsidRPr="009572AE" w:rsidRDefault="002C4111" w:rsidP="002C4111">
            <w:pPr>
              <w:rPr>
                <w:rFonts w:cs="Arial"/>
              </w:rPr>
            </w:pPr>
            <w:r w:rsidRPr="009572AE">
              <w:rPr>
                <w:rFonts w:cs="Arial"/>
              </w:rPr>
              <w:t>Много чести</w:t>
            </w:r>
          </w:p>
        </w:tc>
      </w:tr>
      <w:tr w:rsidR="002C4111" w:rsidRPr="009572AE" w14:paraId="439BC841" w14:textId="77777777" w:rsidTr="007129F1">
        <w:tc>
          <w:tcPr>
            <w:tcW w:w="1937" w:type="dxa"/>
            <w:vMerge/>
          </w:tcPr>
          <w:p w14:paraId="1E802DC3" w14:textId="77777777" w:rsidR="002C4111" w:rsidRPr="009572AE" w:rsidRDefault="002C4111" w:rsidP="002C4111">
            <w:pPr>
              <w:rPr>
                <w:rFonts w:cs="Arial"/>
              </w:rPr>
            </w:pPr>
          </w:p>
        </w:tc>
        <w:tc>
          <w:tcPr>
            <w:tcW w:w="1779" w:type="dxa"/>
            <w:vAlign w:val="center"/>
          </w:tcPr>
          <w:p w14:paraId="36684B16" w14:textId="669BFA7A" w:rsidR="002C4111" w:rsidRPr="009572AE" w:rsidRDefault="002C4111" w:rsidP="002C4111">
            <w:pPr>
              <w:rPr>
                <w:rFonts w:cs="Arial"/>
              </w:rPr>
            </w:pPr>
            <w:proofErr w:type="spellStart"/>
            <w:r w:rsidRPr="009572AE">
              <w:rPr>
                <w:rFonts w:cs="Arial"/>
              </w:rPr>
              <w:t>Хиперкалцие</w:t>
            </w:r>
            <w:proofErr w:type="spellEnd"/>
            <w:r w:rsidRPr="009572AE">
              <w:rPr>
                <w:rFonts w:cs="Arial"/>
              </w:rPr>
              <w:t>- мия</w:t>
            </w:r>
          </w:p>
        </w:tc>
        <w:tc>
          <w:tcPr>
            <w:tcW w:w="1502" w:type="dxa"/>
          </w:tcPr>
          <w:p w14:paraId="5A155C23" w14:textId="08E4FF41" w:rsidR="002C4111" w:rsidRPr="009572AE" w:rsidRDefault="002C4111" w:rsidP="002C4111">
            <w:pPr>
              <w:rPr>
                <w:rFonts w:cs="Arial"/>
              </w:rPr>
            </w:pPr>
            <w:r w:rsidRPr="009572AE">
              <w:rPr>
                <w:rFonts w:cs="Arial"/>
              </w:rPr>
              <w:t>-</w:t>
            </w:r>
          </w:p>
        </w:tc>
        <w:tc>
          <w:tcPr>
            <w:tcW w:w="1264" w:type="dxa"/>
          </w:tcPr>
          <w:p w14:paraId="007CA00F" w14:textId="5421076D" w:rsidR="002C4111" w:rsidRPr="009572AE" w:rsidRDefault="002C4111" w:rsidP="002C4111">
            <w:pPr>
              <w:rPr>
                <w:rFonts w:cs="Arial"/>
              </w:rPr>
            </w:pPr>
            <w:r w:rsidRPr="009572AE">
              <w:rPr>
                <w:rFonts w:cs="Arial"/>
              </w:rPr>
              <w:t>-</w:t>
            </w:r>
          </w:p>
        </w:tc>
        <w:tc>
          <w:tcPr>
            <w:tcW w:w="1363" w:type="dxa"/>
          </w:tcPr>
          <w:p w14:paraId="4814FDCC" w14:textId="1226BDE3" w:rsidR="002C4111" w:rsidRPr="009572AE" w:rsidRDefault="002C4111" w:rsidP="002C4111">
            <w:pPr>
              <w:rPr>
                <w:rFonts w:cs="Arial"/>
              </w:rPr>
            </w:pPr>
            <w:r w:rsidRPr="009572AE">
              <w:rPr>
                <w:rFonts w:cs="Arial"/>
              </w:rPr>
              <w:t>-</w:t>
            </w:r>
          </w:p>
        </w:tc>
        <w:tc>
          <w:tcPr>
            <w:tcW w:w="1505" w:type="dxa"/>
          </w:tcPr>
          <w:p w14:paraId="6859443D" w14:textId="734F6668" w:rsidR="002C4111" w:rsidRPr="009572AE" w:rsidRDefault="002C4111" w:rsidP="002C4111">
            <w:pPr>
              <w:rPr>
                <w:rFonts w:cs="Arial"/>
              </w:rPr>
            </w:pPr>
            <w:r w:rsidRPr="009572AE">
              <w:rPr>
                <w:rFonts w:cs="Arial"/>
              </w:rPr>
              <w:t>Чести</w:t>
            </w:r>
          </w:p>
        </w:tc>
      </w:tr>
      <w:tr w:rsidR="002C4111" w:rsidRPr="009572AE" w14:paraId="06D36592" w14:textId="77777777" w:rsidTr="007129F1">
        <w:tc>
          <w:tcPr>
            <w:tcW w:w="1937" w:type="dxa"/>
            <w:vMerge/>
          </w:tcPr>
          <w:p w14:paraId="4A5E3543" w14:textId="77777777" w:rsidR="002C4111" w:rsidRPr="009572AE" w:rsidRDefault="002C4111" w:rsidP="002C4111">
            <w:pPr>
              <w:rPr>
                <w:rFonts w:cs="Arial"/>
              </w:rPr>
            </w:pPr>
          </w:p>
        </w:tc>
        <w:tc>
          <w:tcPr>
            <w:tcW w:w="1779" w:type="dxa"/>
            <w:vAlign w:val="bottom"/>
          </w:tcPr>
          <w:p w14:paraId="1B2E2867" w14:textId="4818A5C8" w:rsidR="002C4111" w:rsidRPr="009572AE" w:rsidRDefault="002C4111" w:rsidP="002C4111">
            <w:pPr>
              <w:rPr>
                <w:rFonts w:cs="Arial"/>
              </w:rPr>
            </w:pPr>
            <w:r w:rsidRPr="009572AE">
              <w:rPr>
                <w:rFonts w:cs="Arial"/>
              </w:rPr>
              <w:t>Хипергликемия</w:t>
            </w:r>
          </w:p>
        </w:tc>
        <w:tc>
          <w:tcPr>
            <w:tcW w:w="1502" w:type="dxa"/>
            <w:vAlign w:val="center"/>
          </w:tcPr>
          <w:p w14:paraId="54D0C1D2" w14:textId="749CC930" w:rsidR="002C4111" w:rsidRPr="009572AE" w:rsidRDefault="002C4111" w:rsidP="002C4111">
            <w:pPr>
              <w:rPr>
                <w:rFonts w:cs="Arial"/>
              </w:rPr>
            </w:pPr>
            <w:r w:rsidRPr="009572AE">
              <w:rPr>
                <w:rFonts w:cs="Arial"/>
              </w:rPr>
              <w:t>-</w:t>
            </w:r>
          </w:p>
        </w:tc>
        <w:tc>
          <w:tcPr>
            <w:tcW w:w="1264" w:type="dxa"/>
            <w:vAlign w:val="center"/>
          </w:tcPr>
          <w:p w14:paraId="67A87D4A" w14:textId="3DDF26FB" w:rsidR="002C4111" w:rsidRPr="009572AE" w:rsidRDefault="002C4111" w:rsidP="002C4111">
            <w:pPr>
              <w:rPr>
                <w:rFonts w:cs="Arial"/>
              </w:rPr>
            </w:pPr>
            <w:r w:rsidRPr="009572AE">
              <w:rPr>
                <w:rFonts w:cs="Arial"/>
              </w:rPr>
              <w:t>-</w:t>
            </w:r>
          </w:p>
        </w:tc>
        <w:tc>
          <w:tcPr>
            <w:tcW w:w="1363" w:type="dxa"/>
            <w:vAlign w:val="bottom"/>
          </w:tcPr>
          <w:p w14:paraId="45DB5E38" w14:textId="34E73E6E" w:rsidR="002C4111" w:rsidRPr="009572AE" w:rsidRDefault="002C4111" w:rsidP="002C4111">
            <w:pPr>
              <w:rPr>
                <w:rFonts w:cs="Arial"/>
              </w:rPr>
            </w:pPr>
            <w:r w:rsidRPr="009572AE">
              <w:rPr>
                <w:rFonts w:cs="Arial"/>
              </w:rPr>
              <w:t>Много редки</w:t>
            </w:r>
          </w:p>
        </w:tc>
        <w:tc>
          <w:tcPr>
            <w:tcW w:w="1505" w:type="dxa"/>
            <w:vAlign w:val="bottom"/>
          </w:tcPr>
          <w:p w14:paraId="0BBA581F" w14:textId="2652D43C" w:rsidR="002C4111" w:rsidRPr="009572AE" w:rsidRDefault="002C4111" w:rsidP="002C4111">
            <w:pPr>
              <w:rPr>
                <w:rFonts w:cs="Arial"/>
              </w:rPr>
            </w:pPr>
            <w:r w:rsidRPr="009572AE">
              <w:rPr>
                <w:rFonts w:cs="Arial"/>
              </w:rPr>
              <w:t>Чести</w:t>
            </w:r>
          </w:p>
        </w:tc>
      </w:tr>
      <w:tr w:rsidR="002C4111" w:rsidRPr="009572AE" w14:paraId="4C56BFE7" w14:textId="77777777" w:rsidTr="007129F1">
        <w:tc>
          <w:tcPr>
            <w:tcW w:w="1937" w:type="dxa"/>
            <w:vMerge/>
          </w:tcPr>
          <w:p w14:paraId="76EC5060" w14:textId="77777777" w:rsidR="002C4111" w:rsidRPr="009572AE" w:rsidRDefault="002C4111" w:rsidP="002C4111">
            <w:pPr>
              <w:rPr>
                <w:rFonts w:cs="Arial"/>
              </w:rPr>
            </w:pPr>
          </w:p>
        </w:tc>
        <w:tc>
          <w:tcPr>
            <w:tcW w:w="1779" w:type="dxa"/>
            <w:vAlign w:val="bottom"/>
          </w:tcPr>
          <w:p w14:paraId="62D477DF" w14:textId="52A4C635" w:rsidR="002C4111" w:rsidRPr="009572AE" w:rsidRDefault="002C4111" w:rsidP="002C4111">
            <w:pPr>
              <w:rPr>
                <w:rFonts w:cs="Arial"/>
              </w:rPr>
            </w:pPr>
            <w:r w:rsidRPr="009572AE">
              <w:rPr>
                <w:rFonts w:cs="Arial"/>
              </w:rPr>
              <w:t xml:space="preserve">Хипо- </w:t>
            </w:r>
            <w:proofErr w:type="spellStart"/>
            <w:r w:rsidRPr="009572AE">
              <w:rPr>
                <w:rFonts w:cs="Arial"/>
              </w:rPr>
              <w:t>магнезиемия</w:t>
            </w:r>
            <w:proofErr w:type="spellEnd"/>
          </w:p>
        </w:tc>
        <w:tc>
          <w:tcPr>
            <w:tcW w:w="1502" w:type="dxa"/>
          </w:tcPr>
          <w:p w14:paraId="0C078FBD" w14:textId="1654B2E0" w:rsidR="002C4111" w:rsidRPr="009572AE" w:rsidRDefault="002C4111" w:rsidP="002C4111">
            <w:pPr>
              <w:rPr>
                <w:rFonts w:cs="Arial"/>
              </w:rPr>
            </w:pPr>
            <w:r w:rsidRPr="009572AE">
              <w:rPr>
                <w:rFonts w:cs="Arial"/>
              </w:rPr>
              <w:t>-</w:t>
            </w:r>
          </w:p>
        </w:tc>
        <w:tc>
          <w:tcPr>
            <w:tcW w:w="1264" w:type="dxa"/>
          </w:tcPr>
          <w:p w14:paraId="19220474" w14:textId="4A5F0A20" w:rsidR="002C4111" w:rsidRPr="009572AE" w:rsidRDefault="002C4111" w:rsidP="002C4111">
            <w:pPr>
              <w:rPr>
                <w:rFonts w:cs="Arial"/>
              </w:rPr>
            </w:pPr>
            <w:r w:rsidRPr="009572AE">
              <w:rPr>
                <w:rFonts w:cs="Arial"/>
              </w:rPr>
              <w:t>-</w:t>
            </w:r>
          </w:p>
        </w:tc>
        <w:tc>
          <w:tcPr>
            <w:tcW w:w="1363" w:type="dxa"/>
          </w:tcPr>
          <w:p w14:paraId="491191DC" w14:textId="3B1443CB" w:rsidR="002C4111" w:rsidRPr="009572AE" w:rsidRDefault="002C4111" w:rsidP="002C4111">
            <w:pPr>
              <w:rPr>
                <w:rFonts w:cs="Arial"/>
              </w:rPr>
            </w:pPr>
            <w:r w:rsidRPr="009572AE">
              <w:rPr>
                <w:rFonts w:cs="Arial"/>
              </w:rPr>
              <w:t>-</w:t>
            </w:r>
          </w:p>
        </w:tc>
        <w:tc>
          <w:tcPr>
            <w:tcW w:w="1505" w:type="dxa"/>
          </w:tcPr>
          <w:p w14:paraId="421575D8" w14:textId="1379983E" w:rsidR="002C4111" w:rsidRPr="009572AE" w:rsidRDefault="002C4111" w:rsidP="002C4111">
            <w:pPr>
              <w:rPr>
                <w:rFonts w:cs="Arial"/>
              </w:rPr>
            </w:pPr>
            <w:r w:rsidRPr="009572AE">
              <w:rPr>
                <w:rFonts w:cs="Arial"/>
              </w:rPr>
              <w:t>Чести</w:t>
            </w:r>
          </w:p>
        </w:tc>
      </w:tr>
      <w:tr w:rsidR="002C4111" w:rsidRPr="009572AE" w14:paraId="3A912F8E" w14:textId="77777777" w:rsidTr="007129F1">
        <w:tc>
          <w:tcPr>
            <w:tcW w:w="1937" w:type="dxa"/>
            <w:vMerge/>
          </w:tcPr>
          <w:p w14:paraId="370CD1FE" w14:textId="77777777" w:rsidR="002C4111" w:rsidRPr="009572AE" w:rsidRDefault="002C4111" w:rsidP="002C4111">
            <w:pPr>
              <w:rPr>
                <w:rFonts w:cs="Arial"/>
              </w:rPr>
            </w:pPr>
          </w:p>
        </w:tc>
        <w:tc>
          <w:tcPr>
            <w:tcW w:w="1779" w:type="dxa"/>
            <w:vAlign w:val="bottom"/>
          </w:tcPr>
          <w:p w14:paraId="01E0C549" w14:textId="3AD23FAA" w:rsidR="002C4111" w:rsidRPr="009572AE" w:rsidRDefault="002C4111" w:rsidP="002C4111">
            <w:pPr>
              <w:rPr>
                <w:rFonts w:cs="Arial"/>
              </w:rPr>
            </w:pPr>
            <w:proofErr w:type="spellStart"/>
            <w:r w:rsidRPr="009572AE">
              <w:rPr>
                <w:rFonts w:cs="Arial"/>
              </w:rPr>
              <w:t>Хипонатриемия</w:t>
            </w:r>
            <w:proofErr w:type="spellEnd"/>
          </w:p>
        </w:tc>
        <w:tc>
          <w:tcPr>
            <w:tcW w:w="1502" w:type="dxa"/>
          </w:tcPr>
          <w:p w14:paraId="26FD23FD" w14:textId="77777777" w:rsidR="002C4111" w:rsidRPr="009572AE" w:rsidRDefault="002C4111" w:rsidP="002C4111">
            <w:pPr>
              <w:rPr>
                <w:rFonts w:cs="Arial"/>
              </w:rPr>
            </w:pPr>
          </w:p>
        </w:tc>
        <w:tc>
          <w:tcPr>
            <w:tcW w:w="1264" w:type="dxa"/>
            <w:vAlign w:val="center"/>
          </w:tcPr>
          <w:p w14:paraId="585A69AB" w14:textId="2EE13EFD" w:rsidR="002C4111" w:rsidRPr="009572AE" w:rsidRDefault="002C4111" w:rsidP="002C4111">
            <w:pPr>
              <w:rPr>
                <w:rFonts w:cs="Arial"/>
              </w:rPr>
            </w:pPr>
            <w:r w:rsidRPr="009572AE">
              <w:rPr>
                <w:rFonts w:cs="Arial"/>
              </w:rPr>
              <w:t>-</w:t>
            </w:r>
          </w:p>
        </w:tc>
        <w:tc>
          <w:tcPr>
            <w:tcW w:w="1363" w:type="dxa"/>
            <w:vAlign w:val="center"/>
          </w:tcPr>
          <w:p w14:paraId="1F949DEA" w14:textId="123A4EC6" w:rsidR="002C4111" w:rsidRPr="009572AE" w:rsidRDefault="002C4111" w:rsidP="002C4111">
            <w:pPr>
              <w:rPr>
                <w:rFonts w:cs="Arial"/>
              </w:rPr>
            </w:pPr>
            <w:r w:rsidRPr="009572AE">
              <w:rPr>
                <w:rFonts w:cs="Arial"/>
              </w:rPr>
              <w:t>-</w:t>
            </w:r>
          </w:p>
        </w:tc>
        <w:tc>
          <w:tcPr>
            <w:tcW w:w="1505" w:type="dxa"/>
            <w:vAlign w:val="bottom"/>
          </w:tcPr>
          <w:p w14:paraId="237AD6DA" w14:textId="61ECB3C1" w:rsidR="002C4111" w:rsidRPr="009572AE" w:rsidRDefault="002C4111" w:rsidP="002C4111">
            <w:pPr>
              <w:rPr>
                <w:rFonts w:cs="Arial"/>
              </w:rPr>
            </w:pPr>
            <w:r w:rsidRPr="009572AE">
              <w:rPr>
                <w:rFonts w:cs="Arial"/>
              </w:rPr>
              <w:t>Чести</w:t>
            </w:r>
          </w:p>
        </w:tc>
      </w:tr>
      <w:tr w:rsidR="002C4111" w:rsidRPr="009572AE" w14:paraId="3BBFAB82" w14:textId="77777777" w:rsidTr="007129F1">
        <w:tc>
          <w:tcPr>
            <w:tcW w:w="1937" w:type="dxa"/>
            <w:vMerge/>
          </w:tcPr>
          <w:p w14:paraId="6EDA2390" w14:textId="77777777" w:rsidR="002C4111" w:rsidRPr="009572AE" w:rsidRDefault="002C4111" w:rsidP="002C4111">
            <w:pPr>
              <w:rPr>
                <w:rFonts w:cs="Arial"/>
              </w:rPr>
            </w:pPr>
          </w:p>
        </w:tc>
        <w:tc>
          <w:tcPr>
            <w:tcW w:w="1779" w:type="dxa"/>
            <w:vAlign w:val="bottom"/>
          </w:tcPr>
          <w:p w14:paraId="4193485E" w14:textId="50B8EB4C" w:rsidR="002C4111" w:rsidRPr="009572AE" w:rsidRDefault="002C4111" w:rsidP="002C4111">
            <w:pPr>
              <w:rPr>
                <w:rFonts w:cs="Arial"/>
              </w:rPr>
            </w:pPr>
            <w:proofErr w:type="spellStart"/>
            <w:r w:rsidRPr="009572AE">
              <w:rPr>
                <w:rFonts w:cs="Arial"/>
              </w:rPr>
              <w:t>Хипохлоремия</w:t>
            </w:r>
            <w:proofErr w:type="spellEnd"/>
          </w:p>
        </w:tc>
        <w:tc>
          <w:tcPr>
            <w:tcW w:w="1502" w:type="dxa"/>
            <w:vAlign w:val="center"/>
          </w:tcPr>
          <w:p w14:paraId="4A4C1E22" w14:textId="6127A9EF" w:rsidR="002C4111" w:rsidRPr="009572AE" w:rsidRDefault="002C4111" w:rsidP="002C4111">
            <w:pPr>
              <w:rPr>
                <w:rFonts w:cs="Arial"/>
              </w:rPr>
            </w:pPr>
            <w:r w:rsidRPr="009572AE">
              <w:rPr>
                <w:rFonts w:cs="Arial"/>
              </w:rPr>
              <w:t>-</w:t>
            </w:r>
          </w:p>
        </w:tc>
        <w:tc>
          <w:tcPr>
            <w:tcW w:w="1264" w:type="dxa"/>
            <w:vAlign w:val="center"/>
          </w:tcPr>
          <w:p w14:paraId="652CCBFA" w14:textId="49AF222C" w:rsidR="002C4111" w:rsidRPr="009572AE" w:rsidRDefault="002C4111" w:rsidP="002C4111">
            <w:pPr>
              <w:rPr>
                <w:rFonts w:cs="Arial"/>
              </w:rPr>
            </w:pPr>
            <w:r w:rsidRPr="009572AE">
              <w:rPr>
                <w:rFonts w:cs="Arial"/>
              </w:rPr>
              <w:t>-</w:t>
            </w:r>
          </w:p>
        </w:tc>
        <w:tc>
          <w:tcPr>
            <w:tcW w:w="1363" w:type="dxa"/>
            <w:vAlign w:val="center"/>
          </w:tcPr>
          <w:p w14:paraId="029A168F" w14:textId="5EBEBE7C" w:rsidR="002C4111" w:rsidRPr="009572AE" w:rsidRDefault="002C4111" w:rsidP="002C4111">
            <w:pPr>
              <w:rPr>
                <w:rFonts w:cs="Arial"/>
              </w:rPr>
            </w:pPr>
            <w:r w:rsidRPr="009572AE">
              <w:rPr>
                <w:rFonts w:cs="Arial"/>
              </w:rPr>
              <w:t>-</w:t>
            </w:r>
          </w:p>
        </w:tc>
        <w:tc>
          <w:tcPr>
            <w:tcW w:w="1505" w:type="dxa"/>
            <w:vAlign w:val="bottom"/>
          </w:tcPr>
          <w:p w14:paraId="6C600C2A" w14:textId="569E8658" w:rsidR="002C4111" w:rsidRPr="009572AE" w:rsidRDefault="002C4111" w:rsidP="002C4111">
            <w:pPr>
              <w:rPr>
                <w:rFonts w:cs="Arial"/>
              </w:rPr>
            </w:pPr>
            <w:r w:rsidRPr="009572AE">
              <w:rPr>
                <w:rFonts w:cs="Arial"/>
              </w:rPr>
              <w:t>Чести</w:t>
            </w:r>
          </w:p>
        </w:tc>
      </w:tr>
      <w:tr w:rsidR="002C4111" w:rsidRPr="009572AE" w14:paraId="75873D80" w14:textId="77777777" w:rsidTr="007129F1">
        <w:tc>
          <w:tcPr>
            <w:tcW w:w="1937" w:type="dxa"/>
            <w:vMerge/>
          </w:tcPr>
          <w:p w14:paraId="43237B8F" w14:textId="77777777" w:rsidR="002C4111" w:rsidRPr="009572AE" w:rsidRDefault="002C4111" w:rsidP="002C4111">
            <w:pPr>
              <w:rPr>
                <w:rFonts w:cs="Arial"/>
              </w:rPr>
            </w:pPr>
          </w:p>
        </w:tc>
        <w:tc>
          <w:tcPr>
            <w:tcW w:w="1779" w:type="dxa"/>
            <w:vAlign w:val="bottom"/>
          </w:tcPr>
          <w:p w14:paraId="4347F4EA" w14:textId="1A94BC02" w:rsidR="002C4111" w:rsidRPr="009572AE" w:rsidRDefault="002C4111" w:rsidP="002C4111">
            <w:pPr>
              <w:rPr>
                <w:rFonts w:cs="Arial"/>
              </w:rPr>
            </w:pPr>
            <w:proofErr w:type="spellStart"/>
            <w:r w:rsidRPr="009572AE">
              <w:rPr>
                <w:rFonts w:cs="Arial"/>
              </w:rPr>
              <w:t>Хипертриглицер</w:t>
            </w:r>
            <w:proofErr w:type="spellEnd"/>
            <w:r w:rsidRPr="009572AE">
              <w:rPr>
                <w:rFonts w:cs="Arial"/>
              </w:rPr>
              <w:t xml:space="preserve"> </w:t>
            </w:r>
            <w:proofErr w:type="spellStart"/>
            <w:r w:rsidRPr="009572AE">
              <w:rPr>
                <w:rFonts w:cs="Arial"/>
              </w:rPr>
              <w:t>идемия</w:t>
            </w:r>
            <w:proofErr w:type="spellEnd"/>
          </w:p>
        </w:tc>
        <w:tc>
          <w:tcPr>
            <w:tcW w:w="1502" w:type="dxa"/>
          </w:tcPr>
          <w:p w14:paraId="3A8B984A" w14:textId="56FD4AA1" w:rsidR="002C4111" w:rsidRPr="009572AE" w:rsidRDefault="002C4111" w:rsidP="002C4111">
            <w:pPr>
              <w:rPr>
                <w:rFonts w:cs="Arial"/>
              </w:rPr>
            </w:pPr>
            <w:r w:rsidRPr="009572AE">
              <w:rPr>
                <w:rFonts w:cs="Arial"/>
              </w:rPr>
              <w:t>-</w:t>
            </w:r>
          </w:p>
        </w:tc>
        <w:tc>
          <w:tcPr>
            <w:tcW w:w="1264" w:type="dxa"/>
          </w:tcPr>
          <w:p w14:paraId="185E1C36" w14:textId="4E24DB47" w:rsidR="002C4111" w:rsidRPr="009572AE" w:rsidRDefault="002C4111" w:rsidP="002C4111">
            <w:pPr>
              <w:rPr>
                <w:rFonts w:cs="Arial"/>
              </w:rPr>
            </w:pPr>
            <w:r w:rsidRPr="009572AE">
              <w:rPr>
                <w:rFonts w:cs="Arial"/>
              </w:rPr>
              <w:t>Чести</w:t>
            </w:r>
          </w:p>
        </w:tc>
        <w:tc>
          <w:tcPr>
            <w:tcW w:w="1363" w:type="dxa"/>
          </w:tcPr>
          <w:p w14:paraId="6D6D0879" w14:textId="76FD15FF" w:rsidR="002C4111" w:rsidRPr="009572AE" w:rsidRDefault="002C4111" w:rsidP="002C4111">
            <w:pPr>
              <w:rPr>
                <w:rFonts w:cs="Arial"/>
              </w:rPr>
            </w:pPr>
            <w:r w:rsidRPr="009572AE">
              <w:rPr>
                <w:rFonts w:cs="Arial"/>
              </w:rPr>
              <w:t>-</w:t>
            </w:r>
          </w:p>
        </w:tc>
        <w:tc>
          <w:tcPr>
            <w:tcW w:w="1505" w:type="dxa"/>
          </w:tcPr>
          <w:p w14:paraId="0AEB0764" w14:textId="6641C45B" w:rsidR="002C4111" w:rsidRPr="009572AE" w:rsidRDefault="002C4111" w:rsidP="002C4111">
            <w:pPr>
              <w:rPr>
                <w:rFonts w:cs="Arial"/>
              </w:rPr>
            </w:pPr>
            <w:r w:rsidRPr="009572AE">
              <w:rPr>
                <w:rFonts w:cs="Arial"/>
              </w:rPr>
              <w:t>Много редки</w:t>
            </w:r>
          </w:p>
        </w:tc>
      </w:tr>
      <w:tr w:rsidR="002C4111" w:rsidRPr="009572AE" w14:paraId="3D2E696D" w14:textId="77777777" w:rsidTr="007129F1">
        <w:tc>
          <w:tcPr>
            <w:tcW w:w="1937" w:type="dxa"/>
            <w:vMerge/>
          </w:tcPr>
          <w:p w14:paraId="604F3DDA" w14:textId="77777777" w:rsidR="002C4111" w:rsidRPr="009572AE" w:rsidRDefault="002C4111" w:rsidP="002C4111">
            <w:pPr>
              <w:rPr>
                <w:rFonts w:cs="Arial"/>
              </w:rPr>
            </w:pPr>
          </w:p>
        </w:tc>
        <w:tc>
          <w:tcPr>
            <w:tcW w:w="1779" w:type="dxa"/>
            <w:vAlign w:val="bottom"/>
          </w:tcPr>
          <w:p w14:paraId="5B04B2D4" w14:textId="0416C67B" w:rsidR="002C4111" w:rsidRPr="009572AE" w:rsidRDefault="002C4111" w:rsidP="002C4111">
            <w:pPr>
              <w:rPr>
                <w:rFonts w:cs="Arial"/>
              </w:rPr>
            </w:pPr>
            <w:proofErr w:type="spellStart"/>
            <w:r w:rsidRPr="009572AE">
              <w:rPr>
                <w:rFonts w:cs="Arial"/>
              </w:rPr>
              <w:t>Хиперхолесте</w:t>
            </w:r>
            <w:proofErr w:type="spellEnd"/>
            <w:r w:rsidRPr="009572AE">
              <w:rPr>
                <w:rFonts w:cs="Arial"/>
              </w:rPr>
              <w:t xml:space="preserve">- </w:t>
            </w:r>
            <w:proofErr w:type="spellStart"/>
            <w:r w:rsidRPr="009572AE">
              <w:rPr>
                <w:rFonts w:cs="Arial"/>
              </w:rPr>
              <w:t>ролемия</w:t>
            </w:r>
            <w:proofErr w:type="spellEnd"/>
          </w:p>
        </w:tc>
        <w:tc>
          <w:tcPr>
            <w:tcW w:w="1502" w:type="dxa"/>
          </w:tcPr>
          <w:p w14:paraId="5E4D58AA" w14:textId="78C913FA" w:rsidR="002C4111" w:rsidRPr="009572AE" w:rsidRDefault="002C4111" w:rsidP="002C4111">
            <w:pPr>
              <w:rPr>
                <w:rFonts w:cs="Arial"/>
              </w:rPr>
            </w:pPr>
            <w:r w:rsidRPr="009572AE">
              <w:rPr>
                <w:rFonts w:cs="Arial"/>
              </w:rPr>
              <w:t>-</w:t>
            </w:r>
          </w:p>
        </w:tc>
        <w:tc>
          <w:tcPr>
            <w:tcW w:w="1264" w:type="dxa"/>
          </w:tcPr>
          <w:p w14:paraId="584F4FF1" w14:textId="55105FF8" w:rsidR="002C4111" w:rsidRPr="009572AE" w:rsidRDefault="002C4111" w:rsidP="002C4111">
            <w:pPr>
              <w:rPr>
                <w:rFonts w:cs="Arial"/>
              </w:rPr>
            </w:pPr>
            <w:r w:rsidRPr="009572AE">
              <w:rPr>
                <w:rFonts w:cs="Arial"/>
              </w:rPr>
              <w:t>-</w:t>
            </w:r>
          </w:p>
        </w:tc>
        <w:tc>
          <w:tcPr>
            <w:tcW w:w="1363" w:type="dxa"/>
          </w:tcPr>
          <w:p w14:paraId="75BAB6C0" w14:textId="703E9A90" w:rsidR="002C4111" w:rsidRPr="009572AE" w:rsidRDefault="002C4111" w:rsidP="002C4111">
            <w:pPr>
              <w:rPr>
                <w:rFonts w:cs="Arial"/>
              </w:rPr>
            </w:pPr>
            <w:r w:rsidRPr="009572AE">
              <w:rPr>
                <w:rFonts w:cs="Arial"/>
              </w:rPr>
              <w:t>-</w:t>
            </w:r>
          </w:p>
        </w:tc>
        <w:tc>
          <w:tcPr>
            <w:tcW w:w="1505" w:type="dxa"/>
          </w:tcPr>
          <w:p w14:paraId="1701DAAA" w14:textId="2CBC6E9D" w:rsidR="002C4111" w:rsidRPr="009572AE" w:rsidRDefault="002C4111" w:rsidP="002C4111">
            <w:pPr>
              <w:rPr>
                <w:rFonts w:cs="Arial"/>
              </w:rPr>
            </w:pPr>
            <w:r w:rsidRPr="009572AE">
              <w:rPr>
                <w:rFonts w:cs="Arial"/>
              </w:rPr>
              <w:t>Много чести</w:t>
            </w:r>
          </w:p>
        </w:tc>
      </w:tr>
      <w:tr w:rsidR="002C4111" w:rsidRPr="009572AE" w14:paraId="48755EF2" w14:textId="77777777" w:rsidTr="007129F1">
        <w:tc>
          <w:tcPr>
            <w:tcW w:w="1937" w:type="dxa"/>
            <w:vMerge/>
          </w:tcPr>
          <w:p w14:paraId="388F40E2" w14:textId="77777777" w:rsidR="002C4111" w:rsidRPr="009572AE" w:rsidRDefault="002C4111" w:rsidP="002C4111">
            <w:pPr>
              <w:rPr>
                <w:rFonts w:cs="Arial"/>
              </w:rPr>
            </w:pPr>
          </w:p>
        </w:tc>
        <w:tc>
          <w:tcPr>
            <w:tcW w:w="1779" w:type="dxa"/>
            <w:vAlign w:val="bottom"/>
          </w:tcPr>
          <w:p w14:paraId="6AB8E01C" w14:textId="53EC50E1" w:rsidR="002C4111" w:rsidRPr="009572AE" w:rsidRDefault="002C4111" w:rsidP="002C4111">
            <w:pPr>
              <w:rPr>
                <w:rFonts w:cs="Arial"/>
              </w:rPr>
            </w:pPr>
            <w:proofErr w:type="spellStart"/>
            <w:r w:rsidRPr="009572AE">
              <w:rPr>
                <w:rFonts w:cs="Arial"/>
              </w:rPr>
              <w:t>Хиперурикемия</w:t>
            </w:r>
            <w:proofErr w:type="spellEnd"/>
          </w:p>
        </w:tc>
        <w:tc>
          <w:tcPr>
            <w:tcW w:w="1502" w:type="dxa"/>
            <w:vAlign w:val="bottom"/>
          </w:tcPr>
          <w:p w14:paraId="517A9359" w14:textId="2BE7AB65" w:rsidR="002C4111" w:rsidRPr="009572AE" w:rsidRDefault="002C4111" w:rsidP="002C4111">
            <w:pPr>
              <w:rPr>
                <w:rFonts w:cs="Arial"/>
              </w:rPr>
            </w:pPr>
            <w:r w:rsidRPr="009572AE">
              <w:rPr>
                <w:rFonts w:cs="Arial"/>
              </w:rPr>
              <w:t>-</w:t>
            </w:r>
          </w:p>
        </w:tc>
        <w:tc>
          <w:tcPr>
            <w:tcW w:w="1264" w:type="dxa"/>
            <w:vAlign w:val="bottom"/>
          </w:tcPr>
          <w:p w14:paraId="66739CDD" w14:textId="71A70B7E" w:rsidR="002C4111" w:rsidRPr="009572AE" w:rsidRDefault="002C4111" w:rsidP="002C4111">
            <w:pPr>
              <w:rPr>
                <w:rFonts w:cs="Arial"/>
              </w:rPr>
            </w:pPr>
            <w:r w:rsidRPr="009572AE">
              <w:rPr>
                <w:rFonts w:cs="Arial"/>
              </w:rPr>
              <w:t>Чести</w:t>
            </w:r>
          </w:p>
        </w:tc>
        <w:tc>
          <w:tcPr>
            <w:tcW w:w="1363" w:type="dxa"/>
            <w:vAlign w:val="bottom"/>
          </w:tcPr>
          <w:p w14:paraId="7C55BAD3" w14:textId="3070DDC1" w:rsidR="002C4111" w:rsidRPr="009572AE" w:rsidRDefault="002C4111" w:rsidP="002C4111">
            <w:pPr>
              <w:rPr>
                <w:rFonts w:cs="Arial"/>
              </w:rPr>
            </w:pPr>
            <w:r w:rsidRPr="009572AE">
              <w:rPr>
                <w:rFonts w:cs="Arial"/>
              </w:rPr>
              <w:t>-</w:t>
            </w:r>
          </w:p>
        </w:tc>
        <w:tc>
          <w:tcPr>
            <w:tcW w:w="1505" w:type="dxa"/>
            <w:vAlign w:val="bottom"/>
          </w:tcPr>
          <w:p w14:paraId="7FED2A1C" w14:textId="74F80E0D" w:rsidR="002C4111" w:rsidRPr="009572AE" w:rsidRDefault="002C4111" w:rsidP="002C4111">
            <w:pPr>
              <w:rPr>
                <w:rFonts w:cs="Arial"/>
              </w:rPr>
            </w:pPr>
            <w:r w:rsidRPr="009572AE">
              <w:rPr>
                <w:rFonts w:cs="Arial"/>
              </w:rPr>
              <w:t>Много чести</w:t>
            </w:r>
          </w:p>
        </w:tc>
      </w:tr>
      <w:tr w:rsidR="002C4111" w:rsidRPr="009572AE" w14:paraId="3D5A39A2" w14:textId="77777777" w:rsidTr="007129F1">
        <w:tc>
          <w:tcPr>
            <w:tcW w:w="1937" w:type="dxa"/>
            <w:vMerge/>
          </w:tcPr>
          <w:p w14:paraId="59C83D9C" w14:textId="77777777" w:rsidR="002C4111" w:rsidRPr="009572AE" w:rsidRDefault="002C4111" w:rsidP="002C4111">
            <w:pPr>
              <w:rPr>
                <w:rFonts w:cs="Arial"/>
              </w:rPr>
            </w:pPr>
          </w:p>
        </w:tc>
        <w:tc>
          <w:tcPr>
            <w:tcW w:w="1779" w:type="dxa"/>
            <w:vAlign w:val="bottom"/>
          </w:tcPr>
          <w:p w14:paraId="71F05F63" w14:textId="6B3FF9DD" w:rsidR="002C4111" w:rsidRPr="009572AE" w:rsidRDefault="002C4111" w:rsidP="002C4111">
            <w:pPr>
              <w:rPr>
                <w:rFonts w:cs="Arial"/>
              </w:rPr>
            </w:pPr>
            <w:proofErr w:type="spellStart"/>
            <w:r w:rsidRPr="009572AE">
              <w:rPr>
                <w:rFonts w:cs="Arial"/>
              </w:rPr>
              <w:t>Хипохлоремич</w:t>
            </w:r>
            <w:proofErr w:type="spellEnd"/>
            <w:r w:rsidRPr="009572AE">
              <w:rPr>
                <w:rFonts w:cs="Arial"/>
              </w:rPr>
              <w:t xml:space="preserve">- на </w:t>
            </w:r>
            <w:proofErr w:type="spellStart"/>
            <w:r w:rsidRPr="009572AE">
              <w:rPr>
                <w:rFonts w:cs="Arial"/>
              </w:rPr>
              <w:t>алкалоза</w:t>
            </w:r>
            <w:proofErr w:type="spellEnd"/>
          </w:p>
        </w:tc>
        <w:tc>
          <w:tcPr>
            <w:tcW w:w="1502" w:type="dxa"/>
          </w:tcPr>
          <w:p w14:paraId="2D885160" w14:textId="77777777" w:rsidR="002C4111" w:rsidRPr="009572AE" w:rsidRDefault="002C4111" w:rsidP="002C4111">
            <w:pPr>
              <w:rPr>
                <w:rFonts w:cs="Arial"/>
              </w:rPr>
            </w:pPr>
          </w:p>
        </w:tc>
        <w:tc>
          <w:tcPr>
            <w:tcW w:w="1264" w:type="dxa"/>
          </w:tcPr>
          <w:p w14:paraId="61A6A5D1" w14:textId="106177EB" w:rsidR="002C4111" w:rsidRPr="009572AE" w:rsidRDefault="002C4111" w:rsidP="002C4111">
            <w:pPr>
              <w:rPr>
                <w:rFonts w:cs="Arial"/>
              </w:rPr>
            </w:pPr>
            <w:r w:rsidRPr="009572AE">
              <w:rPr>
                <w:rFonts w:cs="Arial"/>
              </w:rPr>
              <w:t>-</w:t>
            </w:r>
          </w:p>
        </w:tc>
        <w:tc>
          <w:tcPr>
            <w:tcW w:w="1363" w:type="dxa"/>
          </w:tcPr>
          <w:p w14:paraId="513429E0" w14:textId="064223C1" w:rsidR="002C4111" w:rsidRPr="009572AE" w:rsidRDefault="002C4111" w:rsidP="002C4111">
            <w:pPr>
              <w:rPr>
                <w:rFonts w:cs="Arial"/>
              </w:rPr>
            </w:pPr>
            <w:r w:rsidRPr="009572AE">
              <w:rPr>
                <w:rFonts w:cs="Arial"/>
              </w:rPr>
              <w:t>-</w:t>
            </w:r>
          </w:p>
        </w:tc>
        <w:tc>
          <w:tcPr>
            <w:tcW w:w="1505" w:type="dxa"/>
          </w:tcPr>
          <w:p w14:paraId="5937663E" w14:textId="32624B20" w:rsidR="002C4111" w:rsidRPr="009572AE" w:rsidRDefault="002C4111" w:rsidP="002C4111">
            <w:pPr>
              <w:rPr>
                <w:rFonts w:cs="Arial"/>
              </w:rPr>
            </w:pPr>
            <w:r w:rsidRPr="009572AE">
              <w:rPr>
                <w:rFonts w:cs="Arial"/>
              </w:rPr>
              <w:t>Много редки</w:t>
            </w:r>
          </w:p>
        </w:tc>
      </w:tr>
      <w:tr w:rsidR="002C4111" w:rsidRPr="009572AE" w14:paraId="3C518794" w14:textId="77777777" w:rsidTr="007129F1">
        <w:tc>
          <w:tcPr>
            <w:tcW w:w="1937" w:type="dxa"/>
            <w:vMerge/>
          </w:tcPr>
          <w:p w14:paraId="4961BEEA" w14:textId="77777777" w:rsidR="002C4111" w:rsidRPr="009572AE" w:rsidRDefault="002C4111" w:rsidP="002C4111">
            <w:pPr>
              <w:rPr>
                <w:rFonts w:cs="Arial"/>
              </w:rPr>
            </w:pPr>
          </w:p>
        </w:tc>
        <w:tc>
          <w:tcPr>
            <w:tcW w:w="1779" w:type="dxa"/>
            <w:vAlign w:val="bottom"/>
          </w:tcPr>
          <w:p w14:paraId="45E5E04A" w14:textId="7FE8E450" w:rsidR="002C4111" w:rsidRPr="009572AE" w:rsidRDefault="002C4111" w:rsidP="002C4111">
            <w:pPr>
              <w:rPr>
                <w:rFonts w:cs="Arial"/>
              </w:rPr>
            </w:pPr>
            <w:proofErr w:type="spellStart"/>
            <w:r w:rsidRPr="009572AE">
              <w:rPr>
                <w:rFonts w:cs="Arial"/>
              </w:rPr>
              <w:t>Хиперамила</w:t>
            </w:r>
            <w:proofErr w:type="spellEnd"/>
            <w:r w:rsidRPr="009572AE">
              <w:rPr>
                <w:rFonts w:cs="Arial"/>
              </w:rPr>
              <w:t xml:space="preserve">- </w:t>
            </w:r>
            <w:proofErr w:type="spellStart"/>
            <w:r w:rsidRPr="009572AE">
              <w:rPr>
                <w:rFonts w:cs="Arial"/>
              </w:rPr>
              <w:t>земия</w:t>
            </w:r>
            <w:proofErr w:type="spellEnd"/>
          </w:p>
        </w:tc>
        <w:tc>
          <w:tcPr>
            <w:tcW w:w="1502" w:type="dxa"/>
          </w:tcPr>
          <w:p w14:paraId="1EDA4316" w14:textId="77777777" w:rsidR="002C4111" w:rsidRPr="009572AE" w:rsidRDefault="002C4111" w:rsidP="002C4111">
            <w:pPr>
              <w:rPr>
                <w:rFonts w:cs="Arial"/>
              </w:rPr>
            </w:pPr>
          </w:p>
        </w:tc>
        <w:tc>
          <w:tcPr>
            <w:tcW w:w="1264" w:type="dxa"/>
          </w:tcPr>
          <w:p w14:paraId="364C726B" w14:textId="77777777" w:rsidR="002C4111" w:rsidRPr="009572AE" w:rsidRDefault="002C4111" w:rsidP="002C4111">
            <w:pPr>
              <w:rPr>
                <w:rFonts w:cs="Arial"/>
              </w:rPr>
            </w:pPr>
          </w:p>
        </w:tc>
        <w:tc>
          <w:tcPr>
            <w:tcW w:w="1363" w:type="dxa"/>
          </w:tcPr>
          <w:p w14:paraId="2DCE3B07" w14:textId="248BBB2A" w:rsidR="002C4111" w:rsidRPr="009572AE" w:rsidRDefault="002C4111" w:rsidP="002C4111">
            <w:pPr>
              <w:rPr>
                <w:rFonts w:cs="Arial"/>
              </w:rPr>
            </w:pPr>
            <w:r w:rsidRPr="009572AE">
              <w:rPr>
                <w:rFonts w:cs="Arial"/>
              </w:rPr>
              <w:t>-</w:t>
            </w:r>
          </w:p>
        </w:tc>
        <w:tc>
          <w:tcPr>
            <w:tcW w:w="1505" w:type="dxa"/>
          </w:tcPr>
          <w:p w14:paraId="5BBB524F" w14:textId="1F97F587" w:rsidR="002C4111" w:rsidRPr="009572AE" w:rsidRDefault="002C4111" w:rsidP="002C4111">
            <w:pPr>
              <w:rPr>
                <w:rFonts w:cs="Arial"/>
              </w:rPr>
            </w:pPr>
            <w:r w:rsidRPr="009572AE">
              <w:rPr>
                <w:rFonts w:cs="Arial"/>
              </w:rPr>
              <w:t>Чести</w:t>
            </w:r>
          </w:p>
        </w:tc>
      </w:tr>
      <w:tr w:rsidR="002C4111" w:rsidRPr="009572AE" w14:paraId="5BAFF9C0" w14:textId="77777777" w:rsidTr="007129F1">
        <w:tc>
          <w:tcPr>
            <w:tcW w:w="1937" w:type="dxa"/>
            <w:vMerge w:val="restart"/>
          </w:tcPr>
          <w:p w14:paraId="1ECAFB4E" w14:textId="23B30985" w:rsidR="002C4111" w:rsidRPr="009572AE" w:rsidRDefault="002C4111" w:rsidP="002C4111">
            <w:pPr>
              <w:rPr>
                <w:rFonts w:cs="Arial"/>
              </w:rPr>
            </w:pPr>
            <w:r w:rsidRPr="009572AE">
              <w:rPr>
                <w:rFonts w:cs="Arial"/>
              </w:rPr>
              <w:t>Психични нарушения</w:t>
            </w:r>
          </w:p>
        </w:tc>
        <w:tc>
          <w:tcPr>
            <w:tcW w:w="1779" w:type="dxa"/>
            <w:vAlign w:val="bottom"/>
          </w:tcPr>
          <w:p w14:paraId="6C179E33" w14:textId="2681061D" w:rsidR="002C4111" w:rsidRPr="009572AE" w:rsidRDefault="002C4111" w:rsidP="002C4111">
            <w:pPr>
              <w:rPr>
                <w:rFonts w:cs="Arial"/>
              </w:rPr>
            </w:pPr>
            <w:r w:rsidRPr="009572AE">
              <w:rPr>
                <w:rFonts w:cs="Arial"/>
              </w:rPr>
              <w:t>Състояние на обърканост</w:t>
            </w:r>
          </w:p>
        </w:tc>
        <w:tc>
          <w:tcPr>
            <w:tcW w:w="1502" w:type="dxa"/>
          </w:tcPr>
          <w:p w14:paraId="611CF393" w14:textId="3ED4555C" w:rsidR="002C4111" w:rsidRPr="009572AE" w:rsidRDefault="002C4111" w:rsidP="002C4111">
            <w:pPr>
              <w:rPr>
                <w:rFonts w:cs="Arial"/>
              </w:rPr>
            </w:pPr>
            <w:r w:rsidRPr="009572AE">
              <w:rPr>
                <w:rFonts w:cs="Arial"/>
              </w:rPr>
              <w:t>-</w:t>
            </w:r>
          </w:p>
        </w:tc>
        <w:tc>
          <w:tcPr>
            <w:tcW w:w="1264" w:type="dxa"/>
          </w:tcPr>
          <w:p w14:paraId="2EB941B8" w14:textId="72DB878E" w:rsidR="002C4111" w:rsidRPr="009572AE" w:rsidRDefault="002C4111" w:rsidP="002C4111">
            <w:pPr>
              <w:rPr>
                <w:rFonts w:cs="Arial"/>
              </w:rPr>
            </w:pPr>
            <w:r w:rsidRPr="009572AE">
              <w:rPr>
                <w:rFonts w:cs="Arial"/>
              </w:rPr>
              <w:t>-</w:t>
            </w:r>
          </w:p>
        </w:tc>
        <w:tc>
          <w:tcPr>
            <w:tcW w:w="1363" w:type="dxa"/>
          </w:tcPr>
          <w:p w14:paraId="141AF83A" w14:textId="6AEC4A52" w:rsidR="002C4111" w:rsidRPr="009572AE" w:rsidRDefault="002C4111" w:rsidP="002C4111">
            <w:pPr>
              <w:rPr>
                <w:rFonts w:cs="Arial"/>
              </w:rPr>
            </w:pPr>
            <w:r w:rsidRPr="009572AE">
              <w:rPr>
                <w:rFonts w:cs="Arial"/>
              </w:rPr>
              <w:t>Редки</w:t>
            </w:r>
          </w:p>
        </w:tc>
        <w:tc>
          <w:tcPr>
            <w:tcW w:w="1505" w:type="dxa"/>
          </w:tcPr>
          <w:p w14:paraId="69B18E60" w14:textId="05EC0FD2" w:rsidR="002C4111" w:rsidRPr="009572AE" w:rsidRDefault="002C4111" w:rsidP="002C4111">
            <w:pPr>
              <w:rPr>
                <w:rFonts w:cs="Arial"/>
              </w:rPr>
            </w:pPr>
            <w:r w:rsidRPr="009572AE">
              <w:rPr>
                <w:rFonts w:cs="Arial"/>
              </w:rPr>
              <w:t>Чести</w:t>
            </w:r>
          </w:p>
        </w:tc>
      </w:tr>
      <w:tr w:rsidR="002C4111" w:rsidRPr="009572AE" w14:paraId="0EC9DC5C" w14:textId="77777777" w:rsidTr="007129F1">
        <w:tc>
          <w:tcPr>
            <w:tcW w:w="1937" w:type="dxa"/>
            <w:vMerge/>
          </w:tcPr>
          <w:p w14:paraId="090D24C7" w14:textId="77777777" w:rsidR="002C4111" w:rsidRPr="009572AE" w:rsidRDefault="002C4111" w:rsidP="002C4111">
            <w:pPr>
              <w:rPr>
                <w:rFonts w:cs="Arial"/>
              </w:rPr>
            </w:pPr>
          </w:p>
        </w:tc>
        <w:tc>
          <w:tcPr>
            <w:tcW w:w="1779" w:type="dxa"/>
            <w:vAlign w:val="bottom"/>
          </w:tcPr>
          <w:p w14:paraId="58489A97" w14:textId="4C27B1A5" w:rsidR="002C4111" w:rsidRPr="009572AE" w:rsidRDefault="002C4111" w:rsidP="002C4111">
            <w:pPr>
              <w:rPr>
                <w:rFonts w:cs="Arial"/>
              </w:rPr>
            </w:pPr>
            <w:r w:rsidRPr="009572AE">
              <w:rPr>
                <w:rFonts w:cs="Arial"/>
              </w:rPr>
              <w:t>Депресия</w:t>
            </w:r>
          </w:p>
        </w:tc>
        <w:tc>
          <w:tcPr>
            <w:tcW w:w="1502" w:type="dxa"/>
            <w:vAlign w:val="center"/>
          </w:tcPr>
          <w:p w14:paraId="745F8AD0" w14:textId="29D6F649" w:rsidR="002C4111" w:rsidRPr="009572AE" w:rsidRDefault="002C4111" w:rsidP="002C4111">
            <w:pPr>
              <w:rPr>
                <w:rFonts w:cs="Arial"/>
              </w:rPr>
            </w:pPr>
            <w:r w:rsidRPr="009572AE">
              <w:rPr>
                <w:rFonts w:cs="Arial"/>
              </w:rPr>
              <w:t>-</w:t>
            </w:r>
          </w:p>
        </w:tc>
        <w:tc>
          <w:tcPr>
            <w:tcW w:w="1264" w:type="dxa"/>
            <w:vAlign w:val="center"/>
          </w:tcPr>
          <w:p w14:paraId="105D465A" w14:textId="36B32536" w:rsidR="002C4111" w:rsidRPr="009572AE" w:rsidRDefault="002C4111" w:rsidP="002C4111">
            <w:pPr>
              <w:rPr>
                <w:rFonts w:cs="Arial"/>
              </w:rPr>
            </w:pPr>
            <w:r w:rsidRPr="009572AE">
              <w:rPr>
                <w:rFonts w:cs="Arial"/>
              </w:rPr>
              <w:t>-</w:t>
            </w:r>
          </w:p>
        </w:tc>
        <w:tc>
          <w:tcPr>
            <w:tcW w:w="1363" w:type="dxa"/>
            <w:vAlign w:val="bottom"/>
          </w:tcPr>
          <w:p w14:paraId="656096AD" w14:textId="11A76887" w:rsidR="002C4111" w:rsidRPr="009572AE" w:rsidRDefault="002C4111" w:rsidP="002C4111">
            <w:pPr>
              <w:rPr>
                <w:rFonts w:cs="Arial"/>
              </w:rPr>
            </w:pPr>
            <w:r w:rsidRPr="009572AE">
              <w:rPr>
                <w:rFonts w:cs="Arial"/>
              </w:rPr>
              <w:t>Нечести</w:t>
            </w:r>
          </w:p>
        </w:tc>
        <w:tc>
          <w:tcPr>
            <w:tcW w:w="1505" w:type="dxa"/>
          </w:tcPr>
          <w:p w14:paraId="45815C97" w14:textId="5E61C9B3" w:rsidR="002C4111" w:rsidRPr="009572AE" w:rsidRDefault="002C4111" w:rsidP="002C4111">
            <w:pPr>
              <w:rPr>
                <w:rFonts w:cs="Arial"/>
              </w:rPr>
            </w:pPr>
            <w:r w:rsidRPr="009572AE">
              <w:rPr>
                <w:rFonts w:cs="Arial"/>
              </w:rPr>
              <w:t>Редки</w:t>
            </w:r>
          </w:p>
        </w:tc>
      </w:tr>
      <w:tr w:rsidR="002C4111" w:rsidRPr="009572AE" w14:paraId="49DEA7FD" w14:textId="77777777" w:rsidTr="007129F1">
        <w:tc>
          <w:tcPr>
            <w:tcW w:w="1937" w:type="dxa"/>
            <w:vMerge/>
          </w:tcPr>
          <w:p w14:paraId="71175E2E" w14:textId="77777777" w:rsidR="002C4111" w:rsidRPr="009572AE" w:rsidRDefault="002C4111" w:rsidP="002C4111">
            <w:pPr>
              <w:rPr>
                <w:rFonts w:cs="Arial"/>
              </w:rPr>
            </w:pPr>
          </w:p>
        </w:tc>
        <w:tc>
          <w:tcPr>
            <w:tcW w:w="1779" w:type="dxa"/>
            <w:vAlign w:val="center"/>
          </w:tcPr>
          <w:p w14:paraId="288503B9" w14:textId="6883BCE1" w:rsidR="002C4111" w:rsidRPr="009572AE" w:rsidRDefault="002C4111" w:rsidP="002C4111">
            <w:pPr>
              <w:rPr>
                <w:rFonts w:cs="Arial"/>
              </w:rPr>
            </w:pPr>
            <w:r w:rsidRPr="009572AE">
              <w:rPr>
                <w:rFonts w:cs="Arial"/>
              </w:rPr>
              <w:t>Апатия</w:t>
            </w:r>
          </w:p>
        </w:tc>
        <w:tc>
          <w:tcPr>
            <w:tcW w:w="1502" w:type="dxa"/>
            <w:vAlign w:val="bottom"/>
          </w:tcPr>
          <w:p w14:paraId="11EC912C" w14:textId="20F1F050" w:rsidR="002C4111" w:rsidRPr="009572AE" w:rsidRDefault="002C4111" w:rsidP="002C4111">
            <w:pPr>
              <w:rPr>
                <w:rFonts w:cs="Arial"/>
              </w:rPr>
            </w:pPr>
            <w:r w:rsidRPr="009572AE">
              <w:rPr>
                <w:rFonts w:cs="Arial"/>
              </w:rPr>
              <w:t>-</w:t>
            </w:r>
          </w:p>
        </w:tc>
        <w:tc>
          <w:tcPr>
            <w:tcW w:w="1264" w:type="dxa"/>
            <w:vAlign w:val="center"/>
          </w:tcPr>
          <w:p w14:paraId="3B8A0AF8" w14:textId="7C9CE81A" w:rsidR="002C4111" w:rsidRPr="009572AE" w:rsidRDefault="002C4111" w:rsidP="002C4111">
            <w:pPr>
              <w:rPr>
                <w:rFonts w:cs="Arial"/>
              </w:rPr>
            </w:pPr>
            <w:r w:rsidRPr="009572AE">
              <w:rPr>
                <w:rFonts w:cs="Arial"/>
              </w:rPr>
              <w:t>-</w:t>
            </w:r>
          </w:p>
        </w:tc>
        <w:tc>
          <w:tcPr>
            <w:tcW w:w="1363" w:type="dxa"/>
          </w:tcPr>
          <w:p w14:paraId="39D39899" w14:textId="2A8132BF" w:rsidR="002C4111" w:rsidRPr="009572AE" w:rsidRDefault="002C4111" w:rsidP="002C4111">
            <w:pPr>
              <w:rPr>
                <w:rFonts w:cs="Arial"/>
              </w:rPr>
            </w:pPr>
            <w:r w:rsidRPr="009572AE">
              <w:rPr>
                <w:rFonts w:cs="Arial"/>
              </w:rPr>
              <w:t>-</w:t>
            </w:r>
          </w:p>
        </w:tc>
        <w:tc>
          <w:tcPr>
            <w:tcW w:w="1505" w:type="dxa"/>
          </w:tcPr>
          <w:p w14:paraId="0591EA85" w14:textId="39848242" w:rsidR="002C4111" w:rsidRPr="009572AE" w:rsidRDefault="002C4111" w:rsidP="002C4111">
            <w:pPr>
              <w:rPr>
                <w:rFonts w:cs="Arial"/>
              </w:rPr>
            </w:pPr>
            <w:r w:rsidRPr="009572AE">
              <w:rPr>
                <w:rFonts w:cs="Arial"/>
              </w:rPr>
              <w:t>Редки</w:t>
            </w:r>
          </w:p>
        </w:tc>
      </w:tr>
      <w:tr w:rsidR="002C4111" w:rsidRPr="009572AE" w14:paraId="69E0A736" w14:textId="77777777" w:rsidTr="007129F1">
        <w:tc>
          <w:tcPr>
            <w:tcW w:w="1937" w:type="dxa"/>
            <w:vMerge/>
          </w:tcPr>
          <w:p w14:paraId="7DDF6D2C" w14:textId="77777777" w:rsidR="002C4111" w:rsidRPr="009572AE" w:rsidRDefault="002C4111" w:rsidP="002C4111">
            <w:pPr>
              <w:rPr>
                <w:rFonts w:cs="Arial"/>
              </w:rPr>
            </w:pPr>
          </w:p>
        </w:tc>
        <w:tc>
          <w:tcPr>
            <w:tcW w:w="1779" w:type="dxa"/>
            <w:vAlign w:val="bottom"/>
          </w:tcPr>
          <w:p w14:paraId="7F6C3022" w14:textId="2B85F2A6" w:rsidR="002C4111" w:rsidRPr="009572AE" w:rsidRDefault="002C4111" w:rsidP="002C4111">
            <w:pPr>
              <w:rPr>
                <w:rFonts w:cs="Arial"/>
              </w:rPr>
            </w:pPr>
            <w:r w:rsidRPr="009572AE">
              <w:rPr>
                <w:rFonts w:cs="Arial"/>
              </w:rPr>
              <w:t>Раздразнител</w:t>
            </w:r>
            <w:r w:rsidRPr="009572AE">
              <w:rPr>
                <w:rFonts w:cs="Arial"/>
              </w:rPr>
              <w:softHyphen/>
              <w:t>ност</w:t>
            </w:r>
          </w:p>
        </w:tc>
        <w:tc>
          <w:tcPr>
            <w:tcW w:w="1502" w:type="dxa"/>
          </w:tcPr>
          <w:p w14:paraId="747F91FE" w14:textId="77777777" w:rsidR="002C4111" w:rsidRPr="009572AE" w:rsidRDefault="002C4111" w:rsidP="002C4111">
            <w:pPr>
              <w:rPr>
                <w:rFonts w:cs="Arial"/>
              </w:rPr>
            </w:pPr>
          </w:p>
        </w:tc>
        <w:tc>
          <w:tcPr>
            <w:tcW w:w="1264" w:type="dxa"/>
          </w:tcPr>
          <w:p w14:paraId="5D10B109" w14:textId="77777777" w:rsidR="002C4111" w:rsidRPr="009572AE" w:rsidRDefault="002C4111" w:rsidP="002C4111">
            <w:pPr>
              <w:rPr>
                <w:rFonts w:cs="Arial"/>
              </w:rPr>
            </w:pPr>
          </w:p>
        </w:tc>
        <w:tc>
          <w:tcPr>
            <w:tcW w:w="1363" w:type="dxa"/>
          </w:tcPr>
          <w:p w14:paraId="64649889" w14:textId="4CBA8785" w:rsidR="002C4111" w:rsidRPr="009572AE" w:rsidRDefault="002C4111" w:rsidP="002C4111">
            <w:pPr>
              <w:rPr>
                <w:rFonts w:cs="Arial"/>
              </w:rPr>
            </w:pPr>
            <w:r w:rsidRPr="009572AE">
              <w:rPr>
                <w:rFonts w:cs="Arial"/>
              </w:rPr>
              <w:t>Нечести</w:t>
            </w:r>
          </w:p>
        </w:tc>
        <w:tc>
          <w:tcPr>
            <w:tcW w:w="1505" w:type="dxa"/>
          </w:tcPr>
          <w:p w14:paraId="023C99B0" w14:textId="2AEDE284" w:rsidR="002C4111" w:rsidRPr="009572AE" w:rsidRDefault="002C4111" w:rsidP="002C4111">
            <w:pPr>
              <w:rPr>
                <w:rFonts w:cs="Arial"/>
              </w:rPr>
            </w:pPr>
            <w:r w:rsidRPr="009572AE">
              <w:rPr>
                <w:rFonts w:cs="Arial"/>
              </w:rPr>
              <w:t>-</w:t>
            </w:r>
          </w:p>
        </w:tc>
      </w:tr>
      <w:tr w:rsidR="002C4111" w:rsidRPr="009572AE" w14:paraId="2FBBAD91" w14:textId="77777777" w:rsidTr="007129F1">
        <w:tc>
          <w:tcPr>
            <w:tcW w:w="1937" w:type="dxa"/>
            <w:vMerge/>
          </w:tcPr>
          <w:p w14:paraId="6A7BBE40" w14:textId="77777777" w:rsidR="002C4111" w:rsidRPr="009572AE" w:rsidRDefault="002C4111" w:rsidP="002C4111">
            <w:pPr>
              <w:rPr>
                <w:rFonts w:cs="Arial"/>
              </w:rPr>
            </w:pPr>
          </w:p>
        </w:tc>
        <w:tc>
          <w:tcPr>
            <w:tcW w:w="1779" w:type="dxa"/>
          </w:tcPr>
          <w:p w14:paraId="283E82DB" w14:textId="0317BCB2" w:rsidR="002C4111" w:rsidRPr="009572AE" w:rsidRDefault="002C4111" w:rsidP="002C4111">
            <w:pPr>
              <w:rPr>
                <w:rFonts w:cs="Arial"/>
              </w:rPr>
            </w:pPr>
            <w:r w:rsidRPr="009572AE">
              <w:rPr>
                <w:rFonts w:cs="Arial"/>
              </w:rPr>
              <w:t>Безпокойство</w:t>
            </w:r>
          </w:p>
        </w:tc>
        <w:tc>
          <w:tcPr>
            <w:tcW w:w="1502" w:type="dxa"/>
            <w:vAlign w:val="bottom"/>
          </w:tcPr>
          <w:p w14:paraId="012ECABA" w14:textId="40AEAADE" w:rsidR="002C4111" w:rsidRPr="009572AE" w:rsidRDefault="002C4111" w:rsidP="002C4111">
            <w:pPr>
              <w:rPr>
                <w:rFonts w:cs="Arial"/>
              </w:rPr>
            </w:pPr>
            <w:r w:rsidRPr="009572AE">
              <w:rPr>
                <w:rFonts w:cs="Arial"/>
              </w:rPr>
              <w:t>-</w:t>
            </w:r>
          </w:p>
        </w:tc>
        <w:tc>
          <w:tcPr>
            <w:tcW w:w="1264" w:type="dxa"/>
            <w:vAlign w:val="bottom"/>
          </w:tcPr>
          <w:p w14:paraId="7B23F9C3" w14:textId="07DDD4F4" w:rsidR="002C4111" w:rsidRPr="009572AE" w:rsidRDefault="002C4111" w:rsidP="002C4111">
            <w:pPr>
              <w:rPr>
                <w:rFonts w:cs="Arial"/>
              </w:rPr>
            </w:pPr>
            <w:r w:rsidRPr="009572AE">
              <w:rPr>
                <w:rFonts w:cs="Arial"/>
              </w:rPr>
              <w:t>-</w:t>
            </w:r>
          </w:p>
        </w:tc>
        <w:tc>
          <w:tcPr>
            <w:tcW w:w="1363" w:type="dxa"/>
          </w:tcPr>
          <w:p w14:paraId="2E31B6E3" w14:textId="643F5800" w:rsidR="002C4111" w:rsidRPr="009572AE" w:rsidRDefault="002C4111" w:rsidP="002C4111">
            <w:pPr>
              <w:rPr>
                <w:rFonts w:cs="Arial"/>
              </w:rPr>
            </w:pPr>
            <w:r w:rsidRPr="009572AE">
              <w:rPr>
                <w:rFonts w:cs="Arial"/>
              </w:rPr>
              <w:t>-</w:t>
            </w:r>
          </w:p>
        </w:tc>
        <w:tc>
          <w:tcPr>
            <w:tcW w:w="1505" w:type="dxa"/>
          </w:tcPr>
          <w:p w14:paraId="4441EA05" w14:textId="6D1FDD27" w:rsidR="002C4111" w:rsidRPr="009572AE" w:rsidRDefault="002C4111" w:rsidP="002C4111">
            <w:pPr>
              <w:rPr>
                <w:rFonts w:cs="Arial"/>
              </w:rPr>
            </w:pPr>
            <w:r w:rsidRPr="009572AE">
              <w:rPr>
                <w:rFonts w:cs="Arial"/>
              </w:rPr>
              <w:t>Редки</w:t>
            </w:r>
          </w:p>
        </w:tc>
      </w:tr>
      <w:tr w:rsidR="002C4111" w:rsidRPr="009572AE" w14:paraId="78FF3ACE" w14:textId="77777777" w:rsidTr="007129F1">
        <w:tc>
          <w:tcPr>
            <w:tcW w:w="1937" w:type="dxa"/>
            <w:vMerge/>
          </w:tcPr>
          <w:p w14:paraId="4DFE4ECB" w14:textId="77777777" w:rsidR="002C4111" w:rsidRPr="009572AE" w:rsidRDefault="002C4111" w:rsidP="002C4111">
            <w:pPr>
              <w:rPr>
                <w:rFonts w:cs="Arial"/>
              </w:rPr>
            </w:pPr>
          </w:p>
        </w:tc>
        <w:tc>
          <w:tcPr>
            <w:tcW w:w="1779" w:type="dxa"/>
            <w:vAlign w:val="bottom"/>
          </w:tcPr>
          <w:p w14:paraId="3021A7A6" w14:textId="5600D6F3" w:rsidR="002C4111" w:rsidRPr="009572AE" w:rsidRDefault="002C4111" w:rsidP="002C4111">
            <w:pPr>
              <w:rPr>
                <w:rFonts w:cs="Arial"/>
              </w:rPr>
            </w:pPr>
            <w:r w:rsidRPr="009572AE">
              <w:rPr>
                <w:rFonts w:cs="Arial"/>
              </w:rPr>
              <w:t>Промени в настроението (включително тревожност)</w:t>
            </w:r>
          </w:p>
        </w:tc>
        <w:tc>
          <w:tcPr>
            <w:tcW w:w="1502" w:type="dxa"/>
          </w:tcPr>
          <w:p w14:paraId="16296658" w14:textId="77777777" w:rsidR="002C4111" w:rsidRPr="009572AE" w:rsidRDefault="002C4111" w:rsidP="002C4111">
            <w:pPr>
              <w:rPr>
                <w:rFonts w:cs="Arial"/>
              </w:rPr>
            </w:pPr>
          </w:p>
        </w:tc>
        <w:tc>
          <w:tcPr>
            <w:tcW w:w="1264" w:type="dxa"/>
          </w:tcPr>
          <w:p w14:paraId="4D480C0B" w14:textId="4FAD7F3F" w:rsidR="002C4111" w:rsidRPr="009572AE" w:rsidRDefault="002C4111" w:rsidP="002C4111">
            <w:pPr>
              <w:rPr>
                <w:rFonts w:cs="Arial"/>
              </w:rPr>
            </w:pPr>
            <w:r w:rsidRPr="009572AE">
              <w:rPr>
                <w:rFonts w:cs="Arial"/>
              </w:rPr>
              <w:t>-</w:t>
            </w:r>
          </w:p>
        </w:tc>
        <w:tc>
          <w:tcPr>
            <w:tcW w:w="1363" w:type="dxa"/>
            <w:vAlign w:val="bottom"/>
          </w:tcPr>
          <w:p w14:paraId="6002E62C" w14:textId="4DF77B5D" w:rsidR="002C4111" w:rsidRPr="009572AE" w:rsidRDefault="002C4111" w:rsidP="002C4111">
            <w:pPr>
              <w:rPr>
                <w:rFonts w:cs="Arial"/>
              </w:rPr>
            </w:pPr>
            <w:r w:rsidRPr="009572AE">
              <w:rPr>
                <w:rFonts w:cs="Arial"/>
              </w:rPr>
              <w:t>Нечести</w:t>
            </w:r>
          </w:p>
        </w:tc>
        <w:tc>
          <w:tcPr>
            <w:tcW w:w="1505" w:type="dxa"/>
          </w:tcPr>
          <w:p w14:paraId="6A452091" w14:textId="2A4472B5" w:rsidR="002C4111" w:rsidRPr="009572AE" w:rsidRDefault="002C4111" w:rsidP="002C4111">
            <w:pPr>
              <w:rPr>
                <w:rFonts w:cs="Arial"/>
              </w:rPr>
            </w:pPr>
            <w:r w:rsidRPr="009572AE">
              <w:rPr>
                <w:rFonts w:cs="Arial"/>
              </w:rPr>
              <w:t>-</w:t>
            </w:r>
          </w:p>
        </w:tc>
      </w:tr>
      <w:tr w:rsidR="002C4111" w:rsidRPr="009572AE" w14:paraId="26A652F5" w14:textId="77777777" w:rsidTr="007129F1">
        <w:tc>
          <w:tcPr>
            <w:tcW w:w="1937" w:type="dxa"/>
            <w:vMerge/>
          </w:tcPr>
          <w:p w14:paraId="727FF2C2" w14:textId="77777777" w:rsidR="002C4111" w:rsidRPr="009572AE" w:rsidRDefault="002C4111" w:rsidP="002C4111">
            <w:pPr>
              <w:rPr>
                <w:rFonts w:cs="Arial"/>
              </w:rPr>
            </w:pPr>
          </w:p>
        </w:tc>
        <w:tc>
          <w:tcPr>
            <w:tcW w:w="1779" w:type="dxa"/>
            <w:vAlign w:val="bottom"/>
          </w:tcPr>
          <w:p w14:paraId="3190FB7B" w14:textId="54FDF3AE" w:rsidR="002C4111" w:rsidRPr="009572AE" w:rsidRDefault="002C4111" w:rsidP="002C4111">
            <w:pPr>
              <w:rPr>
                <w:rFonts w:cs="Arial"/>
              </w:rPr>
            </w:pPr>
            <w:r w:rsidRPr="009572AE">
              <w:rPr>
                <w:rFonts w:cs="Arial"/>
              </w:rPr>
              <w:t>Нарушения на съня (включително безсъние)</w:t>
            </w:r>
          </w:p>
        </w:tc>
        <w:tc>
          <w:tcPr>
            <w:tcW w:w="1502" w:type="dxa"/>
          </w:tcPr>
          <w:p w14:paraId="220C7307" w14:textId="77777777" w:rsidR="002C4111" w:rsidRPr="009572AE" w:rsidRDefault="002C4111" w:rsidP="002C4111">
            <w:pPr>
              <w:rPr>
                <w:rFonts w:cs="Arial"/>
              </w:rPr>
            </w:pPr>
          </w:p>
        </w:tc>
        <w:tc>
          <w:tcPr>
            <w:tcW w:w="1264" w:type="dxa"/>
          </w:tcPr>
          <w:p w14:paraId="52A5A91C" w14:textId="77777777" w:rsidR="002C4111" w:rsidRPr="009572AE" w:rsidRDefault="002C4111" w:rsidP="002C4111">
            <w:pPr>
              <w:rPr>
                <w:rFonts w:cs="Arial"/>
              </w:rPr>
            </w:pPr>
          </w:p>
        </w:tc>
        <w:tc>
          <w:tcPr>
            <w:tcW w:w="1363" w:type="dxa"/>
          </w:tcPr>
          <w:p w14:paraId="385581A5" w14:textId="2D7A2D62" w:rsidR="002C4111" w:rsidRPr="009572AE" w:rsidRDefault="002C4111" w:rsidP="002C4111">
            <w:pPr>
              <w:rPr>
                <w:rFonts w:cs="Arial"/>
              </w:rPr>
            </w:pPr>
            <w:r w:rsidRPr="009572AE">
              <w:rPr>
                <w:rFonts w:cs="Arial"/>
              </w:rPr>
              <w:t>Нечести</w:t>
            </w:r>
          </w:p>
        </w:tc>
        <w:tc>
          <w:tcPr>
            <w:tcW w:w="1505" w:type="dxa"/>
          </w:tcPr>
          <w:p w14:paraId="435B750D" w14:textId="432BD3E8" w:rsidR="002C4111" w:rsidRPr="009572AE" w:rsidRDefault="002C4111" w:rsidP="002C4111">
            <w:pPr>
              <w:rPr>
                <w:rFonts w:cs="Arial"/>
              </w:rPr>
            </w:pPr>
            <w:r w:rsidRPr="009572AE">
              <w:rPr>
                <w:rFonts w:cs="Arial"/>
              </w:rPr>
              <w:t>Редки</w:t>
            </w:r>
          </w:p>
        </w:tc>
      </w:tr>
      <w:tr w:rsidR="002C4111" w:rsidRPr="009572AE" w14:paraId="4BF25C7F" w14:textId="77777777" w:rsidTr="007129F1">
        <w:tc>
          <w:tcPr>
            <w:tcW w:w="1937" w:type="dxa"/>
            <w:vMerge w:val="restart"/>
          </w:tcPr>
          <w:p w14:paraId="55C955AC" w14:textId="4F98A8D6" w:rsidR="002C4111" w:rsidRPr="009572AE" w:rsidRDefault="002C4111" w:rsidP="002C4111">
            <w:pPr>
              <w:rPr>
                <w:rFonts w:cs="Arial"/>
              </w:rPr>
            </w:pPr>
            <w:r w:rsidRPr="009572AE">
              <w:rPr>
                <w:rFonts w:cs="Arial"/>
              </w:rPr>
              <w:t>Нарушения на нервната система</w:t>
            </w:r>
          </w:p>
        </w:tc>
        <w:tc>
          <w:tcPr>
            <w:tcW w:w="1779" w:type="dxa"/>
            <w:vAlign w:val="bottom"/>
          </w:tcPr>
          <w:p w14:paraId="27E88B11" w14:textId="2E91FF6C" w:rsidR="002C4111" w:rsidRPr="009572AE" w:rsidRDefault="002C4111" w:rsidP="002C4111">
            <w:pPr>
              <w:rPr>
                <w:rFonts w:cs="Arial"/>
              </w:rPr>
            </w:pPr>
            <w:r w:rsidRPr="009572AE">
              <w:rPr>
                <w:rFonts w:cs="Arial"/>
              </w:rPr>
              <w:t>Замаяност</w:t>
            </w:r>
          </w:p>
        </w:tc>
        <w:tc>
          <w:tcPr>
            <w:tcW w:w="1502" w:type="dxa"/>
            <w:vAlign w:val="bottom"/>
          </w:tcPr>
          <w:p w14:paraId="1F2BCE04" w14:textId="3200985E" w:rsidR="002C4111" w:rsidRPr="009572AE" w:rsidRDefault="002C4111" w:rsidP="002C4111">
            <w:pPr>
              <w:rPr>
                <w:rFonts w:cs="Arial"/>
              </w:rPr>
            </w:pPr>
            <w:r w:rsidRPr="009572AE">
              <w:rPr>
                <w:rFonts w:cs="Arial"/>
              </w:rPr>
              <w:t>Чести</w:t>
            </w:r>
          </w:p>
        </w:tc>
        <w:tc>
          <w:tcPr>
            <w:tcW w:w="1264" w:type="dxa"/>
            <w:vAlign w:val="bottom"/>
          </w:tcPr>
          <w:p w14:paraId="6E8B23D3" w14:textId="5BE22896" w:rsidR="002C4111" w:rsidRPr="009572AE" w:rsidRDefault="002C4111" w:rsidP="002C4111">
            <w:pPr>
              <w:rPr>
                <w:rFonts w:cs="Arial"/>
              </w:rPr>
            </w:pPr>
            <w:r w:rsidRPr="009572AE">
              <w:rPr>
                <w:rFonts w:cs="Arial"/>
              </w:rPr>
              <w:t>Чести</w:t>
            </w:r>
          </w:p>
        </w:tc>
        <w:tc>
          <w:tcPr>
            <w:tcW w:w="1363" w:type="dxa"/>
            <w:vAlign w:val="bottom"/>
          </w:tcPr>
          <w:p w14:paraId="6AEA5494" w14:textId="0E3BE58D" w:rsidR="002C4111" w:rsidRPr="009572AE" w:rsidRDefault="002C4111" w:rsidP="002C4111">
            <w:pPr>
              <w:rPr>
                <w:rFonts w:cs="Arial"/>
              </w:rPr>
            </w:pPr>
            <w:r w:rsidRPr="009572AE">
              <w:rPr>
                <w:rFonts w:cs="Arial"/>
              </w:rPr>
              <w:t>Чести</w:t>
            </w:r>
          </w:p>
        </w:tc>
        <w:tc>
          <w:tcPr>
            <w:tcW w:w="1505" w:type="dxa"/>
            <w:vAlign w:val="bottom"/>
          </w:tcPr>
          <w:p w14:paraId="3ABBA694" w14:textId="2AE20AA5" w:rsidR="002C4111" w:rsidRPr="009572AE" w:rsidRDefault="002C4111" w:rsidP="002C4111">
            <w:pPr>
              <w:rPr>
                <w:rFonts w:cs="Arial"/>
              </w:rPr>
            </w:pPr>
            <w:r w:rsidRPr="009572AE">
              <w:rPr>
                <w:rFonts w:cs="Arial"/>
              </w:rPr>
              <w:t>Чести</w:t>
            </w:r>
          </w:p>
        </w:tc>
      </w:tr>
      <w:tr w:rsidR="002C4111" w:rsidRPr="009572AE" w14:paraId="775E2D0B" w14:textId="77777777" w:rsidTr="007129F1">
        <w:tc>
          <w:tcPr>
            <w:tcW w:w="1937" w:type="dxa"/>
            <w:vMerge/>
          </w:tcPr>
          <w:p w14:paraId="2BD36116" w14:textId="77777777" w:rsidR="002C4111" w:rsidRPr="009572AE" w:rsidRDefault="002C4111" w:rsidP="002C4111">
            <w:pPr>
              <w:rPr>
                <w:rFonts w:cs="Arial"/>
              </w:rPr>
            </w:pPr>
          </w:p>
        </w:tc>
        <w:tc>
          <w:tcPr>
            <w:tcW w:w="1779" w:type="dxa"/>
            <w:vAlign w:val="bottom"/>
          </w:tcPr>
          <w:p w14:paraId="67404083" w14:textId="3CBF2D2A" w:rsidR="002C4111" w:rsidRPr="009572AE" w:rsidRDefault="002C4111" w:rsidP="002C4111">
            <w:pPr>
              <w:rPr>
                <w:rFonts w:cs="Arial"/>
              </w:rPr>
            </w:pPr>
            <w:r w:rsidRPr="009572AE">
              <w:rPr>
                <w:rFonts w:cs="Arial"/>
              </w:rPr>
              <w:t>Главоболие</w:t>
            </w:r>
          </w:p>
        </w:tc>
        <w:tc>
          <w:tcPr>
            <w:tcW w:w="1502" w:type="dxa"/>
            <w:vAlign w:val="bottom"/>
          </w:tcPr>
          <w:p w14:paraId="26F7D249" w14:textId="0D347A34" w:rsidR="002C4111" w:rsidRPr="009572AE" w:rsidRDefault="002C4111" w:rsidP="002C4111">
            <w:pPr>
              <w:rPr>
                <w:rFonts w:cs="Arial"/>
              </w:rPr>
            </w:pPr>
            <w:r w:rsidRPr="009572AE">
              <w:rPr>
                <w:rFonts w:cs="Arial"/>
              </w:rPr>
              <w:t>Чести</w:t>
            </w:r>
          </w:p>
        </w:tc>
        <w:tc>
          <w:tcPr>
            <w:tcW w:w="1264" w:type="dxa"/>
            <w:vAlign w:val="bottom"/>
          </w:tcPr>
          <w:p w14:paraId="0C4AF531" w14:textId="3140DD7B" w:rsidR="002C4111" w:rsidRPr="009572AE" w:rsidRDefault="002C4111" w:rsidP="002C4111">
            <w:pPr>
              <w:rPr>
                <w:rFonts w:cs="Arial"/>
              </w:rPr>
            </w:pPr>
            <w:r w:rsidRPr="009572AE">
              <w:rPr>
                <w:rFonts w:cs="Arial"/>
              </w:rPr>
              <w:t>Чести</w:t>
            </w:r>
          </w:p>
        </w:tc>
        <w:tc>
          <w:tcPr>
            <w:tcW w:w="1363" w:type="dxa"/>
            <w:vAlign w:val="bottom"/>
          </w:tcPr>
          <w:p w14:paraId="32AD14E5" w14:textId="207D8131" w:rsidR="002C4111" w:rsidRPr="009572AE" w:rsidRDefault="002C4111" w:rsidP="002C4111">
            <w:pPr>
              <w:rPr>
                <w:rFonts w:cs="Arial"/>
              </w:rPr>
            </w:pPr>
            <w:r w:rsidRPr="009572AE">
              <w:rPr>
                <w:rFonts w:cs="Arial"/>
              </w:rPr>
              <w:t>Чести</w:t>
            </w:r>
          </w:p>
        </w:tc>
        <w:tc>
          <w:tcPr>
            <w:tcW w:w="1505" w:type="dxa"/>
            <w:vAlign w:val="bottom"/>
          </w:tcPr>
          <w:p w14:paraId="35076298" w14:textId="09D1EF8C" w:rsidR="002C4111" w:rsidRPr="009572AE" w:rsidRDefault="002C4111" w:rsidP="002C4111">
            <w:pPr>
              <w:rPr>
                <w:rFonts w:cs="Arial"/>
              </w:rPr>
            </w:pPr>
            <w:r w:rsidRPr="009572AE">
              <w:rPr>
                <w:rFonts w:cs="Arial"/>
              </w:rPr>
              <w:t>Редки</w:t>
            </w:r>
          </w:p>
        </w:tc>
      </w:tr>
      <w:tr w:rsidR="002C4111" w:rsidRPr="009572AE" w14:paraId="2544C07F" w14:textId="77777777" w:rsidTr="007129F1">
        <w:tc>
          <w:tcPr>
            <w:tcW w:w="1937" w:type="dxa"/>
            <w:vMerge/>
          </w:tcPr>
          <w:p w14:paraId="72F2F84D" w14:textId="77777777" w:rsidR="002C4111" w:rsidRPr="009572AE" w:rsidRDefault="002C4111" w:rsidP="002C4111">
            <w:pPr>
              <w:rPr>
                <w:rFonts w:cs="Arial"/>
              </w:rPr>
            </w:pPr>
          </w:p>
        </w:tc>
        <w:tc>
          <w:tcPr>
            <w:tcW w:w="1779" w:type="dxa"/>
            <w:vAlign w:val="bottom"/>
          </w:tcPr>
          <w:p w14:paraId="6E2CA52B" w14:textId="55DF90EB" w:rsidR="002C4111" w:rsidRPr="009572AE" w:rsidRDefault="002C4111" w:rsidP="002C4111">
            <w:pPr>
              <w:rPr>
                <w:rFonts w:cs="Arial"/>
              </w:rPr>
            </w:pPr>
            <w:r w:rsidRPr="009572AE">
              <w:rPr>
                <w:rFonts w:cs="Arial"/>
              </w:rPr>
              <w:t>Ортостатична замаяност</w:t>
            </w:r>
          </w:p>
        </w:tc>
        <w:tc>
          <w:tcPr>
            <w:tcW w:w="1502" w:type="dxa"/>
          </w:tcPr>
          <w:p w14:paraId="41C964EC" w14:textId="7CC77703" w:rsidR="002C4111" w:rsidRPr="009572AE" w:rsidRDefault="002C4111" w:rsidP="002C4111">
            <w:pPr>
              <w:rPr>
                <w:rFonts w:cs="Arial"/>
              </w:rPr>
            </w:pPr>
            <w:r w:rsidRPr="009572AE">
              <w:rPr>
                <w:rFonts w:cs="Arial"/>
              </w:rPr>
              <w:t>Нечести</w:t>
            </w:r>
          </w:p>
        </w:tc>
        <w:tc>
          <w:tcPr>
            <w:tcW w:w="1264" w:type="dxa"/>
          </w:tcPr>
          <w:p w14:paraId="663186C7" w14:textId="0B2DA0A9" w:rsidR="002C4111" w:rsidRPr="009572AE" w:rsidRDefault="002C4111" w:rsidP="002C4111">
            <w:pPr>
              <w:rPr>
                <w:rFonts w:cs="Arial"/>
              </w:rPr>
            </w:pPr>
            <w:r w:rsidRPr="009572AE">
              <w:rPr>
                <w:rFonts w:cs="Arial"/>
              </w:rPr>
              <w:t>-</w:t>
            </w:r>
          </w:p>
        </w:tc>
        <w:tc>
          <w:tcPr>
            <w:tcW w:w="1363" w:type="dxa"/>
          </w:tcPr>
          <w:p w14:paraId="150C605B" w14:textId="70791C87" w:rsidR="002C4111" w:rsidRPr="009572AE" w:rsidRDefault="002C4111" w:rsidP="002C4111">
            <w:pPr>
              <w:rPr>
                <w:rFonts w:cs="Arial"/>
              </w:rPr>
            </w:pPr>
            <w:r w:rsidRPr="009572AE">
              <w:rPr>
                <w:rFonts w:cs="Arial"/>
              </w:rPr>
              <w:t>-</w:t>
            </w:r>
          </w:p>
        </w:tc>
        <w:tc>
          <w:tcPr>
            <w:tcW w:w="1505" w:type="dxa"/>
          </w:tcPr>
          <w:p w14:paraId="16D9314B" w14:textId="77777777" w:rsidR="002C4111" w:rsidRPr="009572AE" w:rsidRDefault="002C4111" w:rsidP="002C4111">
            <w:pPr>
              <w:rPr>
                <w:rFonts w:cs="Arial"/>
              </w:rPr>
            </w:pPr>
          </w:p>
        </w:tc>
      </w:tr>
      <w:tr w:rsidR="002C4111" w:rsidRPr="009572AE" w14:paraId="793022F0" w14:textId="77777777" w:rsidTr="007129F1">
        <w:tc>
          <w:tcPr>
            <w:tcW w:w="1937" w:type="dxa"/>
            <w:vMerge/>
          </w:tcPr>
          <w:p w14:paraId="59998F18" w14:textId="77777777" w:rsidR="002C4111" w:rsidRPr="009572AE" w:rsidRDefault="002C4111" w:rsidP="002C4111">
            <w:pPr>
              <w:rPr>
                <w:rFonts w:cs="Arial"/>
              </w:rPr>
            </w:pPr>
          </w:p>
        </w:tc>
        <w:tc>
          <w:tcPr>
            <w:tcW w:w="1779" w:type="dxa"/>
            <w:vAlign w:val="bottom"/>
          </w:tcPr>
          <w:p w14:paraId="73136614" w14:textId="71485C87" w:rsidR="002C4111" w:rsidRPr="009572AE" w:rsidRDefault="002C4111" w:rsidP="002C4111">
            <w:pPr>
              <w:rPr>
                <w:rFonts w:cs="Arial"/>
              </w:rPr>
            </w:pPr>
            <w:proofErr w:type="spellStart"/>
            <w:r w:rsidRPr="009572AE">
              <w:rPr>
                <w:rFonts w:cs="Arial"/>
              </w:rPr>
              <w:t>Пресинкоп</w:t>
            </w:r>
            <w:proofErr w:type="spellEnd"/>
          </w:p>
        </w:tc>
        <w:tc>
          <w:tcPr>
            <w:tcW w:w="1502" w:type="dxa"/>
            <w:vAlign w:val="center"/>
          </w:tcPr>
          <w:p w14:paraId="4A400FB7" w14:textId="0012A00E" w:rsidR="002C4111" w:rsidRPr="009572AE" w:rsidRDefault="002C4111" w:rsidP="002C4111">
            <w:pPr>
              <w:rPr>
                <w:rFonts w:cs="Arial"/>
              </w:rPr>
            </w:pPr>
            <w:r w:rsidRPr="009572AE">
              <w:rPr>
                <w:rFonts w:cs="Arial"/>
              </w:rPr>
              <w:t>Нечести</w:t>
            </w:r>
          </w:p>
        </w:tc>
        <w:tc>
          <w:tcPr>
            <w:tcW w:w="1264" w:type="dxa"/>
            <w:vAlign w:val="center"/>
          </w:tcPr>
          <w:p w14:paraId="16A7C277" w14:textId="6592FA0C" w:rsidR="002C4111" w:rsidRPr="009572AE" w:rsidRDefault="002C4111" w:rsidP="002C4111">
            <w:pPr>
              <w:rPr>
                <w:rFonts w:cs="Arial"/>
              </w:rPr>
            </w:pPr>
            <w:r w:rsidRPr="009572AE">
              <w:rPr>
                <w:rFonts w:cs="Arial"/>
              </w:rPr>
              <w:t>-</w:t>
            </w:r>
          </w:p>
        </w:tc>
        <w:tc>
          <w:tcPr>
            <w:tcW w:w="1363" w:type="dxa"/>
          </w:tcPr>
          <w:p w14:paraId="3CDC00AF" w14:textId="77777777" w:rsidR="002C4111" w:rsidRPr="009572AE" w:rsidRDefault="002C4111" w:rsidP="002C4111">
            <w:pPr>
              <w:rPr>
                <w:rFonts w:cs="Arial"/>
              </w:rPr>
            </w:pPr>
          </w:p>
        </w:tc>
        <w:tc>
          <w:tcPr>
            <w:tcW w:w="1505" w:type="dxa"/>
            <w:vAlign w:val="center"/>
          </w:tcPr>
          <w:p w14:paraId="5F130EEA" w14:textId="528F8AB5" w:rsidR="002C4111" w:rsidRPr="009572AE" w:rsidRDefault="002C4111" w:rsidP="002C4111">
            <w:pPr>
              <w:rPr>
                <w:rFonts w:cs="Arial"/>
              </w:rPr>
            </w:pPr>
            <w:r w:rsidRPr="009572AE">
              <w:rPr>
                <w:rFonts w:cs="Arial"/>
              </w:rPr>
              <w:t>-</w:t>
            </w:r>
          </w:p>
        </w:tc>
      </w:tr>
      <w:tr w:rsidR="002C4111" w:rsidRPr="009572AE" w14:paraId="682F1AE2" w14:textId="77777777" w:rsidTr="007129F1">
        <w:tc>
          <w:tcPr>
            <w:tcW w:w="1937" w:type="dxa"/>
            <w:vMerge/>
          </w:tcPr>
          <w:p w14:paraId="46B93BA9" w14:textId="77777777" w:rsidR="002C4111" w:rsidRPr="009572AE" w:rsidRDefault="002C4111" w:rsidP="002C4111">
            <w:pPr>
              <w:rPr>
                <w:rFonts w:cs="Arial"/>
              </w:rPr>
            </w:pPr>
          </w:p>
        </w:tc>
        <w:tc>
          <w:tcPr>
            <w:tcW w:w="1779" w:type="dxa"/>
            <w:vAlign w:val="bottom"/>
          </w:tcPr>
          <w:p w14:paraId="4B32A094" w14:textId="67C91BE4" w:rsidR="002C4111" w:rsidRPr="009572AE" w:rsidRDefault="002C4111" w:rsidP="002C4111">
            <w:pPr>
              <w:rPr>
                <w:rFonts w:cs="Arial"/>
              </w:rPr>
            </w:pPr>
            <w:proofErr w:type="spellStart"/>
            <w:r w:rsidRPr="009572AE">
              <w:rPr>
                <w:rFonts w:cs="Arial"/>
              </w:rPr>
              <w:t>Дисгеузия</w:t>
            </w:r>
            <w:proofErr w:type="spellEnd"/>
          </w:p>
        </w:tc>
        <w:tc>
          <w:tcPr>
            <w:tcW w:w="1502" w:type="dxa"/>
          </w:tcPr>
          <w:p w14:paraId="704733F7" w14:textId="77777777" w:rsidR="002C4111" w:rsidRPr="009572AE" w:rsidRDefault="002C4111" w:rsidP="002C4111">
            <w:pPr>
              <w:rPr>
                <w:rFonts w:cs="Arial"/>
              </w:rPr>
            </w:pPr>
          </w:p>
        </w:tc>
        <w:tc>
          <w:tcPr>
            <w:tcW w:w="1264" w:type="dxa"/>
            <w:vAlign w:val="center"/>
          </w:tcPr>
          <w:p w14:paraId="76A181A3" w14:textId="293FE760" w:rsidR="002C4111" w:rsidRPr="009572AE" w:rsidRDefault="002C4111" w:rsidP="002C4111">
            <w:pPr>
              <w:rPr>
                <w:rFonts w:cs="Arial"/>
              </w:rPr>
            </w:pPr>
            <w:r w:rsidRPr="009572AE">
              <w:rPr>
                <w:rFonts w:cs="Arial"/>
              </w:rPr>
              <w:t>-</w:t>
            </w:r>
          </w:p>
        </w:tc>
        <w:tc>
          <w:tcPr>
            <w:tcW w:w="1363" w:type="dxa"/>
            <w:vAlign w:val="center"/>
          </w:tcPr>
          <w:p w14:paraId="2CF7549C" w14:textId="139C16C9" w:rsidR="002C4111" w:rsidRPr="009572AE" w:rsidRDefault="002C4111" w:rsidP="002C4111">
            <w:pPr>
              <w:rPr>
                <w:rFonts w:cs="Arial"/>
              </w:rPr>
            </w:pPr>
            <w:r w:rsidRPr="009572AE">
              <w:rPr>
                <w:rFonts w:cs="Arial"/>
              </w:rPr>
              <w:t>Нечести</w:t>
            </w:r>
          </w:p>
        </w:tc>
        <w:tc>
          <w:tcPr>
            <w:tcW w:w="1505" w:type="dxa"/>
            <w:vAlign w:val="center"/>
          </w:tcPr>
          <w:p w14:paraId="2775AB08" w14:textId="6622C661" w:rsidR="002C4111" w:rsidRPr="009572AE" w:rsidRDefault="002C4111" w:rsidP="002C4111">
            <w:pPr>
              <w:rPr>
                <w:rFonts w:cs="Arial"/>
              </w:rPr>
            </w:pPr>
            <w:r w:rsidRPr="009572AE">
              <w:rPr>
                <w:rFonts w:cs="Arial"/>
              </w:rPr>
              <w:t>-</w:t>
            </w:r>
          </w:p>
        </w:tc>
      </w:tr>
      <w:tr w:rsidR="002C4111" w:rsidRPr="009572AE" w14:paraId="7207B95F" w14:textId="77777777" w:rsidTr="007129F1">
        <w:tc>
          <w:tcPr>
            <w:tcW w:w="1937" w:type="dxa"/>
            <w:vMerge/>
          </w:tcPr>
          <w:p w14:paraId="72274D27" w14:textId="77777777" w:rsidR="002C4111" w:rsidRPr="009572AE" w:rsidRDefault="002C4111" w:rsidP="002C4111">
            <w:pPr>
              <w:rPr>
                <w:rFonts w:cs="Arial"/>
              </w:rPr>
            </w:pPr>
          </w:p>
        </w:tc>
        <w:tc>
          <w:tcPr>
            <w:tcW w:w="1779" w:type="dxa"/>
            <w:vAlign w:val="bottom"/>
          </w:tcPr>
          <w:p w14:paraId="68C7D770" w14:textId="5F215B44" w:rsidR="002C4111" w:rsidRPr="009572AE" w:rsidRDefault="002C4111" w:rsidP="002C4111">
            <w:pPr>
              <w:rPr>
                <w:rFonts w:cs="Arial"/>
              </w:rPr>
            </w:pPr>
            <w:r w:rsidRPr="009572AE">
              <w:rPr>
                <w:rFonts w:cs="Arial"/>
              </w:rPr>
              <w:t>Хипертония</w:t>
            </w:r>
          </w:p>
        </w:tc>
        <w:tc>
          <w:tcPr>
            <w:tcW w:w="1502" w:type="dxa"/>
            <w:vAlign w:val="center"/>
          </w:tcPr>
          <w:p w14:paraId="55A0D0B5" w14:textId="1DB72C5A" w:rsidR="002C4111" w:rsidRPr="009572AE" w:rsidRDefault="002C4111" w:rsidP="002C4111">
            <w:pPr>
              <w:rPr>
                <w:rFonts w:cs="Arial"/>
              </w:rPr>
            </w:pPr>
            <w:r w:rsidRPr="009572AE">
              <w:rPr>
                <w:rFonts w:cs="Arial"/>
              </w:rPr>
              <w:t>-</w:t>
            </w:r>
          </w:p>
        </w:tc>
        <w:tc>
          <w:tcPr>
            <w:tcW w:w="1264" w:type="dxa"/>
            <w:vAlign w:val="center"/>
          </w:tcPr>
          <w:p w14:paraId="1573949C" w14:textId="172D3AB6" w:rsidR="002C4111" w:rsidRPr="009572AE" w:rsidRDefault="002C4111" w:rsidP="002C4111">
            <w:pPr>
              <w:rPr>
                <w:rFonts w:cs="Arial"/>
              </w:rPr>
            </w:pPr>
            <w:r w:rsidRPr="009572AE">
              <w:rPr>
                <w:rFonts w:cs="Arial"/>
              </w:rPr>
              <w:t>-</w:t>
            </w:r>
          </w:p>
        </w:tc>
        <w:tc>
          <w:tcPr>
            <w:tcW w:w="1363" w:type="dxa"/>
            <w:vAlign w:val="bottom"/>
          </w:tcPr>
          <w:p w14:paraId="0E18EAE2" w14:textId="3D320C91" w:rsidR="002C4111" w:rsidRPr="009572AE" w:rsidRDefault="002C4111" w:rsidP="002C4111">
            <w:pPr>
              <w:rPr>
                <w:rFonts w:cs="Arial"/>
              </w:rPr>
            </w:pPr>
            <w:r w:rsidRPr="009572AE">
              <w:rPr>
                <w:rFonts w:cs="Arial"/>
              </w:rPr>
              <w:t>Много редки</w:t>
            </w:r>
          </w:p>
        </w:tc>
        <w:tc>
          <w:tcPr>
            <w:tcW w:w="1505" w:type="dxa"/>
            <w:vAlign w:val="center"/>
          </w:tcPr>
          <w:p w14:paraId="6CF79B25" w14:textId="4418F636" w:rsidR="002C4111" w:rsidRPr="009572AE" w:rsidRDefault="002C4111" w:rsidP="002C4111">
            <w:pPr>
              <w:rPr>
                <w:rFonts w:cs="Arial"/>
              </w:rPr>
            </w:pPr>
            <w:r w:rsidRPr="009572AE">
              <w:rPr>
                <w:rFonts w:cs="Arial"/>
              </w:rPr>
              <w:t>-</w:t>
            </w:r>
          </w:p>
        </w:tc>
      </w:tr>
      <w:tr w:rsidR="002C4111" w:rsidRPr="009572AE" w14:paraId="74D92124" w14:textId="77777777" w:rsidTr="007129F1">
        <w:tc>
          <w:tcPr>
            <w:tcW w:w="1937" w:type="dxa"/>
            <w:vMerge/>
          </w:tcPr>
          <w:p w14:paraId="2D5F771C" w14:textId="77777777" w:rsidR="002C4111" w:rsidRPr="009572AE" w:rsidRDefault="002C4111" w:rsidP="002C4111">
            <w:pPr>
              <w:rPr>
                <w:rFonts w:cs="Arial"/>
              </w:rPr>
            </w:pPr>
          </w:p>
        </w:tc>
        <w:tc>
          <w:tcPr>
            <w:tcW w:w="1779" w:type="dxa"/>
            <w:vAlign w:val="center"/>
          </w:tcPr>
          <w:p w14:paraId="426941EA" w14:textId="0CAA3FCD" w:rsidR="002C4111" w:rsidRPr="009572AE" w:rsidRDefault="002C4111" w:rsidP="002C4111">
            <w:pPr>
              <w:rPr>
                <w:rFonts w:cs="Arial"/>
              </w:rPr>
            </w:pPr>
            <w:proofErr w:type="spellStart"/>
            <w:r w:rsidRPr="009572AE">
              <w:rPr>
                <w:rFonts w:cs="Arial"/>
              </w:rPr>
              <w:t>Хипоестезия</w:t>
            </w:r>
            <w:proofErr w:type="spellEnd"/>
          </w:p>
        </w:tc>
        <w:tc>
          <w:tcPr>
            <w:tcW w:w="1502" w:type="dxa"/>
            <w:vAlign w:val="center"/>
          </w:tcPr>
          <w:p w14:paraId="5B12988E" w14:textId="7A5E4834" w:rsidR="002C4111" w:rsidRPr="009572AE" w:rsidRDefault="002C4111" w:rsidP="002C4111">
            <w:pPr>
              <w:rPr>
                <w:rFonts w:cs="Arial"/>
              </w:rPr>
            </w:pPr>
            <w:r w:rsidRPr="009572AE">
              <w:rPr>
                <w:rFonts w:cs="Arial"/>
              </w:rPr>
              <w:t>-</w:t>
            </w:r>
          </w:p>
        </w:tc>
        <w:tc>
          <w:tcPr>
            <w:tcW w:w="1264" w:type="dxa"/>
            <w:vAlign w:val="center"/>
          </w:tcPr>
          <w:p w14:paraId="737364A9" w14:textId="0E04DD98" w:rsidR="002C4111" w:rsidRPr="009572AE" w:rsidRDefault="002C4111" w:rsidP="002C4111">
            <w:pPr>
              <w:rPr>
                <w:rFonts w:cs="Arial"/>
              </w:rPr>
            </w:pPr>
            <w:r w:rsidRPr="009572AE">
              <w:rPr>
                <w:rFonts w:cs="Arial"/>
              </w:rPr>
              <w:t>-</w:t>
            </w:r>
          </w:p>
        </w:tc>
        <w:tc>
          <w:tcPr>
            <w:tcW w:w="1363" w:type="dxa"/>
            <w:vAlign w:val="center"/>
          </w:tcPr>
          <w:p w14:paraId="2CE9A8DF" w14:textId="6BB5B681" w:rsidR="002C4111" w:rsidRPr="009572AE" w:rsidRDefault="002C4111" w:rsidP="002C4111">
            <w:pPr>
              <w:rPr>
                <w:rFonts w:cs="Arial"/>
              </w:rPr>
            </w:pPr>
            <w:r w:rsidRPr="009572AE">
              <w:rPr>
                <w:rFonts w:cs="Arial"/>
              </w:rPr>
              <w:t>Нечести</w:t>
            </w:r>
          </w:p>
        </w:tc>
        <w:tc>
          <w:tcPr>
            <w:tcW w:w="1505" w:type="dxa"/>
            <w:vAlign w:val="center"/>
          </w:tcPr>
          <w:p w14:paraId="1B00480F" w14:textId="35276C19" w:rsidR="002C4111" w:rsidRPr="009572AE" w:rsidRDefault="002C4111" w:rsidP="002C4111">
            <w:pPr>
              <w:rPr>
                <w:rFonts w:cs="Arial"/>
              </w:rPr>
            </w:pPr>
            <w:r w:rsidRPr="009572AE">
              <w:rPr>
                <w:rFonts w:cs="Arial"/>
              </w:rPr>
              <w:t>-</w:t>
            </w:r>
          </w:p>
        </w:tc>
      </w:tr>
      <w:tr w:rsidR="002C4111" w:rsidRPr="009572AE" w14:paraId="790F992F" w14:textId="77777777" w:rsidTr="007129F1">
        <w:tc>
          <w:tcPr>
            <w:tcW w:w="1937" w:type="dxa"/>
            <w:vMerge/>
          </w:tcPr>
          <w:p w14:paraId="48D95D09" w14:textId="77777777" w:rsidR="002C4111" w:rsidRPr="009572AE" w:rsidRDefault="002C4111" w:rsidP="002C4111">
            <w:pPr>
              <w:rPr>
                <w:rFonts w:cs="Arial"/>
              </w:rPr>
            </w:pPr>
          </w:p>
        </w:tc>
        <w:tc>
          <w:tcPr>
            <w:tcW w:w="1779" w:type="dxa"/>
            <w:vAlign w:val="bottom"/>
          </w:tcPr>
          <w:p w14:paraId="55D2FEF4" w14:textId="446AD106" w:rsidR="002C4111" w:rsidRPr="009572AE" w:rsidRDefault="002C4111" w:rsidP="002C4111">
            <w:pPr>
              <w:rPr>
                <w:rFonts w:cs="Arial"/>
              </w:rPr>
            </w:pPr>
            <w:proofErr w:type="spellStart"/>
            <w:r w:rsidRPr="009572AE">
              <w:rPr>
                <w:rFonts w:cs="Arial"/>
              </w:rPr>
              <w:t>Парестезия</w:t>
            </w:r>
            <w:proofErr w:type="spellEnd"/>
          </w:p>
        </w:tc>
        <w:tc>
          <w:tcPr>
            <w:tcW w:w="1502" w:type="dxa"/>
            <w:vAlign w:val="bottom"/>
          </w:tcPr>
          <w:p w14:paraId="1A8BCAEF" w14:textId="50E1BA21" w:rsidR="002C4111" w:rsidRPr="009572AE" w:rsidRDefault="002C4111" w:rsidP="002C4111">
            <w:pPr>
              <w:rPr>
                <w:rFonts w:cs="Arial"/>
              </w:rPr>
            </w:pPr>
            <w:r w:rsidRPr="009572AE">
              <w:rPr>
                <w:rFonts w:cs="Arial"/>
              </w:rPr>
              <w:t>-</w:t>
            </w:r>
          </w:p>
        </w:tc>
        <w:tc>
          <w:tcPr>
            <w:tcW w:w="1264" w:type="dxa"/>
          </w:tcPr>
          <w:p w14:paraId="7FF4E2B3" w14:textId="7EAE73DA" w:rsidR="002C4111" w:rsidRPr="009572AE" w:rsidRDefault="002C4111" w:rsidP="002C4111">
            <w:pPr>
              <w:rPr>
                <w:rFonts w:cs="Arial"/>
              </w:rPr>
            </w:pPr>
            <w:r w:rsidRPr="009572AE">
              <w:rPr>
                <w:rFonts w:cs="Arial"/>
              </w:rPr>
              <w:t>-</w:t>
            </w:r>
          </w:p>
        </w:tc>
        <w:tc>
          <w:tcPr>
            <w:tcW w:w="1363" w:type="dxa"/>
            <w:vAlign w:val="bottom"/>
          </w:tcPr>
          <w:p w14:paraId="70A9EFD9" w14:textId="059F79AB" w:rsidR="002C4111" w:rsidRPr="009572AE" w:rsidRDefault="002C4111" w:rsidP="002C4111">
            <w:pPr>
              <w:rPr>
                <w:rFonts w:cs="Arial"/>
              </w:rPr>
            </w:pPr>
            <w:r w:rsidRPr="009572AE">
              <w:rPr>
                <w:rFonts w:cs="Arial"/>
              </w:rPr>
              <w:t>Нечести</w:t>
            </w:r>
          </w:p>
        </w:tc>
        <w:tc>
          <w:tcPr>
            <w:tcW w:w="1505" w:type="dxa"/>
            <w:vAlign w:val="bottom"/>
          </w:tcPr>
          <w:p w14:paraId="42635DBB" w14:textId="520B582E" w:rsidR="002C4111" w:rsidRPr="009572AE" w:rsidRDefault="002C4111" w:rsidP="002C4111">
            <w:pPr>
              <w:rPr>
                <w:rFonts w:cs="Arial"/>
              </w:rPr>
            </w:pPr>
            <w:r w:rsidRPr="009572AE">
              <w:rPr>
                <w:rFonts w:cs="Arial"/>
              </w:rPr>
              <w:t>Редки</w:t>
            </w:r>
          </w:p>
        </w:tc>
      </w:tr>
      <w:tr w:rsidR="002C4111" w:rsidRPr="009572AE" w14:paraId="4A5E2575" w14:textId="77777777" w:rsidTr="007129F1">
        <w:tc>
          <w:tcPr>
            <w:tcW w:w="1937" w:type="dxa"/>
            <w:vMerge/>
          </w:tcPr>
          <w:p w14:paraId="6674A080" w14:textId="77777777" w:rsidR="002C4111" w:rsidRPr="009572AE" w:rsidRDefault="002C4111" w:rsidP="002C4111">
            <w:pPr>
              <w:rPr>
                <w:rFonts w:cs="Arial"/>
              </w:rPr>
            </w:pPr>
          </w:p>
        </w:tc>
        <w:tc>
          <w:tcPr>
            <w:tcW w:w="1779" w:type="dxa"/>
            <w:vAlign w:val="bottom"/>
          </w:tcPr>
          <w:p w14:paraId="233E353B" w14:textId="1842CC5B" w:rsidR="002C4111" w:rsidRPr="009572AE" w:rsidRDefault="002C4111" w:rsidP="002C4111">
            <w:pPr>
              <w:rPr>
                <w:rFonts w:cs="Arial"/>
              </w:rPr>
            </w:pPr>
            <w:r w:rsidRPr="009572AE">
              <w:rPr>
                <w:rFonts w:cs="Arial"/>
              </w:rPr>
              <w:t xml:space="preserve">Периферна </w:t>
            </w:r>
            <w:proofErr w:type="spellStart"/>
            <w:r w:rsidRPr="009572AE">
              <w:rPr>
                <w:rFonts w:cs="Arial"/>
              </w:rPr>
              <w:t>мевропатия</w:t>
            </w:r>
            <w:proofErr w:type="spellEnd"/>
          </w:p>
        </w:tc>
        <w:tc>
          <w:tcPr>
            <w:tcW w:w="1502" w:type="dxa"/>
          </w:tcPr>
          <w:p w14:paraId="248CCD09" w14:textId="55A68B42" w:rsidR="002C4111" w:rsidRPr="009572AE" w:rsidRDefault="002C4111" w:rsidP="002C4111">
            <w:pPr>
              <w:rPr>
                <w:rFonts w:cs="Arial"/>
              </w:rPr>
            </w:pPr>
            <w:r w:rsidRPr="009572AE">
              <w:rPr>
                <w:rFonts w:cs="Arial"/>
              </w:rPr>
              <w:t>-</w:t>
            </w:r>
          </w:p>
        </w:tc>
        <w:tc>
          <w:tcPr>
            <w:tcW w:w="1264" w:type="dxa"/>
          </w:tcPr>
          <w:p w14:paraId="48A29960" w14:textId="713958C3" w:rsidR="002C4111" w:rsidRPr="009572AE" w:rsidRDefault="002C4111" w:rsidP="002C4111">
            <w:pPr>
              <w:rPr>
                <w:rFonts w:cs="Arial"/>
              </w:rPr>
            </w:pPr>
            <w:r w:rsidRPr="009572AE">
              <w:rPr>
                <w:rFonts w:cs="Arial"/>
              </w:rPr>
              <w:t>-</w:t>
            </w:r>
          </w:p>
        </w:tc>
        <w:tc>
          <w:tcPr>
            <w:tcW w:w="1363" w:type="dxa"/>
            <w:vAlign w:val="bottom"/>
          </w:tcPr>
          <w:p w14:paraId="20E2E02D" w14:textId="400F1F5C" w:rsidR="002C4111" w:rsidRPr="009572AE" w:rsidRDefault="002C4111" w:rsidP="002C4111">
            <w:pPr>
              <w:rPr>
                <w:rFonts w:cs="Arial"/>
              </w:rPr>
            </w:pPr>
            <w:r w:rsidRPr="009572AE">
              <w:rPr>
                <w:rFonts w:cs="Arial"/>
              </w:rPr>
              <w:t>Много редки -</w:t>
            </w:r>
          </w:p>
        </w:tc>
        <w:tc>
          <w:tcPr>
            <w:tcW w:w="1505" w:type="dxa"/>
          </w:tcPr>
          <w:p w14:paraId="3ABEF231" w14:textId="77777777" w:rsidR="002C4111" w:rsidRPr="009572AE" w:rsidRDefault="002C4111" w:rsidP="002C4111">
            <w:pPr>
              <w:rPr>
                <w:rFonts w:cs="Arial"/>
              </w:rPr>
            </w:pPr>
          </w:p>
        </w:tc>
      </w:tr>
      <w:tr w:rsidR="002C4111" w:rsidRPr="009572AE" w14:paraId="6EC844E0" w14:textId="77777777" w:rsidTr="007129F1">
        <w:tc>
          <w:tcPr>
            <w:tcW w:w="1937" w:type="dxa"/>
            <w:vMerge/>
          </w:tcPr>
          <w:p w14:paraId="18CFC350" w14:textId="77777777" w:rsidR="002C4111" w:rsidRPr="009572AE" w:rsidRDefault="002C4111" w:rsidP="002C4111">
            <w:pPr>
              <w:rPr>
                <w:rFonts w:cs="Arial"/>
              </w:rPr>
            </w:pPr>
          </w:p>
        </w:tc>
        <w:tc>
          <w:tcPr>
            <w:tcW w:w="1779" w:type="dxa"/>
          </w:tcPr>
          <w:p w14:paraId="75848450" w14:textId="1F32E344" w:rsidR="002C4111" w:rsidRPr="009572AE" w:rsidRDefault="002C4111" w:rsidP="002C4111">
            <w:pPr>
              <w:rPr>
                <w:rFonts w:cs="Arial"/>
              </w:rPr>
            </w:pPr>
            <w:proofErr w:type="spellStart"/>
            <w:r w:rsidRPr="009572AE">
              <w:rPr>
                <w:rFonts w:cs="Arial"/>
              </w:rPr>
              <w:t>Сомнолентност</w:t>
            </w:r>
            <w:proofErr w:type="spellEnd"/>
          </w:p>
        </w:tc>
        <w:tc>
          <w:tcPr>
            <w:tcW w:w="1502" w:type="dxa"/>
          </w:tcPr>
          <w:p w14:paraId="77D4F05D" w14:textId="77777777" w:rsidR="002C4111" w:rsidRPr="009572AE" w:rsidRDefault="002C4111" w:rsidP="002C4111">
            <w:pPr>
              <w:rPr>
                <w:rFonts w:cs="Arial"/>
              </w:rPr>
            </w:pPr>
          </w:p>
        </w:tc>
        <w:tc>
          <w:tcPr>
            <w:tcW w:w="1264" w:type="dxa"/>
            <w:vAlign w:val="center"/>
          </w:tcPr>
          <w:p w14:paraId="3F161101" w14:textId="7E456F2E" w:rsidR="002C4111" w:rsidRPr="009572AE" w:rsidRDefault="002C4111" w:rsidP="002C4111">
            <w:pPr>
              <w:rPr>
                <w:rFonts w:cs="Arial"/>
              </w:rPr>
            </w:pPr>
            <w:r w:rsidRPr="009572AE">
              <w:rPr>
                <w:rFonts w:cs="Arial"/>
                <w:i/>
                <w:iCs/>
              </w:rPr>
              <w:t>-</w:t>
            </w:r>
          </w:p>
        </w:tc>
        <w:tc>
          <w:tcPr>
            <w:tcW w:w="1363" w:type="dxa"/>
          </w:tcPr>
          <w:p w14:paraId="4C971886" w14:textId="48C742DA" w:rsidR="002C4111" w:rsidRPr="009572AE" w:rsidRDefault="002C4111" w:rsidP="002C4111">
            <w:pPr>
              <w:rPr>
                <w:rFonts w:cs="Arial"/>
              </w:rPr>
            </w:pPr>
            <w:r w:rsidRPr="009572AE">
              <w:rPr>
                <w:rFonts w:cs="Arial"/>
              </w:rPr>
              <w:t>Чести</w:t>
            </w:r>
          </w:p>
        </w:tc>
        <w:tc>
          <w:tcPr>
            <w:tcW w:w="1505" w:type="dxa"/>
          </w:tcPr>
          <w:p w14:paraId="5B949941" w14:textId="77777777" w:rsidR="002C4111" w:rsidRPr="009572AE" w:rsidRDefault="002C4111" w:rsidP="002C4111">
            <w:pPr>
              <w:rPr>
                <w:rFonts w:cs="Arial"/>
              </w:rPr>
            </w:pPr>
          </w:p>
        </w:tc>
      </w:tr>
      <w:tr w:rsidR="002C4111" w:rsidRPr="009572AE" w14:paraId="20A27443" w14:textId="77777777" w:rsidTr="007129F1">
        <w:tc>
          <w:tcPr>
            <w:tcW w:w="1937" w:type="dxa"/>
            <w:vMerge/>
          </w:tcPr>
          <w:p w14:paraId="140745A8" w14:textId="77777777" w:rsidR="002C4111" w:rsidRPr="009572AE" w:rsidRDefault="002C4111" w:rsidP="002C4111">
            <w:pPr>
              <w:rPr>
                <w:rFonts w:cs="Arial"/>
              </w:rPr>
            </w:pPr>
          </w:p>
        </w:tc>
        <w:tc>
          <w:tcPr>
            <w:tcW w:w="1779" w:type="dxa"/>
            <w:vAlign w:val="center"/>
          </w:tcPr>
          <w:p w14:paraId="7607F04E" w14:textId="1F5C8AE0" w:rsidR="002C4111" w:rsidRPr="009572AE" w:rsidRDefault="002C4111" w:rsidP="002C4111">
            <w:pPr>
              <w:rPr>
                <w:rFonts w:cs="Arial"/>
              </w:rPr>
            </w:pPr>
            <w:proofErr w:type="spellStart"/>
            <w:r w:rsidRPr="009572AE">
              <w:rPr>
                <w:rFonts w:cs="Arial"/>
              </w:rPr>
              <w:t>Синкоп</w:t>
            </w:r>
            <w:proofErr w:type="spellEnd"/>
          </w:p>
        </w:tc>
        <w:tc>
          <w:tcPr>
            <w:tcW w:w="1502" w:type="dxa"/>
            <w:vAlign w:val="center"/>
          </w:tcPr>
          <w:p w14:paraId="299ADBF8" w14:textId="3C487982" w:rsidR="002C4111" w:rsidRPr="009572AE" w:rsidRDefault="002C4111" w:rsidP="002C4111">
            <w:pPr>
              <w:rPr>
                <w:rFonts w:cs="Arial"/>
              </w:rPr>
            </w:pPr>
            <w:r w:rsidRPr="009572AE">
              <w:rPr>
                <w:rFonts w:cs="Arial"/>
              </w:rPr>
              <w:t>-</w:t>
            </w:r>
          </w:p>
        </w:tc>
        <w:tc>
          <w:tcPr>
            <w:tcW w:w="1264" w:type="dxa"/>
          </w:tcPr>
          <w:p w14:paraId="34F587D8" w14:textId="77777777" w:rsidR="002C4111" w:rsidRPr="009572AE" w:rsidRDefault="002C4111" w:rsidP="002C4111">
            <w:pPr>
              <w:rPr>
                <w:rFonts w:cs="Arial"/>
              </w:rPr>
            </w:pPr>
          </w:p>
        </w:tc>
        <w:tc>
          <w:tcPr>
            <w:tcW w:w="1363" w:type="dxa"/>
            <w:vAlign w:val="center"/>
          </w:tcPr>
          <w:p w14:paraId="4A693FA3" w14:textId="436A4AAA" w:rsidR="002C4111" w:rsidRPr="009572AE" w:rsidRDefault="002C4111" w:rsidP="002C4111">
            <w:pPr>
              <w:rPr>
                <w:rFonts w:cs="Arial"/>
              </w:rPr>
            </w:pPr>
            <w:r w:rsidRPr="009572AE">
              <w:rPr>
                <w:rFonts w:cs="Arial"/>
              </w:rPr>
              <w:t>Нечести</w:t>
            </w:r>
          </w:p>
        </w:tc>
        <w:tc>
          <w:tcPr>
            <w:tcW w:w="1505" w:type="dxa"/>
            <w:vAlign w:val="center"/>
          </w:tcPr>
          <w:p w14:paraId="42BB25B5" w14:textId="5FBF3ED0" w:rsidR="002C4111" w:rsidRPr="009572AE" w:rsidRDefault="002C4111" w:rsidP="002C4111">
            <w:pPr>
              <w:rPr>
                <w:rFonts w:cs="Arial"/>
              </w:rPr>
            </w:pPr>
            <w:r w:rsidRPr="009572AE">
              <w:rPr>
                <w:rFonts w:cs="Arial"/>
              </w:rPr>
              <w:t>-</w:t>
            </w:r>
          </w:p>
        </w:tc>
      </w:tr>
      <w:tr w:rsidR="002C4111" w:rsidRPr="009572AE" w14:paraId="2212135F" w14:textId="77777777" w:rsidTr="007129F1">
        <w:tc>
          <w:tcPr>
            <w:tcW w:w="1937" w:type="dxa"/>
            <w:vMerge/>
          </w:tcPr>
          <w:p w14:paraId="1352EA36" w14:textId="77777777" w:rsidR="002C4111" w:rsidRPr="009572AE" w:rsidRDefault="002C4111" w:rsidP="002C4111">
            <w:pPr>
              <w:rPr>
                <w:rFonts w:cs="Arial"/>
              </w:rPr>
            </w:pPr>
          </w:p>
        </w:tc>
        <w:tc>
          <w:tcPr>
            <w:tcW w:w="1779" w:type="dxa"/>
            <w:vAlign w:val="bottom"/>
          </w:tcPr>
          <w:p w14:paraId="6EEFD21C" w14:textId="46D99059" w:rsidR="002C4111" w:rsidRPr="009572AE" w:rsidRDefault="002C4111" w:rsidP="002C4111">
            <w:pPr>
              <w:rPr>
                <w:rFonts w:cs="Arial"/>
              </w:rPr>
            </w:pPr>
            <w:r w:rsidRPr="009572AE">
              <w:rPr>
                <w:rFonts w:cs="Arial"/>
              </w:rPr>
              <w:t>Конвулсии</w:t>
            </w:r>
          </w:p>
        </w:tc>
        <w:tc>
          <w:tcPr>
            <w:tcW w:w="1502" w:type="dxa"/>
          </w:tcPr>
          <w:p w14:paraId="015C7ABB" w14:textId="77777777" w:rsidR="002C4111" w:rsidRPr="009572AE" w:rsidRDefault="002C4111" w:rsidP="002C4111">
            <w:pPr>
              <w:rPr>
                <w:rFonts w:cs="Arial"/>
              </w:rPr>
            </w:pPr>
          </w:p>
        </w:tc>
        <w:tc>
          <w:tcPr>
            <w:tcW w:w="1264" w:type="dxa"/>
          </w:tcPr>
          <w:p w14:paraId="53DD0377" w14:textId="77777777" w:rsidR="002C4111" w:rsidRPr="009572AE" w:rsidRDefault="002C4111" w:rsidP="002C4111">
            <w:pPr>
              <w:rPr>
                <w:rFonts w:cs="Arial"/>
              </w:rPr>
            </w:pPr>
          </w:p>
        </w:tc>
        <w:tc>
          <w:tcPr>
            <w:tcW w:w="1363" w:type="dxa"/>
            <w:vAlign w:val="bottom"/>
          </w:tcPr>
          <w:p w14:paraId="60DADA86" w14:textId="2383778E" w:rsidR="002C4111" w:rsidRPr="009572AE" w:rsidRDefault="002C4111" w:rsidP="002C4111">
            <w:pPr>
              <w:rPr>
                <w:rFonts w:cs="Arial"/>
              </w:rPr>
            </w:pPr>
            <w:r w:rsidRPr="009572AE">
              <w:rPr>
                <w:rFonts w:cs="Arial"/>
              </w:rPr>
              <w:t>-</w:t>
            </w:r>
          </w:p>
        </w:tc>
        <w:tc>
          <w:tcPr>
            <w:tcW w:w="1505" w:type="dxa"/>
            <w:vAlign w:val="bottom"/>
          </w:tcPr>
          <w:p w14:paraId="46FE3A5E" w14:textId="058E5888" w:rsidR="002C4111" w:rsidRPr="009572AE" w:rsidRDefault="002C4111" w:rsidP="002C4111">
            <w:pPr>
              <w:rPr>
                <w:rFonts w:cs="Arial"/>
              </w:rPr>
            </w:pPr>
            <w:r w:rsidRPr="009572AE">
              <w:rPr>
                <w:rFonts w:cs="Arial"/>
              </w:rPr>
              <w:t>Редки</w:t>
            </w:r>
          </w:p>
        </w:tc>
      </w:tr>
      <w:tr w:rsidR="002C4111" w:rsidRPr="009572AE" w14:paraId="3DBC2052" w14:textId="77777777" w:rsidTr="007129F1">
        <w:tc>
          <w:tcPr>
            <w:tcW w:w="1937" w:type="dxa"/>
            <w:vMerge/>
          </w:tcPr>
          <w:p w14:paraId="2A7DFA94" w14:textId="77777777" w:rsidR="002C4111" w:rsidRPr="009572AE" w:rsidRDefault="002C4111" w:rsidP="002C4111">
            <w:pPr>
              <w:rPr>
                <w:rFonts w:cs="Arial"/>
              </w:rPr>
            </w:pPr>
          </w:p>
        </w:tc>
        <w:tc>
          <w:tcPr>
            <w:tcW w:w="1779" w:type="dxa"/>
            <w:vAlign w:val="bottom"/>
          </w:tcPr>
          <w:p w14:paraId="3E02DC27" w14:textId="40E719FF" w:rsidR="002C4111" w:rsidRPr="009572AE" w:rsidRDefault="002C4111" w:rsidP="002C4111">
            <w:pPr>
              <w:rPr>
                <w:rFonts w:cs="Arial"/>
              </w:rPr>
            </w:pPr>
            <w:r w:rsidRPr="009572AE">
              <w:rPr>
                <w:rFonts w:cs="Arial"/>
              </w:rPr>
              <w:t>Загуба на апетит</w:t>
            </w:r>
          </w:p>
        </w:tc>
        <w:tc>
          <w:tcPr>
            <w:tcW w:w="1502" w:type="dxa"/>
          </w:tcPr>
          <w:p w14:paraId="0EC49C96" w14:textId="77777777" w:rsidR="002C4111" w:rsidRPr="009572AE" w:rsidRDefault="002C4111" w:rsidP="002C4111">
            <w:pPr>
              <w:rPr>
                <w:rFonts w:cs="Arial"/>
              </w:rPr>
            </w:pPr>
          </w:p>
        </w:tc>
        <w:tc>
          <w:tcPr>
            <w:tcW w:w="1264" w:type="dxa"/>
          </w:tcPr>
          <w:p w14:paraId="27B7E6DB" w14:textId="77777777" w:rsidR="002C4111" w:rsidRPr="009572AE" w:rsidRDefault="002C4111" w:rsidP="002C4111">
            <w:pPr>
              <w:rPr>
                <w:rFonts w:cs="Arial"/>
              </w:rPr>
            </w:pPr>
          </w:p>
        </w:tc>
        <w:tc>
          <w:tcPr>
            <w:tcW w:w="1363" w:type="dxa"/>
          </w:tcPr>
          <w:p w14:paraId="55203A85" w14:textId="7CDD1523" w:rsidR="002C4111" w:rsidRPr="009572AE" w:rsidRDefault="002C4111" w:rsidP="002C4111">
            <w:pPr>
              <w:rPr>
                <w:rFonts w:cs="Arial"/>
              </w:rPr>
            </w:pPr>
            <w:r w:rsidRPr="009572AE">
              <w:rPr>
                <w:rFonts w:cs="Arial"/>
              </w:rPr>
              <w:t>-</w:t>
            </w:r>
          </w:p>
        </w:tc>
        <w:tc>
          <w:tcPr>
            <w:tcW w:w="1505" w:type="dxa"/>
            <w:vAlign w:val="bottom"/>
          </w:tcPr>
          <w:p w14:paraId="5071EDC9" w14:textId="4880E72F" w:rsidR="002C4111" w:rsidRPr="009572AE" w:rsidRDefault="002C4111" w:rsidP="002C4111">
            <w:pPr>
              <w:rPr>
                <w:rFonts w:cs="Arial"/>
              </w:rPr>
            </w:pPr>
            <w:r w:rsidRPr="009572AE">
              <w:rPr>
                <w:rFonts w:cs="Arial"/>
              </w:rPr>
              <w:t>Нечести</w:t>
            </w:r>
          </w:p>
        </w:tc>
      </w:tr>
      <w:tr w:rsidR="002C4111" w:rsidRPr="009572AE" w14:paraId="1E834901" w14:textId="77777777" w:rsidTr="007129F1">
        <w:tc>
          <w:tcPr>
            <w:tcW w:w="1937" w:type="dxa"/>
            <w:vMerge/>
          </w:tcPr>
          <w:p w14:paraId="7530BDA2" w14:textId="77777777" w:rsidR="002C4111" w:rsidRPr="009572AE" w:rsidRDefault="002C4111" w:rsidP="002C4111">
            <w:pPr>
              <w:rPr>
                <w:rFonts w:cs="Arial"/>
              </w:rPr>
            </w:pPr>
          </w:p>
        </w:tc>
        <w:tc>
          <w:tcPr>
            <w:tcW w:w="1779" w:type="dxa"/>
            <w:vAlign w:val="bottom"/>
          </w:tcPr>
          <w:p w14:paraId="69E7D381" w14:textId="1431DF80" w:rsidR="002C4111" w:rsidRPr="009572AE" w:rsidRDefault="002C4111" w:rsidP="002C4111">
            <w:pPr>
              <w:rPr>
                <w:rFonts w:cs="Arial"/>
              </w:rPr>
            </w:pPr>
            <w:r w:rsidRPr="009572AE">
              <w:rPr>
                <w:rFonts w:cs="Arial"/>
              </w:rPr>
              <w:t>Тремор</w:t>
            </w:r>
          </w:p>
        </w:tc>
        <w:tc>
          <w:tcPr>
            <w:tcW w:w="1502" w:type="dxa"/>
          </w:tcPr>
          <w:p w14:paraId="7DA9EC2D" w14:textId="77777777" w:rsidR="002C4111" w:rsidRPr="009572AE" w:rsidRDefault="002C4111" w:rsidP="002C4111">
            <w:pPr>
              <w:rPr>
                <w:rFonts w:cs="Arial"/>
              </w:rPr>
            </w:pPr>
          </w:p>
        </w:tc>
        <w:tc>
          <w:tcPr>
            <w:tcW w:w="1264" w:type="dxa"/>
            <w:vAlign w:val="bottom"/>
          </w:tcPr>
          <w:p w14:paraId="7AD68543" w14:textId="5857FAC7" w:rsidR="002C4111" w:rsidRPr="009572AE" w:rsidRDefault="002C4111" w:rsidP="002C4111">
            <w:pPr>
              <w:rPr>
                <w:rFonts w:cs="Arial"/>
              </w:rPr>
            </w:pPr>
            <w:r w:rsidRPr="009572AE">
              <w:rPr>
                <w:rFonts w:cs="Arial"/>
                <w:i/>
                <w:iCs/>
              </w:rPr>
              <w:t>-</w:t>
            </w:r>
          </w:p>
        </w:tc>
        <w:tc>
          <w:tcPr>
            <w:tcW w:w="1363" w:type="dxa"/>
            <w:vAlign w:val="bottom"/>
          </w:tcPr>
          <w:p w14:paraId="12C3528E" w14:textId="423C96DC" w:rsidR="002C4111" w:rsidRPr="009572AE" w:rsidRDefault="002C4111" w:rsidP="002C4111">
            <w:pPr>
              <w:rPr>
                <w:rFonts w:cs="Arial"/>
              </w:rPr>
            </w:pPr>
            <w:r w:rsidRPr="009572AE">
              <w:rPr>
                <w:rFonts w:cs="Arial"/>
              </w:rPr>
              <w:t>Нечести</w:t>
            </w:r>
          </w:p>
        </w:tc>
        <w:tc>
          <w:tcPr>
            <w:tcW w:w="1505" w:type="dxa"/>
          </w:tcPr>
          <w:p w14:paraId="6A42C4C2" w14:textId="77777777" w:rsidR="002C4111" w:rsidRPr="009572AE" w:rsidRDefault="002C4111" w:rsidP="002C4111">
            <w:pPr>
              <w:rPr>
                <w:rFonts w:cs="Arial"/>
              </w:rPr>
            </w:pPr>
          </w:p>
        </w:tc>
      </w:tr>
      <w:tr w:rsidR="002C4111" w:rsidRPr="009572AE" w14:paraId="296A9C4C" w14:textId="77777777" w:rsidTr="007129F1">
        <w:tc>
          <w:tcPr>
            <w:tcW w:w="1937" w:type="dxa"/>
            <w:vMerge/>
          </w:tcPr>
          <w:p w14:paraId="2D946EE0" w14:textId="77777777" w:rsidR="002C4111" w:rsidRPr="009572AE" w:rsidRDefault="002C4111" w:rsidP="002C4111">
            <w:pPr>
              <w:rPr>
                <w:rFonts w:cs="Arial"/>
              </w:rPr>
            </w:pPr>
          </w:p>
        </w:tc>
        <w:tc>
          <w:tcPr>
            <w:tcW w:w="1779" w:type="dxa"/>
            <w:vAlign w:val="bottom"/>
          </w:tcPr>
          <w:p w14:paraId="326E541A" w14:textId="29744559" w:rsidR="002C4111" w:rsidRPr="009572AE" w:rsidRDefault="002C4111" w:rsidP="002C4111">
            <w:pPr>
              <w:rPr>
                <w:rFonts w:cs="Arial"/>
              </w:rPr>
            </w:pPr>
            <w:proofErr w:type="spellStart"/>
            <w:r w:rsidRPr="009572AE">
              <w:rPr>
                <w:rFonts w:cs="Arial"/>
              </w:rPr>
              <w:t>Екстрапирамид</w:t>
            </w:r>
            <w:proofErr w:type="spellEnd"/>
            <w:r w:rsidRPr="009572AE">
              <w:rPr>
                <w:rFonts w:cs="Arial"/>
              </w:rPr>
              <w:t>- ни нарушения</w:t>
            </w:r>
          </w:p>
        </w:tc>
        <w:tc>
          <w:tcPr>
            <w:tcW w:w="1502" w:type="dxa"/>
          </w:tcPr>
          <w:p w14:paraId="4D9D4349" w14:textId="6C952F7C" w:rsidR="002C4111" w:rsidRPr="009572AE" w:rsidRDefault="002C4111" w:rsidP="002C4111">
            <w:pPr>
              <w:rPr>
                <w:rFonts w:cs="Arial"/>
              </w:rPr>
            </w:pPr>
            <w:r w:rsidRPr="009572AE">
              <w:rPr>
                <w:rFonts w:cs="Arial"/>
                <w:i/>
                <w:iCs/>
              </w:rPr>
              <w:t>-</w:t>
            </w:r>
          </w:p>
        </w:tc>
        <w:tc>
          <w:tcPr>
            <w:tcW w:w="1264" w:type="dxa"/>
          </w:tcPr>
          <w:p w14:paraId="252B1931" w14:textId="324BA52E" w:rsidR="002C4111" w:rsidRPr="009572AE" w:rsidRDefault="002C4111" w:rsidP="002C4111">
            <w:pPr>
              <w:rPr>
                <w:rFonts w:cs="Arial"/>
              </w:rPr>
            </w:pPr>
            <w:r w:rsidRPr="009572AE">
              <w:rPr>
                <w:rFonts w:cs="Arial"/>
              </w:rPr>
              <w:t>-</w:t>
            </w:r>
          </w:p>
        </w:tc>
        <w:tc>
          <w:tcPr>
            <w:tcW w:w="1363" w:type="dxa"/>
            <w:vAlign w:val="bottom"/>
          </w:tcPr>
          <w:p w14:paraId="01724632" w14:textId="1B0C9660" w:rsidR="002C4111" w:rsidRPr="009572AE" w:rsidRDefault="002C4111" w:rsidP="002C4111">
            <w:pPr>
              <w:rPr>
                <w:rFonts w:cs="Arial"/>
              </w:rPr>
            </w:pPr>
            <w:r w:rsidRPr="009572AE">
              <w:rPr>
                <w:rFonts w:cs="Arial"/>
              </w:rPr>
              <w:t>С неизвестна честота</w:t>
            </w:r>
          </w:p>
        </w:tc>
        <w:tc>
          <w:tcPr>
            <w:tcW w:w="1505" w:type="dxa"/>
          </w:tcPr>
          <w:p w14:paraId="17FB9407" w14:textId="77777777" w:rsidR="002C4111" w:rsidRPr="009572AE" w:rsidRDefault="002C4111" w:rsidP="002C4111">
            <w:pPr>
              <w:rPr>
                <w:rFonts w:cs="Arial"/>
              </w:rPr>
            </w:pPr>
          </w:p>
        </w:tc>
      </w:tr>
      <w:tr w:rsidR="002C4111" w:rsidRPr="009572AE" w14:paraId="44A3E2AA" w14:textId="77777777" w:rsidTr="007129F1">
        <w:tc>
          <w:tcPr>
            <w:tcW w:w="1937" w:type="dxa"/>
            <w:vMerge w:val="restart"/>
          </w:tcPr>
          <w:p w14:paraId="79FAE716" w14:textId="4CF1B159" w:rsidR="002C4111" w:rsidRPr="009572AE" w:rsidRDefault="002C4111" w:rsidP="002C4111">
            <w:pPr>
              <w:rPr>
                <w:rFonts w:cs="Arial"/>
              </w:rPr>
            </w:pPr>
            <w:r w:rsidRPr="009572AE">
              <w:rPr>
                <w:rFonts w:cs="Arial"/>
              </w:rPr>
              <w:t>Нарушения на очите</w:t>
            </w:r>
          </w:p>
        </w:tc>
        <w:tc>
          <w:tcPr>
            <w:tcW w:w="1779" w:type="dxa"/>
            <w:vAlign w:val="bottom"/>
          </w:tcPr>
          <w:p w14:paraId="29802686" w14:textId="6F2D8051" w:rsidR="002C4111" w:rsidRPr="009572AE" w:rsidRDefault="002C4111" w:rsidP="002C4111">
            <w:pPr>
              <w:rPr>
                <w:rFonts w:cs="Arial"/>
              </w:rPr>
            </w:pPr>
            <w:r w:rsidRPr="009572AE">
              <w:rPr>
                <w:rFonts w:cs="Arial"/>
              </w:rPr>
              <w:t xml:space="preserve">Зрителни нарушения (включително </w:t>
            </w:r>
            <w:proofErr w:type="spellStart"/>
            <w:r w:rsidRPr="009572AE">
              <w:rPr>
                <w:rFonts w:cs="Arial"/>
              </w:rPr>
              <w:t>диллопия</w:t>
            </w:r>
            <w:proofErr w:type="spellEnd"/>
            <w:r w:rsidRPr="009572AE">
              <w:rPr>
                <w:rFonts w:cs="Arial"/>
              </w:rPr>
              <w:t>, замъглено зрение)</w:t>
            </w:r>
          </w:p>
        </w:tc>
        <w:tc>
          <w:tcPr>
            <w:tcW w:w="1502" w:type="dxa"/>
          </w:tcPr>
          <w:p w14:paraId="3452B7B9" w14:textId="77777777" w:rsidR="002C4111" w:rsidRPr="009572AE" w:rsidRDefault="002C4111" w:rsidP="002C4111">
            <w:pPr>
              <w:rPr>
                <w:rFonts w:cs="Arial"/>
              </w:rPr>
            </w:pPr>
          </w:p>
        </w:tc>
        <w:tc>
          <w:tcPr>
            <w:tcW w:w="1264" w:type="dxa"/>
          </w:tcPr>
          <w:p w14:paraId="645F1443" w14:textId="77777777" w:rsidR="002C4111" w:rsidRPr="009572AE" w:rsidRDefault="002C4111" w:rsidP="002C4111">
            <w:pPr>
              <w:rPr>
                <w:rFonts w:cs="Arial"/>
              </w:rPr>
            </w:pPr>
          </w:p>
        </w:tc>
        <w:tc>
          <w:tcPr>
            <w:tcW w:w="1363" w:type="dxa"/>
          </w:tcPr>
          <w:p w14:paraId="2E99494C" w14:textId="3FA08D3A" w:rsidR="002C4111" w:rsidRPr="009572AE" w:rsidRDefault="002C4111" w:rsidP="002C4111">
            <w:pPr>
              <w:rPr>
                <w:rFonts w:cs="Arial"/>
              </w:rPr>
            </w:pPr>
            <w:r w:rsidRPr="009572AE">
              <w:rPr>
                <w:rFonts w:cs="Arial"/>
              </w:rPr>
              <w:t>Чести</w:t>
            </w:r>
          </w:p>
        </w:tc>
        <w:tc>
          <w:tcPr>
            <w:tcW w:w="1505" w:type="dxa"/>
          </w:tcPr>
          <w:p w14:paraId="499DC538" w14:textId="0D56AFD5" w:rsidR="002C4111" w:rsidRPr="009572AE" w:rsidRDefault="002C4111" w:rsidP="002C4111">
            <w:pPr>
              <w:rPr>
                <w:rFonts w:cs="Arial"/>
              </w:rPr>
            </w:pPr>
            <w:r w:rsidRPr="009572AE">
              <w:rPr>
                <w:rFonts w:cs="Arial"/>
              </w:rPr>
              <w:t>Редки</w:t>
            </w:r>
          </w:p>
        </w:tc>
      </w:tr>
      <w:tr w:rsidR="002C4111" w:rsidRPr="009572AE" w14:paraId="5101B74F" w14:textId="77777777" w:rsidTr="007129F1">
        <w:tc>
          <w:tcPr>
            <w:tcW w:w="1937" w:type="dxa"/>
            <w:vMerge/>
          </w:tcPr>
          <w:p w14:paraId="5E3B6E1F" w14:textId="77777777" w:rsidR="002C4111" w:rsidRPr="009572AE" w:rsidRDefault="002C4111" w:rsidP="002C4111">
            <w:pPr>
              <w:rPr>
                <w:rFonts w:cs="Arial"/>
              </w:rPr>
            </w:pPr>
          </w:p>
        </w:tc>
        <w:tc>
          <w:tcPr>
            <w:tcW w:w="1779" w:type="dxa"/>
            <w:vAlign w:val="bottom"/>
          </w:tcPr>
          <w:p w14:paraId="28FC775A" w14:textId="51A435FA" w:rsidR="002C4111" w:rsidRPr="009572AE" w:rsidRDefault="002C4111" w:rsidP="002C4111">
            <w:pPr>
              <w:rPr>
                <w:rFonts w:cs="Arial"/>
              </w:rPr>
            </w:pPr>
            <w:r w:rsidRPr="009572AE">
              <w:rPr>
                <w:rFonts w:cs="Arial"/>
              </w:rPr>
              <w:t xml:space="preserve">Нарушена </w:t>
            </w:r>
            <w:proofErr w:type="spellStart"/>
            <w:r w:rsidRPr="009572AE">
              <w:rPr>
                <w:rFonts w:cs="Arial"/>
              </w:rPr>
              <w:t>лакримация</w:t>
            </w:r>
            <w:proofErr w:type="spellEnd"/>
          </w:p>
        </w:tc>
        <w:tc>
          <w:tcPr>
            <w:tcW w:w="1502" w:type="dxa"/>
          </w:tcPr>
          <w:p w14:paraId="787B743C" w14:textId="23B7891F" w:rsidR="002C4111" w:rsidRPr="009572AE" w:rsidRDefault="002C4111" w:rsidP="002C4111">
            <w:pPr>
              <w:rPr>
                <w:rFonts w:cs="Arial"/>
              </w:rPr>
            </w:pPr>
            <w:r w:rsidRPr="009572AE">
              <w:rPr>
                <w:rFonts w:cs="Arial"/>
                <w:i/>
                <w:iCs/>
              </w:rPr>
              <w:t>-</w:t>
            </w:r>
          </w:p>
        </w:tc>
        <w:tc>
          <w:tcPr>
            <w:tcW w:w="1264" w:type="dxa"/>
          </w:tcPr>
          <w:p w14:paraId="33271902" w14:textId="531420CF" w:rsidR="002C4111" w:rsidRPr="009572AE" w:rsidRDefault="002C4111" w:rsidP="002C4111">
            <w:pPr>
              <w:rPr>
                <w:rFonts w:cs="Arial"/>
              </w:rPr>
            </w:pPr>
            <w:r w:rsidRPr="009572AE">
              <w:rPr>
                <w:rFonts w:cs="Arial"/>
              </w:rPr>
              <w:t>-</w:t>
            </w:r>
          </w:p>
        </w:tc>
        <w:tc>
          <w:tcPr>
            <w:tcW w:w="1363" w:type="dxa"/>
          </w:tcPr>
          <w:p w14:paraId="7DF73B43" w14:textId="463B8808" w:rsidR="002C4111" w:rsidRPr="009572AE" w:rsidRDefault="002C4111" w:rsidP="002C4111">
            <w:pPr>
              <w:rPr>
                <w:rFonts w:cs="Arial"/>
              </w:rPr>
            </w:pPr>
            <w:r w:rsidRPr="009572AE">
              <w:rPr>
                <w:rFonts w:cs="Arial"/>
              </w:rPr>
              <w:t>-</w:t>
            </w:r>
          </w:p>
        </w:tc>
        <w:tc>
          <w:tcPr>
            <w:tcW w:w="1505" w:type="dxa"/>
          </w:tcPr>
          <w:p w14:paraId="10A97BDE" w14:textId="74DE64C8" w:rsidR="002C4111" w:rsidRPr="009572AE" w:rsidRDefault="002C4111" w:rsidP="002C4111">
            <w:pPr>
              <w:rPr>
                <w:rFonts w:cs="Arial"/>
              </w:rPr>
            </w:pPr>
            <w:r w:rsidRPr="009572AE">
              <w:rPr>
                <w:rFonts w:cs="Arial"/>
              </w:rPr>
              <w:t>Редки</w:t>
            </w:r>
          </w:p>
        </w:tc>
      </w:tr>
      <w:tr w:rsidR="002C4111" w:rsidRPr="009572AE" w14:paraId="06E56A2B" w14:textId="77777777" w:rsidTr="007129F1">
        <w:tc>
          <w:tcPr>
            <w:tcW w:w="1937" w:type="dxa"/>
            <w:vMerge/>
          </w:tcPr>
          <w:p w14:paraId="49E22C5D" w14:textId="77777777" w:rsidR="002C4111" w:rsidRPr="009572AE" w:rsidRDefault="002C4111" w:rsidP="002C4111">
            <w:pPr>
              <w:rPr>
                <w:rFonts w:cs="Arial"/>
              </w:rPr>
            </w:pPr>
          </w:p>
        </w:tc>
        <w:tc>
          <w:tcPr>
            <w:tcW w:w="1779" w:type="dxa"/>
            <w:vAlign w:val="bottom"/>
          </w:tcPr>
          <w:p w14:paraId="04CCBD63" w14:textId="12CD509C" w:rsidR="002C4111" w:rsidRPr="009572AE" w:rsidRDefault="002C4111" w:rsidP="002C4111">
            <w:pPr>
              <w:rPr>
                <w:rFonts w:cs="Arial"/>
              </w:rPr>
            </w:pPr>
            <w:r w:rsidRPr="009572AE">
              <w:rPr>
                <w:rFonts w:cs="Arial"/>
              </w:rPr>
              <w:t>Влошаване на съществуващо късогледство</w:t>
            </w:r>
          </w:p>
        </w:tc>
        <w:tc>
          <w:tcPr>
            <w:tcW w:w="1502" w:type="dxa"/>
          </w:tcPr>
          <w:p w14:paraId="3D8A2B06" w14:textId="699A1F33" w:rsidR="002C4111" w:rsidRPr="009572AE" w:rsidRDefault="002C4111" w:rsidP="002C4111">
            <w:pPr>
              <w:rPr>
                <w:rFonts w:cs="Arial"/>
              </w:rPr>
            </w:pPr>
            <w:r w:rsidRPr="009572AE">
              <w:rPr>
                <w:rFonts w:cs="Arial"/>
              </w:rPr>
              <w:t>-</w:t>
            </w:r>
          </w:p>
        </w:tc>
        <w:tc>
          <w:tcPr>
            <w:tcW w:w="1264" w:type="dxa"/>
          </w:tcPr>
          <w:p w14:paraId="78A15786" w14:textId="58ABE003" w:rsidR="002C4111" w:rsidRPr="009572AE" w:rsidRDefault="002C4111" w:rsidP="002C4111">
            <w:pPr>
              <w:rPr>
                <w:rFonts w:cs="Arial"/>
              </w:rPr>
            </w:pPr>
            <w:r w:rsidRPr="009572AE">
              <w:rPr>
                <w:rFonts w:cs="Arial"/>
              </w:rPr>
              <w:t>-</w:t>
            </w:r>
          </w:p>
        </w:tc>
        <w:tc>
          <w:tcPr>
            <w:tcW w:w="1363" w:type="dxa"/>
          </w:tcPr>
          <w:p w14:paraId="60A7A16B" w14:textId="54BDAFED" w:rsidR="002C4111" w:rsidRPr="009572AE" w:rsidRDefault="002C4111" w:rsidP="002C4111">
            <w:pPr>
              <w:rPr>
                <w:rFonts w:cs="Arial"/>
              </w:rPr>
            </w:pPr>
            <w:r w:rsidRPr="009572AE">
              <w:rPr>
                <w:rFonts w:cs="Arial"/>
              </w:rPr>
              <w:t>-</w:t>
            </w:r>
          </w:p>
        </w:tc>
        <w:tc>
          <w:tcPr>
            <w:tcW w:w="1505" w:type="dxa"/>
          </w:tcPr>
          <w:p w14:paraId="19E87BE3" w14:textId="0C12F2F7" w:rsidR="002C4111" w:rsidRPr="009572AE" w:rsidRDefault="002C4111" w:rsidP="002C4111">
            <w:pPr>
              <w:rPr>
                <w:rFonts w:cs="Arial"/>
              </w:rPr>
            </w:pPr>
            <w:r w:rsidRPr="009572AE">
              <w:rPr>
                <w:rFonts w:cs="Arial"/>
              </w:rPr>
              <w:t>Нечести</w:t>
            </w:r>
          </w:p>
        </w:tc>
      </w:tr>
      <w:tr w:rsidR="002C4111" w:rsidRPr="009572AE" w14:paraId="62A809DE" w14:textId="77777777" w:rsidTr="007129F1">
        <w:tc>
          <w:tcPr>
            <w:tcW w:w="1937" w:type="dxa"/>
            <w:vMerge/>
          </w:tcPr>
          <w:p w14:paraId="2A2697AA" w14:textId="77777777" w:rsidR="002C4111" w:rsidRPr="009572AE" w:rsidRDefault="002C4111" w:rsidP="002C4111">
            <w:pPr>
              <w:rPr>
                <w:rFonts w:cs="Arial"/>
              </w:rPr>
            </w:pPr>
          </w:p>
        </w:tc>
        <w:tc>
          <w:tcPr>
            <w:tcW w:w="1779" w:type="dxa"/>
            <w:vAlign w:val="bottom"/>
          </w:tcPr>
          <w:p w14:paraId="25951666" w14:textId="4DFF955E" w:rsidR="002C4111" w:rsidRPr="009572AE" w:rsidRDefault="002C4111" w:rsidP="002C4111">
            <w:pPr>
              <w:rPr>
                <w:rFonts w:cs="Arial"/>
              </w:rPr>
            </w:pPr>
            <w:proofErr w:type="spellStart"/>
            <w:r w:rsidRPr="009572AE">
              <w:rPr>
                <w:rFonts w:cs="Arial"/>
              </w:rPr>
              <w:t>Ксантопсия</w:t>
            </w:r>
            <w:proofErr w:type="spellEnd"/>
          </w:p>
        </w:tc>
        <w:tc>
          <w:tcPr>
            <w:tcW w:w="1502" w:type="dxa"/>
            <w:vAlign w:val="center"/>
          </w:tcPr>
          <w:p w14:paraId="6388FF06" w14:textId="6112145C" w:rsidR="002C4111" w:rsidRPr="009572AE" w:rsidRDefault="002C4111" w:rsidP="002C4111">
            <w:pPr>
              <w:rPr>
                <w:rFonts w:cs="Arial"/>
              </w:rPr>
            </w:pPr>
            <w:r w:rsidRPr="009572AE">
              <w:rPr>
                <w:rFonts w:cs="Arial"/>
              </w:rPr>
              <w:t>—</w:t>
            </w:r>
          </w:p>
        </w:tc>
        <w:tc>
          <w:tcPr>
            <w:tcW w:w="1264" w:type="dxa"/>
            <w:vAlign w:val="center"/>
          </w:tcPr>
          <w:p w14:paraId="19AC7D52" w14:textId="0DA3E5C4" w:rsidR="002C4111" w:rsidRPr="009572AE" w:rsidRDefault="002C4111" w:rsidP="002C4111">
            <w:pPr>
              <w:rPr>
                <w:rFonts w:cs="Arial"/>
              </w:rPr>
            </w:pPr>
            <w:r w:rsidRPr="009572AE">
              <w:rPr>
                <w:rFonts w:cs="Arial"/>
              </w:rPr>
              <w:t>-</w:t>
            </w:r>
          </w:p>
        </w:tc>
        <w:tc>
          <w:tcPr>
            <w:tcW w:w="1363" w:type="dxa"/>
            <w:vAlign w:val="center"/>
          </w:tcPr>
          <w:p w14:paraId="09507B19" w14:textId="63B24999" w:rsidR="002C4111" w:rsidRPr="009572AE" w:rsidRDefault="002C4111" w:rsidP="002C4111">
            <w:pPr>
              <w:rPr>
                <w:rFonts w:cs="Arial"/>
              </w:rPr>
            </w:pPr>
            <w:r w:rsidRPr="009572AE">
              <w:rPr>
                <w:rFonts w:cs="Arial"/>
              </w:rPr>
              <w:t>-</w:t>
            </w:r>
          </w:p>
        </w:tc>
        <w:tc>
          <w:tcPr>
            <w:tcW w:w="1505" w:type="dxa"/>
            <w:vAlign w:val="bottom"/>
          </w:tcPr>
          <w:p w14:paraId="6F8F2C6B" w14:textId="49BE51AA" w:rsidR="002C4111" w:rsidRPr="009572AE" w:rsidRDefault="002C4111" w:rsidP="002C4111">
            <w:pPr>
              <w:rPr>
                <w:rFonts w:cs="Arial"/>
              </w:rPr>
            </w:pPr>
            <w:r w:rsidRPr="009572AE">
              <w:rPr>
                <w:rFonts w:cs="Arial"/>
              </w:rPr>
              <w:t>Редки</w:t>
            </w:r>
          </w:p>
        </w:tc>
      </w:tr>
      <w:tr w:rsidR="002C4111" w:rsidRPr="009572AE" w14:paraId="1EC9705A" w14:textId="77777777" w:rsidTr="007129F1">
        <w:tc>
          <w:tcPr>
            <w:tcW w:w="1937" w:type="dxa"/>
            <w:vMerge/>
          </w:tcPr>
          <w:p w14:paraId="638F735F" w14:textId="77777777" w:rsidR="002C4111" w:rsidRPr="009572AE" w:rsidRDefault="002C4111" w:rsidP="002C4111">
            <w:pPr>
              <w:rPr>
                <w:rFonts w:cs="Arial"/>
              </w:rPr>
            </w:pPr>
          </w:p>
        </w:tc>
        <w:tc>
          <w:tcPr>
            <w:tcW w:w="1779" w:type="dxa"/>
            <w:vAlign w:val="bottom"/>
          </w:tcPr>
          <w:p w14:paraId="1149E8AB" w14:textId="254FD3DB" w:rsidR="002C4111" w:rsidRPr="009572AE" w:rsidRDefault="002C4111" w:rsidP="002C4111">
            <w:pPr>
              <w:rPr>
                <w:rFonts w:cs="Arial"/>
              </w:rPr>
            </w:pPr>
            <w:proofErr w:type="spellStart"/>
            <w:r w:rsidRPr="009572AE">
              <w:rPr>
                <w:rFonts w:cs="Arial"/>
              </w:rPr>
              <w:t>Хороидален</w:t>
            </w:r>
            <w:proofErr w:type="spellEnd"/>
            <w:r w:rsidRPr="009572AE">
              <w:rPr>
                <w:rFonts w:cs="Arial"/>
              </w:rPr>
              <w:t xml:space="preserve"> излив</w:t>
            </w:r>
          </w:p>
        </w:tc>
        <w:tc>
          <w:tcPr>
            <w:tcW w:w="1502" w:type="dxa"/>
          </w:tcPr>
          <w:p w14:paraId="5B6FA3D6" w14:textId="77777777" w:rsidR="002C4111" w:rsidRPr="009572AE" w:rsidRDefault="002C4111" w:rsidP="002C4111">
            <w:pPr>
              <w:rPr>
                <w:rFonts w:cs="Arial"/>
              </w:rPr>
            </w:pPr>
          </w:p>
        </w:tc>
        <w:tc>
          <w:tcPr>
            <w:tcW w:w="1264" w:type="dxa"/>
          </w:tcPr>
          <w:p w14:paraId="64ED4007" w14:textId="027F3E05" w:rsidR="002C4111" w:rsidRPr="009572AE" w:rsidRDefault="002C4111" w:rsidP="002C4111">
            <w:pPr>
              <w:rPr>
                <w:rFonts w:cs="Arial"/>
              </w:rPr>
            </w:pPr>
            <w:r w:rsidRPr="009572AE">
              <w:rPr>
                <w:rFonts w:cs="Arial"/>
              </w:rPr>
              <w:t>-</w:t>
            </w:r>
          </w:p>
        </w:tc>
        <w:tc>
          <w:tcPr>
            <w:tcW w:w="1363" w:type="dxa"/>
          </w:tcPr>
          <w:p w14:paraId="7CBE2CF9" w14:textId="77777777" w:rsidR="002C4111" w:rsidRPr="009572AE" w:rsidRDefault="002C4111" w:rsidP="002C4111">
            <w:pPr>
              <w:rPr>
                <w:rFonts w:cs="Arial"/>
              </w:rPr>
            </w:pPr>
          </w:p>
        </w:tc>
        <w:tc>
          <w:tcPr>
            <w:tcW w:w="1505" w:type="dxa"/>
            <w:vAlign w:val="bottom"/>
          </w:tcPr>
          <w:p w14:paraId="26D043E5" w14:textId="667B07E7" w:rsidR="002C4111" w:rsidRPr="009572AE" w:rsidRDefault="002C4111" w:rsidP="002C4111">
            <w:pPr>
              <w:rPr>
                <w:rFonts w:cs="Arial"/>
              </w:rPr>
            </w:pPr>
            <w:r w:rsidRPr="009572AE">
              <w:rPr>
                <w:rFonts w:cs="Arial"/>
              </w:rPr>
              <w:t>С неизвестна честота</w:t>
            </w:r>
          </w:p>
        </w:tc>
      </w:tr>
      <w:tr w:rsidR="002C4111" w:rsidRPr="009572AE" w14:paraId="2924E636" w14:textId="77777777" w:rsidTr="007129F1">
        <w:tc>
          <w:tcPr>
            <w:tcW w:w="1937" w:type="dxa"/>
            <w:vMerge/>
          </w:tcPr>
          <w:p w14:paraId="30E7DD1A" w14:textId="77777777" w:rsidR="002C4111" w:rsidRPr="009572AE" w:rsidRDefault="002C4111" w:rsidP="002C4111">
            <w:pPr>
              <w:rPr>
                <w:rFonts w:cs="Arial"/>
              </w:rPr>
            </w:pPr>
          </w:p>
        </w:tc>
        <w:tc>
          <w:tcPr>
            <w:tcW w:w="1779" w:type="dxa"/>
            <w:vAlign w:val="bottom"/>
          </w:tcPr>
          <w:p w14:paraId="4A19EEF5" w14:textId="18EB0AB4" w:rsidR="002C4111" w:rsidRPr="009572AE" w:rsidRDefault="002C4111" w:rsidP="002C4111">
            <w:pPr>
              <w:rPr>
                <w:rFonts w:cs="Arial"/>
              </w:rPr>
            </w:pPr>
            <w:r w:rsidRPr="009572AE">
              <w:rPr>
                <w:rFonts w:cs="Arial"/>
              </w:rPr>
              <w:t xml:space="preserve">Остра </w:t>
            </w:r>
            <w:proofErr w:type="spellStart"/>
            <w:r w:rsidRPr="009572AE">
              <w:rPr>
                <w:rFonts w:cs="Arial"/>
              </w:rPr>
              <w:t>миопия</w:t>
            </w:r>
            <w:proofErr w:type="spellEnd"/>
            <w:r w:rsidRPr="009572AE">
              <w:rPr>
                <w:rFonts w:cs="Arial"/>
              </w:rPr>
              <w:t xml:space="preserve">, остра </w:t>
            </w:r>
            <w:proofErr w:type="spellStart"/>
            <w:r w:rsidRPr="009572AE">
              <w:rPr>
                <w:rFonts w:cs="Arial"/>
              </w:rPr>
              <w:t>закритоъгълна</w:t>
            </w:r>
            <w:proofErr w:type="spellEnd"/>
            <w:r w:rsidRPr="009572AE">
              <w:rPr>
                <w:rFonts w:cs="Arial"/>
              </w:rPr>
              <w:t xml:space="preserve"> глаукома (вж. точка 4.4)</w:t>
            </w:r>
          </w:p>
        </w:tc>
        <w:tc>
          <w:tcPr>
            <w:tcW w:w="1502" w:type="dxa"/>
          </w:tcPr>
          <w:p w14:paraId="5FF115E7" w14:textId="77777777" w:rsidR="002C4111" w:rsidRPr="009572AE" w:rsidRDefault="002C4111" w:rsidP="002C4111">
            <w:pPr>
              <w:rPr>
                <w:rFonts w:cs="Arial"/>
              </w:rPr>
            </w:pPr>
          </w:p>
        </w:tc>
        <w:tc>
          <w:tcPr>
            <w:tcW w:w="1264" w:type="dxa"/>
          </w:tcPr>
          <w:p w14:paraId="3EE22425" w14:textId="77777777" w:rsidR="002C4111" w:rsidRPr="009572AE" w:rsidRDefault="002C4111" w:rsidP="002C4111">
            <w:pPr>
              <w:rPr>
                <w:rFonts w:cs="Arial"/>
              </w:rPr>
            </w:pPr>
          </w:p>
        </w:tc>
        <w:tc>
          <w:tcPr>
            <w:tcW w:w="1363" w:type="dxa"/>
          </w:tcPr>
          <w:p w14:paraId="0491887F" w14:textId="77777777" w:rsidR="002C4111" w:rsidRPr="009572AE" w:rsidRDefault="002C4111" w:rsidP="002C4111">
            <w:pPr>
              <w:rPr>
                <w:rFonts w:cs="Arial"/>
              </w:rPr>
            </w:pPr>
          </w:p>
        </w:tc>
        <w:tc>
          <w:tcPr>
            <w:tcW w:w="1505" w:type="dxa"/>
          </w:tcPr>
          <w:p w14:paraId="5E2E1693" w14:textId="0C066772" w:rsidR="002C4111" w:rsidRPr="009572AE" w:rsidRDefault="002C4111" w:rsidP="002C4111">
            <w:pPr>
              <w:rPr>
                <w:rFonts w:cs="Arial"/>
              </w:rPr>
            </w:pPr>
            <w:r w:rsidRPr="009572AE">
              <w:rPr>
                <w:rFonts w:cs="Arial"/>
              </w:rPr>
              <w:t>С неизвестна честота</w:t>
            </w:r>
          </w:p>
        </w:tc>
      </w:tr>
      <w:tr w:rsidR="002C4111" w:rsidRPr="009572AE" w14:paraId="6C8C7157" w14:textId="77777777" w:rsidTr="007129F1">
        <w:tc>
          <w:tcPr>
            <w:tcW w:w="1937" w:type="dxa"/>
            <w:vMerge w:val="restart"/>
            <w:vAlign w:val="bottom"/>
          </w:tcPr>
          <w:p w14:paraId="07A0732C" w14:textId="1A44E3B5" w:rsidR="002C4111" w:rsidRPr="009572AE" w:rsidRDefault="002C4111" w:rsidP="002C4111">
            <w:pPr>
              <w:rPr>
                <w:rFonts w:cs="Arial"/>
              </w:rPr>
            </w:pPr>
            <w:r w:rsidRPr="009572AE">
              <w:rPr>
                <w:rFonts w:cs="Arial"/>
              </w:rPr>
              <w:t>Нарушения на ухото и лабиринта</w:t>
            </w:r>
          </w:p>
        </w:tc>
        <w:tc>
          <w:tcPr>
            <w:tcW w:w="1779" w:type="dxa"/>
            <w:vAlign w:val="bottom"/>
          </w:tcPr>
          <w:p w14:paraId="316F1263" w14:textId="5FE06667" w:rsidR="002C4111" w:rsidRPr="009572AE" w:rsidRDefault="002C4111" w:rsidP="002C4111">
            <w:pPr>
              <w:rPr>
                <w:rFonts w:cs="Arial"/>
              </w:rPr>
            </w:pPr>
            <w:proofErr w:type="spellStart"/>
            <w:r w:rsidRPr="009572AE">
              <w:rPr>
                <w:rFonts w:cs="Arial"/>
              </w:rPr>
              <w:t>Вертиго</w:t>
            </w:r>
            <w:proofErr w:type="spellEnd"/>
          </w:p>
        </w:tc>
        <w:tc>
          <w:tcPr>
            <w:tcW w:w="1502" w:type="dxa"/>
            <w:vAlign w:val="bottom"/>
          </w:tcPr>
          <w:p w14:paraId="0D212AAC" w14:textId="3EC55A7B" w:rsidR="002C4111" w:rsidRPr="009572AE" w:rsidRDefault="002C4111" w:rsidP="002C4111">
            <w:pPr>
              <w:rPr>
                <w:rFonts w:cs="Arial"/>
              </w:rPr>
            </w:pPr>
            <w:r w:rsidRPr="009572AE">
              <w:rPr>
                <w:rFonts w:cs="Arial"/>
              </w:rPr>
              <w:t>Нечести</w:t>
            </w:r>
          </w:p>
        </w:tc>
        <w:tc>
          <w:tcPr>
            <w:tcW w:w="1264" w:type="dxa"/>
            <w:vAlign w:val="bottom"/>
          </w:tcPr>
          <w:p w14:paraId="4C6EBFA2" w14:textId="342CEB17" w:rsidR="002C4111" w:rsidRPr="009572AE" w:rsidRDefault="002C4111" w:rsidP="002C4111">
            <w:pPr>
              <w:rPr>
                <w:rFonts w:cs="Arial"/>
              </w:rPr>
            </w:pPr>
            <w:r w:rsidRPr="009572AE">
              <w:rPr>
                <w:rFonts w:cs="Arial"/>
              </w:rPr>
              <w:t>Нечести</w:t>
            </w:r>
          </w:p>
        </w:tc>
        <w:tc>
          <w:tcPr>
            <w:tcW w:w="1363" w:type="dxa"/>
            <w:vAlign w:val="bottom"/>
          </w:tcPr>
          <w:p w14:paraId="4FBA77B4" w14:textId="3A4392FE" w:rsidR="002C4111" w:rsidRPr="009572AE" w:rsidRDefault="002C4111" w:rsidP="002C4111">
            <w:pPr>
              <w:rPr>
                <w:rFonts w:cs="Arial"/>
              </w:rPr>
            </w:pPr>
            <w:r w:rsidRPr="009572AE">
              <w:rPr>
                <w:rFonts w:cs="Arial"/>
              </w:rPr>
              <w:t>-</w:t>
            </w:r>
          </w:p>
        </w:tc>
        <w:tc>
          <w:tcPr>
            <w:tcW w:w="1505" w:type="dxa"/>
            <w:vAlign w:val="bottom"/>
          </w:tcPr>
          <w:p w14:paraId="3F8F03AA" w14:textId="4D6AF89C" w:rsidR="002C4111" w:rsidRPr="009572AE" w:rsidRDefault="002C4111" w:rsidP="002C4111">
            <w:pPr>
              <w:rPr>
                <w:rFonts w:cs="Arial"/>
              </w:rPr>
            </w:pPr>
            <w:r w:rsidRPr="009572AE">
              <w:rPr>
                <w:rFonts w:cs="Arial"/>
              </w:rPr>
              <w:t>Редки</w:t>
            </w:r>
          </w:p>
        </w:tc>
      </w:tr>
      <w:tr w:rsidR="002C4111" w:rsidRPr="009572AE" w14:paraId="475CEE09" w14:textId="77777777" w:rsidTr="007129F1">
        <w:tc>
          <w:tcPr>
            <w:tcW w:w="1937" w:type="dxa"/>
            <w:vMerge/>
            <w:vAlign w:val="bottom"/>
          </w:tcPr>
          <w:p w14:paraId="62E4F59D" w14:textId="77777777" w:rsidR="002C4111" w:rsidRPr="009572AE" w:rsidRDefault="002C4111" w:rsidP="002C4111">
            <w:pPr>
              <w:rPr>
                <w:rFonts w:cs="Arial"/>
              </w:rPr>
            </w:pPr>
          </w:p>
        </w:tc>
        <w:tc>
          <w:tcPr>
            <w:tcW w:w="1779" w:type="dxa"/>
            <w:vAlign w:val="bottom"/>
          </w:tcPr>
          <w:p w14:paraId="04AF6E2B" w14:textId="1BD04673" w:rsidR="002C4111" w:rsidRPr="009572AE" w:rsidRDefault="002C4111" w:rsidP="002C4111">
            <w:pPr>
              <w:rPr>
                <w:rFonts w:cs="Arial"/>
              </w:rPr>
            </w:pPr>
            <w:proofErr w:type="spellStart"/>
            <w:r w:rsidRPr="009572AE">
              <w:rPr>
                <w:rFonts w:cs="Arial"/>
              </w:rPr>
              <w:t>Тинитус</w:t>
            </w:r>
            <w:proofErr w:type="spellEnd"/>
          </w:p>
        </w:tc>
        <w:tc>
          <w:tcPr>
            <w:tcW w:w="1502" w:type="dxa"/>
            <w:vAlign w:val="center"/>
          </w:tcPr>
          <w:p w14:paraId="59220AD6" w14:textId="202B7216" w:rsidR="002C4111" w:rsidRPr="009572AE" w:rsidRDefault="002C4111" w:rsidP="002C4111">
            <w:pPr>
              <w:rPr>
                <w:rFonts w:cs="Arial"/>
              </w:rPr>
            </w:pPr>
            <w:r w:rsidRPr="009572AE">
              <w:rPr>
                <w:rFonts w:cs="Arial"/>
              </w:rPr>
              <w:t>-</w:t>
            </w:r>
          </w:p>
        </w:tc>
        <w:tc>
          <w:tcPr>
            <w:tcW w:w="1264" w:type="dxa"/>
            <w:vAlign w:val="center"/>
          </w:tcPr>
          <w:p w14:paraId="0A069BD2" w14:textId="3DC47455" w:rsidR="002C4111" w:rsidRPr="009572AE" w:rsidRDefault="002C4111" w:rsidP="002C4111">
            <w:pPr>
              <w:rPr>
                <w:rFonts w:cs="Arial"/>
              </w:rPr>
            </w:pPr>
            <w:r w:rsidRPr="009572AE">
              <w:rPr>
                <w:rFonts w:cs="Arial"/>
              </w:rPr>
              <w:t>-</w:t>
            </w:r>
          </w:p>
        </w:tc>
        <w:tc>
          <w:tcPr>
            <w:tcW w:w="1363" w:type="dxa"/>
            <w:vAlign w:val="bottom"/>
          </w:tcPr>
          <w:p w14:paraId="3A94863B" w14:textId="34AFBF84" w:rsidR="002C4111" w:rsidRPr="009572AE" w:rsidRDefault="002C4111" w:rsidP="002C4111">
            <w:pPr>
              <w:rPr>
                <w:rFonts w:cs="Arial"/>
              </w:rPr>
            </w:pPr>
            <w:r w:rsidRPr="009572AE">
              <w:rPr>
                <w:rFonts w:cs="Arial"/>
              </w:rPr>
              <w:t>Нечести</w:t>
            </w:r>
          </w:p>
        </w:tc>
        <w:tc>
          <w:tcPr>
            <w:tcW w:w="1505" w:type="dxa"/>
            <w:vAlign w:val="center"/>
          </w:tcPr>
          <w:p w14:paraId="6EEE4F16" w14:textId="5552EE3D" w:rsidR="002C4111" w:rsidRPr="009572AE" w:rsidRDefault="002C4111" w:rsidP="002C4111">
            <w:pPr>
              <w:rPr>
                <w:rFonts w:cs="Arial"/>
              </w:rPr>
            </w:pPr>
            <w:r w:rsidRPr="009572AE">
              <w:rPr>
                <w:rFonts w:cs="Arial"/>
              </w:rPr>
              <w:t>-</w:t>
            </w:r>
          </w:p>
        </w:tc>
      </w:tr>
      <w:tr w:rsidR="002C4111" w:rsidRPr="009572AE" w14:paraId="53755B6D" w14:textId="77777777" w:rsidTr="007129F1">
        <w:tc>
          <w:tcPr>
            <w:tcW w:w="1937" w:type="dxa"/>
            <w:vMerge w:val="restart"/>
          </w:tcPr>
          <w:p w14:paraId="5324B09A" w14:textId="698A7858" w:rsidR="002C4111" w:rsidRPr="009572AE" w:rsidRDefault="002C4111" w:rsidP="002C4111">
            <w:pPr>
              <w:rPr>
                <w:rFonts w:cs="Arial"/>
              </w:rPr>
            </w:pPr>
            <w:r w:rsidRPr="009572AE">
              <w:rPr>
                <w:rFonts w:cs="Arial"/>
              </w:rPr>
              <w:t>Сърдечни нарушения</w:t>
            </w:r>
          </w:p>
        </w:tc>
        <w:tc>
          <w:tcPr>
            <w:tcW w:w="1779" w:type="dxa"/>
          </w:tcPr>
          <w:p w14:paraId="4197DBE9" w14:textId="0037AE2D" w:rsidR="002C4111" w:rsidRPr="009572AE" w:rsidRDefault="002C4111" w:rsidP="002C4111">
            <w:pPr>
              <w:rPr>
                <w:rFonts w:cs="Arial"/>
              </w:rPr>
            </w:pPr>
            <w:proofErr w:type="spellStart"/>
            <w:r w:rsidRPr="009572AE">
              <w:rPr>
                <w:rFonts w:cs="Arial"/>
              </w:rPr>
              <w:t>Палпитации</w:t>
            </w:r>
            <w:proofErr w:type="spellEnd"/>
          </w:p>
        </w:tc>
        <w:tc>
          <w:tcPr>
            <w:tcW w:w="1502" w:type="dxa"/>
          </w:tcPr>
          <w:p w14:paraId="79DC5CEC" w14:textId="73219E88" w:rsidR="002C4111" w:rsidRPr="009572AE" w:rsidRDefault="002C4111" w:rsidP="002C4111">
            <w:pPr>
              <w:rPr>
                <w:rFonts w:cs="Arial"/>
              </w:rPr>
            </w:pPr>
            <w:r w:rsidRPr="009572AE">
              <w:rPr>
                <w:rFonts w:cs="Arial"/>
              </w:rPr>
              <w:t>Чести</w:t>
            </w:r>
          </w:p>
        </w:tc>
        <w:tc>
          <w:tcPr>
            <w:tcW w:w="1264" w:type="dxa"/>
            <w:vAlign w:val="bottom"/>
          </w:tcPr>
          <w:p w14:paraId="15E5BD6D" w14:textId="6BCBAB5C" w:rsidR="002C4111" w:rsidRPr="009572AE" w:rsidRDefault="002C4111" w:rsidP="002C4111">
            <w:pPr>
              <w:rPr>
                <w:rFonts w:cs="Arial"/>
              </w:rPr>
            </w:pPr>
            <w:r w:rsidRPr="009572AE">
              <w:rPr>
                <w:rFonts w:cs="Arial"/>
              </w:rPr>
              <w:t>-</w:t>
            </w:r>
          </w:p>
        </w:tc>
        <w:tc>
          <w:tcPr>
            <w:tcW w:w="1363" w:type="dxa"/>
          </w:tcPr>
          <w:p w14:paraId="29A0C375" w14:textId="7F79DC7B" w:rsidR="002C4111" w:rsidRPr="009572AE" w:rsidRDefault="002C4111" w:rsidP="002C4111">
            <w:pPr>
              <w:rPr>
                <w:rFonts w:cs="Arial"/>
              </w:rPr>
            </w:pPr>
            <w:r w:rsidRPr="009572AE">
              <w:rPr>
                <w:rFonts w:cs="Arial"/>
              </w:rPr>
              <w:t>Чести</w:t>
            </w:r>
          </w:p>
        </w:tc>
        <w:tc>
          <w:tcPr>
            <w:tcW w:w="1505" w:type="dxa"/>
            <w:vAlign w:val="bottom"/>
          </w:tcPr>
          <w:p w14:paraId="17773693" w14:textId="010C68D4" w:rsidR="002C4111" w:rsidRPr="009572AE" w:rsidRDefault="002C4111" w:rsidP="002C4111">
            <w:pPr>
              <w:rPr>
                <w:rFonts w:cs="Arial"/>
              </w:rPr>
            </w:pPr>
            <w:r w:rsidRPr="009572AE">
              <w:rPr>
                <w:rFonts w:cs="Arial"/>
              </w:rPr>
              <w:t>-</w:t>
            </w:r>
          </w:p>
        </w:tc>
      </w:tr>
      <w:tr w:rsidR="002C4111" w:rsidRPr="009572AE" w14:paraId="5A92DE52" w14:textId="77777777" w:rsidTr="007129F1">
        <w:tc>
          <w:tcPr>
            <w:tcW w:w="1937" w:type="dxa"/>
            <w:vMerge/>
          </w:tcPr>
          <w:p w14:paraId="58413D03" w14:textId="77777777" w:rsidR="002C4111" w:rsidRPr="009572AE" w:rsidRDefault="002C4111" w:rsidP="002C4111">
            <w:pPr>
              <w:rPr>
                <w:rFonts w:cs="Arial"/>
              </w:rPr>
            </w:pPr>
          </w:p>
        </w:tc>
        <w:tc>
          <w:tcPr>
            <w:tcW w:w="1779" w:type="dxa"/>
            <w:vAlign w:val="bottom"/>
          </w:tcPr>
          <w:p w14:paraId="59CE82D1" w14:textId="541E3028" w:rsidR="002C4111" w:rsidRPr="009572AE" w:rsidRDefault="002C4111" w:rsidP="002C4111">
            <w:pPr>
              <w:rPr>
                <w:rFonts w:cs="Arial"/>
              </w:rPr>
            </w:pPr>
            <w:r w:rsidRPr="009572AE">
              <w:rPr>
                <w:rFonts w:cs="Arial"/>
              </w:rPr>
              <w:t>Тахикардия</w:t>
            </w:r>
          </w:p>
        </w:tc>
        <w:tc>
          <w:tcPr>
            <w:tcW w:w="1502" w:type="dxa"/>
            <w:vAlign w:val="bottom"/>
          </w:tcPr>
          <w:p w14:paraId="627D66E3" w14:textId="252A4FA4" w:rsidR="002C4111" w:rsidRPr="009572AE" w:rsidRDefault="002C4111" w:rsidP="002C4111">
            <w:pPr>
              <w:rPr>
                <w:rFonts w:cs="Arial"/>
              </w:rPr>
            </w:pPr>
            <w:r w:rsidRPr="009572AE">
              <w:rPr>
                <w:rFonts w:cs="Arial"/>
              </w:rPr>
              <w:t>Нечести</w:t>
            </w:r>
          </w:p>
        </w:tc>
        <w:tc>
          <w:tcPr>
            <w:tcW w:w="1264" w:type="dxa"/>
          </w:tcPr>
          <w:p w14:paraId="7FE0FFEE" w14:textId="77777777" w:rsidR="002C4111" w:rsidRPr="009572AE" w:rsidRDefault="002C4111" w:rsidP="002C4111">
            <w:pPr>
              <w:rPr>
                <w:rFonts w:cs="Arial"/>
              </w:rPr>
            </w:pPr>
          </w:p>
        </w:tc>
        <w:tc>
          <w:tcPr>
            <w:tcW w:w="1363" w:type="dxa"/>
          </w:tcPr>
          <w:p w14:paraId="75C75C1F" w14:textId="77777777" w:rsidR="002C4111" w:rsidRPr="009572AE" w:rsidRDefault="002C4111" w:rsidP="002C4111">
            <w:pPr>
              <w:rPr>
                <w:rFonts w:cs="Arial"/>
              </w:rPr>
            </w:pPr>
          </w:p>
        </w:tc>
        <w:tc>
          <w:tcPr>
            <w:tcW w:w="1505" w:type="dxa"/>
          </w:tcPr>
          <w:p w14:paraId="7C260B77" w14:textId="633E151A" w:rsidR="002C4111" w:rsidRPr="009572AE" w:rsidRDefault="002C4111" w:rsidP="002C4111">
            <w:pPr>
              <w:rPr>
                <w:rFonts w:cs="Arial"/>
              </w:rPr>
            </w:pPr>
            <w:r w:rsidRPr="009572AE">
              <w:rPr>
                <w:rFonts w:cs="Arial"/>
              </w:rPr>
              <w:t>-</w:t>
            </w:r>
          </w:p>
        </w:tc>
      </w:tr>
      <w:tr w:rsidR="002C4111" w:rsidRPr="009572AE" w14:paraId="4533C5AA" w14:textId="77777777" w:rsidTr="007129F1">
        <w:tc>
          <w:tcPr>
            <w:tcW w:w="1937" w:type="dxa"/>
            <w:vMerge/>
          </w:tcPr>
          <w:p w14:paraId="4F67E700" w14:textId="77777777" w:rsidR="002C4111" w:rsidRPr="009572AE" w:rsidRDefault="002C4111" w:rsidP="002C4111">
            <w:pPr>
              <w:rPr>
                <w:rFonts w:cs="Arial"/>
              </w:rPr>
            </w:pPr>
          </w:p>
        </w:tc>
        <w:tc>
          <w:tcPr>
            <w:tcW w:w="1779" w:type="dxa"/>
            <w:vAlign w:val="bottom"/>
          </w:tcPr>
          <w:p w14:paraId="6015C476" w14:textId="5FBC6E12" w:rsidR="002C4111" w:rsidRPr="009572AE" w:rsidRDefault="002C4111" w:rsidP="002C4111">
            <w:pPr>
              <w:rPr>
                <w:rFonts w:cs="Arial"/>
              </w:rPr>
            </w:pPr>
            <w:r w:rsidRPr="009572AE">
              <w:rPr>
                <w:rFonts w:cs="Arial"/>
              </w:rPr>
              <w:t>Миокарден инфаркт</w:t>
            </w:r>
          </w:p>
        </w:tc>
        <w:tc>
          <w:tcPr>
            <w:tcW w:w="1502" w:type="dxa"/>
          </w:tcPr>
          <w:p w14:paraId="3E1EDE6D" w14:textId="5AD78A65" w:rsidR="002C4111" w:rsidRPr="009572AE" w:rsidRDefault="002C4111" w:rsidP="002C4111">
            <w:pPr>
              <w:rPr>
                <w:rFonts w:cs="Arial"/>
              </w:rPr>
            </w:pPr>
            <w:r w:rsidRPr="009572AE">
              <w:rPr>
                <w:rFonts w:cs="Arial"/>
              </w:rPr>
              <w:t>-</w:t>
            </w:r>
          </w:p>
        </w:tc>
        <w:tc>
          <w:tcPr>
            <w:tcW w:w="1264" w:type="dxa"/>
          </w:tcPr>
          <w:p w14:paraId="4147C33B" w14:textId="77777777" w:rsidR="002C4111" w:rsidRPr="009572AE" w:rsidRDefault="002C4111" w:rsidP="002C4111">
            <w:pPr>
              <w:rPr>
                <w:rFonts w:cs="Arial"/>
              </w:rPr>
            </w:pPr>
          </w:p>
        </w:tc>
        <w:tc>
          <w:tcPr>
            <w:tcW w:w="1363" w:type="dxa"/>
          </w:tcPr>
          <w:p w14:paraId="79197AC8" w14:textId="19E52713" w:rsidR="002C4111" w:rsidRPr="009572AE" w:rsidRDefault="002C4111" w:rsidP="002C4111">
            <w:pPr>
              <w:rPr>
                <w:rFonts w:cs="Arial"/>
              </w:rPr>
            </w:pPr>
            <w:r w:rsidRPr="009572AE">
              <w:rPr>
                <w:rFonts w:cs="Arial"/>
              </w:rPr>
              <w:t>Много редки</w:t>
            </w:r>
          </w:p>
        </w:tc>
        <w:tc>
          <w:tcPr>
            <w:tcW w:w="1505" w:type="dxa"/>
          </w:tcPr>
          <w:p w14:paraId="61884E61" w14:textId="0718CA57" w:rsidR="002C4111" w:rsidRPr="009572AE" w:rsidRDefault="002C4111" w:rsidP="002C4111">
            <w:pPr>
              <w:rPr>
                <w:rFonts w:cs="Arial"/>
              </w:rPr>
            </w:pPr>
            <w:r w:rsidRPr="009572AE">
              <w:rPr>
                <w:rFonts w:cs="Arial"/>
              </w:rPr>
              <w:t>-</w:t>
            </w:r>
          </w:p>
        </w:tc>
      </w:tr>
      <w:tr w:rsidR="002C4111" w:rsidRPr="009572AE" w14:paraId="0435DA80" w14:textId="77777777" w:rsidTr="007129F1">
        <w:tc>
          <w:tcPr>
            <w:tcW w:w="1937" w:type="dxa"/>
            <w:vMerge/>
          </w:tcPr>
          <w:p w14:paraId="6E32F035" w14:textId="77777777" w:rsidR="002C4111" w:rsidRPr="009572AE" w:rsidRDefault="002C4111" w:rsidP="002C4111">
            <w:pPr>
              <w:rPr>
                <w:rFonts w:cs="Arial"/>
              </w:rPr>
            </w:pPr>
          </w:p>
        </w:tc>
        <w:tc>
          <w:tcPr>
            <w:tcW w:w="1779" w:type="dxa"/>
          </w:tcPr>
          <w:p w14:paraId="33361F36" w14:textId="3493E601" w:rsidR="002C4111" w:rsidRPr="009572AE" w:rsidRDefault="002C4111" w:rsidP="002C4111">
            <w:pPr>
              <w:rPr>
                <w:rFonts w:cs="Arial"/>
              </w:rPr>
            </w:pPr>
            <w:r w:rsidRPr="009572AE">
              <w:rPr>
                <w:rFonts w:cs="Arial"/>
              </w:rPr>
              <w:t xml:space="preserve">Аритмия (включително брадикардия, </w:t>
            </w:r>
            <w:r w:rsidRPr="009572AE">
              <w:rPr>
                <w:rFonts w:cs="Arial"/>
              </w:rPr>
              <w:lastRenderedPageBreak/>
              <w:t xml:space="preserve">камерна тахикардия и </w:t>
            </w:r>
            <w:proofErr w:type="spellStart"/>
            <w:r w:rsidRPr="009572AE">
              <w:rPr>
                <w:rFonts w:cs="Arial"/>
              </w:rPr>
              <w:t>предсърдно</w:t>
            </w:r>
            <w:proofErr w:type="spellEnd"/>
            <w:r w:rsidRPr="009572AE">
              <w:rPr>
                <w:rFonts w:cs="Arial"/>
              </w:rPr>
              <w:t xml:space="preserve"> мъждене)</w:t>
            </w:r>
          </w:p>
        </w:tc>
        <w:tc>
          <w:tcPr>
            <w:tcW w:w="1502" w:type="dxa"/>
          </w:tcPr>
          <w:p w14:paraId="3E581B22" w14:textId="77777777" w:rsidR="002C4111" w:rsidRPr="009572AE" w:rsidRDefault="002C4111" w:rsidP="002C4111">
            <w:pPr>
              <w:rPr>
                <w:rFonts w:cs="Arial"/>
              </w:rPr>
            </w:pPr>
          </w:p>
        </w:tc>
        <w:tc>
          <w:tcPr>
            <w:tcW w:w="1264" w:type="dxa"/>
          </w:tcPr>
          <w:p w14:paraId="5515A9E3" w14:textId="77777777" w:rsidR="002C4111" w:rsidRPr="009572AE" w:rsidRDefault="002C4111" w:rsidP="002C4111">
            <w:pPr>
              <w:rPr>
                <w:rFonts w:cs="Arial"/>
              </w:rPr>
            </w:pPr>
          </w:p>
        </w:tc>
        <w:tc>
          <w:tcPr>
            <w:tcW w:w="1363" w:type="dxa"/>
          </w:tcPr>
          <w:p w14:paraId="3B234EB2" w14:textId="5994CB5F" w:rsidR="002C4111" w:rsidRPr="009572AE" w:rsidRDefault="002C4111" w:rsidP="002C4111">
            <w:pPr>
              <w:rPr>
                <w:rFonts w:cs="Arial"/>
              </w:rPr>
            </w:pPr>
            <w:r w:rsidRPr="009572AE">
              <w:rPr>
                <w:rFonts w:cs="Arial"/>
              </w:rPr>
              <w:t>Нечести</w:t>
            </w:r>
          </w:p>
        </w:tc>
        <w:tc>
          <w:tcPr>
            <w:tcW w:w="1505" w:type="dxa"/>
            <w:vAlign w:val="bottom"/>
          </w:tcPr>
          <w:p w14:paraId="548EC559" w14:textId="3C4ADBCC" w:rsidR="002C4111" w:rsidRPr="009572AE" w:rsidRDefault="002C4111" w:rsidP="002C4111">
            <w:pPr>
              <w:rPr>
                <w:rFonts w:cs="Arial"/>
              </w:rPr>
            </w:pPr>
            <w:r w:rsidRPr="009572AE">
              <w:rPr>
                <w:rFonts w:cs="Arial"/>
              </w:rPr>
              <w:t>Редки</w:t>
            </w:r>
          </w:p>
        </w:tc>
      </w:tr>
      <w:tr w:rsidR="002C4111" w:rsidRPr="009572AE" w14:paraId="05A7EA07" w14:textId="77777777" w:rsidTr="007129F1">
        <w:tc>
          <w:tcPr>
            <w:tcW w:w="1937" w:type="dxa"/>
            <w:vMerge/>
          </w:tcPr>
          <w:p w14:paraId="210C1AF2" w14:textId="77777777" w:rsidR="002C4111" w:rsidRPr="009572AE" w:rsidRDefault="002C4111" w:rsidP="002C4111">
            <w:pPr>
              <w:rPr>
                <w:rFonts w:cs="Arial"/>
              </w:rPr>
            </w:pPr>
          </w:p>
        </w:tc>
        <w:tc>
          <w:tcPr>
            <w:tcW w:w="1779" w:type="dxa"/>
          </w:tcPr>
          <w:p w14:paraId="68728376" w14:textId="4ACDF33D" w:rsidR="002C4111" w:rsidRPr="009572AE" w:rsidRDefault="002C4111" w:rsidP="002C4111">
            <w:pPr>
              <w:rPr>
                <w:rFonts w:cs="Arial"/>
              </w:rPr>
            </w:pPr>
            <w:r w:rsidRPr="009572AE">
              <w:rPr>
                <w:rFonts w:cs="Arial"/>
              </w:rPr>
              <w:t xml:space="preserve">Ангина </w:t>
            </w:r>
            <w:proofErr w:type="spellStart"/>
            <w:r w:rsidRPr="009572AE">
              <w:rPr>
                <w:rFonts w:cs="Arial"/>
              </w:rPr>
              <w:t>пекторис</w:t>
            </w:r>
            <w:proofErr w:type="spellEnd"/>
          </w:p>
        </w:tc>
        <w:tc>
          <w:tcPr>
            <w:tcW w:w="1502" w:type="dxa"/>
          </w:tcPr>
          <w:p w14:paraId="0C2A4600" w14:textId="77777777" w:rsidR="002C4111" w:rsidRPr="009572AE" w:rsidRDefault="002C4111" w:rsidP="002C4111">
            <w:pPr>
              <w:rPr>
                <w:rFonts w:cs="Arial"/>
              </w:rPr>
            </w:pPr>
          </w:p>
        </w:tc>
        <w:tc>
          <w:tcPr>
            <w:tcW w:w="1264" w:type="dxa"/>
          </w:tcPr>
          <w:p w14:paraId="4CCC1257" w14:textId="59F945AC" w:rsidR="002C4111" w:rsidRPr="009572AE" w:rsidRDefault="002C4111" w:rsidP="002C4111">
            <w:pPr>
              <w:rPr>
                <w:rFonts w:cs="Arial"/>
              </w:rPr>
            </w:pPr>
            <w:r w:rsidRPr="009572AE">
              <w:rPr>
                <w:rFonts w:cs="Arial"/>
              </w:rPr>
              <w:t>Нечести</w:t>
            </w:r>
          </w:p>
        </w:tc>
        <w:tc>
          <w:tcPr>
            <w:tcW w:w="1363" w:type="dxa"/>
            <w:vAlign w:val="bottom"/>
          </w:tcPr>
          <w:p w14:paraId="4AF2CCF9" w14:textId="77777777" w:rsidR="002C4111" w:rsidRPr="009572AE" w:rsidRDefault="002C4111" w:rsidP="002C4111">
            <w:pPr>
              <w:rPr>
                <w:rFonts w:cs="Arial"/>
              </w:rPr>
            </w:pPr>
            <w:r w:rsidRPr="009572AE">
              <w:rPr>
                <w:rFonts w:cs="Arial"/>
              </w:rPr>
              <w:t>Нечести</w:t>
            </w:r>
          </w:p>
          <w:p w14:paraId="5FAE3F1A" w14:textId="77777777" w:rsidR="002C4111" w:rsidRPr="009572AE" w:rsidRDefault="002C4111" w:rsidP="002C4111">
            <w:pPr>
              <w:rPr>
                <w:rFonts w:cs="Arial"/>
              </w:rPr>
            </w:pPr>
            <w:r w:rsidRPr="009572AE">
              <w:rPr>
                <w:rFonts w:cs="Arial"/>
              </w:rPr>
              <w:t>(вкл.</w:t>
            </w:r>
          </w:p>
          <w:p w14:paraId="4BE8711E" w14:textId="3AB7AFB2" w:rsidR="002C4111" w:rsidRPr="009572AE" w:rsidRDefault="002C4111" w:rsidP="002C4111">
            <w:pPr>
              <w:rPr>
                <w:rFonts w:cs="Arial"/>
              </w:rPr>
            </w:pPr>
            <w:proofErr w:type="spellStart"/>
            <w:r w:rsidRPr="009572AE">
              <w:rPr>
                <w:rFonts w:cs="Arial"/>
              </w:rPr>
              <w:t>агравация</w:t>
            </w:r>
            <w:proofErr w:type="spellEnd"/>
            <w:r w:rsidRPr="009572AE">
              <w:rPr>
                <w:rFonts w:cs="Arial"/>
              </w:rPr>
              <w:t xml:space="preserve"> на ангина </w:t>
            </w:r>
            <w:proofErr w:type="spellStart"/>
            <w:r w:rsidRPr="009572AE">
              <w:rPr>
                <w:rFonts w:cs="Arial"/>
              </w:rPr>
              <w:t>пекторис</w:t>
            </w:r>
            <w:proofErr w:type="spellEnd"/>
            <w:r w:rsidRPr="009572AE">
              <w:rPr>
                <w:rFonts w:cs="Arial"/>
              </w:rPr>
              <w:t>)</w:t>
            </w:r>
          </w:p>
        </w:tc>
        <w:tc>
          <w:tcPr>
            <w:tcW w:w="1505" w:type="dxa"/>
          </w:tcPr>
          <w:p w14:paraId="2F4859C0" w14:textId="77777777" w:rsidR="002C4111" w:rsidRPr="009572AE" w:rsidRDefault="002C4111" w:rsidP="002C4111">
            <w:pPr>
              <w:rPr>
                <w:rFonts w:cs="Arial"/>
              </w:rPr>
            </w:pPr>
          </w:p>
        </w:tc>
      </w:tr>
      <w:tr w:rsidR="002C4111" w:rsidRPr="009572AE" w14:paraId="4B5BE8D6" w14:textId="77777777" w:rsidTr="007129F1">
        <w:tc>
          <w:tcPr>
            <w:tcW w:w="1937" w:type="dxa"/>
            <w:vMerge w:val="restart"/>
          </w:tcPr>
          <w:p w14:paraId="15C9C8C4" w14:textId="7F415D19" w:rsidR="002C4111" w:rsidRPr="009572AE" w:rsidRDefault="002C4111" w:rsidP="002C4111">
            <w:pPr>
              <w:rPr>
                <w:rFonts w:cs="Arial"/>
              </w:rPr>
            </w:pPr>
            <w:r w:rsidRPr="009572AE">
              <w:rPr>
                <w:rFonts w:cs="Arial"/>
              </w:rPr>
              <w:t>Съдови нарушения</w:t>
            </w:r>
          </w:p>
        </w:tc>
        <w:tc>
          <w:tcPr>
            <w:tcW w:w="1779" w:type="dxa"/>
            <w:vAlign w:val="bottom"/>
          </w:tcPr>
          <w:p w14:paraId="7927BFD9" w14:textId="099D8BF6" w:rsidR="002C4111" w:rsidRPr="009572AE" w:rsidRDefault="002C4111" w:rsidP="002C4111">
            <w:pPr>
              <w:rPr>
                <w:rFonts w:cs="Arial"/>
              </w:rPr>
            </w:pPr>
            <w:r w:rsidRPr="009572AE">
              <w:rPr>
                <w:rFonts w:cs="Arial"/>
              </w:rPr>
              <w:t>Хипотония</w:t>
            </w:r>
          </w:p>
        </w:tc>
        <w:tc>
          <w:tcPr>
            <w:tcW w:w="1502" w:type="dxa"/>
            <w:vAlign w:val="bottom"/>
          </w:tcPr>
          <w:p w14:paraId="04F7CDF7" w14:textId="7C0F03DA" w:rsidR="002C4111" w:rsidRPr="009572AE" w:rsidRDefault="002C4111" w:rsidP="002C4111">
            <w:pPr>
              <w:rPr>
                <w:rFonts w:cs="Arial"/>
              </w:rPr>
            </w:pPr>
            <w:r w:rsidRPr="009572AE">
              <w:rPr>
                <w:rFonts w:cs="Arial"/>
              </w:rPr>
              <w:t>Чести</w:t>
            </w:r>
          </w:p>
        </w:tc>
        <w:tc>
          <w:tcPr>
            <w:tcW w:w="1264" w:type="dxa"/>
            <w:vAlign w:val="bottom"/>
          </w:tcPr>
          <w:p w14:paraId="31A52006" w14:textId="6713B7D5" w:rsidR="002C4111" w:rsidRPr="009572AE" w:rsidRDefault="002C4111" w:rsidP="002C4111">
            <w:pPr>
              <w:rPr>
                <w:rFonts w:cs="Arial"/>
              </w:rPr>
            </w:pPr>
            <w:r w:rsidRPr="009572AE">
              <w:rPr>
                <w:rFonts w:cs="Arial"/>
              </w:rPr>
              <w:t>Редки</w:t>
            </w:r>
          </w:p>
        </w:tc>
        <w:tc>
          <w:tcPr>
            <w:tcW w:w="1363" w:type="dxa"/>
            <w:vAlign w:val="bottom"/>
          </w:tcPr>
          <w:p w14:paraId="26CA4EDD" w14:textId="7A80471C" w:rsidR="002C4111" w:rsidRPr="009572AE" w:rsidRDefault="002C4111" w:rsidP="002C4111">
            <w:pPr>
              <w:rPr>
                <w:rFonts w:cs="Arial"/>
              </w:rPr>
            </w:pPr>
            <w:r w:rsidRPr="009572AE">
              <w:rPr>
                <w:rFonts w:cs="Arial"/>
              </w:rPr>
              <w:t>Нечести</w:t>
            </w:r>
          </w:p>
        </w:tc>
        <w:tc>
          <w:tcPr>
            <w:tcW w:w="1505" w:type="dxa"/>
            <w:vAlign w:val="bottom"/>
          </w:tcPr>
          <w:p w14:paraId="3A402F1B" w14:textId="2634EA1F" w:rsidR="002C4111" w:rsidRPr="009572AE" w:rsidRDefault="002C4111" w:rsidP="002C4111">
            <w:pPr>
              <w:rPr>
                <w:rFonts w:cs="Arial"/>
              </w:rPr>
            </w:pPr>
            <w:r w:rsidRPr="009572AE">
              <w:rPr>
                <w:rFonts w:cs="Arial"/>
              </w:rPr>
              <w:t>-</w:t>
            </w:r>
          </w:p>
        </w:tc>
      </w:tr>
      <w:tr w:rsidR="002C4111" w:rsidRPr="009572AE" w14:paraId="754B463F" w14:textId="77777777" w:rsidTr="007129F1">
        <w:tc>
          <w:tcPr>
            <w:tcW w:w="1937" w:type="dxa"/>
            <w:vMerge/>
          </w:tcPr>
          <w:p w14:paraId="20004544" w14:textId="77777777" w:rsidR="002C4111" w:rsidRPr="009572AE" w:rsidRDefault="002C4111" w:rsidP="002C4111">
            <w:pPr>
              <w:rPr>
                <w:rFonts w:cs="Arial"/>
              </w:rPr>
            </w:pPr>
          </w:p>
        </w:tc>
        <w:tc>
          <w:tcPr>
            <w:tcW w:w="1779" w:type="dxa"/>
            <w:vAlign w:val="bottom"/>
          </w:tcPr>
          <w:p w14:paraId="456E0E48" w14:textId="57065EEF" w:rsidR="002C4111" w:rsidRPr="009572AE" w:rsidRDefault="002C4111" w:rsidP="002C4111">
            <w:pPr>
              <w:rPr>
                <w:rFonts w:cs="Arial"/>
              </w:rPr>
            </w:pPr>
            <w:r w:rsidRPr="009572AE">
              <w:rPr>
                <w:rFonts w:cs="Arial"/>
              </w:rPr>
              <w:t>Зачервяване</w:t>
            </w:r>
          </w:p>
        </w:tc>
        <w:tc>
          <w:tcPr>
            <w:tcW w:w="1502" w:type="dxa"/>
            <w:vAlign w:val="bottom"/>
          </w:tcPr>
          <w:p w14:paraId="2A26AC0F" w14:textId="2A74CF17" w:rsidR="002C4111" w:rsidRPr="009572AE" w:rsidRDefault="002C4111" w:rsidP="002C4111">
            <w:pPr>
              <w:rPr>
                <w:rFonts w:cs="Arial"/>
              </w:rPr>
            </w:pPr>
            <w:r w:rsidRPr="009572AE">
              <w:rPr>
                <w:rFonts w:cs="Arial"/>
              </w:rPr>
              <w:t>Нечести</w:t>
            </w:r>
          </w:p>
        </w:tc>
        <w:tc>
          <w:tcPr>
            <w:tcW w:w="1264" w:type="dxa"/>
            <w:vAlign w:val="bottom"/>
          </w:tcPr>
          <w:p w14:paraId="28A3955D" w14:textId="5E397E25" w:rsidR="002C4111" w:rsidRPr="009572AE" w:rsidRDefault="002C4111" w:rsidP="002C4111">
            <w:pPr>
              <w:rPr>
                <w:rFonts w:cs="Arial"/>
              </w:rPr>
            </w:pPr>
            <w:r w:rsidRPr="009572AE">
              <w:rPr>
                <w:rFonts w:cs="Arial"/>
              </w:rPr>
              <w:t>-</w:t>
            </w:r>
          </w:p>
        </w:tc>
        <w:tc>
          <w:tcPr>
            <w:tcW w:w="1363" w:type="dxa"/>
            <w:vAlign w:val="bottom"/>
          </w:tcPr>
          <w:p w14:paraId="26A5E96D" w14:textId="5EA934A5" w:rsidR="002C4111" w:rsidRPr="009572AE" w:rsidRDefault="002C4111" w:rsidP="002C4111">
            <w:pPr>
              <w:rPr>
                <w:rFonts w:cs="Arial"/>
              </w:rPr>
            </w:pPr>
            <w:r w:rsidRPr="009572AE">
              <w:rPr>
                <w:rFonts w:cs="Arial"/>
              </w:rPr>
              <w:t>Чести</w:t>
            </w:r>
          </w:p>
        </w:tc>
        <w:tc>
          <w:tcPr>
            <w:tcW w:w="1505" w:type="dxa"/>
            <w:vAlign w:val="bottom"/>
          </w:tcPr>
          <w:p w14:paraId="45F8CFDE" w14:textId="1C558AAA" w:rsidR="002C4111" w:rsidRPr="009572AE" w:rsidRDefault="002C4111" w:rsidP="002C4111">
            <w:pPr>
              <w:rPr>
                <w:rFonts w:cs="Arial"/>
              </w:rPr>
            </w:pPr>
            <w:r w:rsidRPr="009572AE">
              <w:rPr>
                <w:rFonts w:cs="Arial"/>
              </w:rPr>
              <w:t>-</w:t>
            </w:r>
          </w:p>
        </w:tc>
      </w:tr>
      <w:tr w:rsidR="002C4111" w:rsidRPr="009572AE" w14:paraId="7F941D44" w14:textId="77777777" w:rsidTr="007129F1">
        <w:tc>
          <w:tcPr>
            <w:tcW w:w="1937" w:type="dxa"/>
            <w:vMerge/>
          </w:tcPr>
          <w:p w14:paraId="63D2CD7B" w14:textId="77777777" w:rsidR="002C4111" w:rsidRPr="009572AE" w:rsidRDefault="002C4111" w:rsidP="002C4111">
            <w:pPr>
              <w:rPr>
                <w:rFonts w:cs="Arial"/>
              </w:rPr>
            </w:pPr>
          </w:p>
        </w:tc>
        <w:tc>
          <w:tcPr>
            <w:tcW w:w="1779" w:type="dxa"/>
            <w:vAlign w:val="bottom"/>
          </w:tcPr>
          <w:p w14:paraId="2921C56C" w14:textId="18B564BE" w:rsidR="002C4111" w:rsidRPr="009572AE" w:rsidRDefault="002C4111" w:rsidP="002C4111">
            <w:pPr>
              <w:rPr>
                <w:rFonts w:cs="Arial"/>
              </w:rPr>
            </w:pPr>
            <w:r w:rsidRPr="009572AE">
              <w:rPr>
                <w:rFonts w:cs="Arial"/>
              </w:rPr>
              <w:t>Ортостатична хипотония</w:t>
            </w:r>
          </w:p>
        </w:tc>
        <w:tc>
          <w:tcPr>
            <w:tcW w:w="1502" w:type="dxa"/>
          </w:tcPr>
          <w:p w14:paraId="0F9F7CA1" w14:textId="01E67D5B" w:rsidR="002C4111" w:rsidRPr="009572AE" w:rsidRDefault="002C4111" w:rsidP="002C4111">
            <w:pPr>
              <w:rPr>
                <w:rFonts w:cs="Arial"/>
              </w:rPr>
            </w:pPr>
            <w:r w:rsidRPr="009572AE">
              <w:rPr>
                <w:rFonts w:cs="Arial"/>
              </w:rPr>
              <w:t>-</w:t>
            </w:r>
          </w:p>
        </w:tc>
        <w:tc>
          <w:tcPr>
            <w:tcW w:w="1264" w:type="dxa"/>
          </w:tcPr>
          <w:p w14:paraId="747CEF65" w14:textId="0263C59C" w:rsidR="002C4111" w:rsidRPr="009572AE" w:rsidRDefault="002C4111" w:rsidP="002C4111">
            <w:pPr>
              <w:rPr>
                <w:rFonts w:cs="Arial"/>
              </w:rPr>
            </w:pPr>
            <w:r w:rsidRPr="009572AE">
              <w:rPr>
                <w:rFonts w:cs="Arial"/>
              </w:rPr>
              <w:t>-</w:t>
            </w:r>
          </w:p>
        </w:tc>
        <w:tc>
          <w:tcPr>
            <w:tcW w:w="1363" w:type="dxa"/>
          </w:tcPr>
          <w:p w14:paraId="77F8FDC2" w14:textId="48A091F8" w:rsidR="002C4111" w:rsidRPr="009572AE" w:rsidRDefault="002C4111" w:rsidP="002C4111">
            <w:pPr>
              <w:rPr>
                <w:rFonts w:cs="Arial"/>
              </w:rPr>
            </w:pPr>
            <w:r w:rsidRPr="009572AE">
              <w:rPr>
                <w:rFonts w:cs="Arial"/>
              </w:rPr>
              <w:t>-</w:t>
            </w:r>
          </w:p>
        </w:tc>
        <w:tc>
          <w:tcPr>
            <w:tcW w:w="1505" w:type="dxa"/>
          </w:tcPr>
          <w:p w14:paraId="262BF649" w14:textId="530CAC95" w:rsidR="002C4111" w:rsidRPr="009572AE" w:rsidRDefault="002C4111" w:rsidP="002C4111">
            <w:pPr>
              <w:rPr>
                <w:rFonts w:cs="Arial"/>
              </w:rPr>
            </w:pPr>
            <w:r w:rsidRPr="009572AE">
              <w:rPr>
                <w:rFonts w:cs="Arial"/>
              </w:rPr>
              <w:t>Нечести</w:t>
            </w:r>
          </w:p>
        </w:tc>
      </w:tr>
      <w:tr w:rsidR="002C4111" w:rsidRPr="009572AE" w14:paraId="25E94584" w14:textId="77777777" w:rsidTr="007129F1">
        <w:tc>
          <w:tcPr>
            <w:tcW w:w="1937" w:type="dxa"/>
            <w:vMerge/>
          </w:tcPr>
          <w:p w14:paraId="7033B63B" w14:textId="77777777" w:rsidR="002C4111" w:rsidRPr="009572AE" w:rsidRDefault="002C4111" w:rsidP="002C4111">
            <w:pPr>
              <w:rPr>
                <w:rFonts w:cs="Arial"/>
              </w:rPr>
            </w:pPr>
          </w:p>
        </w:tc>
        <w:tc>
          <w:tcPr>
            <w:tcW w:w="1779" w:type="dxa"/>
            <w:vAlign w:val="bottom"/>
          </w:tcPr>
          <w:p w14:paraId="0AE2F172" w14:textId="2845ABFE" w:rsidR="002C4111" w:rsidRPr="009572AE" w:rsidRDefault="002C4111" w:rsidP="002C4111">
            <w:pPr>
              <w:rPr>
                <w:rFonts w:cs="Arial"/>
              </w:rPr>
            </w:pPr>
            <w:proofErr w:type="spellStart"/>
            <w:r w:rsidRPr="009572AE">
              <w:rPr>
                <w:rFonts w:cs="Arial"/>
              </w:rPr>
              <w:t>Васкулит</w:t>
            </w:r>
            <w:proofErr w:type="spellEnd"/>
            <w:r w:rsidRPr="009572AE">
              <w:rPr>
                <w:rFonts w:cs="Arial"/>
              </w:rPr>
              <w:t xml:space="preserve"> (вкл. </w:t>
            </w:r>
            <w:proofErr w:type="spellStart"/>
            <w:r w:rsidRPr="009572AE">
              <w:rPr>
                <w:rFonts w:cs="Arial"/>
              </w:rPr>
              <w:t>некротизиращ</w:t>
            </w:r>
            <w:proofErr w:type="spellEnd"/>
            <w:r w:rsidRPr="009572AE">
              <w:rPr>
                <w:rFonts w:cs="Arial"/>
              </w:rPr>
              <w:t xml:space="preserve"> </w:t>
            </w:r>
            <w:proofErr w:type="spellStart"/>
            <w:r w:rsidRPr="009572AE">
              <w:rPr>
                <w:rFonts w:cs="Arial"/>
              </w:rPr>
              <w:t>ангиит</w:t>
            </w:r>
            <w:proofErr w:type="spellEnd"/>
            <w:r w:rsidRPr="009572AE">
              <w:rPr>
                <w:rFonts w:cs="Arial"/>
              </w:rPr>
              <w:t>)</w:t>
            </w:r>
          </w:p>
        </w:tc>
        <w:tc>
          <w:tcPr>
            <w:tcW w:w="1502" w:type="dxa"/>
          </w:tcPr>
          <w:p w14:paraId="3F554734" w14:textId="77777777" w:rsidR="002C4111" w:rsidRPr="009572AE" w:rsidRDefault="002C4111" w:rsidP="002C4111">
            <w:pPr>
              <w:rPr>
                <w:rFonts w:cs="Arial"/>
              </w:rPr>
            </w:pPr>
          </w:p>
        </w:tc>
        <w:tc>
          <w:tcPr>
            <w:tcW w:w="1264" w:type="dxa"/>
          </w:tcPr>
          <w:p w14:paraId="459976D9" w14:textId="77777777" w:rsidR="002C4111" w:rsidRPr="009572AE" w:rsidRDefault="002C4111" w:rsidP="002C4111">
            <w:pPr>
              <w:rPr>
                <w:rFonts w:cs="Arial"/>
              </w:rPr>
            </w:pPr>
          </w:p>
        </w:tc>
        <w:tc>
          <w:tcPr>
            <w:tcW w:w="1363" w:type="dxa"/>
          </w:tcPr>
          <w:p w14:paraId="2B713E52" w14:textId="13E3FD47" w:rsidR="002C4111" w:rsidRPr="009572AE" w:rsidRDefault="002C4111" w:rsidP="002C4111">
            <w:pPr>
              <w:rPr>
                <w:rFonts w:cs="Arial"/>
              </w:rPr>
            </w:pPr>
            <w:r w:rsidRPr="009572AE">
              <w:rPr>
                <w:rFonts w:cs="Arial"/>
              </w:rPr>
              <w:t>Много редки</w:t>
            </w:r>
          </w:p>
        </w:tc>
        <w:tc>
          <w:tcPr>
            <w:tcW w:w="1505" w:type="dxa"/>
          </w:tcPr>
          <w:p w14:paraId="3270A150" w14:textId="2C7843A4" w:rsidR="002C4111" w:rsidRPr="009572AE" w:rsidRDefault="002C4111" w:rsidP="002C4111">
            <w:pPr>
              <w:rPr>
                <w:rFonts w:cs="Arial"/>
              </w:rPr>
            </w:pPr>
            <w:r w:rsidRPr="009572AE">
              <w:rPr>
                <w:rFonts w:cs="Arial"/>
              </w:rPr>
              <w:t>Редки</w:t>
            </w:r>
          </w:p>
        </w:tc>
      </w:tr>
      <w:tr w:rsidR="002C4111" w:rsidRPr="009572AE" w14:paraId="16529625" w14:textId="77777777" w:rsidTr="007129F1">
        <w:tc>
          <w:tcPr>
            <w:tcW w:w="1937" w:type="dxa"/>
            <w:vMerge/>
          </w:tcPr>
          <w:p w14:paraId="011CAF6D" w14:textId="77777777" w:rsidR="002C4111" w:rsidRPr="009572AE" w:rsidRDefault="002C4111" w:rsidP="002C4111">
            <w:pPr>
              <w:rPr>
                <w:rFonts w:cs="Arial"/>
              </w:rPr>
            </w:pPr>
          </w:p>
        </w:tc>
        <w:tc>
          <w:tcPr>
            <w:tcW w:w="1779" w:type="dxa"/>
            <w:vAlign w:val="bottom"/>
          </w:tcPr>
          <w:p w14:paraId="44828D3D" w14:textId="1CC7C2EC" w:rsidR="002C4111" w:rsidRPr="009572AE" w:rsidRDefault="002C4111" w:rsidP="002C4111">
            <w:pPr>
              <w:rPr>
                <w:rFonts w:cs="Arial"/>
              </w:rPr>
            </w:pPr>
            <w:r w:rsidRPr="009572AE">
              <w:rPr>
                <w:rFonts w:cs="Arial"/>
              </w:rPr>
              <w:t>Тромбоза</w:t>
            </w:r>
          </w:p>
        </w:tc>
        <w:tc>
          <w:tcPr>
            <w:tcW w:w="1502" w:type="dxa"/>
          </w:tcPr>
          <w:p w14:paraId="5F71302E" w14:textId="77777777" w:rsidR="002C4111" w:rsidRPr="009572AE" w:rsidRDefault="002C4111" w:rsidP="002C4111">
            <w:pPr>
              <w:rPr>
                <w:rFonts w:cs="Arial"/>
              </w:rPr>
            </w:pPr>
          </w:p>
        </w:tc>
        <w:tc>
          <w:tcPr>
            <w:tcW w:w="1264" w:type="dxa"/>
          </w:tcPr>
          <w:p w14:paraId="145243E8" w14:textId="77777777" w:rsidR="002C4111" w:rsidRPr="009572AE" w:rsidRDefault="002C4111" w:rsidP="002C4111">
            <w:pPr>
              <w:rPr>
                <w:rFonts w:cs="Arial"/>
              </w:rPr>
            </w:pPr>
          </w:p>
        </w:tc>
        <w:tc>
          <w:tcPr>
            <w:tcW w:w="1363" w:type="dxa"/>
            <w:vAlign w:val="bottom"/>
          </w:tcPr>
          <w:p w14:paraId="3303E40A" w14:textId="368D9121" w:rsidR="002C4111" w:rsidRPr="009572AE" w:rsidRDefault="002C4111" w:rsidP="002C4111">
            <w:pPr>
              <w:rPr>
                <w:rFonts w:cs="Arial"/>
              </w:rPr>
            </w:pPr>
            <w:r w:rsidRPr="009572AE">
              <w:rPr>
                <w:rFonts w:cs="Arial"/>
              </w:rPr>
              <w:t>-</w:t>
            </w:r>
          </w:p>
        </w:tc>
        <w:tc>
          <w:tcPr>
            <w:tcW w:w="1505" w:type="dxa"/>
            <w:vAlign w:val="bottom"/>
          </w:tcPr>
          <w:p w14:paraId="3750156C" w14:textId="70057E12" w:rsidR="002C4111" w:rsidRPr="009572AE" w:rsidRDefault="002C4111" w:rsidP="002C4111">
            <w:pPr>
              <w:rPr>
                <w:rFonts w:cs="Arial"/>
              </w:rPr>
            </w:pPr>
            <w:r w:rsidRPr="009572AE">
              <w:rPr>
                <w:rFonts w:cs="Arial"/>
              </w:rPr>
              <w:t>Редки</w:t>
            </w:r>
          </w:p>
        </w:tc>
      </w:tr>
      <w:tr w:rsidR="002C4111" w:rsidRPr="009572AE" w14:paraId="2A97FB92" w14:textId="77777777" w:rsidTr="007129F1">
        <w:tc>
          <w:tcPr>
            <w:tcW w:w="1937" w:type="dxa"/>
            <w:vMerge w:val="restart"/>
          </w:tcPr>
          <w:p w14:paraId="6C589FC2" w14:textId="77777777" w:rsidR="002C4111" w:rsidRPr="009572AE" w:rsidRDefault="002C4111" w:rsidP="002C4111">
            <w:pPr>
              <w:rPr>
                <w:rFonts w:cs="Arial"/>
              </w:rPr>
            </w:pPr>
          </w:p>
          <w:p w14:paraId="7956CEF9" w14:textId="1EF5CB6B" w:rsidR="002C4111" w:rsidRPr="009572AE" w:rsidRDefault="002C4111" w:rsidP="002C4111">
            <w:pPr>
              <w:rPr>
                <w:rFonts w:cs="Arial"/>
              </w:rPr>
            </w:pPr>
            <w:r w:rsidRPr="009572AE">
              <w:rPr>
                <w:rFonts w:cs="Arial"/>
              </w:rPr>
              <w:t xml:space="preserve">Респираторни, гръдни и </w:t>
            </w:r>
            <w:proofErr w:type="spellStart"/>
            <w:r w:rsidRPr="009572AE">
              <w:rPr>
                <w:rFonts w:cs="Arial"/>
              </w:rPr>
              <w:t>медиастинални</w:t>
            </w:r>
            <w:proofErr w:type="spellEnd"/>
            <w:r w:rsidRPr="009572AE">
              <w:rPr>
                <w:rFonts w:cs="Arial"/>
              </w:rPr>
              <w:t xml:space="preserve"> нарушения</w:t>
            </w:r>
          </w:p>
        </w:tc>
        <w:tc>
          <w:tcPr>
            <w:tcW w:w="1779" w:type="dxa"/>
            <w:vAlign w:val="bottom"/>
          </w:tcPr>
          <w:p w14:paraId="124F15E1" w14:textId="1DC265A3" w:rsidR="002C4111" w:rsidRPr="009572AE" w:rsidRDefault="002C4111" w:rsidP="002C4111">
            <w:pPr>
              <w:rPr>
                <w:rFonts w:cs="Arial"/>
              </w:rPr>
            </w:pPr>
            <w:r w:rsidRPr="009572AE">
              <w:rPr>
                <w:rFonts w:cs="Arial"/>
              </w:rPr>
              <w:t>Емболия</w:t>
            </w:r>
          </w:p>
        </w:tc>
        <w:tc>
          <w:tcPr>
            <w:tcW w:w="1502" w:type="dxa"/>
            <w:vAlign w:val="bottom"/>
          </w:tcPr>
          <w:p w14:paraId="7F07101B" w14:textId="45C1E3AC" w:rsidR="002C4111" w:rsidRPr="009572AE" w:rsidRDefault="002C4111" w:rsidP="002C4111">
            <w:pPr>
              <w:rPr>
                <w:rFonts w:cs="Arial"/>
              </w:rPr>
            </w:pPr>
            <w:r w:rsidRPr="009572AE">
              <w:rPr>
                <w:rFonts w:cs="Arial"/>
              </w:rPr>
              <w:t>-</w:t>
            </w:r>
          </w:p>
        </w:tc>
        <w:tc>
          <w:tcPr>
            <w:tcW w:w="1264" w:type="dxa"/>
          </w:tcPr>
          <w:p w14:paraId="4D01E4ED" w14:textId="77777777" w:rsidR="002C4111" w:rsidRPr="009572AE" w:rsidRDefault="002C4111" w:rsidP="002C4111">
            <w:pPr>
              <w:rPr>
                <w:rFonts w:cs="Arial"/>
              </w:rPr>
            </w:pPr>
          </w:p>
        </w:tc>
        <w:tc>
          <w:tcPr>
            <w:tcW w:w="1363" w:type="dxa"/>
            <w:vAlign w:val="bottom"/>
          </w:tcPr>
          <w:p w14:paraId="5CB84185" w14:textId="3A4825EF" w:rsidR="002C4111" w:rsidRPr="009572AE" w:rsidRDefault="002C4111" w:rsidP="002C4111">
            <w:pPr>
              <w:rPr>
                <w:rFonts w:cs="Arial"/>
              </w:rPr>
            </w:pPr>
            <w:r w:rsidRPr="009572AE">
              <w:rPr>
                <w:rFonts w:cs="Arial"/>
              </w:rPr>
              <w:t>-</w:t>
            </w:r>
          </w:p>
        </w:tc>
        <w:tc>
          <w:tcPr>
            <w:tcW w:w="1505" w:type="dxa"/>
            <w:vAlign w:val="bottom"/>
          </w:tcPr>
          <w:p w14:paraId="23B67AF6" w14:textId="7CE4239A" w:rsidR="002C4111" w:rsidRPr="009572AE" w:rsidRDefault="002C4111" w:rsidP="002C4111">
            <w:pPr>
              <w:rPr>
                <w:rFonts w:cs="Arial"/>
              </w:rPr>
            </w:pPr>
            <w:r w:rsidRPr="009572AE">
              <w:rPr>
                <w:rFonts w:cs="Arial"/>
              </w:rPr>
              <w:t>Редки</w:t>
            </w:r>
          </w:p>
        </w:tc>
      </w:tr>
      <w:tr w:rsidR="002C4111" w:rsidRPr="009572AE" w14:paraId="7D9B59BF" w14:textId="77777777" w:rsidTr="007129F1">
        <w:tc>
          <w:tcPr>
            <w:tcW w:w="1937" w:type="dxa"/>
            <w:vMerge/>
          </w:tcPr>
          <w:p w14:paraId="239ADF77" w14:textId="77777777" w:rsidR="002C4111" w:rsidRPr="009572AE" w:rsidRDefault="002C4111" w:rsidP="002C4111">
            <w:pPr>
              <w:rPr>
                <w:rFonts w:cs="Arial"/>
              </w:rPr>
            </w:pPr>
          </w:p>
        </w:tc>
        <w:tc>
          <w:tcPr>
            <w:tcW w:w="1779" w:type="dxa"/>
            <w:vAlign w:val="bottom"/>
          </w:tcPr>
          <w:p w14:paraId="077BA064" w14:textId="568977C0" w:rsidR="002C4111" w:rsidRPr="009572AE" w:rsidRDefault="002C4111" w:rsidP="002C4111">
            <w:pPr>
              <w:rPr>
                <w:rFonts w:cs="Arial"/>
              </w:rPr>
            </w:pPr>
            <w:r w:rsidRPr="009572AE">
              <w:rPr>
                <w:rFonts w:cs="Arial"/>
              </w:rPr>
              <w:t>Кашлица</w:t>
            </w:r>
          </w:p>
        </w:tc>
        <w:tc>
          <w:tcPr>
            <w:tcW w:w="1502" w:type="dxa"/>
            <w:vAlign w:val="bottom"/>
          </w:tcPr>
          <w:p w14:paraId="2CC4CCBC" w14:textId="72C3DD35" w:rsidR="002C4111" w:rsidRPr="009572AE" w:rsidRDefault="002C4111" w:rsidP="002C4111">
            <w:pPr>
              <w:rPr>
                <w:rFonts w:cs="Arial"/>
              </w:rPr>
            </w:pPr>
            <w:r w:rsidRPr="009572AE">
              <w:rPr>
                <w:rFonts w:cs="Arial"/>
              </w:rPr>
              <w:t>Нечести</w:t>
            </w:r>
          </w:p>
        </w:tc>
        <w:tc>
          <w:tcPr>
            <w:tcW w:w="1264" w:type="dxa"/>
            <w:vAlign w:val="bottom"/>
          </w:tcPr>
          <w:p w14:paraId="14EF08D0" w14:textId="5F0A4000" w:rsidR="002C4111" w:rsidRPr="009572AE" w:rsidRDefault="002C4111" w:rsidP="002C4111">
            <w:pPr>
              <w:rPr>
                <w:rFonts w:cs="Arial"/>
              </w:rPr>
            </w:pPr>
            <w:r w:rsidRPr="009572AE">
              <w:rPr>
                <w:rFonts w:cs="Arial"/>
              </w:rPr>
              <w:t>Чести</w:t>
            </w:r>
          </w:p>
        </w:tc>
        <w:tc>
          <w:tcPr>
            <w:tcW w:w="1363" w:type="dxa"/>
            <w:vAlign w:val="bottom"/>
          </w:tcPr>
          <w:p w14:paraId="3131D61A" w14:textId="274622AF" w:rsidR="002C4111" w:rsidRPr="009572AE" w:rsidRDefault="002C4111" w:rsidP="002C4111">
            <w:pPr>
              <w:rPr>
                <w:rFonts w:cs="Arial"/>
              </w:rPr>
            </w:pPr>
            <w:r w:rsidRPr="009572AE">
              <w:rPr>
                <w:rFonts w:cs="Arial"/>
              </w:rPr>
              <w:t>Нечести</w:t>
            </w:r>
          </w:p>
        </w:tc>
        <w:tc>
          <w:tcPr>
            <w:tcW w:w="1505" w:type="dxa"/>
            <w:vAlign w:val="bottom"/>
          </w:tcPr>
          <w:p w14:paraId="5FEF624F" w14:textId="48AD4F84" w:rsidR="002C4111" w:rsidRPr="009572AE" w:rsidRDefault="002C4111" w:rsidP="002C4111">
            <w:pPr>
              <w:rPr>
                <w:rFonts w:cs="Arial"/>
              </w:rPr>
            </w:pPr>
            <w:r w:rsidRPr="009572AE">
              <w:rPr>
                <w:rFonts w:cs="Arial"/>
              </w:rPr>
              <w:t>-</w:t>
            </w:r>
          </w:p>
        </w:tc>
      </w:tr>
      <w:tr w:rsidR="002C4111" w:rsidRPr="009572AE" w14:paraId="40824306" w14:textId="77777777" w:rsidTr="007129F1">
        <w:tc>
          <w:tcPr>
            <w:tcW w:w="1937" w:type="dxa"/>
            <w:vMerge/>
          </w:tcPr>
          <w:p w14:paraId="4BCEE78D" w14:textId="77777777" w:rsidR="002C4111" w:rsidRPr="009572AE" w:rsidRDefault="002C4111" w:rsidP="002C4111">
            <w:pPr>
              <w:rPr>
                <w:rFonts w:cs="Arial"/>
              </w:rPr>
            </w:pPr>
          </w:p>
        </w:tc>
        <w:tc>
          <w:tcPr>
            <w:tcW w:w="1779" w:type="dxa"/>
            <w:vAlign w:val="bottom"/>
          </w:tcPr>
          <w:p w14:paraId="5B95ED1B" w14:textId="3BD060C8" w:rsidR="002C4111" w:rsidRPr="009572AE" w:rsidRDefault="002C4111" w:rsidP="002C4111">
            <w:pPr>
              <w:rPr>
                <w:rFonts w:cs="Arial"/>
              </w:rPr>
            </w:pPr>
            <w:r w:rsidRPr="009572AE">
              <w:rPr>
                <w:rFonts w:cs="Arial"/>
              </w:rPr>
              <w:t>Бронхит</w:t>
            </w:r>
          </w:p>
        </w:tc>
        <w:tc>
          <w:tcPr>
            <w:tcW w:w="1502" w:type="dxa"/>
            <w:vAlign w:val="center"/>
          </w:tcPr>
          <w:p w14:paraId="21B5F954" w14:textId="441DACBA" w:rsidR="002C4111" w:rsidRPr="009572AE" w:rsidRDefault="002C4111" w:rsidP="002C4111">
            <w:pPr>
              <w:rPr>
                <w:rFonts w:cs="Arial"/>
              </w:rPr>
            </w:pPr>
            <w:r w:rsidRPr="009572AE">
              <w:rPr>
                <w:rFonts w:cs="Arial"/>
              </w:rPr>
              <w:t>-</w:t>
            </w:r>
          </w:p>
        </w:tc>
        <w:tc>
          <w:tcPr>
            <w:tcW w:w="1264" w:type="dxa"/>
            <w:vAlign w:val="center"/>
          </w:tcPr>
          <w:p w14:paraId="5D2AE128" w14:textId="41782DC4" w:rsidR="002C4111" w:rsidRPr="009572AE" w:rsidRDefault="002C4111" w:rsidP="002C4111">
            <w:pPr>
              <w:rPr>
                <w:rFonts w:cs="Arial"/>
              </w:rPr>
            </w:pPr>
            <w:r w:rsidRPr="009572AE">
              <w:rPr>
                <w:rFonts w:cs="Arial"/>
              </w:rPr>
              <w:t>Чести</w:t>
            </w:r>
          </w:p>
        </w:tc>
        <w:tc>
          <w:tcPr>
            <w:tcW w:w="1363" w:type="dxa"/>
            <w:vAlign w:val="center"/>
          </w:tcPr>
          <w:p w14:paraId="510CACF9" w14:textId="3A809C02" w:rsidR="002C4111" w:rsidRPr="009572AE" w:rsidRDefault="002C4111" w:rsidP="002C4111">
            <w:pPr>
              <w:rPr>
                <w:rFonts w:cs="Arial"/>
              </w:rPr>
            </w:pPr>
            <w:r w:rsidRPr="009572AE">
              <w:rPr>
                <w:rFonts w:cs="Arial"/>
              </w:rPr>
              <w:t>-</w:t>
            </w:r>
          </w:p>
        </w:tc>
        <w:tc>
          <w:tcPr>
            <w:tcW w:w="1505" w:type="dxa"/>
          </w:tcPr>
          <w:p w14:paraId="6E54A672" w14:textId="77777777" w:rsidR="002C4111" w:rsidRPr="009572AE" w:rsidRDefault="002C4111" w:rsidP="002C4111">
            <w:pPr>
              <w:rPr>
                <w:rFonts w:cs="Arial"/>
              </w:rPr>
            </w:pPr>
          </w:p>
        </w:tc>
      </w:tr>
      <w:tr w:rsidR="002C4111" w:rsidRPr="009572AE" w14:paraId="72BD45D0" w14:textId="77777777" w:rsidTr="007129F1">
        <w:tc>
          <w:tcPr>
            <w:tcW w:w="1937" w:type="dxa"/>
            <w:vMerge/>
          </w:tcPr>
          <w:p w14:paraId="60520E53" w14:textId="77777777" w:rsidR="002C4111" w:rsidRPr="009572AE" w:rsidRDefault="002C4111" w:rsidP="002C4111">
            <w:pPr>
              <w:rPr>
                <w:rFonts w:cs="Arial"/>
              </w:rPr>
            </w:pPr>
          </w:p>
        </w:tc>
        <w:tc>
          <w:tcPr>
            <w:tcW w:w="1779" w:type="dxa"/>
            <w:vAlign w:val="bottom"/>
          </w:tcPr>
          <w:p w14:paraId="46FC7B7D" w14:textId="72EDD077" w:rsidR="002C4111" w:rsidRPr="009572AE" w:rsidRDefault="002C4111" w:rsidP="002C4111">
            <w:pPr>
              <w:rPr>
                <w:rFonts w:cs="Arial"/>
              </w:rPr>
            </w:pPr>
            <w:proofErr w:type="spellStart"/>
            <w:r w:rsidRPr="009572AE">
              <w:rPr>
                <w:rFonts w:cs="Arial"/>
              </w:rPr>
              <w:t>Диспнея</w:t>
            </w:r>
            <w:proofErr w:type="spellEnd"/>
          </w:p>
        </w:tc>
        <w:tc>
          <w:tcPr>
            <w:tcW w:w="1502" w:type="dxa"/>
            <w:vAlign w:val="bottom"/>
          </w:tcPr>
          <w:p w14:paraId="5F1A557B" w14:textId="286359F8" w:rsidR="002C4111" w:rsidRPr="009572AE" w:rsidRDefault="002C4111" w:rsidP="002C4111">
            <w:pPr>
              <w:rPr>
                <w:rFonts w:cs="Arial"/>
              </w:rPr>
            </w:pPr>
            <w:r w:rsidRPr="009572AE">
              <w:rPr>
                <w:rFonts w:cs="Arial"/>
              </w:rPr>
              <w:t>-</w:t>
            </w:r>
          </w:p>
        </w:tc>
        <w:tc>
          <w:tcPr>
            <w:tcW w:w="1264" w:type="dxa"/>
            <w:vAlign w:val="bottom"/>
          </w:tcPr>
          <w:p w14:paraId="104E3F2E" w14:textId="067F58F0" w:rsidR="002C4111" w:rsidRPr="009572AE" w:rsidRDefault="002C4111" w:rsidP="002C4111">
            <w:pPr>
              <w:rPr>
                <w:rFonts w:cs="Arial"/>
              </w:rPr>
            </w:pPr>
            <w:r w:rsidRPr="009572AE">
              <w:rPr>
                <w:rFonts w:cs="Arial"/>
              </w:rPr>
              <w:t>-</w:t>
            </w:r>
          </w:p>
        </w:tc>
        <w:tc>
          <w:tcPr>
            <w:tcW w:w="1363" w:type="dxa"/>
            <w:vAlign w:val="bottom"/>
          </w:tcPr>
          <w:p w14:paraId="24DA85FA" w14:textId="5E839A7F" w:rsidR="002C4111" w:rsidRPr="009572AE" w:rsidRDefault="002C4111" w:rsidP="002C4111">
            <w:pPr>
              <w:rPr>
                <w:rFonts w:cs="Arial"/>
              </w:rPr>
            </w:pPr>
            <w:r w:rsidRPr="009572AE">
              <w:rPr>
                <w:rFonts w:cs="Arial"/>
              </w:rPr>
              <w:t>Чести</w:t>
            </w:r>
          </w:p>
        </w:tc>
        <w:tc>
          <w:tcPr>
            <w:tcW w:w="1505" w:type="dxa"/>
            <w:vAlign w:val="bottom"/>
          </w:tcPr>
          <w:p w14:paraId="6E529F7C" w14:textId="79CAD386" w:rsidR="002C4111" w:rsidRPr="009572AE" w:rsidRDefault="002C4111" w:rsidP="002C4111">
            <w:pPr>
              <w:rPr>
                <w:rFonts w:cs="Arial"/>
              </w:rPr>
            </w:pPr>
            <w:r w:rsidRPr="009572AE">
              <w:rPr>
                <w:rFonts w:cs="Arial"/>
              </w:rPr>
              <w:t>Редки</w:t>
            </w:r>
          </w:p>
        </w:tc>
      </w:tr>
      <w:tr w:rsidR="002C4111" w:rsidRPr="009572AE" w14:paraId="35D6CED9" w14:textId="77777777" w:rsidTr="007129F1">
        <w:tc>
          <w:tcPr>
            <w:tcW w:w="1937" w:type="dxa"/>
            <w:vMerge/>
          </w:tcPr>
          <w:p w14:paraId="622C40CF" w14:textId="77777777" w:rsidR="002C4111" w:rsidRPr="009572AE" w:rsidRDefault="002C4111" w:rsidP="002C4111">
            <w:pPr>
              <w:rPr>
                <w:rFonts w:cs="Arial"/>
              </w:rPr>
            </w:pPr>
          </w:p>
        </w:tc>
        <w:tc>
          <w:tcPr>
            <w:tcW w:w="1779" w:type="dxa"/>
            <w:vAlign w:val="bottom"/>
          </w:tcPr>
          <w:p w14:paraId="56BF35F7" w14:textId="7521B044" w:rsidR="002C4111" w:rsidRPr="009572AE" w:rsidRDefault="002C4111" w:rsidP="002C4111">
            <w:pPr>
              <w:rPr>
                <w:rFonts w:cs="Arial"/>
              </w:rPr>
            </w:pPr>
            <w:r w:rsidRPr="009572AE">
              <w:rPr>
                <w:rFonts w:cs="Arial"/>
              </w:rPr>
              <w:t>Фарингит</w:t>
            </w:r>
          </w:p>
        </w:tc>
        <w:tc>
          <w:tcPr>
            <w:tcW w:w="1502" w:type="dxa"/>
            <w:vAlign w:val="bottom"/>
          </w:tcPr>
          <w:p w14:paraId="00862CBC" w14:textId="287412D2" w:rsidR="002C4111" w:rsidRPr="009572AE" w:rsidRDefault="002C4111" w:rsidP="002C4111">
            <w:pPr>
              <w:rPr>
                <w:rFonts w:cs="Arial"/>
              </w:rPr>
            </w:pPr>
            <w:r w:rsidRPr="009572AE">
              <w:rPr>
                <w:rFonts w:cs="Arial"/>
              </w:rPr>
              <w:t>-</w:t>
            </w:r>
          </w:p>
        </w:tc>
        <w:tc>
          <w:tcPr>
            <w:tcW w:w="1264" w:type="dxa"/>
            <w:vAlign w:val="bottom"/>
          </w:tcPr>
          <w:p w14:paraId="366EE045" w14:textId="0802CE58" w:rsidR="002C4111" w:rsidRPr="009572AE" w:rsidRDefault="002C4111" w:rsidP="002C4111">
            <w:pPr>
              <w:rPr>
                <w:rFonts w:cs="Arial"/>
              </w:rPr>
            </w:pPr>
            <w:r w:rsidRPr="009572AE">
              <w:rPr>
                <w:rFonts w:cs="Arial"/>
              </w:rPr>
              <w:t>Чести</w:t>
            </w:r>
          </w:p>
        </w:tc>
        <w:tc>
          <w:tcPr>
            <w:tcW w:w="1363" w:type="dxa"/>
          </w:tcPr>
          <w:p w14:paraId="569E84D8" w14:textId="77777777" w:rsidR="002C4111" w:rsidRPr="009572AE" w:rsidRDefault="002C4111" w:rsidP="002C4111">
            <w:pPr>
              <w:rPr>
                <w:rFonts w:cs="Arial"/>
              </w:rPr>
            </w:pPr>
          </w:p>
        </w:tc>
        <w:tc>
          <w:tcPr>
            <w:tcW w:w="1505" w:type="dxa"/>
          </w:tcPr>
          <w:p w14:paraId="1A5B263E" w14:textId="77777777" w:rsidR="002C4111" w:rsidRPr="009572AE" w:rsidRDefault="002C4111" w:rsidP="002C4111">
            <w:pPr>
              <w:rPr>
                <w:rFonts w:cs="Arial"/>
              </w:rPr>
            </w:pPr>
          </w:p>
        </w:tc>
      </w:tr>
      <w:tr w:rsidR="002C4111" w:rsidRPr="009572AE" w14:paraId="31D6947C" w14:textId="77777777" w:rsidTr="007129F1">
        <w:tc>
          <w:tcPr>
            <w:tcW w:w="1937" w:type="dxa"/>
            <w:vMerge/>
          </w:tcPr>
          <w:p w14:paraId="0CCA28C3" w14:textId="77777777" w:rsidR="002C4111" w:rsidRPr="009572AE" w:rsidRDefault="002C4111" w:rsidP="002C4111">
            <w:pPr>
              <w:rPr>
                <w:rFonts w:cs="Arial"/>
              </w:rPr>
            </w:pPr>
          </w:p>
        </w:tc>
        <w:tc>
          <w:tcPr>
            <w:tcW w:w="1779" w:type="dxa"/>
            <w:vAlign w:val="center"/>
          </w:tcPr>
          <w:p w14:paraId="428A70B8" w14:textId="6EB2C774" w:rsidR="002C4111" w:rsidRPr="009572AE" w:rsidRDefault="002C4111" w:rsidP="002C4111">
            <w:pPr>
              <w:rPr>
                <w:rFonts w:cs="Arial"/>
              </w:rPr>
            </w:pPr>
            <w:r w:rsidRPr="009572AE">
              <w:rPr>
                <w:rFonts w:cs="Arial"/>
              </w:rPr>
              <w:t>Ринит</w:t>
            </w:r>
          </w:p>
        </w:tc>
        <w:tc>
          <w:tcPr>
            <w:tcW w:w="1502" w:type="dxa"/>
            <w:vAlign w:val="center"/>
          </w:tcPr>
          <w:p w14:paraId="54131F4E" w14:textId="5B9AA3E7" w:rsidR="002C4111" w:rsidRPr="009572AE" w:rsidRDefault="002C4111" w:rsidP="002C4111">
            <w:pPr>
              <w:rPr>
                <w:rFonts w:cs="Arial"/>
              </w:rPr>
            </w:pPr>
            <w:r w:rsidRPr="009572AE">
              <w:rPr>
                <w:rFonts w:cs="Arial"/>
              </w:rPr>
              <w:t>-</w:t>
            </w:r>
          </w:p>
        </w:tc>
        <w:tc>
          <w:tcPr>
            <w:tcW w:w="1264" w:type="dxa"/>
            <w:vAlign w:val="center"/>
          </w:tcPr>
          <w:p w14:paraId="7CA4D2B7" w14:textId="568EAB02" w:rsidR="002C4111" w:rsidRPr="009572AE" w:rsidRDefault="002C4111" w:rsidP="002C4111">
            <w:pPr>
              <w:rPr>
                <w:rFonts w:cs="Arial"/>
              </w:rPr>
            </w:pPr>
            <w:r w:rsidRPr="009572AE">
              <w:rPr>
                <w:rFonts w:cs="Arial"/>
              </w:rPr>
              <w:t>Чести</w:t>
            </w:r>
          </w:p>
        </w:tc>
        <w:tc>
          <w:tcPr>
            <w:tcW w:w="1363" w:type="dxa"/>
            <w:vAlign w:val="center"/>
          </w:tcPr>
          <w:p w14:paraId="5A34BF73" w14:textId="3A43609E" w:rsidR="002C4111" w:rsidRPr="009572AE" w:rsidRDefault="002C4111" w:rsidP="002C4111">
            <w:pPr>
              <w:rPr>
                <w:rFonts w:cs="Arial"/>
              </w:rPr>
            </w:pPr>
            <w:r w:rsidRPr="009572AE">
              <w:rPr>
                <w:rFonts w:cs="Arial"/>
              </w:rPr>
              <w:t>Нечести</w:t>
            </w:r>
          </w:p>
        </w:tc>
        <w:tc>
          <w:tcPr>
            <w:tcW w:w="1505" w:type="dxa"/>
            <w:vAlign w:val="center"/>
          </w:tcPr>
          <w:p w14:paraId="34A17A1E" w14:textId="45DE4EA9" w:rsidR="002C4111" w:rsidRPr="009572AE" w:rsidRDefault="002C4111" w:rsidP="002C4111">
            <w:pPr>
              <w:rPr>
                <w:rFonts w:cs="Arial"/>
              </w:rPr>
            </w:pPr>
            <w:r w:rsidRPr="009572AE">
              <w:rPr>
                <w:rFonts w:cs="Arial"/>
              </w:rPr>
              <w:t>-</w:t>
            </w:r>
          </w:p>
        </w:tc>
      </w:tr>
      <w:tr w:rsidR="002C4111" w:rsidRPr="009572AE" w14:paraId="3D8FC39F" w14:textId="77777777" w:rsidTr="007129F1">
        <w:tc>
          <w:tcPr>
            <w:tcW w:w="1937" w:type="dxa"/>
            <w:vMerge/>
          </w:tcPr>
          <w:p w14:paraId="100B2CBF" w14:textId="77777777" w:rsidR="002C4111" w:rsidRPr="009572AE" w:rsidRDefault="002C4111" w:rsidP="002C4111">
            <w:pPr>
              <w:rPr>
                <w:rFonts w:cs="Arial"/>
              </w:rPr>
            </w:pPr>
          </w:p>
        </w:tc>
        <w:tc>
          <w:tcPr>
            <w:tcW w:w="1779" w:type="dxa"/>
            <w:vAlign w:val="bottom"/>
          </w:tcPr>
          <w:p w14:paraId="17C04ABF" w14:textId="7C7C8B3F" w:rsidR="002C4111" w:rsidRPr="009572AE" w:rsidRDefault="002C4111" w:rsidP="002C4111">
            <w:pPr>
              <w:rPr>
                <w:rFonts w:cs="Arial"/>
              </w:rPr>
            </w:pPr>
            <w:r w:rsidRPr="009572AE">
              <w:rPr>
                <w:rFonts w:cs="Arial"/>
              </w:rPr>
              <w:t xml:space="preserve">Остра </w:t>
            </w:r>
            <w:proofErr w:type="spellStart"/>
            <w:r w:rsidRPr="009572AE">
              <w:rPr>
                <w:rFonts w:cs="Arial"/>
              </w:rPr>
              <w:t>интерстициална</w:t>
            </w:r>
            <w:proofErr w:type="spellEnd"/>
            <w:r w:rsidRPr="009572AE">
              <w:rPr>
                <w:rFonts w:cs="Arial"/>
              </w:rPr>
              <w:t xml:space="preserve"> пневмония</w:t>
            </w:r>
          </w:p>
        </w:tc>
        <w:tc>
          <w:tcPr>
            <w:tcW w:w="1502" w:type="dxa"/>
          </w:tcPr>
          <w:p w14:paraId="47002D12" w14:textId="50F6F8A1" w:rsidR="002C4111" w:rsidRPr="009572AE" w:rsidRDefault="002C4111" w:rsidP="002C4111">
            <w:pPr>
              <w:rPr>
                <w:rFonts w:cs="Arial"/>
              </w:rPr>
            </w:pPr>
            <w:r w:rsidRPr="009572AE">
              <w:rPr>
                <w:rFonts w:cs="Arial"/>
              </w:rPr>
              <w:t>-</w:t>
            </w:r>
          </w:p>
        </w:tc>
        <w:tc>
          <w:tcPr>
            <w:tcW w:w="1264" w:type="dxa"/>
          </w:tcPr>
          <w:p w14:paraId="6CCDE168" w14:textId="2DAD255C" w:rsidR="002C4111" w:rsidRPr="009572AE" w:rsidRDefault="002C4111" w:rsidP="002C4111">
            <w:pPr>
              <w:rPr>
                <w:rFonts w:cs="Arial"/>
              </w:rPr>
            </w:pPr>
            <w:r w:rsidRPr="009572AE">
              <w:rPr>
                <w:rFonts w:cs="Arial"/>
              </w:rPr>
              <w:t>-</w:t>
            </w:r>
          </w:p>
        </w:tc>
        <w:tc>
          <w:tcPr>
            <w:tcW w:w="1363" w:type="dxa"/>
          </w:tcPr>
          <w:p w14:paraId="314D32C4" w14:textId="77777777" w:rsidR="002C4111" w:rsidRPr="009572AE" w:rsidRDefault="002C4111" w:rsidP="002C4111">
            <w:pPr>
              <w:rPr>
                <w:rFonts w:cs="Arial"/>
              </w:rPr>
            </w:pPr>
          </w:p>
        </w:tc>
        <w:tc>
          <w:tcPr>
            <w:tcW w:w="1505" w:type="dxa"/>
          </w:tcPr>
          <w:p w14:paraId="79A156E7" w14:textId="667F1156" w:rsidR="002C4111" w:rsidRPr="009572AE" w:rsidRDefault="002C4111" w:rsidP="002C4111">
            <w:pPr>
              <w:rPr>
                <w:rFonts w:cs="Arial"/>
              </w:rPr>
            </w:pPr>
            <w:r w:rsidRPr="009572AE">
              <w:rPr>
                <w:rFonts w:cs="Arial"/>
              </w:rPr>
              <w:t>Редки</w:t>
            </w:r>
          </w:p>
        </w:tc>
      </w:tr>
      <w:tr w:rsidR="002C4111" w:rsidRPr="009572AE" w14:paraId="7124EB18" w14:textId="77777777" w:rsidTr="007129F1">
        <w:tc>
          <w:tcPr>
            <w:tcW w:w="1937" w:type="dxa"/>
            <w:vMerge/>
          </w:tcPr>
          <w:p w14:paraId="4F506D39" w14:textId="77777777" w:rsidR="002C4111" w:rsidRPr="009572AE" w:rsidRDefault="002C4111" w:rsidP="002C4111">
            <w:pPr>
              <w:rPr>
                <w:rFonts w:cs="Arial"/>
              </w:rPr>
            </w:pPr>
          </w:p>
        </w:tc>
        <w:tc>
          <w:tcPr>
            <w:tcW w:w="1779" w:type="dxa"/>
            <w:vAlign w:val="bottom"/>
          </w:tcPr>
          <w:p w14:paraId="5B7B01F7" w14:textId="33C9050E" w:rsidR="002C4111" w:rsidRPr="009572AE" w:rsidRDefault="002C4111" w:rsidP="002C4111">
            <w:pPr>
              <w:rPr>
                <w:rFonts w:cs="Arial"/>
              </w:rPr>
            </w:pPr>
            <w:r w:rsidRPr="009572AE">
              <w:rPr>
                <w:rFonts w:cs="Arial"/>
              </w:rPr>
              <w:t xml:space="preserve">Респираторен </w:t>
            </w:r>
            <w:proofErr w:type="spellStart"/>
            <w:r w:rsidRPr="009572AE">
              <w:rPr>
                <w:rFonts w:cs="Arial"/>
              </w:rPr>
              <w:t>дистрес</w:t>
            </w:r>
            <w:proofErr w:type="spellEnd"/>
          </w:p>
        </w:tc>
        <w:tc>
          <w:tcPr>
            <w:tcW w:w="1502" w:type="dxa"/>
          </w:tcPr>
          <w:p w14:paraId="19074DE7" w14:textId="41D3CABE" w:rsidR="002C4111" w:rsidRPr="009572AE" w:rsidRDefault="002C4111" w:rsidP="002C4111">
            <w:pPr>
              <w:rPr>
                <w:rFonts w:cs="Arial"/>
              </w:rPr>
            </w:pPr>
            <w:r w:rsidRPr="009572AE">
              <w:rPr>
                <w:rFonts w:cs="Arial"/>
              </w:rPr>
              <w:t>-</w:t>
            </w:r>
          </w:p>
        </w:tc>
        <w:tc>
          <w:tcPr>
            <w:tcW w:w="1264" w:type="dxa"/>
          </w:tcPr>
          <w:p w14:paraId="48446358" w14:textId="7515C0FF" w:rsidR="002C4111" w:rsidRPr="009572AE" w:rsidRDefault="002C4111" w:rsidP="002C4111">
            <w:pPr>
              <w:rPr>
                <w:rFonts w:cs="Arial"/>
              </w:rPr>
            </w:pPr>
            <w:r w:rsidRPr="009572AE">
              <w:rPr>
                <w:rFonts w:cs="Arial"/>
              </w:rPr>
              <w:t>-</w:t>
            </w:r>
          </w:p>
        </w:tc>
        <w:tc>
          <w:tcPr>
            <w:tcW w:w="1363" w:type="dxa"/>
          </w:tcPr>
          <w:p w14:paraId="02A40B4D" w14:textId="5E99FF01" w:rsidR="002C4111" w:rsidRPr="009572AE" w:rsidRDefault="002C4111" w:rsidP="002C4111">
            <w:pPr>
              <w:rPr>
                <w:rFonts w:cs="Arial"/>
              </w:rPr>
            </w:pPr>
            <w:r w:rsidRPr="009572AE">
              <w:rPr>
                <w:rFonts w:cs="Arial"/>
              </w:rPr>
              <w:t>-</w:t>
            </w:r>
          </w:p>
        </w:tc>
        <w:tc>
          <w:tcPr>
            <w:tcW w:w="1505" w:type="dxa"/>
          </w:tcPr>
          <w:p w14:paraId="6A5244C3" w14:textId="54D8B9AE" w:rsidR="002C4111" w:rsidRPr="009572AE" w:rsidRDefault="002C4111" w:rsidP="002C4111">
            <w:pPr>
              <w:rPr>
                <w:rFonts w:cs="Arial"/>
              </w:rPr>
            </w:pPr>
            <w:r w:rsidRPr="009572AE">
              <w:rPr>
                <w:rFonts w:cs="Arial"/>
              </w:rPr>
              <w:t>Нечести</w:t>
            </w:r>
          </w:p>
        </w:tc>
      </w:tr>
      <w:tr w:rsidR="002C4111" w:rsidRPr="009572AE" w14:paraId="124F26A3" w14:textId="77777777" w:rsidTr="007129F1">
        <w:tc>
          <w:tcPr>
            <w:tcW w:w="1937" w:type="dxa"/>
            <w:vMerge/>
          </w:tcPr>
          <w:p w14:paraId="305BEB09" w14:textId="77777777" w:rsidR="002C4111" w:rsidRPr="009572AE" w:rsidRDefault="002C4111" w:rsidP="002C4111">
            <w:pPr>
              <w:rPr>
                <w:rFonts w:cs="Arial"/>
              </w:rPr>
            </w:pPr>
          </w:p>
        </w:tc>
        <w:tc>
          <w:tcPr>
            <w:tcW w:w="1779" w:type="dxa"/>
            <w:vAlign w:val="bottom"/>
          </w:tcPr>
          <w:p w14:paraId="515480B9" w14:textId="19582CC4" w:rsidR="002C4111" w:rsidRPr="009572AE" w:rsidRDefault="002C4111" w:rsidP="002C4111">
            <w:pPr>
              <w:rPr>
                <w:rFonts w:cs="Arial"/>
              </w:rPr>
            </w:pPr>
            <w:r w:rsidRPr="009572AE">
              <w:rPr>
                <w:rFonts w:cs="Arial"/>
              </w:rPr>
              <w:t>Белодробен оток</w:t>
            </w:r>
          </w:p>
        </w:tc>
        <w:tc>
          <w:tcPr>
            <w:tcW w:w="1502" w:type="dxa"/>
            <w:vAlign w:val="center"/>
          </w:tcPr>
          <w:p w14:paraId="31DB2BD9" w14:textId="66BA2BE6" w:rsidR="002C4111" w:rsidRPr="009572AE" w:rsidRDefault="002C4111" w:rsidP="002C4111">
            <w:pPr>
              <w:rPr>
                <w:rFonts w:cs="Arial"/>
              </w:rPr>
            </w:pPr>
            <w:r w:rsidRPr="009572AE">
              <w:rPr>
                <w:rFonts w:cs="Arial"/>
              </w:rPr>
              <w:t>-</w:t>
            </w:r>
          </w:p>
        </w:tc>
        <w:tc>
          <w:tcPr>
            <w:tcW w:w="1264" w:type="dxa"/>
            <w:vAlign w:val="center"/>
          </w:tcPr>
          <w:p w14:paraId="402DFA3A" w14:textId="0F330873" w:rsidR="002C4111" w:rsidRPr="009572AE" w:rsidRDefault="002C4111" w:rsidP="002C4111">
            <w:pPr>
              <w:rPr>
                <w:rFonts w:cs="Arial"/>
              </w:rPr>
            </w:pPr>
            <w:r w:rsidRPr="009572AE">
              <w:rPr>
                <w:rFonts w:cs="Arial"/>
              </w:rPr>
              <w:t>-</w:t>
            </w:r>
          </w:p>
        </w:tc>
        <w:tc>
          <w:tcPr>
            <w:tcW w:w="1363" w:type="dxa"/>
          </w:tcPr>
          <w:p w14:paraId="3EE5471B" w14:textId="77777777" w:rsidR="002C4111" w:rsidRPr="009572AE" w:rsidRDefault="002C4111" w:rsidP="002C4111">
            <w:pPr>
              <w:rPr>
                <w:rFonts w:cs="Arial"/>
              </w:rPr>
            </w:pPr>
          </w:p>
        </w:tc>
        <w:tc>
          <w:tcPr>
            <w:tcW w:w="1505" w:type="dxa"/>
            <w:vAlign w:val="bottom"/>
          </w:tcPr>
          <w:p w14:paraId="7CE5ADF2" w14:textId="33D7DADA" w:rsidR="002C4111" w:rsidRPr="009572AE" w:rsidRDefault="002C4111" w:rsidP="002C4111">
            <w:pPr>
              <w:rPr>
                <w:rFonts w:cs="Arial"/>
              </w:rPr>
            </w:pPr>
            <w:r w:rsidRPr="009572AE">
              <w:rPr>
                <w:rFonts w:cs="Arial"/>
              </w:rPr>
              <w:t>Редки</w:t>
            </w:r>
          </w:p>
        </w:tc>
      </w:tr>
      <w:tr w:rsidR="007129F1" w:rsidRPr="009572AE" w14:paraId="5778FE97" w14:textId="77777777" w:rsidTr="007129F1">
        <w:tc>
          <w:tcPr>
            <w:tcW w:w="1937" w:type="dxa"/>
            <w:vMerge w:val="restart"/>
          </w:tcPr>
          <w:p w14:paraId="0189E94D" w14:textId="469BB9E0" w:rsidR="007129F1" w:rsidRPr="009572AE" w:rsidRDefault="007129F1" w:rsidP="007129F1">
            <w:pPr>
              <w:rPr>
                <w:rFonts w:cs="Arial"/>
              </w:rPr>
            </w:pPr>
            <w:r w:rsidRPr="009572AE">
              <w:rPr>
                <w:rFonts w:cs="Arial"/>
              </w:rPr>
              <w:t>Стомашно-чревни нарушения</w:t>
            </w:r>
          </w:p>
        </w:tc>
        <w:tc>
          <w:tcPr>
            <w:tcW w:w="1779" w:type="dxa"/>
            <w:vAlign w:val="bottom"/>
          </w:tcPr>
          <w:p w14:paraId="22C7D749" w14:textId="5F368E14" w:rsidR="007129F1" w:rsidRPr="009572AE" w:rsidRDefault="007129F1" w:rsidP="007129F1">
            <w:pPr>
              <w:rPr>
                <w:rFonts w:cs="Arial"/>
              </w:rPr>
            </w:pPr>
            <w:r w:rsidRPr="009572AE">
              <w:rPr>
                <w:rFonts w:cs="Arial"/>
              </w:rPr>
              <w:t>Диария</w:t>
            </w:r>
          </w:p>
        </w:tc>
        <w:tc>
          <w:tcPr>
            <w:tcW w:w="1502" w:type="dxa"/>
            <w:vAlign w:val="bottom"/>
          </w:tcPr>
          <w:p w14:paraId="679ADAB8" w14:textId="4AF58EF3" w:rsidR="007129F1" w:rsidRPr="009572AE" w:rsidRDefault="007129F1" w:rsidP="007129F1">
            <w:pPr>
              <w:rPr>
                <w:rFonts w:cs="Arial"/>
              </w:rPr>
            </w:pPr>
            <w:r w:rsidRPr="009572AE">
              <w:rPr>
                <w:rFonts w:cs="Arial"/>
              </w:rPr>
              <w:t>Нечести</w:t>
            </w:r>
          </w:p>
        </w:tc>
        <w:tc>
          <w:tcPr>
            <w:tcW w:w="1264" w:type="dxa"/>
            <w:vAlign w:val="bottom"/>
          </w:tcPr>
          <w:p w14:paraId="3AC5A9F6" w14:textId="4979D984" w:rsidR="007129F1" w:rsidRPr="009572AE" w:rsidRDefault="007129F1" w:rsidP="007129F1">
            <w:pPr>
              <w:rPr>
                <w:rFonts w:cs="Arial"/>
              </w:rPr>
            </w:pPr>
            <w:r w:rsidRPr="009572AE">
              <w:rPr>
                <w:rFonts w:cs="Arial"/>
              </w:rPr>
              <w:t>Чести</w:t>
            </w:r>
          </w:p>
        </w:tc>
        <w:tc>
          <w:tcPr>
            <w:tcW w:w="1363" w:type="dxa"/>
            <w:vAlign w:val="bottom"/>
          </w:tcPr>
          <w:p w14:paraId="4C160DBF" w14:textId="629A839A" w:rsidR="007129F1" w:rsidRPr="009572AE" w:rsidRDefault="007129F1" w:rsidP="007129F1">
            <w:pPr>
              <w:rPr>
                <w:rFonts w:cs="Arial"/>
              </w:rPr>
            </w:pPr>
            <w:r w:rsidRPr="009572AE">
              <w:rPr>
                <w:rFonts w:cs="Arial"/>
              </w:rPr>
              <w:t>-</w:t>
            </w:r>
          </w:p>
        </w:tc>
        <w:tc>
          <w:tcPr>
            <w:tcW w:w="1505" w:type="dxa"/>
            <w:vAlign w:val="bottom"/>
          </w:tcPr>
          <w:p w14:paraId="051A27E4" w14:textId="5CB7A54D" w:rsidR="007129F1" w:rsidRPr="009572AE" w:rsidRDefault="007129F1" w:rsidP="007129F1">
            <w:pPr>
              <w:rPr>
                <w:rFonts w:cs="Arial"/>
              </w:rPr>
            </w:pPr>
            <w:r w:rsidRPr="009572AE">
              <w:rPr>
                <w:rFonts w:cs="Arial"/>
              </w:rPr>
              <w:t>Чести</w:t>
            </w:r>
          </w:p>
        </w:tc>
      </w:tr>
      <w:tr w:rsidR="007129F1" w:rsidRPr="009572AE" w14:paraId="17FB6AF4" w14:textId="77777777" w:rsidTr="007129F1">
        <w:tc>
          <w:tcPr>
            <w:tcW w:w="1937" w:type="dxa"/>
            <w:vMerge/>
          </w:tcPr>
          <w:p w14:paraId="57CBB980" w14:textId="77777777" w:rsidR="007129F1" w:rsidRPr="009572AE" w:rsidRDefault="007129F1" w:rsidP="007129F1">
            <w:pPr>
              <w:rPr>
                <w:rFonts w:cs="Arial"/>
              </w:rPr>
            </w:pPr>
          </w:p>
        </w:tc>
        <w:tc>
          <w:tcPr>
            <w:tcW w:w="1779" w:type="dxa"/>
            <w:vAlign w:val="bottom"/>
          </w:tcPr>
          <w:p w14:paraId="3D984AC0" w14:textId="0C4D6C91" w:rsidR="007129F1" w:rsidRPr="009572AE" w:rsidRDefault="007129F1" w:rsidP="007129F1">
            <w:pPr>
              <w:rPr>
                <w:rFonts w:cs="Arial"/>
              </w:rPr>
            </w:pPr>
            <w:r w:rsidRPr="009572AE">
              <w:rPr>
                <w:rFonts w:cs="Arial"/>
              </w:rPr>
              <w:t>Гадене</w:t>
            </w:r>
          </w:p>
        </w:tc>
        <w:tc>
          <w:tcPr>
            <w:tcW w:w="1502" w:type="dxa"/>
            <w:vAlign w:val="bottom"/>
          </w:tcPr>
          <w:p w14:paraId="16788D21" w14:textId="114AB83E" w:rsidR="007129F1" w:rsidRPr="009572AE" w:rsidRDefault="007129F1" w:rsidP="007129F1">
            <w:pPr>
              <w:rPr>
                <w:rFonts w:cs="Arial"/>
              </w:rPr>
            </w:pPr>
            <w:r w:rsidRPr="009572AE">
              <w:rPr>
                <w:rFonts w:cs="Arial"/>
              </w:rPr>
              <w:t>Чести</w:t>
            </w:r>
          </w:p>
        </w:tc>
        <w:tc>
          <w:tcPr>
            <w:tcW w:w="1264" w:type="dxa"/>
            <w:vAlign w:val="bottom"/>
          </w:tcPr>
          <w:p w14:paraId="29CAFB9D" w14:textId="7A8AD386" w:rsidR="007129F1" w:rsidRPr="009572AE" w:rsidRDefault="007129F1" w:rsidP="007129F1">
            <w:pPr>
              <w:rPr>
                <w:rFonts w:cs="Arial"/>
              </w:rPr>
            </w:pPr>
            <w:r w:rsidRPr="009572AE">
              <w:rPr>
                <w:rFonts w:cs="Arial"/>
              </w:rPr>
              <w:t>Чести</w:t>
            </w:r>
          </w:p>
        </w:tc>
        <w:tc>
          <w:tcPr>
            <w:tcW w:w="1363" w:type="dxa"/>
            <w:vAlign w:val="bottom"/>
          </w:tcPr>
          <w:p w14:paraId="6B237A98" w14:textId="3AE1B3F1" w:rsidR="007129F1" w:rsidRPr="009572AE" w:rsidRDefault="007129F1" w:rsidP="007129F1">
            <w:pPr>
              <w:rPr>
                <w:rFonts w:cs="Arial"/>
              </w:rPr>
            </w:pPr>
            <w:r w:rsidRPr="009572AE">
              <w:rPr>
                <w:rFonts w:cs="Arial"/>
              </w:rPr>
              <w:t>Чести</w:t>
            </w:r>
          </w:p>
        </w:tc>
        <w:tc>
          <w:tcPr>
            <w:tcW w:w="1505" w:type="dxa"/>
            <w:vAlign w:val="bottom"/>
          </w:tcPr>
          <w:p w14:paraId="4B22FAC6" w14:textId="7FC0EC8E" w:rsidR="007129F1" w:rsidRPr="009572AE" w:rsidRDefault="007129F1" w:rsidP="007129F1">
            <w:pPr>
              <w:rPr>
                <w:rFonts w:cs="Arial"/>
              </w:rPr>
            </w:pPr>
            <w:r w:rsidRPr="009572AE">
              <w:rPr>
                <w:rFonts w:cs="Arial"/>
              </w:rPr>
              <w:t>Чести</w:t>
            </w:r>
          </w:p>
        </w:tc>
      </w:tr>
      <w:tr w:rsidR="007129F1" w:rsidRPr="009572AE" w14:paraId="60D117E1" w14:textId="77777777" w:rsidTr="007129F1">
        <w:tc>
          <w:tcPr>
            <w:tcW w:w="1937" w:type="dxa"/>
            <w:vMerge/>
          </w:tcPr>
          <w:p w14:paraId="2342D122" w14:textId="77777777" w:rsidR="007129F1" w:rsidRPr="009572AE" w:rsidRDefault="007129F1" w:rsidP="007129F1">
            <w:pPr>
              <w:rPr>
                <w:rFonts w:cs="Arial"/>
              </w:rPr>
            </w:pPr>
          </w:p>
        </w:tc>
        <w:tc>
          <w:tcPr>
            <w:tcW w:w="1779" w:type="dxa"/>
            <w:vAlign w:val="bottom"/>
          </w:tcPr>
          <w:p w14:paraId="555DCB8F" w14:textId="273FF2C8" w:rsidR="007129F1" w:rsidRPr="009572AE" w:rsidRDefault="007129F1" w:rsidP="007129F1">
            <w:pPr>
              <w:rPr>
                <w:rFonts w:cs="Arial"/>
              </w:rPr>
            </w:pPr>
            <w:r w:rsidRPr="009572AE">
              <w:rPr>
                <w:rFonts w:cs="Arial"/>
              </w:rPr>
              <w:t>Констипация</w:t>
            </w:r>
          </w:p>
        </w:tc>
        <w:tc>
          <w:tcPr>
            <w:tcW w:w="1502" w:type="dxa"/>
            <w:vAlign w:val="bottom"/>
          </w:tcPr>
          <w:p w14:paraId="0A570E5C" w14:textId="5B51AB69" w:rsidR="007129F1" w:rsidRPr="009572AE" w:rsidRDefault="007129F1" w:rsidP="007129F1">
            <w:pPr>
              <w:rPr>
                <w:rFonts w:cs="Arial"/>
              </w:rPr>
            </w:pPr>
            <w:r w:rsidRPr="009572AE">
              <w:rPr>
                <w:rFonts w:cs="Arial"/>
              </w:rPr>
              <w:t>Чести</w:t>
            </w:r>
          </w:p>
        </w:tc>
        <w:tc>
          <w:tcPr>
            <w:tcW w:w="1264" w:type="dxa"/>
          </w:tcPr>
          <w:p w14:paraId="48CE97FE" w14:textId="77777777" w:rsidR="007129F1" w:rsidRPr="009572AE" w:rsidRDefault="007129F1" w:rsidP="007129F1">
            <w:pPr>
              <w:rPr>
                <w:rFonts w:cs="Arial"/>
              </w:rPr>
            </w:pPr>
          </w:p>
        </w:tc>
        <w:tc>
          <w:tcPr>
            <w:tcW w:w="1363" w:type="dxa"/>
          </w:tcPr>
          <w:p w14:paraId="38A9CA6F" w14:textId="77777777" w:rsidR="007129F1" w:rsidRPr="009572AE" w:rsidRDefault="007129F1" w:rsidP="007129F1">
            <w:pPr>
              <w:rPr>
                <w:rFonts w:cs="Arial"/>
              </w:rPr>
            </w:pPr>
          </w:p>
        </w:tc>
        <w:tc>
          <w:tcPr>
            <w:tcW w:w="1505" w:type="dxa"/>
            <w:vAlign w:val="bottom"/>
          </w:tcPr>
          <w:p w14:paraId="64C7D206" w14:textId="6729C34B" w:rsidR="007129F1" w:rsidRPr="009572AE" w:rsidRDefault="007129F1" w:rsidP="007129F1">
            <w:pPr>
              <w:rPr>
                <w:rFonts w:cs="Arial"/>
              </w:rPr>
            </w:pPr>
            <w:r w:rsidRPr="009572AE">
              <w:rPr>
                <w:rFonts w:cs="Arial"/>
              </w:rPr>
              <w:t>Чести</w:t>
            </w:r>
          </w:p>
        </w:tc>
      </w:tr>
      <w:tr w:rsidR="007129F1" w:rsidRPr="009572AE" w14:paraId="5E4DD1CB" w14:textId="77777777" w:rsidTr="007129F1">
        <w:tc>
          <w:tcPr>
            <w:tcW w:w="1937" w:type="dxa"/>
            <w:vMerge/>
          </w:tcPr>
          <w:p w14:paraId="508DFB90" w14:textId="77777777" w:rsidR="007129F1" w:rsidRPr="009572AE" w:rsidRDefault="007129F1" w:rsidP="007129F1">
            <w:pPr>
              <w:rPr>
                <w:rFonts w:cs="Arial"/>
              </w:rPr>
            </w:pPr>
          </w:p>
        </w:tc>
        <w:tc>
          <w:tcPr>
            <w:tcW w:w="1779" w:type="dxa"/>
            <w:vAlign w:val="bottom"/>
          </w:tcPr>
          <w:p w14:paraId="71F8A192" w14:textId="48360084" w:rsidR="007129F1" w:rsidRPr="009572AE" w:rsidRDefault="007129F1" w:rsidP="007129F1">
            <w:pPr>
              <w:rPr>
                <w:rFonts w:cs="Arial"/>
              </w:rPr>
            </w:pPr>
            <w:r w:rsidRPr="009572AE">
              <w:rPr>
                <w:rFonts w:cs="Arial"/>
              </w:rPr>
              <w:t>Сухота в устата</w:t>
            </w:r>
          </w:p>
        </w:tc>
        <w:tc>
          <w:tcPr>
            <w:tcW w:w="1502" w:type="dxa"/>
            <w:vAlign w:val="bottom"/>
          </w:tcPr>
          <w:p w14:paraId="6A5B4B35" w14:textId="5ABEB3D9" w:rsidR="007129F1" w:rsidRPr="009572AE" w:rsidRDefault="007129F1" w:rsidP="007129F1">
            <w:pPr>
              <w:rPr>
                <w:rFonts w:cs="Arial"/>
              </w:rPr>
            </w:pPr>
            <w:r w:rsidRPr="009572AE">
              <w:rPr>
                <w:rFonts w:cs="Arial"/>
              </w:rPr>
              <w:t>Нечести</w:t>
            </w:r>
          </w:p>
        </w:tc>
        <w:tc>
          <w:tcPr>
            <w:tcW w:w="1264" w:type="dxa"/>
            <w:vAlign w:val="bottom"/>
          </w:tcPr>
          <w:p w14:paraId="4B61231E" w14:textId="61067B40" w:rsidR="007129F1" w:rsidRPr="009572AE" w:rsidRDefault="007129F1" w:rsidP="007129F1">
            <w:pPr>
              <w:rPr>
                <w:rFonts w:cs="Arial"/>
              </w:rPr>
            </w:pPr>
            <w:r w:rsidRPr="009572AE">
              <w:rPr>
                <w:rFonts w:cs="Arial"/>
              </w:rPr>
              <w:t>-</w:t>
            </w:r>
          </w:p>
        </w:tc>
        <w:tc>
          <w:tcPr>
            <w:tcW w:w="1363" w:type="dxa"/>
            <w:vAlign w:val="bottom"/>
          </w:tcPr>
          <w:p w14:paraId="688D2132" w14:textId="50B323E9" w:rsidR="007129F1" w:rsidRPr="009572AE" w:rsidRDefault="007129F1" w:rsidP="007129F1">
            <w:pPr>
              <w:rPr>
                <w:rFonts w:cs="Arial"/>
              </w:rPr>
            </w:pPr>
            <w:r w:rsidRPr="009572AE">
              <w:rPr>
                <w:rFonts w:cs="Arial"/>
              </w:rPr>
              <w:t>Нечести</w:t>
            </w:r>
          </w:p>
        </w:tc>
        <w:tc>
          <w:tcPr>
            <w:tcW w:w="1505" w:type="dxa"/>
            <w:vAlign w:val="bottom"/>
          </w:tcPr>
          <w:p w14:paraId="093F5934" w14:textId="03757D70" w:rsidR="007129F1" w:rsidRPr="009572AE" w:rsidRDefault="007129F1" w:rsidP="007129F1">
            <w:pPr>
              <w:rPr>
                <w:rFonts w:cs="Arial"/>
              </w:rPr>
            </w:pPr>
            <w:r w:rsidRPr="009572AE">
              <w:rPr>
                <w:rFonts w:cs="Arial"/>
              </w:rPr>
              <w:t>-</w:t>
            </w:r>
          </w:p>
        </w:tc>
      </w:tr>
      <w:tr w:rsidR="007129F1" w:rsidRPr="009572AE" w14:paraId="2F4356BC" w14:textId="77777777" w:rsidTr="007129F1">
        <w:tc>
          <w:tcPr>
            <w:tcW w:w="1937" w:type="dxa"/>
            <w:vMerge/>
          </w:tcPr>
          <w:p w14:paraId="6A763189" w14:textId="77777777" w:rsidR="007129F1" w:rsidRPr="009572AE" w:rsidRDefault="007129F1" w:rsidP="007129F1">
            <w:pPr>
              <w:rPr>
                <w:rFonts w:cs="Arial"/>
              </w:rPr>
            </w:pPr>
          </w:p>
        </w:tc>
        <w:tc>
          <w:tcPr>
            <w:tcW w:w="1779" w:type="dxa"/>
            <w:vAlign w:val="bottom"/>
          </w:tcPr>
          <w:p w14:paraId="535737F9" w14:textId="4D59D25B" w:rsidR="007129F1" w:rsidRPr="009572AE" w:rsidRDefault="007129F1" w:rsidP="007129F1">
            <w:pPr>
              <w:rPr>
                <w:rFonts w:cs="Arial"/>
              </w:rPr>
            </w:pPr>
            <w:r w:rsidRPr="009572AE">
              <w:rPr>
                <w:rFonts w:cs="Arial"/>
              </w:rPr>
              <w:t>Абдоминална болка</w:t>
            </w:r>
          </w:p>
        </w:tc>
        <w:tc>
          <w:tcPr>
            <w:tcW w:w="1502" w:type="dxa"/>
          </w:tcPr>
          <w:p w14:paraId="540B382D" w14:textId="09E7CE65" w:rsidR="007129F1" w:rsidRPr="009572AE" w:rsidRDefault="007129F1" w:rsidP="007129F1">
            <w:pPr>
              <w:rPr>
                <w:rFonts w:cs="Arial"/>
              </w:rPr>
            </w:pPr>
            <w:r w:rsidRPr="009572AE">
              <w:rPr>
                <w:rFonts w:cs="Arial"/>
              </w:rPr>
              <w:t>-</w:t>
            </w:r>
          </w:p>
        </w:tc>
        <w:tc>
          <w:tcPr>
            <w:tcW w:w="1264" w:type="dxa"/>
          </w:tcPr>
          <w:p w14:paraId="4D7705B1" w14:textId="1CE5AA4C" w:rsidR="007129F1" w:rsidRPr="009572AE" w:rsidRDefault="007129F1" w:rsidP="007129F1">
            <w:pPr>
              <w:rPr>
                <w:rFonts w:cs="Arial"/>
              </w:rPr>
            </w:pPr>
            <w:r w:rsidRPr="009572AE">
              <w:rPr>
                <w:rFonts w:cs="Arial"/>
              </w:rPr>
              <w:t>Чести</w:t>
            </w:r>
          </w:p>
        </w:tc>
        <w:tc>
          <w:tcPr>
            <w:tcW w:w="1363" w:type="dxa"/>
          </w:tcPr>
          <w:p w14:paraId="6A222DFE" w14:textId="31C2E287" w:rsidR="007129F1" w:rsidRPr="009572AE" w:rsidRDefault="007129F1" w:rsidP="007129F1">
            <w:pPr>
              <w:rPr>
                <w:rFonts w:cs="Arial"/>
              </w:rPr>
            </w:pPr>
            <w:r w:rsidRPr="009572AE">
              <w:rPr>
                <w:rFonts w:cs="Arial"/>
              </w:rPr>
              <w:t>Чести</w:t>
            </w:r>
          </w:p>
        </w:tc>
        <w:tc>
          <w:tcPr>
            <w:tcW w:w="1505" w:type="dxa"/>
          </w:tcPr>
          <w:p w14:paraId="3C4B492F" w14:textId="1C79225F" w:rsidR="007129F1" w:rsidRPr="009572AE" w:rsidRDefault="007129F1" w:rsidP="007129F1">
            <w:pPr>
              <w:rPr>
                <w:rFonts w:cs="Arial"/>
              </w:rPr>
            </w:pPr>
            <w:r w:rsidRPr="009572AE">
              <w:rPr>
                <w:rFonts w:cs="Arial"/>
              </w:rPr>
              <w:t>Чести</w:t>
            </w:r>
          </w:p>
        </w:tc>
      </w:tr>
      <w:tr w:rsidR="007129F1" w:rsidRPr="009572AE" w14:paraId="677A2749" w14:textId="77777777" w:rsidTr="007129F1">
        <w:tc>
          <w:tcPr>
            <w:tcW w:w="1937" w:type="dxa"/>
            <w:vMerge/>
          </w:tcPr>
          <w:p w14:paraId="456328C9" w14:textId="77777777" w:rsidR="007129F1" w:rsidRPr="009572AE" w:rsidRDefault="007129F1" w:rsidP="007129F1">
            <w:pPr>
              <w:rPr>
                <w:rFonts w:cs="Arial"/>
              </w:rPr>
            </w:pPr>
          </w:p>
        </w:tc>
        <w:tc>
          <w:tcPr>
            <w:tcW w:w="1779" w:type="dxa"/>
            <w:vAlign w:val="bottom"/>
          </w:tcPr>
          <w:p w14:paraId="08209398" w14:textId="6E285B5E" w:rsidR="007129F1" w:rsidRPr="009572AE" w:rsidRDefault="007129F1" w:rsidP="007129F1">
            <w:pPr>
              <w:rPr>
                <w:rFonts w:cs="Arial"/>
              </w:rPr>
            </w:pPr>
            <w:r w:rsidRPr="009572AE">
              <w:rPr>
                <w:rFonts w:cs="Arial"/>
              </w:rPr>
              <w:t xml:space="preserve">Променен чревен </w:t>
            </w:r>
            <w:proofErr w:type="spellStart"/>
            <w:r w:rsidRPr="009572AE">
              <w:rPr>
                <w:rFonts w:cs="Arial"/>
              </w:rPr>
              <w:t>хабитус</w:t>
            </w:r>
            <w:proofErr w:type="spellEnd"/>
            <w:r w:rsidRPr="009572AE">
              <w:rPr>
                <w:rFonts w:cs="Arial"/>
              </w:rPr>
              <w:t xml:space="preserve"> (включително диария и запек)</w:t>
            </w:r>
          </w:p>
        </w:tc>
        <w:tc>
          <w:tcPr>
            <w:tcW w:w="1502" w:type="dxa"/>
          </w:tcPr>
          <w:p w14:paraId="64CAE943" w14:textId="77777777" w:rsidR="007129F1" w:rsidRPr="009572AE" w:rsidRDefault="007129F1" w:rsidP="007129F1">
            <w:pPr>
              <w:rPr>
                <w:rFonts w:cs="Arial"/>
              </w:rPr>
            </w:pPr>
          </w:p>
        </w:tc>
        <w:tc>
          <w:tcPr>
            <w:tcW w:w="1264" w:type="dxa"/>
          </w:tcPr>
          <w:p w14:paraId="57638E46" w14:textId="77777777" w:rsidR="007129F1" w:rsidRPr="009572AE" w:rsidRDefault="007129F1" w:rsidP="007129F1">
            <w:pPr>
              <w:rPr>
                <w:rFonts w:cs="Arial"/>
              </w:rPr>
            </w:pPr>
          </w:p>
        </w:tc>
        <w:tc>
          <w:tcPr>
            <w:tcW w:w="1363" w:type="dxa"/>
          </w:tcPr>
          <w:p w14:paraId="2155F297" w14:textId="1D462295" w:rsidR="007129F1" w:rsidRPr="009572AE" w:rsidRDefault="007129F1" w:rsidP="007129F1">
            <w:pPr>
              <w:rPr>
                <w:rFonts w:cs="Arial"/>
              </w:rPr>
            </w:pPr>
            <w:r w:rsidRPr="009572AE">
              <w:rPr>
                <w:rFonts w:cs="Arial"/>
              </w:rPr>
              <w:t>Чести</w:t>
            </w:r>
          </w:p>
        </w:tc>
        <w:tc>
          <w:tcPr>
            <w:tcW w:w="1505" w:type="dxa"/>
          </w:tcPr>
          <w:p w14:paraId="7948588E" w14:textId="26A9644E" w:rsidR="007129F1" w:rsidRPr="009572AE" w:rsidRDefault="007129F1" w:rsidP="007129F1">
            <w:pPr>
              <w:rPr>
                <w:rFonts w:cs="Arial"/>
              </w:rPr>
            </w:pPr>
            <w:r w:rsidRPr="009572AE">
              <w:rPr>
                <w:rFonts w:cs="Arial"/>
              </w:rPr>
              <w:t>-</w:t>
            </w:r>
          </w:p>
        </w:tc>
      </w:tr>
      <w:tr w:rsidR="007129F1" w:rsidRPr="009572AE" w14:paraId="6EA0DD1E" w14:textId="77777777" w:rsidTr="007129F1">
        <w:tc>
          <w:tcPr>
            <w:tcW w:w="1937" w:type="dxa"/>
            <w:vMerge/>
          </w:tcPr>
          <w:p w14:paraId="54420458" w14:textId="77777777" w:rsidR="007129F1" w:rsidRPr="009572AE" w:rsidRDefault="007129F1" w:rsidP="007129F1">
            <w:pPr>
              <w:rPr>
                <w:rFonts w:cs="Arial"/>
              </w:rPr>
            </w:pPr>
          </w:p>
        </w:tc>
        <w:tc>
          <w:tcPr>
            <w:tcW w:w="1779" w:type="dxa"/>
            <w:vAlign w:val="bottom"/>
          </w:tcPr>
          <w:p w14:paraId="03AD823C" w14:textId="4B79C453" w:rsidR="007129F1" w:rsidRPr="009572AE" w:rsidRDefault="007129F1" w:rsidP="007129F1">
            <w:pPr>
              <w:rPr>
                <w:rFonts w:cs="Arial"/>
              </w:rPr>
            </w:pPr>
            <w:proofErr w:type="spellStart"/>
            <w:r w:rsidRPr="009572AE">
              <w:rPr>
                <w:rFonts w:cs="Arial"/>
              </w:rPr>
              <w:t>Метеоризъм</w:t>
            </w:r>
            <w:proofErr w:type="spellEnd"/>
          </w:p>
        </w:tc>
        <w:tc>
          <w:tcPr>
            <w:tcW w:w="1502" w:type="dxa"/>
            <w:vAlign w:val="center"/>
          </w:tcPr>
          <w:p w14:paraId="3269D83E" w14:textId="196D82A4" w:rsidR="007129F1" w:rsidRPr="009572AE" w:rsidRDefault="007129F1" w:rsidP="007129F1">
            <w:pPr>
              <w:rPr>
                <w:rFonts w:cs="Arial"/>
              </w:rPr>
            </w:pPr>
            <w:r w:rsidRPr="009572AE">
              <w:rPr>
                <w:rFonts w:cs="Arial"/>
              </w:rPr>
              <w:t>-</w:t>
            </w:r>
          </w:p>
        </w:tc>
        <w:tc>
          <w:tcPr>
            <w:tcW w:w="1264" w:type="dxa"/>
            <w:vAlign w:val="center"/>
          </w:tcPr>
          <w:p w14:paraId="21998EF4" w14:textId="193982EE" w:rsidR="007129F1" w:rsidRPr="009572AE" w:rsidRDefault="007129F1" w:rsidP="007129F1">
            <w:pPr>
              <w:rPr>
                <w:rFonts w:cs="Arial"/>
              </w:rPr>
            </w:pPr>
            <w:r w:rsidRPr="009572AE">
              <w:rPr>
                <w:rFonts w:cs="Arial"/>
              </w:rPr>
              <w:t>-</w:t>
            </w:r>
          </w:p>
        </w:tc>
        <w:tc>
          <w:tcPr>
            <w:tcW w:w="1363" w:type="dxa"/>
            <w:vAlign w:val="center"/>
          </w:tcPr>
          <w:p w14:paraId="1B0DE49C" w14:textId="4E60A486" w:rsidR="007129F1" w:rsidRPr="009572AE" w:rsidRDefault="007129F1" w:rsidP="007129F1">
            <w:pPr>
              <w:rPr>
                <w:rFonts w:cs="Arial"/>
              </w:rPr>
            </w:pPr>
            <w:r w:rsidRPr="009572AE">
              <w:rPr>
                <w:rFonts w:cs="Arial"/>
              </w:rPr>
              <w:t>-</w:t>
            </w:r>
          </w:p>
        </w:tc>
        <w:tc>
          <w:tcPr>
            <w:tcW w:w="1505" w:type="dxa"/>
            <w:vAlign w:val="center"/>
          </w:tcPr>
          <w:p w14:paraId="7F07F076" w14:textId="6C948E21" w:rsidR="007129F1" w:rsidRPr="009572AE" w:rsidRDefault="007129F1" w:rsidP="007129F1">
            <w:pPr>
              <w:rPr>
                <w:rFonts w:cs="Arial"/>
              </w:rPr>
            </w:pPr>
            <w:r w:rsidRPr="009572AE">
              <w:rPr>
                <w:rFonts w:cs="Arial"/>
              </w:rPr>
              <w:t>Чести</w:t>
            </w:r>
          </w:p>
        </w:tc>
      </w:tr>
      <w:tr w:rsidR="007129F1" w:rsidRPr="009572AE" w14:paraId="0F22E4D6" w14:textId="77777777" w:rsidTr="007129F1">
        <w:tc>
          <w:tcPr>
            <w:tcW w:w="1937" w:type="dxa"/>
            <w:vMerge/>
          </w:tcPr>
          <w:p w14:paraId="2C4FCAA6" w14:textId="77777777" w:rsidR="007129F1" w:rsidRPr="009572AE" w:rsidRDefault="007129F1" w:rsidP="007129F1">
            <w:pPr>
              <w:rPr>
                <w:rFonts w:cs="Arial"/>
              </w:rPr>
            </w:pPr>
          </w:p>
        </w:tc>
        <w:tc>
          <w:tcPr>
            <w:tcW w:w="1779" w:type="dxa"/>
            <w:vAlign w:val="bottom"/>
          </w:tcPr>
          <w:p w14:paraId="0C1E1ACC" w14:textId="1A1D85F2" w:rsidR="007129F1" w:rsidRPr="009572AE" w:rsidRDefault="007129F1" w:rsidP="007129F1">
            <w:pPr>
              <w:rPr>
                <w:rFonts w:cs="Arial"/>
              </w:rPr>
            </w:pPr>
            <w:r w:rsidRPr="009572AE">
              <w:rPr>
                <w:rFonts w:cs="Arial"/>
              </w:rPr>
              <w:t>Диспепсия</w:t>
            </w:r>
          </w:p>
        </w:tc>
        <w:tc>
          <w:tcPr>
            <w:tcW w:w="1502" w:type="dxa"/>
          </w:tcPr>
          <w:p w14:paraId="79F6CB70" w14:textId="77777777" w:rsidR="007129F1" w:rsidRPr="009572AE" w:rsidRDefault="007129F1" w:rsidP="007129F1">
            <w:pPr>
              <w:rPr>
                <w:rFonts w:cs="Arial"/>
              </w:rPr>
            </w:pPr>
          </w:p>
        </w:tc>
        <w:tc>
          <w:tcPr>
            <w:tcW w:w="1264" w:type="dxa"/>
            <w:vAlign w:val="bottom"/>
          </w:tcPr>
          <w:p w14:paraId="0BE784E5" w14:textId="79A8556D" w:rsidR="007129F1" w:rsidRPr="009572AE" w:rsidRDefault="007129F1" w:rsidP="007129F1">
            <w:pPr>
              <w:rPr>
                <w:rFonts w:cs="Arial"/>
              </w:rPr>
            </w:pPr>
            <w:r w:rsidRPr="009572AE">
              <w:rPr>
                <w:rFonts w:cs="Arial"/>
              </w:rPr>
              <w:t>Чести</w:t>
            </w:r>
          </w:p>
        </w:tc>
        <w:tc>
          <w:tcPr>
            <w:tcW w:w="1363" w:type="dxa"/>
            <w:vAlign w:val="bottom"/>
          </w:tcPr>
          <w:p w14:paraId="4BE20CBF" w14:textId="49E21F7F" w:rsidR="007129F1" w:rsidRPr="009572AE" w:rsidRDefault="007129F1" w:rsidP="007129F1">
            <w:pPr>
              <w:rPr>
                <w:rFonts w:cs="Arial"/>
              </w:rPr>
            </w:pPr>
            <w:r w:rsidRPr="009572AE">
              <w:rPr>
                <w:rFonts w:cs="Arial"/>
              </w:rPr>
              <w:t>Чести</w:t>
            </w:r>
          </w:p>
        </w:tc>
        <w:tc>
          <w:tcPr>
            <w:tcW w:w="1505" w:type="dxa"/>
            <w:vAlign w:val="bottom"/>
          </w:tcPr>
          <w:p w14:paraId="3A0FE722" w14:textId="02DF305E" w:rsidR="007129F1" w:rsidRPr="009572AE" w:rsidRDefault="007129F1" w:rsidP="007129F1">
            <w:pPr>
              <w:rPr>
                <w:rFonts w:cs="Arial"/>
              </w:rPr>
            </w:pPr>
            <w:r w:rsidRPr="009572AE">
              <w:rPr>
                <w:rFonts w:cs="Arial"/>
              </w:rPr>
              <w:t>-</w:t>
            </w:r>
          </w:p>
        </w:tc>
      </w:tr>
      <w:tr w:rsidR="007129F1" w:rsidRPr="009572AE" w14:paraId="33CD5795" w14:textId="77777777" w:rsidTr="007129F1">
        <w:tc>
          <w:tcPr>
            <w:tcW w:w="1937" w:type="dxa"/>
            <w:vMerge/>
          </w:tcPr>
          <w:p w14:paraId="48B1A548" w14:textId="77777777" w:rsidR="007129F1" w:rsidRPr="009572AE" w:rsidRDefault="007129F1" w:rsidP="007129F1">
            <w:pPr>
              <w:rPr>
                <w:rFonts w:cs="Arial"/>
              </w:rPr>
            </w:pPr>
          </w:p>
        </w:tc>
        <w:tc>
          <w:tcPr>
            <w:tcW w:w="1779" w:type="dxa"/>
            <w:vAlign w:val="bottom"/>
          </w:tcPr>
          <w:p w14:paraId="621E9631" w14:textId="474F48D6" w:rsidR="007129F1" w:rsidRPr="009572AE" w:rsidRDefault="007129F1" w:rsidP="007129F1">
            <w:pPr>
              <w:rPr>
                <w:rFonts w:cs="Arial"/>
              </w:rPr>
            </w:pPr>
            <w:r w:rsidRPr="009572AE">
              <w:rPr>
                <w:rFonts w:cs="Arial"/>
              </w:rPr>
              <w:t>Гастрит</w:t>
            </w:r>
          </w:p>
        </w:tc>
        <w:tc>
          <w:tcPr>
            <w:tcW w:w="1502" w:type="dxa"/>
          </w:tcPr>
          <w:p w14:paraId="4A74CA3D" w14:textId="77777777" w:rsidR="007129F1" w:rsidRPr="009572AE" w:rsidRDefault="007129F1" w:rsidP="007129F1">
            <w:pPr>
              <w:rPr>
                <w:rFonts w:cs="Arial"/>
              </w:rPr>
            </w:pPr>
          </w:p>
        </w:tc>
        <w:tc>
          <w:tcPr>
            <w:tcW w:w="1264" w:type="dxa"/>
            <w:vAlign w:val="center"/>
          </w:tcPr>
          <w:p w14:paraId="7D7F6A56" w14:textId="47AA068C" w:rsidR="007129F1" w:rsidRPr="009572AE" w:rsidRDefault="007129F1" w:rsidP="007129F1">
            <w:pPr>
              <w:rPr>
                <w:rFonts w:cs="Arial"/>
              </w:rPr>
            </w:pPr>
            <w:r w:rsidRPr="009572AE">
              <w:rPr>
                <w:rFonts w:cs="Arial"/>
              </w:rPr>
              <w:t>-</w:t>
            </w:r>
          </w:p>
        </w:tc>
        <w:tc>
          <w:tcPr>
            <w:tcW w:w="1363" w:type="dxa"/>
            <w:vAlign w:val="bottom"/>
          </w:tcPr>
          <w:p w14:paraId="1C1F5FD4" w14:textId="60C9FA4E" w:rsidR="007129F1" w:rsidRPr="009572AE" w:rsidRDefault="007129F1" w:rsidP="007129F1">
            <w:pPr>
              <w:rPr>
                <w:rFonts w:cs="Arial"/>
              </w:rPr>
            </w:pPr>
            <w:r w:rsidRPr="009572AE">
              <w:rPr>
                <w:rFonts w:cs="Arial"/>
              </w:rPr>
              <w:t>Много редки</w:t>
            </w:r>
          </w:p>
        </w:tc>
        <w:tc>
          <w:tcPr>
            <w:tcW w:w="1505" w:type="dxa"/>
            <w:vAlign w:val="center"/>
          </w:tcPr>
          <w:p w14:paraId="7AAC01C8" w14:textId="3F946D2F" w:rsidR="007129F1" w:rsidRPr="009572AE" w:rsidRDefault="007129F1" w:rsidP="007129F1">
            <w:pPr>
              <w:rPr>
                <w:rFonts w:cs="Arial"/>
              </w:rPr>
            </w:pPr>
            <w:r w:rsidRPr="009572AE">
              <w:rPr>
                <w:rFonts w:cs="Arial"/>
              </w:rPr>
              <w:t>-</w:t>
            </w:r>
          </w:p>
        </w:tc>
      </w:tr>
      <w:tr w:rsidR="007129F1" w:rsidRPr="009572AE" w14:paraId="5796B1F2" w14:textId="77777777" w:rsidTr="007129F1">
        <w:tc>
          <w:tcPr>
            <w:tcW w:w="1937" w:type="dxa"/>
            <w:vMerge/>
          </w:tcPr>
          <w:p w14:paraId="67A5C7C4" w14:textId="77777777" w:rsidR="007129F1" w:rsidRPr="009572AE" w:rsidRDefault="007129F1" w:rsidP="007129F1">
            <w:pPr>
              <w:rPr>
                <w:rFonts w:cs="Arial"/>
              </w:rPr>
            </w:pPr>
          </w:p>
        </w:tc>
        <w:tc>
          <w:tcPr>
            <w:tcW w:w="1779" w:type="dxa"/>
            <w:vAlign w:val="bottom"/>
          </w:tcPr>
          <w:p w14:paraId="5DEDA5D5" w14:textId="3C2D7EAA" w:rsidR="007129F1" w:rsidRPr="009572AE" w:rsidRDefault="007129F1" w:rsidP="007129F1">
            <w:pPr>
              <w:rPr>
                <w:rFonts w:cs="Arial"/>
              </w:rPr>
            </w:pPr>
            <w:r w:rsidRPr="009572AE">
              <w:rPr>
                <w:rFonts w:cs="Arial"/>
              </w:rPr>
              <w:t>Стомашно дразнене</w:t>
            </w:r>
          </w:p>
        </w:tc>
        <w:tc>
          <w:tcPr>
            <w:tcW w:w="1502" w:type="dxa"/>
          </w:tcPr>
          <w:p w14:paraId="00FFD159" w14:textId="77777777" w:rsidR="007129F1" w:rsidRPr="009572AE" w:rsidRDefault="007129F1" w:rsidP="007129F1">
            <w:pPr>
              <w:rPr>
                <w:rFonts w:cs="Arial"/>
              </w:rPr>
            </w:pPr>
          </w:p>
        </w:tc>
        <w:tc>
          <w:tcPr>
            <w:tcW w:w="1264" w:type="dxa"/>
          </w:tcPr>
          <w:p w14:paraId="710EE532" w14:textId="38610A63" w:rsidR="007129F1" w:rsidRPr="009572AE" w:rsidRDefault="007129F1" w:rsidP="007129F1">
            <w:pPr>
              <w:rPr>
                <w:rFonts w:cs="Arial"/>
              </w:rPr>
            </w:pPr>
            <w:r w:rsidRPr="009572AE">
              <w:rPr>
                <w:rFonts w:cs="Arial"/>
              </w:rPr>
              <w:t>-</w:t>
            </w:r>
          </w:p>
        </w:tc>
        <w:tc>
          <w:tcPr>
            <w:tcW w:w="1363" w:type="dxa"/>
          </w:tcPr>
          <w:p w14:paraId="637BB343" w14:textId="7DD84E81" w:rsidR="007129F1" w:rsidRPr="009572AE" w:rsidRDefault="007129F1" w:rsidP="007129F1">
            <w:pPr>
              <w:rPr>
                <w:rFonts w:cs="Arial"/>
              </w:rPr>
            </w:pPr>
            <w:r w:rsidRPr="009572AE">
              <w:rPr>
                <w:rFonts w:cs="Arial"/>
              </w:rPr>
              <w:t>-</w:t>
            </w:r>
          </w:p>
        </w:tc>
        <w:tc>
          <w:tcPr>
            <w:tcW w:w="1505" w:type="dxa"/>
          </w:tcPr>
          <w:p w14:paraId="1B98FFB6" w14:textId="6E48A332" w:rsidR="007129F1" w:rsidRPr="009572AE" w:rsidRDefault="007129F1" w:rsidP="007129F1">
            <w:pPr>
              <w:rPr>
                <w:rFonts w:cs="Arial"/>
              </w:rPr>
            </w:pPr>
            <w:r w:rsidRPr="009572AE">
              <w:rPr>
                <w:rFonts w:cs="Arial"/>
              </w:rPr>
              <w:t>Чести</w:t>
            </w:r>
          </w:p>
        </w:tc>
      </w:tr>
      <w:tr w:rsidR="007129F1" w:rsidRPr="009572AE" w14:paraId="381170F6" w14:textId="77777777" w:rsidTr="007129F1">
        <w:tc>
          <w:tcPr>
            <w:tcW w:w="1937" w:type="dxa"/>
            <w:vMerge/>
          </w:tcPr>
          <w:p w14:paraId="4B358008" w14:textId="77777777" w:rsidR="007129F1" w:rsidRPr="009572AE" w:rsidRDefault="007129F1" w:rsidP="007129F1">
            <w:pPr>
              <w:rPr>
                <w:rFonts w:cs="Arial"/>
              </w:rPr>
            </w:pPr>
          </w:p>
        </w:tc>
        <w:tc>
          <w:tcPr>
            <w:tcW w:w="1779" w:type="dxa"/>
            <w:vAlign w:val="bottom"/>
          </w:tcPr>
          <w:p w14:paraId="5E7D9B0E" w14:textId="73A9AA93" w:rsidR="007129F1" w:rsidRPr="009572AE" w:rsidRDefault="007129F1" w:rsidP="007129F1">
            <w:pPr>
              <w:rPr>
                <w:rFonts w:cs="Arial"/>
              </w:rPr>
            </w:pPr>
            <w:proofErr w:type="spellStart"/>
            <w:r w:rsidRPr="009572AE">
              <w:rPr>
                <w:rFonts w:cs="Arial"/>
              </w:rPr>
              <w:t>Гастроентерит</w:t>
            </w:r>
            <w:proofErr w:type="spellEnd"/>
          </w:p>
        </w:tc>
        <w:tc>
          <w:tcPr>
            <w:tcW w:w="1502" w:type="dxa"/>
            <w:vAlign w:val="bottom"/>
          </w:tcPr>
          <w:p w14:paraId="13B2545C" w14:textId="4F01BB84" w:rsidR="007129F1" w:rsidRPr="009572AE" w:rsidRDefault="007129F1" w:rsidP="007129F1">
            <w:pPr>
              <w:rPr>
                <w:rFonts w:cs="Arial"/>
              </w:rPr>
            </w:pPr>
            <w:r w:rsidRPr="009572AE">
              <w:rPr>
                <w:rFonts w:cs="Arial"/>
              </w:rPr>
              <w:t>-</w:t>
            </w:r>
          </w:p>
        </w:tc>
        <w:tc>
          <w:tcPr>
            <w:tcW w:w="1264" w:type="dxa"/>
            <w:vAlign w:val="bottom"/>
          </w:tcPr>
          <w:p w14:paraId="3B5B12F5" w14:textId="1083A95F" w:rsidR="007129F1" w:rsidRPr="009572AE" w:rsidRDefault="007129F1" w:rsidP="007129F1">
            <w:pPr>
              <w:rPr>
                <w:rFonts w:cs="Arial"/>
              </w:rPr>
            </w:pPr>
            <w:r w:rsidRPr="009572AE">
              <w:rPr>
                <w:rFonts w:cs="Arial"/>
              </w:rPr>
              <w:t>Чести</w:t>
            </w:r>
          </w:p>
        </w:tc>
        <w:tc>
          <w:tcPr>
            <w:tcW w:w="1363" w:type="dxa"/>
          </w:tcPr>
          <w:p w14:paraId="2FF30A0F" w14:textId="77777777" w:rsidR="007129F1" w:rsidRPr="009572AE" w:rsidRDefault="007129F1" w:rsidP="007129F1">
            <w:pPr>
              <w:rPr>
                <w:rFonts w:cs="Arial"/>
              </w:rPr>
            </w:pPr>
          </w:p>
        </w:tc>
        <w:tc>
          <w:tcPr>
            <w:tcW w:w="1505" w:type="dxa"/>
          </w:tcPr>
          <w:p w14:paraId="19D5BF1D" w14:textId="77777777" w:rsidR="007129F1" w:rsidRPr="009572AE" w:rsidRDefault="007129F1" w:rsidP="007129F1">
            <w:pPr>
              <w:rPr>
                <w:rFonts w:cs="Arial"/>
              </w:rPr>
            </w:pPr>
          </w:p>
        </w:tc>
      </w:tr>
      <w:tr w:rsidR="007129F1" w:rsidRPr="009572AE" w14:paraId="70B7C5A6" w14:textId="77777777" w:rsidTr="007129F1">
        <w:tc>
          <w:tcPr>
            <w:tcW w:w="1937" w:type="dxa"/>
            <w:vMerge/>
          </w:tcPr>
          <w:p w14:paraId="10275467" w14:textId="77777777" w:rsidR="007129F1" w:rsidRPr="009572AE" w:rsidRDefault="007129F1" w:rsidP="007129F1">
            <w:pPr>
              <w:rPr>
                <w:rFonts w:cs="Arial"/>
              </w:rPr>
            </w:pPr>
          </w:p>
        </w:tc>
        <w:tc>
          <w:tcPr>
            <w:tcW w:w="1779" w:type="dxa"/>
            <w:vAlign w:val="bottom"/>
          </w:tcPr>
          <w:p w14:paraId="4FDDAE63" w14:textId="26056300" w:rsidR="007129F1" w:rsidRPr="009572AE" w:rsidRDefault="007129F1" w:rsidP="007129F1">
            <w:pPr>
              <w:rPr>
                <w:rFonts w:cs="Arial"/>
              </w:rPr>
            </w:pPr>
            <w:r w:rsidRPr="009572AE">
              <w:rPr>
                <w:rFonts w:cs="Arial"/>
              </w:rPr>
              <w:t>Хиперплазия на венците</w:t>
            </w:r>
          </w:p>
        </w:tc>
        <w:tc>
          <w:tcPr>
            <w:tcW w:w="1502" w:type="dxa"/>
          </w:tcPr>
          <w:p w14:paraId="0677E3EF" w14:textId="37B3C766" w:rsidR="007129F1" w:rsidRPr="009572AE" w:rsidRDefault="007129F1" w:rsidP="007129F1">
            <w:pPr>
              <w:rPr>
                <w:rFonts w:cs="Arial"/>
              </w:rPr>
            </w:pPr>
            <w:r w:rsidRPr="009572AE">
              <w:rPr>
                <w:rFonts w:cs="Arial"/>
              </w:rPr>
              <w:t>-</w:t>
            </w:r>
          </w:p>
        </w:tc>
        <w:tc>
          <w:tcPr>
            <w:tcW w:w="1264" w:type="dxa"/>
          </w:tcPr>
          <w:p w14:paraId="407004BE" w14:textId="06F56A14" w:rsidR="007129F1" w:rsidRPr="009572AE" w:rsidRDefault="007129F1" w:rsidP="007129F1">
            <w:pPr>
              <w:rPr>
                <w:rFonts w:cs="Arial"/>
              </w:rPr>
            </w:pPr>
            <w:r w:rsidRPr="009572AE">
              <w:rPr>
                <w:rFonts w:cs="Arial"/>
              </w:rPr>
              <w:t>-</w:t>
            </w:r>
          </w:p>
        </w:tc>
        <w:tc>
          <w:tcPr>
            <w:tcW w:w="1363" w:type="dxa"/>
          </w:tcPr>
          <w:p w14:paraId="2472BA5A" w14:textId="0FF32276" w:rsidR="007129F1" w:rsidRPr="009572AE" w:rsidRDefault="007129F1" w:rsidP="007129F1">
            <w:pPr>
              <w:rPr>
                <w:rFonts w:cs="Arial"/>
              </w:rPr>
            </w:pPr>
            <w:r w:rsidRPr="009572AE">
              <w:rPr>
                <w:rFonts w:cs="Arial"/>
              </w:rPr>
              <w:t>Много</w:t>
            </w:r>
          </w:p>
        </w:tc>
        <w:tc>
          <w:tcPr>
            <w:tcW w:w="1505" w:type="dxa"/>
          </w:tcPr>
          <w:p w14:paraId="6063D38E" w14:textId="77777777" w:rsidR="007129F1" w:rsidRPr="009572AE" w:rsidRDefault="007129F1" w:rsidP="007129F1">
            <w:pPr>
              <w:rPr>
                <w:rFonts w:cs="Arial"/>
              </w:rPr>
            </w:pPr>
          </w:p>
        </w:tc>
      </w:tr>
      <w:tr w:rsidR="007129F1" w:rsidRPr="009572AE" w14:paraId="58C5EFFD" w14:textId="77777777" w:rsidTr="007129F1">
        <w:tc>
          <w:tcPr>
            <w:tcW w:w="1937" w:type="dxa"/>
            <w:vMerge/>
          </w:tcPr>
          <w:p w14:paraId="5526740E" w14:textId="77777777" w:rsidR="007129F1" w:rsidRPr="009572AE" w:rsidRDefault="007129F1" w:rsidP="007129F1">
            <w:pPr>
              <w:rPr>
                <w:rFonts w:cs="Arial"/>
              </w:rPr>
            </w:pPr>
          </w:p>
        </w:tc>
        <w:tc>
          <w:tcPr>
            <w:tcW w:w="1779" w:type="dxa"/>
            <w:vAlign w:val="bottom"/>
          </w:tcPr>
          <w:p w14:paraId="3F3F1594" w14:textId="7D7DCE3F" w:rsidR="007129F1" w:rsidRPr="009572AE" w:rsidRDefault="007129F1" w:rsidP="007129F1">
            <w:pPr>
              <w:rPr>
                <w:rFonts w:cs="Arial"/>
              </w:rPr>
            </w:pPr>
            <w:r w:rsidRPr="009572AE">
              <w:rPr>
                <w:rFonts w:cs="Arial"/>
              </w:rPr>
              <w:t xml:space="preserve">Паралитичен </w:t>
            </w:r>
            <w:proofErr w:type="spellStart"/>
            <w:r w:rsidRPr="009572AE">
              <w:rPr>
                <w:rFonts w:cs="Arial"/>
              </w:rPr>
              <w:t>илеус</w:t>
            </w:r>
            <w:proofErr w:type="spellEnd"/>
          </w:p>
        </w:tc>
        <w:tc>
          <w:tcPr>
            <w:tcW w:w="1502" w:type="dxa"/>
          </w:tcPr>
          <w:p w14:paraId="722B9618" w14:textId="5E5E4EBB" w:rsidR="007129F1" w:rsidRPr="009572AE" w:rsidRDefault="007129F1" w:rsidP="007129F1">
            <w:pPr>
              <w:rPr>
                <w:rFonts w:cs="Arial"/>
              </w:rPr>
            </w:pPr>
            <w:r w:rsidRPr="009572AE">
              <w:rPr>
                <w:rFonts w:cs="Arial"/>
              </w:rPr>
              <w:t>-</w:t>
            </w:r>
          </w:p>
        </w:tc>
        <w:tc>
          <w:tcPr>
            <w:tcW w:w="1264" w:type="dxa"/>
          </w:tcPr>
          <w:p w14:paraId="0D2A13ED" w14:textId="77777777" w:rsidR="007129F1" w:rsidRPr="009572AE" w:rsidRDefault="007129F1" w:rsidP="007129F1">
            <w:pPr>
              <w:rPr>
                <w:rFonts w:cs="Arial"/>
              </w:rPr>
            </w:pPr>
          </w:p>
        </w:tc>
        <w:tc>
          <w:tcPr>
            <w:tcW w:w="1363" w:type="dxa"/>
            <w:textDirection w:val="tbRl"/>
          </w:tcPr>
          <w:p w14:paraId="224B32A8" w14:textId="62FF41E9" w:rsidR="007129F1" w:rsidRPr="009572AE" w:rsidRDefault="007129F1" w:rsidP="007129F1">
            <w:pPr>
              <w:rPr>
                <w:rFonts w:cs="Arial"/>
              </w:rPr>
            </w:pPr>
            <w:r w:rsidRPr="009572AE">
              <w:rPr>
                <w:rFonts w:cs="Arial"/>
              </w:rPr>
              <w:t>-</w:t>
            </w:r>
          </w:p>
        </w:tc>
        <w:tc>
          <w:tcPr>
            <w:tcW w:w="1505" w:type="dxa"/>
            <w:vAlign w:val="bottom"/>
          </w:tcPr>
          <w:p w14:paraId="39E31C6A" w14:textId="759069A6" w:rsidR="007129F1" w:rsidRPr="009572AE" w:rsidRDefault="007129F1" w:rsidP="007129F1">
            <w:pPr>
              <w:rPr>
                <w:rFonts w:cs="Arial"/>
              </w:rPr>
            </w:pPr>
            <w:r w:rsidRPr="009572AE">
              <w:rPr>
                <w:rFonts w:cs="Arial"/>
              </w:rPr>
              <w:t>Много редки</w:t>
            </w:r>
          </w:p>
        </w:tc>
      </w:tr>
      <w:tr w:rsidR="007129F1" w:rsidRPr="009572AE" w14:paraId="0A9E99DE" w14:textId="77777777" w:rsidTr="007129F1">
        <w:tc>
          <w:tcPr>
            <w:tcW w:w="1937" w:type="dxa"/>
            <w:vMerge/>
          </w:tcPr>
          <w:p w14:paraId="3C94A2D0" w14:textId="77777777" w:rsidR="007129F1" w:rsidRPr="009572AE" w:rsidRDefault="007129F1" w:rsidP="007129F1">
            <w:pPr>
              <w:rPr>
                <w:rFonts w:cs="Arial"/>
              </w:rPr>
            </w:pPr>
          </w:p>
        </w:tc>
        <w:tc>
          <w:tcPr>
            <w:tcW w:w="1779" w:type="dxa"/>
            <w:vAlign w:val="bottom"/>
          </w:tcPr>
          <w:p w14:paraId="2D36E09A" w14:textId="4031F59F" w:rsidR="007129F1" w:rsidRPr="009572AE" w:rsidRDefault="007129F1" w:rsidP="007129F1">
            <w:pPr>
              <w:rPr>
                <w:rFonts w:cs="Arial"/>
              </w:rPr>
            </w:pPr>
            <w:proofErr w:type="spellStart"/>
            <w:r w:rsidRPr="009572AE">
              <w:rPr>
                <w:rFonts w:cs="Arial"/>
              </w:rPr>
              <w:t>Панкреатит</w:t>
            </w:r>
            <w:proofErr w:type="spellEnd"/>
          </w:p>
        </w:tc>
        <w:tc>
          <w:tcPr>
            <w:tcW w:w="1502" w:type="dxa"/>
            <w:vAlign w:val="center"/>
          </w:tcPr>
          <w:p w14:paraId="2D534206" w14:textId="57A8B964" w:rsidR="007129F1" w:rsidRPr="009572AE" w:rsidRDefault="007129F1" w:rsidP="007129F1">
            <w:pPr>
              <w:rPr>
                <w:rFonts w:cs="Arial"/>
              </w:rPr>
            </w:pPr>
            <w:r w:rsidRPr="009572AE">
              <w:rPr>
                <w:rFonts w:cs="Arial"/>
              </w:rPr>
              <w:t>-</w:t>
            </w:r>
          </w:p>
        </w:tc>
        <w:tc>
          <w:tcPr>
            <w:tcW w:w="1264" w:type="dxa"/>
            <w:vAlign w:val="center"/>
          </w:tcPr>
          <w:p w14:paraId="6E189DFE" w14:textId="7EDD08FE" w:rsidR="007129F1" w:rsidRPr="009572AE" w:rsidRDefault="007129F1" w:rsidP="007129F1">
            <w:pPr>
              <w:rPr>
                <w:rFonts w:cs="Arial"/>
              </w:rPr>
            </w:pPr>
            <w:r w:rsidRPr="009572AE">
              <w:rPr>
                <w:rFonts w:cs="Arial"/>
              </w:rPr>
              <w:t>-</w:t>
            </w:r>
          </w:p>
        </w:tc>
        <w:tc>
          <w:tcPr>
            <w:tcW w:w="1363" w:type="dxa"/>
            <w:vAlign w:val="bottom"/>
          </w:tcPr>
          <w:p w14:paraId="417213DB" w14:textId="00AEE60C" w:rsidR="007129F1" w:rsidRPr="009572AE" w:rsidRDefault="007129F1" w:rsidP="007129F1">
            <w:pPr>
              <w:rPr>
                <w:rFonts w:cs="Arial"/>
              </w:rPr>
            </w:pPr>
            <w:r w:rsidRPr="009572AE">
              <w:rPr>
                <w:rFonts w:cs="Arial"/>
              </w:rPr>
              <w:t>Много редки</w:t>
            </w:r>
          </w:p>
        </w:tc>
        <w:tc>
          <w:tcPr>
            <w:tcW w:w="1505" w:type="dxa"/>
            <w:vAlign w:val="bottom"/>
          </w:tcPr>
          <w:p w14:paraId="507098B1" w14:textId="50BC11E1" w:rsidR="007129F1" w:rsidRPr="009572AE" w:rsidRDefault="007129F1" w:rsidP="007129F1">
            <w:pPr>
              <w:rPr>
                <w:rFonts w:cs="Arial"/>
              </w:rPr>
            </w:pPr>
            <w:r w:rsidRPr="009572AE">
              <w:rPr>
                <w:rFonts w:cs="Arial"/>
                <w:b/>
                <w:bCs/>
              </w:rPr>
              <w:t>Редки</w:t>
            </w:r>
          </w:p>
        </w:tc>
      </w:tr>
      <w:tr w:rsidR="007129F1" w:rsidRPr="009572AE" w14:paraId="36EA3C9D" w14:textId="77777777" w:rsidTr="007129F1">
        <w:tc>
          <w:tcPr>
            <w:tcW w:w="1937" w:type="dxa"/>
            <w:vMerge/>
          </w:tcPr>
          <w:p w14:paraId="01818BC8" w14:textId="77777777" w:rsidR="007129F1" w:rsidRPr="009572AE" w:rsidRDefault="007129F1" w:rsidP="007129F1">
            <w:pPr>
              <w:rPr>
                <w:rFonts w:cs="Arial"/>
              </w:rPr>
            </w:pPr>
          </w:p>
        </w:tc>
        <w:tc>
          <w:tcPr>
            <w:tcW w:w="1779" w:type="dxa"/>
            <w:vAlign w:val="bottom"/>
          </w:tcPr>
          <w:p w14:paraId="61DC189F" w14:textId="5A06D56E" w:rsidR="007129F1" w:rsidRPr="009572AE" w:rsidRDefault="007129F1" w:rsidP="007129F1">
            <w:pPr>
              <w:rPr>
                <w:rFonts w:cs="Arial"/>
              </w:rPr>
            </w:pPr>
            <w:r w:rsidRPr="009572AE">
              <w:rPr>
                <w:rFonts w:cs="Arial"/>
              </w:rPr>
              <w:t>Повръщане</w:t>
            </w:r>
          </w:p>
        </w:tc>
        <w:tc>
          <w:tcPr>
            <w:tcW w:w="1502" w:type="dxa"/>
          </w:tcPr>
          <w:p w14:paraId="53A988F8" w14:textId="77777777" w:rsidR="007129F1" w:rsidRPr="009572AE" w:rsidRDefault="007129F1" w:rsidP="007129F1">
            <w:pPr>
              <w:rPr>
                <w:rFonts w:cs="Arial"/>
              </w:rPr>
            </w:pPr>
          </w:p>
        </w:tc>
        <w:tc>
          <w:tcPr>
            <w:tcW w:w="1264" w:type="dxa"/>
            <w:vAlign w:val="bottom"/>
          </w:tcPr>
          <w:p w14:paraId="29F8650B" w14:textId="5336C975" w:rsidR="007129F1" w:rsidRPr="009572AE" w:rsidRDefault="007129F1" w:rsidP="007129F1">
            <w:pPr>
              <w:rPr>
                <w:rFonts w:cs="Arial"/>
              </w:rPr>
            </w:pPr>
            <w:r w:rsidRPr="009572AE">
              <w:rPr>
                <w:rFonts w:cs="Arial"/>
              </w:rPr>
              <w:t>Нечести</w:t>
            </w:r>
          </w:p>
        </w:tc>
        <w:tc>
          <w:tcPr>
            <w:tcW w:w="1363" w:type="dxa"/>
            <w:vAlign w:val="bottom"/>
          </w:tcPr>
          <w:p w14:paraId="39490D65" w14:textId="77DB67F0" w:rsidR="007129F1" w:rsidRPr="009572AE" w:rsidRDefault="007129F1" w:rsidP="007129F1">
            <w:pPr>
              <w:rPr>
                <w:rFonts w:cs="Arial"/>
              </w:rPr>
            </w:pPr>
            <w:r w:rsidRPr="009572AE">
              <w:rPr>
                <w:rFonts w:cs="Arial"/>
              </w:rPr>
              <w:t>Нечести</w:t>
            </w:r>
          </w:p>
        </w:tc>
        <w:tc>
          <w:tcPr>
            <w:tcW w:w="1505" w:type="dxa"/>
          </w:tcPr>
          <w:p w14:paraId="4293B096" w14:textId="372F6B9B" w:rsidR="007129F1" w:rsidRPr="009572AE" w:rsidRDefault="007129F1" w:rsidP="007129F1">
            <w:pPr>
              <w:rPr>
                <w:rFonts w:cs="Arial"/>
              </w:rPr>
            </w:pPr>
            <w:r w:rsidRPr="009572AE">
              <w:rPr>
                <w:rFonts w:cs="Arial"/>
              </w:rPr>
              <w:t>Чести</w:t>
            </w:r>
          </w:p>
        </w:tc>
      </w:tr>
      <w:tr w:rsidR="007129F1" w:rsidRPr="009572AE" w14:paraId="3A6F704D" w14:textId="77777777" w:rsidTr="007129F1">
        <w:tc>
          <w:tcPr>
            <w:tcW w:w="1937" w:type="dxa"/>
            <w:vMerge/>
          </w:tcPr>
          <w:p w14:paraId="53242FDF" w14:textId="77777777" w:rsidR="007129F1" w:rsidRPr="009572AE" w:rsidRDefault="007129F1" w:rsidP="007129F1">
            <w:pPr>
              <w:rPr>
                <w:rFonts w:cs="Arial"/>
              </w:rPr>
            </w:pPr>
          </w:p>
        </w:tc>
        <w:tc>
          <w:tcPr>
            <w:tcW w:w="1779" w:type="dxa"/>
            <w:vAlign w:val="bottom"/>
          </w:tcPr>
          <w:p w14:paraId="2E4D59E0" w14:textId="0CB71F70" w:rsidR="007129F1" w:rsidRPr="009572AE" w:rsidRDefault="007129F1" w:rsidP="007129F1">
            <w:pPr>
              <w:rPr>
                <w:rFonts w:cs="Arial"/>
              </w:rPr>
            </w:pPr>
            <w:proofErr w:type="spellStart"/>
            <w:r w:rsidRPr="009572AE">
              <w:rPr>
                <w:rFonts w:cs="Arial"/>
              </w:rPr>
              <w:t>Спру</w:t>
            </w:r>
            <w:proofErr w:type="spellEnd"/>
            <w:r w:rsidRPr="009572AE">
              <w:rPr>
                <w:rFonts w:cs="Arial"/>
              </w:rPr>
              <w:t xml:space="preserve">-подобна </w:t>
            </w:r>
            <w:proofErr w:type="spellStart"/>
            <w:r w:rsidRPr="009572AE">
              <w:rPr>
                <w:rFonts w:cs="Arial"/>
              </w:rPr>
              <w:t>ентеропатия</w:t>
            </w:r>
            <w:proofErr w:type="spellEnd"/>
            <w:r w:rsidRPr="009572AE">
              <w:rPr>
                <w:rFonts w:cs="Arial"/>
              </w:rPr>
              <w:t xml:space="preserve"> (вж. точка 4.4)</w:t>
            </w:r>
          </w:p>
        </w:tc>
        <w:tc>
          <w:tcPr>
            <w:tcW w:w="1502" w:type="dxa"/>
          </w:tcPr>
          <w:p w14:paraId="687DB460" w14:textId="683DBD96" w:rsidR="007129F1" w:rsidRPr="009572AE" w:rsidRDefault="007129F1" w:rsidP="007129F1">
            <w:pPr>
              <w:rPr>
                <w:rFonts w:cs="Arial"/>
              </w:rPr>
            </w:pPr>
            <w:r w:rsidRPr="009572AE">
              <w:rPr>
                <w:rFonts w:cs="Arial"/>
              </w:rPr>
              <w:t>-</w:t>
            </w:r>
          </w:p>
        </w:tc>
        <w:tc>
          <w:tcPr>
            <w:tcW w:w="1264" w:type="dxa"/>
          </w:tcPr>
          <w:p w14:paraId="397DA416" w14:textId="239F22A6" w:rsidR="007129F1" w:rsidRPr="009572AE" w:rsidRDefault="007129F1" w:rsidP="007129F1">
            <w:pPr>
              <w:rPr>
                <w:rFonts w:cs="Arial"/>
              </w:rPr>
            </w:pPr>
            <w:r w:rsidRPr="009572AE">
              <w:rPr>
                <w:rFonts w:cs="Arial"/>
              </w:rPr>
              <w:t>Много редки</w:t>
            </w:r>
          </w:p>
        </w:tc>
        <w:tc>
          <w:tcPr>
            <w:tcW w:w="1363" w:type="dxa"/>
          </w:tcPr>
          <w:p w14:paraId="240CB856" w14:textId="2B00F726" w:rsidR="007129F1" w:rsidRPr="009572AE" w:rsidRDefault="007129F1" w:rsidP="007129F1">
            <w:pPr>
              <w:rPr>
                <w:rFonts w:cs="Arial"/>
              </w:rPr>
            </w:pPr>
            <w:r w:rsidRPr="009572AE">
              <w:rPr>
                <w:rFonts w:cs="Arial"/>
              </w:rPr>
              <w:t>-</w:t>
            </w:r>
          </w:p>
        </w:tc>
        <w:tc>
          <w:tcPr>
            <w:tcW w:w="1505" w:type="dxa"/>
          </w:tcPr>
          <w:p w14:paraId="170874A4" w14:textId="5F163329" w:rsidR="007129F1" w:rsidRPr="009572AE" w:rsidRDefault="007129F1" w:rsidP="007129F1">
            <w:pPr>
              <w:rPr>
                <w:rFonts w:cs="Arial"/>
              </w:rPr>
            </w:pPr>
            <w:r w:rsidRPr="009572AE">
              <w:rPr>
                <w:rFonts w:cs="Arial"/>
              </w:rPr>
              <w:t>-</w:t>
            </w:r>
          </w:p>
        </w:tc>
      </w:tr>
      <w:tr w:rsidR="007129F1" w:rsidRPr="009572AE" w14:paraId="5266902C" w14:textId="77777777" w:rsidTr="007129F1">
        <w:tc>
          <w:tcPr>
            <w:tcW w:w="1937" w:type="dxa"/>
            <w:vMerge w:val="restart"/>
          </w:tcPr>
          <w:p w14:paraId="603400B4" w14:textId="4FCC034B" w:rsidR="007129F1" w:rsidRPr="009572AE" w:rsidRDefault="007129F1" w:rsidP="007129F1">
            <w:pPr>
              <w:rPr>
                <w:rFonts w:cs="Arial"/>
              </w:rPr>
            </w:pPr>
            <w:proofErr w:type="spellStart"/>
            <w:r w:rsidRPr="009572AE">
              <w:rPr>
                <w:rFonts w:cs="Arial"/>
              </w:rPr>
              <w:t>Хепатобилиарни</w:t>
            </w:r>
            <w:proofErr w:type="spellEnd"/>
            <w:r w:rsidRPr="009572AE">
              <w:rPr>
                <w:rFonts w:cs="Arial"/>
              </w:rPr>
              <w:t xml:space="preserve"> нарушения</w:t>
            </w:r>
          </w:p>
        </w:tc>
        <w:tc>
          <w:tcPr>
            <w:tcW w:w="1779" w:type="dxa"/>
          </w:tcPr>
          <w:p w14:paraId="460BE536" w14:textId="60A73B45" w:rsidR="007129F1" w:rsidRPr="009572AE" w:rsidRDefault="007129F1" w:rsidP="007129F1">
            <w:pPr>
              <w:rPr>
                <w:rFonts w:cs="Arial"/>
              </w:rPr>
            </w:pPr>
            <w:r w:rsidRPr="009572AE">
              <w:rPr>
                <w:rFonts w:cs="Arial"/>
              </w:rPr>
              <w:t>Хепатит</w:t>
            </w:r>
          </w:p>
        </w:tc>
        <w:tc>
          <w:tcPr>
            <w:tcW w:w="1502" w:type="dxa"/>
          </w:tcPr>
          <w:p w14:paraId="51653111" w14:textId="0A99BCE8" w:rsidR="007129F1" w:rsidRPr="009572AE" w:rsidRDefault="007129F1" w:rsidP="007129F1">
            <w:pPr>
              <w:rPr>
                <w:rFonts w:cs="Arial"/>
              </w:rPr>
            </w:pPr>
            <w:r w:rsidRPr="009572AE">
              <w:rPr>
                <w:rFonts w:cs="Arial"/>
              </w:rPr>
              <w:t>-</w:t>
            </w:r>
          </w:p>
        </w:tc>
        <w:tc>
          <w:tcPr>
            <w:tcW w:w="1264" w:type="dxa"/>
          </w:tcPr>
          <w:p w14:paraId="32183AF5" w14:textId="46F0C6E7" w:rsidR="007129F1" w:rsidRPr="009572AE" w:rsidRDefault="007129F1" w:rsidP="007129F1">
            <w:pPr>
              <w:rPr>
                <w:rFonts w:cs="Arial"/>
              </w:rPr>
            </w:pPr>
            <w:r w:rsidRPr="009572AE">
              <w:rPr>
                <w:rFonts w:cs="Arial"/>
              </w:rPr>
              <w:t>-</w:t>
            </w:r>
          </w:p>
        </w:tc>
        <w:tc>
          <w:tcPr>
            <w:tcW w:w="1363" w:type="dxa"/>
            <w:vAlign w:val="bottom"/>
          </w:tcPr>
          <w:p w14:paraId="669AA46A" w14:textId="1E0B75B8" w:rsidR="007129F1" w:rsidRPr="009572AE" w:rsidRDefault="007129F1" w:rsidP="007129F1">
            <w:pPr>
              <w:rPr>
                <w:rFonts w:cs="Arial"/>
              </w:rPr>
            </w:pPr>
            <w:r w:rsidRPr="009572AE">
              <w:rPr>
                <w:rFonts w:cs="Arial"/>
              </w:rPr>
              <w:t>Много редки</w:t>
            </w:r>
          </w:p>
        </w:tc>
        <w:tc>
          <w:tcPr>
            <w:tcW w:w="1505" w:type="dxa"/>
            <w:vAlign w:val="bottom"/>
          </w:tcPr>
          <w:p w14:paraId="55A2676C" w14:textId="38AFD99A" w:rsidR="007129F1" w:rsidRPr="009572AE" w:rsidRDefault="007129F1" w:rsidP="007129F1">
            <w:pPr>
              <w:rPr>
                <w:rFonts w:cs="Arial"/>
              </w:rPr>
            </w:pPr>
            <w:r w:rsidRPr="009572AE">
              <w:rPr>
                <w:rFonts w:cs="Arial"/>
              </w:rPr>
              <w:t>-</w:t>
            </w:r>
          </w:p>
        </w:tc>
      </w:tr>
      <w:tr w:rsidR="007129F1" w:rsidRPr="009572AE" w14:paraId="429FDE21" w14:textId="77777777" w:rsidTr="007129F1">
        <w:tc>
          <w:tcPr>
            <w:tcW w:w="1937" w:type="dxa"/>
            <w:vMerge/>
          </w:tcPr>
          <w:p w14:paraId="43B5BE14" w14:textId="77777777" w:rsidR="007129F1" w:rsidRPr="009572AE" w:rsidRDefault="007129F1" w:rsidP="007129F1">
            <w:pPr>
              <w:rPr>
                <w:rFonts w:cs="Arial"/>
              </w:rPr>
            </w:pPr>
          </w:p>
        </w:tc>
        <w:tc>
          <w:tcPr>
            <w:tcW w:w="1779" w:type="dxa"/>
          </w:tcPr>
          <w:p w14:paraId="2E49D3CB" w14:textId="4D3BC6E8" w:rsidR="007129F1" w:rsidRPr="009572AE" w:rsidRDefault="007129F1" w:rsidP="007129F1">
            <w:pPr>
              <w:rPr>
                <w:rFonts w:cs="Arial"/>
              </w:rPr>
            </w:pPr>
            <w:r w:rsidRPr="009572AE">
              <w:rPr>
                <w:rFonts w:cs="Arial"/>
              </w:rPr>
              <w:t>Автоимунен хепатит*</w:t>
            </w:r>
          </w:p>
        </w:tc>
        <w:tc>
          <w:tcPr>
            <w:tcW w:w="1502" w:type="dxa"/>
          </w:tcPr>
          <w:p w14:paraId="614ED402" w14:textId="094A8395" w:rsidR="007129F1" w:rsidRPr="009572AE" w:rsidRDefault="007129F1" w:rsidP="007129F1">
            <w:pPr>
              <w:rPr>
                <w:rFonts w:cs="Arial"/>
              </w:rPr>
            </w:pPr>
            <w:r w:rsidRPr="009572AE">
              <w:rPr>
                <w:rFonts w:cs="Arial"/>
              </w:rPr>
              <w:t>-</w:t>
            </w:r>
          </w:p>
        </w:tc>
        <w:tc>
          <w:tcPr>
            <w:tcW w:w="1264" w:type="dxa"/>
            <w:vAlign w:val="bottom"/>
          </w:tcPr>
          <w:p w14:paraId="28283296" w14:textId="0AA6A1AE" w:rsidR="007129F1" w:rsidRPr="009572AE" w:rsidRDefault="007129F1" w:rsidP="007129F1">
            <w:pPr>
              <w:rPr>
                <w:rFonts w:cs="Arial"/>
              </w:rPr>
            </w:pPr>
            <w:r w:rsidRPr="009572AE">
              <w:rPr>
                <w:rFonts w:cs="Arial"/>
              </w:rPr>
              <w:t>С неизвестна честота</w:t>
            </w:r>
          </w:p>
        </w:tc>
        <w:tc>
          <w:tcPr>
            <w:tcW w:w="1363" w:type="dxa"/>
          </w:tcPr>
          <w:p w14:paraId="29296083" w14:textId="35954CAE" w:rsidR="007129F1" w:rsidRPr="009572AE" w:rsidRDefault="007129F1" w:rsidP="007129F1">
            <w:pPr>
              <w:rPr>
                <w:rFonts w:cs="Arial"/>
              </w:rPr>
            </w:pPr>
            <w:r w:rsidRPr="009572AE">
              <w:rPr>
                <w:rFonts w:cs="Arial"/>
              </w:rPr>
              <w:t>-</w:t>
            </w:r>
          </w:p>
        </w:tc>
        <w:tc>
          <w:tcPr>
            <w:tcW w:w="1505" w:type="dxa"/>
          </w:tcPr>
          <w:p w14:paraId="33684806" w14:textId="3BAB7917" w:rsidR="007129F1" w:rsidRPr="009572AE" w:rsidRDefault="007129F1" w:rsidP="007129F1">
            <w:pPr>
              <w:rPr>
                <w:rFonts w:cs="Arial"/>
              </w:rPr>
            </w:pPr>
            <w:r w:rsidRPr="009572AE">
              <w:rPr>
                <w:rFonts w:cs="Arial"/>
              </w:rPr>
              <w:t>-</w:t>
            </w:r>
          </w:p>
        </w:tc>
      </w:tr>
      <w:tr w:rsidR="007129F1" w:rsidRPr="009572AE" w14:paraId="451856B5" w14:textId="77777777" w:rsidTr="007129F1">
        <w:tc>
          <w:tcPr>
            <w:tcW w:w="1937" w:type="dxa"/>
            <w:vMerge/>
          </w:tcPr>
          <w:p w14:paraId="0A196A90" w14:textId="77777777" w:rsidR="007129F1" w:rsidRPr="009572AE" w:rsidRDefault="007129F1" w:rsidP="007129F1">
            <w:pPr>
              <w:rPr>
                <w:rFonts w:cs="Arial"/>
              </w:rPr>
            </w:pPr>
          </w:p>
        </w:tc>
        <w:tc>
          <w:tcPr>
            <w:tcW w:w="1779" w:type="dxa"/>
            <w:vAlign w:val="bottom"/>
          </w:tcPr>
          <w:p w14:paraId="0C19D03C" w14:textId="3C5144F1" w:rsidR="007129F1" w:rsidRPr="009572AE" w:rsidRDefault="007129F1" w:rsidP="007129F1">
            <w:pPr>
              <w:rPr>
                <w:rFonts w:cs="Arial"/>
              </w:rPr>
            </w:pPr>
            <w:r w:rsidRPr="009572AE">
              <w:rPr>
                <w:rFonts w:cs="Arial"/>
              </w:rPr>
              <w:t>Жълтеница (</w:t>
            </w:r>
            <w:proofErr w:type="spellStart"/>
            <w:r w:rsidRPr="009572AE">
              <w:rPr>
                <w:rFonts w:cs="Arial"/>
              </w:rPr>
              <w:t>интрахепатален</w:t>
            </w:r>
            <w:proofErr w:type="spellEnd"/>
            <w:r w:rsidRPr="009572AE">
              <w:rPr>
                <w:rFonts w:cs="Arial"/>
              </w:rPr>
              <w:t xml:space="preserve"> </w:t>
            </w:r>
            <w:proofErr w:type="spellStart"/>
            <w:r w:rsidRPr="009572AE">
              <w:rPr>
                <w:rFonts w:cs="Arial"/>
              </w:rPr>
              <w:t>холестатичен</w:t>
            </w:r>
            <w:proofErr w:type="spellEnd"/>
            <w:r w:rsidRPr="009572AE">
              <w:rPr>
                <w:rFonts w:cs="Arial"/>
              </w:rPr>
              <w:t xml:space="preserve"> </w:t>
            </w:r>
            <w:proofErr w:type="spellStart"/>
            <w:r w:rsidRPr="009572AE">
              <w:rPr>
                <w:rFonts w:cs="Arial"/>
              </w:rPr>
              <w:t>иктер</w:t>
            </w:r>
            <w:proofErr w:type="spellEnd"/>
            <w:r w:rsidRPr="009572AE">
              <w:rPr>
                <w:rFonts w:cs="Arial"/>
              </w:rPr>
              <w:t>)</w:t>
            </w:r>
          </w:p>
        </w:tc>
        <w:tc>
          <w:tcPr>
            <w:tcW w:w="1502" w:type="dxa"/>
          </w:tcPr>
          <w:p w14:paraId="555650EF" w14:textId="77777777" w:rsidR="007129F1" w:rsidRPr="009572AE" w:rsidRDefault="007129F1" w:rsidP="007129F1">
            <w:pPr>
              <w:rPr>
                <w:rFonts w:cs="Arial"/>
              </w:rPr>
            </w:pPr>
          </w:p>
        </w:tc>
        <w:tc>
          <w:tcPr>
            <w:tcW w:w="1264" w:type="dxa"/>
          </w:tcPr>
          <w:p w14:paraId="6B6BB112" w14:textId="77777777" w:rsidR="007129F1" w:rsidRPr="009572AE" w:rsidRDefault="007129F1" w:rsidP="007129F1">
            <w:pPr>
              <w:rPr>
                <w:rFonts w:cs="Arial"/>
              </w:rPr>
            </w:pPr>
          </w:p>
        </w:tc>
        <w:tc>
          <w:tcPr>
            <w:tcW w:w="1363" w:type="dxa"/>
          </w:tcPr>
          <w:p w14:paraId="1D74EDFC" w14:textId="14CEA65F" w:rsidR="007129F1" w:rsidRPr="009572AE" w:rsidRDefault="007129F1" w:rsidP="007129F1">
            <w:pPr>
              <w:rPr>
                <w:rFonts w:cs="Arial"/>
              </w:rPr>
            </w:pPr>
            <w:r w:rsidRPr="009572AE">
              <w:rPr>
                <w:rFonts w:cs="Arial"/>
              </w:rPr>
              <w:t>Много редки</w:t>
            </w:r>
          </w:p>
        </w:tc>
        <w:tc>
          <w:tcPr>
            <w:tcW w:w="1505" w:type="dxa"/>
          </w:tcPr>
          <w:p w14:paraId="29DAAC7F" w14:textId="56D155AA" w:rsidR="007129F1" w:rsidRPr="009572AE" w:rsidRDefault="007129F1" w:rsidP="007129F1">
            <w:pPr>
              <w:rPr>
                <w:rFonts w:cs="Arial"/>
              </w:rPr>
            </w:pPr>
            <w:r w:rsidRPr="009572AE">
              <w:rPr>
                <w:rFonts w:cs="Arial"/>
              </w:rPr>
              <w:t>Редки</w:t>
            </w:r>
          </w:p>
        </w:tc>
      </w:tr>
      <w:tr w:rsidR="007129F1" w:rsidRPr="009572AE" w14:paraId="1FFF91C3" w14:textId="77777777" w:rsidTr="007129F1">
        <w:tc>
          <w:tcPr>
            <w:tcW w:w="1937" w:type="dxa"/>
            <w:vMerge/>
          </w:tcPr>
          <w:p w14:paraId="51C33E09" w14:textId="77777777" w:rsidR="007129F1" w:rsidRPr="009572AE" w:rsidRDefault="007129F1" w:rsidP="007129F1">
            <w:pPr>
              <w:rPr>
                <w:rFonts w:cs="Arial"/>
              </w:rPr>
            </w:pPr>
          </w:p>
        </w:tc>
        <w:tc>
          <w:tcPr>
            <w:tcW w:w="1779" w:type="dxa"/>
            <w:vAlign w:val="bottom"/>
          </w:tcPr>
          <w:p w14:paraId="4A2FC8C5" w14:textId="37D03BB7" w:rsidR="007129F1" w:rsidRPr="009572AE" w:rsidRDefault="007129F1" w:rsidP="007129F1">
            <w:pPr>
              <w:rPr>
                <w:rFonts w:cs="Arial"/>
              </w:rPr>
            </w:pPr>
            <w:r w:rsidRPr="009572AE">
              <w:rPr>
                <w:rFonts w:cs="Arial"/>
              </w:rPr>
              <w:t xml:space="preserve">Остър </w:t>
            </w:r>
            <w:proofErr w:type="spellStart"/>
            <w:r w:rsidRPr="009572AE">
              <w:rPr>
                <w:rFonts w:cs="Arial"/>
              </w:rPr>
              <w:t>холецистит</w:t>
            </w:r>
            <w:proofErr w:type="spellEnd"/>
          </w:p>
        </w:tc>
        <w:tc>
          <w:tcPr>
            <w:tcW w:w="1502" w:type="dxa"/>
          </w:tcPr>
          <w:p w14:paraId="2635FDD1" w14:textId="4A8FB6F8" w:rsidR="007129F1" w:rsidRPr="009572AE" w:rsidRDefault="007129F1" w:rsidP="007129F1">
            <w:pPr>
              <w:rPr>
                <w:rFonts w:cs="Arial"/>
              </w:rPr>
            </w:pPr>
            <w:r w:rsidRPr="009572AE">
              <w:rPr>
                <w:rFonts w:cs="Arial"/>
              </w:rPr>
              <w:t>-</w:t>
            </w:r>
          </w:p>
        </w:tc>
        <w:tc>
          <w:tcPr>
            <w:tcW w:w="1264" w:type="dxa"/>
          </w:tcPr>
          <w:p w14:paraId="00570303" w14:textId="066B199F" w:rsidR="007129F1" w:rsidRPr="009572AE" w:rsidRDefault="007129F1" w:rsidP="007129F1">
            <w:pPr>
              <w:rPr>
                <w:rFonts w:cs="Arial"/>
              </w:rPr>
            </w:pPr>
            <w:r w:rsidRPr="009572AE">
              <w:rPr>
                <w:rFonts w:cs="Arial"/>
              </w:rPr>
              <w:t>-</w:t>
            </w:r>
          </w:p>
        </w:tc>
        <w:tc>
          <w:tcPr>
            <w:tcW w:w="1363" w:type="dxa"/>
          </w:tcPr>
          <w:p w14:paraId="251B3387" w14:textId="55C28DDA" w:rsidR="007129F1" w:rsidRPr="009572AE" w:rsidRDefault="007129F1" w:rsidP="007129F1">
            <w:pPr>
              <w:rPr>
                <w:rFonts w:cs="Arial"/>
              </w:rPr>
            </w:pPr>
            <w:r w:rsidRPr="009572AE">
              <w:rPr>
                <w:rFonts w:cs="Arial"/>
              </w:rPr>
              <w:t>-</w:t>
            </w:r>
          </w:p>
        </w:tc>
        <w:tc>
          <w:tcPr>
            <w:tcW w:w="1505" w:type="dxa"/>
          </w:tcPr>
          <w:p w14:paraId="1F9486AE" w14:textId="23C8BAAA" w:rsidR="007129F1" w:rsidRPr="009572AE" w:rsidRDefault="007129F1" w:rsidP="007129F1">
            <w:pPr>
              <w:rPr>
                <w:rFonts w:cs="Arial"/>
              </w:rPr>
            </w:pPr>
            <w:r w:rsidRPr="009572AE">
              <w:rPr>
                <w:rFonts w:cs="Arial"/>
              </w:rPr>
              <w:t>Редки</w:t>
            </w:r>
          </w:p>
        </w:tc>
      </w:tr>
      <w:tr w:rsidR="007129F1" w:rsidRPr="009572AE" w14:paraId="08EF9B5E" w14:textId="77777777" w:rsidTr="007129F1">
        <w:tc>
          <w:tcPr>
            <w:tcW w:w="1937" w:type="dxa"/>
            <w:vMerge w:val="restart"/>
          </w:tcPr>
          <w:p w14:paraId="2A87A36F" w14:textId="66ADD6C2" w:rsidR="007129F1" w:rsidRPr="009572AE" w:rsidRDefault="007129F1" w:rsidP="007129F1">
            <w:pPr>
              <w:rPr>
                <w:rFonts w:cs="Arial"/>
              </w:rPr>
            </w:pPr>
            <w:r w:rsidRPr="009572AE">
              <w:rPr>
                <w:rFonts w:cs="Arial"/>
              </w:rPr>
              <w:t>Нарушения на кожата и подкожната тъкан</w:t>
            </w:r>
          </w:p>
        </w:tc>
        <w:tc>
          <w:tcPr>
            <w:tcW w:w="1779" w:type="dxa"/>
            <w:vAlign w:val="center"/>
          </w:tcPr>
          <w:p w14:paraId="309598A4" w14:textId="3614C9DC" w:rsidR="007129F1" w:rsidRPr="009572AE" w:rsidRDefault="007129F1" w:rsidP="007129F1">
            <w:pPr>
              <w:rPr>
                <w:rFonts w:cs="Arial"/>
              </w:rPr>
            </w:pPr>
            <w:r w:rsidRPr="009572AE">
              <w:rPr>
                <w:rFonts w:cs="Arial"/>
              </w:rPr>
              <w:t>Алопеция</w:t>
            </w:r>
          </w:p>
        </w:tc>
        <w:tc>
          <w:tcPr>
            <w:tcW w:w="1502" w:type="dxa"/>
            <w:vAlign w:val="center"/>
          </w:tcPr>
          <w:p w14:paraId="760D91B5" w14:textId="5690E0A6" w:rsidR="007129F1" w:rsidRPr="009572AE" w:rsidRDefault="007129F1" w:rsidP="007129F1">
            <w:pPr>
              <w:rPr>
                <w:rFonts w:cs="Arial"/>
              </w:rPr>
            </w:pPr>
            <w:r w:rsidRPr="009572AE">
              <w:rPr>
                <w:rFonts w:cs="Arial"/>
              </w:rPr>
              <w:t>-</w:t>
            </w:r>
          </w:p>
        </w:tc>
        <w:tc>
          <w:tcPr>
            <w:tcW w:w="1264" w:type="dxa"/>
            <w:vAlign w:val="center"/>
          </w:tcPr>
          <w:p w14:paraId="019BCD8F" w14:textId="0F073772" w:rsidR="007129F1" w:rsidRPr="009572AE" w:rsidRDefault="007129F1" w:rsidP="007129F1">
            <w:pPr>
              <w:rPr>
                <w:rFonts w:cs="Arial"/>
              </w:rPr>
            </w:pPr>
            <w:r w:rsidRPr="009572AE">
              <w:rPr>
                <w:rFonts w:cs="Arial"/>
              </w:rPr>
              <w:t>-</w:t>
            </w:r>
          </w:p>
        </w:tc>
        <w:tc>
          <w:tcPr>
            <w:tcW w:w="1363" w:type="dxa"/>
            <w:vAlign w:val="center"/>
          </w:tcPr>
          <w:p w14:paraId="5129A3B7" w14:textId="22E6BC8D" w:rsidR="007129F1" w:rsidRPr="009572AE" w:rsidRDefault="007129F1" w:rsidP="007129F1">
            <w:pPr>
              <w:rPr>
                <w:rFonts w:cs="Arial"/>
              </w:rPr>
            </w:pPr>
            <w:r w:rsidRPr="009572AE">
              <w:rPr>
                <w:rFonts w:cs="Arial"/>
              </w:rPr>
              <w:t>Нечести</w:t>
            </w:r>
          </w:p>
        </w:tc>
        <w:tc>
          <w:tcPr>
            <w:tcW w:w="1505" w:type="dxa"/>
          </w:tcPr>
          <w:p w14:paraId="457A893C" w14:textId="08DC202D" w:rsidR="007129F1" w:rsidRPr="009572AE" w:rsidRDefault="007129F1" w:rsidP="007129F1">
            <w:pPr>
              <w:rPr>
                <w:rFonts w:cs="Arial"/>
              </w:rPr>
            </w:pPr>
            <w:r w:rsidRPr="009572AE">
              <w:rPr>
                <w:rFonts w:cs="Arial"/>
              </w:rPr>
              <w:t>-</w:t>
            </w:r>
          </w:p>
        </w:tc>
      </w:tr>
      <w:tr w:rsidR="007129F1" w:rsidRPr="009572AE" w14:paraId="7AB02849" w14:textId="77777777" w:rsidTr="007129F1">
        <w:tc>
          <w:tcPr>
            <w:tcW w:w="1937" w:type="dxa"/>
            <w:vMerge/>
          </w:tcPr>
          <w:p w14:paraId="6B280D15" w14:textId="77777777" w:rsidR="007129F1" w:rsidRPr="009572AE" w:rsidRDefault="007129F1" w:rsidP="007129F1">
            <w:pPr>
              <w:rPr>
                <w:rFonts w:cs="Arial"/>
              </w:rPr>
            </w:pPr>
          </w:p>
        </w:tc>
        <w:tc>
          <w:tcPr>
            <w:tcW w:w="1779" w:type="dxa"/>
            <w:vAlign w:val="bottom"/>
          </w:tcPr>
          <w:p w14:paraId="7A8AD7B6" w14:textId="7FCB259A" w:rsidR="007129F1" w:rsidRPr="009572AE" w:rsidRDefault="007129F1" w:rsidP="007129F1">
            <w:pPr>
              <w:rPr>
                <w:rFonts w:cs="Arial"/>
              </w:rPr>
            </w:pPr>
            <w:r w:rsidRPr="009572AE">
              <w:rPr>
                <w:rFonts w:cs="Arial"/>
              </w:rPr>
              <w:t>Ангиоедем</w:t>
            </w:r>
          </w:p>
        </w:tc>
        <w:tc>
          <w:tcPr>
            <w:tcW w:w="1502" w:type="dxa"/>
            <w:vAlign w:val="bottom"/>
          </w:tcPr>
          <w:p w14:paraId="3B824F56" w14:textId="2F6E7B2F" w:rsidR="007129F1" w:rsidRPr="009572AE" w:rsidRDefault="007129F1" w:rsidP="007129F1">
            <w:pPr>
              <w:rPr>
                <w:rFonts w:cs="Arial"/>
              </w:rPr>
            </w:pPr>
            <w:r w:rsidRPr="009572AE">
              <w:rPr>
                <w:rFonts w:cs="Arial"/>
              </w:rPr>
              <w:t>-</w:t>
            </w:r>
          </w:p>
        </w:tc>
        <w:tc>
          <w:tcPr>
            <w:tcW w:w="1264" w:type="dxa"/>
            <w:vAlign w:val="bottom"/>
          </w:tcPr>
          <w:p w14:paraId="112A7794" w14:textId="3C7885D4" w:rsidR="007129F1" w:rsidRPr="009572AE" w:rsidRDefault="007129F1" w:rsidP="007129F1">
            <w:pPr>
              <w:rPr>
                <w:rFonts w:cs="Arial"/>
              </w:rPr>
            </w:pPr>
            <w:r w:rsidRPr="009572AE">
              <w:rPr>
                <w:rFonts w:cs="Arial"/>
              </w:rPr>
              <w:t>Редки</w:t>
            </w:r>
          </w:p>
        </w:tc>
        <w:tc>
          <w:tcPr>
            <w:tcW w:w="1363" w:type="dxa"/>
            <w:vAlign w:val="bottom"/>
          </w:tcPr>
          <w:p w14:paraId="253A1A5F" w14:textId="76B2E1FD" w:rsidR="007129F1" w:rsidRPr="009572AE" w:rsidRDefault="007129F1" w:rsidP="007129F1">
            <w:pPr>
              <w:rPr>
                <w:rFonts w:cs="Arial"/>
              </w:rPr>
            </w:pPr>
            <w:r w:rsidRPr="009572AE">
              <w:rPr>
                <w:rFonts w:cs="Arial"/>
              </w:rPr>
              <w:t>Много редки</w:t>
            </w:r>
          </w:p>
        </w:tc>
        <w:tc>
          <w:tcPr>
            <w:tcW w:w="1505" w:type="dxa"/>
            <w:vAlign w:val="bottom"/>
          </w:tcPr>
          <w:p w14:paraId="41126B6E" w14:textId="4794AE28" w:rsidR="007129F1" w:rsidRPr="009572AE" w:rsidRDefault="007129F1" w:rsidP="007129F1">
            <w:pPr>
              <w:rPr>
                <w:rFonts w:cs="Arial"/>
              </w:rPr>
            </w:pPr>
            <w:r w:rsidRPr="009572AE">
              <w:rPr>
                <w:rFonts w:cs="Arial"/>
              </w:rPr>
              <w:t>-</w:t>
            </w:r>
          </w:p>
        </w:tc>
      </w:tr>
      <w:tr w:rsidR="007129F1" w:rsidRPr="009572AE" w14:paraId="575C50F9" w14:textId="77777777" w:rsidTr="007129F1">
        <w:tc>
          <w:tcPr>
            <w:tcW w:w="1937" w:type="dxa"/>
            <w:vMerge/>
          </w:tcPr>
          <w:p w14:paraId="530663BE" w14:textId="77777777" w:rsidR="007129F1" w:rsidRPr="009572AE" w:rsidRDefault="007129F1" w:rsidP="007129F1">
            <w:pPr>
              <w:rPr>
                <w:rFonts w:cs="Arial"/>
              </w:rPr>
            </w:pPr>
          </w:p>
        </w:tc>
        <w:tc>
          <w:tcPr>
            <w:tcW w:w="1779" w:type="dxa"/>
            <w:vAlign w:val="bottom"/>
          </w:tcPr>
          <w:p w14:paraId="372D472A" w14:textId="2DEA0920" w:rsidR="007129F1" w:rsidRPr="009572AE" w:rsidRDefault="007129F1" w:rsidP="007129F1">
            <w:pPr>
              <w:rPr>
                <w:rFonts w:cs="Arial"/>
              </w:rPr>
            </w:pPr>
            <w:r w:rsidRPr="009572AE">
              <w:rPr>
                <w:rFonts w:cs="Arial"/>
              </w:rPr>
              <w:t>Алергичен дерматит</w:t>
            </w:r>
          </w:p>
        </w:tc>
        <w:tc>
          <w:tcPr>
            <w:tcW w:w="1502" w:type="dxa"/>
          </w:tcPr>
          <w:p w14:paraId="5F0FF99C" w14:textId="066CED3D" w:rsidR="007129F1" w:rsidRPr="009572AE" w:rsidRDefault="007129F1" w:rsidP="007129F1">
            <w:pPr>
              <w:rPr>
                <w:rFonts w:cs="Arial"/>
              </w:rPr>
            </w:pPr>
            <w:r w:rsidRPr="009572AE">
              <w:rPr>
                <w:rFonts w:cs="Arial"/>
              </w:rPr>
              <w:t>-</w:t>
            </w:r>
          </w:p>
        </w:tc>
        <w:tc>
          <w:tcPr>
            <w:tcW w:w="1264" w:type="dxa"/>
          </w:tcPr>
          <w:p w14:paraId="02E7D055" w14:textId="1BD6041F" w:rsidR="007129F1" w:rsidRPr="009572AE" w:rsidRDefault="007129F1" w:rsidP="007129F1">
            <w:pPr>
              <w:rPr>
                <w:rFonts w:cs="Arial"/>
              </w:rPr>
            </w:pPr>
            <w:r w:rsidRPr="009572AE">
              <w:rPr>
                <w:rFonts w:cs="Arial"/>
              </w:rPr>
              <w:t>Нечести</w:t>
            </w:r>
          </w:p>
        </w:tc>
        <w:tc>
          <w:tcPr>
            <w:tcW w:w="1363" w:type="dxa"/>
          </w:tcPr>
          <w:p w14:paraId="12300D9F" w14:textId="77777777" w:rsidR="007129F1" w:rsidRPr="009572AE" w:rsidRDefault="007129F1" w:rsidP="007129F1">
            <w:pPr>
              <w:rPr>
                <w:rFonts w:cs="Arial"/>
              </w:rPr>
            </w:pPr>
          </w:p>
        </w:tc>
        <w:tc>
          <w:tcPr>
            <w:tcW w:w="1505" w:type="dxa"/>
          </w:tcPr>
          <w:p w14:paraId="58873DD7" w14:textId="7C68CD42" w:rsidR="007129F1" w:rsidRPr="009572AE" w:rsidRDefault="007129F1" w:rsidP="007129F1">
            <w:pPr>
              <w:rPr>
                <w:rFonts w:cs="Arial"/>
              </w:rPr>
            </w:pPr>
            <w:r w:rsidRPr="009572AE">
              <w:rPr>
                <w:rFonts w:cs="Arial"/>
              </w:rPr>
              <w:t>-</w:t>
            </w:r>
          </w:p>
        </w:tc>
      </w:tr>
      <w:tr w:rsidR="007129F1" w:rsidRPr="009572AE" w14:paraId="69B248A6" w14:textId="77777777" w:rsidTr="007129F1">
        <w:tc>
          <w:tcPr>
            <w:tcW w:w="1937" w:type="dxa"/>
            <w:vMerge/>
          </w:tcPr>
          <w:p w14:paraId="0B9B4191" w14:textId="77777777" w:rsidR="007129F1" w:rsidRPr="009572AE" w:rsidRDefault="007129F1" w:rsidP="007129F1">
            <w:pPr>
              <w:rPr>
                <w:rFonts w:cs="Arial"/>
              </w:rPr>
            </w:pPr>
          </w:p>
        </w:tc>
        <w:tc>
          <w:tcPr>
            <w:tcW w:w="1779" w:type="dxa"/>
            <w:vAlign w:val="bottom"/>
          </w:tcPr>
          <w:p w14:paraId="5E2F1ABC" w14:textId="5B975F6D" w:rsidR="007129F1" w:rsidRPr="009572AE" w:rsidRDefault="007129F1" w:rsidP="007129F1">
            <w:pPr>
              <w:rPr>
                <w:rFonts w:cs="Arial"/>
              </w:rPr>
            </w:pPr>
            <w:r w:rsidRPr="009572AE">
              <w:rPr>
                <w:rFonts w:cs="Arial"/>
              </w:rPr>
              <w:t xml:space="preserve">Еритема </w:t>
            </w:r>
            <w:proofErr w:type="spellStart"/>
            <w:r w:rsidRPr="009572AE">
              <w:rPr>
                <w:rFonts w:cs="Arial"/>
              </w:rPr>
              <w:t>мултиформе</w:t>
            </w:r>
            <w:proofErr w:type="spellEnd"/>
          </w:p>
        </w:tc>
        <w:tc>
          <w:tcPr>
            <w:tcW w:w="1502" w:type="dxa"/>
          </w:tcPr>
          <w:p w14:paraId="50218DF0" w14:textId="5934BB94" w:rsidR="007129F1" w:rsidRPr="009572AE" w:rsidRDefault="007129F1" w:rsidP="007129F1">
            <w:pPr>
              <w:rPr>
                <w:rFonts w:cs="Arial"/>
              </w:rPr>
            </w:pPr>
            <w:r w:rsidRPr="009572AE">
              <w:rPr>
                <w:rFonts w:cs="Arial"/>
              </w:rPr>
              <w:t>-</w:t>
            </w:r>
          </w:p>
        </w:tc>
        <w:tc>
          <w:tcPr>
            <w:tcW w:w="1264" w:type="dxa"/>
          </w:tcPr>
          <w:p w14:paraId="324F22C1" w14:textId="77777777" w:rsidR="007129F1" w:rsidRPr="009572AE" w:rsidRDefault="007129F1" w:rsidP="007129F1">
            <w:pPr>
              <w:rPr>
                <w:rFonts w:cs="Arial"/>
              </w:rPr>
            </w:pPr>
          </w:p>
        </w:tc>
        <w:tc>
          <w:tcPr>
            <w:tcW w:w="1363" w:type="dxa"/>
          </w:tcPr>
          <w:p w14:paraId="20F5158A" w14:textId="570CF495" w:rsidR="007129F1" w:rsidRPr="009572AE" w:rsidRDefault="007129F1" w:rsidP="007129F1">
            <w:pPr>
              <w:rPr>
                <w:rFonts w:cs="Arial"/>
              </w:rPr>
            </w:pPr>
            <w:r w:rsidRPr="009572AE">
              <w:rPr>
                <w:rFonts w:cs="Arial"/>
              </w:rPr>
              <w:t>Много редки</w:t>
            </w:r>
          </w:p>
        </w:tc>
        <w:tc>
          <w:tcPr>
            <w:tcW w:w="1505" w:type="dxa"/>
          </w:tcPr>
          <w:p w14:paraId="75481749" w14:textId="270FCD79" w:rsidR="007129F1" w:rsidRPr="009572AE" w:rsidRDefault="007129F1" w:rsidP="007129F1">
            <w:pPr>
              <w:rPr>
                <w:rFonts w:cs="Arial"/>
              </w:rPr>
            </w:pPr>
            <w:r w:rsidRPr="009572AE">
              <w:rPr>
                <w:rFonts w:cs="Arial"/>
              </w:rPr>
              <w:t>-</w:t>
            </w:r>
          </w:p>
        </w:tc>
      </w:tr>
      <w:tr w:rsidR="007129F1" w:rsidRPr="009572AE" w14:paraId="0656F7C9" w14:textId="77777777" w:rsidTr="007129F1">
        <w:tc>
          <w:tcPr>
            <w:tcW w:w="1937" w:type="dxa"/>
            <w:vMerge/>
          </w:tcPr>
          <w:p w14:paraId="7799EF54" w14:textId="77777777" w:rsidR="007129F1" w:rsidRPr="009572AE" w:rsidRDefault="007129F1" w:rsidP="007129F1">
            <w:pPr>
              <w:rPr>
                <w:rFonts w:cs="Arial"/>
              </w:rPr>
            </w:pPr>
          </w:p>
        </w:tc>
        <w:tc>
          <w:tcPr>
            <w:tcW w:w="1779" w:type="dxa"/>
            <w:vAlign w:val="bottom"/>
          </w:tcPr>
          <w:p w14:paraId="677F605A" w14:textId="244A7087" w:rsidR="007129F1" w:rsidRPr="009572AE" w:rsidRDefault="007129F1" w:rsidP="007129F1">
            <w:pPr>
              <w:rPr>
                <w:rFonts w:cs="Arial"/>
              </w:rPr>
            </w:pPr>
            <w:r w:rsidRPr="009572AE">
              <w:rPr>
                <w:rFonts w:cs="Arial"/>
              </w:rPr>
              <w:t>Еритема</w:t>
            </w:r>
          </w:p>
        </w:tc>
        <w:tc>
          <w:tcPr>
            <w:tcW w:w="1502" w:type="dxa"/>
          </w:tcPr>
          <w:p w14:paraId="1CA039D5" w14:textId="56CBAF27" w:rsidR="007129F1" w:rsidRPr="009572AE" w:rsidRDefault="007129F1" w:rsidP="007129F1">
            <w:pPr>
              <w:rPr>
                <w:rFonts w:cs="Arial"/>
              </w:rPr>
            </w:pPr>
            <w:r w:rsidRPr="009572AE">
              <w:rPr>
                <w:rFonts w:cs="Arial"/>
              </w:rPr>
              <w:t>-</w:t>
            </w:r>
          </w:p>
        </w:tc>
        <w:tc>
          <w:tcPr>
            <w:tcW w:w="1264" w:type="dxa"/>
            <w:vAlign w:val="center"/>
          </w:tcPr>
          <w:p w14:paraId="49D771C0" w14:textId="5F0B4947" w:rsidR="007129F1" w:rsidRPr="009572AE" w:rsidRDefault="007129F1" w:rsidP="007129F1">
            <w:pPr>
              <w:rPr>
                <w:rFonts w:cs="Arial"/>
              </w:rPr>
            </w:pPr>
            <w:r w:rsidRPr="009572AE">
              <w:rPr>
                <w:rFonts w:cs="Arial"/>
              </w:rPr>
              <w:t>-</w:t>
            </w:r>
          </w:p>
        </w:tc>
        <w:tc>
          <w:tcPr>
            <w:tcW w:w="1363" w:type="dxa"/>
            <w:vAlign w:val="center"/>
          </w:tcPr>
          <w:p w14:paraId="6933B6A1" w14:textId="4F070807" w:rsidR="007129F1" w:rsidRPr="009572AE" w:rsidRDefault="007129F1" w:rsidP="007129F1">
            <w:pPr>
              <w:rPr>
                <w:rFonts w:cs="Arial"/>
              </w:rPr>
            </w:pPr>
            <w:r w:rsidRPr="009572AE">
              <w:rPr>
                <w:rFonts w:cs="Arial"/>
                <w:i/>
                <w:iCs/>
              </w:rPr>
              <w:t>-</w:t>
            </w:r>
          </w:p>
        </w:tc>
        <w:tc>
          <w:tcPr>
            <w:tcW w:w="1505" w:type="dxa"/>
            <w:vAlign w:val="center"/>
          </w:tcPr>
          <w:p w14:paraId="7FF21D32" w14:textId="5BCBC936" w:rsidR="007129F1" w:rsidRPr="009572AE" w:rsidRDefault="007129F1" w:rsidP="007129F1">
            <w:pPr>
              <w:rPr>
                <w:rFonts w:cs="Arial"/>
              </w:rPr>
            </w:pPr>
            <w:r w:rsidRPr="009572AE">
              <w:rPr>
                <w:rFonts w:cs="Arial"/>
              </w:rPr>
              <w:t>Нечести</w:t>
            </w:r>
          </w:p>
        </w:tc>
      </w:tr>
      <w:tr w:rsidR="007129F1" w:rsidRPr="009572AE" w14:paraId="75B20A43" w14:textId="77777777" w:rsidTr="007129F1">
        <w:tc>
          <w:tcPr>
            <w:tcW w:w="1937" w:type="dxa"/>
            <w:vMerge/>
          </w:tcPr>
          <w:p w14:paraId="516C8DCB" w14:textId="77777777" w:rsidR="007129F1" w:rsidRPr="009572AE" w:rsidRDefault="007129F1" w:rsidP="007129F1">
            <w:pPr>
              <w:rPr>
                <w:rFonts w:cs="Arial"/>
              </w:rPr>
            </w:pPr>
          </w:p>
        </w:tc>
        <w:tc>
          <w:tcPr>
            <w:tcW w:w="1779" w:type="dxa"/>
            <w:vAlign w:val="bottom"/>
          </w:tcPr>
          <w:p w14:paraId="4C88924A" w14:textId="33F30033" w:rsidR="007129F1" w:rsidRPr="009572AE" w:rsidRDefault="007129F1" w:rsidP="007129F1">
            <w:pPr>
              <w:rPr>
                <w:rFonts w:cs="Arial"/>
              </w:rPr>
            </w:pPr>
            <w:r w:rsidRPr="009572AE">
              <w:rPr>
                <w:rFonts w:cs="Arial"/>
              </w:rPr>
              <w:t xml:space="preserve">Кожни реакции подобни на </w:t>
            </w:r>
            <w:proofErr w:type="spellStart"/>
            <w:r w:rsidRPr="009572AE">
              <w:rPr>
                <w:rFonts w:cs="Arial"/>
              </w:rPr>
              <w:t>лупус</w:t>
            </w:r>
            <w:proofErr w:type="spellEnd"/>
            <w:r w:rsidRPr="009572AE">
              <w:rPr>
                <w:rFonts w:cs="Arial"/>
              </w:rPr>
              <w:t xml:space="preserve"> еритематодес</w:t>
            </w:r>
          </w:p>
        </w:tc>
        <w:tc>
          <w:tcPr>
            <w:tcW w:w="1502" w:type="dxa"/>
          </w:tcPr>
          <w:p w14:paraId="2E611027" w14:textId="0C5B675E" w:rsidR="007129F1" w:rsidRPr="009572AE" w:rsidRDefault="007129F1" w:rsidP="007129F1">
            <w:pPr>
              <w:rPr>
                <w:rFonts w:cs="Arial"/>
              </w:rPr>
            </w:pPr>
            <w:r w:rsidRPr="009572AE">
              <w:rPr>
                <w:rFonts w:cs="Arial"/>
              </w:rPr>
              <w:t>-</w:t>
            </w:r>
          </w:p>
        </w:tc>
        <w:tc>
          <w:tcPr>
            <w:tcW w:w="1264" w:type="dxa"/>
          </w:tcPr>
          <w:p w14:paraId="5CB577E4" w14:textId="77777777" w:rsidR="007129F1" w:rsidRPr="009572AE" w:rsidRDefault="007129F1" w:rsidP="007129F1">
            <w:pPr>
              <w:rPr>
                <w:rFonts w:cs="Arial"/>
              </w:rPr>
            </w:pPr>
          </w:p>
        </w:tc>
        <w:tc>
          <w:tcPr>
            <w:tcW w:w="1363" w:type="dxa"/>
          </w:tcPr>
          <w:p w14:paraId="38C549DC" w14:textId="29993586" w:rsidR="007129F1" w:rsidRPr="009572AE" w:rsidRDefault="007129F1" w:rsidP="007129F1">
            <w:pPr>
              <w:rPr>
                <w:rFonts w:cs="Arial"/>
              </w:rPr>
            </w:pPr>
            <w:r w:rsidRPr="009572AE">
              <w:rPr>
                <w:rFonts w:cs="Arial"/>
              </w:rPr>
              <w:t>-</w:t>
            </w:r>
          </w:p>
        </w:tc>
        <w:tc>
          <w:tcPr>
            <w:tcW w:w="1505" w:type="dxa"/>
          </w:tcPr>
          <w:p w14:paraId="03AF4335" w14:textId="75A72E3E" w:rsidR="007129F1" w:rsidRPr="009572AE" w:rsidRDefault="007129F1" w:rsidP="007129F1">
            <w:pPr>
              <w:rPr>
                <w:rFonts w:cs="Arial"/>
              </w:rPr>
            </w:pPr>
            <w:r w:rsidRPr="009572AE">
              <w:rPr>
                <w:rFonts w:cs="Arial"/>
              </w:rPr>
              <w:t>Редки</w:t>
            </w:r>
          </w:p>
        </w:tc>
      </w:tr>
      <w:tr w:rsidR="007129F1" w:rsidRPr="009572AE" w14:paraId="0EDFFDB9" w14:textId="77777777" w:rsidTr="007129F1">
        <w:tc>
          <w:tcPr>
            <w:tcW w:w="1937" w:type="dxa"/>
            <w:vMerge/>
          </w:tcPr>
          <w:p w14:paraId="4A40AD84" w14:textId="77777777" w:rsidR="007129F1" w:rsidRPr="009572AE" w:rsidRDefault="007129F1" w:rsidP="007129F1">
            <w:pPr>
              <w:rPr>
                <w:rFonts w:cs="Arial"/>
              </w:rPr>
            </w:pPr>
          </w:p>
        </w:tc>
        <w:tc>
          <w:tcPr>
            <w:tcW w:w="1779" w:type="dxa"/>
            <w:vAlign w:val="bottom"/>
          </w:tcPr>
          <w:p w14:paraId="2E4D807D" w14:textId="29A5F530" w:rsidR="007129F1" w:rsidRPr="009572AE" w:rsidRDefault="007129F1" w:rsidP="007129F1">
            <w:pPr>
              <w:rPr>
                <w:rFonts w:cs="Arial"/>
              </w:rPr>
            </w:pPr>
            <w:proofErr w:type="spellStart"/>
            <w:r w:rsidRPr="009572AE">
              <w:rPr>
                <w:rFonts w:cs="Arial"/>
              </w:rPr>
              <w:t>Екзантема</w:t>
            </w:r>
            <w:proofErr w:type="spellEnd"/>
          </w:p>
        </w:tc>
        <w:tc>
          <w:tcPr>
            <w:tcW w:w="1502" w:type="dxa"/>
          </w:tcPr>
          <w:p w14:paraId="6E470596" w14:textId="77777777" w:rsidR="007129F1" w:rsidRPr="009572AE" w:rsidRDefault="007129F1" w:rsidP="007129F1">
            <w:pPr>
              <w:rPr>
                <w:rFonts w:cs="Arial"/>
              </w:rPr>
            </w:pPr>
          </w:p>
        </w:tc>
        <w:tc>
          <w:tcPr>
            <w:tcW w:w="1264" w:type="dxa"/>
            <w:vAlign w:val="bottom"/>
          </w:tcPr>
          <w:p w14:paraId="35AE44F4" w14:textId="5EBC053B" w:rsidR="007129F1" w:rsidRPr="009572AE" w:rsidRDefault="007129F1" w:rsidP="007129F1">
            <w:pPr>
              <w:rPr>
                <w:rFonts w:cs="Arial"/>
              </w:rPr>
            </w:pPr>
            <w:r w:rsidRPr="009572AE">
              <w:rPr>
                <w:rFonts w:cs="Arial"/>
              </w:rPr>
              <w:t>Нечести</w:t>
            </w:r>
          </w:p>
        </w:tc>
        <w:tc>
          <w:tcPr>
            <w:tcW w:w="1363" w:type="dxa"/>
            <w:vAlign w:val="bottom"/>
          </w:tcPr>
          <w:p w14:paraId="7998090C" w14:textId="6E219D9E" w:rsidR="007129F1" w:rsidRPr="009572AE" w:rsidRDefault="007129F1" w:rsidP="007129F1">
            <w:pPr>
              <w:rPr>
                <w:rFonts w:cs="Arial"/>
              </w:rPr>
            </w:pPr>
            <w:r w:rsidRPr="009572AE">
              <w:rPr>
                <w:rFonts w:cs="Arial"/>
              </w:rPr>
              <w:t>Нечести</w:t>
            </w:r>
          </w:p>
        </w:tc>
        <w:tc>
          <w:tcPr>
            <w:tcW w:w="1505" w:type="dxa"/>
            <w:vAlign w:val="bottom"/>
          </w:tcPr>
          <w:p w14:paraId="58A00B57" w14:textId="1AA8B9E6" w:rsidR="007129F1" w:rsidRPr="009572AE" w:rsidRDefault="007129F1" w:rsidP="007129F1">
            <w:pPr>
              <w:rPr>
                <w:rFonts w:cs="Arial"/>
              </w:rPr>
            </w:pPr>
            <w:r w:rsidRPr="009572AE">
              <w:rPr>
                <w:rFonts w:cs="Arial"/>
              </w:rPr>
              <w:t>-</w:t>
            </w:r>
          </w:p>
        </w:tc>
      </w:tr>
      <w:tr w:rsidR="007129F1" w:rsidRPr="009572AE" w14:paraId="5E7E8E82" w14:textId="77777777" w:rsidTr="007129F1">
        <w:tc>
          <w:tcPr>
            <w:tcW w:w="1937" w:type="dxa"/>
            <w:vMerge/>
          </w:tcPr>
          <w:p w14:paraId="42155203" w14:textId="77777777" w:rsidR="007129F1" w:rsidRPr="009572AE" w:rsidRDefault="007129F1" w:rsidP="007129F1">
            <w:pPr>
              <w:rPr>
                <w:rFonts w:cs="Arial"/>
              </w:rPr>
            </w:pPr>
          </w:p>
        </w:tc>
        <w:tc>
          <w:tcPr>
            <w:tcW w:w="1779" w:type="dxa"/>
            <w:vAlign w:val="bottom"/>
          </w:tcPr>
          <w:p w14:paraId="46F81295" w14:textId="55F07E00" w:rsidR="007129F1" w:rsidRPr="009572AE" w:rsidRDefault="007129F1" w:rsidP="007129F1">
            <w:pPr>
              <w:rPr>
                <w:rFonts w:cs="Arial"/>
              </w:rPr>
            </w:pPr>
            <w:proofErr w:type="spellStart"/>
            <w:r w:rsidRPr="009572AE">
              <w:rPr>
                <w:rFonts w:cs="Arial"/>
              </w:rPr>
              <w:t>Ексфолиативен</w:t>
            </w:r>
            <w:proofErr w:type="spellEnd"/>
            <w:r w:rsidRPr="009572AE">
              <w:rPr>
                <w:rFonts w:cs="Arial"/>
              </w:rPr>
              <w:t xml:space="preserve"> дерматит</w:t>
            </w:r>
          </w:p>
        </w:tc>
        <w:tc>
          <w:tcPr>
            <w:tcW w:w="1502" w:type="dxa"/>
          </w:tcPr>
          <w:p w14:paraId="35EDC1A2" w14:textId="77777777" w:rsidR="007129F1" w:rsidRPr="009572AE" w:rsidRDefault="007129F1" w:rsidP="007129F1">
            <w:pPr>
              <w:rPr>
                <w:rFonts w:cs="Arial"/>
              </w:rPr>
            </w:pPr>
          </w:p>
        </w:tc>
        <w:tc>
          <w:tcPr>
            <w:tcW w:w="1264" w:type="dxa"/>
          </w:tcPr>
          <w:p w14:paraId="7D2A4614" w14:textId="061EB0DA" w:rsidR="007129F1" w:rsidRPr="009572AE" w:rsidRDefault="007129F1" w:rsidP="007129F1">
            <w:pPr>
              <w:rPr>
                <w:rFonts w:cs="Arial"/>
              </w:rPr>
            </w:pPr>
            <w:r w:rsidRPr="009572AE">
              <w:rPr>
                <w:rFonts w:cs="Arial"/>
              </w:rPr>
              <w:t>-</w:t>
            </w:r>
          </w:p>
        </w:tc>
        <w:tc>
          <w:tcPr>
            <w:tcW w:w="1363" w:type="dxa"/>
          </w:tcPr>
          <w:p w14:paraId="59CF727D" w14:textId="62734F6B" w:rsidR="007129F1" w:rsidRPr="009572AE" w:rsidRDefault="007129F1" w:rsidP="007129F1">
            <w:pPr>
              <w:rPr>
                <w:rFonts w:cs="Arial"/>
              </w:rPr>
            </w:pPr>
            <w:r w:rsidRPr="009572AE">
              <w:rPr>
                <w:rFonts w:cs="Arial"/>
              </w:rPr>
              <w:t>Много редки</w:t>
            </w:r>
          </w:p>
        </w:tc>
        <w:tc>
          <w:tcPr>
            <w:tcW w:w="1505" w:type="dxa"/>
          </w:tcPr>
          <w:p w14:paraId="0667FDC1" w14:textId="77777777" w:rsidR="007129F1" w:rsidRPr="009572AE" w:rsidRDefault="007129F1" w:rsidP="007129F1">
            <w:pPr>
              <w:rPr>
                <w:rFonts w:cs="Arial"/>
              </w:rPr>
            </w:pPr>
          </w:p>
        </w:tc>
      </w:tr>
      <w:tr w:rsidR="007129F1" w:rsidRPr="009572AE" w14:paraId="4ACE57B8" w14:textId="77777777" w:rsidTr="007129F1">
        <w:tc>
          <w:tcPr>
            <w:tcW w:w="1937" w:type="dxa"/>
            <w:vMerge/>
          </w:tcPr>
          <w:p w14:paraId="382DF050" w14:textId="77777777" w:rsidR="007129F1" w:rsidRPr="009572AE" w:rsidRDefault="007129F1" w:rsidP="007129F1">
            <w:pPr>
              <w:rPr>
                <w:rFonts w:cs="Arial"/>
              </w:rPr>
            </w:pPr>
          </w:p>
        </w:tc>
        <w:tc>
          <w:tcPr>
            <w:tcW w:w="1779" w:type="dxa"/>
            <w:vAlign w:val="bottom"/>
          </w:tcPr>
          <w:p w14:paraId="5568F3CB" w14:textId="7CBAACDC" w:rsidR="007129F1" w:rsidRPr="009572AE" w:rsidRDefault="007129F1" w:rsidP="007129F1">
            <w:pPr>
              <w:rPr>
                <w:rFonts w:cs="Arial"/>
              </w:rPr>
            </w:pPr>
            <w:proofErr w:type="spellStart"/>
            <w:r w:rsidRPr="009572AE">
              <w:rPr>
                <w:rFonts w:cs="Arial"/>
              </w:rPr>
              <w:t>Хиперхидроза</w:t>
            </w:r>
            <w:proofErr w:type="spellEnd"/>
          </w:p>
        </w:tc>
        <w:tc>
          <w:tcPr>
            <w:tcW w:w="1502" w:type="dxa"/>
            <w:vAlign w:val="center"/>
          </w:tcPr>
          <w:p w14:paraId="365D9E92" w14:textId="208670D4" w:rsidR="007129F1" w:rsidRPr="009572AE" w:rsidRDefault="007129F1" w:rsidP="007129F1">
            <w:pPr>
              <w:rPr>
                <w:rFonts w:cs="Arial"/>
              </w:rPr>
            </w:pPr>
            <w:r w:rsidRPr="009572AE">
              <w:rPr>
                <w:rFonts w:cs="Arial"/>
              </w:rPr>
              <w:t>-</w:t>
            </w:r>
          </w:p>
        </w:tc>
        <w:tc>
          <w:tcPr>
            <w:tcW w:w="1264" w:type="dxa"/>
            <w:vAlign w:val="center"/>
          </w:tcPr>
          <w:p w14:paraId="40990920" w14:textId="60A3470F" w:rsidR="007129F1" w:rsidRPr="009572AE" w:rsidRDefault="007129F1" w:rsidP="007129F1">
            <w:pPr>
              <w:rPr>
                <w:rFonts w:cs="Arial"/>
              </w:rPr>
            </w:pPr>
            <w:r w:rsidRPr="009572AE">
              <w:rPr>
                <w:rFonts w:cs="Arial"/>
              </w:rPr>
              <w:t>-</w:t>
            </w:r>
          </w:p>
        </w:tc>
        <w:tc>
          <w:tcPr>
            <w:tcW w:w="1363" w:type="dxa"/>
            <w:vAlign w:val="center"/>
          </w:tcPr>
          <w:p w14:paraId="49FFF268" w14:textId="72EA06AD" w:rsidR="007129F1" w:rsidRPr="009572AE" w:rsidRDefault="007129F1" w:rsidP="007129F1">
            <w:pPr>
              <w:rPr>
                <w:rFonts w:cs="Arial"/>
              </w:rPr>
            </w:pPr>
            <w:r w:rsidRPr="009572AE">
              <w:rPr>
                <w:rFonts w:cs="Arial"/>
              </w:rPr>
              <w:t>Нечести</w:t>
            </w:r>
          </w:p>
        </w:tc>
        <w:tc>
          <w:tcPr>
            <w:tcW w:w="1505" w:type="dxa"/>
          </w:tcPr>
          <w:p w14:paraId="7B035B31" w14:textId="77777777" w:rsidR="007129F1" w:rsidRPr="009572AE" w:rsidRDefault="007129F1" w:rsidP="007129F1">
            <w:pPr>
              <w:rPr>
                <w:rFonts w:cs="Arial"/>
              </w:rPr>
            </w:pPr>
          </w:p>
        </w:tc>
      </w:tr>
      <w:tr w:rsidR="007129F1" w:rsidRPr="009572AE" w14:paraId="060B3389" w14:textId="77777777" w:rsidTr="007129F1">
        <w:tc>
          <w:tcPr>
            <w:tcW w:w="1937" w:type="dxa"/>
            <w:vMerge/>
          </w:tcPr>
          <w:p w14:paraId="6907FD7E" w14:textId="77777777" w:rsidR="007129F1" w:rsidRPr="009572AE" w:rsidRDefault="007129F1" w:rsidP="007129F1">
            <w:pPr>
              <w:rPr>
                <w:rFonts w:cs="Arial"/>
              </w:rPr>
            </w:pPr>
          </w:p>
        </w:tc>
        <w:tc>
          <w:tcPr>
            <w:tcW w:w="1779" w:type="dxa"/>
            <w:vAlign w:val="bottom"/>
          </w:tcPr>
          <w:p w14:paraId="7294A7D5" w14:textId="170F2132" w:rsidR="007129F1" w:rsidRPr="009572AE" w:rsidRDefault="007129F1" w:rsidP="007129F1">
            <w:pPr>
              <w:rPr>
                <w:rFonts w:cs="Arial"/>
              </w:rPr>
            </w:pPr>
            <w:r w:rsidRPr="009572AE">
              <w:rPr>
                <w:rFonts w:cs="Arial"/>
              </w:rPr>
              <w:t xml:space="preserve">Реакции на </w:t>
            </w:r>
            <w:proofErr w:type="spellStart"/>
            <w:r w:rsidRPr="009572AE">
              <w:rPr>
                <w:rFonts w:cs="Arial"/>
              </w:rPr>
              <w:t>фоточувствител</w:t>
            </w:r>
            <w:proofErr w:type="spellEnd"/>
            <w:r w:rsidRPr="009572AE">
              <w:rPr>
                <w:rFonts w:cs="Arial"/>
              </w:rPr>
              <w:t xml:space="preserve"> </w:t>
            </w:r>
            <w:proofErr w:type="spellStart"/>
            <w:r w:rsidRPr="009572AE">
              <w:rPr>
                <w:rFonts w:cs="Arial"/>
              </w:rPr>
              <w:t>ност</w:t>
            </w:r>
            <w:proofErr w:type="spellEnd"/>
          </w:p>
        </w:tc>
        <w:tc>
          <w:tcPr>
            <w:tcW w:w="1502" w:type="dxa"/>
          </w:tcPr>
          <w:p w14:paraId="4BF78725" w14:textId="3A7948DE" w:rsidR="007129F1" w:rsidRPr="009572AE" w:rsidRDefault="007129F1" w:rsidP="007129F1">
            <w:pPr>
              <w:rPr>
                <w:rFonts w:cs="Arial"/>
              </w:rPr>
            </w:pPr>
            <w:r w:rsidRPr="009572AE">
              <w:rPr>
                <w:rFonts w:cs="Arial"/>
              </w:rPr>
              <w:t>-</w:t>
            </w:r>
          </w:p>
        </w:tc>
        <w:tc>
          <w:tcPr>
            <w:tcW w:w="1264" w:type="dxa"/>
          </w:tcPr>
          <w:p w14:paraId="72087E84" w14:textId="59ED2DFC" w:rsidR="007129F1" w:rsidRPr="009572AE" w:rsidRDefault="007129F1" w:rsidP="007129F1">
            <w:pPr>
              <w:rPr>
                <w:rFonts w:cs="Arial"/>
              </w:rPr>
            </w:pPr>
            <w:r w:rsidRPr="009572AE">
              <w:rPr>
                <w:rFonts w:cs="Arial"/>
              </w:rPr>
              <w:t>-</w:t>
            </w:r>
          </w:p>
        </w:tc>
        <w:tc>
          <w:tcPr>
            <w:tcW w:w="1363" w:type="dxa"/>
          </w:tcPr>
          <w:p w14:paraId="4AEA7341" w14:textId="7B0A055E" w:rsidR="007129F1" w:rsidRPr="009572AE" w:rsidRDefault="007129F1" w:rsidP="007129F1">
            <w:pPr>
              <w:rPr>
                <w:rFonts w:cs="Arial"/>
              </w:rPr>
            </w:pPr>
            <w:r w:rsidRPr="009572AE">
              <w:rPr>
                <w:rFonts w:cs="Arial"/>
              </w:rPr>
              <w:t>Много редки</w:t>
            </w:r>
          </w:p>
        </w:tc>
        <w:tc>
          <w:tcPr>
            <w:tcW w:w="1505" w:type="dxa"/>
          </w:tcPr>
          <w:p w14:paraId="1F5474A2" w14:textId="4A7CEBC5" w:rsidR="007129F1" w:rsidRPr="009572AE" w:rsidRDefault="007129F1" w:rsidP="007129F1">
            <w:pPr>
              <w:rPr>
                <w:rFonts w:cs="Arial"/>
              </w:rPr>
            </w:pPr>
            <w:r w:rsidRPr="009572AE">
              <w:rPr>
                <w:rFonts w:cs="Arial"/>
              </w:rPr>
              <w:t>Нечести</w:t>
            </w:r>
          </w:p>
        </w:tc>
      </w:tr>
      <w:tr w:rsidR="007129F1" w:rsidRPr="009572AE" w14:paraId="62D60FBC" w14:textId="77777777" w:rsidTr="007129F1">
        <w:tc>
          <w:tcPr>
            <w:tcW w:w="1937" w:type="dxa"/>
            <w:vMerge/>
          </w:tcPr>
          <w:p w14:paraId="76C4C996" w14:textId="77777777" w:rsidR="007129F1" w:rsidRPr="009572AE" w:rsidRDefault="007129F1" w:rsidP="007129F1">
            <w:pPr>
              <w:rPr>
                <w:rFonts w:cs="Arial"/>
              </w:rPr>
            </w:pPr>
          </w:p>
        </w:tc>
        <w:tc>
          <w:tcPr>
            <w:tcW w:w="1779" w:type="dxa"/>
            <w:vAlign w:val="bottom"/>
          </w:tcPr>
          <w:p w14:paraId="76766FE2" w14:textId="356DD1E3" w:rsidR="007129F1" w:rsidRPr="009572AE" w:rsidRDefault="007129F1" w:rsidP="007129F1">
            <w:pPr>
              <w:rPr>
                <w:rFonts w:cs="Arial"/>
              </w:rPr>
            </w:pPr>
            <w:proofErr w:type="spellStart"/>
            <w:r w:rsidRPr="009572AE">
              <w:rPr>
                <w:rFonts w:cs="Arial"/>
              </w:rPr>
              <w:t>Пруритус</w:t>
            </w:r>
            <w:proofErr w:type="spellEnd"/>
          </w:p>
        </w:tc>
        <w:tc>
          <w:tcPr>
            <w:tcW w:w="1502" w:type="dxa"/>
            <w:vAlign w:val="bottom"/>
          </w:tcPr>
          <w:p w14:paraId="38AF1CA0" w14:textId="5119CBD4" w:rsidR="007129F1" w:rsidRPr="009572AE" w:rsidRDefault="007129F1" w:rsidP="007129F1">
            <w:pPr>
              <w:rPr>
                <w:rFonts w:cs="Arial"/>
              </w:rPr>
            </w:pPr>
            <w:r w:rsidRPr="009572AE">
              <w:rPr>
                <w:rFonts w:cs="Arial"/>
              </w:rPr>
              <w:t>-</w:t>
            </w:r>
          </w:p>
        </w:tc>
        <w:tc>
          <w:tcPr>
            <w:tcW w:w="1264" w:type="dxa"/>
            <w:vAlign w:val="bottom"/>
          </w:tcPr>
          <w:p w14:paraId="30E9F2C7" w14:textId="65AD601A" w:rsidR="007129F1" w:rsidRPr="009572AE" w:rsidRDefault="007129F1" w:rsidP="007129F1">
            <w:pPr>
              <w:rPr>
                <w:rFonts w:cs="Arial"/>
              </w:rPr>
            </w:pPr>
            <w:r w:rsidRPr="009572AE">
              <w:rPr>
                <w:rFonts w:cs="Arial"/>
              </w:rPr>
              <w:t>Нечести</w:t>
            </w:r>
          </w:p>
        </w:tc>
        <w:tc>
          <w:tcPr>
            <w:tcW w:w="1363" w:type="dxa"/>
            <w:vAlign w:val="bottom"/>
          </w:tcPr>
          <w:p w14:paraId="1A138F2B" w14:textId="474CA85A" w:rsidR="007129F1" w:rsidRPr="009572AE" w:rsidRDefault="007129F1" w:rsidP="007129F1">
            <w:pPr>
              <w:rPr>
                <w:rFonts w:cs="Arial"/>
              </w:rPr>
            </w:pPr>
            <w:r w:rsidRPr="009572AE">
              <w:rPr>
                <w:rFonts w:cs="Arial"/>
              </w:rPr>
              <w:t>Нечести</w:t>
            </w:r>
          </w:p>
        </w:tc>
        <w:tc>
          <w:tcPr>
            <w:tcW w:w="1505" w:type="dxa"/>
            <w:vAlign w:val="bottom"/>
          </w:tcPr>
          <w:p w14:paraId="7B68140C" w14:textId="62E3558B" w:rsidR="007129F1" w:rsidRPr="009572AE" w:rsidRDefault="007129F1" w:rsidP="007129F1">
            <w:pPr>
              <w:rPr>
                <w:rFonts w:cs="Arial"/>
              </w:rPr>
            </w:pPr>
            <w:r w:rsidRPr="009572AE">
              <w:rPr>
                <w:rFonts w:cs="Arial"/>
              </w:rPr>
              <w:t>Нечести</w:t>
            </w:r>
          </w:p>
        </w:tc>
      </w:tr>
      <w:tr w:rsidR="007129F1" w:rsidRPr="009572AE" w14:paraId="22EFA212" w14:textId="77777777" w:rsidTr="007129F1">
        <w:tc>
          <w:tcPr>
            <w:tcW w:w="1937" w:type="dxa"/>
            <w:vMerge/>
          </w:tcPr>
          <w:p w14:paraId="49269768" w14:textId="77777777" w:rsidR="007129F1" w:rsidRPr="009572AE" w:rsidRDefault="007129F1" w:rsidP="007129F1">
            <w:pPr>
              <w:rPr>
                <w:rFonts w:cs="Arial"/>
              </w:rPr>
            </w:pPr>
          </w:p>
        </w:tc>
        <w:tc>
          <w:tcPr>
            <w:tcW w:w="1779" w:type="dxa"/>
            <w:vAlign w:val="bottom"/>
          </w:tcPr>
          <w:p w14:paraId="688B5123" w14:textId="46558EF6" w:rsidR="007129F1" w:rsidRPr="009572AE" w:rsidRDefault="007129F1" w:rsidP="007129F1">
            <w:pPr>
              <w:rPr>
                <w:rFonts w:cs="Arial"/>
              </w:rPr>
            </w:pPr>
            <w:r w:rsidRPr="009572AE">
              <w:rPr>
                <w:rFonts w:cs="Arial"/>
              </w:rPr>
              <w:t>Пурпура _ .</w:t>
            </w:r>
          </w:p>
        </w:tc>
        <w:tc>
          <w:tcPr>
            <w:tcW w:w="1502" w:type="dxa"/>
          </w:tcPr>
          <w:p w14:paraId="43B49C2F" w14:textId="77777777" w:rsidR="007129F1" w:rsidRPr="009572AE" w:rsidRDefault="007129F1" w:rsidP="007129F1">
            <w:pPr>
              <w:rPr>
                <w:rFonts w:cs="Arial"/>
              </w:rPr>
            </w:pPr>
          </w:p>
        </w:tc>
        <w:tc>
          <w:tcPr>
            <w:tcW w:w="1264" w:type="dxa"/>
            <w:vAlign w:val="bottom"/>
          </w:tcPr>
          <w:p w14:paraId="02D88335" w14:textId="5B5A488F" w:rsidR="007129F1" w:rsidRPr="009572AE" w:rsidRDefault="007129F1" w:rsidP="007129F1">
            <w:pPr>
              <w:rPr>
                <w:rFonts w:cs="Arial"/>
              </w:rPr>
            </w:pPr>
            <w:r w:rsidRPr="009572AE">
              <w:rPr>
                <w:rFonts w:cs="Arial"/>
              </w:rPr>
              <w:t>-</w:t>
            </w:r>
          </w:p>
        </w:tc>
        <w:tc>
          <w:tcPr>
            <w:tcW w:w="1363" w:type="dxa"/>
            <w:vAlign w:val="bottom"/>
          </w:tcPr>
          <w:p w14:paraId="472E2A59" w14:textId="319E83F2" w:rsidR="007129F1" w:rsidRPr="009572AE" w:rsidRDefault="007129F1" w:rsidP="007129F1">
            <w:pPr>
              <w:rPr>
                <w:rFonts w:cs="Arial"/>
              </w:rPr>
            </w:pPr>
            <w:r w:rsidRPr="009572AE">
              <w:rPr>
                <w:rFonts w:cs="Arial"/>
              </w:rPr>
              <w:t>Нечести</w:t>
            </w:r>
          </w:p>
        </w:tc>
        <w:tc>
          <w:tcPr>
            <w:tcW w:w="1505" w:type="dxa"/>
            <w:vAlign w:val="bottom"/>
          </w:tcPr>
          <w:p w14:paraId="511B649C" w14:textId="2938A745" w:rsidR="007129F1" w:rsidRPr="009572AE" w:rsidRDefault="007129F1" w:rsidP="007129F1">
            <w:pPr>
              <w:rPr>
                <w:rFonts w:cs="Arial"/>
              </w:rPr>
            </w:pPr>
            <w:r w:rsidRPr="009572AE">
              <w:rPr>
                <w:rFonts w:cs="Arial"/>
              </w:rPr>
              <w:t>Нечести</w:t>
            </w:r>
          </w:p>
        </w:tc>
      </w:tr>
      <w:tr w:rsidR="007129F1" w:rsidRPr="009572AE" w14:paraId="6B58E848" w14:textId="77777777" w:rsidTr="007129F1">
        <w:tc>
          <w:tcPr>
            <w:tcW w:w="1937" w:type="dxa"/>
            <w:vMerge/>
          </w:tcPr>
          <w:p w14:paraId="5E294782" w14:textId="77777777" w:rsidR="007129F1" w:rsidRPr="009572AE" w:rsidRDefault="007129F1" w:rsidP="007129F1">
            <w:pPr>
              <w:rPr>
                <w:rFonts w:cs="Arial"/>
              </w:rPr>
            </w:pPr>
          </w:p>
        </w:tc>
        <w:tc>
          <w:tcPr>
            <w:tcW w:w="1779" w:type="dxa"/>
            <w:vAlign w:val="bottom"/>
          </w:tcPr>
          <w:p w14:paraId="70A91E31" w14:textId="7D75B90F" w:rsidR="007129F1" w:rsidRPr="009572AE" w:rsidRDefault="007129F1" w:rsidP="007129F1">
            <w:pPr>
              <w:rPr>
                <w:rFonts w:cs="Arial"/>
              </w:rPr>
            </w:pPr>
            <w:r w:rsidRPr="009572AE">
              <w:rPr>
                <w:rFonts w:cs="Arial"/>
              </w:rPr>
              <w:t xml:space="preserve">Оток на </w:t>
            </w:r>
            <w:proofErr w:type="spellStart"/>
            <w:r w:rsidRPr="009572AE">
              <w:rPr>
                <w:rFonts w:cs="Arial"/>
              </w:rPr>
              <w:t>Quincke</w:t>
            </w:r>
            <w:proofErr w:type="spellEnd"/>
          </w:p>
        </w:tc>
        <w:tc>
          <w:tcPr>
            <w:tcW w:w="1502" w:type="dxa"/>
            <w:vAlign w:val="center"/>
          </w:tcPr>
          <w:p w14:paraId="22F82115" w14:textId="28498117" w:rsidR="007129F1" w:rsidRPr="009572AE" w:rsidRDefault="007129F1" w:rsidP="007129F1">
            <w:pPr>
              <w:rPr>
                <w:rFonts w:cs="Arial"/>
              </w:rPr>
            </w:pPr>
            <w:r w:rsidRPr="009572AE">
              <w:rPr>
                <w:rFonts w:cs="Arial"/>
              </w:rPr>
              <w:t>-</w:t>
            </w:r>
          </w:p>
        </w:tc>
        <w:tc>
          <w:tcPr>
            <w:tcW w:w="1264" w:type="dxa"/>
            <w:vAlign w:val="center"/>
          </w:tcPr>
          <w:p w14:paraId="2419F008" w14:textId="26EA26F3" w:rsidR="007129F1" w:rsidRPr="009572AE" w:rsidRDefault="007129F1" w:rsidP="007129F1">
            <w:pPr>
              <w:rPr>
                <w:rFonts w:cs="Arial"/>
              </w:rPr>
            </w:pPr>
            <w:r w:rsidRPr="009572AE">
              <w:rPr>
                <w:rFonts w:cs="Arial"/>
              </w:rPr>
              <w:t>-</w:t>
            </w:r>
          </w:p>
        </w:tc>
        <w:tc>
          <w:tcPr>
            <w:tcW w:w="1363" w:type="dxa"/>
            <w:vAlign w:val="bottom"/>
          </w:tcPr>
          <w:p w14:paraId="121A2EBD" w14:textId="7FE4F8B6" w:rsidR="007129F1" w:rsidRPr="009572AE" w:rsidRDefault="007129F1" w:rsidP="007129F1">
            <w:pPr>
              <w:rPr>
                <w:rFonts w:cs="Arial"/>
              </w:rPr>
            </w:pPr>
            <w:r w:rsidRPr="009572AE">
              <w:rPr>
                <w:rFonts w:cs="Arial"/>
              </w:rPr>
              <w:t>Много редки</w:t>
            </w:r>
          </w:p>
        </w:tc>
        <w:tc>
          <w:tcPr>
            <w:tcW w:w="1505" w:type="dxa"/>
            <w:vAlign w:val="center"/>
          </w:tcPr>
          <w:p w14:paraId="117FB53F" w14:textId="0E26666A" w:rsidR="007129F1" w:rsidRPr="009572AE" w:rsidRDefault="007129F1" w:rsidP="007129F1">
            <w:pPr>
              <w:rPr>
                <w:rFonts w:cs="Arial"/>
              </w:rPr>
            </w:pPr>
            <w:r w:rsidRPr="009572AE">
              <w:rPr>
                <w:rFonts w:cs="Arial"/>
              </w:rPr>
              <w:t>-</w:t>
            </w:r>
          </w:p>
        </w:tc>
      </w:tr>
      <w:tr w:rsidR="007129F1" w:rsidRPr="009572AE" w14:paraId="624C4BF1" w14:textId="77777777" w:rsidTr="007129F1">
        <w:tc>
          <w:tcPr>
            <w:tcW w:w="1937" w:type="dxa"/>
            <w:vMerge/>
          </w:tcPr>
          <w:p w14:paraId="4CD40D6A" w14:textId="77777777" w:rsidR="007129F1" w:rsidRPr="009572AE" w:rsidRDefault="007129F1" w:rsidP="007129F1">
            <w:pPr>
              <w:rPr>
                <w:rFonts w:cs="Arial"/>
              </w:rPr>
            </w:pPr>
          </w:p>
        </w:tc>
        <w:tc>
          <w:tcPr>
            <w:tcW w:w="1779" w:type="dxa"/>
            <w:vAlign w:val="bottom"/>
          </w:tcPr>
          <w:p w14:paraId="7E136DB3" w14:textId="7233B391" w:rsidR="007129F1" w:rsidRPr="009572AE" w:rsidRDefault="007129F1" w:rsidP="007129F1">
            <w:pPr>
              <w:rPr>
                <w:rFonts w:cs="Arial"/>
              </w:rPr>
            </w:pPr>
            <w:r w:rsidRPr="009572AE">
              <w:rPr>
                <w:rFonts w:cs="Arial"/>
              </w:rPr>
              <w:t>Обрив</w:t>
            </w:r>
          </w:p>
        </w:tc>
        <w:tc>
          <w:tcPr>
            <w:tcW w:w="1502" w:type="dxa"/>
            <w:vAlign w:val="bottom"/>
          </w:tcPr>
          <w:p w14:paraId="4A647632" w14:textId="447CB152" w:rsidR="007129F1" w:rsidRPr="009572AE" w:rsidRDefault="007129F1" w:rsidP="007129F1">
            <w:pPr>
              <w:rPr>
                <w:rFonts w:cs="Arial"/>
              </w:rPr>
            </w:pPr>
            <w:r w:rsidRPr="009572AE">
              <w:rPr>
                <w:rFonts w:cs="Arial"/>
              </w:rPr>
              <w:t>-</w:t>
            </w:r>
          </w:p>
        </w:tc>
        <w:tc>
          <w:tcPr>
            <w:tcW w:w="1264" w:type="dxa"/>
            <w:vAlign w:val="bottom"/>
          </w:tcPr>
          <w:p w14:paraId="0B1733E9" w14:textId="7EAB6323" w:rsidR="007129F1" w:rsidRPr="009572AE" w:rsidRDefault="007129F1" w:rsidP="007129F1">
            <w:pPr>
              <w:rPr>
                <w:rFonts w:cs="Arial"/>
              </w:rPr>
            </w:pPr>
            <w:r w:rsidRPr="009572AE">
              <w:rPr>
                <w:rFonts w:cs="Arial"/>
              </w:rPr>
              <w:t>Нечести</w:t>
            </w:r>
          </w:p>
        </w:tc>
        <w:tc>
          <w:tcPr>
            <w:tcW w:w="1363" w:type="dxa"/>
            <w:vAlign w:val="bottom"/>
          </w:tcPr>
          <w:p w14:paraId="142F19A9" w14:textId="10073971" w:rsidR="007129F1" w:rsidRPr="009572AE" w:rsidRDefault="007129F1" w:rsidP="007129F1">
            <w:pPr>
              <w:rPr>
                <w:rFonts w:cs="Arial"/>
              </w:rPr>
            </w:pPr>
            <w:r w:rsidRPr="009572AE">
              <w:rPr>
                <w:rFonts w:cs="Arial"/>
              </w:rPr>
              <w:t>Нечести</w:t>
            </w:r>
          </w:p>
        </w:tc>
        <w:tc>
          <w:tcPr>
            <w:tcW w:w="1505" w:type="dxa"/>
            <w:vAlign w:val="bottom"/>
          </w:tcPr>
          <w:p w14:paraId="6DF81BB8" w14:textId="0033641E" w:rsidR="007129F1" w:rsidRPr="009572AE" w:rsidRDefault="007129F1" w:rsidP="007129F1">
            <w:pPr>
              <w:rPr>
                <w:rFonts w:cs="Arial"/>
              </w:rPr>
            </w:pPr>
            <w:r w:rsidRPr="009572AE">
              <w:rPr>
                <w:rFonts w:cs="Arial"/>
              </w:rPr>
              <w:t>Нечести</w:t>
            </w:r>
          </w:p>
        </w:tc>
      </w:tr>
      <w:tr w:rsidR="007129F1" w:rsidRPr="009572AE" w14:paraId="711D7449" w14:textId="77777777" w:rsidTr="007129F1">
        <w:tc>
          <w:tcPr>
            <w:tcW w:w="1937" w:type="dxa"/>
            <w:vMerge/>
          </w:tcPr>
          <w:p w14:paraId="240A3E2F" w14:textId="77777777" w:rsidR="007129F1" w:rsidRPr="009572AE" w:rsidRDefault="007129F1" w:rsidP="007129F1">
            <w:pPr>
              <w:rPr>
                <w:rFonts w:cs="Arial"/>
              </w:rPr>
            </w:pPr>
          </w:p>
        </w:tc>
        <w:tc>
          <w:tcPr>
            <w:tcW w:w="1779" w:type="dxa"/>
            <w:vAlign w:val="bottom"/>
          </w:tcPr>
          <w:p w14:paraId="38005E8D" w14:textId="4E9491FD" w:rsidR="007129F1" w:rsidRPr="009572AE" w:rsidRDefault="007129F1" w:rsidP="007129F1">
            <w:pPr>
              <w:rPr>
                <w:rFonts w:cs="Arial"/>
              </w:rPr>
            </w:pPr>
            <w:proofErr w:type="spellStart"/>
            <w:r w:rsidRPr="009572AE">
              <w:rPr>
                <w:rFonts w:cs="Arial"/>
              </w:rPr>
              <w:t>Реактивиране</w:t>
            </w:r>
            <w:proofErr w:type="spellEnd"/>
            <w:r w:rsidRPr="009572AE">
              <w:rPr>
                <w:rFonts w:cs="Arial"/>
              </w:rPr>
              <w:t xml:space="preserve"> на кожен </w:t>
            </w:r>
            <w:proofErr w:type="spellStart"/>
            <w:r w:rsidRPr="009572AE">
              <w:rPr>
                <w:rFonts w:cs="Arial"/>
              </w:rPr>
              <w:t>лупус</w:t>
            </w:r>
            <w:proofErr w:type="spellEnd"/>
            <w:r w:rsidRPr="009572AE">
              <w:rPr>
                <w:rFonts w:cs="Arial"/>
              </w:rPr>
              <w:t xml:space="preserve"> еритематодес</w:t>
            </w:r>
          </w:p>
        </w:tc>
        <w:tc>
          <w:tcPr>
            <w:tcW w:w="1502" w:type="dxa"/>
          </w:tcPr>
          <w:p w14:paraId="01381A06" w14:textId="34B16E81" w:rsidR="007129F1" w:rsidRPr="009572AE" w:rsidRDefault="007129F1" w:rsidP="007129F1">
            <w:pPr>
              <w:rPr>
                <w:rFonts w:cs="Arial"/>
              </w:rPr>
            </w:pPr>
            <w:r w:rsidRPr="009572AE">
              <w:rPr>
                <w:rFonts w:cs="Arial"/>
              </w:rPr>
              <w:t>-</w:t>
            </w:r>
          </w:p>
        </w:tc>
        <w:tc>
          <w:tcPr>
            <w:tcW w:w="1264" w:type="dxa"/>
          </w:tcPr>
          <w:p w14:paraId="604B00A4" w14:textId="15E919B1" w:rsidR="007129F1" w:rsidRPr="009572AE" w:rsidRDefault="007129F1" w:rsidP="007129F1">
            <w:pPr>
              <w:rPr>
                <w:rFonts w:cs="Arial"/>
              </w:rPr>
            </w:pPr>
            <w:r w:rsidRPr="009572AE">
              <w:rPr>
                <w:rFonts w:cs="Arial"/>
              </w:rPr>
              <w:t>-</w:t>
            </w:r>
          </w:p>
        </w:tc>
        <w:tc>
          <w:tcPr>
            <w:tcW w:w="1363" w:type="dxa"/>
          </w:tcPr>
          <w:p w14:paraId="386470B7" w14:textId="2A8B5213" w:rsidR="007129F1" w:rsidRPr="009572AE" w:rsidRDefault="007129F1" w:rsidP="007129F1">
            <w:pPr>
              <w:rPr>
                <w:rFonts w:cs="Arial"/>
              </w:rPr>
            </w:pPr>
            <w:r w:rsidRPr="009572AE">
              <w:rPr>
                <w:rFonts w:cs="Arial"/>
              </w:rPr>
              <w:t>-</w:t>
            </w:r>
          </w:p>
        </w:tc>
        <w:tc>
          <w:tcPr>
            <w:tcW w:w="1505" w:type="dxa"/>
          </w:tcPr>
          <w:p w14:paraId="0044F952" w14:textId="3DD87446" w:rsidR="007129F1" w:rsidRPr="009572AE" w:rsidRDefault="007129F1" w:rsidP="007129F1">
            <w:pPr>
              <w:rPr>
                <w:rFonts w:cs="Arial"/>
              </w:rPr>
            </w:pPr>
            <w:r w:rsidRPr="009572AE">
              <w:rPr>
                <w:rFonts w:cs="Arial"/>
              </w:rPr>
              <w:t>Редки</w:t>
            </w:r>
          </w:p>
        </w:tc>
      </w:tr>
      <w:tr w:rsidR="007129F1" w:rsidRPr="009572AE" w14:paraId="3D62F698" w14:textId="77777777" w:rsidTr="007129F1">
        <w:tc>
          <w:tcPr>
            <w:tcW w:w="1937" w:type="dxa"/>
            <w:vMerge/>
          </w:tcPr>
          <w:p w14:paraId="120308E3" w14:textId="77777777" w:rsidR="007129F1" w:rsidRPr="009572AE" w:rsidRDefault="007129F1" w:rsidP="007129F1">
            <w:pPr>
              <w:rPr>
                <w:rFonts w:cs="Arial"/>
              </w:rPr>
            </w:pPr>
          </w:p>
        </w:tc>
        <w:tc>
          <w:tcPr>
            <w:tcW w:w="1779" w:type="dxa"/>
            <w:vAlign w:val="bottom"/>
          </w:tcPr>
          <w:p w14:paraId="1978B1C7" w14:textId="33F1854F" w:rsidR="007129F1" w:rsidRPr="009572AE" w:rsidRDefault="007129F1" w:rsidP="007129F1">
            <w:pPr>
              <w:rPr>
                <w:rFonts w:cs="Arial"/>
              </w:rPr>
            </w:pPr>
            <w:r w:rsidRPr="009572AE">
              <w:rPr>
                <w:rFonts w:cs="Arial"/>
              </w:rPr>
              <w:t xml:space="preserve">Токсична епидермална </w:t>
            </w:r>
            <w:proofErr w:type="spellStart"/>
            <w:r w:rsidRPr="009572AE">
              <w:rPr>
                <w:rFonts w:cs="Arial"/>
              </w:rPr>
              <w:t>некролиза</w:t>
            </w:r>
            <w:proofErr w:type="spellEnd"/>
          </w:p>
        </w:tc>
        <w:tc>
          <w:tcPr>
            <w:tcW w:w="1502" w:type="dxa"/>
          </w:tcPr>
          <w:p w14:paraId="4648D371" w14:textId="53940668" w:rsidR="007129F1" w:rsidRPr="009572AE" w:rsidRDefault="007129F1" w:rsidP="007129F1">
            <w:pPr>
              <w:rPr>
                <w:rFonts w:cs="Arial"/>
              </w:rPr>
            </w:pPr>
            <w:r w:rsidRPr="009572AE">
              <w:rPr>
                <w:rFonts w:cs="Arial"/>
              </w:rPr>
              <w:t>-</w:t>
            </w:r>
          </w:p>
        </w:tc>
        <w:tc>
          <w:tcPr>
            <w:tcW w:w="1264" w:type="dxa"/>
          </w:tcPr>
          <w:p w14:paraId="72E48012" w14:textId="70C6B465" w:rsidR="007129F1" w:rsidRPr="009572AE" w:rsidRDefault="007129F1" w:rsidP="007129F1">
            <w:pPr>
              <w:rPr>
                <w:rFonts w:cs="Arial"/>
              </w:rPr>
            </w:pPr>
            <w:r w:rsidRPr="009572AE">
              <w:rPr>
                <w:rFonts w:cs="Arial"/>
              </w:rPr>
              <w:t>-</w:t>
            </w:r>
          </w:p>
        </w:tc>
        <w:tc>
          <w:tcPr>
            <w:tcW w:w="1363" w:type="dxa"/>
          </w:tcPr>
          <w:p w14:paraId="43123391" w14:textId="1203871F" w:rsidR="007129F1" w:rsidRPr="009572AE" w:rsidRDefault="007129F1" w:rsidP="007129F1">
            <w:pPr>
              <w:rPr>
                <w:rFonts w:cs="Arial"/>
              </w:rPr>
            </w:pPr>
            <w:r w:rsidRPr="009572AE">
              <w:rPr>
                <w:rFonts w:cs="Arial"/>
              </w:rPr>
              <w:t>С неизвестна честота</w:t>
            </w:r>
          </w:p>
        </w:tc>
        <w:tc>
          <w:tcPr>
            <w:tcW w:w="1505" w:type="dxa"/>
          </w:tcPr>
          <w:p w14:paraId="2C51136D" w14:textId="2C6370A0" w:rsidR="007129F1" w:rsidRPr="009572AE" w:rsidRDefault="007129F1" w:rsidP="007129F1">
            <w:pPr>
              <w:rPr>
                <w:rFonts w:cs="Arial"/>
              </w:rPr>
            </w:pPr>
            <w:r w:rsidRPr="009572AE">
              <w:rPr>
                <w:rFonts w:cs="Arial"/>
              </w:rPr>
              <w:t>Редки</w:t>
            </w:r>
          </w:p>
        </w:tc>
      </w:tr>
      <w:tr w:rsidR="007129F1" w:rsidRPr="009572AE" w14:paraId="01F78047" w14:textId="77777777" w:rsidTr="007129F1">
        <w:tc>
          <w:tcPr>
            <w:tcW w:w="1937" w:type="dxa"/>
            <w:vMerge/>
          </w:tcPr>
          <w:p w14:paraId="189AEF53" w14:textId="77777777" w:rsidR="007129F1" w:rsidRPr="009572AE" w:rsidRDefault="007129F1" w:rsidP="007129F1">
            <w:pPr>
              <w:rPr>
                <w:rFonts w:cs="Arial"/>
              </w:rPr>
            </w:pPr>
          </w:p>
        </w:tc>
        <w:tc>
          <w:tcPr>
            <w:tcW w:w="1779" w:type="dxa"/>
            <w:vAlign w:val="bottom"/>
          </w:tcPr>
          <w:p w14:paraId="0ADC0F48" w14:textId="7DE48516" w:rsidR="007129F1" w:rsidRPr="009572AE" w:rsidRDefault="007129F1" w:rsidP="007129F1">
            <w:pPr>
              <w:rPr>
                <w:rFonts w:cs="Arial"/>
              </w:rPr>
            </w:pPr>
            <w:r w:rsidRPr="009572AE">
              <w:rPr>
                <w:rFonts w:cs="Arial"/>
              </w:rPr>
              <w:t>Промяна в цвета на кожата</w:t>
            </w:r>
          </w:p>
        </w:tc>
        <w:tc>
          <w:tcPr>
            <w:tcW w:w="1502" w:type="dxa"/>
          </w:tcPr>
          <w:p w14:paraId="3743059D" w14:textId="42D28A76" w:rsidR="007129F1" w:rsidRPr="009572AE" w:rsidRDefault="007129F1" w:rsidP="007129F1">
            <w:pPr>
              <w:rPr>
                <w:rFonts w:cs="Arial"/>
              </w:rPr>
            </w:pPr>
            <w:r w:rsidRPr="009572AE">
              <w:rPr>
                <w:rFonts w:cs="Arial"/>
              </w:rPr>
              <w:t>-</w:t>
            </w:r>
          </w:p>
        </w:tc>
        <w:tc>
          <w:tcPr>
            <w:tcW w:w="1264" w:type="dxa"/>
          </w:tcPr>
          <w:p w14:paraId="213B2450" w14:textId="2216B93F" w:rsidR="007129F1" w:rsidRPr="009572AE" w:rsidRDefault="007129F1" w:rsidP="007129F1">
            <w:pPr>
              <w:rPr>
                <w:rFonts w:cs="Arial"/>
              </w:rPr>
            </w:pPr>
            <w:r w:rsidRPr="009572AE">
              <w:rPr>
                <w:rFonts w:cs="Arial"/>
              </w:rPr>
              <w:t>-</w:t>
            </w:r>
          </w:p>
        </w:tc>
        <w:tc>
          <w:tcPr>
            <w:tcW w:w="1363" w:type="dxa"/>
          </w:tcPr>
          <w:p w14:paraId="74ECE774" w14:textId="5CCD5A56" w:rsidR="007129F1" w:rsidRPr="009572AE" w:rsidRDefault="007129F1" w:rsidP="007129F1">
            <w:pPr>
              <w:rPr>
                <w:rFonts w:cs="Arial"/>
              </w:rPr>
            </w:pPr>
            <w:r w:rsidRPr="009572AE">
              <w:rPr>
                <w:rFonts w:cs="Arial"/>
              </w:rPr>
              <w:t>Нечести</w:t>
            </w:r>
          </w:p>
        </w:tc>
        <w:tc>
          <w:tcPr>
            <w:tcW w:w="1505" w:type="dxa"/>
          </w:tcPr>
          <w:p w14:paraId="3F78378A" w14:textId="4D0F74C6" w:rsidR="007129F1" w:rsidRPr="009572AE" w:rsidRDefault="007129F1" w:rsidP="007129F1">
            <w:pPr>
              <w:rPr>
                <w:rFonts w:cs="Arial"/>
              </w:rPr>
            </w:pPr>
            <w:r w:rsidRPr="009572AE">
              <w:rPr>
                <w:rFonts w:cs="Arial"/>
              </w:rPr>
              <w:t>-</w:t>
            </w:r>
          </w:p>
        </w:tc>
      </w:tr>
      <w:tr w:rsidR="007129F1" w:rsidRPr="009572AE" w14:paraId="26D6B7E2" w14:textId="77777777" w:rsidTr="007129F1">
        <w:tc>
          <w:tcPr>
            <w:tcW w:w="1937" w:type="dxa"/>
            <w:vMerge/>
          </w:tcPr>
          <w:p w14:paraId="0F00E0CA" w14:textId="77777777" w:rsidR="007129F1" w:rsidRPr="009572AE" w:rsidRDefault="007129F1" w:rsidP="007129F1">
            <w:pPr>
              <w:rPr>
                <w:rFonts w:cs="Arial"/>
              </w:rPr>
            </w:pPr>
          </w:p>
        </w:tc>
        <w:tc>
          <w:tcPr>
            <w:tcW w:w="1779" w:type="dxa"/>
            <w:vAlign w:val="bottom"/>
          </w:tcPr>
          <w:p w14:paraId="2FBC5351" w14:textId="64FFC078" w:rsidR="007129F1" w:rsidRPr="009572AE" w:rsidRDefault="007129F1" w:rsidP="007129F1">
            <w:pPr>
              <w:rPr>
                <w:rFonts w:cs="Arial"/>
              </w:rPr>
            </w:pPr>
            <w:r w:rsidRPr="009572AE">
              <w:rPr>
                <w:rFonts w:cs="Arial"/>
              </w:rPr>
              <w:t xml:space="preserve">Синдром на </w:t>
            </w:r>
            <w:proofErr w:type="spellStart"/>
            <w:r w:rsidRPr="009572AE">
              <w:rPr>
                <w:rFonts w:cs="Arial"/>
              </w:rPr>
              <w:t>Stevens</w:t>
            </w:r>
            <w:proofErr w:type="spellEnd"/>
            <w:r w:rsidRPr="009572AE">
              <w:rPr>
                <w:rFonts w:cs="Arial"/>
              </w:rPr>
              <w:t>-Johnson</w:t>
            </w:r>
          </w:p>
        </w:tc>
        <w:tc>
          <w:tcPr>
            <w:tcW w:w="1502" w:type="dxa"/>
          </w:tcPr>
          <w:p w14:paraId="66D5222A" w14:textId="4287B50D" w:rsidR="007129F1" w:rsidRPr="009572AE" w:rsidRDefault="007129F1" w:rsidP="007129F1">
            <w:pPr>
              <w:rPr>
                <w:rFonts w:cs="Arial"/>
              </w:rPr>
            </w:pPr>
            <w:r w:rsidRPr="009572AE">
              <w:rPr>
                <w:rFonts w:cs="Arial"/>
              </w:rPr>
              <w:t>-</w:t>
            </w:r>
          </w:p>
        </w:tc>
        <w:tc>
          <w:tcPr>
            <w:tcW w:w="1264" w:type="dxa"/>
          </w:tcPr>
          <w:p w14:paraId="198C9A00" w14:textId="6B399E6B" w:rsidR="007129F1" w:rsidRPr="009572AE" w:rsidRDefault="007129F1" w:rsidP="007129F1">
            <w:pPr>
              <w:rPr>
                <w:rFonts w:cs="Arial"/>
              </w:rPr>
            </w:pPr>
            <w:r w:rsidRPr="009572AE">
              <w:rPr>
                <w:rFonts w:cs="Arial"/>
              </w:rPr>
              <w:t>-</w:t>
            </w:r>
          </w:p>
        </w:tc>
        <w:tc>
          <w:tcPr>
            <w:tcW w:w="1363" w:type="dxa"/>
          </w:tcPr>
          <w:p w14:paraId="41FCA553" w14:textId="1C7F61E3" w:rsidR="007129F1" w:rsidRPr="009572AE" w:rsidRDefault="007129F1" w:rsidP="007129F1">
            <w:pPr>
              <w:rPr>
                <w:rFonts w:cs="Arial"/>
              </w:rPr>
            </w:pPr>
            <w:r w:rsidRPr="009572AE">
              <w:rPr>
                <w:rFonts w:cs="Arial"/>
              </w:rPr>
              <w:t>Много редки</w:t>
            </w:r>
          </w:p>
        </w:tc>
        <w:tc>
          <w:tcPr>
            <w:tcW w:w="1505" w:type="dxa"/>
          </w:tcPr>
          <w:p w14:paraId="145F4B41" w14:textId="5DDB1469" w:rsidR="007129F1" w:rsidRPr="009572AE" w:rsidRDefault="007129F1" w:rsidP="007129F1">
            <w:pPr>
              <w:rPr>
                <w:rFonts w:cs="Arial"/>
              </w:rPr>
            </w:pPr>
            <w:r w:rsidRPr="009572AE">
              <w:rPr>
                <w:rFonts w:cs="Arial"/>
              </w:rPr>
              <w:t>-</w:t>
            </w:r>
          </w:p>
        </w:tc>
      </w:tr>
      <w:tr w:rsidR="007129F1" w:rsidRPr="009572AE" w14:paraId="02C1F860" w14:textId="77777777" w:rsidTr="007129F1">
        <w:tc>
          <w:tcPr>
            <w:tcW w:w="1937" w:type="dxa"/>
            <w:vMerge/>
          </w:tcPr>
          <w:p w14:paraId="16592695" w14:textId="77777777" w:rsidR="007129F1" w:rsidRPr="009572AE" w:rsidRDefault="007129F1" w:rsidP="007129F1">
            <w:pPr>
              <w:rPr>
                <w:rFonts w:cs="Arial"/>
              </w:rPr>
            </w:pPr>
          </w:p>
        </w:tc>
        <w:tc>
          <w:tcPr>
            <w:tcW w:w="1779" w:type="dxa"/>
            <w:vAlign w:val="bottom"/>
          </w:tcPr>
          <w:p w14:paraId="7529CE8F" w14:textId="38AADCE8" w:rsidR="007129F1" w:rsidRPr="009572AE" w:rsidRDefault="007129F1" w:rsidP="007129F1">
            <w:pPr>
              <w:rPr>
                <w:rFonts w:cs="Arial"/>
              </w:rPr>
            </w:pPr>
            <w:r w:rsidRPr="009572AE">
              <w:rPr>
                <w:rFonts w:cs="Arial"/>
              </w:rPr>
              <w:t>Уртикария</w:t>
            </w:r>
          </w:p>
        </w:tc>
        <w:tc>
          <w:tcPr>
            <w:tcW w:w="1502" w:type="dxa"/>
            <w:vAlign w:val="bottom"/>
          </w:tcPr>
          <w:p w14:paraId="5FE63923" w14:textId="0DE9852E" w:rsidR="007129F1" w:rsidRPr="009572AE" w:rsidRDefault="007129F1" w:rsidP="007129F1">
            <w:pPr>
              <w:rPr>
                <w:rFonts w:cs="Arial"/>
              </w:rPr>
            </w:pPr>
            <w:r w:rsidRPr="009572AE">
              <w:rPr>
                <w:rFonts w:cs="Arial"/>
                <w:i/>
                <w:iCs/>
              </w:rPr>
              <w:t>-</w:t>
            </w:r>
          </w:p>
        </w:tc>
        <w:tc>
          <w:tcPr>
            <w:tcW w:w="1264" w:type="dxa"/>
            <w:vAlign w:val="bottom"/>
          </w:tcPr>
          <w:p w14:paraId="1E2AD0DA" w14:textId="52A6E178" w:rsidR="007129F1" w:rsidRPr="009572AE" w:rsidRDefault="007129F1" w:rsidP="007129F1">
            <w:pPr>
              <w:rPr>
                <w:rFonts w:cs="Arial"/>
              </w:rPr>
            </w:pPr>
            <w:r w:rsidRPr="009572AE">
              <w:rPr>
                <w:rFonts w:cs="Arial"/>
              </w:rPr>
              <w:t>Нечести</w:t>
            </w:r>
          </w:p>
        </w:tc>
        <w:tc>
          <w:tcPr>
            <w:tcW w:w="1363" w:type="dxa"/>
            <w:vAlign w:val="bottom"/>
          </w:tcPr>
          <w:p w14:paraId="6B9B0C91" w14:textId="6724956E" w:rsidR="007129F1" w:rsidRPr="009572AE" w:rsidRDefault="007129F1" w:rsidP="007129F1">
            <w:pPr>
              <w:rPr>
                <w:rFonts w:cs="Arial"/>
              </w:rPr>
            </w:pPr>
            <w:r w:rsidRPr="009572AE">
              <w:rPr>
                <w:rFonts w:cs="Arial"/>
              </w:rPr>
              <w:t>Нечести</w:t>
            </w:r>
          </w:p>
        </w:tc>
        <w:tc>
          <w:tcPr>
            <w:tcW w:w="1505" w:type="dxa"/>
            <w:vAlign w:val="bottom"/>
          </w:tcPr>
          <w:p w14:paraId="363DFA8E" w14:textId="018578D4" w:rsidR="007129F1" w:rsidRPr="009572AE" w:rsidRDefault="007129F1" w:rsidP="007129F1">
            <w:pPr>
              <w:rPr>
                <w:rFonts w:cs="Arial"/>
              </w:rPr>
            </w:pPr>
            <w:r w:rsidRPr="009572AE">
              <w:rPr>
                <w:rFonts w:cs="Arial"/>
              </w:rPr>
              <w:t>Нечести</w:t>
            </w:r>
          </w:p>
        </w:tc>
      </w:tr>
      <w:tr w:rsidR="007129F1" w:rsidRPr="009572AE" w14:paraId="69D71BD9" w14:textId="77777777" w:rsidTr="007129F1">
        <w:tc>
          <w:tcPr>
            <w:tcW w:w="1937" w:type="dxa"/>
            <w:vMerge w:val="restart"/>
          </w:tcPr>
          <w:p w14:paraId="666225BB" w14:textId="787904A6" w:rsidR="007129F1" w:rsidRPr="009572AE" w:rsidRDefault="007129F1" w:rsidP="007129F1">
            <w:pPr>
              <w:rPr>
                <w:rFonts w:cs="Arial"/>
              </w:rPr>
            </w:pPr>
            <w:r w:rsidRPr="009572AE">
              <w:rPr>
                <w:rFonts w:cs="Arial"/>
              </w:rPr>
              <w:t>Нарушения на мускулно- скелетната система и съединителната тъкан</w:t>
            </w:r>
          </w:p>
        </w:tc>
        <w:tc>
          <w:tcPr>
            <w:tcW w:w="1779" w:type="dxa"/>
            <w:vAlign w:val="bottom"/>
          </w:tcPr>
          <w:p w14:paraId="5E4E733E" w14:textId="55B457E1" w:rsidR="007129F1" w:rsidRPr="009572AE" w:rsidRDefault="007129F1" w:rsidP="007129F1">
            <w:pPr>
              <w:rPr>
                <w:rFonts w:cs="Arial"/>
              </w:rPr>
            </w:pPr>
            <w:r w:rsidRPr="009572AE">
              <w:rPr>
                <w:rFonts w:cs="Arial"/>
              </w:rPr>
              <w:t>Мускулни спазми</w:t>
            </w:r>
          </w:p>
        </w:tc>
        <w:tc>
          <w:tcPr>
            <w:tcW w:w="1502" w:type="dxa"/>
          </w:tcPr>
          <w:p w14:paraId="02A7E91E" w14:textId="029C369F" w:rsidR="007129F1" w:rsidRPr="009572AE" w:rsidRDefault="007129F1" w:rsidP="007129F1">
            <w:pPr>
              <w:rPr>
                <w:rFonts w:cs="Arial"/>
              </w:rPr>
            </w:pPr>
            <w:r w:rsidRPr="009572AE">
              <w:rPr>
                <w:rFonts w:cs="Arial"/>
              </w:rPr>
              <w:t>Чести</w:t>
            </w:r>
          </w:p>
        </w:tc>
        <w:tc>
          <w:tcPr>
            <w:tcW w:w="1264" w:type="dxa"/>
          </w:tcPr>
          <w:p w14:paraId="7EA6E455" w14:textId="3DE82A1C" w:rsidR="007129F1" w:rsidRPr="009572AE" w:rsidRDefault="007129F1" w:rsidP="007129F1">
            <w:pPr>
              <w:rPr>
                <w:rFonts w:cs="Arial"/>
              </w:rPr>
            </w:pPr>
            <w:r w:rsidRPr="009572AE">
              <w:rPr>
                <w:rFonts w:cs="Arial"/>
              </w:rPr>
              <w:t>Редки</w:t>
            </w:r>
          </w:p>
        </w:tc>
        <w:tc>
          <w:tcPr>
            <w:tcW w:w="1363" w:type="dxa"/>
          </w:tcPr>
          <w:p w14:paraId="6392992D" w14:textId="0EA43E6E" w:rsidR="007129F1" w:rsidRPr="009572AE" w:rsidRDefault="007129F1" w:rsidP="007129F1">
            <w:pPr>
              <w:rPr>
                <w:rFonts w:cs="Arial"/>
              </w:rPr>
            </w:pPr>
            <w:r w:rsidRPr="009572AE">
              <w:rPr>
                <w:rFonts w:cs="Arial"/>
              </w:rPr>
              <w:t>Чести</w:t>
            </w:r>
          </w:p>
        </w:tc>
        <w:tc>
          <w:tcPr>
            <w:tcW w:w="1505" w:type="dxa"/>
          </w:tcPr>
          <w:p w14:paraId="0A0B2D57" w14:textId="4DFBCCAA" w:rsidR="007129F1" w:rsidRPr="009572AE" w:rsidRDefault="007129F1" w:rsidP="007129F1">
            <w:pPr>
              <w:rPr>
                <w:rFonts w:cs="Arial"/>
              </w:rPr>
            </w:pPr>
            <w:r w:rsidRPr="009572AE">
              <w:rPr>
                <w:rFonts w:cs="Arial"/>
              </w:rPr>
              <w:t>-</w:t>
            </w:r>
          </w:p>
        </w:tc>
      </w:tr>
      <w:tr w:rsidR="007129F1" w:rsidRPr="009572AE" w14:paraId="70DE29F1" w14:textId="77777777" w:rsidTr="007129F1">
        <w:tc>
          <w:tcPr>
            <w:tcW w:w="1937" w:type="dxa"/>
            <w:vMerge/>
          </w:tcPr>
          <w:p w14:paraId="7C544B57" w14:textId="77777777" w:rsidR="007129F1" w:rsidRPr="009572AE" w:rsidRDefault="007129F1" w:rsidP="007129F1">
            <w:pPr>
              <w:rPr>
                <w:rFonts w:cs="Arial"/>
              </w:rPr>
            </w:pPr>
          </w:p>
        </w:tc>
        <w:tc>
          <w:tcPr>
            <w:tcW w:w="1779" w:type="dxa"/>
          </w:tcPr>
          <w:p w14:paraId="48DB3DF1" w14:textId="4FE77345" w:rsidR="007129F1" w:rsidRPr="009572AE" w:rsidRDefault="007129F1" w:rsidP="007129F1">
            <w:pPr>
              <w:rPr>
                <w:rFonts w:cs="Arial"/>
              </w:rPr>
            </w:pPr>
            <w:r w:rsidRPr="009572AE">
              <w:rPr>
                <w:rFonts w:cs="Arial"/>
              </w:rPr>
              <w:t>Оток на ставите</w:t>
            </w:r>
          </w:p>
        </w:tc>
        <w:tc>
          <w:tcPr>
            <w:tcW w:w="1502" w:type="dxa"/>
          </w:tcPr>
          <w:p w14:paraId="1DE431C7" w14:textId="7D3DEBEA" w:rsidR="007129F1" w:rsidRPr="009572AE" w:rsidRDefault="007129F1" w:rsidP="007129F1">
            <w:pPr>
              <w:rPr>
                <w:rFonts w:cs="Arial"/>
              </w:rPr>
            </w:pPr>
            <w:r w:rsidRPr="009572AE">
              <w:rPr>
                <w:rFonts w:cs="Arial"/>
              </w:rPr>
              <w:t>Чести</w:t>
            </w:r>
          </w:p>
        </w:tc>
        <w:tc>
          <w:tcPr>
            <w:tcW w:w="1264" w:type="dxa"/>
            <w:vAlign w:val="bottom"/>
          </w:tcPr>
          <w:p w14:paraId="56564FFF" w14:textId="4B9065A5" w:rsidR="007129F1" w:rsidRPr="009572AE" w:rsidRDefault="007129F1" w:rsidP="007129F1">
            <w:pPr>
              <w:rPr>
                <w:rFonts w:cs="Arial"/>
              </w:rPr>
            </w:pPr>
            <w:r w:rsidRPr="009572AE">
              <w:rPr>
                <w:rFonts w:cs="Arial"/>
              </w:rPr>
              <w:t>-</w:t>
            </w:r>
          </w:p>
        </w:tc>
        <w:tc>
          <w:tcPr>
            <w:tcW w:w="1363" w:type="dxa"/>
          </w:tcPr>
          <w:p w14:paraId="4847C606" w14:textId="7D984BAC" w:rsidR="007129F1" w:rsidRPr="009572AE" w:rsidRDefault="007129F1" w:rsidP="007129F1">
            <w:pPr>
              <w:rPr>
                <w:rFonts w:cs="Arial"/>
              </w:rPr>
            </w:pPr>
            <w:r w:rsidRPr="009572AE">
              <w:rPr>
                <w:rFonts w:cs="Arial"/>
              </w:rPr>
              <w:t>-</w:t>
            </w:r>
          </w:p>
        </w:tc>
        <w:tc>
          <w:tcPr>
            <w:tcW w:w="1505" w:type="dxa"/>
          </w:tcPr>
          <w:p w14:paraId="0484AC99" w14:textId="569BF26E" w:rsidR="007129F1" w:rsidRPr="009572AE" w:rsidRDefault="007129F1" w:rsidP="007129F1">
            <w:pPr>
              <w:rPr>
                <w:rFonts w:cs="Arial"/>
              </w:rPr>
            </w:pPr>
            <w:r w:rsidRPr="009572AE">
              <w:rPr>
                <w:rFonts w:cs="Arial"/>
              </w:rPr>
              <w:t>-</w:t>
            </w:r>
          </w:p>
        </w:tc>
      </w:tr>
      <w:tr w:rsidR="007129F1" w:rsidRPr="009572AE" w14:paraId="380ABA1F" w14:textId="77777777" w:rsidTr="007129F1">
        <w:tc>
          <w:tcPr>
            <w:tcW w:w="1937" w:type="dxa"/>
            <w:vMerge/>
          </w:tcPr>
          <w:p w14:paraId="15FC03E1" w14:textId="77777777" w:rsidR="007129F1" w:rsidRPr="009572AE" w:rsidRDefault="007129F1" w:rsidP="007129F1">
            <w:pPr>
              <w:rPr>
                <w:rFonts w:cs="Arial"/>
              </w:rPr>
            </w:pPr>
          </w:p>
        </w:tc>
        <w:tc>
          <w:tcPr>
            <w:tcW w:w="1779" w:type="dxa"/>
            <w:vAlign w:val="bottom"/>
          </w:tcPr>
          <w:p w14:paraId="002D9600" w14:textId="37B043FF" w:rsidR="007129F1" w:rsidRPr="009572AE" w:rsidRDefault="007129F1" w:rsidP="007129F1">
            <w:pPr>
              <w:rPr>
                <w:rFonts w:cs="Arial"/>
              </w:rPr>
            </w:pPr>
            <w:r w:rsidRPr="009572AE">
              <w:rPr>
                <w:rFonts w:cs="Arial"/>
              </w:rPr>
              <w:t>Мускулна слабост</w:t>
            </w:r>
          </w:p>
        </w:tc>
        <w:tc>
          <w:tcPr>
            <w:tcW w:w="1502" w:type="dxa"/>
          </w:tcPr>
          <w:p w14:paraId="6FE02782" w14:textId="002D65E8" w:rsidR="007129F1" w:rsidRPr="009572AE" w:rsidRDefault="007129F1" w:rsidP="007129F1">
            <w:pPr>
              <w:rPr>
                <w:rFonts w:cs="Arial"/>
              </w:rPr>
            </w:pPr>
            <w:r w:rsidRPr="009572AE">
              <w:rPr>
                <w:rFonts w:cs="Arial"/>
              </w:rPr>
              <w:t>Нечести</w:t>
            </w:r>
          </w:p>
        </w:tc>
        <w:tc>
          <w:tcPr>
            <w:tcW w:w="1264" w:type="dxa"/>
          </w:tcPr>
          <w:p w14:paraId="05589833" w14:textId="68AB27B5" w:rsidR="007129F1" w:rsidRPr="009572AE" w:rsidRDefault="007129F1" w:rsidP="007129F1">
            <w:pPr>
              <w:rPr>
                <w:rFonts w:cs="Arial"/>
              </w:rPr>
            </w:pPr>
            <w:r w:rsidRPr="009572AE">
              <w:rPr>
                <w:rFonts w:cs="Arial"/>
              </w:rPr>
              <w:t>-</w:t>
            </w:r>
          </w:p>
        </w:tc>
        <w:tc>
          <w:tcPr>
            <w:tcW w:w="1363" w:type="dxa"/>
            <w:textDirection w:val="tbRl"/>
          </w:tcPr>
          <w:p w14:paraId="32D382AB" w14:textId="091F2DF7" w:rsidR="007129F1" w:rsidRPr="009572AE" w:rsidRDefault="007129F1" w:rsidP="007129F1">
            <w:pPr>
              <w:rPr>
                <w:rFonts w:cs="Arial"/>
              </w:rPr>
            </w:pPr>
            <w:r w:rsidRPr="009572AE">
              <w:rPr>
                <w:rFonts w:cs="Arial"/>
              </w:rPr>
              <w:t>-</w:t>
            </w:r>
          </w:p>
        </w:tc>
        <w:tc>
          <w:tcPr>
            <w:tcW w:w="1505" w:type="dxa"/>
            <w:vAlign w:val="bottom"/>
          </w:tcPr>
          <w:p w14:paraId="77489F0D" w14:textId="0C330B1D" w:rsidR="007129F1" w:rsidRPr="009572AE" w:rsidRDefault="007129F1" w:rsidP="007129F1">
            <w:pPr>
              <w:rPr>
                <w:rFonts w:cs="Arial"/>
              </w:rPr>
            </w:pPr>
            <w:r w:rsidRPr="009572AE">
              <w:rPr>
                <w:rFonts w:cs="Arial"/>
              </w:rPr>
              <w:t>Редки</w:t>
            </w:r>
          </w:p>
        </w:tc>
      </w:tr>
      <w:tr w:rsidR="007129F1" w:rsidRPr="009572AE" w14:paraId="166A48FF" w14:textId="77777777" w:rsidTr="007129F1">
        <w:tc>
          <w:tcPr>
            <w:tcW w:w="1937" w:type="dxa"/>
            <w:vMerge/>
          </w:tcPr>
          <w:p w14:paraId="0E930F9B" w14:textId="77777777" w:rsidR="007129F1" w:rsidRPr="009572AE" w:rsidRDefault="007129F1" w:rsidP="007129F1">
            <w:pPr>
              <w:rPr>
                <w:rFonts w:cs="Arial"/>
              </w:rPr>
            </w:pPr>
          </w:p>
        </w:tc>
        <w:tc>
          <w:tcPr>
            <w:tcW w:w="1779" w:type="dxa"/>
          </w:tcPr>
          <w:p w14:paraId="3ACA66B4" w14:textId="1D3E1BB9" w:rsidR="007129F1" w:rsidRPr="009572AE" w:rsidRDefault="007129F1" w:rsidP="007129F1">
            <w:pPr>
              <w:rPr>
                <w:rFonts w:cs="Arial"/>
              </w:rPr>
            </w:pPr>
            <w:r w:rsidRPr="009572AE">
              <w:rPr>
                <w:rFonts w:cs="Arial"/>
              </w:rPr>
              <w:t>Оток на глезените</w:t>
            </w:r>
          </w:p>
        </w:tc>
        <w:tc>
          <w:tcPr>
            <w:tcW w:w="1502" w:type="dxa"/>
          </w:tcPr>
          <w:p w14:paraId="01D2E67B" w14:textId="72BA46EB" w:rsidR="007129F1" w:rsidRPr="009572AE" w:rsidRDefault="007129F1" w:rsidP="007129F1">
            <w:pPr>
              <w:rPr>
                <w:rFonts w:cs="Arial"/>
              </w:rPr>
            </w:pPr>
            <w:r w:rsidRPr="009572AE">
              <w:rPr>
                <w:rFonts w:cs="Arial"/>
              </w:rPr>
              <w:t>-</w:t>
            </w:r>
          </w:p>
        </w:tc>
        <w:tc>
          <w:tcPr>
            <w:tcW w:w="1264" w:type="dxa"/>
          </w:tcPr>
          <w:p w14:paraId="12E09D0E" w14:textId="6F3FA6D8" w:rsidR="007129F1" w:rsidRPr="009572AE" w:rsidRDefault="007129F1" w:rsidP="007129F1">
            <w:pPr>
              <w:rPr>
                <w:rFonts w:cs="Arial"/>
              </w:rPr>
            </w:pPr>
            <w:r w:rsidRPr="009572AE">
              <w:rPr>
                <w:rFonts w:cs="Arial"/>
              </w:rPr>
              <w:t>-</w:t>
            </w:r>
          </w:p>
        </w:tc>
        <w:tc>
          <w:tcPr>
            <w:tcW w:w="1363" w:type="dxa"/>
          </w:tcPr>
          <w:p w14:paraId="4DF5E78C" w14:textId="77F0A7DF" w:rsidR="007129F1" w:rsidRPr="009572AE" w:rsidRDefault="007129F1" w:rsidP="007129F1">
            <w:pPr>
              <w:rPr>
                <w:rFonts w:cs="Arial"/>
              </w:rPr>
            </w:pPr>
            <w:r w:rsidRPr="009572AE">
              <w:rPr>
                <w:rFonts w:cs="Arial"/>
              </w:rPr>
              <w:t>Чести</w:t>
            </w:r>
          </w:p>
        </w:tc>
        <w:tc>
          <w:tcPr>
            <w:tcW w:w="1505" w:type="dxa"/>
          </w:tcPr>
          <w:p w14:paraId="6DC0BEF2" w14:textId="66651C82" w:rsidR="007129F1" w:rsidRPr="009572AE" w:rsidRDefault="007129F1" w:rsidP="007129F1">
            <w:pPr>
              <w:rPr>
                <w:rFonts w:cs="Arial"/>
              </w:rPr>
            </w:pPr>
            <w:r w:rsidRPr="009572AE">
              <w:rPr>
                <w:rFonts w:cs="Arial"/>
              </w:rPr>
              <w:t>-</w:t>
            </w:r>
          </w:p>
        </w:tc>
      </w:tr>
      <w:tr w:rsidR="007129F1" w:rsidRPr="009572AE" w14:paraId="749F41F7" w14:textId="77777777" w:rsidTr="007129F1">
        <w:tc>
          <w:tcPr>
            <w:tcW w:w="1937" w:type="dxa"/>
            <w:vMerge/>
          </w:tcPr>
          <w:p w14:paraId="067F1484" w14:textId="77777777" w:rsidR="007129F1" w:rsidRPr="009572AE" w:rsidRDefault="007129F1" w:rsidP="007129F1">
            <w:pPr>
              <w:rPr>
                <w:rFonts w:cs="Arial"/>
              </w:rPr>
            </w:pPr>
          </w:p>
        </w:tc>
        <w:tc>
          <w:tcPr>
            <w:tcW w:w="1779" w:type="dxa"/>
            <w:vAlign w:val="bottom"/>
          </w:tcPr>
          <w:p w14:paraId="5442B011" w14:textId="500382DD" w:rsidR="007129F1" w:rsidRPr="009572AE" w:rsidRDefault="007129F1" w:rsidP="007129F1">
            <w:pPr>
              <w:rPr>
                <w:rFonts w:cs="Arial"/>
              </w:rPr>
            </w:pPr>
            <w:proofErr w:type="spellStart"/>
            <w:r w:rsidRPr="009572AE">
              <w:rPr>
                <w:rFonts w:cs="Arial"/>
              </w:rPr>
              <w:t>Артралгия</w:t>
            </w:r>
            <w:proofErr w:type="spellEnd"/>
          </w:p>
        </w:tc>
        <w:tc>
          <w:tcPr>
            <w:tcW w:w="1502" w:type="dxa"/>
            <w:vAlign w:val="center"/>
          </w:tcPr>
          <w:p w14:paraId="1D696B26" w14:textId="31C037BF" w:rsidR="007129F1" w:rsidRPr="009572AE" w:rsidRDefault="007129F1" w:rsidP="007129F1">
            <w:pPr>
              <w:rPr>
                <w:rFonts w:cs="Arial"/>
              </w:rPr>
            </w:pPr>
            <w:r w:rsidRPr="009572AE">
              <w:rPr>
                <w:rFonts w:cs="Arial"/>
              </w:rPr>
              <w:t>-</w:t>
            </w:r>
          </w:p>
        </w:tc>
        <w:tc>
          <w:tcPr>
            <w:tcW w:w="1264" w:type="dxa"/>
            <w:vAlign w:val="center"/>
          </w:tcPr>
          <w:p w14:paraId="704044A7" w14:textId="36275D99" w:rsidR="007129F1" w:rsidRPr="009572AE" w:rsidRDefault="007129F1" w:rsidP="007129F1">
            <w:pPr>
              <w:rPr>
                <w:rFonts w:cs="Arial"/>
              </w:rPr>
            </w:pPr>
            <w:r w:rsidRPr="009572AE">
              <w:rPr>
                <w:rFonts w:cs="Arial"/>
              </w:rPr>
              <w:t>-</w:t>
            </w:r>
          </w:p>
        </w:tc>
        <w:tc>
          <w:tcPr>
            <w:tcW w:w="1363" w:type="dxa"/>
          </w:tcPr>
          <w:p w14:paraId="6C96AF2E" w14:textId="1F3E8DCD" w:rsidR="007129F1" w:rsidRPr="009572AE" w:rsidRDefault="007129F1" w:rsidP="007129F1">
            <w:pPr>
              <w:rPr>
                <w:rFonts w:cs="Arial"/>
              </w:rPr>
            </w:pPr>
            <w:r w:rsidRPr="009572AE">
              <w:rPr>
                <w:rFonts w:cs="Arial"/>
              </w:rPr>
              <w:t>Нечести</w:t>
            </w:r>
          </w:p>
        </w:tc>
        <w:tc>
          <w:tcPr>
            <w:tcW w:w="1505" w:type="dxa"/>
          </w:tcPr>
          <w:p w14:paraId="6BCB62EE" w14:textId="3DD2B56F" w:rsidR="007129F1" w:rsidRPr="009572AE" w:rsidRDefault="007129F1" w:rsidP="007129F1">
            <w:pPr>
              <w:rPr>
                <w:rFonts w:cs="Arial"/>
              </w:rPr>
            </w:pPr>
            <w:r w:rsidRPr="009572AE">
              <w:rPr>
                <w:rFonts w:cs="Arial"/>
              </w:rPr>
              <w:t>-</w:t>
            </w:r>
          </w:p>
        </w:tc>
      </w:tr>
      <w:tr w:rsidR="007129F1" w:rsidRPr="009572AE" w14:paraId="5577F741" w14:textId="77777777" w:rsidTr="007129F1">
        <w:tc>
          <w:tcPr>
            <w:tcW w:w="1937" w:type="dxa"/>
            <w:vMerge/>
          </w:tcPr>
          <w:p w14:paraId="1CB2842A" w14:textId="77777777" w:rsidR="007129F1" w:rsidRPr="009572AE" w:rsidRDefault="007129F1" w:rsidP="007129F1">
            <w:pPr>
              <w:rPr>
                <w:rFonts w:cs="Arial"/>
              </w:rPr>
            </w:pPr>
          </w:p>
        </w:tc>
        <w:tc>
          <w:tcPr>
            <w:tcW w:w="1779" w:type="dxa"/>
            <w:vAlign w:val="bottom"/>
          </w:tcPr>
          <w:p w14:paraId="0784F43C" w14:textId="3333DCAA" w:rsidR="007129F1" w:rsidRPr="009572AE" w:rsidRDefault="007129F1" w:rsidP="007129F1">
            <w:pPr>
              <w:rPr>
                <w:rFonts w:cs="Arial"/>
              </w:rPr>
            </w:pPr>
            <w:r w:rsidRPr="009572AE">
              <w:rPr>
                <w:rFonts w:cs="Arial"/>
              </w:rPr>
              <w:t>Артрит</w:t>
            </w:r>
          </w:p>
        </w:tc>
        <w:tc>
          <w:tcPr>
            <w:tcW w:w="1502" w:type="dxa"/>
            <w:vAlign w:val="center"/>
          </w:tcPr>
          <w:p w14:paraId="129A6563" w14:textId="67A539FA" w:rsidR="007129F1" w:rsidRPr="009572AE" w:rsidRDefault="007129F1" w:rsidP="007129F1">
            <w:pPr>
              <w:rPr>
                <w:rFonts w:cs="Arial"/>
              </w:rPr>
            </w:pPr>
            <w:r w:rsidRPr="009572AE">
              <w:rPr>
                <w:rFonts w:cs="Arial"/>
              </w:rPr>
              <w:t>-</w:t>
            </w:r>
          </w:p>
        </w:tc>
        <w:tc>
          <w:tcPr>
            <w:tcW w:w="1264" w:type="dxa"/>
            <w:vAlign w:val="center"/>
          </w:tcPr>
          <w:p w14:paraId="4830344C" w14:textId="48AE0BF4" w:rsidR="007129F1" w:rsidRPr="009572AE" w:rsidRDefault="007129F1" w:rsidP="007129F1">
            <w:pPr>
              <w:rPr>
                <w:rFonts w:cs="Arial"/>
              </w:rPr>
            </w:pPr>
            <w:r w:rsidRPr="009572AE">
              <w:rPr>
                <w:rFonts w:cs="Arial"/>
              </w:rPr>
              <w:t>Чести</w:t>
            </w:r>
          </w:p>
        </w:tc>
        <w:tc>
          <w:tcPr>
            <w:tcW w:w="1363" w:type="dxa"/>
            <w:vAlign w:val="center"/>
          </w:tcPr>
          <w:p w14:paraId="7C531D53" w14:textId="580D6B34" w:rsidR="007129F1" w:rsidRPr="009572AE" w:rsidRDefault="007129F1" w:rsidP="007129F1">
            <w:pPr>
              <w:rPr>
                <w:rFonts w:cs="Arial"/>
              </w:rPr>
            </w:pPr>
            <w:r w:rsidRPr="009572AE">
              <w:rPr>
                <w:rFonts w:cs="Arial"/>
              </w:rPr>
              <w:t>-</w:t>
            </w:r>
          </w:p>
        </w:tc>
        <w:tc>
          <w:tcPr>
            <w:tcW w:w="1505" w:type="dxa"/>
            <w:vAlign w:val="center"/>
          </w:tcPr>
          <w:p w14:paraId="1B98F191" w14:textId="15D68262" w:rsidR="007129F1" w:rsidRPr="009572AE" w:rsidRDefault="007129F1" w:rsidP="007129F1">
            <w:pPr>
              <w:rPr>
                <w:rFonts w:cs="Arial"/>
              </w:rPr>
            </w:pPr>
            <w:r w:rsidRPr="009572AE">
              <w:rPr>
                <w:rFonts w:cs="Arial"/>
              </w:rPr>
              <w:t>-</w:t>
            </w:r>
          </w:p>
        </w:tc>
      </w:tr>
      <w:tr w:rsidR="007129F1" w:rsidRPr="009572AE" w14:paraId="7D3D67EA" w14:textId="77777777" w:rsidTr="007129F1">
        <w:tc>
          <w:tcPr>
            <w:tcW w:w="1937" w:type="dxa"/>
            <w:vMerge/>
          </w:tcPr>
          <w:p w14:paraId="76555F90" w14:textId="77777777" w:rsidR="007129F1" w:rsidRPr="009572AE" w:rsidRDefault="007129F1" w:rsidP="007129F1">
            <w:pPr>
              <w:rPr>
                <w:rFonts w:cs="Arial"/>
              </w:rPr>
            </w:pPr>
          </w:p>
        </w:tc>
        <w:tc>
          <w:tcPr>
            <w:tcW w:w="1779" w:type="dxa"/>
            <w:vAlign w:val="bottom"/>
          </w:tcPr>
          <w:p w14:paraId="4440072E" w14:textId="6154B0EE" w:rsidR="007129F1" w:rsidRPr="009572AE" w:rsidRDefault="007129F1" w:rsidP="007129F1">
            <w:pPr>
              <w:rPr>
                <w:rFonts w:cs="Arial"/>
              </w:rPr>
            </w:pPr>
            <w:r w:rsidRPr="009572AE">
              <w:rPr>
                <w:rFonts w:cs="Arial"/>
              </w:rPr>
              <w:t>Болка в гърба</w:t>
            </w:r>
          </w:p>
        </w:tc>
        <w:tc>
          <w:tcPr>
            <w:tcW w:w="1502" w:type="dxa"/>
          </w:tcPr>
          <w:p w14:paraId="676050E4" w14:textId="091497AB" w:rsidR="007129F1" w:rsidRPr="009572AE" w:rsidRDefault="007129F1" w:rsidP="007129F1">
            <w:pPr>
              <w:rPr>
                <w:rFonts w:cs="Arial"/>
              </w:rPr>
            </w:pPr>
            <w:r w:rsidRPr="009572AE">
              <w:rPr>
                <w:rFonts w:cs="Arial"/>
              </w:rPr>
              <w:t>-</w:t>
            </w:r>
          </w:p>
        </w:tc>
        <w:tc>
          <w:tcPr>
            <w:tcW w:w="1264" w:type="dxa"/>
            <w:vAlign w:val="bottom"/>
          </w:tcPr>
          <w:p w14:paraId="750C2B38" w14:textId="760B429A" w:rsidR="007129F1" w:rsidRPr="009572AE" w:rsidRDefault="007129F1" w:rsidP="007129F1">
            <w:pPr>
              <w:rPr>
                <w:rFonts w:cs="Arial"/>
              </w:rPr>
            </w:pPr>
            <w:r w:rsidRPr="009572AE">
              <w:rPr>
                <w:rFonts w:cs="Arial"/>
              </w:rPr>
              <w:t>Чести</w:t>
            </w:r>
          </w:p>
        </w:tc>
        <w:tc>
          <w:tcPr>
            <w:tcW w:w="1363" w:type="dxa"/>
            <w:vAlign w:val="bottom"/>
          </w:tcPr>
          <w:p w14:paraId="6EE2EEDD" w14:textId="2906F2BA" w:rsidR="007129F1" w:rsidRPr="009572AE" w:rsidRDefault="007129F1" w:rsidP="007129F1">
            <w:pPr>
              <w:rPr>
                <w:rFonts w:cs="Arial"/>
              </w:rPr>
            </w:pPr>
            <w:r w:rsidRPr="009572AE">
              <w:rPr>
                <w:rFonts w:cs="Arial"/>
              </w:rPr>
              <w:t>Нечести</w:t>
            </w:r>
          </w:p>
        </w:tc>
        <w:tc>
          <w:tcPr>
            <w:tcW w:w="1505" w:type="dxa"/>
            <w:vAlign w:val="bottom"/>
          </w:tcPr>
          <w:p w14:paraId="12F2874E" w14:textId="0A9A88E3" w:rsidR="007129F1" w:rsidRPr="009572AE" w:rsidRDefault="007129F1" w:rsidP="007129F1">
            <w:pPr>
              <w:rPr>
                <w:rFonts w:cs="Arial"/>
              </w:rPr>
            </w:pPr>
            <w:r w:rsidRPr="009572AE">
              <w:rPr>
                <w:rFonts w:cs="Arial"/>
              </w:rPr>
              <w:t>-</w:t>
            </w:r>
          </w:p>
        </w:tc>
      </w:tr>
      <w:tr w:rsidR="007129F1" w:rsidRPr="009572AE" w14:paraId="6456D55B" w14:textId="77777777" w:rsidTr="007129F1">
        <w:tc>
          <w:tcPr>
            <w:tcW w:w="1937" w:type="dxa"/>
            <w:vMerge/>
          </w:tcPr>
          <w:p w14:paraId="37C87F22" w14:textId="77777777" w:rsidR="007129F1" w:rsidRPr="009572AE" w:rsidRDefault="007129F1" w:rsidP="007129F1">
            <w:pPr>
              <w:rPr>
                <w:rFonts w:cs="Arial"/>
              </w:rPr>
            </w:pPr>
          </w:p>
        </w:tc>
        <w:tc>
          <w:tcPr>
            <w:tcW w:w="1779" w:type="dxa"/>
            <w:vAlign w:val="bottom"/>
          </w:tcPr>
          <w:p w14:paraId="21C21066" w14:textId="65823299" w:rsidR="007129F1" w:rsidRPr="009572AE" w:rsidRDefault="007129F1" w:rsidP="007129F1">
            <w:pPr>
              <w:rPr>
                <w:rFonts w:cs="Arial"/>
              </w:rPr>
            </w:pPr>
            <w:r w:rsidRPr="009572AE">
              <w:rPr>
                <w:rFonts w:cs="Arial"/>
              </w:rPr>
              <w:t>Пареза</w:t>
            </w:r>
          </w:p>
        </w:tc>
        <w:tc>
          <w:tcPr>
            <w:tcW w:w="1502" w:type="dxa"/>
            <w:vAlign w:val="center"/>
          </w:tcPr>
          <w:p w14:paraId="2CFBD2C0" w14:textId="4EDBF205" w:rsidR="007129F1" w:rsidRPr="009572AE" w:rsidRDefault="007129F1" w:rsidP="007129F1">
            <w:pPr>
              <w:rPr>
                <w:rFonts w:cs="Arial"/>
              </w:rPr>
            </w:pPr>
            <w:r w:rsidRPr="009572AE">
              <w:rPr>
                <w:rFonts w:cs="Arial"/>
              </w:rPr>
              <w:t>-</w:t>
            </w:r>
          </w:p>
        </w:tc>
        <w:tc>
          <w:tcPr>
            <w:tcW w:w="1264" w:type="dxa"/>
            <w:vAlign w:val="center"/>
          </w:tcPr>
          <w:p w14:paraId="53D0E458" w14:textId="66E08CDF" w:rsidR="007129F1" w:rsidRPr="009572AE" w:rsidRDefault="007129F1" w:rsidP="007129F1">
            <w:pPr>
              <w:rPr>
                <w:rFonts w:cs="Arial"/>
              </w:rPr>
            </w:pPr>
            <w:r w:rsidRPr="009572AE">
              <w:rPr>
                <w:rFonts w:cs="Arial"/>
              </w:rPr>
              <w:t>-</w:t>
            </w:r>
          </w:p>
        </w:tc>
        <w:tc>
          <w:tcPr>
            <w:tcW w:w="1363" w:type="dxa"/>
            <w:vAlign w:val="center"/>
          </w:tcPr>
          <w:p w14:paraId="0FD4E095" w14:textId="4F8925CC" w:rsidR="007129F1" w:rsidRPr="009572AE" w:rsidRDefault="007129F1" w:rsidP="007129F1">
            <w:pPr>
              <w:rPr>
                <w:rFonts w:cs="Arial"/>
              </w:rPr>
            </w:pPr>
            <w:r w:rsidRPr="009572AE">
              <w:rPr>
                <w:rFonts w:cs="Arial"/>
              </w:rPr>
              <w:t>-</w:t>
            </w:r>
          </w:p>
        </w:tc>
        <w:tc>
          <w:tcPr>
            <w:tcW w:w="1505" w:type="dxa"/>
            <w:vAlign w:val="bottom"/>
          </w:tcPr>
          <w:p w14:paraId="74B87B15" w14:textId="5B7BD455" w:rsidR="007129F1" w:rsidRPr="009572AE" w:rsidRDefault="007129F1" w:rsidP="007129F1">
            <w:pPr>
              <w:rPr>
                <w:rFonts w:cs="Arial"/>
              </w:rPr>
            </w:pPr>
            <w:r w:rsidRPr="009572AE">
              <w:rPr>
                <w:rFonts w:cs="Arial"/>
              </w:rPr>
              <w:t>Редки</w:t>
            </w:r>
          </w:p>
        </w:tc>
      </w:tr>
      <w:tr w:rsidR="007129F1" w:rsidRPr="009572AE" w14:paraId="55A31B2B" w14:textId="77777777" w:rsidTr="007129F1">
        <w:tc>
          <w:tcPr>
            <w:tcW w:w="1937" w:type="dxa"/>
            <w:vMerge/>
          </w:tcPr>
          <w:p w14:paraId="7243E04B" w14:textId="77777777" w:rsidR="007129F1" w:rsidRPr="009572AE" w:rsidRDefault="007129F1" w:rsidP="007129F1">
            <w:pPr>
              <w:rPr>
                <w:rFonts w:cs="Arial"/>
              </w:rPr>
            </w:pPr>
          </w:p>
        </w:tc>
        <w:tc>
          <w:tcPr>
            <w:tcW w:w="1779" w:type="dxa"/>
            <w:vAlign w:val="bottom"/>
          </w:tcPr>
          <w:p w14:paraId="31008E17" w14:textId="388D96D3" w:rsidR="007129F1" w:rsidRPr="009572AE" w:rsidRDefault="007129F1" w:rsidP="007129F1">
            <w:pPr>
              <w:rPr>
                <w:rFonts w:cs="Arial"/>
              </w:rPr>
            </w:pPr>
            <w:proofErr w:type="spellStart"/>
            <w:r w:rsidRPr="009572AE">
              <w:rPr>
                <w:rFonts w:cs="Arial"/>
              </w:rPr>
              <w:t>Миалгия</w:t>
            </w:r>
            <w:proofErr w:type="spellEnd"/>
          </w:p>
        </w:tc>
        <w:tc>
          <w:tcPr>
            <w:tcW w:w="1502" w:type="dxa"/>
          </w:tcPr>
          <w:p w14:paraId="7D57D11C" w14:textId="77777777" w:rsidR="007129F1" w:rsidRPr="009572AE" w:rsidRDefault="007129F1" w:rsidP="007129F1">
            <w:pPr>
              <w:rPr>
                <w:rFonts w:cs="Arial"/>
              </w:rPr>
            </w:pPr>
          </w:p>
        </w:tc>
        <w:tc>
          <w:tcPr>
            <w:tcW w:w="1264" w:type="dxa"/>
            <w:vAlign w:val="bottom"/>
          </w:tcPr>
          <w:p w14:paraId="2CFE0753" w14:textId="2ADFDD3E" w:rsidR="007129F1" w:rsidRPr="009572AE" w:rsidRDefault="007129F1" w:rsidP="007129F1">
            <w:pPr>
              <w:rPr>
                <w:rFonts w:cs="Arial"/>
              </w:rPr>
            </w:pPr>
            <w:r w:rsidRPr="009572AE">
              <w:rPr>
                <w:rFonts w:cs="Arial"/>
              </w:rPr>
              <w:t>Нечести</w:t>
            </w:r>
          </w:p>
        </w:tc>
        <w:tc>
          <w:tcPr>
            <w:tcW w:w="1363" w:type="dxa"/>
            <w:vAlign w:val="bottom"/>
          </w:tcPr>
          <w:p w14:paraId="286BC136" w14:textId="69375D07" w:rsidR="007129F1" w:rsidRPr="009572AE" w:rsidRDefault="007129F1" w:rsidP="007129F1">
            <w:pPr>
              <w:rPr>
                <w:rFonts w:cs="Arial"/>
              </w:rPr>
            </w:pPr>
            <w:r w:rsidRPr="009572AE">
              <w:rPr>
                <w:rFonts w:cs="Arial"/>
              </w:rPr>
              <w:t>Нечести</w:t>
            </w:r>
          </w:p>
        </w:tc>
        <w:tc>
          <w:tcPr>
            <w:tcW w:w="1505" w:type="dxa"/>
            <w:vAlign w:val="bottom"/>
          </w:tcPr>
          <w:p w14:paraId="48E00816" w14:textId="0BF8B6A7" w:rsidR="007129F1" w:rsidRPr="009572AE" w:rsidRDefault="007129F1" w:rsidP="007129F1">
            <w:pPr>
              <w:rPr>
                <w:rFonts w:cs="Arial"/>
              </w:rPr>
            </w:pPr>
            <w:r w:rsidRPr="009572AE">
              <w:rPr>
                <w:rFonts w:cs="Arial"/>
              </w:rPr>
              <w:t>-</w:t>
            </w:r>
          </w:p>
        </w:tc>
      </w:tr>
      <w:tr w:rsidR="007129F1" w:rsidRPr="009572AE" w14:paraId="709C1E8F" w14:textId="77777777" w:rsidTr="007129F1">
        <w:tc>
          <w:tcPr>
            <w:tcW w:w="1937" w:type="dxa"/>
            <w:vMerge/>
          </w:tcPr>
          <w:p w14:paraId="6D561F07" w14:textId="77777777" w:rsidR="007129F1" w:rsidRPr="009572AE" w:rsidRDefault="007129F1" w:rsidP="007129F1">
            <w:pPr>
              <w:rPr>
                <w:rFonts w:cs="Arial"/>
              </w:rPr>
            </w:pPr>
          </w:p>
        </w:tc>
        <w:tc>
          <w:tcPr>
            <w:tcW w:w="1779" w:type="dxa"/>
            <w:vAlign w:val="center"/>
          </w:tcPr>
          <w:p w14:paraId="1BF14AA7" w14:textId="5F83E7BA" w:rsidR="007129F1" w:rsidRPr="009572AE" w:rsidRDefault="007129F1" w:rsidP="007129F1">
            <w:pPr>
              <w:rPr>
                <w:rFonts w:cs="Arial"/>
              </w:rPr>
            </w:pPr>
            <w:r w:rsidRPr="009572AE">
              <w:rPr>
                <w:rFonts w:cs="Arial"/>
              </w:rPr>
              <w:t>Скелетна болка</w:t>
            </w:r>
          </w:p>
        </w:tc>
        <w:tc>
          <w:tcPr>
            <w:tcW w:w="1502" w:type="dxa"/>
          </w:tcPr>
          <w:p w14:paraId="12C9ACEE" w14:textId="77777777" w:rsidR="007129F1" w:rsidRPr="009572AE" w:rsidRDefault="007129F1" w:rsidP="007129F1">
            <w:pPr>
              <w:rPr>
                <w:rFonts w:cs="Arial"/>
              </w:rPr>
            </w:pPr>
          </w:p>
        </w:tc>
        <w:tc>
          <w:tcPr>
            <w:tcW w:w="1264" w:type="dxa"/>
            <w:vAlign w:val="center"/>
          </w:tcPr>
          <w:p w14:paraId="5DFBEC25" w14:textId="625DBA36" w:rsidR="007129F1" w:rsidRPr="009572AE" w:rsidRDefault="007129F1" w:rsidP="007129F1">
            <w:pPr>
              <w:rPr>
                <w:rFonts w:cs="Arial"/>
              </w:rPr>
            </w:pPr>
            <w:r w:rsidRPr="009572AE">
              <w:rPr>
                <w:rFonts w:cs="Arial"/>
              </w:rPr>
              <w:t>Чести</w:t>
            </w:r>
          </w:p>
        </w:tc>
        <w:tc>
          <w:tcPr>
            <w:tcW w:w="1363" w:type="dxa"/>
            <w:vAlign w:val="center"/>
          </w:tcPr>
          <w:p w14:paraId="249F1E6F" w14:textId="40BD9C2F" w:rsidR="007129F1" w:rsidRPr="009572AE" w:rsidRDefault="007129F1" w:rsidP="007129F1">
            <w:pPr>
              <w:rPr>
                <w:rFonts w:cs="Arial"/>
              </w:rPr>
            </w:pPr>
            <w:r w:rsidRPr="009572AE">
              <w:rPr>
                <w:rFonts w:cs="Arial"/>
              </w:rPr>
              <w:t>-</w:t>
            </w:r>
          </w:p>
        </w:tc>
        <w:tc>
          <w:tcPr>
            <w:tcW w:w="1505" w:type="dxa"/>
            <w:vAlign w:val="center"/>
          </w:tcPr>
          <w:p w14:paraId="075F5DBF" w14:textId="451D8680" w:rsidR="007129F1" w:rsidRPr="009572AE" w:rsidRDefault="007129F1" w:rsidP="007129F1">
            <w:pPr>
              <w:rPr>
                <w:rFonts w:cs="Arial"/>
              </w:rPr>
            </w:pPr>
            <w:r w:rsidRPr="009572AE">
              <w:rPr>
                <w:rFonts w:cs="Arial"/>
              </w:rPr>
              <w:t>-</w:t>
            </w:r>
          </w:p>
        </w:tc>
      </w:tr>
      <w:tr w:rsidR="007129F1" w:rsidRPr="009572AE" w14:paraId="35D88095" w14:textId="77777777" w:rsidTr="007129F1">
        <w:tc>
          <w:tcPr>
            <w:tcW w:w="1937" w:type="dxa"/>
            <w:vMerge w:val="restart"/>
          </w:tcPr>
          <w:p w14:paraId="304D3A4D" w14:textId="621BF1F6" w:rsidR="007129F1" w:rsidRPr="009572AE" w:rsidRDefault="007129F1" w:rsidP="007129F1">
            <w:pPr>
              <w:rPr>
                <w:rFonts w:cs="Arial"/>
              </w:rPr>
            </w:pPr>
            <w:r w:rsidRPr="009572AE">
              <w:rPr>
                <w:rFonts w:cs="Arial"/>
              </w:rPr>
              <w:t>Нарушения на бъбреците и пикочните пътища</w:t>
            </w:r>
          </w:p>
        </w:tc>
        <w:tc>
          <w:tcPr>
            <w:tcW w:w="1779" w:type="dxa"/>
            <w:vAlign w:val="bottom"/>
          </w:tcPr>
          <w:p w14:paraId="1DC27A9C" w14:textId="651E5F7A" w:rsidR="007129F1" w:rsidRPr="009572AE" w:rsidRDefault="007129F1" w:rsidP="007129F1">
            <w:pPr>
              <w:rPr>
                <w:rFonts w:cs="Arial"/>
              </w:rPr>
            </w:pPr>
            <w:proofErr w:type="spellStart"/>
            <w:r w:rsidRPr="009572AE">
              <w:rPr>
                <w:rFonts w:cs="Arial"/>
              </w:rPr>
              <w:t>Полакиурия</w:t>
            </w:r>
            <w:proofErr w:type="spellEnd"/>
          </w:p>
        </w:tc>
        <w:tc>
          <w:tcPr>
            <w:tcW w:w="1502" w:type="dxa"/>
            <w:vAlign w:val="center"/>
          </w:tcPr>
          <w:p w14:paraId="48E675F5" w14:textId="5941C7DA" w:rsidR="007129F1" w:rsidRPr="009572AE" w:rsidRDefault="007129F1" w:rsidP="007129F1">
            <w:pPr>
              <w:rPr>
                <w:rFonts w:cs="Arial"/>
              </w:rPr>
            </w:pPr>
            <w:r w:rsidRPr="009572AE">
              <w:rPr>
                <w:rFonts w:cs="Arial"/>
              </w:rPr>
              <w:t>Чести</w:t>
            </w:r>
          </w:p>
        </w:tc>
        <w:tc>
          <w:tcPr>
            <w:tcW w:w="1264" w:type="dxa"/>
            <w:vAlign w:val="center"/>
          </w:tcPr>
          <w:p w14:paraId="4C481630" w14:textId="4B9CCBB0" w:rsidR="007129F1" w:rsidRPr="009572AE" w:rsidRDefault="007129F1" w:rsidP="007129F1">
            <w:pPr>
              <w:rPr>
                <w:rFonts w:cs="Arial"/>
              </w:rPr>
            </w:pPr>
            <w:r w:rsidRPr="009572AE">
              <w:rPr>
                <w:rFonts w:cs="Arial"/>
                <w:i/>
                <w:iCs/>
              </w:rPr>
              <w:t>-</w:t>
            </w:r>
          </w:p>
        </w:tc>
        <w:tc>
          <w:tcPr>
            <w:tcW w:w="1363" w:type="dxa"/>
            <w:vAlign w:val="center"/>
          </w:tcPr>
          <w:p w14:paraId="048815A5" w14:textId="593F0271" w:rsidR="007129F1" w:rsidRPr="009572AE" w:rsidRDefault="007129F1" w:rsidP="007129F1">
            <w:pPr>
              <w:rPr>
                <w:rFonts w:cs="Arial"/>
              </w:rPr>
            </w:pPr>
            <w:r w:rsidRPr="009572AE">
              <w:rPr>
                <w:rFonts w:cs="Arial"/>
              </w:rPr>
              <w:t>-</w:t>
            </w:r>
          </w:p>
        </w:tc>
        <w:tc>
          <w:tcPr>
            <w:tcW w:w="1505" w:type="dxa"/>
            <w:vAlign w:val="center"/>
          </w:tcPr>
          <w:p w14:paraId="73B30520" w14:textId="614D8B48" w:rsidR="007129F1" w:rsidRPr="009572AE" w:rsidRDefault="007129F1" w:rsidP="007129F1">
            <w:pPr>
              <w:rPr>
                <w:rFonts w:cs="Arial"/>
              </w:rPr>
            </w:pPr>
            <w:r w:rsidRPr="009572AE">
              <w:rPr>
                <w:rFonts w:cs="Arial"/>
              </w:rPr>
              <w:t>-</w:t>
            </w:r>
          </w:p>
        </w:tc>
      </w:tr>
      <w:tr w:rsidR="007129F1" w:rsidRPr="009572AE" w14:paraId="672E4F18" w14:textId="77777777" w:rsidTr="007129F1">
        <w:tc>
          <w:tcPr>
            <w:tcW w:w="1937" w:type="dxa"/>
            <w:vMerge/>
          </w:tcPr>
          <w:p w14:paraId="4DC99398" w14:textId="77777777" w:rsidR="007129F1" w:rsidRPr="009572AE" w:rsidRDefault="007129F1" w:rsidP="007129F1">
            <w:pPr>
              <w:rPr>
                <w:rFonts w:cs="Arial"/>
              </w:rPr>
            </w:pPr>
          </w:p>
        </w:tc>
        <w:tc>
          <w:tcPr>
            <w:tcW w:w="1779" w:type="dxa"/>
            <w:vAlign w:val="bottom"/>
          </w:tcPr>
          <w:p w14:paraId="4930024A" w14:textId="76E52803" w:rsidR="007129F1" w:rsidRPr="009572AE" w:rsidRDefault="007129F1" w:rsidP="007129F1">
            <w:pPr>
              <w:rPr>
                <w:rFonts w:cs="Arial"/>
              </w:rPr>
            </w:pPr>
            <w:r w:rsidRPr="009572AE">
              <w:rPr>
                <w:rFonts w:cs="Arial"/>
              </w:rPr>
              <w:t>Повишена честота на уриниране</w:t>
            </w:r>
          </w:p>
        </w:tc>
        <w:tc>
          <w:tcPr>
            <w:tcW w:w="1502" w:type="dxa"/>
          </w:tcPr>
          <w:p w14:paraId="51D4A314" w14:textId="503CF9A5" w:rsidR="007129F1" w:rsidRPr="009572AE" w:rsidRDefault="007129F1" w:rsidP="007129F1">
            <w:pPr>
              <w:rPr>
                <w:rFonts w:cs="Arial"/>
              </w:rPr>
            </w:pPr>
            <w:r w:rsidRPr="009572AE">
              <w:rPr>
                <w:rFonts w:cs="Arial"/>
              </w:rPr>
              <w:t>-</w:t>
            </w:r>
          </w:p>
        </w:tc>
        <w:tc>
          <w:tcPr>
            <w:tcW w:w="1264" w:type="dxa"/>
          </w:tcPr>
          <w:p w14:paraId="65811A11" w14:textId="4E4200D6" w:rsidR="007129F1" w:rsidRPr="009572AE" w:rsidRDefault="007129F1" w:rsidP="007129F1">
            <w:pPr>
              <w:rPr>
                <w:rFonts w:cs="Arial"/>
              </w:rPr>
            </w:pPr>
            <w:r w:rsidRPr="009572AE">
              <w:rPr>
                <w:rFonts w:cs="Arial"/>
              </w:rPr>
              <w:t>-</w:t>
            </w:r>
          </w:p>
        </w:tc>
        <w:tc>
          <w:tcPr>
            <w:tcW w:w="1363" w:type="dxa"/>
          </w:tcPr>
          <w:p w14:paraId="24D1FC48" w14:textId="55270009" w:rsidR="007129F1" w:rsidRPr="009572AE" w:rsidRDefault="007129F1" w:rsidP="007129F1">
            <w:pPr>
              <w:rPr>
                <w:rFonts w:cs="Arial"/>
              </w:rPr>
            </w:pPr>
            <w:r w:rsidRPr="009572AE">
              <w:rPr>
                <w:rFonts w:cs="Arial"/>
              </w:rPr>
              <w:t>Нечести</w:t>
            </w:r>
          </w:p>
        </w:tc>
        <w:tc>
          <w:tcPr>
            <w:tcW w:w="1505" w:type="dxa"/>
          </w:tcPr>
          <w:p w14:paraId="26C82488" w14:textId="77777777" w:rsidR="007129F1" w:rsidRPr="009572AE" w:rsidRDefault="007129F1" w:rsidP="007129F1">
            <w:pPr>
              <w:rPr>
                <w:rFonts w:cs="Arial"/>
              </w:rPr>
            </w:pPr>
          </w:p>
        </w:tc>
      </w:tr>
      <w:tr w:rsidR="007129F1" w:rsidRPr="009572AE" w14:paraId="42329C19" w14:textId="77777777" w:rsidTr="007129F1">
        <w:tc>
          <w:tcPr>
            <w:tcW w:w="1937" w:type="dxa"/>
            <w:vMerge/>
          </w:tcPr>
          <w:p w14:paraId="769D35D0" w14:textId="77777777" w:rsidR="007129F1" w:rsidRPr="009572AE" w:rsidRDefault="007129F1" w:rsidP="007129F1">
            <w:pPr>
              <w:rPr>
                <w:rFonts w:cs="Arial"/>
              </w:rPr>
            </w:pPr>
          </w:p>
        </w:tc>
        <w:tc>
          <w:tcPr>
            <w:tcW w:w="1779" w:type="dxa"/>
            <w:vAlign w:val="bottom"/>
          </w:tcPr>
          <w:p w14:paraId="08267490" w14:textId="5439417E" w:rsidR="007129F1" w:rsidRPr="009572AE" w:rsidRDefault="007129F1" w:rsidP="007129F1">
            <w:pPr>
              <w:rPr>
                <w:rFonts w:cs="Arial"/>
              </w:rPr>
            </w:pPr>
            <w:r w:rsidRPr="009572AE">
              <w:rPr>
                <w:rFonts w:cs="Arial"/>
              </w:rPr>
              <w:t>Остра бъбречна недостатъчност</w:t>
            </w:r>
          </w:p>
        </w:tc>
        <w:tc>
          <w:tcPr>
            <w:tcW w:w="1502" w:type="dxa"/>
          </w:tcPr>
          <w:p w14:paraId="46525F80" w14:textId="77777777" w:rsidR="007129F1" w:rsidRPr="009572AE" w:rsidRDefault="007129F1" w:rsidP="007129F1">
            <w:pPr>
              <w:rPr>
                <w:rFonts w:cs="Arial"/>
              </w:rPr>
            </w:pPr>
          </w:p>
        </w:tc>
        <w:tc>
          <w:tcPr>
            <w:tcW w:w="1264" w:type="dxa"/>
          </w:tcPr>
          <w:p w14:paraId="61268B43" w14:textId="33927204" w:rsidR="007129F1" w:rsidRPr="009572AE" w:rsidRDefault="007129F1" w:rsidP="007129F1">
            <w:pPr>
              <w:rPr>
                <w:rFonts w:cs="Arial"/>
              </w:rPr>
            </w:pPr>
            <w:r w:rsidRPr="009572AE">
              <w:rPr>
                <w:rFonts w:cs="Arial"/>
              </w:rPr>
              <w:t>Редки</w:t>
            </w:r>
          </w:p>
        </w:tc>
        <w:tc>
          <w:tcPr>
            <w:tcW w:w="1363" w:type="dxa"/>
          </w:tcPr>
          <w:p w14:paraId="1EB97A69" w14:textId="142CC4DE" w:rsidR="007129F1" w:rsidRPr="009572AE" w:rsidRDefault="007129F1" w:rsidP="007129F1">
            <w:pPr>
              <w:rPr>
                <w:rFonts w:cs="Arial"/>
              </w:rPr>
            </w:pPr>
            <w:r w:rsidRPr="009572AE">
              <w:rPr>
                <w:rFonts w:cs="Arial"/>
              </w:rPr>
              <w:t>-</w:t>
            </w:r>
          </w:p>
        </w:tc>
        <w:tc>
          <w:tcPr>
            <w:tcW w:w="1505" w:type="dxa"/>
          </w:tcPr>
          <w:p w14:paraId="4C99C54B" w14:textId="14894215" w:rsidR="007129F1" w:rsidRPr="009572AE" w:rsidRDefault="007129F1" w:rsidP="007129F1">
            <w:pPr>
              <w:rPr>
                <w:rFonts w:cs="Arial"/>
              </w:rPr>
            </w:pPr>
            <w:r w:rsidRPr="009572AE">
              <w:rPr>
                <w:rFonts w:cs="Arial"/>
              </w:rPr>
              <w:t>-</w:t>
            </w:r>
          </w:p>
        </w:tc>
      </w:tr>
      <w:tr w:rsidR="007129F1" w:rsidRPr="009572AE" w14:paraId="112AAD98" w14:textId="77777777" w:rsidTr="007129F1">
        <w:tc>
          <w:tcPr>
            <w:tcW w:w="1937" w:type="dxa"/>
            <w:vMerge/>
          </w:tcPr>
          <w:p w14:paraId="2A9B3A5C" w14:textId="77777777" w:rsidR="007129F1" w:rsidRPr="009572AE" w:rsidRDefault="007129F1" w:rsidP="007129F1">
            <w:pPr>
              <w:rPr>
                <w:rFonts w:cs="Arial"/>
              </w:rPr>
            </w:pPr>
          </w:p>
        </w:tc>
        <w:tc>
          <w:tcPr>
            <w:tcW w:w="1779" w:type="dxa"/>
            <w:vAlign w:val="bottom"/>
          </w:tcPr>
          <w:p w14:paraId="201A95A5" w14:textId="70B8D367" w:rsidR="007129F1" w:rsidRPr="009572AE" w:rsidRDefault="007129F1" w:rsidP="007129F1">
            <w:pPr>
              <w:rPr>
                <w:rFonts w:cs="Arial"/>
              </w:rPr>
            </w:pPr>
            <w:proofErr w:type="spellStart"/>
            <w:r w:rsidRPr="009572AE">
              <w:rPr>
                <w:rFonts w:cs="Arial"/>
              </w:rPr>
              <w:t>Хематурия</w:t>
            </w:r>
            <w:proofErr w:type="spellEnd"/>
          </w:p>
        </w:tc>
        <w:tc>
          <w:tcPr>
            <w:tcW w:w="1502" w:type="dxa"/>
            <w:vAlign w:val="center"/>
          </w:tcPr>
          <w:p w14:paraId="36EB9397" w14:textId="7D9303F6" w:rsidR="007129F1" w:rsidRPr="009572AE" w:rsidRDefault="007129F1" w:rsidP="007129F1">
            <w:pPr>
              <w:rPr>
                <w:rFonts w:cs="Arial"/>
              </w:rPr>
            </w:pPr>
            <w:r w:rsidRPr="009572AE">
              <w:rPr>
                <w:rFonts w:cs="Arial"/>
              </w:rPr>
              <w:t>-</w:t>
            </w:r>
          </w:p>
        </w:tc>
        <w:tc>
          <w:tcPr>
            <w:tcW w:w="1264" w:type="dxa"/>
            <w:vAlign w:val="center"/>
          </w:tcPr>
          <w:p w14:paraId="0689C7A0" w14:textId="0C0BE3CA" w:rsidR="007129F1" w:rsidRPr="009572AE" w:rsidRDefault="007129F1" w:rsidP="007129F1">
            <w:pPr>
              <w:rPr>
                <w:rFonts w:cs="Arial"/>
              </w:rPr>
            </w:pPr>
            <w:r w:rsidRPr="009572AE">
              <w:rPr>
                <w:rFonts w:cs="Arial"/>
              </w:rPr>
              <w:t>Чести</w:t>
            </w:r>
          </w:p>
        </w:tc>
        <w:tc>
          <w:tcPr>
            <w:tcW w:w="1363" w:type="dxa"/>
            <w:vAlign w:val="center"/>
          </w:tcPr>
          <w:p w14:paraId="6EBBE857" w14:textId="3F2E73C1" w:rsidR="007129F1" w:rsidRPr="009572AE" w:rsidRDefault="007129F1" w:rsidP="007129F1">
            <w:pPr>
              <w:rPr>
                <w:rFonts w:cs="Arial"/>
              </w:rPr>
            </w:pPr>
            <w:r w:rsidRPr="009572AE">
              <w:rPr>
                <w:rFonts w:cs="Arial"/>
              </w:rPr>
              <w:t>-</w:t>
            </w:r>
          </w:p>
        </w:tc>
        <w:tc>
          <w:tcPr>
            <w:tcW w:w="1505" w:type="dxa"/>
          </w:tcPr>
          <w:p w14:paraId="39CD39AE" w14:textId="741B95DE" w:rsidR="007129F1" w:rsidRPr="009572AE" w:rsidRDefault="007129F1" w:rsidP="007129F1">
            <w:pPr>
              <w:rPr>
                <w:rFonts w:cs="Arial"/>
              </w:rPr>
            </w:pPr>
            <w:r w:rsidRPr="009572AE">
              <w:rPr>
                <w:rFonts w:cs="Arial"/>
              </w:rPr>
              <w:t>-</w:t>
            </w:r>
          </w:p>
        </w:tc>
      </w:tr>
      <w:tr w:rsidR="007129F1" w:rsidRPr="009572AE" w14:paraId="2D5F81A2" w14:textId="77777777" w:rsidTr="007129F1">
        <w:tc>
          <w:tcPr>
            <w:tcW w:w="1937" w:type="dxa"/>
            <w:vMerge/>
          </w:tcPr>
          <w:p w14:paraId="2D524A7B" w14:textId="77777777" w:rsidR="007129F1" w:rsidRPr="009572AE" w:rsidRDefault="007129F1" w:rsidP="007129F1">
            <w:pPr>
              <w:rPr>
                <w:rFonts w:cs="Arial"/>
              </w:rPr>
            </w:pPr>
          </w:p>
        </w:tc>
        <w:tc>
          <w:tcPr>
            <w:tcW w:w="1779" w:type="dxa"/>
            <w:vAlign w:val="bottom"/>
          </w:tcPr>
          <w:p w14:paraId="4900153E" w14:textId="61514EEC" w:rsidR="007129F1" w:rsidRPr="009572AE" w:rsidRDefault="007129F1" w:rsidP="007129F1">
            <w:pPr>
              <w:rPr>
                <w:rFonts w:cs="Arial"/>
              </w:rPr>
            </w:pPr>
            <w:proofErr w:type="spellStart"/>
            <w:r w:rsidRPr="009572AE">
              <w:rPr>
                <w:rFonts w:cs="Arial"/>
              </w:rPr>
              <w:t>Микционни</w:t>
            </w:r>
            <w:proofErr w:type="spellEnd"/>
            <w:r w:rsidRPr="009572AE">
              <w:rPr>
                <w:rFonts w:cs="Arial"/>
              </w:rPr>
              <w:t xml:space="preserve"> нарушения</w:t>
            </w:r>
          </w:p>
        </w:tc>
        <w:tc>
          <w:tcPr>
            <w:tcW w:w="1502" w:type="dxa"/>
          </w:tcPr>
          <w:p w14:paraId="233BCD15" w14:textId="074D9585" w:rsidR="007129F1" w:rsidRPr="009572AE" w:rsidRDefault="007129F1" w:rsidP="007129F1">
            <w:pPr>
              <w:rPr>
                <w:rFonts w:cs="Arial"/>
              </w:rPr>
            </w:pPr>
            <w:r w:rsidRPr="009572AE">
              <w:rPr>
                <w:rFonts w:cs="Arial"/>
              </w:rPr>
              <w:t>-</w:t>
            </w:r>
          </w:p>
        </w:tc>
        <w:tc>
          <w:tcPr>
            <w:tcW w:w="1264" w:type="dxa"/>
          </w:tcPr>
          <w:p w14:paraId="48376523" w14:textId="466DC45E" w:rsidR="007129F1" w:rsidRPr="009572AE" w:rsidRDefault="007129F1" w:rsidP="007129F1">
            <w:pPr>
              <w:rPr>
                <w:rFonts w:cs="Arial"/>
              </w:rPr>
            </w:pPr>
            <w:r w:rsidRPr="009572AE">
              <w:rPr>
                <w:rFonts w:cs="Arial"/>
              </w:rPr>
              <w:t>-</w:t>
            </w:r>
          </w:p>
        </w:tc>
        <w:tc>
          <w:tcPr>
            <w:tcW w:w="1363" w:type="dxa"/>
          </w:tcPr>
          <w:p w14:paraId="102FC6A3" w14:textId="7C1314B3" w:rsidR="007129F1" w:rsidRPr="009572AE" w:rsidRDefault="007129F1" w:rsidP="007129F1">
            <w:pPr>
              <w:rPr>
                <w:rFonts w:cs="Arial"/>
              </w:rPr>
            </w:pPr>
            <w:r w:rsidRPr="009572AE">
              <w:rPr>
                <w:rFonts w:cs="Arial"/>
              </w:rPr>
              <w:t>Нечести</w:t>
            </w:r>
          </w:p>
        </w:tc>
        <w:tc>
          <w:tcPr>
            <w:tcW w:w="1505" w:type="dxa"/>
          </w:tcPr>
          <w:p w14:paraId="13E4034E" w14:textId="030E0CF8" w:rsidR="007129F1" w:rsidRPr="009572AE" w:rsidRDefault="007129F1" w:rsidP="007129F1">
            <w:pPr>
              <w:rPr>
                <w:rFonts w:cs="Arial"/>
              </w:rPr>
            </w:pPr>
            <w:r w:rsidRPr="009572AE">
              <w:rPr>
                <w:rFonts w:cs="Arial"/>
              </w:rPr>
              <w:t>-</w:t>
            </w:r>
          </w:p>
        </w:tc>
      </w:tr>
      <w:tr w:rsidR="007129F1" w:rsidRPr="009572AE" w14:paraId="4CCABC41" w14:textId="77777777" w:rsidTr="007129F1">
        <w:tc>
          <w:tcPr>
            <w:tcW w:w="1937" w:type="dxa"/>
            <w:vMerge/>
          </w:tcPr>
          <w:p w14:paraId="43FCE377" w14:textId="77777777" w:rsidR="007129F1" w:rsidRPr="009572AE" w:rsidRDefault="007129F1" w:rsidP="007129F1">
            <w:pPr>
              <w:rPr>
                <w:rFonts w:cs="Arial"/>
              </w:rPr>
            </w:pPr>
          </w:p>
        </w:tc>
        <w:tc>
          <w:tcPr>
            <w:tcW w:w="1779" w:type="dxa"/>
            <w:vAlign w:val="bottom"/>
          </w:tcPr>
          <w:p w14:paraId="57AF2E3C" w14:textId="4D1435F9" w:rsidR="007129F1" w:rsidRPr="009572AE" w:rsidRDefault="007129F1" w:rsidP="007129F1">
            <w:pPr>
              <w:rPr>
                <w:rFonts w:cs="Arial"/>
              </w:rPr>
            </w:pPr>
            <w:proofErr w:type="spellStart"/>
            <w:r w:rsidRPr="009572AE">
              <w:rPr>
                <w:rFonts w:cs="Arial"/>
              </w:rPr>
              <w:t>Никтурия</w:t>
            </w:r>
            <w:proofErr w:type="spellEnd"/>
          </w:p>
        </w:tc>
        <w:tc>
          <w:tcPr>
            <w:tcW w:w="1502" w:type="dxa"/>
            <w:vAlign w:val="center"/>
          </w:tcPr>
          <w:p w14:paraId="768DA41D" w14:textId="1B676DEC" w:rsidR="007129F1" w:rsidRPr="009572AE" w:rsidRDefault="007129F1" w:rsidP="007129F1">
            <w:pPr>
              <w:rPr>
                <w:rFonts w:cs="Arial"/>
              </w:rPr>
            </w:pPr>
            <w:r w:rsidRPr="009572AE">
              <w:rPr>
                <w:rFonts w:cs="Arial"/>
              </w:rPr>
              <w:t>-</w:t>
            </w:r>
          </w:p>
        </w:tc>
        <w:tc>
          <w:tcPr>
            <w:tcW w:w="1264" w:type="dxa"/>
            <w:vAlign w:val="center"/>
          </w:tcPr>
          <w:p w14:paraId="32DDD117" w14:textId="69F0C6C1" w:rsidR="007129F1" w:rsidRPr="009572AE" w:rsidRDefault="007129F1" w:rsidP="007129F1">
            <w:pPr>
              <w:rPr>
                <w:rFonts w:cs="Arial"/>
              </w:rPr>
            </w:pPr>
            <w:r w:rsidRPr="009572AE">
              <w:rPr>
                <w:rFonts w:cs="Arial"/>
              </w:rPr>
              <w:t>-</w:t>
            </w:r>
          </w:p>
        </w:tc>
        <w:tc>
          <w:tcPr>
            <w:tcW w:w="1363" w:type="dxa"/>
            <w:vAlign w:val="bottom"/>
          </w:tcPr>
          <w:p w14:paraId="02AB3035" w14:textId="5505DA04" w:rsidR="007129F1" w:rsidRPr="009572AE" w:rsidRDefault="007129F1" w:rsidP="007129F1">
            <w:pPr>
              <w:rPr>
                <w:rFonts w:cs="Arial"/>
              </w:rPr>
            </w:pPr>
            <w:r w:rsidRPr="009572AE">
              <w:rPr>
                <w:rFonts w:cs="Arial"/>
              </w:rPr>
              <w:t>Нечести</w:t>
            </w:r>
          </w:p>
        </w:tc>
        <w:tc>
          <w:tcPr>
            <w:tcW w:w="1505" w:type="dxa"/>
          </w:tcPr>
          <w:p w14:paraId="7C65145A" w14:textId="5C89A79D" w:rsidR="007129F1" w:rsidRPr="009572AE" w:rsidRDefault="007129F1" w:rsidP="007129F1">
            <w:pPr>
              <w:rPr>
                <w:rFonts w:cs="Arial"/>
              </w:rPr>
            </w:pPr>
            <w:r w:rsidRPr="009572AE">
              <w:rPr>
                <w:rFonts w:cs="Arial"/>
              </w:rPr>
              <w:t>-</w:t>
            </w:r>
          </w:p>
        </w:tc>
      </w:tr>
      <w:tr w:rsidR="007129F1" w:rsidRPr="009572AE" w14:paraId="6D2F8875" w14:textId="77777777" w:rsidTr="007129F1">
        <w:tc>
          <w:tcPr>
            <w:tcW w:w="1937" w:type="dxa"/>
            <w:vMerge/>
          </w:tcPr>
          <w:p w14:paraId="18A4E840" w14:textId="77777777" w:rsidR="007129F1" w:rsidRPr="009572AE" w:rsidRDefault="007129F1" w:rsidP="007129F1">
            <w:pPr>
              <w:rPr>
                <w:rFonts w:cs="Arial"/>
              </w:rPr>
            </w:pPr>
          </w:p>
        </w:tc>
        <w:tc>
          <w:tcPr>
            <w:tcW w:w="1779" w:type="dxa"/>
            <w:vAlign w:val="bottom"/>
          </w:tcPr>
          <w:p w14:paraId="096EA28A" w14:textId="27F01BE9" w:rsidR="007129F1" w:rsidRPr="009572AE" w:rsidRDefault="007129F1" w:rsidP="007129F1">
            <w:pPr>
              <w:rPr>
                <w:rFonts w:cs="Arial"/>
              </w:rPr>
            </w:pPr>
            <w:proofErr w:type="spellStart"/>
            <w:r w:rsidRPr="009572AE">
              <w:rPr>
                <w:rFonts w:cs="Arial"/>
              </w:rPr>
              <w:t>Интерстициа</w:t>
            </w:r>
            <w:proofErr w:type="spellEnd"/>
            <w:r w:rsidRPr="009572AE">
              <w:rPr>
                <w:rFonts w:cs="Arial"/>
              </w:rPr>
              <w:t>- лен нефрит</w:t>
            </w:r>
          </w:p>
        </w:tc>
        <w:tc>
          <w:tcPr>
            <w:tcW w:w="1502" w:type="dxa"/>
          </w:tcPr>
          <w:p w14:paraId="745E3FF4" w14:textId="416B865F" w:rsidR="007129F1" w:rsidRPr="009572AE" w:rsidRDefault="007129F1" w:rsidP="007129F1">
            <w:pPr>
              <w:rPr>
                <w:rFonts w:cs="Arial"/>
              </w:rPr>
            </w:pPr>
            <w:r w:rsidRPr="009572AE">
              <w:rPr>
                <w:rFonts w:cs="Arial"/>
              </w:rPr>
              <w:t>-</w:t>
            </w:r>
          </w:p>
        </w:tc>
        <w:tc>
          <w:tcPr>
            <w:tcW w:w="1264" w:type="dxa"/>
          </w:tcPr>
          <w:p w14:paraId="5EC859D7" w14:textId="77777777" w:rsidR="007129F1" w:rsidRPr="009572AE" w:rsidRDefault="007129F1" w:rsidP="007129F1">
            <w:pPr>
              <w:rPr>
                <w:rFonts w:cs="Arial"/>
              </w:rPr>
            </w:pPr>
          </w:p>
        </w:tc>
        <w:tc>
          <w:tcPr>
            <w:tcW w:w="1363" w:type="dxa"/>
          </w:tcPr>
          <w:p w14:paraId="472B8404" w14:textId="550EC45A" w:rsidR="007129F1" w:rsidRPr="009572AE" w:rsidRDefault="007129F1" w:rsidP="007129F1">
            <w:pPr>
              <w:rPr>
                <w:rFonts w:cs="Arial"/>
              </w:rPr>
            </w:pPr>
            <w:r w:rsidRPr="009572AE">
              <w:rPr>
                <w:rFonts w:cs="Arial"/>
              </w:rPr>
              <w:t>-</w:t>
            </w:r>
          </w:p>
        </w:tc>
        <w:tc>
          <w:tcPr>
            <w:tcW w:w="1505" w:type="dxa"/>
          </w:tcPr>
          <w:p w14:paraId="6B747168" w14:textId="328F825E" w:rsidR="007129F1" w:rsidRPr="009572AE" w:rsidRDefault="007129F1" w:rsidP="007129F1">
            <w:pPr>
              <w:rPr>
                <w:rFonts w:cs="Arial"/>
              </w:rPr>
            </w:pPr>
            <w:r w:rsidRPr="009572AE">
              <w:rPr>
                <w:rFonts w:cs="Arial"/>
              </w:rPr>
              <w:t>Редки</w:t>
            </w:r>
          </w:p>
        </w:tc>
      </w:tr>
      <w:tr w:rsidR="007129F1" w:rsidRPr="009572AE" w14:paraId="53F2345C" w14:textId="77777777" w:rsidTr="007129F1">
        <w:tc>
          <w:tcPr>
            <w:tcW w:w="1937" w:type="dxa"/>
            <w:vMerge/>
          </w:tcPr>
          <w:p w14:paraId="5392DD13" w14:textId="77777777" w:rsidR="007129F1" w:rsidRPr="009572AE" w:rsidRDefault="007129F1" w:rsidP="007129F1">
            <w:pPr>
              <w:rPr>
                <w:rFonts w:cs="Arial"/>
              </w:rPr>
            </w:pPr>
          </w:p>
        </w:tc>
        <w:tc>
          <w:tcPr>
            <w:tcW w:w="1779" w:type="dxa"/>
            <w:vAlign w:val="bottom"/>
          </w:tcPr>
          <w:p w14:paraId="44380362" w14:textId="4689298A" w:rsidR="007129F1" w:rsidRPr="009572AE" w:rsidRDefault="007129F1" w:rsidP="007129F1">
            <w:pPr>
              <w:rPr>
                <w:rFonts w:cs="Arial"/>
              </w:rPr>
            </w:pPr>
            <w:r w:rsidRPr="009572AE">
              <w:rPr>
                <w:rFonts w:cs="Arial"/>
              </w:rPr>
              <w:t>Бъбречна недостатъчност</w:t>
            </w:r>
          </w:p>
        </w:tc>
        <w:tc>
          <w:tcPr>
            <w:tcW w:w="1502" w:type="dxa"/>
          </w:tcPr>
          <w:p w14:paraId="33E6AC81" w14:textId="77777777" w:rsidR="007129F1" w:rsidRPr="009572AE" w:rsidRDefault="007129F1" w:rsidP="007129F1">
            <w:pPr>
              <w:rPr>
                <w:rFonts w:cs="Arial"/>
              </w:rPr>
            </w:pPr>
          </w:p>
        </w:tc>
        <w:tc>
          <w:tcPr>
            <w:tcW w:w="1264" w:type="dxa"/>
          </w:tcPr>
          <w:p w14:paraId="3374ABE7" w14:textId="170B615C" w:rsidR="007129F1" w:rsidRPr="009572AE" w:rsidRDefault="007129F1" w:rsidP="007129F1">
            <w:pPr>
              <w:rPr>
                <w:rFonts w:cs="Arial"/>
              </w:rPr>
            </w:pPr>
            <w:r w:rsidRPr="009572AE">
              <w:rPr>
                <w:rFonts w:cs="Arial"/>
              </w:rPr>
              <w:t>Редки</w:t>
            </w:r>
          </w:p>
        </w:tc>
        <w:tc>
          <w:tcPr>
            <w:tcW w:w="1363" w:type="dxa"/>
          </w:tcPr>
          <w:p w14:paraId="1DF38AFF" w14:textId="2AA2D22D" w:rsidR="007129F1" w:rsidRPr="009572AE" w:rsidRDefault="007129F1" w:rsidP="007129F1">
            <w:pPr>
              <w:rPr>
                <w:rFonts w:cs="Arial"/>
              </w:rPr>
            </w:pPr>
            <w:r w:rsidRPr="009572AE">
              <w:rPr>
                <w:rFonts w:cs="Arial"/>
              </w:rPr>
              <w:t>-</w:t>
            </w:r>
          </w:p>
        </w:tc>
        <w:tc>
          <w:tcPr>
            <w:tcW w:w="1505" w:type="dxa"/>
          </w:tcPr>
          <w:p w14:paraId="23281674" w14:textId="4365D453" w:rsidR="007129F1" w:rsidRPr="009572AE" w:rsidRDefault="007129F1" w:rsidP="007129F1">
            <w:pPr>
              <w:rPr>
                <w:rFonts w:cs="Arial"/>
              </w:rPr>
            </w:pPr>
            <w:r w:rsidRPr="009572AE">
              <w:rPr>
                <w:rFonts w:cs="Arial"/>
              </w:rPr>
              <w:t>Редки</w:t>
            </w:r>
          </w:p>
        </w:tc>
      </w:tr>
      <w:tr w:rsidR="007129F1" w:rsidRPr="009572AE" w14:paraId="32E80AF8" w14:textId="77777777" w:rsidTr="007129F1">
        <w:tc>
          <w:tcPr>
            <w:tcW w:w="1937" w:type="dxa"/>
            <w:vMerge w:val="restart"/>
            <w:vAlign w:val="bottom"/>
          </w:tcPr>
          <w:p w14:paraId="0DCF8D8F" w14:textId="348F5509" w:rsidR="007129F1" w:rsidRPr="009572AE" w:rsidRDefault="007129F1" w:rsidP="007129F1">
            <w:pPr>
              <w:rPr>
                <w:rFonts w:cs="Arial"/>
              </w:rPr>
            </w:pPr>
            <w:r w:rsidRPr="009572AE">
              <w:rPr>
                <w:rFonts w:cs="Arial"/>
              </w:rPr>
              <w:t xml:space="preserve">Нарушения на </w:t>
            </w:r>
            <w:proofErr w:type="spellStart"/>
            <w:r w:rsidRPr="009572AE">
              <w:rPr>
                <w:rFonts w:cs="Arial"/>
              </w:rPr>
              <w:t>възпроизводителн</w:t>
            </w:r>
            <w:proofErr w:type="spellEnd"/>
            <w:r w:rsidRPr="009572AE">
              <w:rPr>
                <w:rFonts w:cs="Arial"/>
              </w:rPr>
              <w:t xml:space="preserve"> ата система и гърдата</w:t>
            </w:r>
          </w:p>
        </w:tc>
        <w:tc>
          <w:tcPr>
            <w:tcW w:w="1779" w:type="dxa"/>
            <w:vAlign w:val="bottom"/>
          </w:tcPr>
          <w:p w14:paraId="6E765C25" w14:textId="79BE0EC9" w:rsidR="007129F1" w:rsidRPr="009572AE" w:rsidRDefault="007129F1" w:rsidP="007129F1">
            <w:pPr>
              <w:rPr>
                <w:rFonts w:cs="Arial"/>
              </w:rPr>
            </w:pPr>
            <w:r w:rsidRPr="009572AE">
              <w:rPr>
                <w:rFonts w:cs="Arial"/>
              </w:rPr>
              <w:t>Еректилна дисфункция</w:t>
            </w:r>
          </w:p>
        </w:tc>
        <w:tc>
          <w:tcPr>
            <w:tcW w:w="1502" w:type="dxa"/>
          </w:tcPr>
          <w:p w14:paraId="4DB9F64B" w14:textId="0B4A3108" w:rsidR="007129F1" w:rsidRPr="009572AE" w:rsidRDefault="007129F1" w:rsidP="007129F1">
            <w:pPr>
              <w:rPr>
                <w:rFonts w:cs="Arial"/>
              </w:rPr>
            </w:pPr>
            <w:r w:rsidRPr="009572AE">
              <w:rPr>
                <w:rFonts w:cs="Arial"/>
              </w:rPr>
              <w:t>Нечести</w:t>
            </w:r>
          </w:p>
        </w:tc>
        <w:tc>
          <w:tcPr>
            <w:tcW w:w="1264" w:type="dxa"/>
          </w:tcPr>
          <w:p w14:paraId="722A8903" w14:textId="3847A4B2" w:rsidR="007129F1" w:rsidRPr="009572AE" w:rsidRDefault="007129F1" w:rsidP="007129F1">
            <w:pPr>
              <w:rPr>
                <w:rFonts w:cs="Arial"/>
              </w:rPr>
            </w:pPr>
            <w:r w:rsidRPr="009572AE">
              <w:rPr>
                <w:rFonts w:cs="Arial"/>
              </w:rPr>
              <w:t>-</w:t>
            </w:r>
          </w:p>
        </w:tc>
        <w:tc>
          <w:tcPr>
            <w:tcW w:w="1363" w:type="dxa"/>
          </w:tcPr>
          <w:p w14:paraId="64D73C43" w14:textId="2F86219F" w:rsidR="007129F1" w:rsidRPr="009572AE" w:rsidRDefault="007129F1" w:rsidP="007129F1">
            <w:pPr>
              <w:rPr>
                <w:rFonts w:cs="Arial"/>
              </w:rPr>
            </w:pPr>
            <w:r w:rsidRPr="009572AE">
              <w:rPr>
                <w:rFonts w:cs="Arial"/>
              </w:rPr>
              <w:t>Нечести</w:t>
            </w:r>
          </w:p>
        </w:tc>
        <w:tc>
          <w:tcPr>
            <w:tcW w:w="1505" w:type="dxa"/>
          </w:tcPr>
          <w:p w14:paraId="302FC011" w14:textId="47C4AC40" w:rsidR="007129F1" w:rsidRPr="009572AE" w:rsidRDefault="007129F1" w:rsidP="007129F1">
            <w:pPr>
              <w:rPr>
                <w:rFonts w:cs="Arial"/>
              </w:rPr>
            </w:pPr>
            <w:r w:rsidRPr="009572AE">
              <w:rPr>
                <w:rFonts w:cs="Arial"/>
              </w:rPr>
              <w:t>Нечести</w:t>
            </w:r>
          </w:p>
        </w:tc>
      </w:tr>
      <w:tr w:rsidR="007129F1" w:rsidRPr="009572AE" w14:paraId="779BAE7E" w14:textId="77777777" w:rsidTr="007129F1">
        <w:tc>
          <w:tcPr>
            <w:tcW w:w="1937" w:type="dxa"/>
            <w:vMerge/>
            <w:vAlign w:val="bottom"/>
          </w:tcPr>
          <w:p w14:paraId="0AF987D1" w14:textId="77777777" w:rsidR="007129F1" w:rsidRPr="009572AE" w:rsidRDefault="007129F1" w:rsidP="007129F1">
            <w:pPr>
              <w:rPr>
                <w:rFonts w:cs="Arial"/>
              </w:rPr>
            </w:pPr>
          </w:p>
        </w:tc>
        <w:tc>
          <w:tcPr>
            <w:tcW w:w="1779" w:type="dxa"/>
          </w:tcPr>
          <w:p w14:paraId="21DC077D" w14:textId="5F10E4C5" w:rsidR="007129F1" w:rsidRPr="009572AE" w:rsidRDefault="007129F1" w:rsidP="007129F1">
            <w:pPr>
              <w:rPr>
                <w:rFonts w:cs="Arial"/>
              </w:rPr>
            </w:pPr>
            <w:proofErr w:type="spellStart"/>
            <w:r w:rsidRPr="009572AE">
              <w:rPr>
                <w:rFonts w:cs="Arial"/>
              </w:rPr>
              <w:t>Гинекомастия</w:t>
            </w:r>
            <w:proofErr w:type="spellEnd"/>
          </w:p>
        </w:tc>
        <w:tc>
          <w:tcPr>
            <w:tcW w:w="1502" w:type="dxa"/>
          </w:tcPr>
          <w:p w14:paraId="1118007C" w14:textId="26254B62" w:rsidR="007129F1" w:rsidRPr="009572AE" w:rsidRDefault="007129F1" w:rsidP="007129F1">
            <w:pPr>
              <w:rPr>
                <w:rFonts w:cs="Arial"/>
              </w:rPr>
            </w:pPr>
            <w:r w:rsidRPr="009572AE">
              <w:rPr>
                <w:rFonts w:cs="Arial"/>
              </w:rPr>
              <w:t>-</w:t>
            </w:r>
          </w:p>
        </w:tc>
        <w:tc>
          <w:tcPr>
            <w:tcW w:w="1264" w:type="dxa"/>
          </w:tcPr>
          <w:p w14:paraId="60D73FC1" w14:textId="7FC9C511" w:rsidR="007129F1" w:rsidRPr="009572AE" w:rsidRDefault="007129F1" w:rsidP="007129F1">
            <w:pPr>
              <w:rPr>
                <w:rFonts w:cs="Arial"/>
              </w:rPr>
            </w:pPr>
            <w:r w:rsidRPr="009572AE">
              <w:rPr>
                <w:rFonts w:cs="Arial"/>
              </w:rPr>
              <w:t>-</w:t>
            </w:r>
          </w:p>
        </w:tc>
        <w:tc>
          <w:tcPr>
            <w:tcW w:w="1363" w:type="dxa"/>
          </w:tcPr>
          <w:p w14:paraId="3CB5BD7C" w14:textId="7A9A0E8A" w:rsidR="007129F1" w:rsidRPr="009572AE" w:rsidRDefault="007129F1" w:rsidP="007129F1">
            <w:pPr>
              <w:rPr>
                <w:rFonts w:cs="Arial"/>
              </w:rPr>
            </w:pPr>
            <w:r w:rsidRPr="009572AE">
              <w:rPr>
                <w:rFonts w:cs="Arial"/>
              </w:rPr>
              <w:t>Нечести</w:t>
            </w:r>
          </w:p>
        </w:tc>
        <w:tc>
          <w:tcPr>
            <w:tcW w:w="1505" w:type="dxa"/>
          </w:tcPr>
          <w:p w14:paraId="233306E1" w14:textId="032CBD98" w:rsidR="007129F1" w:rsidRPr="009572AE" w:rsidRDefault="007129F1" w:rsidP="007129F1">
            <w:pPr>
              <w:rPr>
                <w:rFonts w:cs="Arial"/>
              </w:rPr>
            </w:pPr>
            <w:r w:rsidRPr="009572AE">
              <w:rPr>
                <w:rFonts w:cs="Arial"/>
              </w:rPr>
              <w:t>-</w:t>
            </w:r>
          </w:p>
        </w:tc>
      </w:tr>
      <w:tr w:rsidR="007129F1" w:rsidRPr="009572AE" w14:paraId="6EAC2AE4" w14:textId="77777777" w:rsidTr="007129F1">
        <w:tc>
          <w:tcPr>
            <w:tcW w:w="1937" w:type="dxa"/>
            <w:vMerge w:val="restart"/>
          </w:tcPr>
          <w:p w14:paraId="2A81FFED" w14:textId="667234A0" w:rsidR="007129F1" w:rsidRPr="009572AE" w:rsidRDefault="007129F1" w:rsidP="007129F1">
            <w:pPr>
              <w:rPr>
                <w:rFonts w:cs="Arial"/>
              </w:rPr>
            </w:pPr>
            <w:r w:rsidRPr="009572AE">
              <w:rPr>
                <w:rFonts w:cs="Arial"/>
              </w:rPr>
              <w:t>Общи нарушения и ефекти на мястото на приложение</w:t>
            </w:r>
          </w:p>
        </w:tc>
        <w:tc>
          <w:tcPr>
            <w:tcW w:w="1779" w:type="dxa"/>
            <w:vAlign w:val="bottom"/>
          </w:tcPr>
          <w:p w14:paraId="5843ED28" w14:textId="4659D81C" w:rsidR="007129F1" w:rsidRPr="009572AE" w:rsidRDefault="007129F1" w:rsidP="007129F1">
            <w:pPr>
              <w:rPr>
                <w:rFonts w:cs="Arial"/>
              </w:rPr>
            </w:pPr>
            <w:proofErr w:type="spellStart"/>
            <w:r w:rsidRPr="009572AE">
              <w:rPr>
                <w:rFonts w:cs="Arial"/>
              </w:rPr>
              <w:t>Астения</w:t>
            </w:r>
            <w:proofErr w:type="spellEnd"/>
          </w:p>
        </w:tc>
        <w:tc>
          <w:tcPr>
            <w:tcW w:w="1502" w:type="dxa"/>
            <w:vAlign w:val="bottom"/>
          </w:tcPr>
          <w:p w14:paraId="40EDEB00" w14:textId="7FC48FEC" w:rsidR="007129F1" w:rsidRPr="009572AE" w:rsidRDefault="007129F1" w:rsidP="007129F1">
            <w:pPr>
              <w:rPr>
                <w:rFonts w:cs="Arial"/>
              </w:rPr>
            </w:pPr>
            <w:r w:rsidRPr="009572AE">
              <w:rPr>
                <w:rFonts w:cs="Arial"/>
              </w:rPr>
              <w:t>Чести</w:t>
            </w:r>
          </w:p>
        </w:tc>
        <w:tc>
          <w:tcPr>
            <w:tcW w:w="1264" w:type="dxa"/>
            <w:vAlign w:val="bottom"/>
          </w:tcPr>
          <w:p w14:paraId="025D462E" w14:textId="32D24433" w:rsidR="007129F1" w:rsidRPr="009572AE" w:rsidRDefault="007129F1" w:rsidP="007129F1">
            <w:pPr>
              <w:rPr>
                <w:rFonts w:cs="Arial"/>
              </w:rPr>
            </w:pPr>
            <w:r w:rsidRPr="009572AE">
              <w:rPr>
                <w:rFonts w:cs="Arial"/>
              </w:rPr>
              <w:t>Нечести</w:t>
            </w:r>
          </w:p>
        </w:tc>
        <w:tc>
          <w:tcPr>
            <w:tcW w:w="1363" w:type="dxa"/>
            <w:vAlign w:val="bottom"/>
          </w:tcPr>
          <w:p w14:paraId="4F5A0AC2" w14:textId="478F2EEB" w:rsidR="007129F1" w:rsidRPr="009572AE" w:rsidRDefault="007129F1" w:rsidP="007129F1">
            <w:pPr>
              <w:rPr>
                <w:rFonts w:cs="Arial"/>
              </w:rPr>
            </w:pPr>
            <w:r w:rsidRPr="009572AE">
              <w:rPr>
                <w:rFonts w:cs="Arial"/>
              </w:rPr>
              <w:t>Чести</w:t>
            </w:r>
          </w:p>
        </w:tc>
        <w:tc>
          <w:tcPr>
            <w:tcW w:w="1505" w:type="dxa"/>
            <w:vAlign w:val="bottom"/>
          </w:tcPr>
          <w:p w14:paraId="4C5B8939" w14:textId="5B07D7C5" w:rsidR="007129F1" w:rsidRPr="009572AE" w:rsidRDefault="007129F1" w:rsidP="007129F1">
            <w:pPr>
              <w:rPr>
                <w:rFonts w:cs="Arial"/>
              </w:rPr>
            </w:pPr>
            <w:r w:rsidRPr="009572AE">
              <w:rPr>
                <w:rFonts w:cs="Arial"/>
              </w:rPr>
              <w:t>-</w:t>
            </w:r>
          </w:p>
        </w:tc>
      </w:tr>
      <w:tr w:rsidR="007129F1" w:rsidRPr="009572AE" w14:paraId="07FBF283" w14:textId="77777777" w:rsidTr="007129F1">
        <w:tc>
          <w:tcPr>
            <w:tcW w:w="1937" w:type="dxa"/>
            <w:vMerge/>
          </w:tcPr>
          <w:p w14:paraId="5DF66F34" w14:textId="77777777" w:rsidR="007129F1" w:rsidRPr="009572AE" w:rsidRDefault="007129F1" w:rsidP="007129F1">
            <w:pPr>
              <w:rPr>
                <w:rFonts w:cs="Arial"/>
              </w:rPr>
            </w:pPr>
          </w:p>
        </w:tc>
        <w:tc>
          <w:tcPr>
            <w:tcW w:w="1779" w:type="dxa"/>
            <w:vAlign w:val="bottom"/>
          </w:tcPr>
          <w:p w14:paraId="5214F9D4" w14:textId="56ED77B5" w:rsidR="007129F1" w:rsidRPr="009572AE" w:rsidRDefault="007129F1" w:rsidP="007129F1">
            <w:pPr>
              <w:rPr>
                <w:rFonts w:cs="Arial"/>
              </w:rPr>
            </w:pPr>
            <w:r w:rsidRPr="009572AE">
              <w:rPr>
                <w:rFonts w:cs="Arial"/>
              </w:rPr>
              <w:t>Периферен оток</w:t>
            </w:r>
          </w:p>
        </w:tc>
        <w:tc>
          <w:tcPr>
            <w:tcW w:w="1502" w:type="dxa"/>
            <w:vAlign w:val="bottom"/>
          </w:tcPr>
          <w:p w14:paraId="09C10EFD" w14:textId="6F163E1B" w:rsidR="007129F1" w:rsidRPr="009572AE" w:rsidRDefault="007129F1" w:rsidP="007129F1">
            <w:pPr>
              <w:rPr>
                <w:rFonts w:cs="Arial"/>
              </w:rPr>
            </w:pPr>
            <w:r w:rsidRPr="009572AE">
              <w:rPr>
                <w:rFonts w:cs="Arial"/>
              </w:rPr>
              <w:t>Чести</w:t>
            </w:r>
          </w:p>
        </w:tc>
        <w:tc>
          <w:tcPr>
            <w:tcW w:w="1264" w:type="dxa"/>
            <w:vAlign w:val="bottom"/>
          </w:tcPr>
          <w:p w14:paraId="4E68B2A3" w14:textId="43598C77" w:rsidR="007129F1" w:rsidRPr="009572AE" w:rsidRDefault="007129F1" w:rsidP="007129F1">
            <w:pPr>
              <w:rPr>
                <w:rFonts w:cs="Arial"/>
              </w:rPr>
            </w:pPr>
            <w:r w:rsidRPr="009572AE">
              <w:rPr>
                <w:rFonts w:cs="Arial"/>
              </w:rPr>
              <w:t>Чести</w:t>
            </w:r>
          </w:p>
        </w:tc>
        <w:tc>
          <w:tcPr>
            <w:tcW w:w="1363" w:type="dxa"/>
          </w:tcPr>
          <w:p w14:paraId="2199EFEF" w14:textId="77777777" w:rsidR="007129F1" w:rsidRPr="009572AE" w:rsidRDefault="007129F1" w:rsidP="007129F1">
            <w:pPr>
              <w:rPr>
                <w:rFonts w:cs="Arial"/>
              </w:rPr>
            </w:pPr>
          </w:p>
        </w:tc>
        <w:tc>
          <w:tcPr>
            <w:tcW w:w="1505" w:type="dxa"/>
            <w:vAlign w:val="bottom"/>
          </w:tcPr>
          <w:p w14:paraId="299659B3" w14:textId="5D6E9868" w:rsidR="007129F1" w:rsidRPr="009572AE" w:rsidRDefault="007129F1" w:rsidP="007129F1">
            <w:pPr>
              <w:rPr>
                <w:rFonts w:cs="Arial"/>
              </w:rPr>
            </w:pPr>
            <w:r w:rsidRPr="009572AE">
              <w:rPr>
                <w:rFonts w:cs="Arial"/>
              </w:rPr>
              <w:t>-</w:t>
            </w:r>
          </w:p>
        </w:tc>
      </w:tr>
      <w:tr w:rsidR="007129F1" w:rsidRPr="009572AE" w14:paraId="27A25D62" w14:textId="77777777" w:rsidTr="007129F1">
        <w:tc>
          <w:tcPr>
            <w:tcW w:w="1937" w:type="dxa"/>
            <w:vMerge/>
          </w:tcPr>
          <w:p w14:paraId="67932DD4" w14:textId="77777777" w:rsidR="007129F1" w:rsidRPr="009572AE" w:rsidRDefault="007129F1" w:rsidP="007129F1">
            <w:pPr>
              <w:rPr>
                <w:rFonts w:cs="Arial"/>
              </w:rPr>
            </w:pPr>
          </w:p>
        </w:tc>
        <w:tc>
          <w:tcPr>
            <w:tcW w:w="1779" w:type="dxa"/>
            <w:vAlign w:val="bottom"/>
          </w:tcPr>
          <w:p w14:paraId="14521E98" w14:textId="76D9AC30" w:rsidR="007129F1" w:rsidRPr="009572AE" w:rsidRDefault="007129F1" w:rsidP="007129F1">
            <w:pPr>
              <w:rPr>
                <w:rFonts w:cs="Arial"/>
              </w:rPr>
            </w:pPr>
            <w:r w:rsidRPr="009572AE">
              <w:rPr>
                <w:rFonts w:cs="Arial"/>
              </w:rPr>
              <w:t>Умора</w:t>
            </w:r>
          </w:p>
        </w:tc>
        <w:tc>
          <w:tcPr>
            <w:tcW w:w="1502" w:type="dxa"/>
            <w:vAlign w:val="bottom"/>
          </w:tcPr>
          <w:p w14:paraId="2D6C7B5F" w14:textId="17AFA88C" w:rsidR="007129F1" w:rsidRPr="009572AE" w:rsidRDefault="007129F1" w:rsidP="007129F1">
            <w:pPr>
              <w:rPr>
                <w:rFonts w:cs="Arial"/>
              </w:rPr>
            </w:pPr>
            <w:r w:rsidRPr="009572AE">
              <w:rPr>
                <w:rFonts w:cs="Arial"/>
              </w:rPr>
              <w:t>Чести</w:t>
            </w:r>
          </w:p>
        </w:tc>
        <w:tc>
          <w:tcPr>
            <w:tcW w:w="1264" w:type="dxa"/>
            <w:vAlign w:val="bottom"/>
          </w:tcPr>
          <w:p w14:paraId="35C5B04C" w14:textId="48E1C71E" w:rsidR="007129F1" w:rsidRPr="009572AE" w:rsidRDefault="007129F1" w:rsidP="007129F1">
            <w:pPr>
              <w:rPr>
                <w:rFonts w:cs="Arial"/>
              </w:rPr>
            </w:pPr>
            <w:r w:rsidRPr="009572AE">
              <w:rPr>
                <w:rFonts w:cs="Arial"/>
              </w:rPr>
              <w:t>Чести</w:t>
            </w:r>
          </w:p>
        </w:tc>
        <w:tc>
          <w:tcPr>
            <w:tcW w:w="1363" w:type="dxa"/>
            <w:vAlign w:val="bottom"/>
          </w:tcPr>
          <w:p w14:paraId="7C0923B4" w14:textId="18A0B5F3" w:rsidR="007129F1" w:rsidRPr="009572AE" w:rsidRDefault="007129F1" w:rsidP="007129F1">
            <w:pPr>
              <w:rPr>
                <w:rFonts w:cs="Arial"/>
              </w:rPr>
            </w:pPr>
            <w:r w:rsidRPr="009572AE">
              <w:rPr>
                <w:rFonts w:cs="Arial"/>
              </w:rPr>
              <w:t>Чести</w:t>
            </w:r>
          </w:p>
        </w:tc>
        <w:tc>
          <w:tcPr>
            <w:tcW w:w="1505" w:type="dxa"/>
          </w:tcPr>
          <w:p w14:paraId="05ABB744" w14:textId="77777777" w:rsidR="007129F1" w:rsidRPr="009572AE" w:rsidRDefault="007129F1" w:rsidP="007129F1">
            <w:pPr>
              <w:rPr>
                <w:rFonts w:cs="Arial"/>
              </w:rPr>
            </w:pPr>
          </w:p>
        </w:tc>
      </w:tr>
      <w:tr w:rsidR="007129F1" w:rsidRPr="009572AE" w14:paraId="212EB7C5" w14:textId="77777777" w:rsidTr="007129F1">
        <w:tc>
          <w:tcPr>
            <w:tcW w:w="1937" w:type="dxa"/>
            <w:vMerge/>
          </w:tcPr>
          <w:p w14:paraId="1AE53C7D" w14:textId="77777777" w:rsidR="007129F1" w:rsidRPr="009572AE" w:rsidRDefault="007129F1" w:rsidP="007129F1">
            <w:pPr>
              <w:rPr>
                <w:rFonts w:cs="Arial"/>
              </w:rPr>
            </w:pPr>
          </w:p>
        </w:tc>
        <w:tc>
          <w:tcPr>
            <w:tcW w:w="1779" w:type="dxa"/>
            <w:vAlign w:val="bottom"/>
          </w:tcPr>
          <w:p w14:paraId="674E509D" w14:textId="6870DBE7" w:rsidR="007129F1" w:rsidRPr="009572AE" w:rsidRDefault="007129F1" w:rsidP="007129F1">
            <w:pPr>
              <w:rPr>
                <w:rFonts w:cs="Arial"/>
              </w:rPr>
            </w:pPr>
            <w:r w:rsidRPr="009572AE">
              <w:rPr>
                <w:rFonts w:cs="Arial"/>
              </w:rPr>
              <w:t>Болка в гърдите</w:t>
            </w:r>
          </w:p>
        </w:tc>
        <w:tc>
          <w:tcPr>
            <w:tcW w:w="1502" w:type="dxa"/>
            <w:vAlign w:val="bottom"/>
          </w:tcPr>
          <w:p w14:paraId="427782A2" w14:textId="4CB128B3" w:rsidR="007129F1" w:rsidRPr="009572AE" w:rsidRDefault="007129F1" w:rsidP="007129F1">
            <w:pPr>
              <w:rPr>
                <w:rFonts w:cs="Arial"/>
              </w:rPr>
            </w:pPr>
            <w:r w:rsidRPr="009572AE">
              <w:rPr>
                <w:rFonts w:cs="Arial"/>
              </w:rPr>
              <w:t>-</w:t>
            </w:r>
          </w:p>
        </w:tc>
        <w:tc>
          <w:tcPr>
            <w:tcW w:w="1264" w:type="dxa"/>
            <w:vAlign w:val="bottom"/>
          </w:tcPr>
          <w:p w14:paraId="7DDB5465" w14:textId="43733790" w:rsidR="007129F1" w:rsidRPr="009572AE" w:rsidRDefault="007129F1" w:rsidP="007129F1">
            <w:pPr>
              <w:rPr>
                <w:rFonts w:cs="Arial"/>
              </w:rPr>
            </w:pPr>
            <w:r w:rsidRPr="009572AE">
              <w:rPr>
                <w:rFonts w:cs="Arial"/>
              </w:rPr>
              <w:t>Чести</w:t>
            </w:r>
          </w:p>
        </w:tc>
        <w:tc>
          <w:tcPr>
            <w:tcW w:w="1363" w:type="dxa"/>
            <w:vAlign w:val="bottom"/>
          </w:tcPr>
          <w:p w14:paraId="624194D6" w14:textId="362775AA" w:rsidR="007129F1" w:rsidRPr="009572AE" w:rsidRDefault="007129F1" w:rsidP="007129F1">
            <w:pPr>
              <w:rPr>
                <w:rFonts w:cs="Arial"/>
              </w:rPr>
            </w:pPr>
            <w:r w:rsidRPr="009572AE">
              <w:rPr>
                <w:rFonts w:cs="Arial"/>
              </w:rPr>
              <w:t>Нечести</w:t>
            </w:r>
          </w:p>
        </w:tc>
        <w:tc>
          <w:tcPr>
            <w:tcW w:w="1505" w:type="dxa"/>
          </w:tcPr>
          <w:p w14:paraId="08F7B02F" w14:textId="77777777" w:rsidR="007129F1" w:rsidRPr="009572AE" w:rsidRDefault="007129F1" w:rsidP="007129F1">
            <w:pPr>
              <w:rPr>
                <w:rFonts w:cs="Arial"/>
              </w:rPr>
            </w:pPr>
          </w:p>
        </w:tc>
      </w:tr>
      <w:tr w:rsidR="007129F1" w:rsidRPr="009572AE" w14:paraId="66ACF762" w14:textId="77777777" w:rsidTr="007129F1">
        <w:tc>
          <w:tcPr>
            <w:tcW w:w="1937" w:type="dxa"/>
            <w:vMerge/>
          </w:tcPr>
          <w:p w14:paraId="184CB8FD" w14:textId="77777777" w:rsidR="007129F1" w:rsidRPr="009572AE" w:rsidRDefault="007129F1" w:rsidP="007129F1">
            <w:pPr>
              <w:rPr>
                <w:rFonts w:cs="Arial"/>
              </w:rPr>
            </w:pPr>
          </w:p>
        </w:tc>
        <w:tc>
          <w:tcPr>
            <w:tcW w:w="1779" w:type="dxa"/>
            <w:vAlign w:val="bottom"/>
          </w:tcPr>
          <w:p w14:paraId="52619322" w14:textId="22D9D93F" w:rsidR="007129F1" w:rsidRPr="009572AE" w:rsidRDefault="007129F1" w:rsidP="007129F1">
            <w:pPr>
              <w:rPr>
                <w:rFonts w:cs="Arial"/>
              </w:rPr>
            </w:pPr>
            <w:r w:rsidRPr="009572AE">
              <w:rPr>
                <w:rFonts w:cs="Arial"/>
              </w:rPr>
              <w:t>Висока температура</w:t>
            </w:r>
          </w:p>
        </w:tc>
        <w:tc>
          <w:tcPr>
            <w:tcW w:w="1502" w:type="dxa"/>
          </w:tcPr>
          <w:p w14:paraId="0456554C" w14:textId="1A6FFB3D" w:rsidR="007129F1" w:rsidRPr="009572AE" w:rsidRDefault="007129F1" w:rsidP="007129F1">
            <w:pPr>
              <w:rPr>
                <w:rFonts w:cs="Arial"/>
              </w:rPr>
            </w:pPr>
            <w:r w:rsidRPr="009572AE">
              <w:rPr>
                <w:rFonts w:cs="Arial"/>
              </w:rPr>
              <w:t>-</w:t>
            </w:r>
          </w:p>
        </w:tc>
        <w:tc>
          <w:tcPr>
            <w:tcW w:w="1264" w:type="dxa"/>
          </w:tcPr>
          <w:p w14:paraId="7F130532" w14:textId="55061339" w:rsidR="007129F1" w:rsidRPr="009572AE" w:rsidRDefault="007129F1" w:rsidP="007129F1">
            <w:pPr>
              <w:rPr>
                <w:rFonts w:cs="Arial"/>
              </w:rPr>
            </w:pPr>
            <w:r w:rsidRPr="009572AE">
              <w:rPr>
                <w:rFonts w:cs="Arial"/>
              </w:rPr>
              <w:t>-</w:t>
            </w:r>
          </w:p>
        </w:tc>
        <w:tc>
          <w:tcPr>
            <w:tcW w:w="1363" w:type="dxa"/>
          </w:tcPr>
          <w:p w14:paraId="17BB3F09" w14:textId="651C5728" w:rsidR="007129F1" w:rsidRPr="009572AE" w:rsidRDefault="007129F1" w:rsidP="007129F1">
            <w:pPr>
              <w:rPr>
                <w:rFonts w:cs="Arial"/>
              </w:rPr>
            </w:pPr>
            <w:r w:rsidRPr="009572AE">
              <w:rPr>
                <w:rFonts w:cs="Arial"/>
              </w:rPr>
              <w:t>-</w:t>
            </w:r>
          </w:p>
        </w:tc>
        <w:tc>
          <w:tcPr>
            <w:tcW w:w="1505" w:type="dxa"/>
          </w:tcPr>
          <w:p w14:paraId="056DF718" w14:textId="0B48977D" w:rsidR="007129F1" w:rsidRPr="009572AE" w:rsidRDefault="007129F1" w:rsidP="007129F1">
            <w:pPr>
              <w:rPr>
                <w:rFonts w:cs="Arial"/>
              </w:rPr>
            </w:pPr>
            <w:r w:rsidRPr="009572AE">
              <w:rPr>
                <w:rFonts w:cs="Arial"/>
              </w:rPr>
              <w:t>Редки</w:t>
            </w:r>
          </w:p>
        </w:tc>
      </w:tr>
      <w:tr w:rsidR="007129F1" w:rsidRPr="009572AE" w14:paraId="686EABBB" w14:textId="77777777" w:rsidTr="007129F1">
        <w:tc>
          <w:tcPr>
            <w:tcW w:w="1937" w:type="dxa"/>
            <w:vMerge/>
          </w:tcPr>
          <w:p w14:paraId="149B5620" w14:textId="77777777" w:rsidR="007129F1" w:rsidRPr="009572AE" w:rsidRDefault="007129F1" w:rsidP="007129F1">
            <w:pPr>
              <w:rPr>
                <w:rFonts w:cs="Arial"/>
              </w:rPr>
            </w:pPr>
          </w:p>
        </w:tc>
        <w:tc>
          <w:tcPr>
            <w:tcW w:w="1779" w:type="dxa"/>
            <w:vAlign w:val="center"/>
          </w:tcPr>
          <w:p w14:paraId="2643D634" w14:textId="7AE856D8" w:rsidR="007129F1" w:rsidRPr="009572AE" w:rsidRDefault="007129F1" w:rsidP="007129F1">
            <w:pPr>
              <w:rPr>
                <w:rFonts w:cs="Arial"/>
              </w:rPr>
            </w:pPr>
            <w:r w:rsidRPr="009572AE">
              <w:rPr>
                <w:rFonts w:cs="Arial"/>
              </w:rPr>
              <w:t>Грипоподобни симптоми</w:t>
            </w:r>
          </w:p>
        </w:tc>
        <w:tc>
          <w:tcPr>
            <w:tcW w:w="1502" w:type="dxa"/>
          </w:tcPr>
          <w:p w14:paraId="137D54CC" w14:textId="3E58A4C4" w:rsidR="007129F1" w:rsidRPr="009572AE" w:rsidRDefault="007129F1" w:rsidP="007129F1">
            <w:pPr>
              <w:rPr>
                <w:rFonts w:cs="Arial"/>
              </w:rPr>
            </w:pPr>
            <w:r w:rsidRPr="009572AE">
              <w:rPr>
                <w:rFonts w:cs="Arial"/>
              </w:rPr>
              <w:t>-</w:t>
            </w:r>
          </w:p>
        </w:tc>
        <w:tc>
          <w:tcPr>
            <w:tcW w:w="1264" w:type="dxa"/>
          </w:tcPr>
          <w:p w14:paraId="4A2AC9A9" w14:textId="69B5B643" w:rsidR="007129F1" w:rsidRPr="009572AE" w:rsidRDefault="007129F1" w:rsidP="007129F1">
            <w:pPr>
              <w:rPr>
                <w:rFonts w:cs="Arial"/>
              </w:rPr>
            </w:pPr>
            <w:r w:rsidRPr="009572AE">
              <w:rPr>
                <w:rFonts w:cs="Arial"/>
              </w:rPr>
              <w:t>Чести</w:t>
            </w:r>
          </w:p>
        </w:tc>
        <w:tc>
          <w:tcPr>
            <w:tcW w:w="1363" w:type="dxa"/>
          </w:tcPr>
          <w:p w14:paraId="66873108" w14:textId="7B1E17FB" w:rsidR="007129F1" w:rsidRPr="009572AE" w:rsidRDefault="007129F1" w:rsidP="007129F1">
            <w:pPr>
              <w:rPr>
                <w:rFonts w:cs="Arial"/>
              </w:rPr>
            </w:pPr>
            <w:r w:rsidRPr="009572AE">
              <w:rPr>
                <w:rFonts w:cs="Arial"/>
              </w:rPr>
              <w:t>-</w:t>
            </w:r>
          </w:p>
        </w:tc>
        <w:tc>
          <w:tcPr>
            <w:tcW w:w="1505" w:type="dxa"/>
          </w:tcPr>
          <w:p w14:paraId="6B70FB89" w14:textId="4C8AEAC0" w:rsidR="007129F1" w:rsidRPr="009572AE" w:rsidRDefault="007129F1" w:rsidP="007129F1">
            <w:pPr>
              <w:rPr>
                <w:rFonts w:cs="Arial"/>
              </w:rPr>
            </w:pPr>
            <w:r w:rsidRPr="009572AE">
              <w:rPr>
                <w:rFonts w:cs="Arial"/>
              </w:rPr>
              <w:t>-</w:t>
            </w:r>
          </w:p>
        </w:tc>
      </w:tr>
      <w:tr w:rsidR="007129F1" w:rsidRPr="009572AE" w14:paraId="72E17485" w14:textId="77777777" w:rsidTr="007129F1">
        <w:tc>
          <w:tcPr>
            <w:tcW w:w="1937" w:type="dxa"/>
            <w:vMerge/>
          </w:tcPr>
          <w:p w14:paraId="78BF1399" w14:textId="77777777" w:rsidR="007129F1" w:rsidRPr="009572AE" w:rsidRDefault="007129F1" w:rsidP="007129F1">
            <w:pPr>
              <w:rPr>
                <w:rFonts w:cs="Arial"/>
              </w:rPr>
            </w:pPr>
          </w:p>
        </w:tc>
        <w:tc>
          <w:tcPr>
            <w:tcW w:w="1779" w:type="dxa"/>
            <w:vAlign w:val="bottom"/>
          </w:tcPr>
          <w:p w14:paraId="555FDFA6" w14:textId="085C9741" w:rsidR="007129F1" w:rsidRPr="009572AE" w:rsidRDefault="007129F1" w:rsidP="007129F1">
            <w:pPr>
              <w:rPr>
                <w:rFonts w:cs="Arial"/>
              </w:rPr>
            </w:pPr>
            <w:r w:rsidRPr="009572AE">
              <w:rPr>
                <w:rFonts w:cs="Arial"/>
              </w:rPr>
              <w:t>Летаргия</w:t>
            </w:r>
          </w:p>
        </w:tc>
        <w:tc>
          <w:tcPr>
            <w:tcW w:w="1502" w:type="dxa"/>
            <w:vAlign w:val="center"/>
          </w:tcPr>
          <w:p w14:paraId="5A13C1F0" w14:textId="6323415F" w:rsidR="007129F1" w:rsidRPr="009572AE" w:rsidRDefault="007129F1" w:rsidP="007129F1">
            <w:pPr>
              <w:rPr>
                <w:rFonts w:cs="Arial"/>
              </w:rPr>
            </w:pPr>
            <w:r w:rsidRPr="009572AE">
              <w:rPr>
                <w:rFonts w:cs="Arial"/>
              </w:rPr>
              <w:t>-</w:t>
            </w:r>
          </w:p>
        </w:tc>
        <w:tc>
          <w:tcPr>
            <w:tcW w:w="1264" w:type="dxa"/>
            <w:vAlign w:val="bottom"/>
          </w:tcPr>
          <w:p w14:paraId="4303FDD6" w14:textId="5A8FD285" w:rsidR="007129F1" w:rsidRPr="009572AE" w:rsidRDefault="007129F1" w:rsidP="007129F1">
            <w:pPr>
              <w:rPr>
                <w:rFonts w:cs="Arial"/>
              </w:rPr>
            </w:pPr>
            <w:r w:rsidRPr="009572AE">
              <w:rPr>
                <w:rFonts w:cs="Arial"/>
              </w:rPr>
              <w:t>Редки</w:t>
            </w:r>
          </w:p>
        </w:tc>
        <w:tc>
          <w:tcPr>
            <w:tcW w:w="1363" w:type="dxa"/>
            <w:vAlign w:val="center"/>
          </w:tcPr>
          <w:p w14:paraId="0B2DD8EE" w14:textId="5A8C1F91" w:rsidR="007129F1" w:rsidRPr="009572AE" w:rsidRDefault="007129F1" w:rsidP="007129F1">
            <w:pPr>
              <w:rPr>
                <w:rFonts w:cs="Arial"/>
              </w:rPr>
            </w:pPr>
            <w:r w:rsidRPr="009572AE">
              <w:rPr>
                <w:rFonts w:cs="Arial"/>
              </w:rPr>
              <w:t>-</w:t>
            </w:r>
          </w:p>
        </w:tc>
        <w:tc>
          <w:tcPr>
            <w:tcW w:w="1505" w:type="dxa"/>
            <w:vAlign w:val="center"/>
          </w:tcPr>
          <w:p w14:paraId="78E7E24C" w14:textId="4CA3E30E" w:rsidR="007129F1" w:rsidRPr="009572AE" w:rsidRDefault="007129F1" w:rsidP="007129F1">
            <w:pPr>
              <w:rPr>
                <w:rFonts w:cs="Arial"/>
              </w:rPr>
            </w:pPr>
            <w:r w:rsidRPr="009572AE">
              <w:rPr>
                <w:rFonts w:cs="Arial"/>
              </w:rPr>
              <w:t>-</w:t>
            </w:r>
          </w:p>
        </w:tc>
      </w:tr>
      <w:tr w:rsidR="007129F1" w:rsidRPr="009572AE" w14:paraId="7C260710" w14:textId="77777777" w:rsidTr="007129F1">
        <w:tc>
          <w:tcPr>
            <w:tcW w:w="1937" w:type="dxa"/>
            <w:vMerge/>
          </w:tcPr>
          <w:p w14:paraId="4E3FF658" w14:textId="77777777" w:rsidR="007129F1" w:rsidRPr="009572AE" w:rsidRDefault="007129F1" w:rsidP="007129F1">
            <w:pPr>
              <w:rPr>
                <w:rFonts w:cs="Arial"/>
              </w:rPr>
            </w:pPr>
          </w:p>
        </w:tc>
        <w:tc>
          <w:tcPr>
            <w:tcW w:w="1779" w:type="dxa"/>
          </w:tcPr>
          <w:p w14:paraId="06DA7AB2" w14:textId="464A60B5" w:rsidR="007129F1" w:rsidRPr="009572AE" w:rsidRDefault="007129F1" w:rsidP="007129F1">
            <w:pPr>
              <w:rPr>
                <w:rFonts w:cs="Arial"/>
              </w:rPr>
            </w:pPr>
            <w:r w:rsidRPr="009572AE">
              <w:rPr>
                <w:rFonts w:cs="Arial"/>
              </w:rPr>
              <w:t>Отпадналост</w:t>
            </w:r>
          </w:p>
        </w:tc>
        <w:tc>
          <w:tcPr>
            <w:tcW w:w="1502" w:type="dxa"/>
            <w:vAlign w:val="bottom"/>
          </w:tcPr>
          <w:p w14:paraId="06A1A149" w14:textId="2E6CEAAE" w:rsidR="007129F1" w:rsidRPr="009572AE" w:rsidRDefault="007129F1" w:rsidP="007129F1">
            <w:pPr>
              <w:rPr>
                <w:rFonts w:cs="Arial"/>
              </w:rPr>
            </w:pPr>
            <w:r w:rsidRPr="009572AE">
              <w:rPr>
                <w:rFonts w:cs="Arial"/>
              </w:rPr>
              <w:t>-</w:t>
            </w:r>
          </w:p>
        </w:tc>
        <w:tc>
          <w:tcPr>
            <w:tcW w:w="1264" w:type="dxa"/>
          </w:tcPr>
          <w:p w14:paraId="01B51DDA" w14:textId="2373D068" w:rsidR="007129F1" w:rsidRPr="009572AE" w:rsidRDefault="007129F1" w:rsidP="007129F1">
            <w:pPr>
              <w:rPr>
                <w:rFonts w:cs="Arial"/>
              </w:rPr>
            </w:pPr>
            <w:r w:rsidRPr="009572AE">
              <w:rPr>
                <w:rFonts w:cs="Arial"/>
              </w:rPr>
              <w:t>Нечести</w:t>
            </w:r>
          </w:p>
        </w:tc>
        <w:tc>
          <w:tcPr>
            <w:tcW w:w="1363" w:type="dxa"/>
          </w:tcPr>
          <w:p w14:paraId="1C46EDBE" w14:textId="2D0EEC4A" w:rsidR="007129F1" w:rsidRPr="009572AE" w:rsidRDefault="007129F1" w:rsidP="007129F1">
            <w:pPr>
              <w:rPr>
                <w:rFonts w:cs="Arial"/>
              </w:rPr>
            </w:pPr>
            <w:r w:rsidRPr="009572AE">
              <w:rPr>
                <w:rFonts w:cs="Arial"/>
              </w:rPr>
              <w:t>Нечести</w:t>
            </w:r>
          </w:p>
        </w:tc>
        <w:tc>
          <w:tcPr>
            <w:tcW w:w="1505" w:type="dxa"/>
            <w:vAlign w:val="bottom"/>
          </w:tcPr>
          <w:p w14:paraId="681B58AE" w14:textId="308BA9CD" w:rsidR="007129F1" w:rsidRPr="009572AE" w:rsidRDefault="007129F1" w:rsidP="007129F1">
            <w:pPr>
              <w:rPr>
                <w:rFonts w:cs="Arial"/>
              </w:rPr>
            </w:pPr>
            <w:r w:rsidRPr="009572AE">
              <w:rPr>
                <w:rFonts w:cs="Arial"/>
              </w:rPr>
              <w:t>-</w:t>
            </w:r>
          </w:p>
        </w:tc>
      </w:tr>
      <w:tr w:rsidR="007129F1" w:rsidRPr="009572AE" w14:paraId="28D71093" w14:textId="77777777" w:rsidTr="007129F1">
        <w:tc>
          <w:tcPr>
            <w:tcW w:w="1937" w:type="dxa"/>
            <w:vMerge/>
          </w:tcPr>
          <w:p w14:paraId="59E9FAAE" w14:textId="77777777" w:rsidR="007129F1" w:rsidRPr="009572AE" w:rsidRDefault="007129F1" w:rsidP="007129F1">
            <w:pPr>
              <w:rPr>
                <w:rFonts w:cs="Arial"/>
              </w:rPr>
            </w:pPr>
          </w:p>
        </w:tc>
        <w:tc>
          <w:tcPr>
            <w:tcW w:w="1779" w:type="dxa"/>
            <w:vAlign w:val="center"/>
          </w:tcPr>
          <w:p w14:paraId="0042C772" w14:textId="78FDEBEB" w:rsidR="007129F1" w:rsidRPr="009572AE" w:rsidRDefault="007129F1" w:rsidP="007129F1">
            <w:pPr>
              <w:rPr>
                <w:rFonts w:cs="Arial"/>
              </w:rPr>
            </w:pPr>
            <w:r w:rsidRPr="009572AE">
              <w:rPr>
                <w:rFonts w:cs="Arial"/>
              </w:rPr>
              <w:t>Оток</w:t>
            </w:r>
          </w:p>
        </w:tc>
        <w:tc>
          <w:tcPr>
            <w:tcW w:w="1502" w:type="dxa"/>
          </w:tcPr>
          <w:p w14:paraId="1CEA18EA" w14:textId="40509D64" w:rsidR="007129F1" w:rsidRPr="009572AE" w:rsidRDefault="007129F1" w:rsidP="007129F1">
            <w:pPr>
              <w:rPr>
                <w:rFonts w:cs="Arial"/>
              </w:rPr>
            </w:pPr>
            <w:r w:rsidRPr="009572AE">
              <w:rPr>
                <w:rFonts w:cs="Arial"/>
              </w:rPr>
              <w:t>-</w:t>
            </w:r>
          </w:p>
        </w:tc>
        <w:tc>
          <w:tcPr>
            <w:tcW w:w="1264" w:type="dxa"/>
            <w:vAlign w:val="center"/>
          </w:tcPr>
          <w:p w14:paraId="5BCA7AD6" w14:textId="6FB2EB74" w:rsidR="007129F1" w:rsidRPr="009572AE" w:rsidRDefault="007129F1" w:rsidP="007129F1">
            <w:pPr>
              <w:rPr>
                <w:rFonts w:cs="Arial"/>
              </w:rPr>
            </w:pPr>
            <w:r w:rsidRPr="009572AE">
              <w:rPr>
                <w:rFonts w:cs="Arial"/>
              </w:rPr>
              <w:t>-</w:t>
            </w:r>
          </w:p>
        </w:tc>
        <w:tc>
          <w:tcPr>
            <w:tcW w:w="1363" w:type="dxa"/>
            <w:vAlign w:val="center"/>
          </w:tcPr>
          <w:p w14:paraId="01D743F4" w14:textId="3DFFB115" w:rsidR="007129F1" w:rsidRPr="009572AE" w:rsidRDefault="007129F1" w:rsidP="007129F1">
            <w:pPr>
              <w:rPr>
                <w:rFonts w:cs="Arial"/>
              </w:rPr>
            </w:pPr>
            <w:r w:rsidRPr="009572AE">
              <w:rPr>
                <w:rFonts w:cs="Arial"/>
              </w:rPr>
              <w:t>Много чести</w:t>
            </w:r>
          </w:p>
        </w:tc>
        <w:tc>
          <w:tcPr>
            <w:tcW w:w="1505" w:type="dxa"/>
            <w:vAlign w:val="center"/>
          </w:tcPr>
          <w:p w14:paraId="3A56A3CF" w14:textId="15395ADB" w:rsidR="007129F1" w:rsidRPr="009572AE" w:rsidRDefault="007129F1" w:rsidP="007129F1">
            <w:pPr>
              <w:rPr>
                <w:rFonts w:cs="Arial"/>
              </w:rPr>
            </w:pPr>
            <w:r w:rsidRPr="009572AE">
              <w:rPr>
                <w:rFonts w:cs="Arial"/>
              </w:rPr>
              <w:t>-</w:t>
            </w:r>
          </w:p>
        </w:tc>
      </w:tr>
      <w:tr w:rsidR="007129F1" w:rsidRPr="009572AE" w14:paraId="64CC3255" w14:textId="77777777" w:rsidTr="007129F1">
        <w:tc>
          <w:tcPr>
            <w:tcW w:w="1937" w:type="dxa"/>
            <w:vMerge/>
          </w:tcPr>
          <w:p w14:paraId="5DA38FBF" w14:textId="77777777" w:rsidR="007129F1" w:rsidRPr="009572AE" w:rsidRDefault="007129F1" w:rsidP="007129F1">
            <w:pPr>
              <w:rPr>
                <w:rFonts w:cs="Arial"/>
              </w:rPr>
            </w:pPr>
          </w:p>
        </w:tc>
        <w:tc>
          <w:tcPr>
            <w:tcW w:w="1779" w:type="dxa"/>
          </w:tcPr>
          <w:p w14:paraId="66CE8300" w14:textId="545F506F" w:rsidR="007129F1" w:rsidRPr="009572AE" w:rsidRDefault="007129F1" w:rsidP="007129F1">
            <w:pPr>
              <w:rPr>
                <w:rFonts w:cs="Arial"/>
              </w:rPr>
            </w:pPr>
            <w:r w:rsidRPr="009572AE">
              <w:rPr>
                <w:rFonts w:cs="Arial"/>
              </w:rPr>
              <w:t>Болка</w:t>
            </w:r>
          </w:p>
        </w:tc>
        <w:tc>
          <w:tcPr>
            <w:tcW w:w="1502" w:type="dxa"/>
          </w:tcPr>
          <w:p w14:paraId="1B84976E" w14:textId="679D9A19" w:rsidR="007129F1" w:rsidRPr="009572AE" w:rsidRDefault="007129F1" w:rsidP="007129F1">
            <w:pPr>
              <w:rPr>
                <w:rFonts w:cs="Arial"/>
              </w:rPr>
            </w:pPr>
            <w:r w:rsidRPr="009572AE">
              <w:rPr>
                <w:rFonts w:cs="Arial"/>
              </w:rPr>
              <w:t>-</w:t>
            </w:r>
          </w:p>
        </w:tc>
        <w:tc>
          <w:tcPr>
            <w:tcW w:w="1264" w:type="dxa"/>
          </w:tcPr>
          <w:p w14:paraId="48B2172D" w14:textId="242DA0E1" w:rsidR="007129F1" w:rsidRPr="009572AE" w:rsidRDefault="007129F1" w:rsidP="007129F1">
            <w:pPr>
              <w:rPr>
                <w:rFonts w:cs="Arial"/>
              </w:rPr>
            </w:pPr>
            <w:r w:rsidRPr="009572AE">
              <w:rPr>
                <w:rFonts w:cs="Arial"/>
              </w:rPr>
              <w:t>Чести</w:t>
            </w:r>
          </w:p>
        </w:tc>
        <w:tc>
          <w:tcPr>
            <w:tcW w:w="1363" w:type="dxa"/>
          </w:tcPr>
          <w:p w14:paraId="732FE65F" w14:textId="05818B85" w:rsidR="007129F1" w:rsidRPr="009572AE" w:rsidRDefault="007129F1" w:rsidP="007129F1">
            <w:pPr>
              <w:rPr>
                <w:rFonts w:cs="Arial"/>
              </w:rPr>
            </w:pPr>
            <w:r w:rsidRPr="009572AE">
              <w:rPr>
                <w:rFonts w:cs="Arial"/>
              </w:rPr>
              <w:t>Нечести</w:t>
            </w:r>
          </w:p>
        </w:tc>
        <w:tc>
          <w:tcPr>
            <w:tcW w:w="1505" w:type="dxa"/>
            <w:vAlign w:val="bottom"/>
          </w:tcPr>
          <w:p w14:paraId="0FA5C03A" w14:textId="55D20E22" w:rsidR="007129F1" w:rsidRPr="009572AE" w:rsidRDefault="007129F1" w:rsidP="007129F1">
            <w:pPr>
              <w:rPr>
                <w:rFonts w:cs="Arial"/>
              </w:rPr>
            </w:pPr>
            <w:r w:rsidRPr="009572AE">
              <w:rPr>
                <w:rFonts w:cs="Arial"/>
              </w:rPr>
              <w:t>-</w:t>
            </w:r>
          </w:p>
        </w:tc>
      </w:tr>
      <w:tr w:rsidR="007129F1" w:rsidRPr="009572AE" w14:paraId="433AAABE" w14:textId="77777777" w:rsidTr="007129F1">
        <w:tc>
          <w:tcPr>
            <w:tcW w:w="1937" w:type="dxa"/>
            <w:vMerge/>
          </w:tcPr>
          <w:p w14:paraId="08B3C8BD" w14:textId="77777777" w:rsidR="007129F1" w:rsidRPr="009572AE" w:rsidRDefault="007129F1" w:rsidP="007129F1">
            <w:pPr>
              <w:rPr>
                <w:rFonts w:cs="Arial"/>
              </w:rPr>
            </w:pPr>
          </w:p>
        </w:tc>
        <w:tc>
          <w:tcPr>
            <w:tcW w:w="1779" w:type="dxa"/>
            <w:vAlign w:val="center"/>
          </w:tcPr>
          <w:p w14:paraId="7428B6AD" w14:textId="76751D9E" w:rsidR="007129F1" w:rsidRPr="009572AE" w:rsidRDefault="007129F1" w:rsidP="007129F1">
            <w:pPr>
              <w:rPr>
                <w:rFonts w:cs="Arial"/>
              </w:rPr>
            </w:pPr>
            <w:r w:rsidRPr="009572AE">
              <w:rPr>
                <w:rFonts w:cs="Arial"/>
              </w:rPr>
              <w:t>Оток на лицето</w:t>
            </w:r>
          </w:p>
        </w:tc>
        <w:tc>
          <w:tcPr>
            <w:tcW w:w="1502" w:type="dxa"/>
          </w:tcPr>
          <w:p w14:paraId="58F4F7A4" w14:textId="05FE2C7D" w:rsidR="007129F1" w:rsidRPr="009572AE" w:rsidRDefault="007129F1" w:rsidP="007129F1">
            <w:pPr>
              <w:rPr>
                <w:rFonts w:cs="Arial"/>
              </w:rPr>
            </w:pPr>
            <w:r w:rsidRPr="009572AE">
              <w:rPr>
                <w:rFonts w:cs="Arial"/>
              </w:rPr>
              <w:t>-</w:t>
            </w:r>
          </w:p>
        </w:tc>
        <w:tc>
          <w:tcPr>
            <w:tcW w:w="1264" w:type="dxa"/>
            <w:vAlign w:val="center"/>
          </w:tcPr>
          <w:p w14:paraId="48CD44E4" w14:textId="02FD7515" w:rsidR="007129F1" w:rsidRPr="009572AE" w:rsidRDefault="007129F1" w:rsidP="007129F1">
            <w:pPr>
              <w:rPr>
                <w:rFonts w:cs="Arial"/>
              </w:rPr>
            </w:pPr>
            <w:r w:rsidRPr="009572AE">
              <w:rPr>
                <w:rFonts w:cs="Arial"/>
              </w:rPr>
              <w:t>Нечести</w:t>
            </w:r>
          </w:p>
        </w:tc>
        <w:tc>
          <w:tcPr>
            <w:tcW w:w="1363" w:type="dxa"/>
            <w:vAlign w:val="center"/>
          </w:tcPr>
          <w:p w14:paraId="05D8B167" w14:textId="5081468C" w:rsidR="007129F1" w:rsidRPr="009572AE" w:rsidRDefault="007129F1" w:rsidP="007129F1">
            <w:pPr>
              <w:rPr>
                <w:rFonts w:cs="Arial"/>
              </w:rPr>
            </w:pPr>
            <w:r w:rsidRPr="009572AE">
              <w:rPr>
                <w:rFonts w:cs="Arial"/>
              </w:rPr>
              <w:t>-</w:t>
            </w:r>
          </w:p>
        </w:tc>
        <w:tc>
          <w:tcPr>
            <w:tcW w:w="1505" w:type="dxa"/>
            <w:vAlign w:val="center"/>
          </w:tcPr>
          <w:p w14:paraId="651A7656" w14:textId="0A7C513E" w:rsidR="007129F1" w:rsidRPr="009572AE" w:rsidRDefault="007129F1" w:rsidP="007129F1">
            <w:pPr>
              <w:rPr>
                <w:rFonts w:cs="Arial"/>
              </w:rPr>
            </w:pPr>
            <w:r w:rsidRPr="009572AE">
              <w:rPr>
                <w:rFonts w:cs="Arial"/>
              </w:rPr>
              <w:t>-</w:t>
            </w:r>
          </w:p>
        </w:tc>
      </w:tr>
      <w:tr w:rsidR="007129F1" w:rsidRPr="009572AE" w14:paraId="22E68E36" w14:textId="77777777" w:rsidTr="00DF0552">
        <w:tc>
          <w:tcPr>
            <w:tcW w:w="1937" w:type="dxa"/>
            <w:vMerge w:val="restart"/>
          </w:tcPr>
          <w:p w14:paraId="3CB50B46" w14:textId="51FECA4E" w:rsidR="007129F1" w:rsidRPr="009572AE" w:rsidRDefault="007129F1" w:rsidP="007129F1">
            <w:pPr>
              <w:rPr>
                <w:rFonts w:cs="Arial"/>
              </w:rPr>
            </w:pPr>
            <w:r w:rsidRPr="009572AE">
              <w:rPr>
                <w:rFonts w:cs="Arial"/>
              </w:rPr>
              <w:t>Изследвания</w:t>
            </w:r>
          </w:p>
        </w:tc>
        <w:tc>
          <w:tcPr>
            <w:tcW w:w="1779" w:type="dxa"/>
            <w:vAlign w:val="bottom"/>
          </w:tcPr>
          <w:p w14:paraId="087E4484" w14:textId="36A4002F" w:rsidR="007129F1" w:rsidRPr="009572AE" w:rsidRDefault="007129F1" w:rsidP="007129F1">
            <w:pPr>
              <w:rPr>
                <w:rFonts w:cs="Arial"/>
              </w:rPr>
            </w:pPr>
            <w:r w:rsidRPr="009572AE">
              <w:rPr>
                <w:rFonts w:cs="Arial"/>
              </w:rPr>
              <w:t xml:space="preserve">Повишени нива на </w:t>
            </w:r>
            <w:proofErr w:type="spellStart"/>
            <w:r w:rsidRPr="009572AE">
              <w:rPr>
                <w:rFonts w:cs="Arial"/>
              </w:rPr>
              <w:t>креатинин</w:t>
            </w:r>
            <w:proofErr w:type="spellEnd"/>
            <w:r w:rsidRPr="009572AE">
              <w:rPr>
                <w:rFonts w:cs="Arial"/>
              </w:rPr>
              <w:t xml:space="preserve"> в кръвта</w:t>
            </w:r>
          </w:p>
        </w:tc>
        <w:tc>
          <w:tcPr>
            <w:tcW w:w="1502" w:type="dxa"/>
          </w:tcPr>
          <w:p w14:paraId="6F172563" w14:textId="4CA7C97D" w:rsidR="007129F1" w:rsidRPr="009572AE" w:rsidRDefault="007129F1" w:rsidP="007129F1">
            <w:pPr>
              <w:rPr>
                <w:rFonts w:cs="Arial"/>
              </w:rPr>
            </w:pPr>
            <w:r w:rsidRPr="009572AE">
              <w:rPr>
                <w:rFonts w:cs="Arial"/>
              </w:rPr>
              <w:t>Чести</w:t>
            </w:r>
          </w:p>
        </w:tc>
        <w:tc>
          <w:tcPr>
            <w:tcW w:w="1264" w:type="dxa"/>
          </w:tcPr>
          <w:p w14:paraId="660231F6" w14:textId="5BE9A603" w:rsidR="007129F1" w:rsidRPr="009572AE" w:rsidRDefault="007129F1" w:rsidP="007129F1">
            <w:pPr>
              <w:rPr>
                <w:rFonts w:cs="Arial"/>
              </w:rPr>
            </w:pPr>
            <w:r w:rsidRPr="009572AE">
              <w:rPr>
                <w:rFonts w:cs="Arial"/>
              </w:rPr>
              <w:t>Редки</w:t>
            </w:r>
          </w:p>
        </w:tc>
        <w:tc>
          <w:tcPr>
            <w:tcW w:w="1363" w:type="dxa"/>
          </w:tcPr>
          <w:p w14:paraId="7D4392E4" w14:textId="2D92A69E" w:rsidR="007129F1" w:rsidRPr="009572AE" w:rsidRDefault="007129F1" w:rsidP="007129F1">
            <w:pPr>
              <w:rPr>
                <w:rFonts w:cs="Arial"/>
              </w:rPr>
            </w:pPr>
            <w:r w:rsidRPr="009572AE">
              <w:rPr>
                <w:rFonts w:cs="Arial"/>
              </w:rPr>
              <w:t>-</w:t>
            </w:r>
          </w:p>
        </w:tc>
        <w:tc>
          <w:tcPr>
            <w:tcW w:w="1505" w:type="dxa"/>
          </w:tcPr>
          <w:p w14:paraId="24671D94" w14:textId="6E0ED9F5" w:rsidR="007129F1" w:rsidRPr="009572AE" w:rsidRDefault="007129F1" w:rsidP="007129F1">
            <w:pPr>
              <w:rPr>
                <w:rFonts w:cs="Arial"/>
              </w:rPr>
            </w:pPr>
            <w:r w:rsidRPr="009572AE">
              <w:rPr>
                <w:rFonts w:cs="Arial"/>
              </w:rPr>
              <w:t>Чести</w:t>
            </w:r>
          </w:p>
        </w:tc>
      </w:tr>
      <w:tr w:rsidR="007129F1" w:rsidRPr="009572AE" w14:paraId="108B4FB4" w14:textId="77777777" w:rsidTr="00DF0552">
        <w:tc>
          <w:tcPr>
            <w:tcW w:w="1937" w:type="dxa"/>
            <w:vMerge/>
          </w:tcPr>
          <w:p w14:paraId="01EA601F" w14:textId="77777777" w:rsidR="007129F1" w:rsidRPr="009572AE" w:rsidRDefault="007129F1" w:rsidP="007129F1">
            <w:pPr>
              <w:rPr>
                <w:rFonts w:cs="Arial"/>
              </w:rPr>
            </w:pPr>
          </w:p>
        </w:tc>
        <w:tc>
          <w:tcPr>
            <w:tcW w:w="1779" w:type="dxa"/>
            <w:vAlign w:val="bottom"/>
          </w:tcPr>
          <w:p w14:paraId="17764913" w14:textId="4ACC6EAF" w:rsidR="007129F1" w:rsidRPr="009572AE" w:rsidRDefault="007129F1" w:rsidP="007129F1">
            <w:pPr>
              <w:rPr>
                <w:rFonts w:cs="Arial"/>
              </w:rPr>
            </w:pPr>
            <w:r w:rsidRPr="009572AE">
              <w:rPr>
                <w:rFonts w:cs="Arial"/>
              </w:rPr>
              <w:t>Повишени нива на кръвната урея</w:t>
            </w:r>
          </w:p>
        </w:tc>
        <w:tc>
          <w:tcPr>
            <w:tcW w:w="1502" w:type="dxa"/>
          </w:tcPr>
          <w:p w14:paraId="2FDE2025" w14:textId="1FBF11F5" w:rsidR="007129F1" w:rsidRPr="009572AE" w:rsidRDefault="007129F1" w:rsidP="007129F1">
            <w:pPr>
              <w:rPr>
                <w:rFonts w:cs="Arial"/>
              </w:rPr>
            </w:pPr>
            <w:r w:rsidRPr="009572AE">
              <w:rPr>
                <w:rFonts w:cs="Arial"/>
              </w:rPr>
              <w:t>Чести</w:t>
            </w:r>
          </w:p>
        </w:tc>
        <w:tc>
          <w:tcPr>
            <w:tcW w:w="1264" w:type="dxa"/>
          </w:tcPr>
          <w:p w14:paraId="7783E56F" w14:textId="0020AA71" w:rsidR="007129F1" w:rsidRPr="009572AE" w:rsidRDefault="007129F1" w:rsidP="007129F1">
            <w:pPr>
              <w:rPr>
                <w:rFonts w:cs="Arial"/>
              </w:rPr>
            </w:pPr>
            <w:r w:rsidRPr="009572AE">
              <w:rPr>
                <w:rFonts w:cs="Arial"/>
              </w:rPr>
              <w:t>Чести</w:t>
            </w:r>
          </w:p>
        </w:tc>
        <w:tc>
          <w:tcPr>
            <w:tcW w:w="1363" w:type="dxa"/>
          </w:tcPr>
          <w:p w14:paraId="1A05C3CB" w14:textId="00375AA4" w:rsidR="007129F1" w:rsidRPr="009572AE" w:rsidRDefault="007129F1" w:rsidP="007129F1">
            <w:pPr>
              <w:rPr>
                <w:rFonts w:cs="Arial"/>
              </w:rPr>
            </w:pPr>
            <w:r w:rsidRPr="009572AE">
              <w:rPr>
                <w:rFonts w:cs="Arial"/>
              </w:rPr>
              <w:t>-</w:t>
            </w:r>
          </w:p>
        </w:tc>
        <w:tc>
          <w:tcPr>
            <w:tcW w:w="1505" w:type="dxa"/>
          </w:tcPr>
          <w:p w14:paraId="6A350EF2" w14:textId="669CF1C9" w:rsidR="007129F1" w:rsidRPr="009572AE" w:rsidRDefault="007129F1" w:rsidP="007129F1">
            <w:pPr>
              <w:rPr>
                <w:rFonts w:cs="Arial"/>
              </w:rPr>
            </w:pPr>
            <w:r w:rsidRPr="009572AE">
              <w:rPr>
                <w:rFonts w:cs="Arial"/>
              </w:rPr>
              <w:t>Чести</w:t>
            </w:r>
          </w:p>
        </w:tc>
      </w:tr>
      <w:tr w:rsidR="007129F1" w:rsidRPr="009572AE" w14:paraId="51AAEF8E" w14:textId="77777777" w:rsidTr="00DF0552">
        <w:tc>
          <w:tcPr>
            <w:tcW w:w="1937" w:type="dxa"/>
            <w:vMerge/>
          </w:tcPr>
          <w:p w14:paraId="4B7D748C" w14:textId="77777777" w:rsidR="007129F1" w:rsidRPr="009572AE" w:rsidRDefault="007129F1" w:rsidP="007129F1">
            <w:pPr>
              <w:rPr>
                <w:rFonts w:cs="Arial"/>
              </w:rPr>
            </w:pPr>
          </w:p>
        </w:tc>
        <w:tc>
          <w:tcPr>
            <w:tcW w:w="1779" w:type="dxa"/>
            <w:vAlign w:val="bottom"/>
          </w:tcPr>
          <w:p w14:paraId="26ECF5A1" w14:textId="2DF49AAE" w:rsidR="007129F1" w:rsidRPr="009572AE" w:rsidRDefault="007129F1" w:rsidP="007129F1">
            <w:pPr>
              <w:rPr>
                <w:rFonts w:cs="Arial"/>
              </w:rPr>
            </w:pPr>
            <w:r w:rsidRPr="009572AE">
              <w:rPr>
                <w:rFonts w:cs="Arial"/>
              </w:rPr>
              <w:t>Повишени нива на пикочна киселина в кръвта</w:t>
            </w:r>
          </w:p>
        </w:tc>
        <w:tc>
          <w:tcPr>
            <w:tcW w:w="1502" w:type="dxa"/>
          </w:tcPr>
          <w:p w14:paraId="6B97E200" w14:textId="1BDEBDEF" w:rsidR="007129F1" w:rsidRPr="009572AE" w:rsidRDefault="007129F1" w:rsidP="007129F1">
            <w:pPr>
              <w:rPr>
                <w:rFonts w:cs="Arial"/>
              </w:rPr>
            </w:pPr>
            <w:r w:rsidRPr="009572AE">
              <w:rPr>
                <w:rFonts w:cs="Arial"/>
              </w:rPr>
              <w:t>Чести</w:t>
            </w:r>
          </w:p>
        </w:tc>
        <w:tc>
          <w:tcPr>
            <w:tcW w:w="1264" w:type="dxa"/>
          </w:tcPr>
          <w:p w14:paraId="3CC602E6" w14:textId="4B29408E" w:rsidR="007129F1" w:rsidRPr="009572AE" w:rsidRDefault="007129F1" w:rsidP="007129F1">
            <w:pPr>
              <w:rPr>
                <w:rFonts w:cs="Arial"/>
              </w:rPr>
            </w:pPr>
            <w:r w:rsidRPr="009572AE">
              <w:rPr>
                <w:rFonts w:cs="Arial"/>
              </w:rPr>
              <w:t>-</w:t>
            </w:r>
          </w:p>
        </w:tc>
        <w:tc>
          <w:tcPr>
            <w:tcW w:w="1363" w:type="dxa"/>
          </w:tcPr>
          <w:p w14:paraId="136A16C9" w14:textId="089E7369" w:rsidR="007129F1" w:rsidRPr="009572AE" w:rsidRDefault="007129F1" w:rsidP="007129F1">
            <w:pPr>
              <w:rPr>
                <w:rFonts w:cs="Arial"/>
              </w:rPr>
            </w:pPr>
            <w:r w:rsidRPr="009572AE">
              <w:rPr>
                <w:rFonts w:cs="Arial"/>
              </w:rPr>
              <w:t>-</w:t>
            </w:r>
          </w:p>
        </w:tc>
        <w:tc>
          <w:tcPr>
            <w:tcW w:w="1505" w:type="dxa"/>
          </w:tcPr>
          <w:p w14:paraId="67F8DFB4" w14:textId="41BE453B" w:rsidR="007129F1" w:rsidRPr="009572AE" w:rsidRDefault="007129F1" w:rsidP="007129F1">
            <w:pPr>
              <w:rPr>
                <w:rFonts w:cs="Arial"/>
              </w:rPr>
            </w:pPr>
            <w:r w:rsidRPr="009572AE">
              <w:rPr>
                <w:rFonts w:cs="Arial"/>
              </w:rPr>
              <w:t>-</w:t>
            </w:r>
          </w:p>
        </w:tc>
      </w:tr>
      <w:tr w:rsidR="007129F1" w:rsidRPr="009572AE" w14:paraId="70424541" w14:textId="77777777" w:rsidTr="00DF0552">
        <w:tc>
          <w:tcPr>
            <w:tcW w:w="1937" w:type="dxa"/>
            <w:vMerge/>
          </w:tcPr>
          <w:p w14:paraId="25B4FB65" w14:textId="77777777" w:rsidR="007129F1" w:rsidRPr="009572AE" w:rsidRDefault="007129F1" w:rsidP="007129F1">
            <w:pPr>
              <w:rPr>
                <w:rFonts w:cs="Arial"/>
              </w:rPr>
            </w:pPr>
          </w:p>
        </w:tc>
        <w:tc>
          <w:tcPr>
            <w:tcW w:w="1779" w:type="dxa"/>
            <w:vAlign w:val="bottom"/>
          </w:tcPr>
          <w:p w14:paraId="2B1D1F3E" w14:textId="3B72CA37" w:rsidR="007129F1" w:rsidRPr="009572AE" w:rsidRDefault="007129F1" w:rsidP="007129F1">
            <w:pPr>
              <w:rPr>
                <w:rFonts w:cs="Arial"/>
              </w:rPr>
            </w:pPr>
            <w:r w:rsidRPr="009572AE">
              <w:rPr>
                <w:rFonts w:cs="Arial"/>
              </w:rPr>
              <w:t>Намалени нива на калий в кръвта</w:t>
            </w:r>
          </w:p>
        </w:tc>
        <w:tc>
          <w:tcPr>
            <w:tcW w:w="1502" w:type="dxa"/>
          </w:tcPr>
          <w:p w14:paraId="1744674A" w14:textId="3DC47B65" w:rsidR="007129F1" w:rsidRPr="009572AE" w:rsidRDefault="007129F1" w:rsidP="007129F1">
            <w:pPr>
              <w:rPr>
                <w:rFonts w:cs="Arial"/>
              </w:rPr>
            </w:pPr>
            <w:r w:rsidRPr="009572AE">
              <w:rPr>
                <w:rFonts w:cs="Arial"/>
              </w:rPr>
              <w:t>Нечести</w:t>
            </w:r>
          </w:p>
        </w:tc>
        <w:tc>
          <w:tcPr>
            <w:tcW w:w="1264" w:type="dxa"/>
          </w:tcPr>
          <w:p w14:paraId="363B4C96" w14:textId="35BE9C3F" w:rsidR="007129F1" w:rsidRPr="009572AE" w:rsidRDefault="007129F1" w:rsidP="007129F1">
            <w:pPr>
              <w:rPr>
                <w:rFonts w:cs="Arial"/>
              </w:rPr>
            </w:pPr>
            <w:r w:rsidRPr="009572AE">
              <w:rPr>
                <w:rFonts w:cs="Arial"/>
              </w:rPr>
              <w:t>-</w:t>
            </w:r>
          </w:p>
        </w:tc>
        <w:tc>
          <w:tcPr>
            <w:tcW w:w="1363" w:type="dxa"/>
            <w:vAlign w:val="bottom"/>
          </w:tcPr>
          <w:p w14:paraId="1BF5F401" w14:textId="6C7CEC75" w:rsidR="007129F1" w:rsidRPr="009572AE" w:rsidRDefault="007129F1" w:rsidP="007129F1">
            <w:pPr>
              <w:rPr>
                <w:rFonts w:cs="Arial"/>
              </w:rPr>
            </w:pPr>
            <w:r w:rsidRPr="009572AE">
              <w:rPr>
                <w:rFonts w:cs="Arial"/>
              </w:rPr>
              <w:t>-</w:t>
            </w:r>
          </w:p>
        </w:tc>
        <w:tc>
          <w:tcPr>
            <w:tcW w:w="1505" w:type="dxa"/>
            <w:vAlign w:val="bottom"/>
          </w:tcPr>
          <w:p w14:paraId="459E9837" w14:textId="0F8840F7" w:rsidR="007129F1" w:rsidRPr="009572AE" w:rsidRDefault="007129F1" w:rsidP="007129F1">
            <w:pPr>
              <w:rPr>
                <w:rFonts w:cs="Arial"/>
              </w:rPr>
            </w:pPr>
            <w:r w:rsidRPr="009572AE">
              <w:rPr>
                <w:rFonts w:cs="Arial"/>
              </w:rPr>
              <w:t>-</w:t>
            </w:r>
          </w:p>
        </w:tc>
      </w:tr>
      <w:tr w:rsidR="007129F1" w:rsidRPr="009572AE" w14:paraId="01C68C63" w14:textId="77777777" w:rsidTr="00DF0552">
        <w:tc>
          <w:tcPr>
            <w:tcW w:w="1937" w:type="dxa"/>
            <w:vMerge/>
          </w:tcPr>
          <w:p w14:paraId="3967AF32" w14:textId="77777777" w:rsidR="007129F1" w:rsidRPr="009572AE" w:rsidRDefault="007129F1" w:rsidP="007129F1">
            <w:pPr>
              <w:rPr>
                <w:rFonts w:cs="Arial"/>
              </w:rPr>
            </w:pPr>
          </w:p>
        </w:tc>
        <w:tc>
          <w:tcPr>
            <w:tcW w:w="1779" w:type="dxa"/>
            <w:vAlign w:val="bottom"/>
          </w:tcPr>
          <w:p w14:paraId="59B8F03F" w14:textId="7930EBF7" w:rsidR="007129F1" w:rsidRPr="009572AE" w:rsidRDefault="007129F1" w:rsidP="007129F1">
            <w:pPr>
              <w:rPr>
                <w:rFonts w:cs="Arial"/>
              </w:rPr>
            </w:pPr>
            <w:r w:rsidRPr="009572AE">
              <w:rPr>
                <w:rFonts w:cs="Arial"/>
              </w:rPr>
              <w:t xml:space="preserve">Повишени нива на гама </w:t>
            </w:r>
            <w:proofErr w:type="spellStart"/>
            <w:r w:rsidRPr="009572AE">
              <w:rPr>
                <w:rFonts w:cs="Arial"/>
              </w:rPr>
              <w:t>глутамил</w:t>
            </w:r>
            <w:proofErr w:type="spellEnd"/>
            <w:r w:rsidRPr="009572AE">
              <w:rPr>
                <w:rFonts w:cs="Arial"/>
              </w:rPr>
              <w:t xml:space="preserve"> </w:t>
            </w:r>
            <w:proofErr w:type="spellStart"/>
            <w:r w:rsidRPr="009572AE">
              <w:rPr>
                <w:rFonts w:cs="Arial"/>
              </w:rPr>
              <w:t>трансфераза</w:t>
            </w:r>
            <w:proofErr w:type="spellEnd"/>
          </w:p>
        </w:tc>
        <w:tc>
          <w:tcPr>
            <w:tcW w:w="1502" w:type="dxa"/>
          </w:tcPr>
          <w:p w14:paraId="26E58DFC" w14:textId="64D95153" w:rsidR="007129F1" w:rsidRPr="009572AE" w:rsidRDefault="007129F1" w:rsidP="007129F1">
            <w:pPr>
              <w:rPr>
                <w:rFonts w:cs="Arial"/>
              </w:rPr>
            </w:pPr>
            <w:r w:rsidRPr="009572AE">
              <w:rPr>
                <w:rFonts w:cs="Arial"/>
              </w:rPr>
              <w:t>Нечести</w:t>
            </w:r>
          </w:p>
        </w:tc>
        <w:tc>
          <w:tcPr>
            <w:tcW w:w="1264" w:type="dxa"/>
          </w:tcPr>
          <w:p w14:paraId="4F84C201" w14:textId="0011BAE4" w:rsidR="007129F1" w:rsidRPr="009572AE" w:rsidRDefault="007129F1" w:rsidP="007129F1">
            <w:pPr>
              <w:rPr>
                <w:rFonts w:cs="Arial"/>
              </w:rPr>
            </w:pPr>
            <w:r w:rsidRPr="009572AE">
              <w:rPr>
                <w:rFonts w:cs="Arial"/>
              </w:rPr>
              <w:t>-</w:t>
            </w:r>
          </w:p>
        </w:tc>
        <w:tc>
          <w:tcPr>
            <w:tcW w:w="1363" w:type="dxa"/>
          </w:tcPr>
          <w:p w14:paraId="331388D0" w14:textId="433B7938" w:rsidR="007129F1" w:rsidRPr="009572AE" w:rsidRDefault="007129F1" w:rsidP="007129F1">
            <w:pPr>
              <w:rPr>
                <w:rFonts w:cs="Arial"/>
              </w:rPr>
            </w:pPr>
            <w:r w:rsidRPr="009572AE">
              <w:rPr>
                <w:rFonts w:cs="Arial"/>
              </w:rPr>
              <w:t>-</w:t>
            </w:r>
          </w:p>
        </w:tc>
        <w:tc>
          <w:tcPr>
            <w:tcW w:w="1505" w:type="dxa"/>
            <w:vAlign w:val="bottom"/>
          </w:tcPr>
          <w:p w14:paraId="0F747559" w14:textId="5BA6429E" w:rsidR="007129F1" w:rsidRPr="009572AE" w:rsidRDefault="007129F1" w:rsidP="007129F1">
            <w:pPr>
              <w:rPr>
                <w:rFonts w:cs="Arial"/>
              </w:rPr>
            </w:pPr>
            <w:r w:rsidRPr="009572AE">
              <w:rPr>
                <w:rFonts w:cs="Arial"/>
              </w:rPr>
              <w:t>-</w:t>
            </w:r>
          </w:p>
        </w:tc>
      </w:tr>
      <w:tr w:rsidR="007129F1" w:rsidRPr="009572AE" w14:paraId="6DBAE70D" w14:textId="77777777" w:rsidTr="00DF0552">
        <w:tc>
          <w:tcPr>
            <w:tcW w:w="1937" w:type="dxa"/>
            <w:vMerge/>
          </w:tcPr>
          <w:p w14:paraId="39045628" w14:textId="77777777" w:rsidR="007129F1" w:rsidRPr="009572AE" w:rsidRDefault="007129F1" w:rsidP="007129F1">
            <w:pPr>
              <w:rPr>
                <w:rFonts w:cs="Arial"/>
              </w:rPr>
            </w:pPr>
          </w:p>
        </w:tc>
        <w:tc>
          <w:tcPr>
            <w:tcW w:w="1779" w:type="dxa"/>
          </w:tcPr>
          <w:p w14:paraId="7554EA02" w14:textId="77777777" w:rsidR="007129F1" w:rsidRPr="009572AE" w:rsidRDefault="007129F1" w:rsidP="007129F1">
            <w:pPr>
              <w:rPr>
                <w:rFonts w:eastAsia="Times New Roman" w:cs="Arial"/>
              </w:rPr>
            </w:pPr>
            <w:r w:rsidRPr="009572AE">
              <w:rPr>
                <w:rFonts w:cs="Arial"/>
              </w:rPr>
              <w:t xml:space="preserve">Повишена </w:t>
            </w:r>
            <w:proofErr w:type="spellStart"/>
            <w:r w:rsidRPr="009572AE">
              <w:rPr>
                <w:rFonts w:eastAsia="Times New Roman" w:cs="Arial"/>
                <w:color w:val="000000"/>
                <w:lang w:eastAsia="bg-BG"/>
              </w:rPr>
              <w:t>аланин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аминотрансфе</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раза</w:t>
            </w:r>
            <w:proofErr w:type="spellEnd"/>
          </w:p>
          <w:p w14:paraId="766A0C1B" w14:textId="377568A0" w:rsidR="007129F1" w:rsidRPr="009572AE" w:rsidRDefault="007129F1" w:rsidP="007129F1">
            <w:pPr>
              <w:rPr>
                <w:rFonts w:cs="Arial"/>
              </w:rPr>
            </w:pPr>
          </w:p>
        </w:tc>
        <w:tc>
          <w:tcPr>
            <w:tcW w:w="1502" w:type="dxa"/>
          </w:tcPr>
          <w:p w14:paraId="5D5F54E7" w14:textId="58E1CDB7" w:rsidR="007129F1" w:rsidRPr="009572AE" w:rsidRDefault="007129F1" w:rsidP="007129F1">
            <w:pPr>
              <w:rPr>
                <w:rFonts w:cs="Arial"/>
              </w:rPr>
            </w:pPr>
            <w:r w:rsidRPr="009572AE">
              <w:rPr>
                <w:rFonts w:cs="Arial"/>
              </w:rPr>
              <w:lastRenderedPageBreak/>
              <w:t>Нечести</w:t>
            </w:r>
          </w:p>
        </w:tc>
        <w:tc>
          <w:tcPr>
            <w:tcW w:w="1264" w:type="dxa"/>
            <w:vAlign w:val="center"/>
          </w:tcPr>
          <w:p w14:paraId="2D490DBE" w14:textId="699DC563" w:rsidR="007129F1" w:rsidRPr="009572AE" w:rsidRDefault="007129F1" w:rsidP="007129F1">
            <w:pPr>
              <w:rPr>
                <w:rFonts w:cs="Arial"/>
              </w:rPr>
            </w:pPr>
            <w:r w:rsidRPr="009572AE">
              <w:rPr>
                <w:rFonts w:cs="Arial"/>
              </w:rPr>
              <w:t>-</w:t>
            </w:r>
          </w:p>
        </w:tc>
        <w:tc>
          <w:tcPr>
            <w:tcW w:w="1363" w:type="dxa"/>
          </w:tcPr>
          <w:p w14:paraId="66A0F41C" w14:textId="64AA53FC" w:rsidR="007129F1" w:rsidRPr="009572AE" w:rsidRDefault="007129F1" w:rsidP="007129F1">
            <w:pPr>
              <w:rPr>
                <w:rFonts w:cs="Arial"/>
              </w:rPr>
            </w:pPr>
            <w:r w:rsidRPr="009572AE">
              <w:rPr>
                <w:rFonts w:cs="Arial"/>
              </w:rPr>
              <w:t>-</w:t>
            </w:r>
          </w:p>
        </w:tc>
        <w:tc>
          <w:tcPr>
            <w:tcW w:w="1505" w:type="dxa"/>
          </w:tcPr>
          <w:p w14:paraId="47C1B7F4" w14:textId="7564CF66" w:rsidR="007129F1" w:rsidRPr="009572AE" w:rsidRDefault="007129F1" w:rsidP="007129F1">
            <w:pPr>
              <w:rPr>
                <w:rFonts w:cs="Arial"/>
              </w:rPr>
            </w:pPr>
            <w:r w:rsidRPr="009572AE">
              <w:rPr>
                <w:rFonts w:cs="Arial"/>
              </w:rPr>
              <w:t>-</w:t>
            </w:r>
          </w:p>
        </w:tc>
      </w:tr>
      <w:tr w:rsidR="007129F1" w:rsidRPr="009572AE" w14:paraId="684567C9" w14:textId="77777777" w:rsidTr="007129F1">
        <w:tc>
          <w:tcPr>
            <w:tcW w:w="1937" w:type="dxa"/>
            <w:vMerge/>
          </w:tcPr>
          <w:p w14:paraId="363ECEA4" w14:textId="77777777" w:rsidR="007129F1" w:rsidRPr="009572AE" w:rsidRDefault="007129F1" w:rsidP="007129F1">
            <w:pPr>
              <w:rPr>
                <w:rFonts w:cs="Arial"/>
              </w:rPr>
            </w:pPr>
          </w:p>
        </w:tc>
        <w:tc>
          <w:tcPr>
            <w:tcW w:w="1779" w:type="dxa"/>
          </w:tcPr>
          <w:p w14:paraId="228A393B" w14:textId="78EBC96C" w:rsidR="007129F1" w:rsidRPr="009572AE" w:rsidRDefault="007129F1" w:rsidP="007129F1">
            <w:pPr>
              <w:rPr>
                <w:rFonts w:cs="Arial"/>
              </w:rPr>
            </w:pPr>
            <w:r w:rsidRPr="009572AE">
              <w:rPr>
                <w:rFonts w:cs="Arial"/>
              </w:rPr>
              <w:t xml:space="preserve">Повишена аспартат </w:t>
            </w:r>
            <w:proofErr w:type="spellStart"/>
            <w:r w:rsidRPr="009572AE">
              <w:rPr>
                <w:rFonts w:cs="Arial"/>
              </w:rPr>
              <w:t>аминотрансфе</w:t>
            </w:r>
            <w:proofErr w:type="spellEnd"/>
            <w:r w:rsidRPr="009572AE">
              <w:rPr>
                <w:rFonts w:cs="Arial"/>
              </w:rPr>
              <w:t xml:space="preserve">- </w:t>
            </w:r>
            <w:proofErr w:type="spellStart"/>
            <w:r w:rsidRPr="009572AE">
              <w:rPr>
                <w:rFonts w:cs="Arial"/>
              </w:rPr>
              <w:t>раза</w:t>
            </w:r>
            <w:proofErr w:type="spellEnd"/>
          </w:p>
        </w:tc>
        <w:tc>
          <w:tcPr>
            <w:tcW w:w="1502" w:type="dxa"/>
          </w:tcPr>
          <w:p w14:paraId="2BC24322" w14:textId="089B2BE6" w:rsidR="007129F1" w:rsidRPr="009572AE" w:rsidRDefault="007129F1" w:rsidP="007129F1">
            <w:pPr>
              <w:rPr>
                <w:rFonts w:cs="Arial"/>
              </w:rPr>
            </w:pPr>
            <w:r w:rsidRPr="009572AE">
              <w:rPr>
                <w:rFonts w:cs="Arial"/>
              </w:rPr>
              <w:t>Нечести</w:t>
            </w:r>
          </w:p>
        </w:tc>
        <w:tc>
          <w:tcPr>
            <w:tcW w:w="1264" w:type="dxa"/>
          </w:tcPr>
          <w:p w14:paraId="569639C1" w14:textId="43EFCD2D" w:rsidR="007129F1" w:rsidRPr="009572AE" w:rsidRDefault="007129F1" w:rsidP="007129F1">
            <w:pPr>
              <w:rPr>
                <w:rFonts w:cs="Arial"/>
              </w:rPr>
            </w:pPr>
            <w:r w:rsidRPr="009572AE">
              <w:rPr>
                <w:rFonts w:cs="Arial"/>
              </w:rPr>
              <w:t>-</w:t>
            </w:r>
          </w:p>
        </w:tc>
        <w:tc>
          <w:tcPr>
            <w:tcW w:w="1363" w:type="dxa"/>
          </w:tcPr>
          <w:p w14:paraId="5C32891D" w14:textId="619F2125" w:rsidR="007129F1" w:rsidRPr="009572AE" w:rsidRDefault="007129F1" w:rsidP="007129F1">
            <w:pPr>
              <w:rPr>
                <w:rFonts w:cs="Arial"/>
              </w:rPr>
            </w:pPr>
            <w:r w:rsidRPr="009572AE">
              <w:rPr>
                <w:rFonts w:cs="Arial"/>
              </w:rPr>
              <w:t>-</w:t>
            </w:r>
          </w:p>
        </w:tc>
        <w:tc>
          <w:tcPr>
            <w:tcW w:w="1505" w:type="dxa"/>
          </w:tcPr>
          <w:p w14:paraId="19C2FBDF" w14:textId="30C77490" w:rsidR="007129F1" w:rsidRPr="009572AE" w:rsidRDefault="007129F1" w:rsidP="007129F1">
            <w:pPr>
              <w:rPr>
                <w:rFonts w:cs="Arial"/>
              </w:rPr>
            </w:pPr>
            <w:r w:rsidRPr="009572AE">
              <w:rPr>
                <w:rFonts w:cs="Arial"/>
              </w:rPr>
              <w:t>-</w:t>
            </w:r>
          </w:p>
        </w:tc>
      </w:tr>
      <w:tr w:rsidR="007129F1" w:rsidRPr="009572AE" w14:paraId="788733AA" w14:textId="77777777" w:rsidTr="007129F1">
        <w:tc>
          <w:tcPr>
            <w:tcW w:w="1937" w:type="dxa"/>
            <w:vMerge/>
          </w:tcPr>
          <w:p w14:paraId="49AB78B0" w14:textId="77777777" w:rsidR="007129F1" w:rsidRPr="009572AE" w:rsidRDefault="007129F1" w:rsidP="007129F1">
            <w:pPr>
              <w:rPr>
                <w:rFonts w:cs="Arial"/>
              </w:rPr>
            </w:pPr>
          </w:p>
        </w:tc>
        <w:tc>
          <w:tcPr>
            <w:tcW w:w="1779" w:type="dxa"/>
          </w:tcPr>
          <w:p w14:paraId="5241DCA4" w14:textId="6ECF9645" w:rsidR="007129F1" w:rsidRPr="009572AE" w:rsidRDefault="007129F1" w:rsidP="007129F1">
            <w:pPr>
              <w:rPr>
                <w:rFonts w:cs="Arial"/>
              </w:rPr>
            </w:pPr>
            <w:r w:rsidRPr="009572AE">
              <w:rPr>
                <w:rFonts w:cs="Arial"/>
              </w:rPr>
              <w:t>Повишени чернодробни ензими</w:t>
            </w:r>
          </w:p>
        </w:tc>
        <w:tc>
          <w:tcPr>
            <w:tcW w:w="1502" w:type="dxa"/>
          </w:tcPr>
          <w:p w14:paraId="43BA5E36" w14:textId="77777777" w:rsidR="007129F1" w:rsidRPr="009572AE" w:rsidRDefault="007129F1" w:rsidP="007129F1">
            <w:pPr>
              <w:rPr>
                <w:rFonts w:cs="Arial"/>
              </w:rPr>
            </w:pPr>
          </w:p>
        </w:tc>
        <w:tc>
          <w:tcPr>
            <w:tcW w:w="1264" w:type="dxa"/>
          </w:tcPr>
          <w:p w14:paraId="5FBD2744" w14:textId="2CC4CCBA" w:rsidR="007129F1" w:rsidRPr="009572AE" w:rsidRDefault="007129F1" w:rsidP="007129F1">
            <w:pPr>
              <w:rPr>
                <w:rFonts w:cs="Arial"/>
              </w:rPr>
            </w:pPr>
            <w:r w:rsidRPr="009572AE">
              <w:rPr>
                <w:rFonts w:cs="Arial"/>
              </w:rPr>
              <w:t>Чести</w:t>
            </w:r>
          </w:p>
        </w:tc>
        <w:tc>
          <w:tcPr>
            <w:tcW w:w="1363" w:type="dxa"/>
          </w:tcPr>
          <w:p w14:paraId="769839E3" w14:textId="14EED88F" w:rsidR="007129F1" w:rsidRPr="009572AE" w:rsidRDefault="007129F1" w:rsidP="007129F1">
            <w:pPr>
              <w:rPr>
                <w:rFonts w:cs="Arial"/>
              </w:rPr>
            </w:pPr>
            <w:r w:rsidRPr="009572AE">
              <w:rPr>
                <w:rFonts w:cs="Arial"/>
              </w:rPr>
              <w:t xml:space="preserve">Много редки (предимно вследствие на </w:t>
            </w:r>
            <w:proofErr w:type="spellStart"/>
            <w:r w:rsidRPr="009572AE">
              <w:rPr>
                <w:rFonts w:cs="Arial"/>
              </w:rPr>
              <w:t>холестаза</w:t>
            </w:r>
            <w:proofErr w:type="spellEnd"/>
            <w:r w:rsidRPr="009572AE">
              <w:rPr>
                <w:rFonts w:cs="Arial"/>
              </w:rPr>
              <w:t>)</w:t>
            </w:r>
          </w:p>
        </w:tc>
        <w:tc>
          <w:tcPr>
            <w:tcW w:w="1505" w:type="dxa"/>
          </w:tcPr>
          <w:p w14:paraId="48F19FAB" w14:textId="29F6A963" w:rsidR="007129F1" w:rsidRPr="009572AE" w:rsidRDefault="007129F1" w:rsidP="007129F1">
            <w:pPr>
              <w:rPr>
                <w:rFonts w:cs="Arial"/>
              </w:rPr>
            </w:pPr>
            <w:r w:rsidRPr="009572AE">
              <w:rPr>
                <w:rFonts w:cs="Arial"/>
              </w:rPr>
              <w:t>-</w:t>
            </w:r>
          </w:p>
        </w:tc>
      </w:tr>
      <w:tr w:rsidR="007129F1" w:rsidRPr="009572AE" w14:paraId="15ADB24E" w14:textId="77777777" w:rsidTr="007129F1">
        <w:tc>
          <w:tcPr>
            <w:tcW w:w="1937" w:type="dxa"/>
            <w:vMerge/>
          </w:tcPr>
          <w:p w14:paraId="75D60B13" w14:textId="77777777" w:rsidR="007129F1" w:rsidRPr="009572AE" w:rsidRDefault="007129F1" w:rsidP="007129F1">
            <w:pPr>
              <w:rPr>
                <w:rFonts w:cs="Arial"/>
              </w:rPr>
            </w:pPr>
          </w:p>
        </w:tc>
        <w:tc>
          <w:tcPr>
            <w:tcW w:w="1779" w:type="dxa"/>
          </w:tcPr>
          <w:p w14:paraId="2F73BDBB" w14:textId="76CD00B8" w:rsidR="007129F1" w:rsidRPr="009572AE" w:rsidRDefault="007129F1" w:rsidP="007129F1">
            <w:pPr>
              <w:rPr>
                <w:rFonts w:cs="Arial"/>
              </w:rPr>
            </w:pPr>
            <w:r w:rsidRPr="009572AE">
              <w:rPr>
                <w:rFonts w:cs="Arial"/>
              </w:rPr>
              <w:t xml:space="preserve">Повишени нива на </w:t>
            </w:r>
            <w:proofErr w:type="spellStart"/>
            <w:r w:rsidRPr="009572AE">
              <w:rPr>
                <w:rFonts w:cs="Arial"/>
              </w:rPr>
              <w:t>креатин</w:t>
            </w:r>
            <w:proofErr w:type="spellEnd"/>
            <w:r w:rsidRPr="009572AE">
              <w:rPr>
                <w:rFonts w:cs="Arial"/>
              </w:rPr>
              <w:t xml:space="preserve"> </w:t>
            </w:r>
            <w:proofErr w:type="spellStart"/>
            <w:r w:rsidRPr="009572AE">
              <w:rPr>
                <w:rFonts w:cs="Arial"/>
              </w:rPr>
              <w:t>фосфокиназа</w:t>
            </w:r>
            <w:proofErr w:type="spellEnd"/>
            <w:r w:rsidRPr="009572AE">
              <w:rPr>
                <w:rFonts w:cs="Arial"/>
              </w:rPr>
              <w:t xml:space="preserve"> в кръвта</w:t>
            </w:r>
          </w:p>
        </w:tc>
        <w:tc>
          <w:tcPr>
            <w:tcW w:w="1502" w:type="dxa"/>
          </w:tcPr>
          <w:p w14:paraId="06428315" w14:textId="31A1972B" w:rsidR="007129F1" w:rsidRPr="009572AE" w:rsidRDefault="007129F1" w:rsidP="007129F1">
            <w:pPr>
              <w:rPr>
                <w:rFonts w:cs="Arial"/>
              </w:rPr>
            </w:pPr>
            <w:r w:rsidRPr="009572AE">
              <w:rPr>
                <w:rFonts w:cs="Arial"/>
              </w:rPr>
              <w:t>-</w:t>
            </w:r>
          </w:p>
        </w:tc>
        <w:tc>
          <w:tcPr>
            <w:tcW w:w="1264" w:type="dxa"/>
          </w:tcPr>
          <w:p w14:paraId="40AB6F6E" w14:textId="1F311E12" w:rsidR="007129F1" w:rsidRPr="009572AE" w:rsidRDefault="007129F1" w:rsidP="007129F1">
            <w:pPr>
              <w:rPr>
                <w:rFonts w:cs="Arial"/>
              </w:rPr>
            </w:pPr>
            <w:r w:rsidRPr="009572AE">
              <w:rPr>
                <w:rFonts w:cs="Arial"/>
              </w:rPr>
              <w:t>Чести</w:t>
            </w:r>
          </w:p>
        </w:tc>
        <w:tc>
          <w:tcPr>
            <w:tcW w:w="1363" w:type="dxa"/>
          </w:tcPr>
          <w:p w14:paraId="0BDEAEA6" w14:textId="3A5B5D06" w:rsidR="007129F1" w:rsidRPr="009572AE" w:rsidRDefault="007129F1" w:rsidP="007129F1">
            <w:pPr>
              <w:rPr>
                <w:rFonts w:cs="Arial"/>
              </w:rPr>
            </w:pPr>
            <w:r w:rsidRPr="009572AE">
              <w:rPr>
                <w:rFonts w:cs="Arial"/>
              </w:rPr>
              <w:t>-</w:t>
            </w:r>
          </w:p>
        </w:tc>
        <w:tc>
          <w:tcPr>
            <w:tcW w:w="1505" w:type="dxa"/>
          </w:tcPr>
          <w:p w14:paraId="78DEC80E" w14:textId="5E0C89C4" w:rsidR="007129F1" w:rsidRPr="009572AE" w:rsidRDefault="007129F1" w:rsidP="007129F1">
            <w:pPr>
              <w:rPr>
                <w:rFonts w:cs="Arial"/>
              </w:rPr>
            </w:pPr>
            <w:r w:rsidRPr="009572AE">
              <w:rPr>
                <w:rFonts w:cs="Arial"/>
              </w:rPr>
              <w:t>-</w:t>
            </w:r>
          </w:p>
        </w:tc>
      </w:tr>
      <w:tr w:rsidR="007129F1" w:rsidRPr="009572AE" w14:paraId="15AC8603" w14:textId="77777777" w:rsidTr="007129F1">
        <w:tc>
          <w:tcPr>
            <w:tcW w:w="1937" w:type="dxa"/>
            <w:vMerge/>
          </w:tcPr>
          <w:p w14:paraId="439E1F7F" w14:textId="77777777" w:rsidR="007129F1" w:rsidRPr="009572AE" w:rsidRDefault="007129F1" w:rsidP="007129F1">
            <w:pPr>
              <w:rPr>
                <w:rFonts w:cs="Arial"/>
              </w:rPr>
            </w:pPr>
          </w:p>
        </w:tc>
        <w:tc>
          <w:tcPr>
            <w:tcW w:w="1779" w:type="dxa"/>
          </w:tcPr>
          <w:p w14:paraId="242B17B7" w14:textId="220E1532" w:rsidR="007129F1" w:rsidRPr="009572AE" w:rsidRDefault="007129F1" w:rsidP="007129F1">
            <w:pPr>
              <w:rPr>
                <w:rFonts w:cs="Arial"/>
              </w:rPr>
            </w:pPr>
            <w:r w:rsidRPr="009572AE">
              <w:rPr>
                <w:rFonts w:cs="Arial"/>
              </w:rPr>
              <w:t>Намалено тегло</w:t>
            </w:r>
          </w:p>
        </w:tc>
        <w:tc>
          <w:tcPr>
            <w:tcW w:w="1502" w:type="dxa"/>
          </w:tcPr>
          <w:p w14:paraId="24399363" w14:textId="114FF5B6" w:rsidR="007129F1" w:rsidRPr="009572AE" w:rsidRDefault="007129F1" w:rsidP="007129F1">
            <w:pPr>
              <w:rPr>
                <w:rFonts w:cs="Arial"/>
              </w:rPr>
            </w:pPr>
            <w:r w:rsidRPr="009572AE">
              <w:rPr>
                <w:rFonts w:cs="Arial"/>
              </w:rPr>
              <w:t>-</w:t>
            </w:r>
          </w:p>
        </w:tc>
        <w:tc>
          <w:tcPr>
            <w:tcW w:w="1264" w:type="dxa"/>
          </w:tcPr>
          <w:p w14:paraId="4FD7F084" w14:textId="4391F2BA" w:rsidR="007129F1" w:rsidRPr="009572AE" w:rsidRDefault="007129F1" w:rsidP="007129F1">
            <w:pPr>
              <w:rPr>
                <w:rFonts w:cs="Arial"/>
              </w:rPr>
            </w:pPr>
            <w:r w:rsidRPr="009572AE">
              <w:rPr>
                <w:rFonts w:cs="Arial"/>
              </w:rPr>
              <w:t>-</w:t>
            </w:r>
          </w:p>
        </w:tc>
        <w:tc>
          <w:tcPr>
            <w:tcW w:w="1363" w:type="dxa"/>
          </w:tcPr>
          <w:p w14:paraId="2A32D098" w14:textId="51199878" w:rsidR="007129F1" w:rsidRPr="009572AE" w:rsidRDefault="007129F1" w:rsidP="007129F1">
            <w:pPr>
              <w:rPr>
                <w:rFonts w:cs="Arial"/>
              </w:rPr>
            </w:pPr>
            <w:r w:rsidRPr="009572AE">
              <w:rPr>
                <w:rFonts w:cs="Arial"/>
              </w:rPr>
              <w:t>Нечести</w:t>
            </w:r>
          </w:p>
        </w:tc>
        <w:tc>
          <w:tcPr>
            <w:tcW w:w="1505" w:type="dxa"/>
          </w:tcPr>
          <w:p w14:paraId="7A792C7C" w14:textId="5DFB17B2" w:rsidR="007129F1" w:rsidRPr="009572AE" w:rsidRDefault="007129F1" w:rsidP="007129F1">
            <w:pPr>
              <w:rPr>
                <w:rFonts w:cs="Arial"/>
              </w:rPr>
            </w:pPr>
            <w:r w:rsidRPr="009572AE">
              <w:rPr>
                <w:rFonts w:cs="Arial"/>
              </w:rPr>
              <w:t>-</w:t>
            </w:r>
          </w:p>
        </w:tc>
      </w:tr>
      <w:tr w:rsidR="007129F1" w:rsidRPr="009572AE" w14:paraId="41D04558" w14:textId="77777777" w:rsidTr="007129F1">
        <w:tc>
          <w:tcPr>
            <w:tcW w:w="1937" w:type="dxa"/>
            <w:vMerge/>
          </w:tcPr>
          <w:p w14:paraId="169DE966" w14:textId="77777777" w:rsidR="007129F1" w:rsidRPr="009572AE" w:rsidRDefault="007129F1" w:rsidP="007129F1">
            <w:pPr>
              <w:rPr>
                <w:rFonts w:cs="Arial"/>
              </w:rPr>
            </w:pPr>
          </w:p>
        </w:tc>
        <w:tc>
          <w:tcPr>
            <w:tcW w:w="1779" w:type="dxa"/>
          </w:tcPr>
          <w:p w14:paraId="430FAC65" w14:textId="04C8FB48" w:rsidR="007129F1" w:rsidRPr="009572AE" w:rsidRDefault="007129F1" w:rsidP="007129F1">
            <w:pPr>
              <w:rPr>
                <w:rFonts w:cs="Arial"/>
              </w:rPr>
            </w:pPr>
            <w:r w:rsidRPr="009572AE">
              <w:rPr>
                <w:rFonts w:cs="Arial"/>
              </w:rPr>
              <w:t>Повишено тегло</w:t>
            </w:r>
          </w:p>
        </w:tc>
        <w:tc>
          <w:tcPr>
            <w:tcW w:w="1502" w:type="dxa"/>
          </w:tcPr>
          <w:p w14:paraId="4B557D53" w14:textId="2D5CB70C" w:rsidR="007129F1" w:rsidRPr="009572AE" w:rsidRDefault="007129F1" w:rsidP="007129F1">
            <w:pPr>
              <w:rPr>
                <w:rFonts w:cs="Arial"/>
              </w:rPr>
            </w:pPr>
            <w:r w:rsidRPr="009572AE">
              <w:rPr>
                <w:rFonts w:cs="Arial"/>
              </w:rPr>
              <w:t>-</w:t>
            </w:r>
          </w:p>
        </w:tc>
        <w:tc>
          <w:tcPr>
            <w:tcW w:w="1264" w:type="dxa"/>
          </w:tcPr>
          <w:p w14:paraId="29B5C2CE" w14:textId="58E7228C" w:rsidR="007129F1" w:rsidRPr="009572AE" w:rsidRDefault="007129F1" w:rsidP="007129F1">
            <w:pPr>
              <w:rPr>
                <w:rFonts w:cs="Arial"/>
              </w:rPr>
            </w:pPr>
            <w:r w:rsidRPr="009572AE">
              <w:rPr>
                <w:rFonts w:cs="Arial"/>
              </w:rPr>
              <w:t>-</w:t>
            </w:r>
          </w:p>
        </w:tc>
        <w:tc>
          <w:tcPr>
            <w:tcW w:w="1363" w:type="dxa"/>
          </w:tcPr>
          <w:p w14:paraId="3CFF10A8" w14:textId="362530DF" w:rsidR="007129F1" w:rsidRPr="009572AE" w:rsidRDefault="007129F1" w:rsidP="007129F1">
            <w:pPr>
              <w:rPr>
                <w:rFonts w:cs="Arial"/>
              </w:rPr>
            </w:pPr>
            <w:r w:rsidRPr="009572AE">
              <w:rPr>
                <w:rFonts w:cs="Arial"/>
              </w:rPr>
              <w:t>Нечести</w:t>
            </w:r>
          </w:p>
        </w:tc>
        <w:tc>
          <w:tcPr>
            <w:tcW w:w="1505" w:type="dxa"/>
          </w:tcPr>
          <w:p w14:paraId="202EE33C" w14:textId="4BD0B6F3" w:rsidR="007129F1" w:rsidRPr="009572AE" w:rsidRDefault="007129F1" w:rsidP="007129F1">
            <w:pPr>
              <w:rPr>
                <w:rFonts w:cs="Arial"/>
              </w:rPr>
            </w:pPr>
            <w:r w:rsidRPr="009572AE">
              <w:rPr>
                <w:rFonts w:cs="Arial"/>
              </w:rPr>
              <w:t>-</w:t>
            </w:r>
          </w:p>
        </w:tc>
      </w:tr>
    </w:tbl>
    <w:p w14:paraId="6371A962" w14:textId="77777777"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*През </w:t>
      </w:r>
      <w:proofErr w:type="spellStart"/>
      <w:r w:rsidRPr="009572AE">
        <w:rPr>
          <w:rFonts w:eastAsia="Times New Roman" w:cs="Arial"/>
          <w:color w:val="000000"/>
          <w:lang w:eastAsia="bg-BG"/>
        </w:rPr>
        <w:t>постмаркетинговия</w:t>
      </w:r>
      <w:proofErr w:type="spellEnd"/>
      <w:r w:rsidRPr="009572AE">
        <w:rPr>
          <w:rFonts w:eastAsia="Times New Roman" w:cs="Arial"/>
          <w:color w:val="000000"/>
          <w:lang w:eastAsia="bg-BG"/>
        </w:rPr>
        <w:t xml:space="preserve"> период се съобщава за случаи на автоимунен хепатит с латентен период от няколко месеца до години, които са обратими след спиране на приема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w:t>
      </w:r>
    </w:p>
    <w:p w14:paraId="4DFB5217" w14:textId="77777777" w:rsidR="00076347" w:rsidRPr="009572AE" w:rsidRDefault="00076347" w:rsidP="00076347">
      <w:pPr>
        <w:spacing w:line="240" w:lineRule="auto"/>
        <w:rPr>
          <w:rFonts w:eastAsia="Times New Roman" w:cs="Arial"/>
          <w:color w:val="000000"/>
          <w:lang w:eastAsia="bg-BG"/>
        </w:rPr>
      </w:pPr>
    </w:p>
    <w:p w14:paraId="1A7C061F" w14:textId="053B460F"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Единични случаи на </w:t>
      </w:r>
      <w:proofErr w:type="spellStart"/>
      <w:r w:rsidRPr="009572AE">
        <w:rPr>
          <w:rFonts w:eastAsia="Times New Roman" w:cs="Arial"/>
          <w:color w:val="000000"/>
          <w:lang w:eastAsia="bg-BG"/>
        </w:rPr>
        <w:t>рабдомиолиза</w:t>
      </w:r>
      <w:proofErr w:type="spellEnd"/>
      <w:r w:rsidRPr="009572AE">
        <w:rPr>
          <w:rFonts w:eastAsia="Times New Roman" w:cs="Arial"/>
          <w:color w:val="000000"/>
          <w:lang w:eastAsia="bg-BG"/>
        </w:rPr>
        <w:t xml:space="preserve"> са съобщавани като временно свързани с приема на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w:t>
      </w:r>
      <w:r w:rsidRPr="009572AE">
        <w:rPr>
          <w:rFonts w:eastAsia="Times New Roman" w:cs="Arial"/>
          <w:color w:val="000000"/>
        </w:rPr>
        <w:t>II</w:t>
      </w:r>
      <w:r w:rsidRPr="009572AE">
        <w:rPr>
          <w:rFonts w:eastAsia="Times New Roman" w:cs="Arial"/>
          <w:color w:val="000000"/>
          <w:lang w:eastAsia="bg-BG"/>
        </w:rPr>
        <w:t xml:space="preserve"> рецепторни </w:t>
      </w:r>
      <w:proofErr w:type="spellStart"/>
      <w:r w:rsidRPr="009572AE">
        <w:rPr>
          <w:rFonts w:eastAsia="Times New Roman" w:cs="Arial"/>
          <w:color w:val="000000"/>
          <w:lang w:eastAsia="bg-BG"/>
        </w:rPr>
        <w:t>блокери</w:t>
      </w:r>
      <w:proofErr w:type="spellEnd"/>
      <w:r w:rsidRPr="009572AE">
        <w:rPr>
          <w:rFonts w:eastAsia="Times New Roman" w:cs="Arial"/>
          <w:color w:val="000000"/>
          <w:lang w:eastAsia="bg-BG"/>
        </w:rPr>
        <w:t xml:space="preserve">. При пациенти, лекувани 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са съобщавани единични случаи на </w:t>
      </w:r>
      <w:proofErr w:type="spellStart"/>
      <w:r w:rsidRPr="009572AE">
        <w:rPr>
          <w:rFonts w:eastAsia="Times New Roman" w:cs="Arial"/>
          <w:color w:val="000000"/>
          <w:lang w:eastAsia="bg-BG"/>
        </w:rPr>
        <w:t>екстрапирамйден</w:t>
      </w:r>
      <w:proofErr w:type="spellEnd"/>
      <w:r w:rsidRPr="009572AE">
        <w:rPr>
          <w:rFonts w:eastAsia="Times New Roman" w:cs="Arial"/>
          <w:color w:val="000000"/>
          <w:lang w:eastAsia="bg-BG"/>
        </w:rPr>
        <w:t xml:space="preserve"> синдром.</w:t>
      </w:r>
    </w:p>
    <w:p w14:paraId="699B488D" w14:textId="77777777" w:rsidR="00076347" w:rsidRPr="009572AE" w:rsidRDefault="00076347" w:rsidP="00076347">
      <w:pPr>
        <w:spacing w:line="240" w:lineRule="auto"/>
        <w:rPr>
          <w:rFonts w:eastAsia="Times New Roman" w:cs="Arial"/>
          <w:color w:val="000000"/>
          <w:lang w:eastAsia="bg-BG"/>
        </w:rPr>
      </w:pPr>
    </w:p>
    <w:p w14:paraId="23038DDC" w14:textId="12372BE2" w:rsidR="00076347" w:rsidRPr="009572AE" w:rsidRDefault="00076347" w:rsidP="00076347">
      <w:pPr>
        <w:spacing w:line="240" w:lineRule="auto"/>
        <w:rPr>
          <w:rFonts w:eastAsia="Times New Roman" w:cs="Arial"/>
          <w:sz w:val="24"/>
          <w:szCs w:val="24"/>
        </w:rPr>
      </w:pPr>
      <w:proofErr w:type="spellStart"/>
      <w:r w:rsidRPr="009572AE">
        <w:rPr>
          <w:rFonts w:eastAsia="Times New Roman" w:cs="Arial"/>
          <w:color w:val="000000"/>
          <w:lang w:eastAsia="bg-BG"/>
        </w:rPr>
        <w:t>Немеланомен</w:t>
      </w:r>
      <w:proofErr w:type="spellEnd"/>
      <w:r w:rsidRPr="009572AE">
        <w:rPr>
          <w:rFonts w:eastAsia="Times New Roman" w:cs="Arial"/>
          <w:color w:val="000000"/>
          <w:lang w:eastAsia="bg-BG"/>
        </w:rPr>
        <w:t xml:space="preserve"> рак на кожата: въз основа на наличните данни от епидемиологични проучвания е наблюдавана зависима от кумулативната доза връзка между ХХТЗ и НМРК (вж. също точки 4.4 и 5.1).</w:t>
      </w:r>
    </w:p>
    <w:p w14:paraId="5A65E60B" w14:textId="77777777"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Допълнителни нежелани реакции, съобщени в клинични проучвания или от </w:t>
      </w:r>
      <w:proofErr w:type="spellStart"/>
      <w:r w:rsidRPr="009572AE">
        <w:rPr>
          <w:rFonts w:eastAsia="Times New Roman" w:cs="Arial"/>
          <w:color w:val="000000"/>
          <w:lang w:eastAsia="bg-BG"/>
        </w:rPr>
        <w:t>постмаркетинговия</w:t>
      </w:r>
      <w:proofErr w:type="spellEnd"/>
      <w:r w:rsidRPr="009572AE">
        <w:rPr>
          <w:rFonts w:eastAsia="Times New Roman" w:cs="Arial"/>
          <w:color w:val="000000"/>
          <w:lang w:eastAsia="bg-BG"/>
        </w:rPr>
        <w:t xml:space="preserve"> опит с комбинацията с фиксирани дози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които все още не са съобщени за комбинацията с фиксирана доза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w:t>
      </w:r>
      <w:proofErr w:type="spellStart"/>
      <w:r w:rsidRPr="009572AE">
        <w:rPr>
          <w:rFonts w:eastAsia="Times New Roman" w:cs="Arial"/>
          <w:color w:val="000000"/>
          <w:lang w:eastAsia="bg-BG"/>
        </w:rPr>
        <w:t>монотерапия</w:t>
      </w:r>
      <w:proofErr w:type="spellEnd"/>
      <w:r w:rsidRPr="009572AE">
        <w:rPr>
          <w:rFonts w:eastAsia="Times New Roman" w:cs="Arial"/>
          <w:color w:val="000000"/>
          <w:lang w:eastAsia="bg-BG"/>
        </w:rPr>
        <w:t xml:space="preserve"> с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или </w:t>
      </w:r>
      <w:proofErr w:type="spellStart"/>
      <w:r w:rsidRPr="009572AE">
        <w:rPr>
          <w:rFonts w:eastAsia="Times New Roman" w:cs="Arial"/>
          <w:color w:val="000000"/>
          <w:lang w:eastAsia="bg-BG"/>
        </w:rPr>
        <w:t>монотерапия</w:t>
      </w:r>
      <w:proofErr w:type="spellEnd"/>
      <w:r w:rsidRPr="009572AE">
        <w:rPr>
          <w:rFonts w:eastAsia="Times New Roman" w:cs="Arial"/>
          <w:color w:val="000000"/>
          <w:lang w:eastAsia="bg-BG"/>
        </w:rPr>
        <w:t xml:space="preserve"> 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или са съобщени в по-висока честота за двойната комбинация (Таблица 2):</w:t>
      </w:r>
    </w:p>
    <w:p w14:paraId="66C55F30" w14:textId="2FD88513" w:rsidR="00F15351" w:rsidRPr="009572AE" w:rsidRDefault="00F15351" w:rsidP="00F15351"/>
    <w:tbl>
      <w:tblPr>
        <w:tblStyle w:val="TableGrid"/>
        <w:tblW w:w="0" w:type="auto"/>
        <w:tblLook w:val="04A0" w:firstRow="1" w:lastRow="0" w:firstColumn="1" w:lastColumn="0" w:noHBand="0" w:noVBand="1"/>
      </w:tblPr>
      <w:tblGrid>
        <w:gridCol w:w="3823"/>
        <w:gridCol w:w="2410"/>
        <w:gridCol w:w="3117"/>
      </w:tblGrid>
      <w:tr w:rsidR="00076347" w:rsidRPr="009572AE" w14:paraId="4FC3E36A" w14:textId="77777777" w:rsidTr="00074317">
        <w:tc>
          <w:tcPr>
            <w:tcW w:w="9350" w:type="dxa"/>
            <w:gridSpan w:val="3"/>
          </w:tcPr>
          <w:p w14:paraId="4492D360" w14:textId="0129F7AF" w:rsidR="00076347" w:rsidRPr="009572AE" w:rsidRDefault="00076347" w:rsidP="00F15351">
            <w:pPr>
              <w:rPr>
                <w:rFonts w:cs="Arial"/>
              </w:rPr>
            </w:pPr>
            <w:r w:rsidRPr="009572AE">
              <w:rPr>
                <w:rFonts w:eastAsia="Times New Roman" w:cs="Arial"/>
                <w:b/>
                <w:bCs/>
                <w:color w:val="000000"/>
                <w:lang w:eastAsia="bg-BG"/>
              </w:rPr>
              <w:t xml:space="preserve">Таблица 2: Комбинация на </w:t>
            </w:r>
            <w:proofErr w:type="spellStart"/>
            <w:r w:rsidRPr="009572AE">
              <w:rPr>
                <w:rFonts w:eastAsia="Times New Roman" w:cs="Arial"/>
                <w:b/>
                <w:bCs/>
                <w:color w:val="000000"/>
                <w:lang w:eastAsia="bg-BG"/>
              </w:rPr>
              <w:t>олмесартан</w:t>
            </w:r>
            <w:proofErr w:type="spellEnd"/>
            <w:r w:rsidRPr="009572AE">
              <w:rPr>
                <w:rFonts w:eastAsia="Times New Roman" w:cs="Arial"/>
                <w:b/>
                <w:bCs/>
                <w:color w:val="000000"/>
                <w:lang w:eastAsia="bg-BG"/>
              </w:rPr>
              <w:t xml:space="preserve"> </w:t>
            </w:r>
            <w:proofErr w:type="spellStart"/>
            <w:r w:rsidRPr="009572AE">
              <w:rPr>
                <w:rFonts w:eastAsia="Times New Roman" w:cs="Arial"/>
                <w:b/>
                <w:bCs/>
                <w:color w:val="000000"/>
                <w:lang w:eastAsia="bg-BG"/>
              </w:rPr>
              <w:t>медоксомил</w:t>
            </w:r>
            <w:proofErr w:type="spellEnd"/>
            <w:r w:rsidRPr="009572AE">
              <w:rPr>
                <w:rFonts w:eastAsia="Times New Roman" w:cs="Arial"/>
                <w:b/>
                <w:bCs/>
                <w:color w:val="000000"/>
                <w:lang w:eastAsia="bg-BG"/>
              </w:rPr>
              <w:t xml:space="preserve"> и </w:t>
            </w:r>
            <w:proofErr w:type="spellStart"/>
            <w:r w:rsidRPr="009572AE">
              <w:rPr>
                <w:rFonts w:eastAsia="Times New Roman" w:cs="Arial"/>
                <w:b/>
                <w:bCs/>
                <w:color w:val="000000"/>
                <w:lang w:eastAsia="bg-BG"/>
              </w:rPr>
              <w:t>амлодипин</w:t>
            </w:r>
            <w:proofErr w:type="spellEnd"/>
          </w:p>
        </w:tc>
      </w:tr>
      <w:tr w:rsidR="00076347" w:rsidRPr="009572AE" w14:paraId="6FBC7A9F" w14:textId="77777777" w:rsidTr="00076347">
        <w:tc>
          <w:tcPr>
            <w:tcW w:w="3823" w:type="dxa"/>
          </w:tcPr>
          <w:p w14:paraId="28F835AC" w14:textId="0635B249" w:rsidR="00076347" w:rsidRPr="009572AE" w:rsidRDefault="00076347" w:rsidP="00076347">
            <w:pPr>
              <w:rPr>
                <w:rFonts w:cs="Arial"/>
              </w:rPr>
            </w:pPr>
            <w:proofErr w:type="spellStart"/>
            <w:r w:rsidRPr="009572AE">
              <w:rPr>
                <w:rFonts w:cs="Arial"/>
                <w:b/>
                <w:bCs/>
              </w:rPr>
              <w:t>Системо-оргаяен</w:t>
            </w:r>
            <w:proofErr w:type="spellEnd"/>
            <w:r w:rsidRPr="009572AE">
              <w:rPr>
                <w:rFonts w:cs="Arial"/>
                <w:b/>
                <w:bCs/>
              </w:rPr>
              <w:t xml:space="preserve"> клас</w:t>
            </w:r>
          </w:p>
        </w:tc>
        <w:tc>
          <w:tcPr>
            <w:tcW w:w="2410" w:type="dxa"/>
          </w:tcPr>
          <w:p w14:paraId="552FCAFE" w14:textId="5505429B" w:rsidR="00076347" w:rsidRPr="009572AE" w:rsidRDefault="00076347" w:rsidP="00076347">
            <w:pPr>
              <w:rPr>
                <w:rFonts w:cs="Arial"/>
              </w:rPr>
            </w:pPr>
            <w:r w:rsidRPr="009572AE">
              <w:rPr>
                <w:rFonts w:cs="Arial"/>
                <w:b/>
                <w:bCs/>
              </w:rPr>
              <w:t>Честота</w:t>
            </w:r>
          </w:p>
        </w:tc>
        <w:tc>
          <w:tcPr>
            <w:tcW w:w="3117" w:type="dxa"/>
          </w:tcPr>
          <w:p w14:paraId="258B655D" w14:textId="45D914F7" w:rsidR="00076347" w:rsidRPr="009572AE" w:rsidRDefault="00076347" w:rsidP="00076347">
            <w:pPr>
              <w:rPr>
                <w:rFonts w:cs="Arial"/>
              </w:rPr>
            </w:pPr>
            <w:r w:rsidRPr="009572AE">
              <w:rPr>
                <w:rFonts w:cs="Arial"/>
                <w:b/>
                <w:bCs/>
              </w:rPr>
              <w:t>Нежелани реакции</w:t>
            </w:r>
          </w:p>
        </w:tc>
      </w:tr>
      <w:tr w:rsidR="00076347" w:rsidRPr="009572AE" w14:paraId="2F179F1B" w14:textId="77777777" w:rsidTr="00076347">
        <w:tc>
          <w:tcPr>
            <w:tcW w:w="3823" w:type="dxa"/>
          </w:tcPr>
          <w:p w14:paraId="2CB91DCC" w14:textId="34062DB5" w:rsidR="00076347" w:rsidRPr="009572AE" w:rsidRDefault="00076347" w:rsidP="00076347">
            <w:pPr>
              <w:rPr>
                <w:rFonts w:cs="Arial"/>
              </w:rPr>
            </w:pPr>
            <w:r w:rsidRPr="009572AE">
              <w:rPr>
                <w:rFonts w:cs="Arial"/>
              </w:rPr>
              <w:t>Нарушения на имунната система</w:t>
            </w:r>
          </w:p>
        </w:tc>
        <w:tc>
          <w:tcPr>
            <w:tcW w:w="2410" w:type="dxa"/>
          </w:tcPr>
          <w:p w14:paraId="54B8F4A6" w14:textId="6C145AC2" w:rsidR="00076347" w:rsidRPr="009572AE" w:rsidRDefault="00076347" w:rsidP="00076347">
            <w:pPr>
              <w:rPr>
                <w:rFonts w:cs="Arial"/>
              </w:rPr>
            </w:pPr>
            <w:r w:rsidRPr="009572AE">
              <w:rPr>
                <w:rFonts w:cs="Arial"/>
              </w:rPr>
              <w:t>Редки</w:t>
            </w:r>
          </w:p>
        </w:tc>
        <w:tc>
          <w:tcPr>
            <w:tcW w:w="3117" w:type="dxa"/>
          </w:tcPr>
          <w:p w14:paraId="568E6077" w14:textId="63EAB4CB" w:rsidR="00076347" w:rsidRPr="009572AE" w:rsidRDefault="00076347" w:rsidP="00076347">
            <w:pPr>
              <w:rPr>
                <w:rFonts w:cs="Arial"/>
              </w:rPr>
            </w:pPr>
            <w:r w:rsidRPr="009572AE">
              <w:rPr>
                <w:rFonts w:cs="Arial"/>
              </w:rPr>
              <w:t>Лекарствена свръхчувствителност</w:t>
            </w:r>
          </w:p>
        </w:tc>
      </w:tr>
      <w:tr w:rsidR="00076347" w:rsidRPr="009572AE" w14:paraId="32D46382" w14:textId="77777777" w:rsidTr="00076347">
        <w:tc>
          <w:tcPr>
            <w:tcW w:w="3823" w:type="dxa"/>
          </w:tcPr>
          <w:p w14:paraId="383F9B89" w14:textId="3E26B460" w:rsidR="00076347" w:rsidRPr="009572AE" w:rsidRDefault="00076347" w:rsidP="00076347">
            <w:pPr>
              <w:rPr>
                <w:rFonts w:cs="Arial"/>
              </w:rPr>
            </w:pPr>
            <w:r w:rsidRPr="009572AE">
              <w:rPr>
                <w:rFonts w:cs="Arial"/>
              </w:rPr>
              <w:t>Стомашно-чревни нарушения</w:t>
            </w:r>
          </w:p>
        </w:tc>
        <w:tc>
          <w:tcPr>
            <w:tcW w:w="2410" w:type="dxa"/>
          </w:tcPr>
          <w:p w14:paraId="7B3EB09B" w14:textId="6DE29E8A" w:rsidR="00076347" w:rsidRPr="009572AE" w:rsidRDefault="00076347" w:rsidP="00076347">
            <w:pPr>
              <w:rPr>
                <w:rFonts w:cs="Arial"/>
              </w:rPr>
            </w:pPr>
            <w:r w:rsidRPr="009572AE">
              <w:rPr>
                <w:rFonts w:cs="Arial"/>
              </w:rPr>
              <w:t>Нечести</w:t>
            </w:r>
          </w:p>
        </w:tc>
        <w:tc>
          <w:tcPr>
            <w:tcW w:w="3117" w:type="dxa"/>
          </w:tcPr>
          <w:p w14:paraId="2F0A2258" w14:textId="29E901E8" w:rsidR="00076347" w:rsidRPr="009572AE" w:rsidRDefault="00076347" w:rsidP="00076347">
            <w:pPr>
              <w:rPr>
                <w:rFonts w:cs="Arial"/>
              </w:rPr>
            </w:pPr>
            <w:r w:rsidRPr="009572AE">
              <w:rPr>
                <w:rFonts w:cs="Arial"/>
              </w:rPr>
              <w:t>Болка в горната част на корема</w:t>
            </w:r>
          </w:p>
        </w:tc>
      </w:tr>
      <w:tr w:rsidR="00076347" w:rsidRPr="009572AE" w14:paraId="42BEB638" w14:textId="77777777" w:rsidTr="00076347">
        <w:tc>
          <w:tcPr>
            <w:tcW w:w="3823" w:type="dxa"/>
          </w:tcPr>
          <w:p w14:paraId="18FA4E64" w14:textId="6AFAD8CD" w:rsidR="00076347" w:rsidRPr="009572AE" w:rsidRDefault="00076347" w:rsidP="00076347">
            <w:pPr>
              <w:rPr>
                <w:rFonts w:cs="Arial"/>
              </w:rPr>
            </w:pPr>
            <w:r w:rsidRPr="009572AE">
              <w:rPr>
                <w:rFonts w:cs="Arial"/>
              </w:rPr>
              <w:t>Нарушения на репродуктивната система и гърдата</w:t>
            </w:r>
          </w:p>
        </w:tc>
        <w:tc>
          <w:tcPr>
            <w:tcW w:w="2410" w:type="dxa"/>
          </w:tcPr>
          <w:p w14:paraId="559E15D6" w14:textId="345C212A" w:rsidR="00076347" w:rsidRPr="009572AE" w:rsidRDefault="00076347" w:rsidP="00076347">
            <w:pPr>
              <w:rPr>
                <w:rFonts w:cs="Arial"/>
              </w:rPr>
            </w:pPr>
            <w:r w:rsidRPr="009572AE">
              <w:rPr>
                <w:rFonts w:cs="Arial"/>
              </w:rPr>
              <w:t>Нечести</w:t>
            </w:r>
          </w:p>
        </w:tc>
        <w:tc>
          <w:tcPr>
            <w:tcW w:w="3117" w:type="dxa"/>
          </w:tcPr>
          <w:p w14:paraId="2CB8A5D5" w14:textId="4D71294A" w:rsidR="00076347" w:rsidRPr="009572AE" w:rsidRDefault="00076347" w:rsidP="00076347">
            <w:pPr>
              <w:rPr>
                <w:rFonts w:cs="Arial"/>
              </w:rPr>
            </w:pPr>
            <w:r w:rsidRPr="009572AE">
              <w:rPr>
                <w:rFonts w:cs="Arial"/>
              </w:rPr>
              <w:t>Намалено либидо</w:t>
            </w:r>
          </w:p>
        </w:tc>
      </w:tr>
      <w:tr w:rsidR="00076347" w:rsidRPr="009572AE" w14:paraId="7C579A6A" w14:textId="77777777" w:rsidTr="00076347">
        <w:tc>
          <w:tcPr>
            <w:tcW w:w="3823" w:type="dxa"/>
          </w:tcPr>
          <w:p w14:paraId="29615404" w14:textId="0949DE58" w:rsidR="00076347" w:rsidRPr="009572AE" w:rsidRDefault="00076347" w:rsidP="00076347">
            <w:pPr>
              <w:rPr>
                <w:rFonts w:cs="Arial"/>
              </w:rPr>
            </w:pPr>
            <w:r w:rsidRPr="009572AE">
              <w:rPr>
                <w:rFonts w:cs="Arial"/>
              </w:rPr>
              <w:t>Общи нарушения и ефекти</w:t>
            </w:r>
          </w:p>
        </w:tc>
        <w:tc>
          <w:tcPr>
            <w:tcW w:w="2410" w:type="dxa"/>
          </w:tcPr>
          <w:p w14:paraId="15E0F6D8" w14:textId="71E37D01" w:rsidR="00076347" w:rsidRPr="009572AE" w:rsidRDefault="00076347" w:rsidP="00076347">
            <w:pPr>
              <w:rPr>
                <w:rFonts w:cs="Arial"/>
              </w:rPr>
            </w:pPr>
            <w:r w:rsidRPr="009572AE">
              <w:rPr>
                <w:rFonts w:cs="Arial"/>
              </w:rPr>
              <w:t>Чести</w:t>
            </w:r>
          </w:p>
        </w:tc>
        <w:tc>
          <w:tcPr>
            <w:tcW w:w="3117" w:type="dxa"/>
          </w:tcPr>
          <w:p w14:paraId="726A8AB1" w14:textId="3F3F818E" w:rsidR="00076347" w:rsidRPr="009572AE" w:rsidRDefault="00076347" w:rsidP="00076347">
            <w:pPr>
              <w:rPr>
                <w:rFonts w:cs="Arial"/>
              </w:rPr>
            </w:pPr>
            <w:r w:rsidRPr="009572AE">
              <w:rPr>
                <w:rFonts w:cs="Arial"/>
              </w:rPr>
              <w:t>Оток с ямки</w:t>
            </w:r>
          </w:p>
        </w:tc>
      </w:tr>
      <w:tr w:rsidR="00076347" w:rsidRPr="009572AE" w14:paraId="64C557E2" w14:textId="77777777" w:rsidTr="00076347">
        <w:tc>
          <w:tcPr>
            <w:tcW w:w="3823" w:type="dxa"/>
          </w:tcPr>
          <w:p w14:paraId="47CBC6EC" w14:textId="0259F789" w:rsidR="00076347" w:rsidRPr="009572AE" w:rsidRDefault="00076347" w:rsidP="00076347">
            <w:pPr>
              <w:rPr>
                <w:rFonts w:cs="Arial"/>
              </w:rPr>
            </w:pPr>
            <w:r w:rsidRPr="009572AE">
              <w:rPr>
                <w:rFonts w:cs="Arial"/>
              </w:rPr>
              <w:t>на мястото на приложение</w:t>
            </w:r>
          </w:p>
        </w:tc>
        <w:tc>
          <w:tcPr>
            <w:tcW w:w="2410" w:type="dxa"/>
          </w:tcPr>
          <w:p w14:paraId="6F9B33A8" w14:textId="5079F92B" w:rsidR="00076347" w:rsidRPr="009572AE" w:rsidRDefault="00076347" w:rsidP="00076347">
            <w:pPr>
              <w:rPr>
                <w:rFonts w:cs="Arial"/>
              </w:rPr>
            </w:pPr>
            <w:r w:rsidRPr="009572AE">
              <w:rPr>
                <w:rFonts w:cs="Arial"/>
              </w:rPr>
              <w:t>Нечести</w:t>
            </w:r>
          </w:p>
        </w:tc>
        <w:tc>
          <w:tcPr>
            <w:tcW w:w="3117" w:type="dxa"/>
          </w:tcPr>
          <w:p w14:paraId="3019B1C3" w14:textId="7258BB84" w:rsidR="00076347" w:rsidRPr="009572AE" w:rsidRDefault="00076347" w:rsidP="00076347">
            <w:pPr>
              <w:rPr>
                <w:rFonts w:cs="Arial"/>
              </w:rPr>
            </w:pPr>
            <w:r w:rsidRPr="009572AE">
              <w:rPr>
                <w:rFonts w:cs="Arial"/>
              </w:rPr>
              <w:t>Летаргия</w:t>
            </w:r>
          </w:p>
        </w:tc>
      </w:tr>
      <w:tr w:rsidR="00076347" w:rsidRPr="009572AE" w14:paraId="3A5F0661" w14:textId="77777777" w:rsidTr="00076347">
        <w:tc>
          <w:tcPr>
            <w:tcW w:w="3823" w:type="dxa"/>
          </w:tcPr>
          <w:p w14:paraId="01C97556" w14:textId="511EA014" w:rsidR="00076347" w:rsidRPr="009572AE" w:rsidRDefault="00076347" w:rsidP="00076347">
            <w:r w:rsidRPr="009572AE">
              <w:lastRenderedPageBreak/>
              <w:t>Нарушения на мускулно- скелетната система и съединителната тъкан</w:t>
            </w:r>
          </w:p>
        </w:tc>
        <w:tc>
          <w:tcPr>
            <w:tcW w:w="2410" w:type="dxa"/>
          </w:tcPr>
          <w:p w14:paraId="28A71DDD" w14:textId="1EEFF31D" w:rsidR="00076347" w:rsidRPr="009572AE" w:rsidRDefault="00076347" w:rsidP="00076347">
            <w:r w:rsidRPr="009572AE">
              <w:t>Нечести</w:t>
            </w:r>
          </w:p>
        </w:tc>
        <w:tc>
          <w:tcPr>
            <w:tcW w:w="3117" w:type="dxa"/>
          </w:tcPr>
          <w:p w14:paraId="2E3174EA" w14:textId="764E5CD3" w:rsidR="00076347" w:rsidRPr="009572AE" w:rsidRDefault="00076347" w:rsidP="00076347">
            <w:r w:rsidRPr="009572AE">
              <w:t>Болка в крайниците</w:t>
            </w:r>
          </w:p>
        </w:tc>
      </w:tr>
    </w:tbl>
    <w:p w14:paraId="2075F582" w14:textId="46BDD3C3" w:rsidR="00076347" w:rsidRPr="009572AE" w:rsidRDefault="00076347" w:rsidP="00F15351"/>
    <w:p w14:paraId="69947F9D" w14:textId="0C6A9F08" w:rsidR="00076347" w:rsidRPr="009572AE" w:rsidRDefault="00076347" w:rsidP="00076347">
      <w:pPr>
        <w:rPr>
          <w:rFonts w:eastAsia="Times New Roman" w:cs="Arial"/>
          <w:color w:val="000000"/>
          <w:lang w:eastAsia="bg-BG"/>
        </w:rPr>
      </w:pPr>
      <w:r w:rsidRPr="009572AE">
        <w:rPr>
          <w:rFonts w:cs="Arial"/>
        </w:rPr>
        <w:t xml:space="preserve">Допълнителни нежелани реакции, съобщени в клинични проучвания или от </w:t>
      </w:r>
      <w:proofErr w:type="spellStart"/>
      <w:r w:rsidRPr="009572AE">
        <w:rPr>
          <w:rFonts w:cs="Arial"/>
        </w:rPr>
        <w:t>постмаркетинговия</w:t>
      </w:r>
      <w:proofErr w:type="spellEnd"/>
      <w:r w:rsidRPr="009572AE">
        <w:rPr>
          <w:rFonts w:cs="Arial"/>
        </w:rPr>
        <w:t xml:space="preserve"> опит с комбинацията с фиксирана доза </w:t>
      </w:r>
      <w:proofErr w:type="spellStart"/>
      <w:r w:rsidRPr="009572AE">
        <w:rPr>
          <w:rFonts w:cs="Arial"/>
        </w:rPr>
        <w:t>олмесартан</w:t>
      </w:r>
      <w:proofErr w:type="spellEnd"/>
      <w:r w:rsidRPr="009572AE">
        <w:rPr>
          <w:rFonts w:cs="Arial"/>
        </w:rPr>
        <w:t xml:space="preserve"> </w:t>
      </w:r>
      <w:proofErr w:type="spellStart"/>
      <w:r w:rsidRPr="009572AE">
        <w:rPr>
          <w:rFonts w:cs="Arial"/>
        </w:rPr>
        <w:t>медоксомил</w:t>
      </w:r>
      <w:proofErr w:type="spellEnd"/>
      <w:r w:rsidRPr="009572AE">
        <w:rPr>
          <w:rFonts w:cs="Arial"/>
        </w:rPr>
        <w:t xml:space="preserve"> и </w:t>
      </w:r>
      <w:proofErr w:type="spellStart"/>
      <w:r w:rsidRPr="009572AE">
        <w:rPr>
          <w:rFonts w:cs="Arial"/>
        </w:rPr>
        <w:t>хидрохлоротоиазид</w:t>
      </w:r>
      <w:proofErr w:type="spellEnd"/>
      <w:r w:rsidRPr="009572AE">
        <w:rPr>
          <w:rFonts w:cs="Arial"/>
        </w:rPr>
        <w:t xml:space="preserve"> и все още не</w:t>
      </w:r>
      <w:r w:rsidRPr="009572AE">
        <w:rPr>
          <w:rFonts w:cs="Arial"/>
          <w:b/>
          <w:bCs/>
        </w:rPr>
        <w:t xml:space="preserve"> </w:t>
      </w:r>
      <w:r w:rsidRPr="009572AE">
        <w:rPr>
          <w:rFonts w:cs="Arial"/>
        </w:rPr>
        <w:t xml:space="preserve">докладвани за комбинацията с фиксирана доза </w:t>
      </w:r>
      <w:proofErr w:type="spellStart"/>
      <w:r w:rsidRPr="009572AE">
        <w:rPr>
          <w:rFonts w:cs="Arial"/>
        </w:rPr>
        <w:t>олмесартан</w:t>
      </w:r>
      <w:proofErr w:type="spellEnd"/>
      <w:r w:rsidRPr="009572AE">
        <w:rPr>
          <w:rFonts w:cs="Arial"/>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w:t>
      </w:r>
      <w:proofErr w:type="spellStart"/>
      <w:r w:rsidRPr="009572AE">
        <w:rPr>
          <w:rFonts w:eastAsia="Times New Roman" w:cs="Arial"/>
          <w:color w:val="000000"/>
          <w:lang w:eastAsia="bg-BG"/>
        </w:rPr>
        <w:t>монотерапия</w:t>
      </w:r>
      <w:proofErr w:type="spellEnd"/>
      <w:r w:rsidRPr="009572AE">
        <w:rPr>
          <w:rFonts w:eastAsia="Times New Roman" w:cs="Arial"/>
          <w:color w:val="000000"/>
          <w:lang w:eastAsia="bg-BG"/>
        </w:rPr>
        <w:t xml:space="preserve"> с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или </w:t>
      </w:r>
      <w:proofErr w:type="spellStart"/>
      <w:r w:rsidRPr="009572AE">
        <w:rPr>
          <w:rFonts w:eastAsia="Times New Roman" w:cs="Arial"/>
          <w:color w:val="000000"/>
          <w:lang w:eastAsia="bg-BG"/>
        </w:rPr>
        <w:t>монотерапия</w:t>
      </w:r>
      <w:proofErr w:type="spellEnd"/>
      <w:r w:rsidRPr="009572AE">
        <w:rPr>
          <w:rFonts w:eastAsia="Times New Roman" w:cs="Arial"/>
          <w:color w:val="000000"/>
          <w:lang w:eastAsia="bg-BG"/>
        </w:rPr>
        <w:t xml:space="preserve"> с хидрохлоротиазид или с по-висока честота за двойната комбинация (Таблица 3):</w:t>
      </w:r>
    </w:p>
    <w:p w14:paraId="7163BE96" w14:textId="1A9361AD" w:rsidR="00076347" w:rsidRPr="009572AE" w:rsidRDefault="00076347" w:rsidP="00076347">
      <w:pPr>
        <w:rPr>
          <w:rFonts w:eastAsia="Times New Roman" w:cs="Arial"/>
          <w:color w:val="000000"/>
          <w:lang w:eastAsia="bg-BG"/>
        </w:rPr>
      </w:pPr>
    </w:p>
    <w:tbl>
      <w:tblPr>
        <w:tblStyle w:val="TableGrid"/>
        <w:tblW w:w="0" w:type="auto"/>
        <w:tblLook w:val="04A0" w:firstRow="1" w:lastRow="0" w:firstColumn="1" w:lastColumn="0" w:noHBand="0" w:noVBand="1"/>
      </w:tblPr>
      <w:tblGrid>
        <w:gridCol w:w="3116"/>
        <w:gridCol w:w="3117"/>
        <w:gridCol w:w="3117"/>
      </w:tblGrid>
      <w:tr w:rsidR="00076347" w:rsidRPr="009572AE" w14:paraId="712A4DA0" w14:textId="77777777" w:rsidTr="00AF1CC4">
        <w:tc>
          <w:tcPr>
            <w:tcW w:w="9350" w:type="dxa"/>
            <w:gridSpan w:val="3"/>
          </w:tcPr>
          <w:p w14:paraId="0315AA13" w14:textId="3968D5C9" w:rsidR="00076347" w:rsidRPr="009572AE" w:rsidRDefault="00076347" w:rsidP="00076347">
            <w:pPr>
              <w:rPr>
                <w:rFonts w:eastAsia="Times New Roman" w:cs="Arial"/>
                <w:sz w:val="24"/>
                <w:szCs w:val="24"/>
              </w:rPr>
            </w:pPr>
            <w:r w:rsidRPr="009572AE">
              <w:rPr>
                <w:rFonts w:eastAsia="Times New Roman" w:cs="Arial"/>
                <w:b/>
                <w:bCs/>
                <w:color w:val="000000"/>
                <w:lang w:eastAsia="bg-BG"/>
              </w:rPr>
              <w:t xml:space="preserve">Таблица 3: Комбинация на </w:t>
            </w:r>
            <w:proofErr w:type="spellStart"/>
            <w:r w:rsidRPr="009572AE">
              <w:rPr>
                <w:rFonts w:eastAsia="Times New Roman" w:cs="Arial"/>
                <w:b/>
                <w:bCs/>
                <w:color w:val="000000"/>
                <w:lang w:eastAsia="bg-BG"/>
              </w:rPr>
              <w:t>олмесартан</w:t>
            </w:r>
            <w:proofErr w:type="spellEnd"/>
            <w:r w:rsidRPr="009572AE">
              <w:rPr>
                <w:rFonts w:eastAsia="Times New Roman" w:cs="Arial"/>
                <w:b/>
                <w:bCs/>
                <w:color w:val="000000"/>
                <w:lang w:eastAsia="bg-BG"/>
              </w:rPr>
              <w:t xml:space="preserve"> </w:t>
            </w:r>
            <w:proofErr w:type="spellStart"/>
            <w:r w:rsidRPr="009572AE">
              <w:rPr>
                <w:rFonts w:eastAsia="Times New Roman" w:cs="Arial"/>
                <w:b/>
                <w:bCs/>
                <w:color w:val="000000"/>
                <w:lang w:eastAsia="bg-BG"/>
              </w:rPr>
              <w:t>медоксомил</w:t>
            </w:r>
            <w:proofErr w:type="spellEnd"/>
            <w:r w:rsidRPr="009572AE">
              <w:rPr>
                <w:rFonts w:eastAsia="Times New Roman" w:cs="Arial"/>
                <w:b/>
                <w:bCs/>
                <w:color w:val="000000"/>
                <w:lang w:eastAsia="bg-BG"/>
              </w:rPr>
              <w:t xml:space="preserve"> и хидрохлоротиазид</w:t>
            </w:r>
          </w:p>
        </w:tc>
      </w:tr>
      <w:tr w:rsidR="00076347" w:rsidRPr="009572AE" w14:paraId="08792F79" w14:textId="77777777" w:rsidTr="00076347">
        <w:tc>
          <w:tcPr>
            <w:tcW w:w="3116" w:type="dxa"/>
          </w:tcPr>
          <w:p w14:paraId="7EF0F234" w14:textId="2549D6E8" w:rsidR="00076347" w:rsidRPr="009572AE" w:rsidRDefault="00076347" w:rsidP="00076347">
            <w:pPr>
              <w:rPr>
                <w:rFonts w:eastAsia="Times New Roman" w:cs="Arial"/>
                <w:sz w:val="24"/>
                <w:szCs w:val="24"/>
              </w:rPr>
            </w:pPr>
            <w:r w:rsidRPr="009572AE">
              <w:rPr>
                <w:rFonts w:cs="Arial"/>
                <w:b/>
                <w:bCs/>
              </w:rPr>
              <w:t>Система Орган клас</w:t>
            </w:r>
          </w:p>
        </w:tc>
        <w:tc>
          <w:tcPr>
            <w:tcW w:w="3117" w:type="dxa"/>
          </w:tcPr>
          <w:p w14:paraId="7C88A834" w14:textId="1CC639E1" w:rsidR="00076347" w:rsidRPr="009572AE" w:rsidRDefault="00076347" w:rsidP="00076347">
            <w:pPr>
              <w:rPr>
                <w:rFonts w:eastAsia="Times New Roman" w:cs="Arial"/>
                <w:sz w:val="24"/>
                <w:szCs w:val="24"/>
              </w:rPr>
            </w:pPr>
            <w:r w:rsidRPr="009572AE">
              <w:rPr>
                <w:rFonts w:cs="Arial"/>
                <w:b/>
                <w:bCs/>
              </w:rPr>
              <w:t>Система Орган клас</w:t>
            </w:r>
          </w:p>
        </w:tc>
        <w:tc>
          <w:tcPr>
            <w:tcW w:w="3117" w:type="dxa"/>
          </w:tcPr>
          <w:p w14:paraId="21A9C1B6" w14:textId="7BA73E08" w:rsidR="00076347" w:rsidRPr="009572AE" w:rsidRDefault="00076347" w:rsidP="00076347">
            <w:pPr>
              <w:rPr>
                <w:rFonts w:eastAsia="Times New Roman" w:cs="Arial"/>
                <w:sz w:val="24"/>
                <w:szCs w:val="24"/>
              </w:rPr>
            </w:pPr>
            <w:r w:rsidRPr="009572AE">
              <w:rPr>
                <w:rFonts w:cs="Arial"/>
                <w:b/>
                <w:bCs/>
              </w:rPr>
              <w:t>Система Орган клас</w:t>
            </w:r>
          </w:p>
        </w:tc>
      </w:tr>
      <w:tr w:rsidR="00076347" w:rsidRPr="009572AE" w14:paraId="3ADE374C" w14:textId="77777777" w:rsidTr="00076347">
        <w:tc>
          <w:tcPr>
            <w:tcW w:w="3116" w:type="dxa"/>
          </w:tcPr>
          <w:p w14:paraId="2C1EEBF5" w14:textId="5A03BC2E" w:rsidR="00076347" w:rsidRPr="009572AE" w:rsidRDefault="00076347" w:rsidP="00076347">
            <w:pPr>
              <w:rPr>
                <w:rFonts w:eastAsia="Times New Roman" w:cs="Arial"/>
                <w:sz w:val="24"/>
                <w:szCs w:val="24"/>
              </w:rPr>
            </w:pPr>
            <w:r w:rsidRPr="009572AE">
              <w:rPr>
                <w:rFonts w:cs="Arial"/>
              </w:rPr>
              <w:t>Нарушения на нервната система</w:t>
            </w:r>
          </w:p>
        </w:tc>
        <w:tc>
          <w:tcPr>
            <w:tcW w:w="3117" w:type="dxa"/>
          </w:tcPr>
          <w:p w14:paraId="394ED5EB" w14:textId="5C57138A" w:rsidR="00076347" w:rsidRPr="009572AE" w:rsidRDefault="00076347" w:rsidP="00076347">
            <w:pPr>
              <w:rPr>
                <w:rFonts w:eastAsia="Times New Roman" w:cs="Arial"/>
                <w:sz w:val="24"/>
                <w:szCs w:val="24"/>
              </w:rPr>
            </w:pPr>
            <w:r w:rsidRPr="009572AE">
              <w:rPr>
                <w:rFonts w:cs="Arial"/>
              </w:rPr>
              <w:t>Редки</w:t>
            </w:r>
          </w:p>
        </w:tc>
        <w:tc>
          <w:tcPr>
            <w:tcW w:w="3117" w:type="dxa"/>
          </w:tcPr>
          <w:p w14:paraId="20716FE4" w14:textId="13958561" w:rsidR="00076347" w:rsidRPr="009572AE" w:rsidRDefault="00076347" w:rsidP="00076347">
            <w:pPr>
              <w:rPr>
                <w:rFonts w:eastAsia="Times New Roman" w:cs="Arial"/>
                <w:sz w:val="24"/>
                <w:szCs w:val="24"/>
              </w:rPr>
            </w:pPr>
            <w:r w:rsidRPr="009572AE">
              <w:rPr>
                <w:rFonts w:cs="Arial"/>
              </w:rPr>
              <w:t>Нарушения в съзнанието (като загуба на съзнание)</w:t>
            </w:r>
          </w:p>
        </w:tc>
      </w:tr>
      <w:tr w:rsidR="00076347" w:rsidRPr="009572AE" w14:paraId="48971EC5" w14:textId="77777777" w:rsidTr="00076347">
        <w:tc>
          <w:tcPr>
            <w:tcW w:w="3116" w:type="dxa"/>
          </w:tcPr>
          <w:p w14:paraId="79FC44A9" w14:textId="6A2A9175" w:rsidR="00076347" w:rsidRPr="009572AE" w:rsidRDefault="00076347" w:rsidP="00076347">
            <w:pPr>
              <w:rPr>
                <w:rFonts w:eastAsia="Times New Roman" w:cs="Arial"/>
                <w:sz w:val="24"/>
                <w:szCs w:val="24"/>
              </w:rPr>
            </w:pPr>
            <w:r w:rsidRPr="009572AE">
              <w:rPr>
                <w:rFonts w:cs="Arial"/>
              </w:rPr>
              <w:t>Нарушения на кожата и подкожната тъкан</w:t>
            </w:r>
          </w:p>
        </w:tc>
        <w:tc>
          <w:tcPr>
            <w:tcW w:w="3117" w:type="dxa"/>
          </w:tcPr>
          <w:p w14:paraId="5DE2F05E" w14:textId="7E1B30AF" w:rsidR="00076347" w:rsidRPr="009572AE" w:rsidRDefault="00076347" w:rsidP="00076347">
            <w:pPr>
              <w:rPr>
                <w:rFonts w:eastAsia="Times New Roman" w:cs="Arial"/>
                <w:sz w:val="24"/>
                <w:szCs w:val="24"/>
              </w:rPr>
            </w:pPr>
            <w:r w:rsidRPr="009572AE">
              <w:rPr>
                <w:rFonts w:cs="Arial"/>
              </w:rPr>
              <w:t>Нечести</w:t>
            </w:r>
          </w:p>
        </w:tc>
        <w:tc>
          <w:tcPr>
            <w:tcW w:w="3117" w:type="dxa"/>
          </w:tcPr>
          <w:p w14:paraId="662C326B" w14:textId="74279B16" w:rsidR="00076347" w:rsidRPr="009572AE" w:rsidRDefault="00076347" w:rsidP="00076347">
            <w:pPr>
              <w:rPr>
                <w:rFonts w:eastAsia="Times New Roman" w:cs="Arial"/>
                <w:sz w:val="24"/>
                <w:szCs w:val="24"/>
              </w:rPr>
            </w:pPr>
            <w:r w:rsidRPr="009572AE">
              <w:rPr>
                <w:rFonts w:cs="Arial"/>
              </w:rPr>
              <w:t>Екзема</w:t>
            </w:r>
          </w:p>
        </w:tc>
      </w:tr>
      <w:tr w:rsidR="00076347" w:rsidRPr="009572AE" w14:paraId="68EDA936" w14:textId="77777777" w:rsidTr="00076347">
        <w:tc>
          <w:tcPr>
            <w:tcW w:w="3116" w:type="dxa"/>
          </w:tcPr>
          <w:p w14:paraId="6884349F" w14:textId="2E75A264" w:rsidR="00076347" w:rsidRPr="009572AE" w:rsidRDefault="00076347" w:rsidP="00076347">
            <w:pPr>
              <w:rPr>
                <w:rFonts w:eastAsia="Times New Roman" w:cs="Arial"/>
                <w:sz w:val="24"/>
                <w:szCs w:val="24"/>
              </w:rPr>
            </w:pPr>
            <w:r w:rsidRPr="009572AE">
              <w:rPr>
                <w:rFonts w:cs="Arial"/>
              </w:rPr>
              <w:t>Нарушения на мускулно- скелетната система и съединителната тъкан</w:t>
            </w:r>
          </w:p>
        </w:tc>
        <w:tc>
          <w:tcPr>
            <w:tcW w:w="3117" w:type="dxa"/>
          </w:tcPr>
          <w:p w14:paraId="32E3956C" w14:textId="71E3927E" w:rsidR="00076347" w:rsidRPr="009572AE" w:rsidRDefault="00076347" w:rsidP="00076347">
            <w:pPr>
              <w:rPr>
                <w:rFonts w:eastAsia="Times New Roman" w:cs="Arial"/>
                <w:sz w:val="24"/>
                <w:szCs w:val="24"/>
              </w:rPr>
            </w:pPr>
            <w:r w:rsidRPr="009572AE">
              <w:rPr>
                <w:rFonts w:cs="Arial"/>
              </w:rPr>
              <w:t>Нечести</w:t>
            </w:r>
          </w:p>
        </w:tc>
        <w:tc>
          <w:tcPr>
            <w:tcW w:w="3117" w:type="dxa"/>
          </w:tcPr>
          <w:p w14:paraId="5FE82C05" w14:textId="4277E682" w:rsidR="00076347" w:rsidRPr="009572AE" w:rsidRDefault="00076347" w:rsidP="00076347">
            <w:pPr>
              <w:rPr>
                <w:rFonts w:eastAsia="Times New Roman" w:cs="Arial"/>
                <w:sz w:val="24"/>
                <w:szCs w:val="24"/>
              </w:rPr>
            </w:pPr>
            <w:r w:rsidRPr="009572AE">
              <w:rPr>
                <w:rFonts w:cs="Arial"/>
              </w:rPr>
              <w:t>Болка в крайниците</w:t>
            </w:r>
          </w:p>
        </w:tc>
      </w:tr>
      <w:tr w:rsidR="00076347" w:rsidRPr="009572AE" w14:paraId="6C7DB3C6" w14:textId="77777777" w:rsidTr="00076347">
        <w:tc>
          <w:tcPr>
            <w:tcW w:w="3116" w:type="dxa"/>
          </w:tcPr>
          <w:p w14:paraId="00815DF4" w14:textId="0CD2D116" w:rsidR="00076347" w:rsidRPr="009572AE" w:rsidRDefault="00076347" w:rsidP="00076347">
            <w:pPr>
              <w:rPr>
                <w:rFonts w:eastAsia="Times New Roman" w:cs="Arial"/>
                <w:sz w:val="24"/>
                <w:szCs w:val="24"/>
              </w:rPr>
            </w:pPr>
            <w:r w:rsidRPr="009572AE">
              <w:rPr>
                <w:rFonts w:cs="Arial"/>
              </w:rPr>
              <w:t>Изследвания</w:t>
            </w:r>
          </w:p>
        </w:tc>
        <w:tc>
          <w:tcPr>
            <w:tcW w:w="3117" w:type="dxa"/>
          </w:tcPr>
          <w:p w14:paraId="7DFE0B3D" w14:textId="0EABF3E4" w:rsidR="00076347" w:rsidRPr="009572AE" w:rsidRDefault="00076347" w:rsidP="00076347">
            <w:pPr>
              <w:rPr>
                <w:rFonts w:eastAsia="Times New Roman" w:cs="Arial"/>
                <w:sz w:val="24"/>
                <w:szCs w:val="24"/>
              </w:rPr>
            </w:pPr>
            <w:r w:rsidRPr="009572AE">
              <w:rPr>
                <w:rFonts w:cs="Arial"/>
              </w:rPr>
              <w:t>Редки</w:t>
            </w:r>
          </w:p>
        </w:tc>
        <w:tc>
          <w:tcPr>
            <w:tcW w:w="3117" w:type="dxa"/>
          </w:tcPr>
          <w:p w14:paraId="16022CCF" w14:textId="75B81C76" w:rsidR="00076347" w:rsidRPr="009572AE" w:rsidRDefault="00076347" w:rsidP="00076347">
            <w:pPr>
              <w:rPr>
                <w:rFonts w:eastAsia="Times New Roman" w:cs="Arial"/>
                <w:sz w:val="24"/>
                <w:szCs w:val="24"/>
              </w:rPr>
            </w:pPr>
            <w:r w:rsidRPr="009572AE">
              <w:rPr>
                <w:rFonts w:cs="Arial"/>
              </w:rPr>
              <w:t>Незначителни намаления на средните стойности на хемоглобина и хематокрита</w:t>
            </w:r>
          </w:p>
        </w:tc>
      </w:tr>
    </w:tbl>
    <w:p w14:paraId="2C22F124" w14:textId="77777777" w:rsidR="00076347" w:rsidRPr="009572AE" w:rsidRDefault="00076347" w:rsidP="00076347">
      <w:pPr>
        <w:spacing w:line="240" w:lineRule="auto"/>
        <w:rPr>
          <w:rFonts w:ascii="Times New Roman" w:eastAsia="Times New Roman" w:hAnsi="Times New Roman" w:cs="Times New Roman"/>
          <w:color w:val="000000"/>
          <w:u w:val="single"/>
          <w:lang w:eastAsia="bg-BG"/>
        </w:rPr>
      </w:pPr>
    </w:p>
    <w:p w14:paraId="04C1D945" w14:textId="1FEB9795" w:rsidR="00076347" w:rsidRPr="009572AE" w:rsidRDefault="00076347" w:rsidP="00076347">
      <w:pPr>
        <w:spacing w:line="240" w:lineRule="auto"/>
        <w:rPr>
          <w:rFonts w:eastAsia="Times New Roman" w:cs="Arial"/>
        </w:rPr>
      </w:pPr>
      <w:r w:rsidRPr="009572AE">
        <w:rPr>
          <w:rFonts w:eastAsia="Times New Roman" w:cs="Arial"/>
          <w:color w:val="000000"/>
          <w:u w:val="single"/>
          <w:lang w:eastAsia="bg-BG"/>
        </w:rPr>
        <w:t>Съобщаване на подозирани нежелани реакции</w:t>
      </w:r>
    </w:p>
    <w:p w14:paraId="2316F3F4" w14:textId="1BB8E9BC" w:rsidR="00076347" w:rsidRPr="009572AE" w:rsidRDefault="00076347" w:rsidP="00076347">
      <w:pPr>
        <w:rPr>
          <w:rFonts w:eastAsia="Times New Roman" w:cs="Arial"/>
        </w:rPr>
      </w:pPr>
      <w:r w:rsidRPr="009572AE">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в Изпълнителна агенция по лекарствата, ул. „Дамян Груев” № 8, 1303 София, тел.: +359 2 8903417, уебсайт: </w:t>
      </w:r>
      <w:hyperlink r:id="rId5" w:history="1">
        <w:r w:rsidRPr="009572AE">
          <w:rPr>
            <w:rFonts w:eastAsia="Times New Roman" w:cs="Arial"/>
            <w:color w:val="000000"/>
          </w:rPr>
          <w:t>www.bda.bg</w:t>
        </w:r>
      </w:hyperlink>
      <w:r w:rsidRPr="009572AE">
        <w:rPr>
          <w:rFonts w:eastAsia="Times New Roman" w:cs="Arial"/>
          <w:color w:val="000000"/>
        </w:rPr>
        <w:t>.</w:t>
      </w:r>
    </w:p>
    <w:p w14:paraId="7B71BACD" w14:textId="7E528148" w:rsidR="00076347" w:rsidRPr="009572AE" w:rsidRDefault="00076347" w:rsidP="00F15351"/>
    <w:p w14:paraId="07687653" w14:textId="15EA466E" w:rsidR="00DF4C8E" w:rsidRPr="009572AE" w:rsidRDefault="002C50EE" w:rsidP="00F44498">
      <w:pPr>
        <w:pStyle w:val="Heading2"/>
      </w:pPr>
      <w:r w:rsidRPr="009572AE">
        <w:t>4.9. Предозиране</w:t>
      </w:r>
    </w:p>
    <w:p w14:paraId="579C9737" w14:textId="2D620E18" w:rsidR="00076347" w:rsidRPr="009572AE" w:rsidRDefault="00076347" w:rsidP="00076347"/>
    <w:p w14:paraId="313A7B45" w14:textId="77777777" w:rsidR="00076347" w:rsidRPr="009572AE" w:rsidRDefault="00076347" w:rsidP="00076347">
      <w:pPr>
        <w:pStyle w:val="Heading3"/>
        <w:rPr>
          <w:rFonts w:eastAsia="Times New Roman"/>
          <w:i/>
        </w:rPr>
      </w:pPr>
      <w:r w:rsidRPr="009572AE">
        <w:rPr>
          <w:rFonts w:eastAsia="Times New Roman"/>
          <w:i/>
          <w:lang w:eastAsia="bg-BG"/>
        </w:rPr>
        <w:t>Симптоми</w:t>
      </w:r>
    </w:p>
    <w:p w14:paraId="2B97E141" w14:textId="77777777"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Максималната доза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е 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веднъж дневно. Няма информация за предозиране с комбинацията от фиксирани дози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при хора. Най-вероятният ефект при предозиране с комбинацията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/хидрохлоротиазид е хипотония.</w:t>
      </w:r>
    </w:p>
    <w:p w14:paraId="5550A535" w14:textId="77777777" w:rsidR="00076347" w:rsidRPr="009572AE" w:rsidRDefault="00076347" w:rsidP="00076347">
      <w:pPr>
        <w:spacing w:line="240" w:lineRule="auto"/>
        <w:rPr>
          <w:rFonts w:eastAsia="Times New Roman" w:cs="Arial"/>
          <w:color w:val="000000"/>
          <w:lang w:eastAsia="bg-BG"/>
        </w:rPr>
      </w:pPr>
    </w:p>
    <w:p w14:paraId="7CA9569F" w14:textId="6A47889B"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Най-вероятните ефекти при предозиране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са хипотония и тахикардия; при </w:t>
      </w:r>
      <w:proofErr w:type="spellStart"/>
      <w:r w:rsidRPr="009572AE">
        <w:rPr>
          <w:rFonts w:eastAsia="Times New Roman" w:cs="Arial"/>
          <w:color w:val="000000"/>
          <w:lang w:eastAsia="bg-BG"/>
        </w:rPr>
        <w:t>парасимпатикова</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вагусна</w:t>
      </w:r>
      <w:proofErr w:type="spellEnd"/>
      <w:r w:rsidRPr="009572AE">
        <w:rPr>
          <w:rFonts w:eastAsia="Times New Roman" w:cs="Arial"/>
          <w:color w:val="000000"/>
          <w:lang w:eastAsia="bg-BG"/>
        </w:rPr>
        <w:t>) стимулация би могла да възникне и брадикардия.</w:t>
      </w:r>
    </w:p>
    <w:p w14:paraId="2AC2C0CB" w14:textId="77777777" w:rsidR="00076347" w:rsidRPr="009572AE" w:rsidRDefault="00076347" w:rsidP="00076347">
      <w:pPr>
        <w:spacing w:line="240" w:lineRule="auto"/>
        <w:rPr>
          <w:rFonts w:eastAsia="Times New Roman" w:cs="Arial"/>
          <w:color w:val="000000"/>
          <w:lang w:eastAsia="bg-BG"/>
        </w:rPr>
      </w:pPr>
    </w:p>
    <w:p w14:paraId="076D1411" w14:textId="11DEC89C"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Може да се очаква предозирането 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да доведе до прекомерна периферна </w:t>
      </w:r>
      <w:proofErr w:type="spellStart"/>
      <w:r w:rsidRPr="009572AE">
        <w:rPr>
          <w:rFonts w:eastAsia="Times New Roman" w:cs="Arial"/>
          <w:color w:val="000000"/>
          <w:lang w:eastAsia="bg-BG"/>
        </w:rPr>
        <w:t>вазодилатация</w:t>
      </w:r>
      <w:proofErr w:type="spellEnd"/>
      <w:r w:rsidRPr="009572AE">
        <w:rPr>
          <w:rFonts w:eastAsia="Times New Roman" w:cs="Arial"/>
          <w:color w:val="000000"/>
          <w:lang w:eastAsia="bg-BG"/>
        </w:rPr>
        <w:t xml:space="preserve"> с изразена хипотония и евентуално рефлекторна тахикардия. </w:t>
      </w:r>
      <w:r w:rsidRPr="009572AE">
        <w:rPr>
          <w:rFonts w:eastAsia="Times New Roman" w:cs="Arial"/>
          <w:color w:val="000000"/>
          <w:lang w:eastAsia="bg-BG"/>
        </w:rPr>
        <w:lastRenderedPageBreak/>
        <w:t>Наблюдавани са изразена и потенциално пролонгирана системна хипотония, включително до шок с фатален изход.</w:t>
      </w:r>
    </w:p>
    <w:p w14:paraId="0109F9EF" w14:textId="77777777" w:rsidR="00076347" w:rsidRPr="009572AE" w:rsidRDefault="00076347" w:rsidP="00076347">
      <w:pPr>
        <w:spacing w:line="240" w:lineRule="auto"/>
        <w:rPr>
          <w:rFonts w:eastAsia="Times New Roman" w:cs="Arial"/>
          <w:color w:val="000000"/>
          <w:lang w:eastAsia="bg-BG"/>
        </w:rPr>
      </w:pPr>
    </w:p>
    <w:p w14:paraId="7EA77EDA" w14:textId="0C6B0776" w:rsidR="00076347" w:rsidRPr="009572AE" w:rsidRDefault="00076347" w:rsidP="00076347">
      <w:pPr>
        <w:spacing w:line="240" w:lineRule="auto"/>
        <w:rPr>
          <w:rFonts w:eastAsia="Times New Roman" w:cs="Arial"/>
          <w:sz w:val="24"/>
          <w:szCs w:val="24"/>
        </w:rPr>
      </w:pPr>
      <w:proofErr w:type="spellStart"/>
      <w:r w:rsidRPr="009572AE">
        <w:rPr>
          <w:rFonts w:eastAsia="Times New Roman" w:cs="Arial"/>
          <w:color w:val="000000"/>
          <w:lang w:eastAsia="bg-BG"/>
        </w:rPr>
        <w:t>Некардиогенен</w:t>
      </w:r>
      <w:proofErr w:type="spellEnd"/>
      <w:r w:rsidRPr="009572AE">
        <w:rPr>
          <w:rFonts w:eastAsia="Times New Roman" w:cs="Arial"/>
          <w:color w:val="000000"/>
          <w:lang w:eastAsia="bg-BG"/>
        </w:rPr>
        <w:t xml:space="preserve"> белодробен оток се съобщава рядко като последица от предозиране 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който може да се прояви със забавено начало на ефекта (24-48 часа след поглъщане) и да изисква изкуствена вентилация. Ранните реанимационни мерки (включително натоварване с течности) за поддържане на </w:t>
      </w:r>
      <w:proofErr w:type="spellStart"/>
      <w:r w:rsidRPr="009572AE">
        <w:rPr>
          <w:rFonts w:eastAsia="Times New Roman" w:cs="Arial"/>
          <w:color w:val="000000"/>
          <w:lang w:eastAsia="bg-BG"/>
        </w:rPr>
        <w:t>перфузията</w:t>
      </w:r>
      <w:proofErr w:type="spellEnd"/>
      <w:r w:rsidRPr="009572AE">
        <w:rPr>
          <w:rFonts w:eastAsia="Times New Roman" w:cs="Arial"/>
          <w:color w:val="000000"/>
          <w:lang w:eastAsia="bg-BG"/>
        </w:rPr>
        <w:t xml:space="preserve"> и сърдечния дебит могат да бъдат ускоряващи фактори.</w:t>
      </w:r>
    </w:p>
    <w:p w14:paraId="25B75C9A" w14:textId="77777777" w:rsidR="00076347" w:rsidRPr="009572AE" w:rsidRDefault="00076347" w:rsidP="00076347">
      <w:pPr>
        <w:spacing w:line="240" w:lineRule="auto"/>
        <w:rPr>
          <w:rFonts w:eastAsia="Times New Roman" w:cs="Arial"/>
          <w:color w:val="000000"/>
          <w:lang w:eastAsia="bg-BG"/>
        </w:rPr>
      </w:pPr>
    </w:p>
    <w:p w14:paraId="7ABA779D" w14:textId="76C604E9"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Предозирането с хидрохлоротиазид е свързано с изчерпване на електролитите (хипокалиемия, </w:t>
      </w:r>
      <w:proofErr w:type="spellStart"/>
      <w:r w:rsidRPr="009572AE">
        <w:rPr>
          <w:rFonts w:eastAsia="Times New Roman" w:cs="Arial"/>
          <w:color w:val="000000"/>
          <w:lang w:eastAsia="bg-BG"/>
        </w:rPr>
        <w:t>хипохлоремия</w:t>
      </w:r>
      <w:proofErr w:type="spellEnd"/>
      <w:r w:rsidRPr="009572AE">
        <w:rPr>
          <w:rFonts w:eastAsia="Times New Roman" w:cs="Arial"/>
          <w:color w:val="000000"/>
          <w:lang w:eastAsia="bg-BG"/>
        </w:rPr>
        <w:t xml:space="preserve">) и дехидратация вследствие на </w:t>
      </w:r>
      <w:proofErr w:type="spellStart"/>
      <w:r w:rsidRPr="009572AE">
        <w:rPr>
          <w:rFonts w:eastAsia="Times New Roman" w:cs="Arial"/>
          <w:color w:val="000000"/>
          <w:lang w:eastAsia="bg-BG"/>
        </w:rPr>
        <w:t>ексцесивна</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диуреза</w:t>
      </w:r>
      <w:proofErr w:type="spellEnd"/>
      <w:r w:rsidRPr="009572AE">
        <w:rPr>
          <w:rFonts w:eastAsia="Times New Roman" w:cs="Arial"/>
          <w:color w:val="000000"/>
          <w:lang w:eastAsia="bg-BG"/>
        </w:rPr>
        <w:t>.</w:t>
      </w:r>
    </w:p>
    <w:p w14:paraId="6A385D7C" w14:textId="77777777" w:rsidR="00076347" w:rsidRPr="009572AE" w:rsidRDefault="00076347" w:rsidP="00076347">
      <w:pPr>
        <w:spacing w:line="240" w:lineRule="auto"/>
        <w:rPr>
          <w:rFonts w:eastAsia="Times New Roman" w:cs="Arial"/>
          <w:color w:val="000000"/>
          <w:lang w:eastAsia="bg-BG"/>
        </w:rPr>
      </w:pPr>
    </w:p>
    <w:p w14:paraId="5E8BBD24" w14:textId="06684C00"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Най-честите признаци и симптоми на предозиране са гадене и </w:t>
      </w:r>
      <w:proofErr w:type="spellStart"/>
      <w:r w:rsidRPr="009572AE">
        <w:rPr>
          <w:rFonts w:eastAsia="Times New Roman" w:cs="Arial"/>
          <w:color w:val="000000"/>
          <w:lang w:eastAsia="bg-BG"/>
        </w:rPr>
        <w:t>сомнолентност</w:t>
      </w:r>
      <w:proofErr w:type="spellEnd"/>
      <w:r w:rsidRPr="009572AE">
        <w:rPr>
          <w:rFonts w:eastAsia="Times New Roman" w:cs="Arial"/>
          <w:color w:val="000000"/>
          <w:lang w:eastAsia="bg-BG"/>
        </w:rPr>
        <w:t xml:space="preserve">. Хипокалиемията може да доведе до мускулен спазъм и/или да засили сърдечните аритмии, свързани с едновременната употреба на </w:t>
      </w:r>
      <w:proofErr w:type="spellStart"/>
      <w:r w:rsidRPr="009572AE">
        <w:rPr>
          <w:rFonts w:eastAsia="Times New Roman" w:cs="Arial"/>
          <w:color w:val="000000"/>
          <w:lang w:eastAsia="bg-BG"/>
        </w:rPr>
        <w:t>дигиталисови</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гликозиди</w:t>
      </w:r>
      <w:proofErr w:type="spellEnd"/>
      <w:r w:rsidRPr="009572AE">
        <w:rPr>
          <w:rFonts w:eastAsia="Times New Roman" w:cs="Arial"/>
          <w:color w:val="000000"/>
          <w:lang w:eastAsia="bg-BG"/>
        </w:rPr>
        <w:t xml:space="preserve"> или определени лекарствени продукти с антиаритмично действие.</w:t>
      </w:r>
    </w:p>
    <w:p w14:paraId="31E3F8B4" w14:textId="77777777" w:rsidR="00076347" w:rsidRPr="009572AE" w:rsidRDefault="00076347" w:rsidP="00076347">
      <w:pPr>
        <w:spacing w:line="240" w:lineRule="auto"/>
        <w:rPr>
          <w:rFonts w:eastAsia="Times New Roman" w:cs="Arial"/>
          <w:sz w:val="24"/>
          <w:szCs w:val="24"/>
        </w:rPr>
      </w:pPr>
    </w:p>
    <w:p w14:paraId="11C8D714" w14:textId="77777777" w:rsidR="00076347" w:rsidRPr="009572AE" w:rsidRDefault="00076347" w:rsidP="00076347">
      <w:pPr>
        <w:pStyle w:val="Heading3"/>
        <w:rPr>
          <w:rFonts w:eastAsia="Times New Roman"/>
          <w:i/>
        </w:rPr>
      </w:pPr>
      <w:r w:rsidRPr="009572AE">
        <w:rPr>
          <w:rFonts w:eastAsia="Times New Roman"/>
          <w:i/>
          <w:lang w:eastAsia="bg-BG"/>
        </w:rPr>
        <w:t>Лечение</w:t>
      </w:r>
    </w:p>
    <w:p w14:paraId="25C384E3" w14:textId="0F6754D0" w:rsidR="00076347" w:rsidRPr="009572AE" w:rsidRDefault="00076347" w:rsidP="00076347">
      <w:pPr>
        <w:rPr>
          <w:rFonts w:eastAsia="Times New Roman" w:cs="Arial"/>
          <w:color w:val="000000"/>
          <w:lang w:eastAsia="bg-BG"/>
        </w:rPr>
      </w:pPr>
      <w:r w:rsidRPr="009572AE">
        <w:rPr>
          <w:rFonts w:eastAsia="Times New Roman" w:cs="Arial"/>
          <w:color w:val="000000"/>
          <w:lang w:eastAsia="bg-BG"/>
        </w:rPr>
        <w:t xml:space="preserve">При предозиране с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лечението трябва да бъде симптоматично и поддържащо. Лечението зависи от времето, изминало от поглъщането и тежестта на симптомите</w:t>
      </w:r>
    </w:p>
    <w:p w14:paraId="0A2D5F38" w14:textId="09AAAEE7" w:rsidR="00076347" w:rsidRPr="009572AE" w:rsidRDefault="00076347" w:rsidP="00076347">
      <w:pPr>
        <w:rPr>
          <w:rFonts w:eastAsia="Times New Roman" w:cs="Arial"/>
          <w:color w:val="000000"/>
          <w:lang w:eastAsia="bg-BG"/>
        </w:rPr>
      </w:pPr>
    </w:p>
    <w:p w14:paraId="3B697D1F" w14:textId="77777777"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Ако приемът е скорошен, може да се обмисли стомашна промивка. При здрави индивиди е доказано, че приложението на активен въглен веднага или до 2 часа след поглъщане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значително намалява абсорбцията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w:t>
      </w:r>
    </w:p>
    <w:p w14:paraId="3E473BD7" w14:textId="77777777" w:rsidR="00076347" w:rsidRPr="009572AE" w:rsidRDefault="00076347" w:rsidP="00076347">
      <w:pPr>
        <w:spacing w:line="240" w:lineRule="auto"/>
        <w:rPr>
          <w:rFonts w:eastAsia="Times New Roman" w:cs="Arial"/>
          <w:color w:val="000000"/>
          <w:lang w:eastAsia="bg-BG"/>
        </w:rPr>
      </w:pPr>
    </w:p>
    <w:p w14:paraId="58F1E1E1" w14:textId="6C4F6E4C"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Клинично значимата хипотония, предизвикана от предозиране с комбинацията от фиксирани дози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изисква активна поддържаща </w:t>
      </w:r>
      <w:proofErr w:type="spellStart"/>
      <w:r w:rsidRPr="009572AE">
        <w:rPr>
          <w:rFonts w:eastAsia="Times New Roman" w:cs="Arial"/>
          <w:color w:val="000000"/>
          <w:lang w:eastAsia="bg-BG"/>
        </w:rPr>
        <w:t>кардиоваскуларна</w:t>
      </w:r>
      <w:proofErr w:type="spellEnd"/>
      <w:r w:rsidRPr="009572AE">
        <w:rPr>
          <w:rFonts w:eastAsia="Times New Roman" w:cs="Arial"/>
          <w:color w:val="000000"/>
          <w:lang w:eastAsia="bg-BG"/>
        </w:rPr>
        <w:t xml:space="preserve"> терапия, често мониториране на сърдечната и респираторна дейност, поставяне в легнало положение с високо повдигане на краката и наблюдение на циркулационния обем и количеството отделена урина. Може да се приложи и </w:t>
      </w:r>
      <w:proofErr w:type="spellStart"/>
      <w:r w:rsidRPr="009572AE">
        <w:rPr>
          <w:rFonts w:eastAsia="Times New Roman" w:cs="Arial"/>
          <w:color w:val="000000"/>
          <w:lang w:eastAsia="bg-BG"/>
        </w:rPr>
        <w:t>вазоконстриктор</w:t>
      </w:r>
      <w:proofErr w:type="spellEnd"/>
      <w:r w:rsidRPr="009572AE">
        <w:rPr>
          <w:rFonts w:eastAsia="Times New Roman" w:cs="Arial"/>
          <w:color w:val="000000"/>
          <w:lang w:eastAsia="bg-BG"/>
        </w:rPr>
        <w:t xml:space="preserve"> за възстановяване на съдовия тонус и артериалното налягане, ако няма контраиндикации за неговото приложение. Интравенозно приложение на калциев </w:t>
      </w:r>
      <w:proofErr w:type="spellStart"/>
      <w:r w:rsidRPr="009572AE">
        <w:rPr>
          <w:rFonts w:eastAsia="Times New Roman" w:cs="Arial"/>
          <w:color w:val="000000"/>
          <w:lang w:eastAsia="bg-BG"/>
        </w:rPr>
        <w:t>глюконат</w:t>
      </w:r>
      <w:proofErr w:type="spellEnd"/>
      <w:r w:rsidRPr="009572AE">
        <w:rPr>
          <w:rFonts w:eastAsia="Times New Roman" w:cs="Arial"/>
          <w:color w:val="000000"/>
          <w:lang w:eastAsia="bg-BG"/>
        </w:rPr>
        <w:t xml:space="preserve"> може да спомогне за отстраняване на ефектите от блокиране на калциевите канали.</w:t>
      </w:r>
    </w:p>
    <w:p w14:paraId="2D560CCB" w14:textId="77777777" w:rsidR="00076347" w:rsidRPr="009572AE" w:rsidRDefault="00076347" w:rsidP="00076347">
      <w:pPr>
        <w:spacing w:line="240" w:lineRule="auto"/>
        <w:rPr>
          <w:rFonts w:eastAsia="Times New Roman" w:cs="Arial"/>
          <w:color w:val="000000"/>
          <w:lang w:eastAsia="bg-BG"/>
        </w:rPr>
      </w:pPr>
    </w:p>
    <w:p w14:paraId="527369DA" w14:textId="4DCF860A"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Серумните електролити и </w:t>
      </w:r>
      <w:proofErr w:type="spellStart"/>
      <w:r w:rsidRPr="009572AE">
        <w:rPr>
          <w:rFonts w:eastAsia="Times New Roman" w:cs="Arial"/>
          <w:color w:val="000000"/>
          <w:lang w:eastAsia="bg-BG"/>
        </w:rPr>
        <w:t>креатининът</w:t>
      </w:r>
      <w:proofErr w:type="spellEnd"/>
      <w:r w:rsidRPr="009572AE">
        <w:rPr>
          <w:rFonts w:eastAsia="Times New Roman" w:cs="Arial"/>
          <w:color w:val="000000"/>
          <w:lang w:eastAsia="bg-BG"/>
        </w:rPr>
        <w:t xml:space="preserve"> трябва да се наблюдават често. Ако се появи хипотония, пациентът трябва да бъде поставен в легнало положение, като бързо се проведе обемна и </w:t>
      </w:r>
      <w:proofErr w:type="spellStart"/>
      <w:r w:rsidRPr="009572AE">
        <w:rPr>
          <w:rFonts w:eastAsia="Times New Roman" w:cs="Arial"/>
          <w:color w:val="000000"/>
          <w:lang w:eastAsia="bg-BG"/>
        </w:rPr>
        <w:t>солева</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заместителна</w:t>
      </w:r>
      <w:proofErr w:type="spellEnd"/>
      <w:r w:rsidRPr="009572AE">
        <w:rPr>
          <w:rFonts w:eastAsia="Times New Roman" w:cs="Arial"/>
          <w:color w:val="000000"/>
          <w:lang w:eastAsia="bg-BG"/>
        </w:rPr>
        <w:t xml:space="preserve"> терапия.</w:t>
      </w:r>
    </w:p>
    <w:p w14:paraId="77B31E1D" w14:textId="77777777" w:rsidR="00076347" w:rsidRPr="009572AE" w:rsidRDefault="00076347" w:rsidP="00076347">
      <w:pPr>
        <w:spacing w:line="240" w:lineRule="auto"/>
        <w:rPr>
          <w:rFonts w:eastAsia="Times New Roman" w:cs="Arial"/>
          <w:color w:val="000000"/>
          <w:lang w:eastAsia="bg-BG"/>
        </w:rPr>
      </w:pPr>
    </w:p>
    <w:p w14:paraId="30B0A65D" w14:textId="59359572"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Тъй като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е свързан във висока степен с протеините, е малко вероятно диализата да бъде от полза. Липсва информация дали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или хидрохлоротиазид се </w:t>
      </w:r>
      <w:proofErr w:type="spellStart"/>
      <w:r w:rsidRPr="009572AE">
        <w:rPr>
          <w:rFonts w:eastAsia="Times New Roman" w:cs="Arial"/>
          <w:color w:val="000000"/>
          <w:lang w:eastAsia="bg-BG"/>
        </w:rPr>
        <w:t>диализират</w:t>
      </w:r>
      <w:proofErr w:type="spellEnd"/>
      <w:r w:rsidRPr="009572AE">
        <w:rPr>
          <w:rFonts w:eastAsia="Times New Roman" w:cs="Arial"/>
          <w:color w:val="000000"/>
          <w:lang w:eastAsia="bg-BG"/>
        </w:rPr>
        <w:t>.</w:t>
      </w:r>
    </w:p>
    <w:p w14:paraId="1ACDD2C2" w14:textId="77777777" w:rsidR="00076347" w:rsidRPr="009572AE" w:rsidRDefault="00076347" w:rsidP="00076347">
      <w:pPr>
        <w:spacing w:line="240" w:lineRule="auto"/>
        <w:rPr>
          <w:rFonts w:eastAsia="Times New Roman" w:cs="Arial"/>
          <w:color w:val="000000"/>
          <w:lang w:eastAsia="bg-BG"/>
        </w:rPr>
      </w:pPr>
    </w:p>
    <w:p w14:paraId="03EB1348" w14:textId="2D97275C"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Не е установена степента, в която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и хидрохлоротиазид се отстраняват чрез хемодиализа.</w:t>
      </w:r>
    </w:p>
    <w:p w14:paraId="7404994C" w14:textId="77777777" w:rsidR="00076347" w:rsidRPr="009572AE" w:rsidRDefault="00076347" w:rsidP="00076347"/>
    <w:p w14:paraId="02081B24" w14:textId="1F46E296" w:rsidR="00395555" w:rsidRPr="009572AE" w:rsidRDefault="002C50EE" w:rsidP="008A6AF2">
      <w:pPr>
        <w:pStyle w:val="Heading1"/>
      </w:pPr>
      <w:r w:rsidRPr="009572AE">
        <w:lastRenderedPageBreak/>
        <w:t>5. ФАРМАКОЛОГИЧНИ СВОЙСТВА</w:t>
      </w:r>
    </w:p>
    <w:p w14:paraId="4D47A490" w14:textId="10726714" w:rsidR="00DF4C8E" w:rsidRPr="009572AE" w:rsidRDefault="002C50EE" w:rsidP="00F44498">
      <w:pPr>
        <w:pStyle w:val="Heading2"/>
      </w:pPr>
      <w:r w:rsidRPr="009572AE">
        <w:t xml:space="preserve">5.1. </w:t>
      </w:r>
      <w:proofErr w:type="spellStart"/>
      <w:r w:rsidRPr="009572AE">
        <w:t>Фармакодинамични</w:t>
      </w:r>
      <w:proofErr w:type="spellEnd"/>
      <w:r w:rsidRPr="009572AE">
        <w:t xml:space="preserve"> свойства</w:t>
      </w:r>
    </w:p>
    <w:p w14:paraId="0FE9228A" w14:textId="7DDECB6A" w:rsidR="00076347" w:rsidRPr="009572AE" w:rsidRDefault="00076347" w:rsidP="00076347"/>
    <w:p w14:paraId="294FBD1D"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Фармакотерапевтична група: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антагонисти, </w:t>
      </w:r>
      <w:proofErr w:type="spellStart"/>
      <w:r w:rsidRPr="009572AE">
        <w:rPr>
          <w:rFonts w:eastAsia="Times New Roman" w:cs="Arial"/>
          <w:color w:val="000000"/>
          <w:lang w:eastAsia="bg-BG"/>
        </w:rPr>
        <w:t>блокери</w:t>
      </w:r>
      <w:proofErr w:type="spellEnd"/>
      <w:r w:rsidRPr="009572AE">
        <w:rPr>
          <w:rFonts w:eastAsia="Times New Roman" w:cs="Arial"/>
          <w:color w:val="000000"/>
          <w:lang w:eastAsia="bg-BG"/>
        </w:rPr>
        <w:t xml:space="preserve"> на калциевите канали и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 xml:space="preserve">, АТС код: </w:t>
      </w:r>
      <w:r w:rsidRPr="009572AE">
        <w:rPr>
          <w:rFonts w:eastAsia="Times New Roman" w:cs="Arial"/>
          <w:color w:val="000000"/>
        </w:rPr>
        <w:t>C09DX03</w:t>
      </w:r>
    </w:p>
    <w:p w14:paraId="26725092" w14:textId="77777777" w:rsidR="00076347" w:rsidRPr="009572AE" w:rsidRDefault="00076347" w:rsidP="00076347">
      <w:pPr>
        <w:spacing w:line="240" w:lineRule="auto"/>
        <w:rPr>
          <w:rFonts w:eastAsia="Times New Roman" w:cs="Arial"/>
          <w:color w:val="000000"/>
          <w:u w:val="single"/>
          <w:lang w:eastAsia="bg-BG"/>
        </w:rPr>
      </w:pPr>
    </w:p>
    <w:p w14:paraId="7316BB9A" w14:textId="2DF18B1B" w:rsidR="00076347" w:rsidRPr="009572AE" w:rsidRDefault="00076347" w:rsidP="00076347">
      <w:pPr>
        <w:spacing w:line="240" w:lineRule="auto"/>
        <w:rPr>
          <w:rFonts w:eastAsia="Times New Roman" w:cs="Arial"/>
        </w:rPr>
      </w:pPr>
      <w:r w:rsidRPr="009572AE">
        <w:rPr>
          <w:rFonts w:eastAsia="Times New Roman" w:cs="Arial"/>
          <w:color w:val="000000"/>
          <w:u w:val="single"/>
          <w:lang w:eastAsia="bg-BG"/>
        </w:rPr>
        <w:t>Механизъм на действие</w:t>
      </w:r>
    </w:p>
    <w:p w14:paraId="4A27FA61" w14:textId="77777777" w:rsidR="00076347" w:rsidRPr="009572AE" w:rsidRDefault="00076347" w:rsidP="00076347">
      <w:pPr>
        <w:spacing w:line="240" w:lineRule="auto"/>
        <w:rPr>
          <w:rFonts w:eastAsia="Times New Roman" w:cs="Arial"/>
        </w:rPr>
      </w:pP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е комбинация от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w:t>
      </w:r>
      <w:r w:rsidRPr="009572AE">
        <w:rPr>
          <w:rFonts w:eastAsia="Times New Roman" w:cs="Arial"/>
          <w:color w:val="000000"/>
        </w:rPr>
        <w:t>II</w:t>
      </w:r>
      <w:r w:rsidRPr="009572AE">
        <w:rPr>
          <w:rFonts w:eastAsia="Times New Roman" w:cs="Arial"/>
          <w:color w:val="000000"/>
          <w:lang w:eastAsia="bg-BG"/>
        </w:rPr>
        <w:t xml:space="preserve"> рецепторния антагонист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калциевият антагонист </w:t>
      </w:r>
      <w:proofErr w:type="spellStart"/>
      <w:r w:rsidRPr="009572AE">
        <w:rPr>
          <w:rFonts w:eastAsia="Times New Roman" w:cs="Arial"/>
          <w:color w:val="000000"/>
          <w:lang w:eastAsia="bg-BG"/>
        </w:rPr>
        <w:t>амлодипинов</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безилат</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тиазидния</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диуретик</w:t>
      </w:r>
      <w:proofErr w:type="spellEnd"/>
      <w:r w:rsidRPr="009572AE">
        <w:rPr>
          <w:rFonts w:eastAsia="Times New Roman" w:cs="Arial"/>
          <w:color w:val="000000"/>
          <w:lang w:eastAsia="bg-BG"/>
        </w:rPr>
        <w:t xml:space="preserve"> хидрохлоротиазид. Комбинацията от тези съставки има адитивен антихипертензивен ефект, понижава артериалното налягане в по- висока степен, отколкото всеки компонент поотделно.</w:t>
      </w:r>
    </w:p>
    <w:p w14:paraId="5E174683" w14:textId="77777777" w:rsidR="00076347" w:rsidRPr="009572AE" w:rsidRDefault="00076347" w:rsidP="00076347">
      <w:pPr>
        <w:spacing w:line="240" w:lineRule="auto"/>
        <w:rPr>
          <w:rFonts w:eastAsia="Times New Roman" w:cs="Arial"/>
          <w:color w:val="000000"/>
          <w:u w:val="single"/>
          <w:lang w:eastAsia="bg-BG"/>
        </w:rPr>
      </w:pPr>
    </w:p>
    <w:p w14:paraId="7ABD49C1" w14:textId="0A89A8A4" w:rsidR="00076347" w:rsidRPr="009572AE" w:rsidRDefault="00076347" w:rsidP="00076347">
      <w:pPr>
        <w:spacing w:line="240" w:lineRule="auto"/>
        <w:rPr>
          <w:rFonts w:eastAsia="Times New Roman" w:cs="Arial"/>
        </w:rPr>
      </w:pPr>
      <w:proofErr w:type="spellStart"/>
      <w:r w:rsidRPr="009572AE">
        <w:rPr>
          <w:rFonts w:eastAsia="Times New Roman" w:cs="Arial"/>
          <w:color w:val="000000"/>
          <w:u w:val="single"/>
          <w:lang w:eastAsia="bg-BG"/>
        </w:rPr>
        <w:t>Фармакодинамични</w:t>
      </w:r>
      <w:proofErr w:type="spellEnd"/>
      <w:r w:rsidRPr="009572AE">
        <w:rPr>
          <w:rFonts w:eastAsia="Times New Roman" w:cs="Arial"/>
          <w:color w:val="000000"/>
          <w:u w:val="single"/>
          <w:lang w:eastAsia="bg-BG"/>
        </w:rPr>
        <w:t xml:space="preserve"> ефекти</w:t>
      </w:r>
    </w:p>
    <w:p w14:paraId="1195CD55" w14:textId="77777777" w:rsidR="00076347" w:rsidRPr="009572AE" w:rsidRDefault="00076347" w:rsidP="00076347">
      <w:pPr>
        <w:spacing w:line="240" w:lineRule="auto"/>
        <w:rPr>
          <w:rFonts w:eastAsia="Times New Roman" w:cs="Arial"/>
          <w:i/>
          <w:iCs/>
          <w:color w:val="000000"/>
          <w:u w:val="single"/>
          <w:lang w:eastAsia="bg-BG"/>
        </w:rPr>
      </w:pPr>
    </w:p>
    <w:p w14:paraId="4AC36E3E" w14:textId="3DF8EC80" w:rsidR="00076347" w:rsidRPr="009572AE" w:rsidRDefault="00076347" w:rsidP="00076347">
      <w:pPr>
        <w:spacing w:line="240" w:lineRule="auto"/>
        <w:rPr>
          <w:rFonts w:eastAsia="Times New Roman" w:cs="Arial"/>
        </w:rPr>
      </w:pPr>
      <w:proofErr w:type="spellStart"/>
      <w:r w:rsidRPr="009572AE">
        <w:rPr>
          <w:rFonts w:eastAsia="Times New Roman" w:cs="Arial"/>
          <w:i/>
          <w:iCs/>
          <w:color w:val="000000"/>
          <w:u w:val="single"/>
          <w:lang w:eastAsia="bg-BG"/>
        </w:rPr>
        <w:t>Олмесартан</w:t>
      </w:r>
      <w:proofErr w:type="spellEnd"/>
      <w:r w:rsidRPr="009572AE">
        <w:rPr>
          <w:rFonts w:eastAsia="Times New Roman" w:cs="Arial"/>
          <w:i/>
          <w:iCs/>
          <w:color w:val="000000"/>
          <w:u w:val="single"/>
          <w:lang w:eastAsia="bg-BG"/>
        </w:rPr>
        <w:t xml:space="preserve"> </w:t>
      </w:r>
      <w:proofErr w:type="spellStart"/>
      <w:r w:rsidRPr="009572AE">
        <w:rPr>
          <w:rFonts w:eastAsia="Times New Roman" w:cs="Arial"/>
          <w:i/>
          <w:iCs/>
          <w:color w:val="000000"/>
          <w:u w:val="single"/>
          <w:lang w:eastAsia="bg-BG"/>
        </w:rPr>
        <w:t>медоксомил</w:t>
      </w:r>
      <w:proofErr w:type="spellEnd"/>
    </w:p>
    <w:p w14:paraId="4669278D" w14:textId="77777777" w:rsidR="00076347" w:rsidRPr="009572AE" w:rsidRDefault="00076347" w:rsidP="00076347">
      <w:pPr>
        <w:spacing w:line="240" w:lineRule="auto"/>
        <w:rPr>
          <w:rFonts w:eastAsia="Times New Roman" w:cs="Arial"/>
        </w:rPr>
      </w:pP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е активен при перорално приложение селективен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w:t>
      </w:r>
      <w:r w:rsidRPr="009572AE">
        <w:rPr>
          <w:rFonts w:eastAsia="Times New Roman" w:cs="Arial"/>
          <w:color w:val="000000"/>
        </w:rPr>
        <w:t>II</w:t>
      </w:r>
      <w:r w:rsidRPr="009572AE">
        <w:rPr>
          <w:rFonts w:eastAsia="Times New Roman" w:cs="Arial"/>
          <w:color w:val="000000"/>
          <w:lang w:eastAsia="bg-BG"/>
        </w:rPr>
        <w:t xml:space="preserve"> рецепторен (тип </w:t>
      </w:r>
      <w:r w:rsidRPr="009572AE">
        <w:rPr>
          <w:rFonts w:eastAsia="Times New Roman" w:cs="Arial"/>
          <w:color w:val="000000"/>
        </w:rPr>
        <w:t>AT</w:t>
      </w:r>
      <w:r w:rsidRPr="009572AE">
        <w:rPr>
          <w:rFonts w:eastAsia="Times New Roman" w:cs="Arial"/>
          <w:color w:val="000000"/>
          <w:vertAlign w:val="subscript"/>
        </w:rPr>
        <w:t>1</w:t>
      </w:r>
      <w:r w:rsidRPr="009572AE">
        <w:rPr>
          <w:rFonts w:eastAsia="Times New Roman" w:cs="Arial"/>
          <w:color w:val="000000"/>
        </w:rPr>
        <w:t xml:space="preserve">) </w:t>
      </w:r>
      <w:r w:rsidRPr="009572AE">
        <w:rPr>
          <w:rFonts w:eastAsia="Times New Roman" w:cs="Arial"/>
          <w:color w:val="000000"/>
          <w:lang w:eastAsia="bg-BG"/>
        </w:rPr>
        <w:t xml:space="preserve">антагонист.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е главният </w:t>
      </w:r>
      <w:proofErr w:type="spellStart"/>
      <w:r w:rsidRPr="009572AE">
        <w:rPr>
          <w:rFonts w:eastAsia="Times New Roman" w:cs="Arial"/>
          <w:color w:val="000000"/>
          <w:lang w:eastAsia="bg-BG"/>
        </w:rPr>
        <w:t>вазоактивен</w:t>
      </w:r>
      <w:proofErr w:type="spellEnd"/>
      <w:r w:rsidRPr="009572AE">
        <w:rPr>
          <w:rFonts w:eastAsia="Times New Roman" w:cs="Arial"/>
          <w:color w:val="000000"/>
          <w:lang w:eastAsia="bg-BG"/>
        </w:rPr>
        <w:t xml:space="preserve"> хормон от ренин-</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алдостероновата</w:t>
      </w:r>
      <w:proofErr w:type="spellEnd"/>
      <w:r w:rsidRPr="009572AE">
        <w:rPr>
          <w:rFonts w:eastAsia="Times New Roman" w:cs="Arial"/>
          <w:color w:val="000000"/>
          <w:lang w:eastAsia="bg-BG"/>
        </w:rPr>
        <w:t xml:space="preserve"> система и играе значителна роля в патофизиологията на хипертонията. Ефектите на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включват </w:t>
      </w:r>
      <w:proofErr w:type="spellStart"/>
      <w:r w:rsidRPr="009572AE">
        <w:rPr>
          <w:rFonts w:eastAsia="Times New Roman" w:cs="Arial"/>
          <w:color w:val="000000"/>
          <w:lang w:eastAsia="bg-BG"/>
        </w:rPr>
        <w:t>вазоконстрикция</w:t>
      </w:r>
      <w:proofErr w:type="spellEnd"/>
      <w:r w:rsidRPr="009572AE">
        <w:rPr>
          <w:rFonts w:eastAsia="Times New Roman" w:cs="Arial"/>
          <w:color w:val="000000"/>
          <w:lang w:eastAsia="bg-BG"/>
        </w:rPr>
        <w:t xml:space="preserve">, стимулиране на синтеза и освобождаването на </w:t>
      </w:r>
      <w:proofErr w:type="spellStart"/>
      <w:r w:rsidRPr="009572AE">
        <w:rPr>
          <w:rFonts w:eastAsia="Times New Roman" w:cs="Arial"/>
          <w:color w:val="000000"/>
          <w:lang w:eastAsia="bg-BG"/>
        </w:rPr>
        <w:t>алдостерон</w:t>
      </w:r>
      <w:proofErr w:type="spellEnd"/>
      <w:r w:rsidRPr="009572AE">
        <w:rPr>
          <w:rFonts w:eastAsia="Times New Roman" w:cs="Arial"/>
          <w:color w:val="000000"/>
          <w:lang w:eastAsia="bg-BG"/>
        </w:rPr>
        <w:t xml:space="preserve">, сърдечна стимулация и бъбречна </w:t>
      </w:r>
      <w:proofErr w:type="spellStart"/>
      <w:r w:rsidRPr="009572AE">
        <w:rPr>
          <w:rFonts w:eastAsia="Times New Roman" w:cs="Arial"/>
          <w:color w:val="000000"/>
          <w:lang w:eastAsia="bg-BG"/>
        </w:rPr>
        <w:t>реабсорбция</w:t>
      </w:r>
      <w:proofErr w:type="spellEnd"/>
      <w:r w:rsidRPr="009572AE">
        <w:rPr>
          <w:rFonts w:eastAsia="Times New Roman" w:cs="Arial"/>
          <w:color w:val="000000"/>
          <w:lang w:eastAsia="bg-BG"/>
        </w:rPr>
        <w:t xml:space="preserve"> на натрий.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блокира </w:t>
      </w:r>
      <w:proofErr w:type="spellStart"/>
      <w:r w:rsidRPr="009572AE">
        <w:rPr>
          <w:rFonts w:eastAsia="Times New Roman" w:cs="Arial"/>
          <w:color w:val="000000"/>
          <w:lang w:eastAsia="bg-BG"/>
        </w:rPr>
        <w:t>вазоконстрикторните</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алдостерон</w:t>
      </w:r>
      <w:proofErr w:type="spellEnd"/>
      <w:r w:rsidRPr="009572AE">
        <w:rPr>
          <w:rFonts w:eastAsia="Times New Roman" w:cs="Arial"/>
          <w:color w:val="000000"/>
          <w:lang w:eastAsia="bg-BG"/>
        </w:rPr>
        <w:t xml:space="preserve">-секретиращи ефекти на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w:t>
      </w:r>
      <w:r w:rsidRPr="009572AE">
        <w:rPr>
          <w:rFonts w:eastAsia="Times New Roman" w:cs="Arial"/>
          <w:color w:val="000000"/>
        </w:rPr>
        <w:t>II</w:t>
      </w:r>
      <w:r w:rsidRPr="009572AE">
        <w:rPr>
          <w:rFonts w:eastAsia="Times New Roman" w:cs="Arial"/>
          <w:color w:val="000000"/>
          <w:lang w:eastAsia="bg-BG"/>
        </w:rPr>
        <w:t xml:space="preserve"> като блокира свързването му с </w:t>
      </w:r>
      <w:r w:rsidRPr="009572AE">
        <w:rPr>
          <w:rFonts w:eastAsia="Times New Roman" w:cs="Arial"/>
          <w:color w:val="000000"/>
        </w:rPr>
        <w:t>AT</w:t>
      </w:r>
      <w:r w:rsidRPr="009572AE">
        <w:rPr>
          <w:rFonts w:eastAsia="Times New Roman" w:cs="Arial"/>
          <w:color w:val="000000"/>
          <w:vertAlign w:val="subscript"/>
        </w:rPr>
        <w:t>1</w:t>
      </w:r>
      <w:r w:rsidRPr="009572AE">
        <w:rPr>
          <w:rFonts w:eastAsia="Times New Roman" w:cs="Arial"/>
          <w:color w:val="000000"/>
        </w:rPr>
        <w:t xml:space="preserve"> </w:t>
      </w:r>
      <w:r w:rsidRPr="009572AE">
        <w:rPr>
          <w:rFonts w:eastAsia="Times New Roman" w:cs="Arial"/>
          <w:color w:val="000000"/>
          <w:lang w:eastAsia="bg-BG"/>
        </w:rPr>
        <w:t xml:space="preserve">рецептора в тъканите, включително гладката мускулатура на кръвоносните съдове и надбъбречните жлези. </w:t>
      </w:r>
      <w:proofErr w:type="spellStart"/>
      <w:r w:rsidRPr="009572AE">
        <w:rPr>
          <w:rFonts w:eastAsia="Times New Roman" w:cs="Arial"/>
          <w:color w:val="000000"/>
          <w:lang w:eastAsia="bg-BG"/>
        </w:rPr>
        <w:t>Дейсвието</w:t>
      </w:r>
      <w:proofErr w:type="spellEnd"/>
      <w:r w:rsidRPr="009572AE">
        <w:rPr>
          <w:rFonts w:eastAsia="Times New Roman" w:cs="Arial"/>
          <w:color w:val="000000"/>
          <w:lang w:eastAsia="bg-BG"/>
        </w:rPr>
        <w:t xml:space="preserve">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е независимо от източника или пътя на синтеза на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Селективният антагонизъм на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w:t>
      </w:r>
      <w:r w:rsidRPr="009572AE">
        <w:rPr>
          <w:rFonts w:eastAsia="Times New Roman" w:cs="Arial"/>
          <w:color w:val="000000"/>
        </w:rPr>
        <w:t>(AT</w:t>
      </w:r>
      <w:r w:rsidRPr="009572AE">
        <w:rPr>
          <w:rFonts w:eastAsia="Times New Roman" w:cs="Arial"/>
          <w:color w:val="000000"/>
          <w:vertAlign w:val="subscript"/>
        </w:rPr>
        <w:t>1</w:t>
      </w:r>
      <w:r w:rsidRPr="009572AE">
        <w:rPr>
          <w:rFonts w:eastAsia="Times New Roman" w:cs="Arial"/>
          <w:color w:val="000000"/>
        </w:rPr>
        <w:t xml:space="preserve">) </w:t>
      </w:r>
      <w:r w:rsidRPr="009572AE">
        <w:rPr>
          <w:rFonts w:eastAsia="Times New Roman" w:cs="Arial"/>
          <w:color w:val="000000"/>
          <w:lang w:eastAsia="bg-BG"/>
        </w:rPr>
        <w:t xml:space="preserve">рецепторите от страна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води до повишаване на плазмените нива на ренин и на концентрациите на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rPr>
        <w:t xml:space="preserve"> I </w:t>
      </w:r>
      <w:r w:rsidRPr="009572AE">
        <w:rPr>
          <w:rFonts w:eastAsia="Times New Roman" w:cs="Arial"/>
          <w:color w:val="000000"/>
          <w:lang w:eastAsia="bg-BG"/>
        </w:rPr>
        <w:t xml:space="preserve">и </w:t>
      </w:r>
      <w:r w:rsidRPr="009572AE">
        <w:rPr>
          <w:rFonts w:eastAsia="Times New Roman" w:cs="Arial"/>
          <w:color w:val="000000"/>
        </w:rPr>
        <w:t>II,</w:t>
      </w:r>
      <w:r w:rsidRPr="009572AE">
        <w:rPr>
          <w:rFonts w:eastAsia="Times New Roman" w:cs="Arial"/>
          <w:color w:val="000000"/>
          <w:lang w:eastAsia="bg-BG"/>
        </w:rPr>
        <w:t xml:space="preserve"> както и до известно понижаване на концентрацията на </w:t>
      </w:r>
      <w:proofErr w:type="spellStart"/>
      <w:r w:rsidRPr="009572AE">
        <w:rPr>
          <w:rFonts w:eastAsia="Times New Roman" w:cs="Arial"/>
          <w:color w:val="000000"/>
          <w:lang w:eastAsia="bg-BG"/>
        </w:rPr>
        <w:t>алдостерон</w:t>
      </w:r>
      <w:proofErr w:type="spellEnd"/>
      <w:r w:rsidRPr="009572AE">
        <w:rPr>
          <w:rFonts w:eastAsia="Times New Roman" w:cs="Arial"/>
          <w:color w:val="000000"/>
          <w:lang w:eastAsia="bg-BG"/>
        </w:rPr>
        <w:t xml:space="preserve"> в плазмата.</w:t>
      </w:r>
    </w:p>
    <w:p w14:paraId="22F8A1A2" w14:textId="77777777" w:rsidR="00076347" w:rsidRPr="009572AE" w:rsidRDefault="00076347" w:rsidP="00076347">
      <w:pPr>
        <w:rPr>
          <w:rFonts w:eastAsia="Times New Roman" w:cs="Arial"/>
        </w:rPr>
      </w:pPr>
    </w:p>
    <w:p w14:paraId="672EA60E" w14:textId="375D8F01" w:rsidR="00076347" w:rsidRPr="009572AE" w:rsidRDefault="00076347" w:rsidP="00076347">
      <w:pPr>
        <w:rPr>
          <w:rFonts w:eastAsia="Times New Roman" w:cs="Arial"/>
          <w:color w:val="000000"/>
          <w:lang w:eastAsia="bg-BG"/>
        </w:rPr>
      </w:pPr>
      <w:r w:rsidRPr="009572AE">
        <w:rPr>
          <w:rFonts w:eastAsia="Times New Roman" w:cs="Arial"/>
          <w:color w:val="000000"/>
          <w:lang w:eastAsia="bg-BG"/>
        </w:rPr>
        <w:t xml:space="preserve">При хипертония,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води до </w:t>
      </w:r>
      <w:proofErr w:type="spellStart"/>
      <w:r w:rsidRPr="009572AE">
        <w:rPr>
          <w:rFonts w:eastAsia="Times New Roman" w:cs="Arial"/>
          <w:color w:val="000000"/>
          <w:lang w:eastAsia="bg-BG"/>
        </w:rPr>
        <w:t>дозозависима</w:t>
      </w:r>
      <w:proofErr w:type="spellEnd"/>
      <w:r w:rsidRPr="009572AE">
        <w:rPr>
          <w:rFonts w:eastAsia="Times New Roman" w:cs="Arial"/>
          <w:color w:val="000000"/>
          <w:lang w:eastAsia="bg-BG"/>
        </w:rPr>
        <w:t xml:space="preserve">, дълго </w:t>
      </w:r>
      <w:proofErr w:type="spellStart"/>
      <w:r w:rsidRPr="009572AE">
        <w:rPr>
          <w:rFonts w:eastAsia="Times New Roman" w:cs="Arial"/>
          <w:color w:val="000000"/>
          <w:lang w:eastAsia="bg-BG"/>
        </w:rPr>
        <w:t>продължваща</w:t>
      </w:r>
      <w:proofErr w:type="spellEnd"/>
      <w:r w:rsidRPr="009572AE">
        <w:rPr>
          <w:rFonts w:eastAsia="Times New Roman" w:cs="Arial"/>
          <w:color w:val="000000"/>
          <w:lang w:eastAsia="bg-BG"/>
        </w:rPr>
        <w:t xml:space="preserve"> редукция на артериалното налягане. Не са получени доказателства за хипотония след първа доза, </w:t>
      </w:r>
      <w:proofErr w:type="spellStart"/>
      <w:r w:rsidRPr="009572AE">
        <w:rPr>
          <w:rFonts w:eastAsia="Times New Roman" w:cs="Arial"/>
          <w:color w:val="000000"/>
          <w:lang w:eastAsia="bg-BG"/>
        </w:rPr>
        <w:t>тахифилаксия</w:t>
      </w:r>
      <w:proofErr w:type="spellEnd"/>
      <w:r w:rsidRPr="009572AE">
        <w:rPr>
          <w:rFonts w:eastAsia="Times New Roman" w:cs="Arial"/>
          <w:color w:val="000000"/>
          <w:lang w:eastAsia="bg-BG"/>
        </w:rPr>
        <w:t xml:space="preserve"> по време на дългосрочна терапия или </w:t>
      </w:r>
      <w:proofErr w:type="spellStart"/>
      <w:r w:rsidRPr="009572AE">
        <w:rPr>
          <w:rFonts w:eastAsia="Times New Roman" w:cs="Arial"/>
          <w:i/>
          <w:iCs/>
          <w:color w:val="000000"/>
        </w:rPr>
        <w:t>rebound</w:t>
      </w:r>
      <w:proofErr w:type="spellEnd"/>
      <w:r w:rsidRPr="009572AE">
        <w:rPr>
          <w:rFonts w:eastAsia="Times New Roman" w:cs="Arial"/>
          <w:color w:val="000000"/>
        </w:rPr>
        <w:t xml:space="preserve"> </w:t>
      </w:r>
      <w:r w:rsidRPr="009572AE">
        <w:rPr>
          <w:rFonts w:eastAsia="Times New Roman" w:cs="Arial"/>
          <w:color w:val="000000"/>
          <w:lang w:eastAsia="bg-BG"/>
        </w:rPr>
        <w:t>хипертония след спиране на терапията.</w:t>
      </w:r>
    </w:p>
    <w:p w14:paraId="1B43FA53" w14:textId="19E6F747" w:rsidR="00076347" w:rsidRPr="009572AE" w:rsidRDefault="00076347" w:rsidP="00076347">
      <w:pPr>
        <w:rPr>
          <w:rFonts w:eastAsia="Times New Roman" w:cs="Arial"/>
          <w:color w:val="000000"/>
          <w:lang w:eastAsia="bg-BG"/>
        </w:rPr>
      </w:pPr>
    </w:p>
    <w:p w14:paraId="2B8A4E57"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Приложение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веднъж дневно осигурява ефективно и постепенно понижаване на артериалното налягане в продължение на 24-часов интервал. Приложение веднъж дневно води до сходно по степен понижение на артериалното налягане, както при приложение два пъти дневно при една и съща обща дневна доза.</w:t>
      </w:r>
    </w:p>
    <w:p w14:paraId="36C76773" w14:textId="77777777" w:rsidR="00076347" w:rsidRPr="009572AE" w:rsidRDefault="00076347" w:rsidP="00076347">
      <w:pPr>
        <w:spacing w:line="240" w:lineRule="auto"/>
        <w:rPr>
          <w:rFonts w:eastAsia="Times New Roman" w:cs="Arial"/>
          <w:color w:val="000000"/>
          <w:lang w:eastAsia="bg-BG"/>
        </w:rPr>
      </w:pPr>
    </w:p>
    <w:p w14:paraId="73EC22F7" w14:textId="1A1BC7A9" w:rsidR="00076347" w:rsidRPr="009572AE" w:rsidRDefault="00076347" w:rsidP="00076347">
      <w:pPr>
        <w:spacing w:line="240" w:lineRule="auto"/>
        <w:rPr>
          <w:rFonts w:eastAsia="Times New Roman" w:cs="Arial"/>
        </w:rPr>
      </w:pPr>
      <w:r w:rsidRPr="009572AE">
        <w:rPr>
          <w:rFonts w:eastAsia="Times New Roman" w:cs="Arial"/>
          <w:color w:val="000000"/>
          <w:lang w:eastAsia="bg-BG"/>
        </w:rPr>
        <w:t>При непрекъснато лечение, максималното понижение на артериалното налягане се постига до 8-мата седмица след началото на терапията, въпреки че значителен понижаващ артериалното налягане ефект се наблюдава след 2 седмици лечение.</w:t>
      </w:r>
    </w:p>
    <w:p w14:paraId="7F5D9879" w14:textId="77777777" w:rsidR="00076347" w:rsidRPr="009572AE" w:rsidRDefault="00076347" w:rsidP="00076347">
      <w:pPr>
        <w:spacing w:line="240" w:lineRule="auto"/>
        <w:rPr>
          <w:rFonts w:eastAsia="Times New Roman" w:cs="Arial"/>
          <w:color w:val="000000"/>
          <w:lang w:eastAsia="bg-BG"/>
        </w:rPr>
      </w:pPr>
    </w:p>
    <w:p w14:paraId="450642E2" w14:textId="1AD88471"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Ефектът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по отношение на смъртността и заболеваемостта все още не е известен.</w:t>
      </w:r>
    </w:p>
    <w:p w14:paraId="13512908" w14:textId="77777777" w:rsidR="00076347" w:rsidRPr="009572AE" w:rsidRDefault="00076347" w:rsidP="00076347">
      <w:pPr>
        <w:spacing w:line="240" w:lineRule="auto"/>
        <w:rPr>
          <w:rFonts w:eastAsia="Times New Roman" w:cs="Arial"/>
          <w:color w:val="000000"/>
          <w:lang w:eastAsia="bg-BG"/>
        </w:rPr>
      </w:pPr>
    </w:p>
    <w:p w14:paraId="1C40BA56" w14:textId="44AF475A"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Проучването „Рандомизиран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и превенция на диабетна </w:t>
      </w:r>
      <w:proofErr w:type="spellStart"/>
      <w:r w:rsidRPr="009572AE">
        <w:rPr>
          <w:rFonts w:eastAsia="Times New Roman" w:cs="Arial"/>
          <w:color w:val="000000"/>
          <w:lang w:eastAsia="bg-BG"/>
        </w:rPr>
        <w:t>микроалбуминурия</w:t>
      </w:r>
      <w:proofErr w:type="spellEnd"/>
      <w:r w:rsidRPr="009572AE">
        <w:rPr>
          <w:rFonts w:eastAsia="Times New Roman" w:cs="Arial"/>
          <w:color w:val="000000"/>
          <w:lang w:eastAsia="bg-BG"/>
        </w:rPr>
        <w:t xml:space="preserve">“ </w:t>
      </w:r>
      <w:r w:rsidRPr="009572AE">
        <w:rPr>
          <w:rFonts w:eastAsia="Times New Roman" w:cs="Arial"/>
          <w:color w:val="000000"/>
        </w:rPr>
        <w:t>(</w:t>
      </w:r>
      <w:proofErr w:type="spellStart"/>
      <w:r w:rsidRPr="009572AE">
        <w:rPr>
          <w:rFonts w:eastAsia="Times New Roman" w:cs="Arial"/>
          <w:color w:val="000000"/>
        </w:rPr>
        <w:t>Randomised</w:t>
      </w:r>
      <w:proofErr w:type="spellEnd"/>
      <w:r w:rsidRPr="009572AE">
        <w:rPr>
          <w:rFonts w:eastAsia="Times New Roman" w:cs="Arial"/>
          <w:color w:val="000000"/>
        </w:rPr>
        <w:t xml:space="preserve"> </w:t>
      </w:r>
      <w:proofErr w:type="spellStart"/>
      <w:r w:rsidRPr="009572AE">
        <w:rPr>
          <w:rFonts w:eastAsia="Times New Roman" w:cs="Arial"/>
          <w:color w:val="000000"/>
        </w:rPr>
        <w:t>Olmesartan</w:t>
      </w:r>
      <w:proofErr w:type="spellEnd"/>
      <w:r w:rsidRPr="009572AE">
        <w:rPr>
          <w:rFonts w:eastAsia="Times New Roman" w:cs="Arial"/>
          <w:color w:val="000000"/>
        </w:rPr>
        <w:t xml:space="preserve"> </w:t>
      </w:r>
      <w:proofErr w:type="spellStart"/>
      <w:r w:rsidRPr="009572AE">
        <w:rPr>
          <w:rFonts w:eastAsia="Times New Roman" w:cs="Arial"/>
          <w:color w:val="000000"/>
        </w:rPr>
        <w:t>and</w:t>
      </w:r>
      <w:proofErr w:type="spellEnd"/>
      <w:r w:rsidRPr="009572AE">
        <w:rPr>
          <w:rFonts w:eastAsia="Times New Roman" w:cs="Arial"/>
          <w:color w:val="000000"/>
        </w:rPr>
        <w:t xml:space="preserve"> </w:t>
      </w:r>
      <w:proofErr w:type="spellStart"/>
      <w:r w:rsidRPr="009572AE">
        <w:rPr>
          <w:rFonts w:eastAsia="Times New Roman" w:cs="Arial"/>
          <w:color w:val="000000"/>
        </w:rPr>
        <w:t>Diabetes</w:t>
      </w:r>
      <w:proofErr w:type="spellEnd"/>
      <w:r w:rsidRPr="009572AE">
        <w:rPr>
          <w:rFonts w:eastAsia="Times New Roman" w:cs="Arial"/>
          <w:color w:val="000000"/>
        </w:rPr>
        <w:t xml:space="preserve"> </w:t>
      </w:r>
      <w:proofErr w:type="spellStart"/>
      <w:r w:rsidRPr="009572AE">
        <w:rPr>
          <w:rFonts w:eastAsia="Times New Roman" w:cs="Arial"/>
          <w:color w:val="000000"/>
        </w:rPr>
        <w:t>Microalbuminuria</w:t>
      </w:r>
      <w:proofErr w:type="spellEnd"/>
      <w:r w:rsidRPr="009572AE">
        <w:rPr>
          <w:rFonts w:eastAsia="Times New Roman" w:cs="Arial"/>
          <w:color w:val="000000"/>
        </w:rPr>
        <w:t xml:space="preserve"> </w:t>
      </w:r>
      <w:proofErr w:type="spellStart"/>
      <w:r w:rsidRPr="009572AE">
        <w:rPr>
          <w:rFonts w:eastAsia="Times New Roman" w:cs="Arial"/>
          <w:color w:val="000000"/>
        </w:rPr>
        <w:t>Prevention</w:t>
      </w:r>
      <w:proofErr w:type="spellEnd"/>
      <w:r w:rsidRPr="009572AE">
        <w:rPr>
          <w:rFonts w:eastAsia="Times New Roman" w:cs="Arial"/>
          <w:color w:val="000000"/>
        </w:rPr>
        <w:t xml:space="preserve">, ROADMAP) </w:t>
      </w:r>
      <w:r w:rsidRPr="009572AE">
        <w:rPr>
          <w:rFonts w:eastAsia="Times New Roman" w:cs="Arial"/>
          <w:color w:val="000000"/>
          <w:lang w:eastAsia="bg-BG"/>
        </w:rPr>
        <w:t xml:space="preserve">при </w:t>
      </w:r>
      <w:r w:rsidRPr="009572AE">
        <w:rPr>
          <w:rFonts w:eastAsia="Times New Roman" w:cs="Arial"/>
          <w:color w:val="000000"/>
        </w:rPr>
        <w:t xml:space="preserve">4 447 </w:t>
      </w:r>
      <w:r w:rsidRPr="009572AE">
        <w:rPr>
          <w:rFonts w:eastAsia="Times New Roman" w:cs="Arial"/>
          <w:color w:val="000000"/>
          <w:lang w:eastAsia="bg-BG"/>
        </w:rPr>
        <w:lastRenderedPageBreak/>
        <w:t xml:space="preserve">пациенти </w:t>
      </w:r>
      <w:r w:rsidRPr="009572AE">
        <w:rPr>
          <w:rFonts w:eastAsia="Times New Roman" w:cs="Arial"/>
          <w:color w:val="000000"/>
        </w:rPr>
        <w:t xml:space="preserve">c </w:t>
      </w:r>
      <w:r w:rsidRPr="009572AE">
        <w:rPr>
          <w:rFonts w:eastAsia="Times New Roman" w:cs="Arial"/>
          <w:color w:val="000000"/>
          <w:lang w:eastAsia="bg-BG"/>
        </w:rPr>
        <w:t xml:space="preserve">диабет тип </w:t>
      </w:r>
      <w:r w:rsidRPr="009572AE">
        <w:rPr>
          <w:rFonts w:eastAsia="Times New Roman" w:cs="Arial"/>
          <w:color w:val="000000"/>
        </w:rPr>
        <w:t xml:space="preserve">2, </w:t>
      </w:r>
      <w:proofErr w:type="spellStart"/>
      <w:r w:rsidRPr="009572AE">
        <w:rPr>
          <w:rFonts w:eastAsia="Times New Roman" w:cs="Arial"/>
          <w:color w:val="000000"/>
          <w:lang w:eastAsia="bg-BG"/>
        </w:rPr>
        <w:t>нормо-албуминурия</w:t>
      </w:r>
      <w:proofErr w:type="spellEnd"/>
      <w:r w:rsidRPr="009572AE">
        <w:rPr>
          <w:rFonts w:eastAsia="Times New Roman" w:cs="Arial"/>
          <w:color w:val="000000"/>
          <w:lang w:eastAsia="bg-BG"/>
        </w:rPr>
        <w:t xml:space="preserve"> и най-малко един допълнителен сърдечносъдов рисков фактор, проучва доколко лечението с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би могло да забави началото на </w:t>
      </w:r>
      <w:proofErr w:type="spellStart"/>
      <w:r w:rsidRPr="009572AE">
        <w:rPr>
          <w:rFonts w:eastAsia="Times New Roman" w:cs="Arial"/>
          <w:color w:val="000000"/>
          <w:lang w:eastAsia="bg-BG"/>
        </w:rPr>
        <w:t>микроалбуминурия</w:t>
      </w:r>
      <w:proofErr w:type="spellEnd"/>
      <w:r w:rsidRPr="009572AE">
        <w:rPr>
          <w:rFonts w:eastAsia="Times New Roman" w:cs="Arial"/>
          <w:color w:val="000000"/>
          <w:lang w:eastAsia="bg-BG"/>
        </w:rPr>
        <w:t xml:space="preserve">. При средно продължение на наблюдението от 3,2 години, пациентите получават или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или плацебо в допълнение на други антихипертензивни продукти, с изключение на АСЕ инхибитори или </w:t>
      </w:r>
      <w:r w:rsidRPr="009572AE">
        <w:rPr>
          <w:rFonts w:eastAsia="Times New Roman" w:cs="Arial"/>
          <w:color w:val="000000"/>
        </w:rPr>
        <w:t>ARB.</w:t>
      </w:r>
    </w:p>
    <w:p w14:paraId="6E82EF71" w14:textId="77777777" w:rsidR="00076347" w:rsidRPr="009572AE" w:rsidRDefault="00076347" w:rsidP="00076347">
      <w:pPr>
        <w:spacing w:line="240" w:lineRule="auto"/>
        <w:rPr>
          <w:rFonts w:eastAsia="Times New Roman" w:cs="Arial"/>
          <w:color w:val="000000"/>
          <w:lang w:eastAsia="bg-BG"/>
        </w:rPr>
      </w:pPr>
    </w:p>
    <w:p w14:paraId="7A392DBC" w14:textId="72B03F8D"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По отношение на основната крайна точка, проучването показва значително снижение на риска за момента на поява на </w:t>
      </w:r>
      <w:proofErr w:type="spellStart"/>
      <w:r w:rsidRPr="009572AE">
        <w:rPr>
          <w:rFonts w:eastAsia="Times New Roman" w:cs="Arial"/>
          <w:color w:val="000000"/>
          <w:lang w:eastAsia="bg-BG"/>
        </w:rPr>
        <w:t>микроалбуминурия</w:t>
      </w:r>
      <w:proofErr w:type="spellEnd"/>
      <w:r w:rsidRPr="009572AE">
        <w:rPr>
          <w:rFonts w:eastAsia="Times New Roman" w:cs="Arial"/>
          <w:color w:val="000000"/>
          <w:lang w:eastAsia="bg-BG"/>
        </w:rPr>
        <w:t xml:space="preserve"> в полза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След коригиране за разлики в кръвното налягане, това снижение на риска престава да бъде значимо. 8,2% (178 от 2 160) от пациентите в групата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и 9,8% (210 от 2 139) в групата на плацебо получават </w:t>
      </w:r>
      <w:proofErr w:type="spellStart"/>
      <w:r w:rsidRPr="009572AE">
        <w:rPr>
          <w:rFonts w:eastAsia="Times New Roman" w:cs="Arial"/>
          <w:color w:val="000000"/>
          <w:lang w:eastAsia="bg-BG"/>
        </w:rPr>
        <w:t>микроалбуминурия</w:t>
      </w:r>
      <w:proofErr w:type="spellEnd"/>
      <w:r w:rsidRPr="009572AE">
        <w:rPr>
          <w:rFonts w:eastAsia="Times New Roman" w:cs="Arial"/>
          <w:color w:val="000000"/>
          <w:lang w:eastAsia="bg-BG"/>
        </w:rPr>
        <w:t>.</w:t>
      </w:r>
    </w:p>
    <w:p w14:paraId="2C026382" w14:textId="77777777" w:rsidR="00076347" w:rsidRPr="009572AE" w:rsidRDefault="00076347" w:rsidP="00076347">
      <w:pPr>
        <w:spacing w:line="240" w:lineRule="auto"/>
        <w:rPr>
          <w:rFonts w:eastAsia="Times New Roman" w:cs="Arial"/>
          <w:color w:val="000000"/>
          <w:lang w:eastAsia="bg-BG"/>
        </w:rPr>
      </w:pPr>
    </w:p>
    <w:p w14:paraId="7E9C83D9" w14:textId="2B9FC983"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По отношение на вторичните крайни точки, сърдечносъдови събития се появяват при 96 пациенти (4,3%)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и 94 пациенти (4,2%) на плацебо. Честотата на сърдечносъдовата смъртност е по-висока при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в сравнение с плацебо (15 пациенти (0,7%) с/у 3 пациенти (0,1%)), независимо от сходната честота на нефаталните инсулти (14 пациенти (0,6%) с/у 8 пациенти (0,4%)), случаите с нефатален инфаркт на миокарда (17 пациенти (0,8%) с/у 26 пациенти (1,2%)) и </w:t>
      </w:r>
      <w:proofErr w:type="spellStart"/>
      <w:r w:rsidRPr="009572AE">
        <w:rPr>
          <w:rFonts w:eastAsia="Times New Roman" w:cs="Arial"/>
          <w:color w:val="000000"/>
          <w:lang w:eastAsia="bg-BG"/>
        </w:rPr>
        <w:t>несъврзана</w:t>
      </w:r>
      <w:proofErr w:type="spellEnd"/>
      <w:r w:rsidRPr="009572AE">
        <w:rPr>
          <w:rFonts w:eastAsia="Times New Roman" w:cs="Arial"/>
          <w:color w:val="000000"/>
          <w:lang w:eastAsia="bg-BG"/>
        </w:rPr>
        <w:t xml:space="preserve"> със </w:t>
      </w:r>
      <w:proofErr w:type="spellStart"/>
      <w:r w:rsidRPr="009572AE">
        <w:rPr>
          <w:rFonts w:eastAsia="Times New Roman" w:cs="Arial"/>
          <w:color w:val="000000"/>
          <w:lang w:eastAsia="bg-BG"/>
        </w:rPr>
        <w:t>сърдечносдъдовата</w:t>
      </w:r>
      <w:proofErr w:type="spellEnd"/>
      <w:r w:rsidRPr="009572AE">
        <w:rPr>
          <w:rFonts w:eastAsia="Times New Roman" w:cs="Arial"/>
          <w:color w:val="000000"/>
          <w:lang w:eastAsia="bg-BG"/>
        </w:rPr>
        <w:t xml:space="preserve"> система смъртност (11 пациенти (0,5%) с/у 12 пациенти (0,5%)). Общата смъртност при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е цифрово завишена (26 пациенти (1,2%) с/у 15 пациенти (0,7%)), което е резултат основно от по-големия брой фатални сърдечносъдови събития.</w:t>
      </w:r>
    </w:p>
    <w:p w14:paraId="3DD9F176" w14:textId="77777777" w:rsidR="00076347" w:rsidRPr="009572AE" w:rsidRDefault="00076347" w:rsidP="00076347">
      <w:pPr>
        <w:spacing w:line="240" w:lineRule="auto"/>
        <w:rPr>
          <w:rFonts w:eastAsia="Times New Roman" w:cs="Arial"/>
          <w:color w:val="000000"/>
          <w:lang w:eastAsia="bg-BG"/>
        </w:rPr>
      </w:pPr>
    </w:p>
    <w:p w14:paraId="557B1417" w14:textId="6EDA0AB7" w:rsidR="00076347" w:rsidRPr="009572AE" w:rsidRDefault="00076347" w:rsidP="00076347">
      <w:pPr>
        <w:spacing w:line="240" w:lineRule="auto"/>
        <w:rPr>
          <w:rFonts w:eastAsia="Times New Roman" w:cs="Arial"/>
        </w:rPr>
      </w:pPr>
      <w:r w:rsidRPr="009572AE">
        <w:rPr>
          <w:rFonts w:eastAsia="Times New Roman" w:cs="Arial"/>
          <w:color w:val="000000"/>
          <w:lang w:eastAsia="bg-BG"/>
        </w:rPr>
        <w:t>Изпитването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за намаляване на честотата на </w:t>
      </w:r>
      <w:proofErr w:type="spellStart"/>
      <w:r w:rsidRPr="009572AE">
        <w:rPr>
          <w:rFonts w:eastAsia="Times New Roman" w:cs="Arial"/>
          <w:color w:val="000000"/>
          <w:lang w:eastAsia="bg-BG"/>
        </w:rPr>
        <w:t>бъабречни</w:t>
      </w:r>
      <w:proofErr w:type="spellEnd"/>
      <w:r w:rsidRPr="009572AE">
        <w:rPr>
          <w:rFonts w:eastAsia="Times New Roman" w:cs="Arial"/>
          <w:color w:val="000000"/>
          <w:lang w:eastAsia="bg-BG"/>
        </w:rPr>
        <w:t xml:space="preserve"> заболявалия в крайна фаза при диабетна нефропатия“ </w:t>
      </w:r>
      <w:r w:rsidRPr="009572AE">
        <w:rPr>
          <w:rFonts w:eastAsia="Times New Roman" w:cs="Arial"/>
          <w:color w:val="000000"/>
        </w:rPr>
        <w:t>(</w:t>
      </w:r>
      <w:proofErr w:type="spellStart"/>
      <w:r w:rsidRPr="009572AE">
        <w:rPr>
          <w:rFonts w:eastAsia="Times New Roman" w:cs="Arial"/>
          <w:color w:val="000000"/>
        </w:rPr>
        <w:t>Olmesartan</w:t>
      </w:r>
      <w:proofErr w:type="spellEnd"/>
      <w:r w:rsidRPr="009572AE">
        <w:rPr>
          <w:rFonts w:eastAsia="Times New Roman" w:cs="Arial"/>
          <w:color w:val="000000"/>
        </w:rPr>
        <w:t xml:space="preserve"> </w:t>
      </w:r>
      <w:proofErr w:type="spellStart"/>
      <w:r w:rsidRPr="009572AE">
        <w:rPr>
          <w:rFonts w:eastAsia="Times New Roman" w:cs="Arial"/>
          <w:color w:val="000000"/>
        </w:rPr>
        <w:t>Reducing</w:t>
      </w:r>
      <w:proofErr w:type="spellEnd"/>
      <w:r w:rsidRPr="009572AE">
        <w:rPr>
          <w:rFonts w:eastAsia="Times New Roman" w:cs="Arial"/>
          <w:color w:val="000000"/>
        </w:rPr>
        <w:t xml:space="preserve"> </w:t>
      </w:r>
      <w:proofErr w:type="spellStart"/>
      <w:r w:rsidRPr="009572AE">
        <w:rPr>
          <w:rFonts w:eastAsia="Times New Roman" w:cs="Arial"/>
          <w:color w:val="000000"/>
        </w:rPr>
        <w:t>Incidence</w:t>
      </w:r>
      <w:proofErr w:type="spellEnd"/>
      <w:r w:rsidRPr="009572AE">
        <w:rPr>
          <w:rFonts w:eastAsia="Times New Roman" w:cs="Arial"/>
          <w:color w:val="000000"/>
        </w:rPr>
        <w:t xml:space="preserve"> </w:t>
      </w:r>
      <w:proofErr w:type="spellStart"/>
      <w:r w:rsidRPr="009572AE">
        <w:rPr>
          <w:rFonts w:eastAsia="Times New Roman" w:cs="Arial"/>
          <w:color w:val="000000"/>
        </w:rPr>
        <w:t>of</w:t>
      </w:r>
      <w:proofErr w:type="spellEnd"/>
      <w:r w:rsidRPr="009572AE">
        <w:rPr>
          <w:rFonts w:eastAsia="Times New Roman" w:cs="Arial"/>
          <w:color w:val="000000"/>
        </w:rPr>
        <w:t xml:space="preserve"> </w:t>
      </w:r>
      <w:proofErr w:type="spellStart"/>
      <w:r w:rsidRPr="009572AE">
        <w:rPr>
          <w:rFonts w:eastAsia="Times New Roman" w:cs="Arial"/>
          <w:color w:val="000000"/>
        </w:rPr>
        <w:t>End-stage</w:t>
      </w:r>
      <w:proofErr w:type="spellEnd"/>
      <w:r w:rsidRPr="009572AE">
        <w:rPr>
          <w:rFonts w:eastAsia="Times New Roman" w:cs="Arial"/>
          <w:color w:val="000000"/>
        </w:rPr>
        <w:t xml:space="preserve"> </w:t>
      </w:r>
      <w:proofErr w:type="spellStart"/>
      <w:r w:rsidRPr="009572AE">
        <w:rPr>
          <w:rFonts w:eastAsia="Times New Roman" w:cs="Arial"/>
          <w:color w:val="000000"/>
        </w:rPr>
        <w:t>Renal</w:t>
      </w:r>
      <w:proofErr w:type="spellEnd"/>
      <w:r w:rsidRPr="009572AE">
        <w:rPr>
          <w:rFonts w:eastAsia="Times New Roman" w:cs="Arial"/>
          <w:color w:val="000000"/>
        </w:rPr>
        <w:t xml:space="preserve"> </w:t>
      </w:r>
      <w:proofErr w:type="spellStart"/>
      <w:r w:rsidRPr="009572AE">
        <w:rPr>
          <w:rFonts w:eastAsia="Times New Roman" w:cs="Arial"/>
          <w:color w:val="000000"/>
        </w:rPr>
        <w:t>Disease</w:t>
      </w:r>
      <w:proofErr w:type="spellEnd"/>
      <w:r w:rsidRPr="009572AE">
        <w:rPr>
          <w:rFonts w:eastAsia="Times New Roman" w:cs="Arial"/>
          <w:color w:val="000000"/>
        </w:rPr>
        <w:t xml:space="preserve"> </w:t>
      </w:r>
      <w:proofErr w:type="spellStart"/>
      <w:r w:rsidRPr="009572AE">
        <w:rPr>
          <w:rFonts w:eastAsia="Times New Roman" w:cs="Arial"/>
          <w:color w:val="000000"/>
        </w:rPr>
        <w:t>in</w:t>
      </w:r>
      <w:proofErr w:type="spellEnd"/>
      <w:r w:rsidRPr="009572AE">
        <w:rPr>
          <w:rFonts w:eastAsia="Times New Roman" w:cs="Arial"/>
          <w:color w:val="000000"/>
        </w:rPr>
        <w:t xml:space="preserve"> </w:t>
      </w:r>
      <w:proofErr w:type="spellStart"/>
      <w:r w:rsidRPr="009572AE">
        <w:rPr>
          <w:rFonts w:eastAsia="Times New Roman" w:cs="Arial"/>
          <w:color w:val="000000"/>
        </w:rPr>
        <w:t>Diabetic</w:t>
      </w:r>
      <w:proofErr w:type="spellEnd"/>
      <w:r w:rsidRPr="009572AE">
        <w:rPr>
          <w:rFonts w:eastAsia="Times New Roman" w:cs="Arial"/>
          <w:color w:val="000000"/>
        </w:rPr>
        <w:t xml:space="preserve"> </w:t>
      </w:r>
      <w:proofErr w:type="spellStart"/>
      <w:r w:rsidRPr="009572AE">
        <w:rPr>
          <w:rFonts w:eastAsia="Times New Roman" w:cs="Arial"/>
          <w:color w:val="000000"/>
        </w:rPr>
        <w:t>Nephropathy</w:t>
      </w:r>
      <w:proofErr w:type="spellEnd"/>
      <w:r w:rsidRPr="009572AE">
        <w:rPr>
          <w:rFonts w:eastAsia="Times New Roman" w:cs="Arial"/>
          <w:color w:val="000000"/>
        </w:rPr>
        <w:t xml:space="preserve">, ORIENT) </w:t>
      </w:r>
      <w:r w:rsidRPr="009572AE">
        <w:rPr>
          <w:rFonts w:eastAsia="Times New Roman" w:cs="Arial"/>
          <w:color w:val="000000"/>
          <w:lang w:eastAsia="bg-BG"/>
        </w:rPr>
        <w:t xml:space="preserve">проучва ефектите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върху бъбречните и сърдечносъдовите резултати при 577 рандомизирани японски и китайски пациенти с диабет тип 2 и проявена нефропатия. При среден период на проследяване от 3,1 години, пациентите получават или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или плацебо в допълнение към антихипертензивни продукти, включително АСЕ инхибитори.</w:t>
      </w:r>
    </w:p>
    <w:p w14:paraId="26498E05" w14:textId="77777777" w:rsidR="00076347" w:rsidRPr="009572AE" w:rsidRDefault="00076347" w:rsidP="00076347">
      <w:pPr>
        <w:spacing w:line="240" w:lineRule="auto"/>
        <w:rPr>
          <w:rFonts w:eastAsia="Times New Roman" w:cs="Arial"/>
          <w:color w:val="000000"/>
          <w:lang w:eastAsia="bg-BG"/>
        </w:rPr>
      </w:pPr>
    </w:p>
    <w:p w14:paraId="6DBEA4B9" w14:textId="3028BF8F"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Първичната съставна крайна точка (време до първото събитие с удвояване на серумния </w:t>
      </w:r>
      <w:proofErr w:type="spellStart"/>
      <w:r w:rsidRPr="009572AE">
        <w:rPr>
          <w:rFonts w:eastAsia="Times New Roman" w:cs="Arial"/>
          <w:color w:val="000000"/>
          <w:lang w:eastAsia="bg-BG"/>
        </w:rPr>
        <w:t>креатинин</w:t>
      </w:r>
      <w:proofErr w:type="spellEnd"/>
      <w:r w:rsidRPr="009572AE">
        <w:rPr>
          <w:rFonts w:eastAsia="Times New Roman" w:cs="Arial"/>
          <w:color w:val="000000"/>
          <w:lang w:eastAsia="bg-BG"/>
        </w:rPr>
        <w:t xml:space="preserve">, бъбречно заболяване в терминална фаза, обща смъртност) се наблюдава при 116 пациенти в групата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(41,1%) и 129 пациенти в групата на плацебо (45,4%) </w:t>
      </w:r>
      <w:r w:rsidRPr="009572AE">
        <w:rPr>
          <w:rFonts w:eastAsia="Times New Roman" w:cs="Arial"/>
          <w:color w:val="000000"/>
        </w:rPr>
        <w:t xml:space="preserve">(HR </w:t>
      </w:r>
      <w:r w:rsidRPr="009572AE">
        <w:rPr>
          <w:rFonts w:eastAsia="Times New Roman" w:cs="Arial"/>
          <w:color w:val="000000"/>
          <w:lang w:eastAsia="bg-BG"/>
        </w:rPr>
        <w:t xml:space="preserve">0,97 (95% </w:t>
      </w:r>
      <w:r w:rsidRPr="009572AE">
        <w:rPr>
          <w:rFonts w:eastAsia="Times New Roman" w:cs="Arial"/>
          <w:color w:val="000000"/>
        </w:rPr>
        <w:t xml:space="preserve">CI </w:t>
      </w:r>
      <w:r w:rsidRPr="009572AE">
        <w:rPr>
          <w:rFonts w:eastAsia="Times New Roman" w:cs="Arial"/>
          <w:color w:val="000000"/>
          <w:lang w:eastAsia="bg-BG"/>
        </w:rPr>
        <w:t xml:space="preserve">0,75 до 1,24); р-0,791). Съставната вторична сърдечносъдова крайна точка се наблюдава при 40 пациенти лекувани с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(14,2%) и 53 пациенти третирани с плацебо (18,7%). Тази съставна сърдечносъдова крайна точка включва сърдечносъдова смърт при 10 (3,5%) пациенти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спрямо 3 (1,1%) получавали плацебо, съответно обща смъртност 19 (6,7%) срещу 20 (7,0%), нефатален инсулт 8 (2,8%) срещу 11 (3,9%) и нефатален инфаркт на миокарда 3(1,1%) срещу 7 (2,5%).</w:t>
      </w:r>
    </w:p>
    <w:p w14:paraId="45C23C67" w14:textId="77777777" w:rsidR="00076347" w:rsidRPr="009572AE" w:rsidRDefault="00076347" w:rsidP="00076347">
      <w:pPr>
        <w:spacing w:line="240" w:lineRule="auto"/>
        <w:rPr>
          <w:rFonts w:eastAsia="Times New Roman" w:cs="Arial"/>
        </w:rPr>
      </w:pPr>
    </w:p>
    <w:p w14:paraId="4794042C" w14:textId="77777777" w:rsidR="00076347" w:rsidRPr="009572AE" w:rsidRDefault="00076347" w:rsidP="00076347">
      <w:pPr>
        <w:spacing w:line="240" w:lineRule="auto"/>
        <w:rPr>
          <w:rFonts w:eastAsia="Times New Roman" w:cs="Arial"/>
        </w:rPr>
      </w:pPr>
      <w:proofErr w:type="spellStart"/>
      <w:r w:rsidRPr="009572AE">
        <w:rPr>
          <w:rFonts w:eastAsia="Times New Roman" w:cs="Arial"/>
          <w:i/>
          <w:iCs/>
          <w:color w:val="000000"/>
          <w:u w:val="single"/>
          <w:lang w:eastAsia="bg-BG"/>
        </w:rPr>
        <w:t>Амлодипин</w:t>
      </w:r>
      <w:proofErr w:type="spellEnd"/>
    </w:p>
    <w:p w14:paraId="1470F423"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Съставката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на </w:t>
      </w:r>
      <w:proofErr w:type="spellStart"/>
      <w:r w:rsidRPr="009572AE">
        <w:rPr>
          <w:rFonts w:eastAsia="Times New Roman" w:cs="Arial"/>
          <w:color w:val="000000"/>
          <w:lang w:eastAsia="bg-BG"/>
        </w:rPr>
        <w:t>Олместа</w:t>
      </w:r>
      <w:proofErr w:type="spellEnd"/>
      <w:r w:rsidRPr="009572AE">
        <w:rPr>
          <w:rFonts w:eastAsia="Times New Roman" w:cs="Arial"/>
          <w:color w:val="000000"/>
          <w:lang w:eastAsia="bg-BG"/>
        </w:rPr>
        <w:t xml:space="preserve"> А Плюс е </w:t>
      </w:r>
      <w:proofErr w:type="spellStart"/>
      <w:r w:rsidRPr="009572AE">
        <w:rPr>
          <w:rFonts w:eastAsia="Times New Roman" w:cs="Arial"/>
          <w:color w:val="000000"/>
          <w:lang w:eastAsia="bg-BG"/>
        </w:rPr>
        <w:t>блокер</w:t>
      </w:r>
      <w:proofErr w:type="spellEnd"/>
      <w:r w:rsidRPr="009572AE">
        <w:rPr>
          <w:rFonts w:eastAsia="Times New Roman" w:cs="Arial"/>
          <w:color w:val="000000"/>
          <w:lang w:eastAsia="bg-BG"/>
        </w:rPr>
        <w:t xml:space="preserve"> на калциевите канали, който инхибира трансмембранния </w:t>
      </w:r>
      <w:proofErr w:type="spellStart"/>
      <w:r w:rsidRPr="009572AE">
        <w:rPr>
          <w:rFonts w:eastAsia="Times New Roman" w:cs="Arial"/>
          <w:color w:val="000000"/>
          <w:lang w:eastAsia="bg-BG"/>
        </w:rPr>
        <w:t>инфлукс</w:t>
      </w:r>
      <w:proofErr w:type="spellEnd"/>
      <w:r w:rsidRPr="009572AE">
        <w:rPr>
          <w:rFonts w:eastAsia="Times New Roman" w:cs="Arial"/>
          <w:color w:val="000000"/>
          <w:lang w:eastAsia="bg-BG"/>
        </w:rPr>
        <w:t xml:space="preserve"> на калциеви йони през </w:t>
      </w:r>
      <w:proofErr w:type="spellStart"/>
      <w:r w:rsidRPr="009572AE">
        <w:rPr>
          <w:rFonts w:eastAsia="Times New Roman" w:cs="Arial"/>
          <w:color w:val="000000"/>
          <w:lang w:eastAsia="bg-BG"/>
        </w:rPr>
        <w:t>волтажно</w:t>
      </w:r>
      <w:proofErr w:type="spellEnd"/>
      <w:r w:rsidRPr="009572AE">
        <w:rPr>
          <w:rFonts w:eastAsia="Times New Roman" w:cs="Arial"/>
          <w:color w:val="000000"/>
          <w:lang w:eastAsia="bg-BG"/>
        </w:rPr>
        <w:t xml:space="preserve">-зависимите канали от тип </w:t>
      </w:r>
      <w:r w:rsidRPr="009572AE">
        <w:rPr>
          <w:rFonts w:eastAsia="Times New Roman" w:cs="Arial"/>
          <w:color w:val="000000"/>
        </w:rPr>
        <w:t xml:space="preserve">L </w:t>
      </w:r>
      <w:r w:rsidRPr="009572AE">
        <w:rPr>
          <w:rFonts w:eastAsia="Times New Roman" w:cs="Arial"/>
          <w:color w:val="000000"/>
          <w:lang w:eastAsia="bg-BG"/>
        </w:rPr>
        <w:t xml:space="preserve">в сърцето и гладката мускулатура. Експерименталните данни показват, че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се свързва както е </w:t>
      </w:r>
      <w:proofErr w:type="spellStart"/>
      <w:r w:rsidRPr="009572AE">
        <w:rPr>
          <w:rFonts w:eastAsia="Times New Roman" w:cs="Arial"/>
          <w:color w:val="000000"/>
          <w:lang w:eastAsia="bg-BG"/>
        </w:rPr>
        <w:t>дихидропиридиновите</w:t>
      </w:r>
      <w:proofErr w:type="spellEnd"/>
      <w:r w:rsidRPr="009572AE">
        <w:rPr>
          <w:rFonts w:eastAsia="Times New Roman" w:cs="Arial"/>
          <w:color w:val="000000"/>
          <w:lang w:eastAsia="bg-BG"/>
        </w:rPr>
        <w:t xml:space="preserve">, така и с </w:t>
      </w:r>
      <w:proofErr w:type="spellStart"/>
      <w:r w:rsidRPr="009572AE">
        <w:rPr>
          <w:rFonts w:eastAsia="Times New Roman" w:cs="Arial"/>
          <w:color w:val="000000"/>
          <w:lang w:eastAsia="bg-BG"/>
        </w:rPr>
        <w:t>недихидропиридиновите</w:t>
      </w:r>
      <w:proofErr w:type="spellEnd"/>
      <w:r w:rsidRPr="009572AE">
        <w:rPr>
          <w:rFonts w:eastAsia="Times New Roman" w:cs="Arial"/>
          <w:color w:val="000000"/>
          <w:lang w:eastAsia="bg-BG"/>
        </w:rPr>
        <w:t xml:space="preserve"> места на свързване.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е</w:t>
      </w:r>
    </w:p>
    <w:p w14:paraId="013E0BBE" w14:textId="77777777" w:rsidR="00076347" w:rsidRPr="009572AE" w:rsidRDefault="00076347" w:rsidP="00076347">
      <w:pPr>
        <w:rPr>
          <w:rFonts w:eastAsia="Times New Roman" w:cs="Arial"/>
        </w:rPr>
      </w:pPr>
      <w:r w:rsidRPr="009572AE">
        <w:rPr>
          <w:rFonts w:eastAsia="Times New Roman" w:cs="Arial"/>
          <w:color w:val="000000"/>
          <w:lang w:eastAsia="bg-BG"/>
        </w:rPr>
        <w:t xml:space="preserve">относително селективен към кръвоносните съдове, с по-голям ефект върху съдовите </w:t>
      </w:r>
      <w:proofErr w:type="spellStart"/>
      <w:r w:rsidRPr="009572AE">
        <w:rPr>
          <w:rFonts w:eastAsia="Times New Roman" w:cs="Arial"/>
          <w:color w:val="000000"/>
          <w:lang w:eastAsia="bg-BG"/>
        </w:rPr>
        <w:t>тладкомускулни</w:t>
      </w:r>
      <w:proofErr w:type="spellEnd"/>
      <w:r w:rsidRPr="009572AE">
        <w:rPr>
          <w:rFonts w:eastAsia="Times New Roman" w:cs="Arial"/>
          <w:color w:val="000000"/>
          <w:lang w:eastAsia="bg-BG"/>
        </w:rPr>
        <w:t xml:space="preserve"> клетки, отколкото върху сърдечните мускулни клетки. Антихипертензивният ефект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е вследствие на директен релаксиращ ефект </w:t>
      </w:r>
      <w:r w:rsidRPr="009572AE">
        <w:rPr>
          <w:rFonts w:eastAsia="Times New Roman" w:cs="Arial"/>
          <w:color w:val="000000"/>
          <w:lang w:eastAsia="bg-BG"/>
        </w:rPr>
        <w:lastRenderedPageBreak/>
        <w:t>върху гладката артериална мускулатура, което води до понижаване на периферното съпротивление, а оттам и на кръвното налягане.</w:t>
      </w:r>
    </w:p>
    <w:p w14:paraId="4C1AB092" w14:textId="77777777" w:rsidR="00076347" w:rsidRPr="009572AE" w:rsidRDefault="00076347" w:rsidP="00076347">
      <w:pPr>
        <w:spacing w:line="240" w:lineRule="auto"/>
        <w:rPr>
          <w:rFonts w:eastAsia="Times New Roman" w:cs="Arial"/>
          <w:color w:val="000000"/>
          <w:lang w:eastAsia="bg-BG"/>
        </w:rPr>
      </w:pPr>
    </w:p>
    <w:p w14:paraId="4455214F" w14:textId="6BA24AC1"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При пациенти с хипертония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предизвиква </w:t>
      </w:r>
      <w:proofErr w:type="spellStart"/>
      <w:r w:rsidRPr="009572AE">
        <w:rPr>
          <w:rFonts w:eastAsia="Times New Roman" w:cs="Arial"/>
          <w:color w:val="000000"/>
          <w:lang w:eastAsia="bg-BG"/>
        </w:rPr>
        <w:t>дозозависимо</w:t>
      </w:r>
      <w:proofErr w:type="spellEnd"/>
      <w:r w:rsidRPr="009572AE">
        <w:rPr>
          <w:rFonts w:eastAsia="Times New Roman" w:cs="Arial"/>
          <w:color w:val="000000"/>
          <w:lang w:eastAsia="bg-BG"/>
        </w:rPr>
        <w:t xml:space="preserve">, дълготрайно намаляване на артериалното налягане. Няма данни за хипотония след първата доза, </w:t>
      </w:r>
      <w:proofErr w:type="spellStart"/>
      <w:r w:rsidRPr="009572AE">
        <w:rPr>
          <w:rFonts w:eastAsia="Times New Roman" w:cs="Arial"/>
          <w:color w:val="000000"/>
          <w:lang w:eastAsia="bg-BG"/>
        </w:rPr>
        <w:t>тахифилаксия</w:t>
      </w:r>
      <w:proofErr w:type="spellEnd"/>
      <w:r w:rsidRPr="009572AE">
        <w:rPr>
          <w:rFonts w:eastAsia="Times New Roman" w:cs="Arial"/>
          <w:color w:val="000000"/>
          <w:lang w:eastAsia="bg-BG"/>
        </w:rPr>
        <w:t xml:space="preserve"> по време на продължително лечение или </w:t>
      </w:r>
      <w:proofErr w:type="spellStart"/>
      <w:r w:rsidRPr="009572AE">
        <w:rPr>
          <w:rFonts w:eastAsia="Times New Roman" w:cs="Arial"/>
          <w:i/>
          <w:iCs/>
          <w:color w:val="000000"/>
        </w:rPr>
        <w:t>rebound</w:t>
      </w:r>
      <w:proofErr w:type="spellEnd"/>
      <w:r w:rsidRPr="009572AE">
        <w:rPr>
          <w:rFonts w:eastAsia="Times New Roman" w:cs="Arial"/>
          <w:color w:val="000000"/>
        </w:rPr>
        <w:t xml:space="preserve"> </w:t>
      </w:r>
      <w:r w:rsidRPr="009572AE">
        <w:rPr>
          <w:rFonts w:eastAsia="Times New Roman" w:cs="Arial"/>
          <w:color w:val="000000"/>
          <w:lang w:eastAsia="bg-BG"/>
        </w:rPr>
        <w:t>на хипертонията след рязко спиране на терапията.</w:t>
      </w:r>
    </w:p>
    <w:p w14:paraId="64E4790B" w14:textId="77777777" w:rsidR="00076347" w:rsidRPr="009572AE" w:rsidRDefault="00076347" w:rsidP="00076347">
      <w:pPr>
        <w:spacing w:line="240" w:lineRule="auto"/>
        <w:rPr>
          <w:rFonts w:eastAsia="Times New Roman" w:cs="Arial"/>
          <w:color w:val="000000"/>
          <w:lang w:eastAsia="bg-BG"/>
        </w:rPr>
      </w:pPr>
    </w:p>
    <w:p w14:paraId="10EBB0C4" w14:textId="36F4B585"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След прилагане на терапевтични дози на пациенти с хипертония,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води до ефективно намаляване на кръвното налягане в легнало, седнало и изправено положение. Хроничната употреба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не е свързана със значителни промени в сърдечната честота или плазмените нива на </w:t>
      </w:r>
      <w:proofErr w:type="spellStart"/>
      <w:r w:rsidRPr="009572AE">
        <w:rPr>
          <w:rFonts w:eastAsia="Times New Roman" w:cs="Arial"/>
          <w:color w:val="000000"/>
          <w:lang w:eastAsia="bg-BG"/>
        </w:rPr>
        <w:t>катехоламините</w:t>
      </w:r>
      <w:proofErr w:type="spellEnd"/>
      <w:r w:rsidRPr="009572AE">
        <w:rPr>
          <w:rFonts w:eastAsia="Times New Roman" w:cs="Arial"/>
          <w:color w:val="000000"/>
          <w:lang w:eastAsia="bg-BG"/>
        </w:rPr>
        <w:t xml:space="preserve">. При пациенти с хипертония с нормална бъбречна функция терапевтичните дози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намаляват бъбречното съдово съпротивление и увеличават скоростта на </w:t>
      </w:r>
      <w:proofErr w:type="spellStart"/>
      <w:r w:rsidRPr="009572AE">
        <w:rPr>
          <w:rFonts w:eastAsia="Times New Roman" w:cs="Arial"/>
          <w:color w:val="000000"/>
          <w:lang w:eastAsia="bg-BG"/>
        </w:rPr>
        <w:t>гломерулна</w:t>
      </w:r>
      <w:proofErr w:type="spellEnd"/>
      <w:r w:rsidRPr="009572AE">
        <w:rPr>
          <w:rFonts w:eastAsia="Times New Roman" w:cs="Arial"/>
          <w:color w:val="000000"/>
          <w:lang w:eastAsia="bg-BG"/>
        </w:rPr>
        <w:t xml:space="preserve"> филтрация и ефективния бъбречен плазмен поток, без промяна на филтрационната фракция или </w:t>
      </w:r>
      <w:proofErr w:type="spellStart"/>
      <w:r w:rsidRPr="009572AE">
        <w:rPr>
          <w:rFonts w:eastAsia="Times New Roman" w:cs="Arial"/>
          <w:color w:val="000000"/>
          <w:lang w:eastAsia="bg-BG"/>
        </w:rPr>
        <w:t>протеинурия</w:t>
      </w:r>
      <w:proofErr w:type="spellEnd"/>
      <w:r w:rsidRPr="009572AE">
        <w:rPr>
          <w:rFonts w:eastAsia="Times New Roman" w:cs="Arial"/>
          <w:color w:val="000000"/>
          <w:lang w:eastAsia="bg-BG"/>
        </w:rPr>
        <w:t>.</w:t>
      </w:r>
    </w:p>
    <w:p w14:paraId="463BD6CA" w14:textId="77777777" w:rsidR="00076347" w:rsidRPr="009572AE" w:rsidRDefault="00076347" w:rsidP="00076347">
      <w:pPr>
        <w:spacing w:line="240" w:lineRule="auto"/>
        <w:rPr>
          <w:rFonts w:eastAsia="Times New Roman" w:cs="Arial"/>
          <w:color w:val="000000"/>
          <w:lang w:eastAsia="bg-BG"/>
        </w:rPr>
      </w:pPr>
    </w:p>
    <w:p w14:paraId="3CE8FEB5" w14:textId="2C049102"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В проучвания на хемодинамиката при пациенти със сърдечна недостатъчност и в клинични изпитвания, базирани на тестове за физическо натоварване при пациенти със сърдечна недостатъчност клас </w:t>
      </w:r>
      <w:r w:rsidRPr="009572AE">
        <w:rPr>
          <w:rFonts w:eastAsia="Times New Roman" w:cs="Arial"/>
          <w:color w:val="000000"/>
        </w:rPr>
        <w:t>II</w:t>
      </w:r>
      <w:r w:rsidRPr="009572AE">
        <w:rPr>
          <w:rFonts w:eastAsia="Times New Roman" w:cs="Arial"/>
          <w:color w:val="000000"/>
          <w:lang w:eastAsia="bg-BG"/>
        </w:rPr>
        <w:t xml:space="preserve">-IV по </w:t>
      </w:r>
      <w:r w:rsidRPr="009572AE">
        <w:rPr>
          <w:rFonts w:eastAsia="Times New Roman" w:cs="Arial"/>
          <w:color w:val="000000"/>
        </w:rPr>
        <w:t xml:space="preserve">NYHA </w:t>
      </w:r>
      <w:r w:rsidRPr="009572AE">
        <w:rPr>
          <w:rFonts w:eastAsia="Times New Roman" w:cs="Arial"/>
          <w:color w:val="000000"/>
          <w:lang w:eastAsia="bg-BG"/>
        </w:rPr>
        <w:t xml:space="preserve">е установено, че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не води до клинично влошаване (установено чрез работен толеранс, фракция на </w:t>
      </w:r>
      <w:proofErr w:type="spellStart"/>
      <w:r w:rsidRPr="009572AE">
        <w:rPr>
          <w:rFonts w:eastAsia="Times New Roman" w:cs="Arial"/>
          <w:color w:val="000000"/>
          <w:lang w:eastAsia="bg-BG"/>
        </w:rPr>
        <w:t>левокамерно</w:t>
      </w:r>
      <w:proofErr w:type="spellEnd"/>
      <w:r w:rsidRPr="009572AE">
        <w:rPr>
          <w:rFonts w:eastAsia="Times New Roman" w:cs="Arial"/>
          <w:color w:val="000000"/>
          <w:lang w:eastAsia="bg-BG"/>
        </w:rPr>
        <w:t xml:space="preserve"> изтласкване и проследяване на клиничните признаци и симптоми).</w:t>
      </w:r>
    </w:p>
    <w:p w14:paraId="5A028005" w14:textId="77777777" w:rsidR="00076347" w:rsidRPr="009572AE" w:rsidRDefault="00076347" w:rsidP="00076347">
      <w:pPr>
        <w:spacing w:line="240" w:lineRule="auto"/>
        <w:rPr>
          <w:rFonts w:eastAsia="Times New Roman" w:cs="Arial"/>
          <w:color w:val="000000"/>
          <w:lang w:eastAsia="bg-BG"/>
        </w:rPr>
      </w:pPr>
    </w:p>
    <w:p w14:paraId="518045BC" w14:textId="00ABCDCA"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Плацебо контролираното изследване </w:t>
      </w:r>
      <w:r w:rsidRPr="009572AE">
        <w:rPr>
          <w:rFonts w:eastAsia="Times New Roman" w:cs="Arial"/>
          <w:color w:val="000000"/>
        </w:rPr>
        <w:t xml:space="preserve">(PRAISE), </w:t>
      </w:r>
      <w:r w:rsidRPr="009572AE">
        <w:rPr>
          <w:rFonts w:eastAsia="Times New Roman" w:cs="Arial"/>
          <w:color w:val="000000"/>
          <w:lang w:eastAsia="bg-BG"/>
        </w:rPr>
        <w:t xml:space="preserve">целящо оценка на пациенти със сърдечна недостатъчност клас </w:t>
      </w:r>
      <w:r w:rsidRPr="009572AE">
        <w:rPr>
          <w:rFonts w:eastAsia="Times New Roman" w:cs="Arial"/>
          <w:color w:val="000000"/>
        </w:rPr>
        <w:t xml:space="preserve">III-IV NYHA, </w:t>
      </w:r>
      <w:r w:rsidRPr="009572AE">
        <w:rPr>
          <w:rFonts w:eastAsia="Times New Roman" w:cs="Arial"/>
          <w:color w:val="000000"/>
          <w:lang w:eastAsia="bg-BG"/>
        </w:rPr>
        <w:t xml:space="preserve">приемащи дигиталис,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 xml:space="preserve"> и АСЕ инхибитори е показало, че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не води до повишен риск от смъртност или заболеваемост при пациенти със сърдечна недостатъчност.</w:t>
      </w:r>
    </w:p>
    <w:p w14:paraId="78EF9768" w14:textId="77777777" w:rsidR="00076347" w:rsidRPr="009572AE" w:rsidRDefault="00076347" w:rsidP="00076347">
      <w:pPr>
        <w:spacing w:line="240" w:lineRule="auto"/>
        <w:rPr>
          <w:rFonts w:eastAsia="Times New Roman" w:cs="Arial"/>
          <w:color w:val="000000"/>
          <w:lang w:eastAsia="bg-BG"/>
        </w:rPr>
      </w:pPr>
    </w:p>
    <w:p w14:paraId="41003149" w14:textId="2CF61E2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Проследяващо, дългосрочно, плацебо контролирано проучване </w:t>
      </w:r>
      <w:r w:rsidRPr="009572AE">
        <w:rPr>
          <w:rFonts w:eastAsia="Times New Roman" w:cs="Arial"/>
          <w:color w:val="000000"/>
        </w:rPr>
        <w:t xml:space="preserve">(PRAISE-2) </w:t>
      </w:r>
      <w:r w:rsidRPr="009572AE">
        <w:rPr>
          <w:rFonts w:eastAsia="Times New Roman" w:cs="Arial"/>
          <w:color w:val="000000"/>
          <w:lang w:eastAsia="bg-BG"/>
        </w:rPr>
        <w:t xml:space="preserve">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при пациенти със сърдечна недостатъчност клас </w:t>
      </w:r>
      <w:r w:rsidRPr="009572AE">
        <w:rPr>
          <w:rFonts w:eastAsia="Times New Roman" w:cs="Arial"/>
          <w:color w:val="000000"/>
        </w:rPr>
        <w:t xml:space="preserve">III-IV NYHA </w:t>
      </w:r>
      <w:r w:rsidRPr="009572AE">
        <w:rPr>
          <w:rFonts w:eastAsia="Times New Roman" w:cs="Arial"/>
          <w:color w:val="000000"/>
          <w:lang w:eastAsia="bg-BG"/>
        </w:rPr>
        <w:t xml:space="preserve">без клинични симптоми или обективни данни, предполагащи непроявено исхемично заболяване, провеждащи терапия със стабилни дози от АСЕ инхибитори, </w:t>
      </w:r>
      <w:proofErr w:type="spellStart"/>
      <w:r w:rsidRPr="009572AE">
        <w:rPr>
          <w:rFonts w:eastAsia="Times New Roman" w:cs="Arial"/>
          <w:color w:val="000000"/>
          <w:lang w:eastAsia="bg-BG"/>
        </w:rPr>
        <w:t>дигиталисови</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гликозиди</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 xml:space="preserve">, не е установило повлияване на общата сърдечно-съдова смъртност. В същата тази популация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е асоцииран с повишена честота на белодробен оток, въпреки че не е установена статистически значима разлика в честотата на случаите на влошаване на сърдечната недостатъчност в сравнение с плацебо.</w:t>
      </w:r>
    </w:p>
    <w:p w14:paraId="2E771178" w14:textId="77777777" w:rsidR="00076347" w:rsidRPr="009572AE" w:rsidRDefault="00076347" w:rsidP="00076347">
      <w:pPr>
        <w:spacing w:line="240" w:lineRule="auto"/>
        <w:rPr>
          <w:rFonts w:eastAsia="Times New Roman" w:cs="Arial"/>
          <w:color w:val="000000"/>
          <w:lang w:eastAsia="bg-BG"/>
        </w:rPr>
      </w:pPr>
    </w:p>
    <w:p w14:paraId="3F6F9E41" w14:textId="1A905770"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Проведено е рандомизирано, двойно-сляпо проучване </w:t>
      </w:r>
      <w:r w:rsidRPr="009572AE">
        <w:rPr>
          <w:rFonts w:eastAsia="Times New Roman" w:cs="Arial"/>
          <w:color w:val="000000"/>
        </w:rPr>
        <w:t>(</w:t>
      </w:r>
      <w:proofErr w:type="spellStart"/>
      <w:r w:rsidRPr="009572AE">
        <w:rPr>
          <w:rFonts w:eastAsia="Times New Roman" w:cs="Arial"/>
          <w:color w:val="000000"/>
        </w:rPr>
        <w:t>Antihypertensive</w:t>
      </w:r>
      <w:proofErr w:type="spellEnd"/>
      <w:r w:rsidRPr="009572AE">
        <w:rPr>
          <w:rFonts w:eastAsia="Times New Roman" w:cs="Arial"/>
          <w:color w:val="000000"/>
        </w:rPr>
        <w:t xml:space="preserve"> </w:t>
      </w:r>
      <w:proofErr w:type="spellStart"/>
      <w:r w:rsidRPr="009572AE">
        <w:rPr>
          <w:rFonts w:eastAsia="Times New Roman" w:cs="Arial"/>
          <w:color w:val="000000"/>
        </w:rPr>
        <w:t>and</w:t>
      </w:r>
      <w:proofErr w:type="spellEnd"/>
      <w:r w:rsidRPr="009572AE">
        <w:rPr>
          <w:rFonts w:eastAsia="Times New Roman" w:cs="Arial"/>
          <w:color w:val="000000"/>
        </w:rPr>
        <w:t xml:space="preserve"> </w:t>
      </w:r>
      <w:proofErr w:type="spellStart"/>
      <w:r w:rsidRPr="009572AE">
        <w:rPr>
          <w:rFonts w:eastAsia="Times New Roman" w:cs="Arial"/>
          <w:color w:val="000000"/>
        </w:rPr>
        <w:t>Lipid-Lowering</w:t>
      </w:r>
      <w:proofErr w:type="spellEnd"/>
      <w:r w:rsidRPr="009572AE">
        <w:rPr>
          <w:rFonts w:eastAsia="Times New Roman" w:cs="Arial"/>
          <w:color w:val="000000"/>
        </w:rPr>
        <w:t xml:space="preserve"> </w:t>
      </w:r>
      <w:proofErr w:type="spellStart"/>
      <w:r w:rsidRPr="009572AE">
        <w:rPr>
          <w:rFonts w:eastAsia="Times New Roman" w:cs="Arial"/>
          <w:color w:val="000000"/>
        </w:rPr>
        <w:t>Treatment</w:t>
      </w:r>
      <w:proofErr w:type="spellEnd"/>
      <w:r w:rsidRPr="009572AE">
        <w:rPr>
          <w:rFonts w:eastAsia="Times New Roman" w:cs="Arial"/>
          <w:color w:val="000000"/>
        </w:rPr>
        <w:t xml:space="preserve"> </w:t>
      </w:r>
      <w:proofErr w:type="spellStart"/>
      <w:r w:rsidRPr="009572AE">
        <w:rPr>
          <w:rFonts w:eastAsia="Times New Roman" w:cs="Arial"/>
          <w:color w:val="000000"/>
        </w:rPr>
        <w:t>to</w:t>
      </w:r>
      <w:proofErr w:type="spellEnd"/>
      <w:r w:rsidRPr="009572AE">
        <w:rPr>
          <w:rFonts w:eastAsia="Times New Roman" w:cs="Arial"/>
          <w:color w:val="000000"/>
        </w:rPr>
        <w:t xml:space="preserve"> </w:t>
      </w:r>
      <w:proofErr w:type="spellStart"/>
      <w:r w:rsidRPr="009572AE">
        <w:rPr>
          <w:rFonts w:eastAsia="Times New Roman" w:cs="Arial"/>
          <w:color w:val="000000"/>
        </w:rPr>
        <w:t>Prevent</w:t>
      </w:r>
      <w:proofErr w:type="spellEnd"/>
      <w:r w:rsidRPr="009572AE">
        <w:rPr>
          <w:rFonts w:eastAsia="Times New Roman" w:cs="Arial"/>
          <w:color w:val="000000"/>
        </w:rPr>
        <w:t xml:space="preserve"> </w:t>
      </w:r>
      <w:proofErr w:type="spellStart"/>
      <w:r w:rsidRPr="009572AE">
        <w:rPr>
          <w:rFonts w:eastAsia="Times New Roman" w:cs="Arial"/>
          <w:color w:val="000000"/>
        </w:rPr>
        <w:t>Heart</w:t>
      </w:r>
      <w:proofErr w:type="spellEnd"/>
      <w:r w:rsidRPr="009572AE">
        <w:rPr>
          <w:rFonts w:eastAsia="Times New Roman" w:cs="Arial"/>
          <w:color w:val="000000"/>
        </w:rPr>
        <w:t xml:space="preserve"> </w:t>
      </w:r>
      <w:proofErr w:type="spellStart"/>
      <w:r w:rsidRPr="009572AE">
        <w:rPr>
          <w:rFonts w:eastAsia="Times New Roman" w:cs="Arial"/>
          <w:color w:val="000000"/>
        </w:rPr>
        <w:t>Attack</w:t>
      </w:r>
      <w:proofErr w:type="spellEnd"/>
      <w:r w:rsidRPr="009572AE">
        <w:rPr>
          <w:rFonts w:eastAsia="Times New Roman" w:cs="Arial"/>
          <w:color w:val="000000"/>
        </w:rPr>
        <w:t xml:space="preserve"> </w:t>
      </w:r>
      <w:proofErr w:type="spellStart"/>
      <w:r w:rsidRPr="009572AE">
        <w:rPr>
          <w:rFonts w:eastAsia="Times New Roman" w:cs="Arial"/>
          <w:color w:val="000000"/>
        </w:rPr>
        <w:t>Trial</w:t>
      </w:r>
      <w:proofErr w:type="spellEnd"/>
      <w:r w:rsidRPr="009572AE">
        <w:rPr>
          <w:rFonts w:eastAsia="Times New Roman" w:cs="Arial"/>
          <w:color w:val="000000"/>
        </w:rPr>
        <w:t xml:space="preserve"> (ALLHAT)) c </w:t>
      </w:r>
      <w:r w:rsidRPr="009572AE">
        <w:rPr>
          <w:rFonts w:eastAsia="Times New Roman" w:cs="Arial"/>
          <w:color w:val="000000"/>
          <w:lang w:eastAsia="bg-BG"/>
        </w:rPr>
        <w:t xml:space="preserve">цел сравняване на по-новите лекарствени терапии: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2,5-10 </w:t>
      </w:r>
      <w:proofErr w:type="spellStart"/>
      <w:r w:rsidRPr="009572AE">
        <w:rPr>
          <w:rFonts w:eastAsia="Times New Roman" w:cs="Arial"/>
          <w:color w:val="000000"/>
        </w:rPr>
        <w:t>mg</w:t>
      </w:r>
      <w:proofErr w:type="spellEnd"/>
      <w:r w:rsidRPr="009572AE">
        <w:rPr>
          <w:rFonts w:eastAsia="Times New Roman" w:cs="Arial"/>
          <w:color w:val="000000"/>
          <w:lang w:eastAsia="bg-BG"/>
        </w:rPr>
        <w:t>/дневно (</w:t>
      </w:r>
      <w:proofErr w:type="spellStart"/>
      <w:r w:rsidRPr="009572AE">
        <w:rPr>
          <w:rFonts w:eastAsia="Times New Roman" w:cs="Arial"/>
          <w:color w:val="000000"/>
          <w:lang w:eastAsia="bg-BG"/>
        </w:rPr>
        <w:t>блокер</w:t>
      </w:r>
      <w:proofErr w:type="spellEnd"/>
      <w:r w:rsidRPr="009572AE">
        <w:rPr>
          <w:rFonts w:eastAsia="Times New Roman" w:cs="Arial"/>
          <w:color w:val="000000"/>
          <w:lang w:eastAsia="bg-BG"/>
        </w:rPr>
        <w:t xml:space="preserve"> на калциевите канали) или </w:t>
      </w:r>
      <w:proofErr w:type="spellStart"/>
      <w:r w:rsidRPr="009572AE">
        <w:rPr>
          <w:rFonts w:eastAsia="Times New Roman" w:cs="Arial"/>
          <w:color w:val="000000"/>
          <w:lang w:eastAsia="bg-BG"/>
        </w:rPr>
        <w:t>лизиноприл</w:t>
      </w:r>
      <w:proofErr w:type="spellEnd"/>
      <w:r w:rsidRPr="009572AE">
        <w:rPr>
          <w:rFonts w:eastAsia="Times New Roman" w:cs="Arial"/>
          <w:color w:val="000000"/>
          <w:lang w:eastAsia="bg-BG"/>
        </w:rPr>
        <w:t xml:space="preserve"> 14-40 </w:t>
      </w:r>
      <w:proofErr w:type="spellStart"/>
      <w:r w:rsidRPr="009572AE">
        <w:rPr>
          <w:rFonts w:eastAsia="Times New Roman" w:cs="Arial"/>
          <w:color w:val="000000"/>
        </w:rPr>
        <w:t>mg</w:t>
      </w:r>
      <w:proofErr w:type="spellEnd"/>
      <w:r w:rsidRPr="009572AE">
        <w:rPr>
          <w:rFonts w:eastAsia="Times New Roman" w:cs="Arial"/>
          <w:color w:val="000000"/>
          <w:lang w:eastAsia="bg-BG"/>
        </w:rPr>
        <w:t xml:space="preserve">/дневно (АСЕ-инхибитор), като първа линия на терапия с тази на </w:t>
      </w:r>
      <w:proofErr w:type="spellStart"/>
      <w:r w:rsidRPr="009572AE">
        <w:rPr>
          <w:rFonts w:eastAsia="Times New Roman" w:cs="Arial"/>
          <w:color w:val="000000"/>
          <w:lang w:eastAsia="bg-BG"/>
        </w:rPr>
        <w:t>тиазидния</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диуретик</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хлорталидон</w:t>
      </w:r>
      <w:proofErr w:type="spellEnd"/>
      <w:r w:rsidRPr="009572AE">
        <w:rPr>
          <w:rFonts w:eastAsia="Times New Roman" w:cs="Arial"/>
          <w:color w:val="000000"/>
          <w:lang w:eastAsia="bg-BG"/>
        </w:rPr>
        <w:t xml:space="preserve"> 12,5-25 </w:t>
      </w:r>
      <w:proofErr w:type="spellStart"/>
      <w:r w:rsidRPr="009572AE">
        <w:rPr>
          <w:rFonts w:eastAsia="Times New Roman" w:cs="Arial"/>
          <w:color w:val="000000"/>
        </w:rPr>
        <w:t>mg</w:t>
      </w:r>
      <w:proofErr w:type="spellEnd"/>
      <w:r w:rsidRPr="009572AE">
        <w:rPr>
          <w:rFonts w:eastAsia="Times New Roman" w:cs="Arial"/>
          <w:color w:val="000000"/>
          <w:lang w:eastAsia="bg-BG"/>
        </w:rPr>
        <w:t>/дневно върху заболеваемостта и смъртността при пациенти с лека до умерена хипертония".</w:t>
      </w:r>
    </w:p>
    <w:p w14:paraId="1ADE4F2A" w14:textId="77777777" w:rsidR="00076347" w:rsidRPr="009572AE" w:rsidRDefault="00076347" w:rsidP="00076347">
      <w:pPr>
        <w:spacing w:line="240" w:lineRule="auto"/>
        <w:rPr>
          <w:rFonts w:eastAsia="Times New Roman" w:cs="Arial"/>
          <w:color w:val="000000"/>
          <w:lang w:eastAsia="bg-BG"/>
        </w:rPr>
      </w:pPr>
    </w:p>
    <w:p w14:paraId="3816EA32" w14:textId="28E601C3"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Общо 33 357 пациенти с хипертония, на възраст 55 или повече години са рандомизирани и проследявани средно 4,9 години. Пациентите имат най-малко по един допълнителен рисков фактор за коронарно сърдечно заболяване, като: преживян инфаркт на миокарда или инсулт (&gt; 6 месеца преди включване) и други атеросклеротични сърдечно-съдови заболявания (общо 51,5%), диабет тип 2 (36,1%), </w:t>
      </w:r>
      <w:r w:rsidRPr="009572AE">
        <w:rPr>
          <w:rFonts w:eastAsia="Times New Roman" w:cs="Arial"/>
          <w:color w:val="000000"/>
        </w:rPr>
        <w:t xml:space="preserve">HDL-C </w:t>
      </w:r>
      <w:r w:rsidRPr="009572AE">
        <w:rPr>
          <w:rFonts w:eastAsia="Times New Roman" w:cs="Arial"/>
          <w:color w:val="000000"/>
          <w:lang w:eastAsia="bg-BG"/>
        </w:rPr>
        <w:t xml:space="preserve">&lt; 35 </w:t>
      </w:r>
      <w:proofErr w:type="spellStart"/>
      <w:r w:rsidRPr="009572AE">
        <w:rPr>
          <w:rFonts w:eastAsia="Times New Roman" w:cs="Arial"/>
          <w:color w:val="000000"/>
        </w:rPr>
        <w:t>mg</w:t>
      </w:r>
      <w:proofErr w:type="spellEnd"/>
      <w:r w:rsidRPr="009572AE">
        <w:rPr>
          <w:rFonts w:eastAsia="Times New Roman" w:cs="Arial"/>
          <w:color w:val="000000"/>
        </w:rPr>
        <w:t xml:space="preserve">/dl </w:t>
      </w:r>
      <w:r w:rsidRPr="009572AE">
        <w:rPr>
          <w:rFonts w:eastAsia="Times New Roman" w:cs="Arial"/>
          <w:color w:val="000000"/>
          <w:lang w:eastAsia="bg-BG"/>
        </w:rPr>
        <w:t xml:space="preserve">(11,6%), </w:t>
      </w:r>
      <w:proofErr w:type="spellStart"/>
      <w:r w:rsidRPr="009572AE">
        <w:rPr>
          <w:rFonts w:eastAsia="Times New Roman" w:cs="Arial"/>
          <w:color w:val="000000"/>
          <w:lang w:eastAsia="bg-BG"/>
        </w:rPr>
        <w:t>левокамерна</w:t>
      </w:r>
      <w:proofErr w:type="spellEnd"/>
      <w:r w:rsidRPr="009572AE">
        <w:rPr>
          <w:rFonts w:eastAsia="Times New Roman" w:cs="Arial"/>
          <w:color w:val="000000"/>
          <w:lang w:eastAsia="bg-BG"/>
        </w:rPr>
        <w:t xml:space="preserve"> хипертрофия (диагностицирана чрез електрокардиограма или </w:t>
      </w:r>
      <w:proofErr w:type="spellStart"/>
      <w:r w:rsidRPr="009572AE">
        <w:rPr>
          <w:rFonts w:eastAsia="Times New Roman" w:cs="Arial"/>
          <w:color w:val="000000"/>
          <w:lang w:eastAsia="bg-BG"/>
        </w:rPr>
        <w:t>ехокардиография</w:t>
      </w:r>
      <w:proofErr w:type="spellEnd"/>
      <w:r w:rsidRPr="009572AE">
        <w:rPr>
          <w:rFonts w:eastAsia="Times New Roman" w:cs="Arial"/>
          <w:color w:val="000000"/>
          <w:lang w:eastAsia="bg-BG"/>
        </w:rPr>
        <w:t xml:space="preserve"> (20,9%)), тютюнопушене понастоящем (21</w:t>
      </w:r>
    </w:p>
    <w:p w14:paraId="6C602DF1" w14:textId="77777777" w:rsidR="00076347" w:rsidRPr="009572AE" w:rsidRDefault="00076347" w:rsidP="00076347">
      <w:pPr>
        <w:spacing w:line="240" w:lineRule="auto"/>
        <w:rPr>
          <w:rFonts w:eastAsia="Times New Roman" w:cs="Arial"/>
          <w:color w:val="000000"/>
          <w:lang w:eastAsia="bg-BG"/>
        </w:rPr>
      </w:pPr>
    </w:p>
    <w:p w14:paraId="62235E0C" w14:textId="5D8FB002" w:rsidR="00076347" w:rsidRPr="009572AE" w:rsidRDefault="00076347" w:rsidP="00076347">
      <w:pPr>
        <w:spacing w:line="240" w:lineRule="auto"/>
        <w:rPr>
          <w:rFonts w:eastAsia="Times New Roman" w:cs="Arial"/>
        </w:rPr>
      </w:pPr>
      <w:r w:rsidRPr="009572AE">
        <w:rPr>
          <w:rFonts w:eastAsia="Times New Roman" w:cs="Arial"/>
          <w:color w:val="000000"/>
          <w:lang w:eastAsia="bg-BG"/>
        </w:rPr>
        <w:lastRenderedPageBreak/>
        <w:t xml:space="preserve">Първичната крайна точка е съставна от фатално коронарно сърдечно заболяване или нефатален миокарден инфаркт. Не се наблюдава статистически значима разлика по отношение на първичния критерий между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хлорталидон</w:t>
      </w:r>
      <w:proofErr w:type="spellEnd"/>
      <w:r w:rsidRPr="009572AE">
        <w:rPr>
          <w:rFonts w:eastAsia="Times New Roman" w:cs="Arial"/>
          <w:color w:val="000000"/>
          <w:lang w:eastAsia="bg-BG"/>
        </w:rPr>
        <w:t xml:space="preserve"> терапията: </w:t>
      </w:r>
      <w:r w:rsidRPr="009572AE">
        <w:rPr>
          <w:rFonts w:eastAsia="Times New Roman" w:cs="Arial"/>
          <w:color w:val="000000"/>
        </w:rPr>
        <w:t xml:space="preserve">RR </w:t>
      </w:r>
      <w:r w:rsidRPr="009572AE">
        <w:rPr>
          <w:rFonts w:eastAsia="Times New Roman" w:cs="Arial"/>
          <w:color w:val="000000"/>
          <w:lang w:eastAsia="bg-BG"/>
        </w:rPr>
        <w:t xml:space="preserve">0,98 95% </w:t>
      </w:r>
      <w:r w:rsidRPr="009572AE">
        <w:rPr>
          <w:rFonts w:eastAsia="Times New Roman" w:cs="Arial"/>
          <w:color w:val="000000"/>
        </w:rPr>
        <w:t xml:space="preserve">CI </w:t>
      </w:r>
      <w:r w:rsidRPr="009572AE">
        <w:rPr>
          <w:rFonts w:eastAsia="Times New Roman" w:cs="Arial"/>
          <w:color w:val="000000"/>
          <w:lang w:eastAsia="bg-BG"/>
        </w:rPr>
        <w:t xml:space="preserve">(0,90-1,07) р=0,65. След вторичните крайни точки, инцидентите на сърдечна недостатъчност (един от компонентите на сърдечно-съдовите крайни точки) са статистически значимо по-високи в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групата в сравнение с групата на </w:t>
      </w:r>
      <w:proofErr w:type="spellStart"/>
      <w:r w:rsidRPr="009572AE">
        <w:rPr>
          <w:rFonts w:eastAsia="Times New Roman" w:cs="Arial"/>
          <w:color w:val="000000"/>
          <w:lang w:eastAsia="bg-BG"/>
        </w:rPr>
        <w:t>хлорталидон</w:t>
      </w:r>
      <w:proofErr w:type="spellEnd"/>
      <w:r w:rsidRPr="009572AE">
        <w:rPr>
          <w:rFonts w:eastAsia="Times New Roman" w:cs="Arial"/>
          <w:color w:val="000000"/>
          <w:lang w:eastAsia="bg-BG"/>
        </w:rPr>
        <w:t xml:space="preserve"> (10,2% срещу 7,7%, </w:t>
      </w:r>
      <w:r w:rsidRPr="009572AE">
        <w:rPr>
          <w:rFonts w:eastAsia="Times New Roman" w:cs="Arial"/>
          <w:color w:val="000000"/>
        </w:rPr>
        <w:t xml:space="preserve">RR </w:t>
      </w:r>
      <w:r w:rsidRPr="009572AE">
        <w:rPr>
          <w:rFonts w:eastAsia="Times New Roman" w:cs="Arial"/>
          <w:color w:val="000000"/>
          <w:lang w:eastAsia="bg-BG"/>
        </w:rPr>
        <w:t xml:space="preserve">1,38,95% </w:t>
      </w:r>
      <w:r w:rsidRPr="009572AE">
        <w:rPr>
          <w:rFonts w:eastAsia="Times New Roman" w:cs="Arial"/>
          <w:color w:val="000000"/>
        </w:rPr>
        <w:t xml:space="preserve">CI </w:t>
      </w:r>
      <w:r w:rsidRPr="009572AE">
        <w:rPr>
          <w:rFonts w:eastAsia="Times New Roman" w:cs="Arial"/>
          <w:color w:val="000000"/>
          <w:lang w:eastAsia="bg-BG"/>
        </w:rPr>
        <w:t xml:space="preserve">[1,25-1,52] </w:t>
      </w:r>
      <w:r w:rsidRPr="009572AE">
        <w:rPr>
          <w:rFonts w:eastAsia="Times New Roman" w:cs="Arial"/>
          <w:color w:val="000000"/>
        </w:rPr>
        <w:t>p&lt;0,001)</w:t>
      </w:r>
    </w:p>
    <w:p w14:paraId="4CA93051" w14:textId="40CF6200" w:rsidR="00076347" w:rsidRPr="009572AE" w:rsidRDefault="00076347" w:rsidP="00076347">
      <w:pPr>
        <w:rPr>
          <w:rFonts w:eastAsia="Times New Roman" w:cs="Arial"/>
          <w:color w:val="000000"/>
          <w:lang w:eastAsia="bg-BG"/>
        </w:rPr>
      </w:pPr>
      <w:r w:rsidRPr="009572AE">
        <w:rPr>
          <w:rFonts w:eastAsia="Times New Roman" w:cs="Arial"/>
          <w:color w:val="000000"/>
          <w:lang w:eastAsia="bg-BG"/>
        </w:rPr>
        <w:t>Въпреки това, не се наблюдава статистически значима разлика във всички причини за</w:t>
      </w:r>
      <w:r w:rsidRPr="009572AE">
        <w:rPr>
          <w:rFonts w:eastAsia="Times New Roman" w:cs="Arial"/>
          <w:color w:val="000000"/>
        </w:rPr>
        <w:t xml:space="preserve"> </w:t>
      </w:r>
      <w:r w:rsidRPr="009572AE">
        <w:rPr>
          <w:rFonts w:eastAsia="Times New Roman" w:cs="Arial"/>
          <w:color w:val="000000"/>
          <w:lang w:eastAsia="bg-BG"/>
        </w:rPr>
        <w:t xml:space="preserve">смъртност между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хлорталидон</w:t>
      </w:r>
      <w:proofErr w:type="spellEnd"/>
      <w:r w:rsidRPr="009572AE">
        <w:rPr>
          <w:rFonts w:eastAsia="Times New Roman" w:cs="Arial"/>
          <w:color w:val="000000"/>
          <w:lang w:eastAsia="bg-BG"/>
        </w:rPr>
        <w:t xml:space="preserve"> терапията: </w:t>
      </w:r>
      <w:r w:rsidRPr="009572AE">
        <w:rPr>
          <w:rFonts w:eastAsia="Times New Roman" w:cs="Arial"/>
          <w:color w:val="000000"/>
        </w:rPr>
        <w:t xml:space="preserve">RR </w:t>
      </w:r>
      <w:r w:rsidRPr="009572AE">
        <w:rPr>
          <w:rFonts w:eastAsia="Times New Roman" w:cs="Arial"/>
          <w:color w:val="000000"/>
          <w:lang w:eastAsia="bg-BG"/>
        </w:rPr>
        <w:t xml:space="preserve">0,96 95% </w:t>
      </w:r>
      <w:r w:rsidRPr="009572AE">
        <w:rPr>
          <w:rFonts w:eastAsia="Times New Roman" w:cs="Arial"/>
          <w:color w:val="000000"/>
        </w:rPr>
        <w:t xml:space="preserve">CI </w:t>
      </w:r>
      <w:r w:rsidRPr="009572AE">
        <w:rPr>
          <w:rFonts w:eastAsia="Times New Roman" w:cs="Arial"/>
          <w:color w:val="000000"/>
          <w:lang w:eastAsia="bg-BG"/>
        </w:rPr>
        <w:t>[0,89-1,02] р = 0,20.</w:t>
      </w:r>
    </w:p>
    <w:p w14:paraId="6EEF5FC1" w14:textId="7039736F" w:rsidR="00076347" w:rsidRPr="009572AE" w:rsidRDefault="00076347" w:rsidP="00076347">
      <w:pPr>
        <w:rPr>
          <w:rFonts w:eastAsia="Times New Roman" w:cs="Arial"/>
          <w:color w:val="000000"/>
          <w:lang w:eastAsia="bg-BG"/>
        </w:rPr>
      </w:pPr>
    </w:p>
    <w:p w14:paraId="53400EB6" w14:textId="77777777" w:rsidR="00076347" w:rsidRPr="009572AE" w:rsidRDefault="00076347" w:rsidP="00076347">
      <w:pPr>
        <w:spacing w:line="240" w:lineRule="auto"/>
        <w:rPr>
          <w:rFonts w:eastAsia="Times New Roman" w:cs="Arial"/>
        </w:rPr>
      </w:pPr>
      <w:r w:rsidRPr="009572AE">
        <w:rPr>
          <w:rFonts w:eastAsia="Times New Roman" w:cs="Arial"/>
          <w:i/>
          <w:iCs/>
          <w:color w:val="000000"/>
          <w:u w:val="single"/>
          <w:lang w:eastAsia="bg-BG"/>
        </w:rPr>
        <w:t>Хидрохлоротиазид</w:t>
      </w:r>
    </w:p>
    <w:p w14:paraId="5B813940"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Хидрохлоротиазид е </w:t>
      </w:r>
      <w:proofErr w:type="spellStart"/>
      <w:r w:rsidRPr="009572AE">
        <w:rPr>
          <w:rFonts w:eastAsia="Times New Roman" w:cs="Arial"/>
          <w:color w:val="000000"/>
          <w:lang w:eastAsia="bg-BG"/>
        </w:rPr>
        <w:t>тиазиден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диуретик</w:t>
      </w:r>
      <w:proofErr w:type="spellEnd"/>
      <w:r w:rsidRPr="009572AE">
        <w:rPr>
          <w:rFonts w:eastAsia="Times New Roman" w:cs="Arial"/>
          <w:color w:val="000000"/>
          <w:lang w:eastAsia="bg-BG"/>
        </w:rPr>
        <w:t xml:space="preserve">. Механизмът на антихипертензивния ефект на </w:t>
      </w:r>
      <w:proofErr w:type="spellStart"/>
      <w:r w:rsidRPr="009572AE">
        <w:rPr>
          <w:rFonts w:eastAsia="Times New Roman" w:cs="Arial"/>
          <w:color w:val="000000"/>
          <w:lang w:eastAsia="bg-BG"/>
        </w:rPr>
        <w:t>тиазидните</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 xml:space="preserve"> не е напълно изяснен. </w:t>
      </w:r>
      <w:proofErr w:type="spellStart"/>
      <w:r w:rsidRPr="009572AE">
        <w:rPr>
          <w:rFonts w:eastAsia="Times New Roman" w:cs="Arial"/>
          <w:color w:val="000000"/>
          <w:lang w:eastAsia="bg-BG"/>
        </w:rPr>
        <w:t>Тиазидите</w:t>
      </w:r>
      <w:proofErr w:type="spellEnd"/>
      <w:r w:rsidRPr="009572AE">
        <w:rPr>
          <w:rFonts w:eastAsia="Times New Roman" w:cs="Arial"/>
          <w:color w:val="000000"/>
          <w:lang w:eastAsia="bg-BG"/>
        </w:rPr>
        <w:t xml:space="preserve"> повлияват бъбречните </w:t>
      </w:r>
      <w:proofErr w:type="spellStart"/>
      <w:r w:rsidRPr="009572AE">
        <w:rPr>
          <w:rFonts w:eastAsia="Times New Roman" w:cs="Arial"/>
          <w:color w:val="000000"/>
          <w:lang w:eastAsia="bg-BG"/>
        </w:rPr>
        <w:t>тубулни</w:t>
      </w:r>
      <w:proofErr w:type="spellEnd"/>
      <w:r w:rsidRPr="009572AE">
        <w:rPr>
          <w:rFonts w:eastAsia="Times New Roman" w:cs="Arial"/>
          <w:color w:val="000000"/>
          <w:lang w:eastAsia="bg-BG"/>
        </w:rPr>
        <w:t xml:space="preserve"> механизми на електролитна </w:t>
      </w:r>
      <w:proofErr w:type="spellStart"/>
      <w:r w:rsidRPr="009572AE">
        <w:rPr>
          <w:rFonts w:eastAsia="Times New Roman" w:cs="Arial"/>
          <w:color w:val="000000"/>
          <w:lang w:eastAsia="bg-BG"/>
        </w:rPr>
        <w:t>реабсорбция</w:t>
      </w:r>
      <w:proofErr w:type="spellEnd"/>
      <w:r w:rsidRPr="009572AE">
        <w:rPr>
          <w:rFonts w:eastAsia="Times New Roman" w:cs="Arial"/>
          <w:color w:val="000000"/>
          <w:lang w:eastAsia="bg-BG"/>
        </w:rPr>
        <w:t xml:space="preserve">, директно повишават екскрецията на натрий и хлориди в приблизително еквивалентни количества. Диуретичното действие на хидрохлоротиазид намалява плазмения обем, повишава плазмената </w:t>
      </w:r>
      <w:proofErr w:type="spellStart"/>
      <w:r w:rsidRPr="009572AE">
        <w:rPr>
          <w:rFonts w:eastAsia="Times New Roman" w:cs="Arial"/>
          <w:color w:val="000000"/>
          <w:lang w:eastAsia="bg-BG"/>
        </w:rPr>
        <w:t>ренинова</w:t>
      </w:r>
      <w:proofErr w:type="spellEnd"/>
      <w:r w:rsidRPr="009572AE">
        <w:rPr>
          <w:rFonts w:eastAsia="Times New Roman" w:cs="Arial"/>
          <w:color w:val="000000"/>
          <w:lang w:eastAsia="bg-BG"/>
        </w:rPr>
        <w:t xml:space="preserve"> активност и повишава секрецията на </w:t>
      </w:r>
      <w:proofErr w:type="spellStart"/>
      <w:r w:rsidRPr="009572AE">
        <w:rPr>
          <w:rFonts w:eastAsia="Times New Roman" w:cs="Arial"/>
          <w:color w:val="000000"/>
          <w:lang w:eastAsia="bg-BG"/>
        </w:rPr>
        <w:t>алдостерон</w:t>
      </w:r>
      <w:proofErr w:type="spellEnd"/>
      <w:r w:rsidRPr="009572AE">
        <w:rPr>
          <w:rFonts w:eastAsia="Times New Roman" w:cs="Arial"/>
          <w:color w:val="000000"/>
          <w:lang w:eastAsia="bg-BG"/>
        </w:rPr>
        <w:t xml:space="preserve">, с последващо усилване загубата на калий и бикарбонати с урината и понижение на серумния калий. Връзката </w:t>
      </w:r>
      <w:proofErr w:type="spellStart"/>
      <w:r w:rsidRPr="009572AE">
        <w:rPr>
          <w:rFonts w:eastAsia="Times New Roman" w:cs="Arial"/>
          <w:color w:val="000000"/>
          <w:lang w:eastAsia="bg-BG"/>
        </w:rPr>
        <w:t>рснин-алдостерон</w:t>
      </w:r>
      <w:proofErr w:type="spellEnd"/>
      <w:r w:rsidRPr="009572AE">
        <w:rPr>
          <w:rFonts w:eastAsia="Times New Roman" w:cs="Arial"/>
          <w:color w:val="000000"/>
          <w:lang w:eastAsia="bg-BG"/>
        </w:rPr>
        <w:t xml:space="preserve"> се </w:t>
      </w:r>
      <w:proofErr w:type="spellStart"/>
      <w:r w:rsidRPr="009572AE">
        <w:rPr>
          <w:rFonts w:eastAsia="Times New Roman" w:cs="Arial"/>
          <w:color w:val="000000"/>
          <w:lang w:eastAsia="bg-BG"/>
        </w:rPr>
        <w:t>медиира</w:t>
      </w:r>
      <w:proofErr w:type="spellEnd"/>
      <w:r w:rsidRPr="009572AE">
        <w:rPr>
          <w:rFonts w:eastAsia="Times New Roman" w:cs="Arial"/>
          <w:color w:val="000000"/>
          <w:lang w:eastAsia="bg-BG"/>
        </w:rPr>
        <w:t xml:space="preserve"> от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поради което съпътстващото приложение на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II рецепторни антагонисти има тенденция да компенсира загубата на калий, дължаща се на </w:t>
      </w:r>
      <w:proofErr w:type="spellStart"/>
      <w:r w:rsidRPr="009572AE">
        <w:rPr>
          <w:rFonts w:eastAsia="Times New Roman" w:cs="Arial"/>
          <w:color w:val="000000"/>
          <w:lang w:eastAsia="bg-BG"/>
        </w:rPr>
        <w:t>тиазидните</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диуретици</w:t>
      </w:r>
      <w:proofErr w:type="spellEnd"/>
      <w:r w:rsidRPr="009572AE">
        <w:rPr>
          <w:rFonts w:eastAsia="Times New Roman" w:cs="Arial"/>
          <w:color w:val="000000"/>
          <w:lang w:eastAsia="bg-BG"/>
        </w:rPr>
        <w:t xml:space="preserve">. С хидрохлоротиазид </w:t>
      </w:r>
      <w:proofErr w:type="spellStart"/>
      <w:r w:rsidRPr="009572AE">
        <w:rPr>
          <w:rFonts w:eastAsia="Times New Roman" w:cs="Arial"/>
          <w:color w:val="000000"/>
          <w:lang w:eastAsia="bg-BG"/>
        </w:rPr>
        <w:t>диурезата</w:t>
      </w:r>
      <w:proofErr w:type="spellEnd"/>
      <w:r w:rsidRPr="009572AE">
        <w:rPr>
          <w:rFonts w:eastAsia="Times New Roman" w:cs="Arial"/>
          <w:color w:val="000000"/>
          <w:lang w:eastAsia="bg-BG"/>
        </w:rPr>
        <w:t xml:space="preserve"> започва около 2 часа след приложението, а максимален ефект се наблюдава около 4 часа след дозата, докато действието му </w:t>
      </w:r>
      <w:proofErr w:type="spellStart"/>
      <w:r w:rsidRPr="009572AE">
        <w:rPr>
          <w:rFonts w:eastAsia="Times New Roman" w:cs="Arial"/>
          <w:color w:val="000000"/>
          <w:lang w:eastAsia="bg-BG"/>
        </w:rPr>
        <w:t>персистира</w:t>
      </w:r>
      <w:proofErr w:type="spellEnd"/>
      <w:r w:rsidRPr="009572AE">
        <w:rPr>
          <w:rFonts w:eastAsia="Times New Roman" w:cs="Arial"/>
          <w:color w:val="000000"/>
          <w:lang w:eastAsia="bg-BG"/>
        </w:rPr>
        <w:t xml:space="preserve"> за около 6-12 часа.</w:t>
      </w:r>
    </w:p>
    <w:p w14:paraId="67004596" w14:textId="77777777" w:rsidR="00076347" w:rsidRPr="009572AE" w:rsidRDefault="00076347" w:rsidP="00076347">
      <w:pPr>
        <w:spacing w:line="240" w:lineRule="auto"/>
        <w:rPr>
          <w:rFonts w:eastAsia="Times New Roman" w:cs="Arial"/>
          <w:color w:val="000000"/>
          <w:lang w:eastAsia="bg-BG"/>
        </w:rPr>
      </w:pPr>
    </w:p>
    <w:p w14:paraId="077E43FD" w14:textId="13A97528"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Епидемиологичните проучвания са установили, че продължителното лечение с </w:t>
      </w:r>
      <w:proofErr w:type="spellStart"/>
      <w:r w:rsidRPr="009572AE">
        <w:rPr>
          <w:rFonts w:eastAsia="Times New Roman" w:cs="Arial"/>
          <w:color w:val="000000"/>
          <w:lang w:eastAsia="bg-BG"/>
        </w:rPr>
        <w:t>монотерапия</w:t>
      </w:r>
      <w:proofErr w:type="spellEnd"/>
      <w:r w:rsidRPr="009572AE">
        <w:rPr>
          <w:rFonts w:eastAsia="Times New Roman" w:cs="Arial"/>
          <w:color w:val="000000"/>
          <w:lang w:eastAsia="bg-BG"/>
        </w:rPr>
        <w:t xml:space="preserve"> с хидрохлоротиазид намалява риска от сърдечно-съдова смъртност и заболеваемост.</w:t>
      </w:r>
    </w:p>
    <w:p w14:paraId="4759A854" w14:textId="77777777" w:rsidR="00076347" w:rsidRPr="009572AE" w:rsidRDefault="00076347" w:rsidP="00076347">
      <w:pPr>
        <w:spacing w:line="240" w:lineRule="auto"/>
        <w:rPr>
          <w:rFonts w:eastAsia="Times New Roman" w:cs="Arial"/>
          <w:color w:val="000000"/>
          <w:u w:val="single"/>
          <w:lang w:eastAsia="bg-BG"/>
        </w:rPr>
      </w:pPr>
    </w:p>
    <w:p w14:paraId="1202FE6E" w14:textId="107A8554" w:rsidR="00076347" w:rsidRPr="009572AE" w:rsidRDefault="00076347" w:rsidP="00076347">
      <w:pPr>
        <w:spacing w:line="240" w:lineRule="auto"/>
        <w:rPr>
          <w:rFonts w:eastAsia="Times New Roman" w:cs="Arial"/>
        </w:rPr>
      </w:pPr>
      <w:r w:rsidRPr="009572AE">
        <w:rPr>
          <w:rFonts w:eastAsia="Times New Roman" w:cs="Arial"/>
          <w:color w:val="000000"/>
          <w:u w:val="single"/>
          <w:lang w:eastAsia="bg-BG"/>
        </w:rPr>
        <w:t>Клинична ефикасност и безопасност</w:t>
      </w:r>
    </w:p>
    <w:p w14:paraId="17E77A4F"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В 12-седмично, двойно-сляпо, рандомизирано, паралелно групово проучване при 2 492 пациенти (67% пациенти от европеидната раса), лечението с комбинацията от фиксирани дози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води до значително по-голямо редуциране на диастолното и </w:t>
      </w:r>
      <w:proofErr w:type="spellStart"/>
      <w:r w:rsidRPr="009572AE">
        <w:rPr>
          <w:rFonts w:eastAsia="Times New Roman" w:cs="Arial"/>
          <w:color w:val="000000"/>
          <w:lang w:eastAsia="bg-BG"/>
        </w:rPr>
        <w:t>систоличното</w:t>
      </w:r>
      <w:proofErr w:type="spellEnd"/>
      <w:r w:rsidRPr="009572AE">
        <w:rPr>
          <w:rFonts w:eastAsia="Times New Roman" w:cs="Arial"/>
          <w:color w:val="000000"/>
          <w:lang w:eastAsia="bg-BG"/>
        </w:rPr>
        <w:t xml:space="preserve"> кръвно налягане, отколкото лечението с някоя от съответните двойни комбинации: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40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плюс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10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40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плюс хидрохлоротиазид 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и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10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плюс хидрохлоротиазид 25 </w:t>
      </w:r>
      <w:proofErr w:type="spellStart"/>
      <w:r w:rsidRPr="009572AE">
        <w:rPr>
          <w:rFonts w:eastAsia="Times New Roman" w:cs="Arial"/>
          <w:color w:val="000000"/>
        </w:rPr>
        <w:t>mg</w:t>
      </w:r>
      <w:proofErr w:type="spellEnd"/>
      <w:r w:rsidRPr="009572AE">
        <w:rPr>
          <w:rFonts w:eastAsia="Times New Roman" w:cs="Arial"/>
          <w:color w:val="000000"/>
        </w:rPr>
        <w:t>.</w:t>
      </w:r>
    </w:p>
    <w:p w14:paraId="491464D7" w14:textId="77777777" w:rsidR="00076347" w:rsidRPr="009572AE" w:rsidRDefault="00076347" w:rsidP="00076347">
      <w:pPr>
        <w:spacing w:line="240" w:lineRule="auto"/>
        <w:rPr>
          <w:rFonts w:eastAsia="Times New Roman" w:cs="Arial"/>
          <w:color w:val="000000"/>
          <w:lang w:eastAsia="bg-BG"/>
        </w:rPr>
      </w:pPr>
    </w:p>
    <w:p w14:paraId="264BF2F4" w14:textId="559B7CED"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Допълнителният антихипертензивен ефект от комбинация с фиксирани дози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в сравнение с аналогичните двойни комбинации е между -3,8 и -6,7 </w:t>
      </w:r>
      <w:proofErr w:type="spellStart"/>
      <w:r w:rsidRPr="009572AE">
        <w:rPr>
          <w:rFonts w:eastAsia="Times New Roman" w:cs="Arial"/>
          <w:color w:val="000000"/>
        </w:rPr>
        <w:t>mmHg</w:t>
      </w:r>
      <w:proofErr w:type="spellEnd"/>
      <w:r w:rsidRPr="009572AE">
        <w:rPr>
          <w:rFonts w:eastAsia="Times New Roman" w:cs="Arial"/>
          <w:color w:val="000000"/>
        </w:rPr>
        <w:t xml:space="preserve"> </w:t>
      </w:r>
      <w:r w:rsidRPr="009572AE">
        <w:rPr>
          <w:rFonts w:eastAsia="Times New Roman" w:cs="Arial"/>
          <w:color w:val="000000"/>
          <w:lang w:eastAsia="bg-BG"/>
        </w:rPr>
        <w:t xml:space="preserve">за диастолно налягане в седнало положение и между -7,1 и -9,6 </w:t>
      </w:r>
      <w:proofErr w:type="spellStart"/>
      <w:r w:rsidRPr="009572AE">
        <w:rPr>
          <w:rFonts w:eastAsia="Times New Roman" w:cs="Arial"/>
          <w:color w:val="000000"/>
        </w:rPr>
        <w:t>mmHg</w:t>
      </w:r>
      <w:proofErr w:type="spellEnd"/>
      <w:r w:rsidRPr="009572AE">
        <w:rPr>
          <w:rFonts w:eastAsia="Times New Roman" w:cs="Arial"/>
          <w:color w:val="000000"/>
        </w:rPr>
        <w:t xml:space="preserve"> </w:t>
      </w:r>
      <w:r w:rsidRPr="009572AE">
        <w:rPr>
          <w:rFonts w:eastAsia="Times New Roman" w:cs="Arial"/>
          <w:color w:val="000000"/>
          <w:lang w:eastAsia="bg-BG"/>
        </w:rPr>
        <w:t xml:space="preserve">за </w:t>
      </w:r>
      <w:proofErr w:type="spellStart"/>
      <w:r w:rsidRPr="009572AE">
        <w:rPr>
          <w:rFonts w:eastAsia="Times New Roman" w:cs="Arial"/>
          <w:color w:val="000000"/>
          <w:lang w:eastAsia="bg-BG"/>
        </w:rPr>
        <w:t>систолично</w:t>
      </w:r>
      <w:proofErr w:type="spellEnd"/>
      <w:r w:rsidRPr="009572AE">
        <w:rPr>
          <w:rFonts w:eastAsia="Times New Roman" w:cs="Arial"/>
          <w:color w:val="000000"/>
          <w:lang w:eastAsia="bg-BG"/>
        </w:rPr>
        <w:t xml:space="preserve"> кръвно налягане в седнало положение и настъпва през първите 2 седмици.</w:t>
      </w:r>
    </w:p>
    <w:p w14:paraId="386DC9BF" w14:textId="77777777" w:rsidR="00076347" w:rsidRPr="009572AE" w:rsidRDefault="00076347" w:rsidP="00076347">
      <w:pPr>
        <w:spacing w:line="240" w:lineRule="auto"/>
        <w:rPr>
          <w:rFonts w:eastAsia="Times New Roman" w:cs="Arial"/>
          <w:color w:val="000000"/>
          <w:lang w:eastAsia="bg-BG"/>
        </w:rPr>
      </w:pPr>
    </w:p>
    <w:p w14:paraId="4AB454B4" w14:textId="2E6D76A8"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Процентът на пациентите, достигащи целта за кръвно налягане (&lt;140/90 </w:t>
      </w:r>
      <w:proofErr w:type="spellStart"/>
      <w:r w:rsidRPr="009572AE">
        <w:rPr>
          <w:rFonts w:eastAsia="Times New Roman" w:cs="Arial"/>
          <w:color w:val="000000"/>
        </w:rPr>
        <w:t>mmHg</w:t>
      </w:r>
      <w:proofErr w:type="spellEnd"/>
      <w:r w:rsidRPr="009572AE">
        <w:rPr>
          <w:rFonts w:eastAsia="Times New Roman" w:cs="Arial"/>
          <w:color w:val="000000"/>
        </w:rPr>
        <w:t xml:space="preserve"> </w:t>
      </w:r>
      <w:r w:rsidRPr="009572AE">
        <w:rPr>
          <w:rFonts w:eastAsia="Times New Roman" w:cs="Arial"/>
          <w:color w:val="000000"/>
          <w:lang w:eastAsia="bg-BG"/>
        </w:rPr>
        <w:t xml:space="preserve">за пациенти без диабет и &lt;130/80 </w:t>
      </w:r>
      <w:proofErr w:type="spellStart"/>
      <w:r w:rsidRPr="009572AE">
        <w:rPr>
          <w:rFonts w:eastAsia="Times New Roman" w:cs="Arial"/>
          <w:color w:val="000000"/>
        </w:rPr>
        <w:t>mmHg</w:t>
      </w:r>
      <w:proofErr w:type="spellEnd"/>
      <w:r w:rsidRPr="009572AE">
        <w:rPr>
          <w:rFonts w:eastAsia="Times New Roman" w:cs="Arial"/>
          <w:color w:val="000000"/>
        </w:rPr>
        <w:t xml:space="preserve"> </w:t>
      </w:r>
      <w:r w:rsidRPr="009572AE">
        <w:rPr>
          <w:rFonts w:eastAsia="Times New Roman" w:cs="Arial"/>
          <w:color w:val="000000"/>
          <w:lang w:eastAsia="bg-BG"/>
        </w:rPr>
        <w:t xml:space="preserve">за пациенти с диабет) през седмица 12 варира от 34,9% до 46,6% за групите с двойно комбинирано лечение в сравнение с 64,3% за комбинацията от фиксирани дози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/25 </w:t>
      </w:r>
      <w:proofErr w:type="spellStart"/>
      <w:r w:rsidRPr="009572AE">
        <w:rPr>
          <w:rFonts w:eastAsia="Times New Roman" w:cs="Arial"/>
          <w:color w:val="000000"/>
        </w:rPr>
        <w:t>mg</w:t>
      </w:r>
      <w:proofErr w:type="spellEnd"/>
      <w:r w:rsidRPr="009572AE">
        <w:rPr>
          <w:rFonts w:eastAsia="Times New Roman" w:cs="Arial"/>
          <w:color w:val="000000"/>
        </w:rPr>
        <w:t>.</w:t>
      </w:r>
    </w:p>
    <w:p w14:paraId="73E5268A" w14:textId="77777777" w:rsidR="00076347" w:rsidRPr="009572AE" w:rsidRDefault="00076347" w:rsidP="00076347">
      <w:pPr>
        <w:spacing w:line="240" w:lineRule="auto"/>
        <w:rPr>
          <w:rFonts w:eastAsia="Times New Roman" w:cs="Arial"/>
          <w:color w:val="000000"/>
          <w:lang w:eastAsia="bg-BG"/>
        </w:rPr>
      </w:pPr>
    </w:p>
    <w:p w14:paraId="032263F9" w14:textId="66E17F7F" w:rsidR="00076347" w:rsidRPr="009572AE" w:rsidRDefault="00076347" w:rsidP="00076347">
      <w:pPr>
        <w:spacing w:line="240" w:lineRule="auto"/>
        <w:rPr>
          <w:rFonts w:eastAsia="Times New Roman" w:cs="Arial"/>
        </w:rPr>
      </w:pPr>
      <w:r w:rsidRPr="009572AE">
        <w:rPr>
          <w:rFonts w:eastAsia="Times New Roman" w:cs="Arial"/>
          <w:color w:val="000000"/>
          <w:lang w:eastAsia="bg-BG"/>
        </w:rPr>
        <w:lastRenderedPageBreak/>
        <w:t xml:space="preserve">Във второ двойно-сляпо, </w:t>
      </w:r>
      <w:proofErr w:type="spellStart"/>
      <w:r w:rsidRPr="009572AE">
        <w:rPr>
          <w:rFonts w:eastAsia="Times New Roman" w:cs="Arial"/>
          <w:color w:val="000000"/>
          <w:lang w:eastAsia="bg-BG"/>
        </w:rPr>
        <w:t>рандо,мизирано</w:t>
      </w:r>
      <w:proofErr w:type="spellEnd"/>
      <w:r w:rsidRPr="009572AE">
        <w:rPr>
          <w:rFonts w:eastAsia="Times New Roman" w:cs="Arial"/>
          <w:color w:val="000000"/>
          <w:lang w:eastAsia="bg-BG"/>
        </w:rPr>
        <w:t xml:space="preserve"> проучване с паралелни групи при 2 690 пациенти (99,9% пациенти от европеидната раса), лечението с комбинацията от фиксирани дози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(20 </w:t>
      </w:r>
      <w:proofErr w:type="spellStart"/>
      <w:r w:rsidRPr="009572AE">
        <w:rPr>
          <w:rFonts w:eastAsia="Times New Roman" w:cs="Arial"/>
          <w:color w:val="000000"/>
        </w:rPr>
        <w:t>mg</w:t>
      </w:r>
      <w:proofErr w:type="spellEnd"/>
      <w:r w:rsidRPr="009572AE">
        <w:rPr>
          <w:rFonts w:eastAsia="Times New Roman" w:cs="Arial"/>
          <w:color w:val="000000"/>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40 </w:t>
      </w:r>
      <w:proofErr w:type="spellStart"/>
      <w:r w:rsidRPr="009572AE">
        <w:rPr>
          <w:rFonts w:eastAsia="Times New Roman" w:cs="Arial"/>
          <w:color w:val="000000"/>
        </w:rPr>
        <w:t>mg</w:t>
      </w:r>
      <w:proofErr w:type="spellEnd"/>
      <w:r w:rsidRPr="009572AE">
        <w:rPr>
          <w:rFonts w:eastAsia="Times New Roman" w:cs="Arial"/>
          <w:color w:val="000000"/>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 xml:space="preserve">, 40 </w:t>
      </w:r>
      <w:proofErr w:type="spellStart"/>
      <w:r w:rsidRPr="009572AE">
        <w:rPr>
          <w:rFonts w:eastAsia="Times New Roman" w:cs="Arial"/>
          <w:color w:val="000000"/>
        </w:rPr>
        <w:t>mg</w:t>
      </w:r>
      <w:proofErr w:type="spellEnd"/>
      <w:r w:rsidRPr="009572AE">
        <w:rPr>
          <w:rFonts w:eastAsia="Times New Roman" w:cs="Arial"/>
          <w:color w:val="000000"/>
        </w:rPr>
        <w:t xml:space="preserve">/5 </w:t>
      </w:r>
      <w:proofErr w:type="spellStart"/>
      <w:r w:rsidRPr="009572AE">
        <w:rPr>
          <w:rFonts w:eastAsia="Times New Roman" w:cs="Arial"/>
          <w:color w:val="000000"/>
        </w:rPr>
        <w:t>mg</w:t>
      </w:r>
      <w:proofErr w:type="spellEnd"/>
      <w:r w:rsidRPr="009572AE">
        <w:rPr>
          <w:rFonts w:eastAsia="Times New Roman" w:cs="Arial"/>
          <w:color w:val="000000"/>
        </w:rPr>
        <w:t xml:space="preserve">/25 </w:t>
      </w:r>
      <w:proofErr w:type="spellStart"/>
      <w:r w:rsidRPr="009572AE">
        <w:rPr>
          <w:rFonts w:eastAsia="Times New Roman" w:cs="Arial"/>
          <w:color w:val="000000"/>
        </w:rPr>
        <w:t>mg</w:t>
      </w:r>
      <w:proofErr w:type="spellEnd"/>
      <w:r w:rsidRPr="009572AE">
        <w:rPr>
          <w:rFonts w:eastAsia="Times New Roman" w:cs="Arial"/>
          <w:color w:val="000000"/>
        </w:rPr>
        <w:t xml:space="preserve">, 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 xml:space="preserve">, 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води до значително по-голямо намаляване на диастолното и </w:t>
      </w:r>
      <w:proofErr w:type="spellStart"/>
      <w:r w:rsidRPr="009572AE">
        <w:rPr>
          <w:rFonts w:eastAsia="Times New Roman" w:cs="Arial"/>
          <w:color w:val="000000"/>
          <w:lang w:eastAsia="bg-BG"/>
        </w:rPr>
        <w:t>систоличното</w:t>
      </w:r>
      <w:proofErr w:type="spellEnd"/>
      <w:r w:rsidRPr="009572AE">
        <w:rPr>
          <w:rFonts w:eastAsia="Times New Roman" w:cs="Arial"/>
          <w:color w:val="000000"/>
          <w:lang w:eastAsia="bg-BG"/>
        </w:rPr>
        <w:t xml:space="preserve"> кръвно налягане в сравнение със съответните двойни комбинации: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20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плюс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5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40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плюс 5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40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плюс 10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след 10 седмично лечение.</w:t>
      </w:r>
    </w:p>
    <w:p w14:paraId="7D115654" w14:textId="77777777" w:rsidR="00076347" w:rsidRPr="009572AE" w:rsidRDefault="00076347" w:rsidP="00076347">
      <w:pPr>
        <w:spacing w:line="240" w:lineRule="auto"/>
        <w:rPr>
          <w:rFonts w:eastAsia="Times New Roman" w:cs="Arial"/>
          <w:color w:val="000000"/>
          <w:lang w:eastAsia="bg-BG"/>
        </w:rPr>
      </w:pPr>
    </w:p>
    <w:p w14:paraId="5961EE1E" w14:textId="3904828E"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Допълнителният антихипертензивен ефект от комбинацията с фиксирани дози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в сравнение със съответните двойни комбинации е между -1,3 и -1,9 </w:t>
      </w:r>
      <w:proofErr w:type="spellStart"/>
      <w:r w:rsidRPr="009572AE">
        <w:rPr>
          <w:rFonts w:eastAsia="Times New Roman" w:cs="Arial"/>
          <w:color w:val="000000"/>
        </w:rPr>
        <w:t>mmHg</w:t>
      </w:r>
      <w:proofErr w:type="spellEnd"/>
      <w:r w:rsidRPr="009572AE">
        <w:rPr>
          <w:rFonts w:eastAsia="Times New Roman" w:cs="Arial"/>
          <w:color w:val="000000"/>
        </w:rPr>
        <w:t xml:space="preserve"> </w:t>
      </w:r>
      <w:r w:rsidRPr="009572AE">
        <w:rPr>
          <w:rFonts w:eastAsia="Times New Roman" w:cs="Arial"/>
          <w:color w:val="000000"/>
          <w:lang w:eastAsia="bg-BG"/>
        </w:rPr>
        <w:t xml:space="preserve">за диастолно кръвно налягане и между -2,7 и -4,9 </w:t>
      </w:r>
      <w:proofErr w:type="spellStart"/>
      <w:r w:rsidRPr="009572AE">
        <w:rPr>
          <w:rFonts w:eastAsia="Times New Roman" w:cs="Arial"/>
          <w:color w:val="000000"/>
        </w:rPr>
        <w:t>mmHg</w:t>
      </w:r>
      <w:proofErr w:type="spellEnd"/>
      <w:r w:rsidRPr="009572AE">
        <w:rPr>
          <w:rFonts w:eastAsia="Times New Roman" w:cs="Arial"/>
          <w:color w:val="000000"/>
        </w:rPr>
        <w:t xml:space="preserve"> </w:t>
      </w:r>
      <w:r w:rsidRPr="009572AE">
        <w:rPr>
          <w:rFonts w:eastAsia="Times New Roman" w:cs="Arial"/>
          <w:color w:val="000000"/>
          <w:lang w:eastAsia="bg-BG"/>
        </w:rPr>
        <w:t xml:space="preserve">за </w:t>
      </w:r>
      <w:proofErr w:type="spellStart"/>
      <w:r w:rsidRPr="009572AE">
        <w:rPr>
          <w:rFonts w:eastAsia="Times New Roman" w:cs="Arial"/>
          <w:color w:val="000000"/>
          <w:lang w:eastAsia="bg-BG"/>
        </w:rPr>
        <w:t>систолно</w:t>
      </w:r>
      <w:proofErr w:type="spellEnd"/>
      <w:r w:rsidRPr="009572AE">
        <w:rPr>
          <w:rFonts w:eastAsia="Times New Roman" w:cs="Arial"/>
          <w:color w:val="000000"/>
          <w:lang w:eastAsia="bg-BG"/>
        </w:rPr>
        <w:t xml:space="preserve"> кръвно налягане в седнало положение.</w:t>
      </w:r>
    </w:p>
    <w:p w14:paraId="6593AE0A" w14:textId="77777777" w:rsidR="00076347" w:rsidRPr="009572AE" w:rsidRDefault="00076347" w:rsidP="00076347">
      <w:pPr>
        <w:spacing w:line="240" w:lineRule="auto"/>
        <w:rPr>
          <w:rFonts w:eastAsia="Times New Roman" w:cs="Arial"/>
          <w:color w:val="000000"/>
          <w:lang w:eastAsia="bg-BG"/>
        </w:rPr>
      </w:pPr>
    </w:p>
    <w:p w14:paraId="1CF8EA9E" w14:textId="1D29BF11"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Процентът на пациентите, достигнали целта за кръвно налягане (&lt;140/90 </w:t>
      </w:r>
      <w:proofErr w:type="spellStart"/>
      <w:r w:rsidRPr="009572AE">
        <w:rPr>
          <w:rFonts w:eastAsia="Times New Roman" w:cs="Arial"/>
          <w:color w:val="000000"/>
        </w:rPr>
        <w:t>mmHg</w:t>
      </w:r>
      <w:proofErr w:type="spellEnd"/>
      <w:r w:rsidRPr="009572AE">
        <w:rPr>
          <w:rFonts w:eastAsia="Times New Roman" w:cs="Arial"/>
          <w:color w:val="000000"/>
          <w:lang w:eastAsia="bg-BG"/>
        </w:rPr>
        <w:t xml:space="preserve"> за пациенти без</w:t>
      </w:r>
    </w:p>
    <w:p w14:paraId="144D613B"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диабет и &lt;130/80 </w:t>
      </w:r>
      <w:proofErr w:type="spellStart"/>
      <w:r w:rsidRPr="009572AE">
        <w:rPr>
          <w:rFonts w:eastAsia="Times New Roman" w:cs="Arial"/>
          <w:color w:val="000000"/>
        </w:rPr>
        <w:t>mmHg</w:t>
      </w:r>
      <w:proofErr w:type="spellEnd"/>
      <w:r w:rsidRPr="009572AE">
        <w:rPr>
          <w:rFonts w:eastAsia="Times New Roman" w:cs="Arial"/>
          <w:color w:val="000000"/>
        </w:rPr>
        <w:t xml:space="preserve"> </w:t>
      </w:r>
      <w:r w:rsidRPr="009572AE">
        <w:rPr>
          <w:rFonts w:eastAsia="Times New Roman" w:cs="Arial"/>
          <w:color w:val="000000"/>
          <w:lang w:eastAsia="bg-BG"/>
        </w:rPr>
        <w:t xml:space="preserve">за пациенти с диабет) през седмица 10 варират от </w:t>
      </w:r>
      <w:r w:rsidRPr="009572AE">
        <w:rPr>
          <w:rFonts w:eastAsia="Times New Roman" w:cs="Arial"/>
          <w:color w:val="000000"/>
        </w:rPr>
        <w:t>42,7%</w:t>
      </w:r>
      <w:r w:rsidRPr="009572AE">
        <w:rPr>
          <w:rFonts w:eastAsia="Times New Roman" w:cs="Arial"/>
          <w:color w:val="000000"/>
          <w:lang w:eastAsia="bg-BG"/>
        </w:rPr>
        <w:t xml:space="preserve"> до 49,6% за групите с двойно комбинирано лечение в сравнение с 52,4% до 58,8% за комбинацията с фиксирани дози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/хидрохлоротиазид.</w:t>
      </w:r>
    </w:p>
    <w:p w14:paraId="2D3C6C61" w14:textId="77777777" w:rsidR="00076347" w:rsidRPr="009572AE" w:rsidRDefault="00076347" w:rsidP="00076347">
      <w:pPr>
        <w:spacing w:line="240" w:lineRule="auto"/>
        <w:rPr>
          <w:rFonts w:eastAsia="Times New Roman" w:cs="Arial"/>
          <w:color w:val="000000"/>
          <w:lang w:eastAsia="bg-BG"/>
        </w:rPr>
      </w:pPr>
    </w:p>
    <w:p w14:paraId="5B91FCE9" w14:textId="77777777" w:rsidR="00076347" w:rsidRPr="009572AE" w:rsidRDefault="00076347" w:rsidP="00076347">
      <w:pPr>
        <w:rPr>
          <w:rFonts w:eastAsia="Times New Roman" w:cs="Arial"/>
        </w:rPr>
      </w:pPr>
      <w:r w:rsidRPr="009572AE">
        <w:rPr>
          <w:rFonts w:eastAsia="Times New Roman" w:cs="Arial"/>
          <w:color w:val="000000"/>
          <w:lang w:eastAsia="bg-BG"/>
        </w:rPr>
        <w:t xml:space="preserve">В рандомизирано, двойно-сляпо, допълнително проучване при 808 пациенти (99,9% пациенти от европеидната раса), неадекватно контролирано след 8-седмично лечение с двойната комбинация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40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плюс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10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лечението с комбинацията от фиксирани дози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води до числено допълнително намаляване на кръвното налягане в седнало положение с -1,8/ -1,0 </w:t>
      </w:r>
      <w:proofErr w:type="spellStart"/>
      <w:r w:rsidRPr="009572AE">
        <w:rPr>
          <w:rFonts w:eastAsia="Times New Roman" w:cs="Arial"/>
          <w:color w:val="000000"/>
        </w:rPr>
        <w:t>mmHg</w:t>
      </w:r>
      <w:proofErr w:type="spellEnd"/>
      <w:r w:rsidRPr="009572AE">
        <w:rPr>
          <w:rFonts w:eastAsia="Times New Roman" w:cs="Arial"/>
          <w:color w:val="000000"/>
        </w:rPr>
        <w:t xml:space="preserve"> </w:t>
      </w:r>
      <w:r w:rsidRPr="009572AE">
        <w:rPr>
          <w:rFonts w:eastAsia="Times New Roman" w:cs="Arial"/>
          <w:color w:val="000000"/>
          <w:lang w:eastAsia="bg-BG"/>
        </w:rPr>
        <w:t xml:space="preserve">при лечение с комбинацията от фиксирани дози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и статистически значимо допълнително намаляване на кръвното налягане в седнало положение с-3,6 / -2,8 </w:t>
      </w:r>
      <w:proofErr w:type="spellStart"/>
      <w:r w:rsidRPr="009572AE">
        <w:rPr>
          <w:rFonts w:eastAsia="Times New Roman" w:cs="Arial"/>
          <w:color w:val="000000"/>
        </w:rPr>
        <w:t>mmHg</w:t>
      </w:r>
      <w:proofErr w:type="spellEnd"/>
      <w:r w:rsidRPr="009572AE">
        <w:rPr>
          <w:rFonts w:eastAsia="Times New Roman" w:cs="Arial"/>
          <w:color w:val="000000"/>
        </w:rPr>
        <w:t xml:space="preserve"> </w:t>
      </w:r>
      <w:r w:rsidRPr="009572AE">
        <w:rPr>
          <w:rFonts w:eastAsia="Times New Roman" w:cs="Arial"/>
          <w:color w:val="000000"/>
          <w:lang w:eastAsia="bg-BG"/>
        </w:rPr>
        <w:t xml:space="preserve">при лечение с комбинацията от фиксирани дози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в сравнение с двойната комбинация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40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плюс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10 </w:t>
      </w:r>
      <w:proofErr w:type="spellStart"/>
      <w:r w:rsidRPr="009572AE">
        <w:rPr>
          <w:rFonts w:eastAsia="Times New Roman" w:cs="Arial"/>
          <w:color w:val="000000"/>
        </w:rPr>
        <w:t>mg</w:t>
      </w:r>
      <w:proofErr w:type="spellEnd"/>
      <w:r w:rsidRPr="009572AE">
        <w:rPr>
          <w:rFonts w:eastAsia="Times New Roman" w:cs="Arial"/>
          <w:color w:val="000000"/>
        </w:rPr>
        <w:t>.</w:t>
      </w:r>
    </w:p>
    <w:p w14:paraId="0BBDF850" w14:textId="77777777" w:rsidR="00076347" w:rsidRPr="009572AE" w:rsidRDefault="00076347" w:rsidP="00076347">
      <w:pPr>
        <w:spacing w:line="240" w:lineRule="auto"/>
        <w:rPr>
          <w:rFonts w:eastAsia="Times New Roman" w:cs="Arial"/>
          <w:color w:val="000000"/>
          <w:lang w:eastAsia="bg-BG"/>
        </w:rPr>
      </w:pPr>
    </w:p>
    <w:p w14:paraId="0AA054FC" w14:textId="0272DE12"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Лечението с тройната комбинирана терапия от комбинацията с фиксирани дози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води до статистически значимо не</w:t>
      </w:r>
      <w:r w:rsidRPr="009572AE">
        <w:rPr>
          <w:rFonts w:eastAsia="Times New Roman" w:cs="Arial"/>
          <w:color w:val="000000"/>
          <w:lang w:eastAsia="bg-BG"/>
        </w:rPr>
        <w:softHyphen/>
        <w:t xml:space="preserve">голям процент на пациентите, постигнали целта си за кръвно налягане в сравнение с двойната комбинирана терапия от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40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плюс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10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(41,3% срещу 24,2%); докато лечението с тройната комбинирана терапия на комбинацията от фиксирани дози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40 </w:t>
      </w:r>
      <w:proofErr w:type="spellStart"/>
      <w:r w:rsidRPr="009572AE">
        <w:rPr>
          <w:rFonts w:eastAsia="Times New Roman" w:cs="Arial"/>
          <w:color w:val="000000"/>
        </w:rPr>
        <w:t>mg</w:t>
      </w:r>
      <w:proofErr w:type="spellEnd"/>
      <w:r w:rsidRPr="009572AE">
        <w:rPr>
          <w:rFonts w:eastAsia="Times New Roman" w:cs="Arial"/>
          <w:color w:val="000000"/>
        </w:rPr>
        <w:t xml:space="preserve">/10 </w:t>
      </w:r>
      <w:proofErr w:type="spellStart"/>
      <w:r w:rsidRPr="009572AE">
        <w:rPr>
          <w:rFonts w:eastAsia="Times New Roman" w:cs="Arial"/>
          <w:color w:val="000000"/>
        </w:rPr>
        <w:t>mg</w:t>
      </w:r>
      <w:proofErr w:type="spellEnd"/>
      <w:r w:rsidRPr="009572AE">
        <w:rPr>
          <w:rFonts w:eastAsia="Times New Roman" w:cs="Arial"/>
          <w:color w:val="000000"/>
        </w:rPr>
        <w:t xml:space="preserve">/12,5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води до числено по- голям процент на пациентите, достигащи целта си за кръвно налягане в сравнение с двойно- комбинираната терапия от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40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плюс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10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(29,5% срещу 24,2%) при лица, които не са адекватно контролирани при двойно-комбинираната терапия.</w:t>
      </w:r>
    </w:p>
    <w:p w14:paraId="1D903DC4" w14:textId="77777777" w:rsidR="00076347" w:rsidRPr="009572AE" w:rsidRDefault="00076347" w:rsidP="00076347">
      <w:pPr>
        <w:spacing w:line="240" w:lineRule="auto"/>
        <w:rPr>
          <w:rFonts w:eastAsia="Times New Roman" w:cs="Arial"/>
          <w:color w:val="000000"/>
          <w:lang w:eastAsia="bg-BG"/>
        </w:rPr>
      </w:pPr>
    </w:p>
    <w:p w14:paraId="43E8EEF6" w14:textId="11EBC925"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Антихипертензивният ефект на комбинацията от фиксирани дози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/хидрохлоротиазид е сходен, независимо от възрастта и пола и е сходен при пациенти със и без диабет.</w:t>
      </w:r>
    </w:p>
    <w:p w14:paraId="713D0319" w14:textId="77777777" w:rsidR="00076347" w:rsidRPr="009572AE" w:rsidRDefault="00076347" w:rsidP="00076347">
      <w:pPr>
        <w:spacing w:line="240" w:lineRule="auto"/>
        <w:rPr>
          <w:rFonts w:eastAsia="Times New Roman" w:cs="Arial"/>
          <w:i/>
          <w:iCs/>
          <w:color w:val="000000"/>
          <w:u w:val="single"/>
          <w:lang w:eastAsia="bg-BG"/>
        </w:rPr>
      </w:pPr>
    </w:p>
    <w:p w14:paraId="5A241BAC" w14:textId="419E4EAC" w:rsidR="00076347" w:rsidRPr="009572AE" w:rsidRDefault="00076347" w:rsidP="00076347">
      <w:pPr>
        <w:spacing w:line="240" w:lineRule="auto"/>
        <w:rPr>
          <w:rFonts w:eastAsia="Times New Roman" w:cs="Arial"/>
        </w:rPr>
      </w:pPr>
      <w:r w:rsidRPr="009572AE">
        <w:rPr>
          <w:rFonts w:eastAsia="Times New Roman" w:cs="Arial"/>
          <w:i/>
          <w:iCs/>
          <w:color w:val="000000"/>
          <w:u w:val="single"/>
          <w:lang w:eastAsia="bg-BG"/>
        </w:rPr>
        <w:t>Друга информация</w:t>
      </w:r>
    </w:p>
    <w:p w14:paraId="36467A30"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lastRenderedPageBreak/>
        <w:t xml:space="preserve">Две големи рандомизирани контролирани проучвания - </w:t>
      </w:r>
      <w:r w:rsidRPr="009572AE">
        <w:rPr>
          <w:rFonts w:eastAsia="Times New Roman" w:cs="Arial"/>
          <w:color w:val="000000"/>
        </w:rPr>
        <w:t>ONTARGET (</w:t>
      </w:r>
      <w:proofErr w:type="spellStart"/>
      <w:r w:rsidRPr="009572AE">
        <w:rPr>
          <w:rFonts w:eastAsia="Times New Roman" w:cs="Arial"/>
          <w:color w:val="000000"/>
        </w:rPr>
        <w:t>ONgoing</w:t>
      </w:r>
      <w:proofErr w:type="spellEnd"/>
      <w:r w:rsidRPr="009572AE">
        <w:rPr>
          <w:rFonts w:eastAsia="Times New Roman" w:cs="Arial"/>
          <w:color w:val="000000"/>
        </w:rPr>
        <w:t xml:space="preserve"> </w:t>
      </w:r>
      <w:proofErr w:type="spellStart"/>
      <w:r w:rsidRPr="009572AE">
        <w:rPr>
          <w:rFonts w:eastAsia="Times New Roman" w:cs="Arial"/>
          <w:color w:val="000000"/>
        </w:rPr>
        <w:t>Telmisartan</w:t>
      </w:r>
      <w:proofErr w:type="spellEnd"/>
      <w:r w:rsidRPr="009572AE">
        <w:rPr>
          <w:rFonts w:eastAsia="Times New Roman" w:cs="Arial"/>
          <w:color w:val="000000"/>
        </w:rPr>
        <w:t xml:space="preserve"> </w:t>
      </w:r>
      <w:proofErr w:type="spellStart"/>
      <w:r w:rsidRPr="009572AE">
        <w:rPr>
          <w:rFonts w:eastAsia="Times New Roman" w:cs="Arial"/>
          <w:color w:val="000000"/>
        </w:rPr>
        <w:t>Alone</w:t>
      </w:r>
      <w:proofErr w:type="spellEnd"/>
      <w:r w:rsidRPr="009572AE">
        <w:rPr>
          <w:rFonts w:eastAsia="Times New Roman" w:cs="Arial"/>
          <w:color w:val="000000"/>
        </w:rPr>
        <w:t xml:space="preserve"> </w:t>
      </w:r>
      <w:proofErr w:type="spellStart"/>
      <w:r w:rsidRPr="009572AE">
        <w:rPr>
          <w:rFonts w:eastAsia="Times New Roman" w:cs="Arial"/>
          <w:color w:val="000000"/>
        </w:rPr>
        <w:t>and</w:t>
      </w:r>
      <w:proofErr w:type="spellEnd"/>
      <w:r w:rsidRPr="009572AE">
        <w:rPr>
          <w:rFonts w:eastAsia="Times New Roman" w:cs="Arial"/>
          <w:color w:val="000000"/>
        </w:rPr>
        <w:t xml:space="preserve"> </w:t>
      </w:r>
      <w:proofErr w:type="spellStart"/>
      <w:r w:rsidRPr="009572AE">
        <w:rPr>
          <w:rFonts w:eastAsia="Times New Roman" w:cs="Arial"/>
          <w:color w:val="000000"/>
        </w:rPr>
        <w:t>in</w:t>
      </w:r>
      <w:proofErr w:type="spellEnd"/>
      <w:r w:rsidRPr="009572AE">
        <w:rPr>
          <w:rFonts w:eastAsia="Times New Roman" w:cs="Arial"/>
          <w:color w:val="000000"/>
        </w:rPr>
        <w:t xml:space="preserve"> </w:t>
      </w:r>
      <w:proofErr w:type="spellStart"/>
      <w:r w:rsidRPr="009572AE">
        <w:rPr>
          <w:rFonts w:eastAsia="Times New Roman" w:cs="Arial"/>
          <w:color w:val="000000"/>
        </w:rPr>
        <w:t>combination</w:t>
      </w:r>
      <w:proofErr w:type="spellEnd"/>
      <w:r w:rsidRPr="009572AE">
        <w:rPr>
          <w:rFonts w:eastAsia="Times New Roman" w:cs="Arial"/>
          <w:color w:val="000000"/>
        </w:rPr>
        <w:t xml:space="preserve"> </w:t>
      </w:r>
      <w:proofErr w:type="spellStart"/>
      <w:r w:rsidRPr="009572AE">
        <w:rPr>
          <w:rFonts w:eastAsia="Times New Roman" w:cs="Arial"/>
          <w:color w:val="000000"/>
        </w:rPr>
        <w:t>with</w:t>
      </w:r>
      <w:proofErr w:type="spellEnd"/>
      <w:r w:rsidRPr="009572AE">
        <w:rPr>
          <w:rFonts w:eastAsia="Times New Roman" w:cs="Arial"/>
          <w:color w:val="000000"/>
        </w:rPr>
        <w:t xml:space="preserve"> </w:t>
      </w:r>
      <w:proofErr w:type="spellStart"/>
      <w:r w:rsidRPr="009572AE">
        <w:rPr>
          <w:rFonts w:eastAsia="Times New Roman" w:cs="Arial"/>
          <w:color w:val="000000"/>
        </w:rPr>
        <w:t>Ramipril</w:t>
      </w:r>
      <w:proofErr w:type="spellEnd"/>
      <w:r w:rsidRPr="009572AE">
        <w:rPr>
          <w:rFonts w:eastAsia="Times New Roman" w:cs="Arial"/>
          <w:color w:val="000000"/>
        </w:rPr>
        <w:t xml:space="preserve"> </w:t>
      </w:r>
      <w:proofErr w:type="spellStart"/>
      <w:r w:rsidRPr="009572AE">
        <w:rPr>
          <w:rFonts w:eastAsia="Times New Roman" w:cs="Arial"/>
          <w:color w:val="000000"/>
        </w:rPr>
        <w:t>Global</w:t>
      </w:r>
      <w:proofErr w:type="spellEnd"/>
      <w:r w:rsidRPr="009572AE">
        <w:rPr>
          <w:rFonts w:eastAsia="Times New Roman" w:cs="Arial"/>
          <w:color w:val="000000"/>
        </w:rPr>
        <w:t xml:space="preserve"> </w:t>
      </w:r>
      <w:proofErr w:type="spellStart"/>
      <w:r w:rsidRPr="009572AE">
        <w:rPr>
          <w:rFonts w:eastAsia="Times New Roman" w:cs="Arial"/>
          <w:color w:val="000000"/>
        </w:rPr>
        <w:t>Endpoint</w:t>
      </w:r>
      <w:proofErr w:type="spellEnd"/>
      <w:r w:rsidRPr="009572AE">
        <w:rPr>
          <w:rFonts w:eastAsia="Times New Roman" w:cs="Arial"/>
          <w:color w:val="000000"/>
        </w:rPr>
        <w:t xml:space="preserve"> </w:t>
      </w:r>
      <w:proofErr w:type="spellStart"/>
      <w:r w:rsidRPr="009572AE">
        <w:rPr>
          <w:rFonts w:eastAsia="Times New Roman" w:cs="Arial"/>
          <w:color w:val="000000"/>
        </w:rPr>
        <w:t>Trial</w:t>
      </w:r>
      <w:proofErr w:type="spellEnd"/>
      <w:r w:rsidRPr="009572AE">
        <w:rPr>
          <w:rFonts w:eastAsia="Times New Roman" w:cs="Arial"/>
          <w:color w:val="000000"/>
        </w:rPr>
        <w:t xml:space="preserve"> - </w:t>
      </w:r>
      <w:r w:rsidRPr="009572AE">
        <w:rPr>
          <w:rFonts w:eastAsia="Times New Roman" w:cs="Arial"/>
          <w:color w:val="000000"/>
          <w:lang w:eastAsia="bg-BG"/>
        </w:rPr>
        <w:t xml:space="preserve">Текущо глобално изпитване за крайни точки на </w:t>
      </w:r>
      <w:proofErr w:type="spellStart"/>
      <w:r w:rsidRPr="009572AE">
        <w:rPr>
          <w:rFonts w:eastAsia="Times New Roman" w:cs="Arial"/>
          <w:color w:val="000000"/>
          <w:lang w:eastAsia="bg-BG"/>
        </w:rPr>
        <w:t>телмисартан</w:t>
      </w:r>
      <w:proofErr w:type="spellEnd"/>
      <w:r w:rsidRPr="009572AE">
        <w:rPr>
          <w:rFonts w:eastAsia="Times New Roman" w:cs="Arial"/>
          <w:color w:val="000000"/>
          <w:lang w:eastAsia="bg-BG"/>
        </w:rPr>
        <w:t xml:space="preserve">, самостоятелно и в комбинация с </w:t>
      </w:r>
      <w:proofErr w:type="spellStart"/>
      <w:r w:rsidRPr="009572AE">
        <w:rPr>
          <w:rFonts w:eastAsia="Times New Roman" w:cs="Arial"/>
          <w:color w:val="000000"/>
          <w:lang w:eastAsia="bg-BG"/>
        </w:rPr>
        <w:t>рамиприл</w:t>
      </w:r>
      <w:proofErr w:type="spellEnd"/>
      <w:r w:rsidRPr="009572AE">
        <w:rPr>
          <w:rFonts w:eastAsia="Times New Roman" w:cs="Arial"/>
          <w:color w:val="000000"/>
          <w:lang w:eastAsia="bg-BG"/>
        </w:rPr>
        <w:t xml:space="preserve">) и </w:t>
      </w:r>
      <w:r w:rsidRPr="009572AE">
        <w:rPr>
          <w:rFonts w:eastAsia="Times New Roman" w:cs="Arial"/>
          <w:color w:val="000000"/>
        </w:rPr>
        <w:t>VA NEPHRON-D (</w:t>
      </w:r>
      <w:proofErr w:type="spellStart"/>
      <w:r w:rsidRPr="009572AE">
        <w:rPr>
          <w:rFonts w:eastAsia="Times New Roman" w:cs="Arial"/>
          <w:color w:val="000000"/>
        </w:rPr>
        <w:t>The</w:t>
      </w:r>
      <w:proofErr w:type="spellEnd"/>
      <w:r w:rsidRPr="009572AE">
        <w:rPr>
          <w:rFonts w:eastAsia="Times New Roman" w:cs="Arial"/>
          <w:color w:val="000000"/>
        </w:rPr>
        <w:t xml:space="preserve"> </w:t>
      </w:r>
      <w:proofErr w:type="spellStart"/>
      <w:r w:rsidRPr="009572AE">
        <w:rPr>
          <w:rFonts w:eastAsia="Times New Roman" w:cs="Arial"/>
          <w:color w:val="000000"/>
        </w:rPr>
        <w:t>Veterans</w:t>
      </w:r>
      <w:proofErr w:type="spellEnd"/>
      <w:r w:rsidRPr="009572AE">
        <w:rPr>
          <w:rFonts w:eastAsia="Times New Roman" w:cs="Arial"/>
          <w:color w:val="000000"/>
        </w:rPr>
        <w:t xml:space="preserve"> </w:t>
      </w:r>
      <w:proofErr w:type="spellStart"/>
      <w:r w:rsidRPr="009572AE">
        <w:rPr>
          <w:rFonts w:eastAsia="Times New Roman" w:cs="Arial"/>
          <w:color w:val="000000"/>
        </w:rPr>
        <w:t>Affairs</w:t>
      </w:r>
      <w:proofErr w:type="spellEnd"/>
      <w:r w:rsidRPr="009572AE">
        <w:rPr>
          <w:rFonts w:eastAsia="Times New Roman" w:cs="Arial"/>
          <w:color w:val="000000"/>
        </w:rPr>
        <w:t xml:space="preserve"> </w:t>
      </w:r>
      <w:proofErr w:type="spellStart"/>
      <w:r w:rsidRPr="009572AE">
        <w:rPr>
          <w:rFonts w:eastAsia="Times New Roman" w:cs="Arial"/>
          <w:color w:val="000000"/>
        </w:rPr>
        <w:t>Nephropathy</w:t>
      </w:r>
      <w:proofErr w:type="spellEnd"/>
      <w:r w:rsidRPr="009572AE">
        <w:rPr>
          <w:rFonts w:eastAsia="Times New Roman" w:cs="Arial"/>
          <w:color w:val="000000"/>
        </w:rPr>
        <w:t xml:space="preserve"> </w:t>
      </w:r>
      <w:proofErr w:type="spellStart"/>
      <w:r w:rsidRPr="009572AE">
        <w:rPr>
          <w:rFonts w:eastAsia="Times New Roman" w:cs="Arial"/>
          <w:color w:val="000000"/>
        </w:rPr>
        <w:t>in</w:t>
      </w:r>
      <w:proofErr w:type="spellEnd"/>
      <w:r w:rsidRPr="009572AE">
        <w:rPr>
          <w:rFonts w:eastAsia="Times New Roman" w:cs="Arial"/>
          <w:color w:val="000000"/>
        </w:rPr>
        <w:t xml:space="preserve"> </w:t>
      </w:r>
      <w:proofErr w:type="spellStart"/>
      <w:r w:rsidRPr="009572AE">
        <w:rPr>
          <w:rFonts w:eastAsia="Times New Roman" w:cs="Arial"/>
          <w:color w:val="000000"/>
        </w:rPr>
        <w:t>Diabetes</w:t>
      </w:r>
      <w:proofErr w:type="spellEnd"/>
      <w:r w:rsidRPr="009572AE">
        <w:rPr>
          <w:rFonts w:eastAsia="Times New Roman" w:cs="Arial"/>
          <w:color w:val="000000"/>
        </w:rPr>
        <w:t xml:space="preserve"> - </w:t>
      </w:r>
      <w:r w:rsidRPr="009572AE">
        <w:rPr>
          <w:rFonts w:eastAsia="Times New Roman" w:cs="Arial"/>
          <w:color w:val="000000"/>
          <w:lang w:eastAsia="bg-BG"/>
        </w:rPr>
        <w:t xml:space="preserve">Клинично проучване, свързано </w:t>
      </w:r>
      <w:r w:rsidRPr="009572AE">
        <w:rPr>
          <w:rFonts w:eastAsia="Times New Roman" w:cs="Arial"/>
          <w:color w:val="000000"/>
        </w:rPr>
        <w:t xml:space="preserve">c </w:t>
      </w:r>
      <w:r w:rsidRPr="009572AE">
        <w:rPr>
          <w:rFonts w:eastAsia="Times New Roman" w:cs="Arial"/>
          <w:color w:val="000000"/>
          <w:lang w:eastAsia="bg-BG"/>
        </w:rPr>
        <w:t xml:space="preserve">развитие на нефропатия при диабет, проведено от Министерство по въпросите на ветераните) проучват употребата на комбинацията от АСЕ инхибитор и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I</w:t>
      </w:r>
      <w:r w:rsidRPr="009572AE">
        <w:rPr>
          <w:rFonts w:eastAsia="Times New Roman" w:cs="Arial"/>
          <w:color w:val="000000"/>
        </w:rPr>
        <w:t>I</w:t>
      </w:r>
      <w:r w:rsidRPr="009572AE">
        <w:rPr>
          <w:rFonts w:eastAsia="Times New Roman" w:cs="Arial"/>
          <w:color w:val="000000"/>
          <w:lang w:eastAsia="bg-BG"/>
        </w:rPr>
        <w:t xml:space="preserve">-рецепторен </w:t>
      </w:r>
      <w:proofErr w:type="spellStart"/>
      <w:r w:rsidRPr="009572AE">
        <w:rPr>
          <w:rFonts w:eastAsia="Times New Roman" w:cs="Arial"/>
          <w:color w:val="000000"/>
          <w:lang w:eastAsia="bg-BG"/>
        </w:rPr>
        <w:t>блокер</w:t>
      </w:r>
      <w:proofErr w:type="spellEnd"/>
      <w:r w:rsidRPr="009572AE">
        <w:rPr>
          <w:rFonts w:eastAsia="Times New Roman" w:cs="Arial"/>
          <w:color w:val="000000"/>
          <w:lang w:eastAsia="bg-BG"/>
        </w:rPr>
        <w:t>.</w:t>
      </w:r>
    </w:p>
    <w:p w14:paraId="195E519E" w14:textId="77777777" w:rsidR="00076347" w:rsidRPr="009572AE" w:rsidRDefault="00076347" w:rsidP="00076347">
      <w:pPr>
        <w:spacing w:line="240" w:lineRule="auto"/>
        <w:rPr>
          <w:rFonts w:eastAsia="Times New Roman" w:cs="Arial"/>
          <w:color w:val="000000"/>
        </w:rPr>
      </w:pPr>
    </w:p>
    <w:p w14:paraId="48CA6212" w14:textId="4CACB9BC" w:rsidR="00076347" w:rsidRPr="009572AE" w:rsidRDefault="00076347" w:rsidP="00076347">
      <w:pPr>
        <w:spacing w:line="240" w:lineRule="auto"/>
        <w:rPr>
          <w:rFonts w:eastAsia="Times New Roman" w:cs="Arial"/>
        </w:rPr>
      </w:pPr>
      <w:r w:rsidRPr="009572AE">
        <w:rPr>
          <w:rFonts w:eastAsia="Times New Roman" w:cs="Arial"/>
          <w:color w:val="000000"/>
        </w:rPr>
        <w:t xml:space="preserve">ONTARGET </w:t>
      </w:r>
      <w:r w:rsidRPr="009572AE">
        <w:rPr>
          <w:rFonts w:eastAsia="Times New Roman" w:cs="Arial"/>
          <w:color w:val="000000"/>
          <w:lang w:eastAsia="bg-BG"/>
        </w:rPr>
        <w:t xml:space="preserve">е проучване, проведено при пациенти с анамнеза за сърдечно-съдова или </w:t>
      </w:r>
      <w:proofErr w:type="spellStart"/>
      <w:r w:rsidRPr="009572AE">
        <w:rPr>
          <w:rFonts w:eastAsia="Times New Roman" w:cs="Arial"/>
          <w:color w:val="000000"/>
          <w:lang w:eastAsia="bg-BG"/>
        </w:rPr>
        <w:t>мозъчносъдова</w:t>
      </w:r>
      <w:proofErr w:type="spellEnd"/>
      <w:r w:rsidRPr="009572AE">
        <w:rPr>
          <w:rFonts w:eastAsia="Times New Roman" w:cs="Arial"/>
          <w:color w:val="000000"/>
          <w:lang w:eastAsia="bg-BG"/>
        </w:rPr>
        <w:t xml:space="preserve"> болест, или захарен диабет тип 2, придружени с данни за увреждане на </w:t>
      </w:r>
      <w:proofErr w:type="spellStart"/>
      <w:r w:rsidRPr="009572AE">
        <w:rPr>
          <w:rFonts w:eastAsia="Times New Roman" w:cs="Arial"/>
          <w:color w:val="000000"/>
          <w:lang w:eastAsia="bg-BG"/>
        </w:rPr>
        <w:t>ефекторни</w:t>
      </w:r>
      <w:proofErr w:type="spellEnd"/>
      <w:r w:rsidRPr="009572AE">
        <w:rPr>
          <w:rFonts w:eastAsia="Times New Roman" w:cs="Arial"/>
          <w:color w:val="000000"/>
          <w:lang w:eastAsia="bg-BG"/>
        </w:rPr>
        <w:t xml:space="preserve"> органи, </w:t>
      </w:r>
      <w:r w:rsidRPr="009572AE">
        <w:rPr>
          <w:rFonts w:eastAsia="Times New Roman" w:cs="Arial"/>
          <w:color w:val="000000"/>
        </w:rPr>
        <w:t xml:space="preserve">VA NEPHRON-D </w:t>
      </w:r>
      <w:r w:rsidRPr="009572AE">
        <w:rPr>
          <w:rFonts w:eastAsia="Times New Roman" w:cs="Arial"/>
          <w:color w:val="000000"/>
          <w:lang w:eastAsia="bg-BG"/>
        </w:rPr>
        <w:t>е проучване при пациенти със захарен диабет тип 2 и диабетна нефропатия.</w:t>
      </w:r>
    </w:p>
    <w:p w14:paraId="5B1AE98D" w14:textId="77777777" w:rsidR="00076347" w:rsidRPr="009572AE" w:rsidRDefault="00076347" w:rsidP="00076347">
      <w:pPr>
        <w:spacing w:line="240" w:lineRule="auto"/>
        <w:rPr>
          <w:rFonts w:eastAsia="Times New Roman" w:cs="Arial"/>
          <w:color w:val="000000"/>
          <w:lang w:eastAsia="bg-BG"/>
        </w:rPr>
      </w:pPr>
    </w:p>
    <w:p w14:paraId="17213631" w14:textId="526DD89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Тези проучвания не показват значим благоприятен ефект върху бъбречните и/или сърдечно-съдовите последици и смъртността, като същевременно са наблюдавани повишен риск от </w:t>
      </w:r>
      <w:proofErr w:type="spellStart"/>
      <w:r w:rsidRPr="009572AE">
        <w:rPr>
          <w:rFonts w:eastAsia="Times New Roman" w:cs="Arial"/>
          <w:color w:val="000000"/>
          <w:lang w:eastAsia="bg-BG"/>
        </w:rPr>
        <w:t>хиперкалиемия</w:t>
      </w:r>
      <w:proofErr w:type="spellEnd"/>
      <w:r w:rsidRPr="009572AE">
        <w:rPr>
          <w:rFonts w:eastAsia="Times New Roman" w:cs="Arial"/>
          <w:color w:val="000000"/>
          <w:lang w:eastAsia="bg-BG"/>
        </w:rPr>
        <w:t xml:space="preserve">, остро увреждане на бъбреците и/или хипотония в сравнение с </w:t>
      </w:r>
      <w:proofErr w:type="spellStart"/>
      <w:r w:rsidRPr="009572AE">
        <w:rPr>
          <w:rFonts w:eastAsia="Times New Roman" w:cs="Arial"/>
          <w:color w:val="000000"/>
          <w:lang w:eastAsia="bg-BG"/>
        </w:rPr>
        <w:t>монотерапията</w:t>
      </w:r>
      <w:proofErr w:type="spellEnd"/>
      <w:r w:rsidRPr="009572AE">
        <w:rPr>
          <w:rFonts w:eastAsia="Times New Roman" w:cs="Arial"/>
          <w:color w:val="000000"/>
          <w:lang w:eastAsia="bg-BG"/>
        </w:rPr>
        <w:t xml:space="preserve">. Като се имат предвид сходните им </w:t>
      </w:r>
      <w:proofErr w:type="spellStart"/>
      <w:r w:rsidRPr="009572AE">
        <w:rPr>
          <w:rFonts w:eastAsia="Times New Roman" w:cs="Arial"/>
          <w:color w:val="000000"/>
          <w:lang w:eastAsia="bg-BG"/>
        </w:rPr>
        <w:t>фармакодинамични</w:t>
      </w:r>
      <w:proofErr w:type="spellEnd"/>
      <w:r w:rsidRPr="009572AE">
        <w:rPr>
          <w:rFonts w:eastAsia="Times New Roman" w:cs="Arial"/>
          <w:color w:val="000000"/>
          <w:lang w:eastAsia="bg-BG"/>
        </w:rPr>
        <w:t xml:space="preserve"> свойства, тези резултати са приложими и за други АСЕ инхибитори и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w:t>
      </w:r>
      <w:r w:rsidRPr="009572AE">
        <w:rPr>
          <w:rFonts w:eastAsia="Times New Roman" w:cs="Arial"/>
          <w:color w:val="000000"/>
        </w:rPr>
        <w:t>II</w:t>
      </w:r>
      <w:r w:rsidRPr="009572AE">
        <w:rPr>
          <w:rFonts w:eastAsia="Times New Roman" w:cs="Arial"/>
          <w:color w:val="000000"/>
          <w:lang w:eastAsia="bg-BG"/>
        </w:rPr>
        <w:t xml:space="preserve">-рецепторни </w:t>
      </w:r>
      <w:proofErr w:type="spellStart"/>
      <w:r w:rsidRPr="009572AE">
        <w:rPr>
          <w:rFonts w:eastAsia="Times New Roman" w:cs="Arial"/>
          <w:color w:val="000000"/>
          <w:lang w:eastAsia="bg-BG"/>
        </w:rPr>
        <w:t>блокери</w:t>
      </w:r>
      <w:proofErr w:type="spellEnd"/>
      <w:r w:rsidRPr="009572AE">
        <w:rPr>
          <w:rFonts w:eastAsia="Times New Roman" w:cs="Arial"/>
          <w:color w:val="000000"/>
          <w:lang w:eastAsia="bg-BG"/>
        </w:rPr>
        <w:t>.</w:t>
      </w:r>
    </w:p>
    <w:p w14:paraId="426A0DF9" w14:textId="77777777" w:rsidR="00076347" w:rsidRPr="009572AE" w:rsidRDefault="00076347" w:rsidP="00076347">
      <w:pPr>
        <w:spacing w:line="240" w:lineRule="auto"/>
        <w:rPr>
          <w:rFonts w:eastAsia="Times New Roman" w:cs="Arial"/>
          <w:color w:val="000000"/>
          <w:lang w:eastAsia="bg-BG"/>
        </w:rPr>
      </w:pPr>
    </w:p>
    <w:p w14:paraId="7028AD9F" w14:textId="327EB81D"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АСЕ инхибитори и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w:t>
      </w:r>
      <w:r w:rsidRPr="009572AE">
        <w:rPr>
          <w:rFonts w:eastAsia="Times New Roman" w:cs="Arial"/>
          <w:color w:val="000000"/>
        </w:rPr>
        <w:t>II</w:t>
      </w:r>
      <w:r w:rsidRPr="009572AE">
        <w:rPr>
          <w:rFonts w:eastAsia="Times New Roman" w:cs="Arial"/>
          <w:color w:val="000000"/>
          <w:lang w:eastAsia="bg-BG"/>
        </w:rPr>
        <w:t xml:space="preserve">-рецепторни </w:t>
      </w:r>
      <w:proofErr w:type="spellStart"/>
      <w:r w:rsidRPr="009572AE">
        <w:rPr>
          <w:rFonts w:eastAsia="Times New Roman" w:cs="Arial"/>
          <w:color w:val="000000"/>
          <w:lang w:eastAsia="bg-BG"/>
        </w:rPr>
        <w:t>блокери</w:t>
      </w:r>
      <w:proofErr w:type="spellEnd"/>
      <w:r w:rsidRPr="009572AE">
        <w:rPr>
          <w:rFonts w:eastAsia="Times New Roman" w:cs="Arial"/>
          <w:color w:val="000000"/>
          <w:lang w:eastAsia="bg-BG"/>
        </w:rPr>
        <w:t xml:space="preserve"> следователно не трябва да се използват едновременно при пациенти с диабетна нефропатия.</w:t>
      </w:r>
    </w:p>
    <w:p w14:paraId="0F936D01" w14:textId="77777777" w:rsidR="00076347" w:rsidRPr="009572AE" w:rsidRDefault="00076347" w:rsidP="00076347">
      <w:pPr>
        <w:spacing w:line="240" w:lineRule="auto"/>
        <w:rPr>
          <w:rFonts w:eastAsia="Times New Roman" w:cs="Arial"/>
          <w:color w:val="000000"/>
        </w:rPr>
      </w:pPr>
    </w:p>
    <w:p w14:paraId="639992F6" w14:textId="79A6D056" w:rsidR="00076347" w:rsidRPr="009572AE" w:rsidRDefault="00076347" w:rsidP="00076347">
      <w:pPr>
        <w:spacing w:line="240" w:lineRule="auto"/>
        <w:rPr>
          <w:rFonts w:eastAsia="Times New Roman" w:cs="Arial"/>
        </w:rPr>
      </w:pPr>
      <w:r w:rsidRPr="009572AE">
        <w:rPr>
          <w:rFonts w:eastAsia="Times New Roman" w:cs="Arial"/>
          <w:color w:val="000000"/>
        </w:rPr>
        <w:t xml:space="preserve">ALTITUDE </w:t>
      </w:r>
      <w:r w:rsidRPr="009572AE">
        <w:rPr>
          <w:rFonts w:eastAsia="Times New Roman" w:cs="Arial"/>
          <w:color w:val="000000"/>
          <w:lang w:eastAsia="bg-BG"/>
        </w:rPr>
        <w:t xml:space="preserve">(Клинично проучване проведено с </w:t>
      </w:r>
      <w:proofErr w:type="spellStart"/>
      <w:r w:rsidRPr="009572AE">
        <w:rPr>
          <w:rFonts w:eastAsia="Times New Roman" w:cs="Arial"/>
          <w:color w:val="000000"/>
          <w:lang w:eastAsia="bg-BG"/>
        </w:rPr>
        <w:t>алискирен</w:t>
      </w:r>
      <w:proofErr w:type="spellEnd"/>
      <w:r w:rsidRPr="009572AE">
        <w:rPr>
          <w:rFonts w:eastAsia="Times New Roman" w:cs="Arial"/>
          <w:color w:val="000000"/>
          <w:lang w:eastAsia="bg-BG"/>
        </w:rPr>
        <w:t xml:space="preserve">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w:t>
      </w:r>
      <w:proofErr w:type="spellStart"/>
      <w:r w:rsidRPr="009572AE">
        <w:rPr>
          <w:rFonts w:eastAsia="Times New Roman" w:cs="Arial"/>
          <w:color w:val="000000"/>
          <w:lang w:eastAsia="bg-BG"/>
        </w:rPr>
        <w:t>алискирен</w:t>
      </w:r>
      <w:proofErr w:type="spellEnd"/>
      <w:r w:rsidRPr="009572AE">
        <w:rPr>
          <w:rFonts w:eastAsia="Times New Roman" w:cs="Arial"/>
          <w:color w:val="000000"/>
          <w:lang w:eastAsia="bg-BG"/>
        </w:rPr>
        <w:t xml:space="preserve"> към стандартна терапия с АСЕ инхибитор или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w:t>
      </w:r>
      <w:r w:rsidRPr="009572AE">
        <w:rPr>
          <w:rFonts w:eastAsia="Times New Roman" w:cs="Arial"/>
          <w:color w:val="000000"/>
        </w:rPr>
        <w:t>II</w:t>
      </w:r>
      <w:r w:rsidRPr="009572AE">
        <w:rPr>
          <w:rFonts w:eastAsia="Times New Roman" w:cs="Arial"/>
          <w:color w:val="000000"/>
          <w:lang w:eastAsia="bg-BG"/>
        </w:rPr>
        <w:t xml:space="preserve">-рецепторен </w:t>
      </w:r>
      <w:proofErr w:type="spellStart"/>
      <w:r w:rsidRPr="009572AE">
        <w:rPr>
          <w:rFonts w:eastAsia="Times New Roman" w:cs="Arial"/>
          <w:color w:val="000000"/>
          <w:lang w:eastAsia="bg-BG"/>
        </w:rPr>
        <w:t>блокер</w:t>
      </w:r>
      <w:proofErr w:type="spellEnd"/>
      <w:r w:rsidRPr="009572AE">
        <w:rPr>
          <w:rFonts w:eastAsia="Times New Roman" w:cs="Arial"/>
          <w:color w:val="000000"/>
          <w:lang w:eastAsia="bg-BG"/>
        </w:rPr>
        <w:t xml:space="preserve">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w:t>
      </w:r>
      <w:proofErr w:type="spellStart"/>
      <w:r w:rsidRPr="009572AE">
        <w:rPr>
          <w:rFonts w:eastAsia="Times New Roman" w:cs="Arial"/>
          <w:color w:val="000000"/>
          <w:lang w:eastAsia="bg-BG"/>
        </w:rPr>
        <w:t>алискирен</w:t>
      </w:r>
      <w:proofErr w:type="spellEnd"/>
      <w:r w:rsidRPr="009572AE">
        <w:rPr>
          <w:rFonts w:eastAsia="Times New Roman" w:cs="Arial"/>
          <w:color w:val="000000"/>
          <w:lang w:eastAsia="bg-BG"/>
        </w:rPr>
        <w:t>, отколкото в групата на плацебо, а представляващите интерес нежелани събития и сериозни нежелани събития (</w:t>
      </w:r>
      <w:proofErr w:type="spellStart"/>
      <w:r w:rsidRPr="009572AE">
        <w:rPr>
          <w:rFonts w:eastAsia="Times New Roman" w:cs="Arial"/>
          <w:color w:val="000000"/>
          <w:lang w:eastAsia="bg-BG"/>
        </w:rPr>
        <w:t>хиперкалиемия</w:t>
      </w:r>
      <w:proofErr w:type="spellEnd"/>
      <w:r w:rsidRPr="009572AE">
        <w:rPr>
          <w:rFonts w:eastAsia="Times New Roman" w:cs="Arial"/>
          <w:color w:val="000000"/>
          <w:lang w:eastAsia="bg-BG"/>
        </w:rPr>
        <w:t xml:space="preserve">, хипотония и бъбречна дисфункция) се съобщават по-често в групата на </w:t>
      </w:r>
      <w:proofErr w:type="spellStart"/>
      <w:r w:rsidRPr="009572AE">
        <w:rPr>
          <w:rFonts w:eastAsia="Times New Roman" w:cs="Arial"/>
          <w:color w:val="000000"/>
          <w:lang w:eastAsia="bg-BG"/>
        </w:rPr>
        <w:t>алискирен</w:t>
      </w:r>
      <w:proofErr w:type="spellEnd"/>
      <w:r w:rsidRPr="009572AE">
        <w:rPr>
          <w:rFonts w:eastAsia="Times New Roman" w:cs="Arial"/>
          <w:color w:val="000000"/>
          <w:lang w:eastAsia="bg-BG"/>
        </w:rPr>
        <w:t>, отколкото в групата на плацебо.</w:t>
      </w:r>
    </w:p>
    <w:p w14:paraId="3D3EA8A8" w14:textId="77777777" w:rsidR="00076347" w:rsidRPr="009572AE" w:rsidRDefault="00076347" w:rsidP="00076347">
      <w:pPr>
        <w:spacing w:line="240" w:lineRule="auto"/>
        <w:rPr>
          <w:rFonts w:eastAsia="Times New Roman" w:cs="Arial"/>
          <w:i/>
          <w:iCs/>
          <w:color w:val="000000"/>
          <w:u w:val="single"/>
          <w:lang w:eastAsia="bg-BG"/>
        </w:rPr>
      </w:pPr>
    </w:p>
    <w:p w14:paraId="15A7DE48" w14:textId="25C97949" w:rsidR="00076347" w:rsidRPr="009572AE" w:rsidRDefault="00076347" w:rsidP="00076347">
      <w:pPr>
        <w:spacing w:line="240" w:lineRule="auto"/>
        <w:rPr>
          <w:rFonts w:eastAsia="Times New Roman" w:cs="Arial"/>
        </w:rPr>
      </w:pPr>
      <w:proofErr w:type="spellStart"/>
      <w:r w:rsidRPr="009572AE">
        <w:rPr>
          <w:rFonts w:eastAsia="Times New Roman" w:cs="Arial"/>
          <w:i/>
          <w:iCs/>
          <w:color w:val="000000"/>
          <w:u w:val="single"/>
          <w:lang w:eastAsia="bg-BG"/>
        </w:rPr>
        <w:t>Немеланомен</w:t>
      </w:r>
      <w:proofErr w:type="spellEnd"/>
      <w:r w:rsidRPr="009572AE">
        <w:rPr>
          <w:rFonts w:eastAsia="Times New Roman" w:cs="Arial"/>
          <w:i/>
          <w:iCs/>
          <w:color w:val="000000"/>
          <w:u w:val="single"/>
          <w:lang w:eastAsia="bg-BG"/>
        </w:rPr>
        <w:t xml:space="preserve"> рак на кожата</w:t>
      </w:r>
    </w:p>
    <w:p w14:paraId="48B90A06" w14:textId="77777777" w:rsidR="00076347" w:rsidRPr="009572AE" w:rsidRDefault="00076347" w:rsidP="00076347">
      <w:pPr>
        <w:rPr>
          <w:rFonts w:eastAsia="Times New Roman" w:cs="Arial"/>
        </w:rPr>
      </w:pPr>
      <w:r w:rsidRPr="009572AE">
        <w:rPr>
          <w:rFonts w:eastAsia="Times New Roman" w:cs="Arial"/>
          <w:color w:val="000000"/>
          <w:lang w:eastAsia="bg-BG"/>
        </w:rPr>
        <w:t xml:space="preserve">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1 430 833 и 172 462 подходящи контроли. Високата употреба на ХХТЗ (кумулативно 50 000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е свързана с коригиран </w:t>
      </w:r>
      <w:r w:rsidRPr="009572AE">
        <w:rPr>
          <w:rFonts w:eastAsia="Times New Roman" w:cs="Arial"/>
          <w:color w:val="000000"/>
        </w:rPr>
        <w:t xml:space="preserve">OR </w:t>
      </w:r>
      <w:r w:rsidRPr="009572AE">
        <w:rPr>
          <w:rFonts w:eastAsia="Times New Roman" w:cs="Arial"/>
          <w:color w:val="000000"/>
          <w:lang w:eastAsia="bg-BG"/>
        </w:rPr>
        <w:t xml:space="preserve">1,29 (95% </w:t>
      </w:r>
      <w:r w:rsidRPr="009572AE">
        <w:rPr>
          <w:rFonts w:eastAsia="Times New Roman" w:cs="Arial"/>
          <w:color w:val="000000"/>
        </w:rPr>
        <w:t xml:space="preserve">CI: </w:t>
      </w:r>
      <w:r w:rsidRPr="009572AE">
        <w:rPr>
          <w:rFonts w:eastAsia="Times New Roman" w:cs="Arial"/>
          <w:color w:val="000000"/>
          <w:lang w:eastAsia="bg-BG"/>
        </w:rPr>
        <w:t xml:space="preserve">1,23-1,35) за БКК и 3,98 (95% </w:t>
      </w:r>
      <w:r w:rsidRPr="009572AE">
        <w:rPr>
          <w:rFonts w:eastAsia="Times New Roman" w:cs="Arial"/>
          <w:color w:val="000000"/>
        </w:rPr>
        <w:t xml:space="preserve">CI: </w:t>
      </w:r>
      <w:r w:rsidRPr="009572AE">
        <w:rPr>
          <w:rFonts w:eastAsia="Times New Roman" w:cs="Arial"/>
          <w:color w:val="000000"/>
          <w:lang w:eastAsia="bg-BG"/>
        </w:rPr>
        <w:t xml:space="preserve">3,68-4,31) за СКК. Наблюдавана е ясна връзка кумулативна доза-отговор както за БКК, така и за СКК. Друго проучване показва възможна връзка между рака на устните (СКК) и експозицията на ХХТЗ: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9572AE">
        <w:rPr>
          <w:rFonts w:eastAsia="Times New Roman" w:cs="Arial"/>
          <w:color w:val="000000"/>
        </w:rPr>
        <w:t xml:space="preserve">OR </w:t>
      </w:r>
      <w:r w:rsidRPr="009572AE">
        <w:rPr>
          <w:rFonts w:eastAsia="Times New Roman" w:cs="Arial"/>
          <w:color w:val="000000"/>
          <w:lang w:eastAsia="bg-BG"/>
        </w:rPr>
        <w:t xml:space="preserve">2,1 (95% </w:t>
      </w:r>
      <w:r w:rsidRPr="009572AE">
        <w:rPr>
          <w:rFonts w:eastAsia="Times New Roman" w:cs="Arial"/>
          <w:color w:val="000000"/>
        </w:rPr>
        <w:t xml:space="preserve">CI: </w:t>
      </w:r>
      <w:r w:rsidRPr="009572AE">
        <w:rPr>
          <w:rFonts w:eastAsia="Times New Roman" w:cs="Arial"/>
          <w:color w:val="000000"/>
          <w:lang w:eastAsia="bg-BG"/>
        </w:rPr>
        <w:t xml:space="preserve">1,7-2,6), нарастващ до </w:t>
      </w:r>
      <w:r w:rsidRPr="009572AE">
        <w:rPr>
          <w:rFonts w:eastAsia="Times New Roman" w:cs="Arial"/>
          <w:color w:val="000000"/>
        </w:rPr>
        <w:t xml:space="preserve">OR </w:t>
      </w:r>
      <w:r w:rsidRPr="009572AE">
        <w:rPr>
          <w:rFonts w:eastAsia="Times New Roman" w:cs="Arial"/>
          <w:color w:val="000000"/>
          <w:lang w:eastAsia="bg-BG"/>
        </w:rPr>
        <w:t xml:space="preserve">3,9 (3,0-4,9) за висока употреба (~25 000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и </w:t>
      </w:r>
      <w:r w:rsidRPr="009572AE">
        <w:rPr>
          <w:rFonts w:eastAsia="Times New Roman" w:cs="Arial"/>
          <w:color w:val="000000"/>
        </w:rPr>
        <w:t xml:space="preserve">OR </w:t>
      </w:r>
      <w:r w:rsidRPr="009572AE">
        <w:rPr>
          <w:rFonts w:eastAsia="Times New Roman" w:cs="Arial"/>
          <w:color w:val="000000"/>
          <w:lang w:eastAsia="bg-BG"/>
        </w:rPr>
        <w:t xml:space="preserve">7,7 (5,7-10,5) за най- високата кумулативна доза (~ 100 000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(вж. също точка 4,4).</w:t>
      </w:r>
    </w:p>
    <w:p w14:paraId="32D905A0" w14:textId="77777777" w:rsidR="00076347" w:rsidRPr="009572AE" w:rsidRDefault="00076347" w:rsidP="00076347">
      <w:pPr>
        <w:spacing w:line="240" w:lineRule="auto"/>
        <w:rPr>
          <w:rFonts w:eastAsia="Times New Roman" w:cs="Arial"/>
          <w:color w:val="000000"/>
          <w:u w:val="single"/>
          <w:lang w:eastAsia="bg-BG"/>
        </w:rPr>
      </w:pPr>
    </w:p>
    <w:p w14:paraId="7DC26ADB" w14:textId="250102E6" w:rsidR="00076347" w:rsidRPr="009572AE" w:rsidRDefault="00076347" w:rsidP="00076347">
      <w:pPr>
        <w:spacing w:line="240" w:lineRule="auto"/>
        <w:rPr>
          <w:rFonts w:eastAsia="Times New Roman" w:cs="Arial"/>
        </w:rPr>
      </w:pPr>
      <w:r w:rsidRPr="009572AE">
        <w:rPr>
          <w:rFonts w:eastAsia="Times New Roman" w:cs="Arial"/>
          <w:color w:val="000000"/>
          <w:u w:val="single"/>
          <w:lang w:eastAsia="bg-BG"/>
        </w:rPr>
        <w:t>Педиатрична популация</w:t>
      </w:r>
    </w:p>
    <w:p w14:paraId="268A5C3B" w14:textId="079C3CF7" w:rsidR="00076347" w:rsidRPr="009572AE" w:rsidRDefault="00076347" w:rsidP="00076347">
      <w:pPr>
        <w:spacing w:line="240" w:lineRule="auto"/>
        <w:rPr>
          <w:rFonts w:eastAsia="Times New Roman" w:cs="Arial"/>
        </w:rPr>
      </w:pPr>
      <w:r w:rsidRPr="009572AE">
        <w:rPr>
          <w:rFonts w:eastAsia="Times New Roman" w:cs="Arial"/>
          <w:color w:val="000000"/>
          <w:lang w:eastAsia="bg-BG"/>
        </w:rPr>
        <w:lastRenderedPageBreak/>
        <w:t xml:space="preserve">Европейската агенция по лекарствата отлага задължението за предоставяне на резултатите от проучванията с референтния лекарствен продукт, съдържащ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/хидрохлоротиазид, във всички подгрупи на педиатричната популация за разрешеното показание есенциална хипертония (вж. точка 4.2 за информация относно употреба в педиатрията).</w:t>
      </w:r>
    </w:p>
    <w:p w14:paraId="670E6122" w14:textId="718D8DB6" w:rsidR="00076347" w:rsidRPr="009572AE" w:rsidRDefault="00076347" w:rsidP="00076347"/>
    <w:p w14:paraId="79643DB7" w14:textId="4ED81CB3" w:rsidR="00DF4C8E" w:rsidRPr="009572AE" w:rsidRDefault="002C50EE" w:rsidP="00F44498">
      <w:pPr>
        <w:pStyle w:val="Heading2"/>
      </w:pPr>
      <w:r w:rsidRPr="009572AE">
        <w:t>5.2. Фармакокинетични свойства</w:t>
      </w:r>
    </w:p>
    <w:p w14:paraId="53D1CE60" w14:textId="32E7206D" w:rsidR="00076347" w:rsidRPr="009572AE" w:rsidRDefault="00076347" w:rsidP="00076347"/>
    <w:p w14:paraId="593CD5FD"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Едновременното приложение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и хидрохлоротиазид няма клинично значими ефекти върху фармакокинетиката на всеки един от компонентите при здрави индивиди.</w:t>
      </w:r>
    </w:p>
    <w:p w14:paraId="781462FB" w14:textId="77777777" w:rsidR="00076347" w:rsidRPr="009572AE" w:rsidRDefault="00076347" w:rsidP="00076347">
      <w:pPr>
        <w:spacing w:line="240" w:lineRule="auto"/>
        <w:rPr>
          <w:rFonts w:eastAsia="Times New Roman" w:cs="Arial"/>
          <w:color w:val="000000"/>
          <w:lang w:eastAsia="bg-BG"/>
        </w:rPr>
      </w:pPr>
    </w:p>
    <w:p w14:paraId="0DEA25E0" w14:textId="3F3BE6DC"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След перорално приложение на комбинацията с фиксирана доза от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при нормални здрави възрастни, максимални плазмени концентрации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и хидрохлоротиазид се достигат съответно за около 1,5 до 3 часа, 6 до 8 часа и 1,5 до 2 часа. Скоростта и степента на абсорбция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и хидрохлоротиазид от комбинация с фиксирани дози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/хидрохлоротиазид са същите, както когато се прилагат като двойно фиксирана комбинация от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заедно с еднокомпонентна таблетка хидрохлоротиазид или когато се прилага двойно фиксирана комбинация от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и хидрохлоротиазид заедно с еднокомпонентна таблетка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в същите дози. Храната не влияе върху бионаличността на комбинация от фиксирани дози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/хидрохлоротиазид,</w:t>
      </w:r>
    </w:p>
    <w:p w14:paraId="6FD77D5A" w14:textId="77777777" w:rsidR="00076347" w:rsidRPr="009572AE" w:rsidRDefault="00076347" w:rsidP="00076347">
      <w:pPr>
        <w:spacing w:line="240" w:lineRule="auto"/>
        <w:rPr>
          <w:rFonts w:eastAsia="Times New Roman" w:cs="Arial"/>
          <w:color w:val="000000"/>
          <w:u w:val="single"/>
          <w:lang w:eastAsia="bg-BG"/>
        </w:rPr>
      </w:pPr>
    </w:p>
    <w:p w14:paraId="6ABBC97B" w14:textId="412627F3" w:rsidR="00076347" w:rsidRPr="009572AE" w:rsidRDefault="00076347" w:rsidP="00076347">
      <w:pPr>
        <w:pStyle w:val="Heading3"/>
        <w:rPr>
          <w:rFonts w:eastAsia="Times New Roman"/>
          <w:u w:val="single"/>
        </w:rPr>
      </w:pPr>
      <w:proofErr w:type="spellStart"/>
      <w:r w:rsidRPr="009572AE">
        <w:rPr>
          <w:rFonts w:eastAsia="Times New Roman"/>
          <w:u w:val="single"/>
          <w:lang w:eastAsia="bg-BG"/>
        </w:rPr>
        <w:t>Олмесартан</w:t>
      </w:r>
      <w:proofErr w:type="spellEnd"/>
      <w:r w:rsidRPr="009572AE">
        <w:rPr>
          <w:rFonts w:eastAsia="Times New Roman"/>
          <w:u w:val="single"/>
          <w:lang w:eastAsia="bg-BG"/>
        </w:rPr>
        <w:t xml:space="preserve"> </w:t>
      </w:r>
      <w:proofErr w:type="spellStart"/>
      <w:r w:rsidRPr="009572AE">
        <w:rPr>
          <w:rFonts w:eastAsia="Times New Roman"/>
          <w:u w:val="single"/>
          <w:lang w:eastAsia="bg-BG"/>
        </w:rPr>
        <w:t>медоксомил</w:t>
      </w:r>
      <w:proofErr w:type="spellEnd"/>
    </w:p>
    <w:p w14:paraId="412D5BFC" w14:textId="77777777" w:rsidR="00076347" w:rsidRPr="009572AE" w:rsidRDefault="00076347" w:rsidP="00076347">
      <w:pPr>
        <w:spacing w:line="240" w:lineRule="auto"/>
        <w:rPr>
          <w:rFonts w:eastAsia="Times New Roman" w:cs="Arial"/>
        </w:rPr>
      </w:pPr>
      <w:r w:rsidRPr="009572AE">
        <w:rPr>
          <w:rFonts w:eastAsia="Times New Roman" w:cs="Arial"/>
          <w:i/>
          <w:iCs/>
          <w:color w:val="000000"/>
          <w:u w:val="single"/>
          <w:lang w:eastAsia="bg-BG"/>
        </w:rPr>
        <w:t>Абсорбция</w:t>
      </w:r>
    </w:p>
    <w:p w14:paraId="042EA665" w14:textId="77777777" w:rsidR="00076347" w:rsidRPr="009572AE" w:rsidRDefault="00076347" w:rsidP="00076347">
      <w:pPr>
        <w:spacing w:line="240" w:lineRule="auto"/>
        <w:rPr>
          <w:rFonts w:eastAsia="Times New Roman" w:cs="Arial"/>
        </w:rPr>
      </w:pP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е </w:t>
      </w:r>
      <w:proofErr w:type="spellStart"/>
      <w:r w:rsidRPr="009572AE">
        <w:rPr>
          <w:rFonts w:eastAsia="Times New Roman" w:cs="Arial"/>
          <w:color w:val="000000"/>
          <w:lang w:eastAsia="bg-BG"/>
        </w:rPr>
        <w:t>предлекарство</w:t>
      </w:r>
      <w:proofErr w:type="spellEnd"/>
      <w:r w:rsidRPr="009572AE">
        <w:rPr>
          <w:rFonts w:eastAsia="Times New Roman" w:cs="Arial"/>
          <w:color w:val="000000"/>
          <w:lang w:eastAsia="bg-BG"/>
        </w:rPr>
        <w:t xml:space="preserve">. По време на абсорбцията от стомашно-чревния тракт той бързо се преобразува от </w:t>
      </w:r>
      <w:proofErr w:type="spellStart"/>
      <w:r w:rsidRPr="009572AE">
        <w:rPr>
          <w:rFonts w:eastAsia="Times New Roman" w:cs="Arial"/>
          <w:color w:val="000000"/>
          <w:lang w:eastAsia="bg-BG"/>
        </w:rPr>
        <w:t>естеразите</w:t>
      </w:r>
      <w:proofErr w:type="spellEnd"/>
      <w:r w:rsidRPr="009572AE">
        <w:rPr>
          <w:rFonts w:eastAsia="Times New Roman" w:cs="Arial"/>
          <w:color w:val="000000"/>
          <w:lang w:eastAsia="bg-BG"/>
        </w:rPr>
        <w:t xml:space="preserve"> в чревната </w:t>
      </w:r>
      <w:proofErr w:type="spellStart"/>
      <w:r w:rsidRPr="009572AE">
        <w:rPr>
          <w:rFonts w:eastAsia="Times New Roman" w:cs="Arial"/>
          <w:color w:val="000000"/>
          <w:lang w:eastAsia="bg-BG"/>
        </w:rPr>
        <w:t>мукоза</w:t>
      </w:r>
      <w:proofErr w:type="spellEnd"/>
      <w:r w:rsidRPr="009572AE">
        <w:rPr>
          <w:rFonts w:eastAsia="Times New Roman" w:cs="Arial"/>
          <w:color w:val="000000"/>
          <w:lang w:eastAsia="bg-BG"/>
        </w:rPr>
        <w:t xml:space="preserve"> и в кръвта на порталната вена до фармакологично активен метаболит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В плазмата или </w:t>
      </w:r>
      <w:proofErr w:type="spellStart"/>
      <w:r w:rsidRPr="009572AE">
        <w:rPr>
          <w:rFonts w:eastAsia="Times New Roman" w:cs="Arial"/>
          <w:color w:val="000000"/>
          <w:lang w:eastAsia="bg-BG"/>
        </w:rPr>
        <w:t>екскретите</w:t>
      </w:r>
      <w:proofErr w:type="spellEnd"/>
      <w:r w:rsidRPr="009572AE">
        <w:rPr>
          <w:rFonts w:eastAsia="Times New Roman" w:cs="Arial"/>
          <w:color w:val="000000"/>
          <w:lang w:eastAsia="bg-BG"/>
        </w:rPr>
        <w:t xml:space="preserve"> не са открити </w:t>
      </w:r>
      <w:proofErr w:type="spellStart"/>
      <w:r w:rsidRPr="009572AE">
        <w:rPr>
          <w:rFonts w:eastAsia="Times New Roman" w:cs="Arial"/>
          <w:color w:val="000000"/>
          <w:lang w:eastAsia="bg-BG"/>
        </w:rPr>
        <w:t>интактен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или непроменена странична </w:t>
      </w:r>
      <w:proofErr w:type="spellStart"/>
      <w:r w:rsidRPr="009572AE">
        <w:rPr>
          <w:rFonts w:eastAsia="Times New Roman" w:cs="Arial"/>
          <w:color w:val="000000"/>
          <w:lang w:eastAsia="bg-BG"/>
        </w:rPr>
        <w:t>медоксомилова</w:t>
      </w:r>
      <w:proofErr w:type="spellEnd"/>
      <w:r w:rsidRPr="009572AE">
        <w:rPr>
          <w:rFonts w:eastAsia="Times New Roman" w:cs="Arial"/>
          <w:color w:val="000000"/>
          <w:lang w:eastAsia="bg-BG"/>
        </w:rPr>
        <w:t xml:space="preserve"> верига. Средната абсолютна бионаличност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таблетки е 25,6%.</w:t>
      </w:r>
    </w:p>
    <w:p w14:paraId="08A888A9" w14:textId="77777777" w:rsidR="00076347" w:rsidRPr="009572AE" w:rsidRDefault="00076347" w:rsidP="00076347">
      <w:pPr>
        <w:spacing w:line="240" w:lineRule="auto"/>
        <w:rPr>
          <w:rFonts w:eastAsia="Times New Roman" w:cs="Arial"/>
          <w:color w:val="000000"/>
          <w:lang w:eastAsia="bg-BG"/>
        </w:rPr>
      </w:pPr>
    </w:p>
    <w:p w14:paraId="0CB22DFC" w14:textId="38F0CB00" w:rsidR="00076347" w:rsidRPr="009572AE" w:rsidRDefault="00076347" w:rsidP="00076347">
      <w:pPr>
        <w:spacing w:line="240" w:lineRule="auto"/>
        <w:rPr>
          <w:rFonts w:eastAsia="Times New Roman" w:cs="Arial"/>
        </w:rPr>
      </w:pPr>
      <w:r w:rsidRPr="009572AE">
        <w:rPr>
          <w:rFonts w:eastAsia="Times New Roman" w:cs="Arial"/>
          <w:color w:val="000000"/>
          <w:lang w:eastAsia="bg-BG"/>
        </w:rPr>
        <w:t>Средната максимална плазмена концентрация (</w:t>
      </w:r>
      <w:proofErr w:type="spellStart"/>
      <w:r w:rsidRPr="009572AE">
        <w:rPr>
          <w:rFonts w:eastAsia="Times New Roman" w:cs="Arial"/>
          <w:color w:val="000000"/>
          <w:lang w:eastAsia="bg-BG"/>
        </w:rPr>
        <w:t>С</w:t>
      </w:r>
      <w:r w:rsidRPr="009572AE">
        <w:rPr>
          <w:rFonts w:eastAsia="Times New Roman" w:cs="Arial"/>
          <w:color w:val="000000"/>
        </w:rPr>
        <w:t>max</w:t>
      </w:r>
      <w:proofErr w:type="spellEnd"/>
      <w:r w:rsidRPr="009572AE">
        <w:rPr>
          <w:rFonts w:eastAsia="Times New Roman" w:cs="Arial"/>
          <w:color w:val="000000"/>
          <w:lang w:eastAsia="bg-BG"/>
        </w:rPr>
        <w:t xml:space="preserve">)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се постига до 2 часа след перорално приложение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като плазмените концентрации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се повишават почти линейно с повишаване на еднократната перорална доза до около 80 </w:t>
      </w:r>
      <w:proofErr w:type="spellStart"/>
      <w:r w:rsidRPr="009572AE">
        <w:rPr>
          <w:rFonts w:eastAsia="Times New Roman" w:cs="Arial"/>
          <w:color w:val="000000"/>
        </w:rPr>
        <w:t>mg</w:t>
      </w:r>
      <w:proofErr w:type="spellEnd"/>
    </w:p>
    <w:p w14:paraId="4B0AF04D" w14:textId="77777777" w:rsidR="00076347" w:rsidRPr="009572AE" w:rsidRDefault="00076347" w:rsidP="00076347">
      <w:pPr>
        <w:spacing w:line="240" w:lineRule="auto"/>
        <w:rPr>
          <w:rFonts w:eastAsia="Times New Roman" w:cs="Arial"/>
          <w:color w:val="000000"/>
          <w:lang w:eastAsia="bg-BG"/>
        </w:rPr>
      </w:pPr>
    </w:p>
    <w:p w14:paraId="2A9AE65A" w14:textId="448F5DB6"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Храната има минимален ефект върху бионаличността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поради</w:t>
      </w:r>
      <w:r w:rsidRPr="009572AE">
        <w:rPr>
          <w:rFonts w:eastAsia="Times New Roman" w:cs="Arial"/>
          <w:color w:val="000000"/>
        </w:rPr>
        <w:t xml:space="preserve"> </w:t>
      </w:r>
      <w:r w:rsidRPr="009572AE">
        <w:rPr>
          <w:rFonts w:eastAsia="Times New Roman" w:cs="Arial"/>
          <w:color w:val="000000"/>
          <w:lang w:eastAsia="bg-BG"/>
        </w:rPr>
        <w:t xml:space="preserve">което </w:t>
      </w:r>
      <w:proofErr w:type="spellStart"/>
      <w:r w:rsidRPr="009572AE">
        <w:rPr>
          <w:rFonts w:eastAsia="Times New Roman" w:cs="Arial"/>
          <w:color w:val="000000"/>
          <w:lang w:eastAsia="bg-BG"/>
        </w:rPr>
        <w:t>олмесартан</w:t>
      </w:r>
      <w:proofErr w:type="spellEnd"/>
    </w:p>
    <w:p w14:paraId="1383E151" w14:textId="77777777" w:rsidR="00076347" w:rsidRPr="009572AE" w:rsidRDefault="00076347" w:rsidP="00076347">
      <w:pPr>
        <w:spacing w:line="240" w:lineRule="auto"/>
        <w:rPr>
          <w:rFonts w:eastAsia="Times New Roman" w:cs="Arial"/>
        </w:rPr>
      </w:pP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може да се прилага със или без храна.</w:t>
      </w:r>
    </w:p>
    <w:p w14:paraId="1E21DF86" w14:textId="77777777" w:rsidR="00076347" w:rsidRPr="009572AE" w:rsidRDefault="00076347" w:rsidP="00076347">
      <w:pPr>
        <w:spacing w:line="240" w:lineRule="auto"/>
        <w:rPr>
          <w:rFonts w:eastAsia="Times New Roman" w:cs="Arial"/>
          <w:color w:val="000000"/>
          <w:lang w:eastAsia="bg-BG"/>
        </w:rPr>
      </w:pPr>
    </w:p>
    <w:p w14:paraId="45679301" w14:textId="7DB18400"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Не са наблюдавани клинично значими междуполови различия във фармакокинетиката на </w:t>
      </w:r>
      <w:proofErr w:type="spellStart"/>
      <w:r w:rsidRPr="009572AE">
        <w:rPr>
          <w:rFonts w:eastAsia="Times New Roman" w:cs="Arial"/>
          <w:color w:val="000000"/>
          <w:lang w:eastAsia="bg-BG"/>
        </w:rPr>
        <w:t>олмесаран</w:t>
      </w:r>
      <w:proofErr w:type="spellEnd"/>
    </w:p>
    <w:p w14:paraId="317F5825" w14:textId="77777777" w:rsidR="00076347" w:rsidRPr="009572AE" w:rsidRDefault="00076347" w:rsidP="00076347">
      <w:pPr>
        <w:spacing w:line="240" w:lineRule="auto"/>
        <w:rPr>
          <w:rFonts w:eastAsia="Times New Roman" w:cs="Arial"/>
        </w:rPr>
      </w:pPr>
    </w:p>
    <w:p w14:paraId="7D65418E" w14:textId="77777777" w:rsidR="00076347" w:rsidRPr="009572AE" w:rsidRDefault="00076347" w:rsidP="00076347">
      <w:pPr>
        <w:spacing w:line="240" w:lineRule="auto"/>
        <w:rPr>
          <w:rFonts w:eastAsia="Times New Roman" w:cs="Arial"/>
        </w:rPr>
      </w:pPr>
      <w:r w:rsidRPr="009572AE">
        <w:rPr>
          <w:rFonts w:eastAsia="Times New Roman" w:cs="Arial"/>
          <w:i/>
          <w:iCs/>
          <w:color w:val="000000"/>
          <w:u w:val="single"/>
          <w:lang w:eastAsia="bg-BG"/>
        </w:rPr>
        <w:t>Разпределение</w:t>
      </w:r>
      <w:r w:rsidRPr="009572AE">
        <w:rPr>
          <w:rFonts w:eastAsia="Times New Roman" w:cs="Arial"/>
          <w:i/>
          <w:iCs/>
          <w:color w:val="000000"/>
          <w:lang w:eastAsia="bg-BG"/>
        </w:rPr>
        <w:tab/>
      </w:r>
    </w:p>
    <w:p w14:paraId="28F003C9" w14:textId="77777777" w:rsidR="00076347" w:rsidRPr="009572AE" w:rsidRDefault="00076347" w:rsidP="00076347">
      <w:pPr>
        <w:rPr>
          <w:rFonts w:eastAsia="Times New Roman" w:cs="Arial"/>
        </w:rPr>
      </w:pP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се свързва във висока степен с плазмените протеини (99,7%), но вероятността за клинично значими взаимодействия, дължащи се на изместване от мястото на свързване между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и други активни вещества с висока степен на </w:t>
      </w:r>
      <w:r w:rsidRPr="009572AE">
        <w:rPr>
          <w:rFonts w:eastAsia="Times New Roman" w:cs="Arial"/>
          <w:color w:val="000000"/>
          <w:lang w:eastAsia="bg-BG"/>
        </w:rPr>
        <w:lastRenderedPageBreak/>
        <w:t xml:space="preserve">свързване с плазмените протеини е ниска (което е потвърдено от липсата на клинично значимо взаимодействие между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варфарин</w:t>
      </w:r>
      <w:proofErr w:type="spellEnd"/>
      <w:r w:rsidRPr="009572AE">
        <w:rPr>
          <w:rFonts w:eastAsia="Times New Roman" w:cs="Arial"/>
          <w:color w:val="000000"/>
          <w:lang w:eastAsia="bg-BG"/>
        </w:rPr>
        <w:t xml:space="preserve">). Свързването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с кръвните клетки е незначително. Средният обем на разпределение след интравенозно приложение е нисък (16 - 291).</w:t>
      </w:r>
    </w:p>
    <w:p w14:paraId="41BE15F3" w14:textId="77777777" w:rsidR="00076347" w:rsidRPr="009572AE" w:rsidRDefault="00076347" w:rsidP="00076347">
      <w:pPr>
        <w:spacing w:line="240" w:lineRule="auto"/>
        <w:rPr>
          <w:rFonts w:eastAsia="Times New Roman" w:cs="Arial"/>
          <w:i/>
          <w:iCs/>
          <w:color w:val="000000"/>
          <w:u w:val="single"/>
          <w:lang w:eastAsia="bg-BG"/>
        </w:rPr>
      </w:pPr>
    </w:p>
    <w:p w14:paraId="1ACDFBDB" w14:textId="7EDB64FC" w:rsidR="00076347" w:rsidRPr="009572AE" w:rsidRDefault="00076347" w:rsidP="00076347">
      <w:pPr>
        <w:spacing w:line="240" w:lineRule="auto"/>
        <w:rPr>
          <w:rFonts w:eastAsia="Times New Roman" w:cs="Arial"/>
        </w:rPr>
      </w:pPr>
      <w:proofErr w:type="spellStart"/>
      <w:r w:rsidRPr="009572AE">
        <w:rPr>
          <w:rFonts w:eastAsia="Times New Roman" w:cs="Arial"/>
          <w:i/>
          <w:iCs/>
          <w:color w:val="000000"/>
          <w:u w:val="single"/>
          <w:lang w:eastAsia="bg-BG"/>
        </w:rPr>
        <w:t>Биотрансформаиия</w:t>
      </w:r>
      <w:proofErr w:type="spellEnd"/>
    </w:p>
    <w:p w14:paraId="6B43BF1F"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Тоталният плазмен клирънс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обикновено е 1,3 </w:t>
      </w:r>
      <w:r w:rsidRPr="009572AE">
        <w:rPr>
          <w:rFonts w:eastAsia="Times New Roman" w:cs="Arial"/>
          <w:color w:val="000000"/>
        </w:rPr>
        <w:t xml:space="preserve">1/h (CV, </w:t>
      </w:r>
      <w:r w:rsidRPr="009572AE">
        <w:rPr>
          <w:rFonts w:eastAsia="Times New Roman" w:cs="Arial"/>
          <w:color w:val="000000"/>
          <w:lang w:eastAsia="bg-BG"/>
        </w:rPr>
        <w:t xml:space="preserve">19%) и е сравнително нисък в сравнение с чернодробния кръвоток (около 90 </w:t>
      </w:r>
      <w:r w:rsidRPr="009572AE">
        <w:rPr>
          <w:rFonts w:eastAsia="Times New Roman" w:cs="Arial"/>
          <w:color w:val="000000"/>
        </w:rPr>
        <w:t xml:space="preserve">1/h). </w:t>
      </w:r>
      <w:r w:rsidRPr="009572AE">
        <w:rPr>
          <w:rFonts w:eastAsia="Times New Roman" w:cs="Arial"/>
          <w:color w:val="000000"/>
          <w:lang w:eastAsia="bg-BG"/>
        </w:rPr>
        <w:t xml:space="preserve">След перорално приложение на еднократна доза маркиран с </w:t>
      </w:r>
      <w:r w:rsidRPr="009572AE">
        <w:rPr>
          <w:rFonts w:eastAsia="Times New Roman" w:cs="Arial"/>
          <w:color w:val="000000"/>
          <w:vertAlign w:val="superscript"/>
          <w:lang w:eastAsia="bg-BG"/>
        </w:rPr>
        <w:t>14</w:t>
      </w:r>
      <w:r w:rsidRPr="009572AE">
        <w:rPr>
          <w:rFonts w:eastAsia="Times New Roman" w:cs="Arial"/>
          <w:color w:val="000000"/>
          <w:lang w:eastAsia="bg-BG"/>
        </w:rPr>
        <w:t xml:space="preserve">С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10-16% от приложената радиоактивност е била </w:t>
      </w:r>
      <w:proofErr w:type="spellStart"/>
      <w:r w:rsidRPr="009572AE">
        <w:rPr>
          <w:rFonts w:eastAsia="Times New Roman" w:cs="Arial"/>
          <w:color w:val="000000"/>
          <w:lang w:eastAsia="bg-BG"/>
        </w:rPr>
        <w:t>екскретирана</w:t>
      </w:r>
      <w:proofErr w:type="spellEnd"/>
      <w:r w:rsidRPr="009572AE">
        <w:rPr>
          <w:rFonts w:eastAsia="Times New Roman" w:cs="Arial"/>
          <w:color w:val="000000"/>
          <w:lang w:eastAsia="bg-BG"/>
        </w:rPr>
        <w:t xml:space="preserve"> в урината (по-голямата част в рамките на 24 часа след приложението на дозата), а останалата част от приложената радиоактивна доза се открива във </w:t>
      </w:r>
      <w:proofErr w:type="spellStart"/>
      <w:r w:rsidRPr="009572AE">
        <w:rPr>
          <w:rFonts w:eastAsia="Times New Roman" w:cs="Arial"/>
          <w:color w:val="000000"/>
          <w:lang w:eastAsia="bg-BG"/>
        </w:rPr>
        <w:t>фецеса</w:t>
      </w:r>
      <w:proofErr w:type="spellEnd"/>
      <w:r w:rsidRPr="009572AE">
        <w:rPr>
          <w:rFonts w:eastAsia="Times New Roman" w:cs="Arial"/>
          <w:color w:val="000000"/>
          <w:lang w:eastAsia="bg-BG"/>
        </w:rPr>
        <w:t xml:space="preserve">. Като се има предвид системната наличност от 25,6%, може да се изчисли, че абсорбираният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се очиства както чрез бъбречна екскреция (около 40%), така и чрез </w:t>
      </w:r>
      <w:proofErr w:type="spellStart"/>
      <w:r w:rsidRPr="009572AE">
        <w:rPr>
          <w:rFonts w:eastAsia="Times New Roman" w:cs="Arial"/>
          <w:color w:val="000000"/>
          <w:lang w:eastAsia="bg-BG"/>
        </w:rPr>
        <w:t>хепатобилиарна</w:t>
      </w:r>
      <w:proofErr w:type="spellEnd"/>
      <w:r w:rsidRPr="009572AE">
        <w:rPr>
          <w:rFonts w:eastAsia="Times New Roman" w:cs="Arial"/>
          <w:color w:val="000000"/>
          <w:lang w:eastAsia="bg-BG"/>
        </w:rPr>
        <w:t xml:space="preserve"> екскреция (около 60%). Цялата възстановена радиоактивност се дължи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Не са намерени други значими метаболити.</w:t>
      </w:r>
    </w:p>
    <w:p w14:paraId="2107FBCE" w14:textId="77777777" w:rsidR="00076347" w:rsidRPr="009572AE" w:rsidRDefault="00076347" w:rsidP="00076347">
      <w:pPr>
        <w:spacing w:line="240" w:lineRule="auto"/>
        <w:rPr>
          <w:rFonts w:eastAsia="Times New Roman" w:cs="Arial"/>
        </w:rPr>
      </w:pPr>
      <w:proofErr w:type="spellStart"/>
      <w:r w:rsidRPr="009572AE">
        <w:rPr>
          <w:rFonts w:eastAsia="Times New Roman" w:cs="Arial"/>
          <w:color w:val="000000"/>
          <w:lang w:eastAsia="bg-BG"/>
        </w:rPr>
        <w:t>Ентерохепаталцият</w:t>
      </w:r>
      <w:proofErr w:type="spellEnd"/>
      <w:r w:rsidRPr="009572AE">
        <w:rPr>
          <w:rFonts w:eastAsia="Times New Roman" w:cs="Arial"/>
          <w:color w:val="000000"/>
          <w:lang w:eastAsia="bg-BG"/>
        </w:rPr>
        <w:t xml:space="preserve"> кръговрат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е минимален. Тъй като голяма част от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се </w:t>
      </w:r>
      <w:proofErr w:type="spellStart"/>
      <w:r w:rsidRPr="009572AE">
        <w:rPr>
          <w:rFonts w:eastAsia="Times New Roman" w:cs="Arial"/>
          <w:color w:val="000000"/>
          <w:lang w:eastAsia="bg-BG"/>
        </w:rPr>
        <w:t>екскретира</w:t>
      </w:r>
      <w:proofErr w:type="spellEnd"/>
      <w:r w:rsidRPr="009572AE">
        <w:rPr>
          <w:rFonts w:eastAsia="Times New Roman" w:cs="Arial"/>
          <w:color w:val="000000"/>
          <w:lang w:eastAsia="bg-BG"/>
        </w:rPr>
        <w:t xml:space="preserve"> чрез жлъчните пътища, употребата му при пациенти с </w:t>
      </w:r>
      <w:proofErr w:type="spellStart"/>
      <w:r w:rsidRPr="009572AE">
        <w:rPr>
          <w:rFonts w:eastAsia="Times New Roman" w:cs="Arial"/>
          <w:color w:val="000000"/>
          <w:lang w:eastAsia="bg-BG"/>
        </w:rPr>
        <w:t>билиарна</w:t>
      </w:r>
      <w:proofErr w:type="spellEnd"/>
      <w:r w:rsidRPr="009572AE">
        <w:rPr>
          <w:rFonts w:eastAsia="Times New Roman" w:cs="Arial"/>
          <w:color w:val="000000"/>
          <w:lang w:eastAsia="bg-BG"/>
        </w:rPr>
        <w:t xml:space="preserve"> обструкция е противопоказана (вж. точка 43).</w:t>
      </w:r>
    </w:p>
    <w:p w14:paraId="6D46E51E" w14:textId="77777777" w:rsidR="00076347" w:rsidRPr="009572AE" w:rsidRDefault="00076347" w:rsidP="00076347">
      <w:pPr>
        <w:spacing w:line="240" w:lineRule="auto"/>
        <w:rPr>
          <w:rFonts w:eastAsia="Times New Roman" w:cs="Arial"/>
          <w:i/>
          <w:iCs/>
          <w:color w:val="000000"/>
          <w:u w:val="single"/>
          <w:lang w:eastAsia="bg-BG"/>
        </w:rPr>
      </w:pPr>
    </w:p>
    <w:p w14:paraId="4A53C4E8" w14:textId="345CF59A" w:rsidR="00076347" w:rsidRPr="009572AE" w:rsidRDefault="00076347" w:rsidP="00076347">
      <w:pPr>
        <w:spacing w:line="240" w:lineRule="auto"/>
        <w:rPr>
          <w:rFonts w:eastAsia="Times New Roman" w:cs="Arial"/>
        </w:rPr>
      </w:pPr>
      <w:r w:rsidRPr="009572AE">
        <w:rPr>
          <w:rFonts w:eastAsia="Times New Roman" w:cs="Arial"/>
          <w:i/>
          <w:iCs/>
          <w:color w:val="000000"/>
          <w:u w:val="single"/>
          <w:lang w:eastAsia="bg-BG"/>
        </w:rPr>
        <w:t>Елиминиране</w:t>
      </w:r>
    </w:p>
    <w:p w14:paraId="0AB5E588"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Терминалният елиминационен полуживот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варира между 10 и 15 часа след многократно перорално приложение. Стационарно състояние </w:t>
      </w:r>
      <w:r w:rsidRPr="009572AE">
        <w:rPr>
          <w:rFonts w:eastAsia="Times New Roman" w:cs="Arial"/>
          <w:i/>
          <w:iCs/>
          <w:color w:val="000000"/>
        </w:rPr>
        <w:t>(</w:t>
      </w:r>
      <w:proofErr w:type="spellStart"/>
      <w:r w:rsidRPr="009572AE">
        <w:rPr>
          <w:rFonts w:eastAsia="Times New Roman" w:cs="Arial"/>
          <w:i/>
          <w:iCs/>
          <w:color w:val="000000"/>
        </w:rPr>
        <w:t>steady</w:t>
      </w:r>
      <w:proofErr w:type="spellEnd"/>
      <w:r w:rsidRPr="009572AE">
        <w:rPr>
          <w:rFonts w:eastAsia="Times New Roman" w:cs="Arial"/>
          <w:i/>
          <w:iCs/>
          <w:color w:val="000000"/>
        </w:rPr>
        <w:t xml:space="preserve"> </w:t>
      </w:r>
      <w:proofErr w:type="spellStart"/>
      <w:r w:rsidRPr="009572AE">
        <w:rPr>
          <w:rFonts w:eastAsia="Times New Roman" w:cs="Arial"/>
          <w:i/>
          <w:iCs/>
          <w:color w:val="000000"/>
        </w:rPr>
        <w:t>state</w:t>
      </w:r>
      <w:proofErr w:type="spellEnd"/>
      <w:r w:rsidRPr="009572AE">
        <w:rPr>
          <w:rFonts w:eastAsia="Times New Roman" w:cs="Arial"/>
          <w:i/>
          <w:iCs/>
          <w:color w:val="000000"/>
        </w:rPr>
        <w:t>)</w:t>
      </w:r>
      <w:r w:rsidRPr="009572AE">
        <w:rPr>
          <w:rFonts w:eastAsia="Times New Roman" w:cs="Arial"/>
          <w:color w:val="000000"/>
        </w:rPr>
        <w:t xml:space="preserve"> </w:t>
      </w:r>
      <w:r w:rsidRPr="009572AE">
        <w:rPr>
          <w:rFonts w:eastAsia="Times New Roman" w:cs="Arial"/>
          <w:color w:val="000000"/>
          <w:lang w:eastAsia="bg-BG"/>
        </w:rPr>
        <w:t xml:space="preserve">се достига след приложение в продължение на 2-5 дни и след 14 дни на многократно приложение не са намерени доказателства за допълнително кумулиране. Бъбречният клирънс е приблизително 0,5 - 0,7 </w:t>
      </w:r>
      <w:r w:rsidRPr="009572AE">
        <w:rPr>
          <w:rFonts w:eastAsia="Times New Roman" w:cs="Arial"/>
          <w:color w:val="000000"/>
        </w:rPr>
        <w:t xml:space="preserve">1/h </w:t>
      </w:r>
      <w:r w:rsidRPr="009572AE">
        <w:rPr>
          <w:rFonts w:eastAsia="Times New Roman" w:cs="Arial"/>
          <w:color w:val="000000"/>
          <w:lang w:eastAsia="bg-BG"/>
        </w:rPr>
        <w:t>и е независим от дозата.</w:t>
      </w:r>
    </w:p>
    <w:p w14:paraId="044C11E0" w14:textId="77777777" w:rsidR="00076347" w:rsidRPr="009572AE" w:rsidRDefault="00076347" w:rsidP="00076347">
      <w:pPr>
        <w:spacing w:line="240" w:lineRule="auto"/>
        <w:rPr>
          <w:rFonts w:eastAsia="Times New Roman" w:cs="Arial"/>
          <w:i/>
          <w:iCs/>
          <w:color w:val="000000"/>
          <w:u w:val="single"/>
          <w:lang w:eastAsia="bg-BG"/>
        </w:rPr>
      </w:pPr>
    </w:p>
    <w:p w14:paraId="7F333F6F" w14:textId="53D09760" w:rsidR="00076347" w:rsidRPr="009572AE" w:rsidRDefault="00076347" w:rsidP="00076347">
      <w:pPr>
        <w:spacing w:line="240" w:lineRule="auto"/>
        <w:rPr>
          <w:rFonts w:eastAsia="Times New Roman" w:cs="Arial"/>
        </w:rPr>
      </w:pPr>
      <w:r w:rsidRPr="009572AE">
        <w:rPr>
          <w:rFonts w:eastAsia="Times New Roman" w:cs="Arial"/>
          <w:i/>
          <w:iCs/>
          <w:color w:val="000000"/>
          <w:u w:val="single"/>
          <w:lang w:eastAsia="bg-BG"/>
        </w:rPr>
        <w:t>Лекарствени взаимодействия</w:t>
      </w:r>
    </w:p>
    <w:p w14:paraId="0E2A0317" w14:textId="77777777" w:rsidR="00076347" w:rsidRPr="009572AE" w:rsidRDefault="00076347" w:rsidP="00076347">
      <w:pPr>
        <w:spacing w:line="240" w:lineRule="auto"/>
        <w:rPr>
          <w:rFonts w:eastAsia="Times New Roman" w:cs="Arial"/>
          <w:i/>
          <w:iCs/>
          <w:color w:val="000000"/>
          <w:lang w:eastAsia="bg-BG"/>
        </w:rPr>
      </w:pPr>
    </w:p>
    <w:p w14:paraId="6C158BE5" w14:textId="7556633D" w:rsidR="00076347" w:rsidRPr="009572AE" w:rsidRDefault="00076347" w:rsidP="00076347">
      <w:pPr>
        <w:spacing w:line="240" w:lineRule="auto"/>
        <w:rPr>
          <w:rFonts w:eastAsia="Times New Roman" w:cs="Arial"/>
        </w:rPr>
      </w:pPr>
      <w:proofErr w:type="spellStart"/>
      <w:r w:rsidRPr="009572AE">
        <w:rPr>
          <w:rFonts w:eastAsia="Times New Roman" w:cs="Arial"/>
          <w:i/>
          <w:iCs/>
          <w:color w:val="000000"/>
          <w:lang w:eastAsia="bg-BG"/>
        </w:rPr>
        <w:t>Колесевелам-секвестрант</w:t>
      </w:r>
      <w:proofErr w:type="spellEnd"/>
      <w:r w:rsidRPr="009572AE">
        <w:rPr>
          <w:rFonts w:eastAsia="Times New Roman" w:cs="Arial"/>
          <w:i/>
          <w:iCs/>
          <w:color w:val="000000"/>
          <w:lang w:eastAsia="bg-BG"/>
        </w:rPr>
        <w:t xml:space="preserve"> на жлъчната киселина</w:t>
      </w:r>
    </w:p>
    <w:p w14:paraId="11A4B2BA"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Едновременното приложение на 40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и 3 750 </w:t>
      </w:r>
      <w:proofErr w:type="spellStart"/>
      <w:r w:rsidRPr="009572AE">
        <w:rPr>
          <w:rFonts w:eastAsia="Times New Roman" w:cs="Arial"/>
          <w:color w:val="000000"/>
        </w:rPr>
        <w:t>mg</w:t>
      </w:r>
      <w:proofErr w:type="spellEnd"/>
      <w:r w:rsidRPr="009572AE">
        <w:rPr>
          <w:rFonts w:eastAsia="Times New Roman" w:cs="Arial"/>
          <w:color w:val="000000"/>
        </w:rPr>
        <w:t xml:space="preserve"> </w:t>
      </w:r>
      <w:proofErr w:type="spellStart"/>
      <w:r w:rsidRPr="009572AE">
        <w:rPr>
          <w:rFonts w:eastAsia="Times New Roman" w:cs="Arial"/>
          <w:color w:val="000000"/>
          <w:lang w:eastAsia="bg-BG"/>
        </w:rPr>
        <w:t>колесевелам</w:t>
      </w:r>
      <w:proofErr w:type="spellEnd"/>
      <w:r w:rsidRPr="009572AE">
        <w:rPr>
          <w:rFonts w:eastAsia="Times New Roman" w:cs="Arial"/>
          <w:color w:val="000000"/>
          <w:lang w:eastAsia="bg-BG"/>
        </w:rPr>
        <w:t xml:space="preserve"> хидрохлорид при здрави участници води до 28% понижение на </w:t>
      </w:r>
      <w:proofErr w:type="spellStart"/>
      <w:r w:rsidRPr="009572AE">
        <w:rPr>
          <w:rFonts w:eastAsia="Times New Roman" w:cs="Arial"/>
          <w:color w:val="000000"/>
          <w:lang w:eastAsia="bg-BG"/>
        </w:rPr>
        <w:t>С</w:t>
      </w:r>
      <w:r w:rsidRPr="009572AE">
        <w:rPr>
          <w:rFonts w:eastAsia="Times New Roman" w:cs="Arial"/>
          <w:color w:val="000000"/>
          <w:vertAlign w:val="subscript"/>
        </w:rPr>
        <w:t>max</w:t>
      </w:r>
      <w:proofErr w:type="spellEnd"/>
      <w:r w:rsidRPr="009572AE">
        <w:rPr>
          <w:rFonts w:eastAsia="Times New Roman" w:cs="Arial"/>
          <w:color w:val="000000"/>
          <w:vertAlign w:val="subscript"/>
          <w:lang w:eastAsia="bg-BG"/>
        </w:rPr>
        <w:t xml:space="preserve"> </w:t>
      </w:r>
      <w:r w:rsidRPr="009572AE">
        <w:rPr>
          <w:rFonts w:eastAsia="Times New Roman" w:cs="Arial"/>
          <w:color w:val="000000"/>
          <w:lang w:eastAsia="bg-BG"/>
        </w:rPr>
        <w:t xml:space="preserve">и 39% понижение на </w:t>
      </w:r>
      <w:r w:rsidRPr="009572AE">
        <w:rPr>
          <w:rFonts w:eastAsia="Times New Roman" w:cs="Arial"/>
          <w:color w:val="000000"/>
        </w:rPr>
        <w:t xml:space="preserve">AUC </w:t>
      </w:r>
      <w:r w:rsidRPr="009572AE">
        <w:rPr>
          <w:rFonts w:eastAsia="Times New Roman" w:cs="Arial"/>
          <w:color w:val="000000"/>
          <w:lang w:eastAsia="bg-BG"/>
        </w:rPr>
        <w:t xml:space="preserve">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По- слаби ефекти, съответно 4% и 15% намаление на </w:t>
      </w:r>
      <w:proofErr w:type="spellStart"/>
      <w:r w:rsidRPr="009572AE">
        <w:rPr>
          <w:rFonts w:eastAsia="Times New Roman" w:cs="Arial"/>
          <w:color w:val="000000"/>
        </w:rPr>
        <w:t>C</w:t>
      </w:r>
      <w:r w:rsidRPr="009572AE">
        <w:rPr>
          <w:rFonts w:eastAsia="Times New Roman" w:cs="Arial"/>
          <w:color w:val="000000"/>
          <w:vertAlign w:val="subscript"/>
        </w:rPr>
        <w:t>max</w:t>
      </w:r>
      <w:proofErr w:type="spellEnd"/>
      <w:r w:rsidRPr="009572AE">
        <w:rPr>
          <w:rFonts w:eastAsia="Times New Roman" w:cs="Arial"/>
          <w:color w:val="000000"/>
        </w:rPr>
        <w:t xml:space="preserve"> </w:t>
      </w:r>
      <w:r w:rsidRPr="009572AE">
        <w:rPr>
          <w:rFonts w:eastAsia="Times New Roman" w:cs="Arial"/>
          <w:color w:val="000000"/>
          <w:lang w:eastAsia="bg-BG"/>
        </w:rPr>
        <w:t xml:space="preserve">и </w:t>
      </w:r>
      <w:r w:rsidRPr="009572AE">
        <w:rPr>
          <w:rFonts w:eastAsia="Times New Roman" w:cs="Arial"/>
          <w:color w:val="000000"/>
        </w:rPr>
        <w:t xml:space="preserve">AUC </w:t>
      </w:r>
      <w:r w:rsidRPr="009572AE">
        <w:rPr>
          <w:rFonts w:eastAsia="Times New Roman" w:cs="Arial"/>
          <w:color w:val="000000"/>
          <w:lang w:eastAsia="bg-BG"/>
        </w:rPr>
        <w:t xml:space="preserve">са наблюдавани, когато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се прилага 4 часа преди </w:t>
      </w:r>
      <w:proofErr w:type="spellStart"/>
      <w:r w:rsidRPr="009572AE">
        <w:rPr>
          <w:rFonts w:eastAsia="Times New Roman" w:cs="Arial"/>
          <w:color w:val="000000"/>
          <w:lang w:eastAsia="bg-BG"/>
        </w:rPr>
        <w:t>колесевелам</w:t>
      </w:r>
      <w:proofErr w:type="spellEnd"/>
      <w:r w:rsidRPr="009572AE">
        <w:rPr>
          <w:rFonts w:eastAsia="Times New Roman" w:cs="Arial"/>
          <w:color w:val="000000"/>
          <w:lang w:eastAsia="bg-BG"/>
        </w:rPr>
        <w:t xml:space="preserve"> хидрохлорид. Елиминационният полуживот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се намалява с 50-52%, независимо от това дали се прилагат едновременно или 4 часа преди </w:t>
      </w:r>
      <w:proofErr w:type="spellStart"/>
      <w:r w:rsidRPr="009572AE">
        <w:rPr>
          <w:rFonts w:eastAsia="Times New Roman" w:cs="Arial"/>
          <w:color w:val="000000"/>
          <w:lang w:eastAsia="bg-BG"/>
        </w:rPr>
        <w:t>колесевелам</w:t>
      </w:r>
      <w:proofErr w:type="spellEnd"/>
      <w:r w:rsidRPr="009572AE">
        <w:rPr>
          <w:rFonts w:eastAsia="Times New Roman" w:cs="Arial"/>
          <w:color w:val="000000"/>
          <w:lang w:eastAsia="bg-BG"/>
        </w:rPr>
        <w:t xml:space="preserve"> хидрохлорид (вж. точка 4.5).</w:t>
      </w:r>
    </w:p>
    <w:p w14:paraId="355F8D31" w14:textId="77777777" w:rsidR="00076347" w:rsidRPr="009572AE" w:rsidRDefault="00076347" w:rsidP="00076347">
      <w:pPr>
        <w:spacing w:line="240" w:lineRule="auto"/>
        <w:rPr>
          <w:rFonts w:eastAsia="Times New Roman" w:cs="Arial"/>
          <w:color w:val="000000"/>
          <w:u w:val="single"/>
          <w:lang w:eastAsia="bg-BG"/>
        </w:rPr>
      </w:pPr>
    </w:p>
    <w:p w14:paraId="766937A6" w14:textId="7CC53A6E" w:rsidR="00076347" w:rsidRPr="009572AE" w:rsidRDefault="00076347" w:rsidP="00076347">
      <w:pPr>
        <w:pStyle w:val="Heading3"/>
        <w:rPr>
          <w:rFonts w:eastAsia="Times New Roman"/>
          <w:u w:val="single"/>
        </w:rPr>
      </w:pPr>
      <w:proofErr w:type="spellStart"/>
      <w:r w:rsidRPr="009572AE">
        <w:rPr>
          <w:rFonts w:eastAsia="Times New Roman"/>
          <w:u w:val="single"/>
          <w:lang w:eastAsia="bg-BG"/>
        </w:rPr>
        <w:t>Амлодипин</w:t>
      </w:r>
      <w:proofErr w:type="spellEnd"/>
    </w:p>
    <w:p w14:paraId="3D88D058" w14:textId="77777777" w:rsidR="00076347" w:rsidRPr="009572AE" w:rsidRDefault="00076347" w:rsidP="00076347">
      <w:pPr>
        <w:spacing w:line="240" w:lineRule="auto"/>
        <w:rPr>
          <w:rFonts w:eastAsia="Times New Roman" w:cs="Arial"/>
        </w:rPr>
      </w:pPr>
      <w:proofErr w:type="spellStart"/>
      <w:r w:rsidRPr="009572AE">
        <w:rPr>
          <w:rFonts w:eastAsia="Times New Roman" w:cs="Arial"/>
          <w:i/>
          <w:iCs/>
          <w:color w:val="000000"/>
          <w:u w:val="single"/>
          <w:lang w:eastAsia="bg-BG"/>
        </w:rPr>
        <w:t>Абсорбиия</w:t>
      </w:r>
      <w:proofErr w:type="spellEnd"/>
    </w:p>
    <w:p w14:paraId="44AD8F51"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След перорално приложение на терапевтични дози,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се абсорбира добре с максимални плазмени концентрации между 6 и 12 час след приема. Абсолютната бионаличност е между 64% и 80%. Абсорбцията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не се влияе от приема на храна.</w:t>
      </w:r>
    </w:p>
    <w:p w14:paraId="2037F599" w14:textId="77777777" w:rsidR="00076347" w:rsidRPr="009572AE" w:rsidRDefault="00076347" w:rsidP="00076347">
      <w:pPr>
        <w:spacing w:line="240" w:lineRule="auto"/>
        <w:rPr>
          <w:rFonts w:eastAsia="Times New Roman" w:cs="Arial"/>
          <w:i/>
          <w:iCs/>
          <w:color w:val="000000"/>
          <w:u w:val="single"/>
          <w:lang w:eastAsia="bg-BG"/>
        </w:rPr>
      </w:pPr>
    </w:p>
    <w:p w14:paraId="515FFDFA" w14:textId="5E669390" w:rsidR="00076347" w:rsidRPr="009572AE" w:rsidRDefault="00076347" w:rsidP="00076347">
      <w:pPr>
        <w:spacing w:line="240" w:lineRule="auto"/>
        <w:rPr>
          <w:rFonts w:eastAsia="Times New Roman" w:cs="Arial"/>
        </w:rPr>
      </w:pPr>
      <w:r w:rsidRPr="009572AE">
        <w:rPr>
          <w:rFonts w:eastAsia="Times New Roman" w:cs="Arial"/>
          <w:i/>
          <w:iCs/>
          <w:color w:val="000000"/>
          <w:u w:val="single"/>
          <w:lang w:eastAsia="bg-BG"/>
        </w:rPr>
        <w:t>Разпределение</w:t>
      </w:r>
    </w:p>
    <w:p w14:paraId="6A9F3AB5"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Обемът на разпределение е около 21</w:t>
      </w:r>
      <w:r w:rsidRPr="009572AE">
        <w:rPr>
          <w:rFonts w:eastAsia="Times New Roman" w:cs="Arial"/>
          <w:color w:val="000000"/>
        </w:rPr>
        <w:t xml:space="preserve"> l/</w:t>
      </w:r>
      <w:proofErr w:type="spellStart"/>
      <w:r w:rsidRPr="009572AE">
        <w:rPr>
          <w:rFonts w:eastAsia="Times New Roman" w:cs="Arial"/>
          <w:color w:val="000000"/>
        </w:rPr>
        <w:t>kg</w:t>
      </w:r>
      <w:proofErr w:type="spellEnd"/>
      <w:r w:rsidRPr="009572AE">
        <w:rPr>
          <w:rFonts w:eastAsia="Times New Roman" w:cs="Arial"/>
          <w:color w:val="000000"/>
        </w:rPr>
        <w:t xml:space="preserve">. </w:t>
      </w:r>
      <w:r w:rsidRPr="009572AE">
        <w:rPr>
          <w:rFonts w:eastAsia="Times New Roman" w:cs="Arial"/>
          <w:color w:val="000000"/>
          <w:lang w:eastAsia="bg-BG"/>
        </w:rPr>
        <w:t xml:space="preserve">При </w:t>
      </w:r>
      <w:proofErr w:type="spellStart"/>
      <w:r w:rsidRPr="009572AE">
        <w:rPr>
          <w:rFonts w:eastAsia="Times New Roman" w:cs="Arial"/>
          <w:i/>
          <w:iCs/>
          <w:color w:val="000000"/>
        </w:rPr>
        <w:t>in</w:t>
      </w:r>
      <w:proofErr w:type="spellEnd"/>
      <w:r w:rsidRPr="009572AE">
        <w:rPr>
          <w:rFonts w:eastAsia="Times New Roman" w:cs="Arial"/>
          <w:i/>
          <w:iCs/>
          <w:color w:val="000000"/>
        </w:rPr>
        <w:t xml:space="preserve"> </w:t>
      </w:r>
      <w:proofErr w:type="spellStart"/>
      <w:r w:rsidRPr="009572AE">
        <w:rPr>
          <w:rFonts w:eastAsia="Times New Roman" w:cs="Arial"/>
          <w:i/>
          <w:iCs/>
          <w:color w:val="000000"/>
        </w:rPr>
        <w:t>vitro</w:t>
      </w:r>
      <w:proofErr w:type="spellEnd"/>
      <w:r w:rsidRPr="009572AE">
        <w:rPr>
          <w:rFonts w:eastAsia="Times New Roman" w:cs="Arial"/>
          <w:color w:val="000000"/>
        </w:rPr>
        <w:t xml:space="preserve"> </w:t>
      </w:r>
      <w:r w:rsidRPr="009572AE">
        <w:rPr>
          <w:rFonts w:eastAsia="Times New Roman" w:cs="Arial"/>
          <w:color w:val="000000"/>
          <w:lang w:eastAsia="bg-BG"/>
        </w:rPr>
        <w:t xml:space="preserve">изследвания е определено, че около 97,5% от циркулиращия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се свързват с плазмените протеини.</w:t>
      </w:r>
    </w:p>
    <w:p w14:paraId="13988D04" w14:textId="77777777" w:rsidR="00076347" w:rsidRPr="009572AE" w:rsidRDefault="00076347" w:rsidP="00076347">
      <w:pPr>
        <w:spacing w:line="240" w:lineRule="auto"/>
        <w:rPr>
          <w:rFonts w:eastAsia="Times New Roman" w:cs="Arial"/>
          <w:i/>
          <w:iCs/>
          <w:color w:val="000000"/>
          <w:u w:val="single"/>
          <w:lang w:eastAsia="bg-BG"/>
        </w:rPr>
      </w:pPr>
    </w:p>
    <w:p w14:paraId="799C1841" w14:textId="2DB854C3" w:rsidR="00076347" w:rsidRPr="009572AE" w:rsidRDefault="00076347" w:rsidP="00076347">
      <w:pPr>
        <w:spacing w:line="240" w:lineRule="auto"/>
        <w:rPr>
          <w:rFonts w:eastAsia="Times New Roman" w:cs="Arial"/>
        </w:rPr>
      </w:pPr>
      <w:proofErr w:type="spellStart"/>
      <w:r w:rsidRPr="009572AE">
        <w:rPr>
          <w:rFonts w:eastAsia="Times New Roman" w:cs="Arial"/>
          <w:i/>
          <w:iCs/>
          <w:color w:val="000000"/>
          <w:u w:val="single"/>
          <w:lang w:eastAsia="bg-BG"/>
        </w:rPr>
        <w:t>Биотрансформаиия</w:t>
      </w:r>
      <w:proofErr w:type="spellEnd"/>
    </w:p>
    <w:p w14:paraId="745B6208" w14:textId="77777777" w:rsidR="00076347" w:rsidRPr="009572AE" w:rsidRDefault="00076347" w:rsidP="00076347">
      <w:pPr>
        <w:spacing w:line="240" w:lineRule="auto"/>
        <w:rPr>
          <w:rFonts w:eastAsia="Times New Roman" w:cs="Arial"/>
        </w:rPr>
      </w:pPr>
      <w:proofErr w:type="spellStart"/>
      <w:r w:rsidRPr="009572AE">
        <w:rPr>
          <w:rFonts w:eastAsia="Times New Roman" w:cs="Arial"/>
          <w:color w:val="000000"/>
          <w:lang w:eastAsia="bg-BG"/>
        </w:rPr>
        <w:lastRenderedPageBreak/>
        <w:t>Амлодипин</w:t>
      </w:r>
      <w:proofErr w:type="spellEnd"/>
      <w:r w:rsidRPr="009572AE">
        <w:rPr>
          <w:rFonts w:eastAsia="Times New Roman" w:cs="Arial"/>
          <w:color w:val="000000"/>
          <w:lang w:eastAsia="bg-BG"/>
        </w:rPr>
        <w:t xml:space="preserve"> се </w:t>
      </w:r>
      <w:proofErr w:type="spellStart"/>
      <w:r w:rsidRPr="009572AE">
        <w:rPr>
          <w:rFonts w:eastAsia="Times New Roman" w:cs="Arial"/>
          <w:color w:val="000000"/>
          <w:lang w:eastAsia="bg-BG"/>
        </w:rPr>
        <w:t>метабол</w:t>
      </w:r>
      <w:proofErr w:type="spellEnd"/>
      <w:r w:rsidRPr="009572AE">
        <w:rPr>
          <w:rFonts w:eastAsia="Times New Roman" w:cs="Arial"/>
          <w:color w:val="000000"/>
          <w:lang w:eastAsia="bg-BG"/>
        </w:rPr>
        <w:t xml:space="preserve"> измра екстензивно в черния дроб до неактивни метаболити като 10% от изходното вещество и 60% от метаболитите се </w:t>
      </w:r>
      <w:proofErr w:type="spellStart"/>
      <w:r w:rsidRPr="009572AE">
        <w:rPr>
          <w:rFonts w:eastAsia="Times New Roman" w:cs="Arial"/>
          <w:color w:val="000000"/>
          <w:lang w:eastAsia="bg-BG"/>
        </w:rPr>
        <w:t>екскретират</w:t>
      </w:r>
      <w:proofErr w:type="spellEnd"/>
      <w:r w:rsidRPr="009572AE">
        <w:rPr>
          <w:rFonts w:eastAsia="Times New Roman" w:cs="Arial"/>
          <w:color w:val="000000"/>
          <w:lang w:eastAsia="bg-BG"/>
        </w:rPr>
        <w:t xml:space="preserve"> чрез урината.</w:t>
      </w:r>
    </w:p>
    <w:p w14:paraId="2A3ACE27" w14:textId="77777777" w:rsidR="00076347" w:rsidRPr="009572AE" w:rsidRDefault="00076347" w:rsidP="00076347">
      <w:pPr>
        <w:spacing w:line="240" w:lineRule="auto"/>
        <w:rPr>
          <w:rFonts w:eastAsia="Times New Roman" w:cs="Arial"/>
          <w:i/>
          <w:iCs/>
          <w:color w:val="000000"/>
          <w:u w:val="single"/>
          <w:lang w:eastAsia="bg-BG"/>
        </w:rPr>
      </w:pPr>
    </w:p>
    <w:p w14:paraId="70CCC6D0" w14:textId="1DD5B2D8" w:rsidR="00076347" w:rsidRPr="009572AE" w:rsidRDefault="00076347" w:rsidP="00076347">
      <w:pPr>
        <w:spacing w:line="240" w:lineRule="auto"/>
        <w:rPr>
          <w:rFonts w:eastAsia="Times New Roman" w:cs="Arial"/>
        </w:rPr>
      </w:pPr>
      <w:r w:rsidRPr="009572AE">
        <w:rPr>
          <w:rFonts w:eastAsia="Times New Roman" w:cs="Arial"/>
          <w:i/>
          <w:iCs/>
          <w:color w:val="000000"/>
          <w:u w:val="single"/>
          <w:lang w:eastAsia="bg-BG"/>
        </w:rPr>
        <w:t>Елиминиране</w:t>
      </w:r>
    </w:p>
    <w:p w14:paraId="7AF407C7"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Терминалният плазмен полуживот на елиминиране е около 35-50 часа и е в </w:t>
      </w:r>
      <w:proofErr w:type="spellStart"/>
      <w:r w:rsidRPr="009572AE">
        <w:rPr>
          <w:rFonts w:eastAsia="Times New Roman" w:cs="Arial"/>
          <w:color w:val="000000"/>
          <w:lang w:eastAsia="bg-BG"/>
        </w:rPr>
        <w:t>съответсвие</w:t>
      </w:r>
      <w:proofErr w:type="spellEnd"/>
      <w:r w:rsidRPr="009572AE">
        <w:rPr>
          <w:rFonts w:eastAsia="Times New Roman" w:cs="Arial"/>
          <w:color w:val="000000"/>
          <w:lang w:eastAsia="bg-BG"/>
        </w:rPr>
        <w:t xml:space="preserve"> с еднократно дневно дозиране.</w:t>
      </w:r>
    </w:p>
    <w:p w14:paraId="67D3D07C" w14:textId="2D038529" w:rsidR="00076347" w:rsidRPr="009572AE" w:rsidRDefault="00076347" w:rsidP="00076347">
      <w:pPr>
        <w:rPr>
          <w:rFonts w:cs="Arial"/>
        </w:rPr>
      </w:pPr>
    </w:p>
    <w:p w14:paraId="75FD5826" w14:textId="77777777" w:rsidR="00076347" w:rsidRPr="009572AE" w:rsidRDefault="00076347" w:rsidP="00076347">
      <w:pPr>
        <w:pStyle w:val="Heading3"/>
        <w:rPr>
          <w:rFonts w:eastAsia="Times New Roman"/>
          <w:u w:val="single"/>
        </w:rPr>
      </w:pPr>
      <w:r w:rsidRPr="009572AE">
        <w:rPr>
          <w:rFonts w:eastAsia="Times New Roman"/>
          <w:u w:val="single"/>
          <w:lang w:eastAsia="bg-BG"/>
        </w:rPr>
        <w:t>Хидрохлоротиазид</w:t>
      </w:r>
    </w:p>
    <w:p w14:paraId="132BAA89" w14:textId="77777777" w:rsidR="00076347" w:rsidRPr="009572AE" w:rsidRDefault="00076347" w:rsidP="00076347">
      <w:pPr>
        <w:spacing w:line="240" w:lineRule="auto"/>
        <w:rPr>
          <w:rFonts w:eastAsia="Times New Roman" w:cs="Arial"/>
        </w:rPr>
      </w:pPr>
      <w:proofErr w:type="spellStart"/>
      <w:r w:rsidRPr="009572AE">
        <w:rPr>
          <w:rFonts w:eastAsia="Times New Roman" w:cs="Arial"/>
          <w:i/>
          <w:iCs/>
          <w:color w:val="000000"/>
          <w:u w:val="single"/>
          <w:lang w:eastAsia="bg-BG"/>
        </w:rPr>
        <w:t>Абсорбиия</w:t>
      </w:r>
      <w:proofErr w:type="spellEnd"/>
    </w:p>
    <w:p w14:paraId="0D39FFA5"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След перорално приложение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и хидрохлоротиазид в комбинация, средното време за достигане на максимални концентрации на хидрохлоротиазид е 1,5 до 2 часа след приложението.</w:t>
      </w:r>
    </w:p>
    <w:p w14:paraId="68A8256F" w14:textId="77777777" w:rsidR="00076347" w:rsidRPr="009572AE" w:rsidRDefault="00076347" w:rsidP="00076347">
      <w:pPr>
        <w:spacing w:line="240" w:lineRule="auto"/>
        <w:rPr>
          <w:rFonts w:eastAsia="Times New Roman" w:cs="Arial"/>
          <w:i/>
          <w:iCs/>
          <w:color w:val="000000"/>
          <w:u w:val="single"/>
          <w:lang w:eastAsia="bg-BG"/>
        </w:rPr>
      </w:pPr>
    </w:p>
    <w:p w14:paraId="0511276D" w14:textId="561116E5" w:rsidR="00076347" w:rsidRPr="009572AE" w:rsidRDefault="00076347" w:rsidP="00076347">
      <w:pPr>
        <w:spacing w:line="240" w:lineRule="auto"/>
        <w:rPr>
          <w:rFonts w:eastAsia="Times New Roman" w:cs="Arial"/>
        </w:rPr>
      </w:pPr>
      <w:r w:rsidRPr="009572AE">
        <w:rPr>
          <w:rFonts w:eastAsia="Times New Roman" w:cs="Arial"/>
          <w:i/>
          <w:iCs/>
          <w:color w:val="000000"/>
          <w:u w:val="single"/>
          <w:lang w:eastAsia="bg-BG"/>
        </w:rPr>
        <w:t>Разпределение</w:t>
      </w:r>
    </w:p>
    <w:p w14:paraId="7E2222D6"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Хидрохлоротиазид се свързва с плазмените протеини в 68%, а привидният му обем на разпределение е 0,83 - 1,14</w:t>
      </w:r>
      <w:r w:rsidRPr="009572AE">
        <w:rPr>
          <w:rFonts w:eastAsia="Times New Roman" w:cs="Arial"/>
          <w:color w:val="000000"/>
        </w:rPr>
        <w:t>1/</w:t>
      </w:r>
      <w:proofErr w:type="spellStart"/>
      <w:r w:rsidRPr="009572AE">
        <w:rPr>
          <w:rFonts w:eastAsia="Times New Roman" w:cs="Arial"/>
          <w:color w:val="000000"/>
        </w:rPr>
        <w:t>kg</w:t>
      </w:r>
      <w:proofErr w:type="spellEnd"/>
      <w:r w:rsidRPr="009572AE">
        <w:rPr>
          <w:rFonts w:eastAsia="Times New Roman" w:cs="Arial"/>
          <w:color w:val="000000"/>
        </w:rPr>
        <w:t>.</w:t>
      </w:r>
    </w:p>
    <w:p w14:paraId="3FEBD167" w14:textId="77777777" w:rsidR="00076347" w:rsidRPr="009572AE" w:rsidRDefault="00076347" w:rsidP="00076347">
      <w:pPr>
        <w:spacing w:line="240" w:lineRule="auto"/>
        <w:rPr>
          <w:rFonts w:eastAsia="Times New Roman" w:cs="Arial"/>
          <w:i/>
          <w:iCs/>
          <w:color w:val="000000"/>
          <w:u w:val="single"/>
          <w:lang w:eastAsia="bg-BG"/>
        </w:rPr>
      </w:pPr>
    </w:p>
    <w:p w14:paraId="7E9F6C51" w14:textId="15B0EFCA" w:rsidR="00076347" w:rsidRPr="009572AE" w:rsidRDefault="00076347" w:rsidP="00076347">
      <w:pPr>
        <w:spacing w:line="240" w:lineRule="auto"/>
        <w:rPr>
          <w:rFonts w:eastAsia="Times New Roman" w:cs="Arial"/>
        </w:rPr>
      </w:pPr>
      <w:proofErr w:type="spellStart"/>
      <w:r w:rsidRPr="009572AE">
        <w:rPr>
          <w:rFonts w:eastAsia="Times New Roman" w:cs="Arial"/>
          <w:i/>
          <w:iCs/>
          <w:color w:val="000000"/>
          <w:u w:val="single"/>
          <w:lang w:eastAsia="bg-BG"/>
        </w:rPr>
        <w:t>Биотрансформаиия</w:t>
      </w:r>
      <w:proofErr w:type="spellEnd"/>
    </w:p>
    <w:p w14:paraId="450B53F0"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При хора хидрохлоротиазид не се </w:t>
      </w:r>
      <w:proofErr w:type="spellStart"/>
      <w:r w:rsidRPr="009572AE">
        <w:rPr>
          <w:rFonts w:eastAsia="Times New Roman" w:cs="Arial"/>
          <w:color w:val="000000"/>
          <w:lang w:eastAsia="bg-BG"/>
        </w:rPr>
        <w:t>метаболизира</w:t>
      </w:r>
      <w:proofErr w:type="spellEnd"/>
      <w:r w:rsidRPr="009572AE">
        <w:rPr>
          <w:rFonts w:eastAsia="Times New Roman" w:cs="Arial"/>
          <w:color w:val="000000"/>
          <w:lang w:eastAsia="bg-BG"/>
        </w:rPr>
        <w:t xml:space="preserve">, а се </w:t>
      </w:r>
      <w:proofErr w:type="spellStart"/>
      <w:r w:rsidRPr="009572AE">
        <w:rPr>
          <w:rFonts w:eastAsia="Times New Roman" w:cs="Arial"/>
          <w:color w:val="000000"/>
          <w:lang w:eastAsia="bg-BG"/>
        </w:rPr>
        <w:t>екскретира</w:t>
      </w:r>
      <w:proofErr w:type="spellEnd"/>
      <w:r w:rsidRPr="009572AE">
        <w:rPr>
          <w:rFonts w:eastAsia="Times New Roman" w:cs="Arial"/>
          <w:color w:val="000000"/>
          <w:lang w:eastAsia="bg-BG"/>
        </w:rPr>
        <w:t xml:space="preserve"> почти напълно като непроменено активно вещество с урината.</w:t>
      </w:r>
    </w:p>
    <w:p w14:paraId="60F7A484" w14:textId="77777777" w:rsidR="00076347" w:rsidRPr="009572AE" w:rsidRDefault="00076347" w:rsidP="00076347">
      <w:pPr>
        <w:spacing w:line="240" w:lineRule="auto"/>
        <w:rPr>
          <w:rFonts w:eastAsia="Times New Roman" w:cs="Arial"/>
          <w:i/>
          <w:iCs/>
          <w:color w:val="000000"/>
          <w:u w:val="single"/>
          <w:lang w:eastAsia="bg-BG"/>
        </w:rPr>
      </w:pPr>
    </w:p>
    <w:p w14:paraId="5EA00969" w14:textId="54CD3F06" w:rsidR="00076347" w:rsidRPr="009572AE" w:rsidRDefault="00076347" w:rsidP="00076347">
      <w:pPr>
        <w:spacing w:line="240" w:lineRule="auto"/>
        <w:rPr>
          <w:rFonts w:eastAsia="Times New Roman" w:cs="Arial"/>
        </w:rPr>
      </w:pPr>
      <w:r w:rsidRPr="009572AE">
        <w:rPr>
          <w:rFonts w:eastAsia="Times New Roman" w:cs="Arial"/>
          <w:i/>
          <w:iCs/>
          <w:color w:val="000000"/>
          <w:u w:val="single"/>
          <w:lang w:eastAsia="bg-BG"/>
        </w:rPr>
        <w:t>Елиминиране</w:t>
      </w:r>
    </w:p>
    <w:p w14:paraId="3C95D836"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Около 60% от пероралната доза се елиминира като непроменено активно вещество в рамките на 48 </w:t>
      </w:r>
      <w:r w:rsidRPr="009572AE">
        <w:rPr>
          <w:rFonts w:eastAsia="Times New Roman" w:cs="Arial"/>
          <w:color w:val="000000"/>
        </w:rPr>
        <w:t xml:space="preserve">h. </w:t>
      </w:r>
      <w:r w:rsidRPr="009572AE">
        <w:rPr>
          <w:rFonts w:eastAsia="Times New Roman" w:cs="Arial"/>
          <w:color w:val="000000"/>
          <w:lang w:eastAsia="bg-BG"/>
        </w:rPr>
        <w:t xml:space="preserve">Бъбречният клирънс е около 250 - 300 </w:t>
      </w:r>
      <w:r w:rsidRPr="009572AE">
        <w:rPr>
          <w:rFonts w:eastAsia="Times New Roman" w:cs="Arial"/>
          <w:color w:val="000000"/>
        </w:rPr>
        <w:t>ml/</w:t>
      </w:r>
      <w:proofErr w:type="spellStart"/>
      <w:r w:rsidRPr="009572AE">
        <w:rPr>
          <w:rFonts w:eastAsia="Times New Roman" w:cs="Arial"/>
          <w:color w:val="000000"/>
        </w:rPr>
        <w:t>min</w:t>
      </w:r>
      <w:proofErr w:type="spellEnd"/>
      <w:r w:rsidRPr="009572AE">
        <w:rPr>
          <w:rFonts w:eastAsia="Times New Roman" w:cs="Arial"/>
          <w:color w:val="000000"/>
        </w:rPr>
        <w:t xml:space="preserve">, </w:t>
      </w:r>
      <w:r w:rsidRPr="009572AE">
        <w:rPr>
          <w:rFonts w:eastAsia="Times New Roman" w:cs="Arial"/>
          <w:color w:val="000000"/>
          <w:lang w:eastAsia="bg-BG"/>
        </w:rPr>
        <w:t>Терминалният елиминационен полуживот на хидрохлоротиазид е 10-15 часа.</w:t>
      </w:r>
    </w:p>
    <w:p w14:paraId="22D9829D" w14:textId="77777777" w:rsidR="00076347" w:rsidRPr="009572AE" w:rsidRDefault="00076347" w:rsidP="00076347">
      <w:pPr>
        <w:spacing w:line="240" w:lineRule="auto"/>
        <w:rPr>
          <w:rFonts w:eastAsia="Times New Roman" w:cs="Arial"/>
          <w:color w:val="000000"/>
          <w:u w:val="single"/>
          <w:lang w:eastAsia="bg-BG"/>
        </w:rPr>
      </w:pPr>
    </w:p>
    <w:p w14:paraId="5B946C01" w14:textId="176F45E8" w:rsidR="00076347" w:rsidRPr="009572AE" w:rsidRDefault="00076347" w:rsidP="00076347">
      <w:pPr>
        <w:pStyle w:val="Heading3"/>
        <w:rPr>
          <w:rFonts w:eastAsia="Times New Roman"/>
          <w:u w:val="single"/>
        </w:rPr>
      </w:pPr>
      <w:r w:rsidRPr="009572AE">
        <w:rPr>
          <w:rFonts w:eastAsia="Times New Roman"/>
          <w:u w:val="single"/>
          <w:lang w:eastAsia="bg-BG"/>
        </w:rPr>
        <w:t>Специални популации пациенти</w:t>
      </w:r>
    </w:p>
    <w:p w14:paraId="4CC83C29" w14:textId="77777777" w:rsidR="00076347" w:rsidRPr="009572AE" w:rsidRDefault="00076347" w:rsidP="00076347">
      <w:pPr>
        <w:spacing w:line="240" w:lineRule="auto"/>
        <w:rPr>
          <w:rFonts w:eastAsia="Times New Roman" w:cs="Arial"/>
          <w:i/>
          <w:iCs/>
          <w:color w:val="000000"/>
          <w:u w:val="single"/>
          <w:lang w:eastAsia="bg-BG"/>
        </w:rPr>
      </w:pPr>
    </w:p>
    <w:p w14:paraId="68003AC7" w14:textId="0D7496C2" w:rsidR="00076347" w:rsidRPr="009572AE" w:rsidRDefault="00076347" w:rsidP="00076347">
      <w:pPr>
        <w:spacing w:line="240" w:lineRule="auto"/>
        <w:rPr>
          <w:rFonts w:eastAsia="Times New Roman" w:cs="Arial"/>
        </w:rPr>
      </w:pPr>
      <w:r w:rsidRPr="009572AE">
        <w:rPr>
          <w:rFonts w:eastAsia="Times New Roman" w:cs="Arial"/>
          <w:i/>
          <w:iCs/>
          <w:color w:val="000000"/>
          <w:u w:val="single"/>
          <w:lang w:eastAsia="bg-BG"/>
        </w:rPr>
        <w:t>Педиатрична популация</w:t>
      </w:r>
    </w:p>
    <w:p w14:paraId="6BDBCB04"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Европейската агенция по лекарствата отлага задължението за предоставяне на резултатите от проучванията с комбинацията от фиксирани дози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/хидрохлоротиазид, във всички подгрупи на педиатричната популация за разрешеното показание есенциална хипертония.</w:t>
      </w:r>
    </w:p>
    <w:p w14:paraId="23AE06D3" w14:textId="77777777" w:rsidR="00076347" w:rsidRPr="009572AE" w:rsidRDefault="00076347" w:rsidP="00076347">
      <w:pPr>
        <w:spacing w:line="240" w:lineRule="auto"/>
        <w:rPr>
          <w:rFonts w:eastAsia="Times New Roman" w:cs="Arial"/>
          <w:i/>
          <w:iCs/>
          <w:color w:val="000000"/>
          <w:u w:val="single"/>
          <w:lang w:eastAsia="bg-BG"/>
        </w:rPr>
      </w:pPr>
    </w:p>
    <w:p w14:paraId="6A0859C7" w14:textId="38B8C6C3" w:rsidR="00076347" w:rsidRPr="009572AE" w:rsidRDefault="00076347" w:rsidP="00076347">
      <w:pPr>
        <w:spacing w:line="240" w:lineRule="auto"/>
        <w:rPr>
          <w:rFonts w:eastAsia="Times New Roman" w:cs="Arial"/>
        </w:rPr>
      </w:pPr>
      <w:r w:rsidRPr="009572AE">
        <w:rPr>
          <w:rFonts w:eastAsia="Times New Roman" w:cs="Arial"/>
          <w:i/>
          <w:iCs/>
          <w:color w:val="000000"/>
          <w:u w:val="single"/>
          <w:lang w:eastAsia="bg-BG"/>
        </w:rPr>
        <w:t>Старческа възраст (на 65 или повече години)</w:t>
      </w:r>
    </w:p>
    <w:p w14:paraId="5D6914E9"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При пациенти с хипертония, </w:t>
      </w:r>
      <w:r w:rsidRPr="009572AE">
        <w:rPr>
          <w:rFonts w:eastAsia="Times New Roman" w:cs="Arial"/>
          <w:color w:val="000000"/>
        </w:rPr>
        <w:t xml:space="preserve">AUC </w:t>
      </w:r>
      <w:r w:rsidRPr="009572AE">
        <w:rPr>
          <w:rFonts w:eastAsia="Times New Roman" w:cs="Arial"/>
          <w:color w:val="000000"/>
          <w:lang w:eastAsia="bg-BG"/>
        </w:rPr>
        <w:t xml:space="preserve">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в стационарно състояние е била повишена с около 35% при пациенти в старческа възраст (65-75 години) и с около 44% при много възрастни пациенти (&gt;75 години) в сравнение с групите в по-млада възраст (</w:t>
      </w:r>
      <w:proofErr w:type="spellStart"/>
      <w:r w:rsidRPr="009572AE">
        <w:rPr>
          <w:rFonts w:eastAsia="Times New Roman" w:cs="Arial"/>
          <w:color w:val="000000"/>
          <w:lang w:eastAsia="bg-BG"/>
        </w:rPr>
        <w:t>вж</w:t>
      </w:r>
      <w:proofErr w:type="spellEnd"/>
      <w:r w:rsidRPr="009572AE">
        <w:rPr>
          <w:rFonts w:eastAsia="Times New Roman" w:cs="Arial"/>
          <w:color w:val="000000"/>
          <w:lang w:eastAsia="bg-BG"/>
        </w:rPr>
        <w:t>, точка 4.2).</w:t>
      </w:r>
    </w:p>
    <w:p w14:paraId="0A537687" w14:textId="77777777" w:rsidR="00076347" w:rsidRPr="009572AE" w:rsidRDefault="00076347" w:rsidP="00076347">
      <w:pPr>
        <w:spacing w:line="240" w:lineRule="auto"/>
        <w:rPr>
          <w:rFonts w:eastAsia="Times New Roman" w:cs="Arial"/>
          <w:color w:val="000000"/>
          <w:lang w:eastAsia="bg-BG"/>
        </w:rPr>
      </w:pPr>
    </w:p>
    <w:p w14:paraId="235424E2" w14:textId="66489A47" w:rsidR="00076347" w:rsidRPr="009572AE" w:rsidRDefault="00076347" w:rsidP="00076347">
      <w:pPr>
        <w:spacing w:line="240" w:lineRule="auto"/>
        <w:rPr>
          <w:rFonts w:eastAsia="Times New Roman" w:cs="Arial"/>
        </w:rPr>
      </w:pPr>
      <w:r w:rsidRPr="009572AE">
        <w:rPr>
          <w:rFonts w:eastAsia="Times New Roman" w:cs="Arial"/>
          <w:color w:val="000000"/>
          <w:lang w:eastAsia="bg-BG"/>
        </w:rPr>
        <w:t>Това може поне частично да е свързано със средно намаление на бъбречната функция при тази група пациенти. Препоръчителният режим на дозиране за хора в старческа възраст обаче е същият, въпреки че трябва да се внимава при повишаване на дозата.</w:t>
      </w:r>
    </w:p>
    <w:p w14:paraId="1FEDDB03" w14:textId="77777777" w:rsidR="00076347" w:rsidRPr="009572AE" w:rsidRDefault="00076347" w:rsidP="00076347">
      <w:pPr>
        <w:spacing w:line="240" w:lineRule="auto"/>
        <w:rPr>
          <w:rFonts w:eastAsia="Times New Roman" w:cs="Arial"/>
          <w:color w:val="000000"/>
          <w:lang w:eastAsia="bg-BG"/>
        </w:rPr>
      </w:pPr>
    </w:p>
    <w:p w14:paraId="6E17BDB4" w14:textId="3EF6DFA0"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Времето за достигане на максимални плазмени концентрации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е сходно при млади пациенти и при пациенти в старческа възраст. </w:t>
      </w:r>
      <w:proofErr w:type="spellStart"/>
      <w:r w:rsidRPr="009572AE">
        <w:rPr>
          <w:rFonts w:eastAsia="Times New Roman" w:cs="Arial"/>
          <w:color w:val="000000"/>
          <w:lang w:eastAsia="bg-BG"/>
        </w:rPr>
        <w:t>Амлодипиновият</w:t>
      </w:r>
      <w:proofErr w:type="spellEnd"/>
      <w:r w:rsidRPr="009572AE">
        <w:rPr>
          <w:rFonts w:eastAsia="Times New Roman" w:cs="Arial"/>
          <w:color w:val="000000"/>
          <w:lang w:eastAsia="bg-BG"/>
        </w:rPr>
        <w:t xml:space="preserve"> клирънс има тенденция към понижаване, което води до повишаване на </w:t>
      </w:r>
      <w:r w:rsidRPr="009572AE">
        <w:rPr>
          <w:rFonts w:eastAsia="Times New Roman" w:cs="Arial"/>
          <w:color w:val="000000"/>
        </w:rPr>
        <w:t xml:space="preserve">AUC </w:t>
      </w:r>
      <w:r w:rsidRPr="009572AE">
        <w:rPr>
          <w:rFonts w:eastAsia="Times New Roman" w:cs="Arial"/>
          <w:color w:val="000000"/>
          <w:lang w:eastAsia="bg-BG"/>
        </w:rPr>
        <w:t xml:space="preserve">и на елиминационния полуживот при хора в старческа възраст. Нарастването на </w:t>
      </w:r>
      <w:r w:rsidRPr="009572AE">
        <w:rPr>
          <w:rFonts w:eastAsia="Times New Roman" w:cs="Arial"/>
          <w:color w:val="000000"/>
        </w:rPr>
        <w:t xml:space="preserve">AUC </w:t>
      </w:r>
      <w:r w:rsidRPr="009572AE">
        <w:rPr>
          <w:rFonts w:eastAsia="Times New Roman" w:cs="Arial"/>
          <w:color w:val="000000"/>
          <w:lang w:eastAsia="bg-BG"/>
        </w:rPr>
        <w:t>и на елиминационният полуживот при пациенти със застойна сърдечна недостатъчност е било според очакваното за съответната възрастова група (вж. точка 4.4).</w:t>
      </w:r>
    </w:p>
    <w:p w14:paraId="776A05E6" w14:textId="77777777" w:rsidR="00076347" w:rsidRPr="009572AE" w:rsidRDefault="00076347" w:rsidP="00076347">
      <w:pPr>
        <w:spacing w:line="240" w:lineRule="auto"/>
        <w:rPr>
          <w:rFonts w:eastAsia="Times New Roman" w:cs="Arial"/>
          <w:color w:val="000000"/>
          <w:lang w:eastAsia="bg-BG"/>
        </w:rPr>
      </w:pPr>
    </w:p>
    <w:p w14:paraId="1FD586CC" w14:textId="02F7CC6C" w:rsidR="00076347" w:rsidRPr="009572AE" w:rsidRDefault="00076347" w:rsidP="00076347">
      <w:pPr>
        <w:spacing w:line="240" w:lineRule="auto"/>
        <w:rPr>
          <w:rFonts w:eastAsia="Times New Roman" w:cs="Arial"/>
        </w:rPr>
      </w:pPr>
      <w:r w:rsidRPr="009572AE">
        <w:rPr>
          <w:rFonts w:eastAsia="Times New Roman" w:cs="Arial"/>
          <w:color w:val="000000"/>
          <w:lang w:eastAsia="bg-BG"/>
        </w:rPr>
        <w:t>Ограничените данни предполагат, че системният клирънс на хидрохлоротиазид е понижен, както при здрави, така и при пациенти с хипертония в старческа възраст в сравнение с млади здрави доброволци.</w:t>
      </w:r>
    </w:p>
    <w:p w14:paraId="4B4BB45A" w14:textId="77777777" w:rsidR="00076347" w:rsidRPr="009572AE" w:rsidRDefault="00076347" w:rsidP="00076347">
      <w:pPr>
        <w:spacing w:line="240" w:lineRule="auto"/>
        <w:rPr>
          <w:rFonts w:eastAsia="Times New Roman" w:cs="Arial"/>
          <w:i/>
          <w:iCs/>
          <w:color w:val="000000"/>
          <w:u w:val="single"/>
          <w:lang w:eastAsia="bg-BG"/>
        </w:rPr>
      </w:pPr>
    </w:p>
    <w:p w14:paraId="5DA102DE" w14:textId="39715160" w:rsidR="00076347" w:rsidRPr="009572AE" w:rsidRDefault="00076347" w:rsidP="00076347">
      <w:pPr>
        <w:spacing w:line="240" w:lineRule="auto"/>
        <w:rPr>
          <w:rFonts w:eastAsia="Times New Roman" w:cs="Arial"/>
        </w:rPr>
      </w:pPr>
      <w:r w:rsidRPr="009572AE">
        <w:rPr>
          <w:rFonts w:eastAsia="Times New Roman" w:cs="Arial"/>
          <w:i/>
          <w:iCs/>
          <w:color w:val="000000"/>
          <w:u w:val="single"/>
          <w:lang w:eastAsia="bg-BG"/>
        </w:rPr>
        <w:t>Бъбречно увреждане</w:t>
      </w:r>
    </w:p>
    <w:p w14:paraId="04F7F8C9"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При пациенти с увредена бъбречна функция, </w:t>
      </w:r>
      <w:r w:rsidRPr="009572AE">
        <w:rPr>
          <w:rFonts w:eastAsia="Times New Roman" w:cs="Arial"/>
          <w:color w:val="000000"/>
        </w:rPr>
        <w:t xml:space="preserve">AUC </w:t>
      </w:r>
      <w:r w:rsidRPr="009572AE">
        <w:rPr>
          <w:rFonts w:eastAsia="Times New Roman" w:cs="Arial"/>
          <w:color w:val="000000"/>
          <w:lang w:eastAsia="bg-BG"/>
        </w:rPr>
        <w:t xml:space="preserve">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в стационарно състояние се е повишила с 62%, 82% и 179% съответно при пациенти с леко, умерено тежко увредена бъбречна функция в сравнение със здрави контроли (вж. точки 4.2 и 4.4). Фармакокинетиката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при пациенти на хемодиализа не е проучена.</w:t>
      </w:r>
    </w:p>
    <w:p w14:paraId="2E20A508" w14:textId="77777777" w:rsidR="00076347" w:rsidRPr="009572AE" w:rsidRDefault="00076347" w:rsidP="00076347">
      <w:pPr>
        <w:spacing w:line="240" w:lineRule="auto"/>
        <w:rPr>
          <w:rFonts w:eastAsia="Times New Roman" w:cs="Arial"/>
          <w:color w:val="000000"/>
          <w:lang w:eastAsia="bg-BG"/>
        </w:rPr>
      </w:pPr>
    </w:p>
    <w:p w14:paraId="651A5A37" w14:textId="77777777" w:rsidR="00076347" w:rsidRPr="009572AE" w:rsidRDefault="00076347" w:rsidP="00076347">
      <w:pPr>
        <w:rPr>
          <w:rFonts w:eastAsia="Times New Roman" w:cs="Arial"/>
        </w:rPr>
      </w:pP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се </w:t>
      </w:r>
      <w:proofErr w:type="spellStart"/>
      <w:r w:rsidRPr="009572AE">
        <w:rPr>
          <w:rFonts w:eastAsia="Times New Roman" w:cs="Arial"/>
          <w:color w:val="000000"/>
          <w:lang w:eastAsia="bg-BG"/>
        </w:rPr>
        <w:t>метаболизира</w:t>
      </w:r>
      <w:proofErr w:type="spellEnd"/>
      <w:r w:rsidRPr="009572AE">
        <w:rPr>
          <w:rFonts w:eastAsia="Times New Roman" w:cs="Arial"/>
          <w:color w:val="000000"/>
          <w:lang w:eastAsia="bg-BG"/>
        </w:rPr>
        <w:t xml:space="preserve"> в голяма степен до неактивни метаболити. Десет процента от веществото се </w:t>
      </w:r>
      <w:proofErr w:type="spellStart"/>
      <w:r w:rsidRPr="009572AE">
        <w:rPr>
          <w:rFonts w:eastAsia="Times New Roman" w:cs="Arial"/>
          <w:color w:val="000000"/>
          <w:lang w:eastAsia="bg-BG"/>
        </w:rPr>
        <w:t>екскретира</w:t>
      </w:r>
      <w:proofErr w:type="spellEnd"/>
      <w:r w:rsidRPr="009572AE">
        <w:rPr>
          <w:rFonts w:eastAsia="Times New Roman" w:cs="Arial"/>
          <w:color w:val="000000"/>
          <w:lang w:eastAsia="bg-BG"/>
        </w:rPr>
        <w:t xml:space="preserve"> непроменено с урината. Промените в плазмената концентрация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не </w:t>
      </w:r>
      <w:proofErr w:type="spellStart"/>
      <w:r w:rsidRPr="009572AE">
        <w:rPr>
          <w:rFonts w:eastAsia="Times New Roman" w:cs="Arial"/>
          <w:color w:val="000000"/>
          <w:lang w:eastAsia="bg-BG"/>
        </w:rPr>
        <w:t>корелират</w:t>
      </w:r>
      <w:proofErr w:type="spellEnd"/>
      <w:r w:rsidRPr="009572AE">
        <w:rPr>
          <w:rFonts w:eastAsia="Times New Roman" w:cs="Arial"/>
          <w:color w:val="000000"/>
          <w:lang w:eastAsia="bg-BG"/>
        </w:rPr>
        <w:t xml:space="preserve"> със степента на бъбречно увреждане. При тези пациенти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може да се прилага в обичайната доза.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не се </w:t>
      </w:r>
      <w:proofErr w:type="spellStart"/>
      <w:r w:rsidRPr="009572AE">
        <w:rPr>
          <w:rFonts w:eastAsia="Times New Roman" w:cs="Arial"/>
          <w:color w:val="000000"/>
          <w:lang w:eastAsia="bg-BG"/>
        </w:rPr>
        <w:t>диализира</w:t>
      </w:r>
      <w:proofErr w:type="spellEnd"/>
      <w:r w:rsidRPr="009572AE">
        <w:rPr>
          <w:rFonts w:eastAsia="Times New Roman" w:cs="Arial"/>
          <w:color w:val="000000"/>
          <w:lang w:eastAsia="bg-BG"/>
        </w:rPr>
        <w:t>.</w:t>
      </w:r>
    </w:p>
    <w:p w14:paraId="1764D9A5" w14:textId="77777777" w:rsidR="00076347" w:rsidRPr="009572AE" w:rsidRDefault="00076347" w:rsidP="00076347">
      <w:pPr>
        <w:spacing w:line="240" w:lineRule="auto"/>
        <w:rPr>
          <w:rFonts w:eastAsia="Times New Roman" w:cs="Arial"/>
          <w:color w:val="000000"/>
          <w:lang w:eastAsia="bg-BG"/>
        </w:rPr>
      </w:pPr>
    </w:p>
    <w:p w14:paraId="3F03DC54" w14:textId="5B59998F" w:rsidR="00076347" w:rsidRPr="009572AE" w:rsidRDefault="00076347" w:rsidP="00076347">
      <w:pPr>
        <w:spacing w:line="240" w:lineRule="auto"/>
        <w:rPr>
          <w:rFonts w:eastAsia="Times New Roman" w:cs="Arial"/>
        </w:rPr>
      </w:pPr>
      <w:r w:rsidRPr="009572AE">
        <w:rPr>
          <w:rFonts w:eastAsia="Times New Roman" w:cs="Arial"/>
          <w:color w:val="000000"/>
          <w:lang w:eastAsia="bg-BG"/>
        </w:rPr>
        <w:t>Полуживотът на хидрохлоротиазид е удължен при пациенти с увредена бъбречна функция.</w:t>
      </w:r>
    </w:p>
    <w:p w14:paraId="27A761A4" w14:textId="77777777" w:rsidR="00076347" w:rsidRPr="009572AE" w:rsidRDefault="00076347" w:rsidP="00076347">
      <w:pPr>
        <w:spacing w:line="240" w:lineRule="auto"/>
        <w:rPr>
          <w:rFonts w:eastAsia="Times New Roman" w:cs="Arial"/>
          <w:i/>
          <w:iCs/>
          <w:color w:val="000000"/>
          <w:u w:val="single"/>
          <w:lang w:eastAsia="bg-BG"/>
        </w:rPr>
      </w:pPr>
    </w:p>
    <w:p w14:paraId="12284F05" w14:textId="5A4BC3E7" w:rsidR="00076347" w:rsidRPr="009572AE" w:rsidRDefault="00076347" w:rsidP="00076347">
      <w:pPr>
        <w:spacing w:line="240" w:lineRule="auto"/>
        <w:rPr>
          <w:rFonts w:eastAsia="Times New Roman" w:cs="Arial"/>
        </w:rPr>
      </w:pPr>
      <w:r w:rsidRPr="009572AE">
        <w:rPr>
          <w:rFonts w:eastAsia="Times New Roman" w:cs="Arial"/>
          <w:i/>
          <w:iCs/>
          <w:color w:val="000000"/>
          <w:u w:val="single"/>
          <w:lang w:eastAsia="bg-BG"/>
        </w:rPr>
        <w:t>Чернодробно увреждане</w:t>
      </w:r>
    </w:p>
    <w:p w14:paraId="2F6C37C0" w14:textId="7777777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След перорално приложение на единична доза, стойностите на </w:t>
      </w:r>
      <w:r w:rsidRPr="009572AE">
        <w:rPr>
          <w:rFonts w:eastAsia="Times New Roman" w:cs="Arial"/>
          <w:color w:val="000000"/>
        </w:rPr>
        <w:t xml:space="preserve">AUC </w:t>
      </w:r>
      <w:r w:rsidRPr="009572AE">
        <w:rPr>
          <w:rFonts w:eastAsia="Times New Roman" w:cs="Arial"/>
          <w:color w:val="000000"/>
          <w:lang w:eastAsia="bg-BG"/>
        </w:rPr>
        <w:t xml:space="preserve">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са 6% и 65% по- високи при пациенти с леко и умерено тежко увредена чернодробна функция, в сравнение със съответните здрави контроли. Несвързаната фракция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на 2-ия час след приложението при здрави доброволци, при пациенти с леко увредена чернодробна функция и при пациенти с умерено тежко увредена чернодробна функция е съответно 0,26%, 0,34% и 0,41%.</w:t>
      </w:r>
    </w:p>
    <w:p w14:paraId="402FAA11" w14:textId="77777777" w:rsidR="00076347" w:rsidRPr="009572AE" w:rsidRDefault="00076347" w:rsidP="00076347">
      <w:pPr>
        <w:spacing w:line="240" w:lineRule="auto"/>
        <w:rPr>
          <w:rFonts w:eastAsia="Times New Roman" w:cs="Arial"/>
          <w:color w:val="000000"/>
          <w:lang w:eastAsia="bg-BG"/>
        </w:rPr>
      </w:pPr>
    </w:p>
    <w:p w14:paraId="65A39EC8" w14:textId="12FE487D"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След многократно приложение на пациенти с умерено чернодробно увреждане, средната </w:t>
      </w:r>
      <w:r w:rsidRPr="009572AE">
        <w:rPr>
          <w:rFonts w:eastAsia="Times New Roman" w:cs="Arial"/>
          <w:color w:val="000000"/>
        </w:rPr>
        <w:t xml:space="preserve">AUC </w:t>
      </w:r>
      <w:r w:rsidRPr="009572AE">
        <w:rPr>
          <w:rFonts w:eastAsia="Times New Roman" w:cs="Arial"/>
          <w:color w:val="000000"/>
          <w:lang w:eastAsia="bg-BG"/>
        </w:rPr>
        <w:t xml:space="preserve">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е отново около 65% по-висока отколкото при съответните здрави контроли. Средната </w:t>
      </w:r>
      <w:proofErr w:type="spellStart"/>
      <w:r w:rsidRPr="009572AE">
        <w:rPr>
          <w:rFonts w:eastAsia="Times New Roman" w:cs="Arial"/>
          <w:color w:val="000000"/>
          <w:lang w:eastAsia="bg-BG"/>
        </w:rPr>
        <w:t>С</w:t>
      </w:r>
      <w:r w:rsidRPr="009572AE">
        <w:rPr>
          <w:rFonts w:eastAsia="Times New Roman" w:cs="Arial"/>
          <w:color w:val="000000"/>
          <w:vertAlign w:val="subscript"/>
        </w:rPr>
        <w:t>max</w:t>
      </w:r>
      <w:proofErr w:type="spellEnd"/>
      <w:r w:rsidRPr="009572AE">
        <w:rPr>
          <w:rFonts w:eastAsia="Times New Roman" w:cs="Arial"/>
          <w:color w:val="000000"/>
          <w:lang w:eastAsia="bg-BG"/>
        </w:rPr>
        <w:t xml:space="preserve">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е сходна при пациенти с увредена чернодробна функция и при здрави индивиди.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не е проучван при пациенти с тежко увредена чернодробна функция (вж. точки 4.2 и 4.4).</w:t>
      </w:r>
    </w:p>
    <w:p w14:paraId="265E801E" w14:textId="77777777" w:rsidR="00076347" w:rsidRPr="009572AE" w:rsidRDefault="00076347" w:rsidP="00076347">
      <w:pPr>
        <w:spacing w:line="240" w:lineRule="auto"/>
        <w:rPr>
          <w:rFonts w:eastAsia="Times New Roman" w:cs="Arial"/>
          <w:color w:val="000000"/>
          <w:lang w:eastAsia="bg-BG"/>
        </w:rPr>
      </w:pPr>
    </w:p>
    <w:p w14:paraId="510F5D49" w14:textId="7F9C3307" w:rsidR="00076347" w:rsidRPr="009572AE" w:rsidRDefault="00076347" w:rsidP="00076347">
      <w:pPr>
        <w:spacing w:line="240" w:lineRule="auto"/>
        <w:rPr>
          <w:rFonts w:eastAsia="Times New Roman" w:cs="Arial"/>
        </w:rPr>
      </w:pPr>
      <w:r w:rsidRPr="009572AE">
        <w:rPr>
          <w:rFonts w:eastAsia="Times New Roman" w:cs="Arial"/>
          <w:color w:val="000000"/>
          <w:lang w:eastAsia="bg-BG"/>
        </w:rPr>
        <w:t xml:space="preserve">Клиничните данни от прилагането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при пациенти с чернодробни нарушения са много ограничени. При пациенти с увредена чернодробна функция </w:t>
      </w:r>
      <w:proofErr w:type="spellStart"/>
      <w:r w:rsidRPr="009572AE">
        <w:rPr>
          <w:rFonts w:eastAsia="Times New Roman" w:cs="Arial"/>
          <w:color w:val="000000"/>
          <w:lang w:eastAsia="bg-BG"/>
        </w:rPr>
        <w:t>клирънсът</w:t>
      </w:r>
      <w:proofErr w:type="spellEnd"/>
      <w:r w:rsidRPr="009572AE">
        <w:rPr>
          <w:rFonts w:eastAsia="Times New Roman" w:cs="Arial"/>
          <w:color w:val="000000"/>
          <w:lang w:eastAsia="bg-BG"/>
        </w:rPr>
        <w:t xml:space="preserve"> на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е понижен и полуживотът е удължен, което води до повишаване на </w:t>
      </w:r>
      <w:r w:rsidRPr="009572AE">
        <w:rPr>
          <w:rFonts w:eastAsia="Times New Roman" w:cs="Arial"/>
          <w:color w:val="000000"/>
        </w:rPr>
        <w:t xml:space="preserve">AUC </w:t>
      </w:r>
      <w:r w:rsidRPr="009572AE">
        <w:rPr>
          <w:rFonts w:eastAsia="Times New Roman" w:cs="Arial"/>
          <w:color w:val="000000"/>
          <w:lang w:eastAsia="bg-BG"/>
        </w:rPr>
        <w:t>с приблизително 40-60% (вж. точки 4.2 и 4.4).</w:t>
      </w:r>
    </w:p>
    <w:p w14:paraId="639E115B" w14:textId="77777777" w:rsidR="00076347" w:rsidRPr="009572AE" w:rsidRDefault="00076347" w:rsidP="00076347">
      <w:pPr>
        <w:spacing w:line="240" w:lineRule="auto"/>
        <w:rPr>
          <w:rFonts w:eastAsia="Times New Roman" w:cs="Arial"/>
          <w:color w:val="000000"/>
          <w:lang w:eastAsia="bg-BG"/>
        </w:rPr>
      </w:pPr>
    </w:p>
    <w:p w14:paraId="380FED58" w14:textId="1265BA05" w:rsidR="00076347" w:rsidRPr="009572AE" w:rsidRDefault="00076347" w:rsidP="00076347">
      <w:pPr>
        <w:spacing w:line="240" w:lineRule="auto"/>
        <w:rPr>
          <w:rFonts w:eastAsia="Times New Roman" w:cs="Arial"/>
        </w:rPr>
      </w:pPr>
      <w:r w:rsidRPr="009572AE">
        <w:rPr>
          <w:rFonts w:eastAsia="Times New Roman" w:cs="Arial"/>
          <w:color w:val="000000"/>
          <w:lang w:eastAsia="bg-BG"/>
        </w:rPr>
        <w:t>Чернодробното увреждане няма съществено влияние върху фармакокинетиката на хидрохлоротиазид.</w:t>
      </w:r>
    </w:p>
    <w:p w14:paraId="7B184B4F" w14:textId="77777777" w:rsidR="00076347" w:rsidRPr="009572AE" w:rsidRDefault="00076347" w:rsidP="00076347"/>
    <w:p w14:paraId="028E658A" w14:textId="60864DBE" w:rsidR="00395555" w:rsidRPr="009572AE" w:rsidRDefault="002C50EE" w:rsidP="008A6AF2">
      <w:pPr>
        <w:pStyle w:val="Heading2"/>
      </w:pPr>
      <w:r w:rsidRPr="009572AE">
        <w:t>5.3. Предклинични данни за безопасност</w:t>
      </w:r>
    </w:p>
    <w:p w14:paraId="1B6161BE" w14:textId="01EF8933" w:rsidR="00076347" w:rsidRPr="009572AE" w:rsidRDefault="00076347" w:rsidP="00076347"/>
    <w:p w14:paraId="3EB50DDF" w14:textId="77777777" w:rsidR="00076347" w:rsidRPr="009572AE" w:rsidRDefault="00076347" w:rsidP="00076347">
      <w:pPr>
        <w:spacing w:line="240" w:lineRule="auto"/>
        <w:rPr>
          <w:rFonts w:eastAsia="Times New Roman" w:cs="Arial"/>
          <w:sz w:val="24"/>
          <w:szCs w:val="24"/>
        </w:rPr>
      </w:pPr>
      <w:r w:rsidRPr="009572AE">
        <w:rPr>
          <w:rFonts w:eastAsia="Times New Roman" w:cs="Arial"/>
          <w:color w:val="000000"/>
          <w:u w:val="single"/>
          <w:lang w:eastAsia="bg-BG"/>
        </w:rPr>
        <w:t xml:space="preserve">Комбинацията </w:t>
      </w:r>
      <w:proofErr w:type="spellStart"/>
      <w:r w:rsidRPr="009572AE">
        <w:rPr>
          <w:rFonts w:eastAsia="Times New Roman" w:cs="Arial"/>
          <w:color w:val="000000"/>
          <w:u w:val="single"/>
          <w:lang w:eastAsia="bg-BG"/>
        </w:rPr>
        <w:t>олмесартан</w:t>
      </w:r>
      <w:proofErr w:type="spellEnd"/>
      <w:r w:rsidRPr="009572AE">
        <w:rPr>
          <w:rFonts w:eastAsia="Times New Roman" w:cs="Arial"/>
          <w:color w:val="000000"/>
          <w:u w:val="single"/>
          <w:lang w:eastAsia="bg-BG"/>
        </w:rPr>
        <w:t xml:space="preserve"> </w:t>
      </w:r>
      <w:proofErr w:type="spellStart"/>
      <w:r w:rsidRPr="009572AE">
        <w:rPr>
          <w:rFonts w:eastAsia="Times New Roman" w:cs="Arial"/>
          <w:color w:val="000000"/>
          <w:u w:val="single"/>
          <w:lang w:eastAsia="bg-BG"/>
        </w:rPr>
        <w:t>медоксомил</w:t>
      </w:r>
      <w:proofErr w:type="spellEnd"/>
      <w:r w:rsidRPr="009572AE">
        <w:rPr>
          <w:rFonts w:eastAsia="Times New Roman" w:cs="Arial"/>
          <w:color w:val="000000"/>
          <w:u w:val="single"/>
          <w:lang w:eastAsia="bg-BG"/>
        </w:rPr>
        <w:t>/</w:t>
      </w:r>
      <w:proofErr w:type="spellStart"/>
      <w:r w:rsidRPr="009572AE">
        <w:rPr>
          <w:rFonts w:eastAsia="Times New Roman" w:cs="Arial"/>
          <w:color w:val="000000"/>
          <w:u w:val="single"/>
          <w:lang w:eastAsia="bg-BG"/>
        </w:rPr>
        <w:t>амлодипин</w:t>
      </w:r>
      <w:proofErr w:type="spellEnd"/>
      <w:r w:rsidRPr="009572AE">
        <w:rPr>
          <w:rFonts w:eastAsia="Times New Roman" w:cs="Arial"/>
          <w:color w:val="000000"/>
          <w:u w:val="single"/>
          <w:lang w:eastAsia="bg-BG"/>
        </w:rPr>
        <w:t>/хидрохлоротиазид</w:t>
      </w:r>
    </w:p>
    <w:p w14:paraId="42E204E5" w14:textId="77777777"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Проучването за токсичност след многократни дози при плъхове демонстрира, че комбинираното приложение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и хидрохлоротиазид нито увеличава някоя от съобщените по-рано и съществуващи токсичности с отделните средства, нито предизвиква нова токсичност и не се наблюдават токсикологични </w:t>
      </w:r>
      <w:proofErr w:type="spellStart"/>
      <w:r w:rsidRPr="009572AE">
        <w:rPr>
          <w:rFonts w:eastAsia="Times New Roman" w:cs="Arial"/>
          <w:color w:val="000000"/>
          <w:lang w:eastAsia="bg-BG"/>
        </w:rPr>
        <w:t>синергични</w:t>
      </w:r>
      <w:proofErr w:type="spellEnd"/>
      <w:r w:rsidRPr="009572AE">
        <w:rPr>
          <w:rFonts w:eastAsia="Times New Roman" w:cs="Arial"/>
          <w:color w:val="000000"/>
          <w:lang w:eastAsia="bg-BG"/>
        </w:rPr>
        <w:t xml:space="preserve"> ефекти.</w:t>
      </w:r>
    </w:p>
    <w:p w14:paraId="01329C6F" w14:textId="77777777" w:rsidR="00076347" w:rsidRPr="009572AE" w:rsidRDefault="00076347" w:rsidP="00076347">
      <w:pPr>
        <w:spacing w:line="240" w:lineRule="auto"/>
        <w:rPr>
          <w:rFonts w:eastAsia="Times New Roman" w:cs="Arial"/>
          <w:color w:val="000000"/>
          <w:lang w:eastAsia="bg-BG"/>
        </w:rPr>
      </w:pPr>
    </w:p>
    <w:p w14:paraId="73E299B5" w14:textId="2152D142"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Не са провеждани допълнителни проучвания за </w:t>
      </w:r>
      <w:proofErr w:type="spellStart"/>
      <w:r w:rsidRPr="009572AE">
        <w:rPr>
          <w:rFonts w:eastAsia="Times New Roman" w:cs="Arial"/>
          <w:color w:val="000000"/>
          <w:lang w:eastAsia="bg-BG"/>
        </w:rPr>
        <w:t>мутагенност</w:t>
      </w:r>
      <w:proofErr w:type="spellEnd"/>
      <w:r w:rsidRPr="009572AE">
        <w:rPr>
          <w:rFonts w:eastAsia="Times New Roman" w:cs="Arial"/>
          <w:color w:val="000000"/>
          <w:lang w:eastAsia="bg-BG"/>
        </w:rPr>
        <w:t xml:space="preserve">, канцерогенност и репродуктивна токсичност за комбинацията с фиксирани дози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/хидрохлоротиазид, базирайки се на добре известния профил на безопасност на отделните активни съставки.</w:t>
      </w:r>
    </w:p>
    <w:p w14:paraId="00D88CF8" w14:textId="77777777" w:rsidR="00076347" w:rsidRPr="009572AE" w:rsidRDefault="00076347" w:rsidP="00076347">
      <w:pPr>
        <w:spacing w:line="240" w:lineRule="auto"/>
        <w:rPr>
          <w:rFonts w:eastAsia="Times New Roman" w:cs="Arial"/>
          <w:color w:val="000000"/>
          <w:u w:val="single"/>
          <w:lang w:eastAsia="bg-BG"/>
        </w:rPr>
      </w:pPr>
    </w:p>
    <w:p w14:paraId="572FB0C2" w14:textId="0DA7FE6E" w:rsidR="00076347" w:rsidRPr="009572AE" w:rsidRDefault="00076347" w:rsidP="00076347">
      <w:pPr>
        <w:spacing w:line="240" w:lineRule="auto"/>
        <w:rPr>
          <w:rFonts w:eastAsia="Times New Roman" w:cs="Arial"/>
          <w:sz w:val="24"/>
          <w:szCs w:val="24"/>
        </w:rPr>
      </w:pPr>
      <w:proofErr w:type="spellStart"/>
      <w:r w:rsidRPr="009572AE">
        <w:rPr>
          <w:rFonts w:eastAsia="Times New Roman" w:cs="Arial"/>
          <w:color w:val="000000"/>
          <w:u w:val="single"/>
          <w:lang w:eastAsia="bg-BG"/>
        </w:rPr>
        <w:t>Олмесартан</w:t>
      </w:r>
      <w:proofErr w:type="spellEnd"/>
      <w:r w:rsidRPr="009572AE">
        <w:rPr>
          <w:rFonts w:eastAsia="Times New Roman" w:cs="Arial"/>
          <w:color w:val="000000"/>
          <w:u w:val="single"/>
          <w:lang w:eastAsia="bg-BG"/>
        </w:rPr>
        <w:t xml:space="preserve"> </w:t>
      </w:r>
      <w:proofErr w:type="spellStart"/>
      <w:r w:rsidRPr="009572AE">
        <w:rPr>
          <w:rFonts w:eastAsia="Times New Roman" w:cs="Arial"/>
          <w:color w:val="000000"/>
          <w:u w:val="single"/>
          <w:lang w:eastAsia="bg-BG"/>
        </w:rPr>
        <w:t>медоксомил</w:t>
      </w:r>
      <w:proofErr w:type="spellEnd"/>
    </w:p>
    <w:p w14:paraId="5B9CF3FE" w14:textId="77777777"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В проучванията за хронична токсичност,</w:t>
      </w:r>
      <w:r w:rsidRPr="009572AE">
        <w:rPr>
          <w:rFonts w:eastAsia="Times New Roman" w:cs="Arial"/>
          <w:color w:val="000000"/>
        </w:rPr>
        <w:t xml:space="preserve"> </w:t>
      </w:r>
      <w:r w:rsidRPr="009572AE">
        <w:rPr>
          <w:rFonts w:eastAsia="Times New Roman" w:cs="Arial"/>
          <w:color w:val="000000"/>
          <w:lang w:eastAsia="bg-BG"/>
        </w:rPr>
        <w:t xml:space="preserve">проведени върху плъхове и кучета,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показва ефекти, които са сходни с другите </w:t>
      </w:r>
      <w:r w:rsidRPr="009572AE">
        <w:rPr>
          <w:rFonts w:eastAsia="Times New Roman" w:cs="Arial"/>
          <w:color w:val="000000"/>
        </w:rPr>
        <w:t>AT</w:t>
      </w:r>
      <w:r w:rsidRPr="009572AE">
        <w:rPr>
          <w:rFonts w:eastAsia="Times New Roman" w:cs="Arial"/>
          <w:color w:val="000000"/>
          <w:vertAlign w:val="subscript"/>
        </w:rPr>
        <w:t>1</w:t>
      </w:r>
      <w:r w:rsidRPr="009572AE">
        <w:rPr>
          <w:rFonts w:eastAsia="Times New Roman" w:cs="Arial"/>
          <w:color w:val="000000"/>
        </w:rPr>
        <w:t xml:space="preserve"> </w:t>
      </w:r>
      <w:r w:rsidRPr="009572AE">
        <w:rPr>
          <w:rFonts w:eastAsia="Times New Roman" w:cs="Arial"/>
          <w:color w:val="000000"/>
          <w:lang w:eastAsia="bg-BG"/>
        </w:rPr>
        <w:t xml:space="preserve">рецепторни антагонисти и АСЕ-инхибитори: повишение на кръвната урея </w:t>
      </w:r>
      <w:r w:rsidRPr="009572AE">
        <w:rPr>
          <w:rFonts w:eastAsia="Times New Roman" w:cs="Arial"/>
          <w:color w:val="000000"/>
        </w:rPr>
        <w:t xml:space="preserve">(BUN) </w:t>
      </w:r>
      <w:r w:rsidRPr="009572AE">
        <w:rPr>
          <w:rFonts w:eastAsia="Times New Roman" w:cs="Arial"/>
          <w:color w:val="000000"/>
          <w:lang w:eastAsia="bg-BG"/>
        </w:rPr>
        <w:t xml:space="preserve">и </w:t>
      </w:r>
      <w:proofErr w:type="spellStart"/>
      <w:r w:rsidRPr="009572AE">
        <w:rPr>
          <w:rFonts w:eastAsia="Times New Roman" w:cs="Arial"/>
          <w:color w:val="000000"/>
          <w:lang w:eastAsia="bg-BG"/>
        </w:rPr>
        <w:t>креатинина</w:t>
      </w:r>
      <w:proofErr w:type="spellEnd"/>
      <w:r w:rsidRPr="009572AE">
        <w:rPr>
          <w:rFonts w:eastAsia="Times New Roman" w:cs="Arial"/>
          <w:color w:val="000000"/>
          <w:lang w:eastAsia="bg-BG"/>
        </w:rPr>
        <w:t xml:space="preserve"> (чрез функционални промени в бъбреците, дължащи се на блокирани </w:t>
      </w:r>
      <w:r w:rsidRPr="009572AE">
        <w:rPr>
          <w:rFonts w:eastAsia="Times New Roman" w:cs="Arial"/>
          <w:color w:val="000000"/>
        </w:rPr>
        <w:t>AT</w:t>
      </w:r>
      <w:r w:rsidRPr="009572AE">
        <w:rPr>
          <w:rFonts w:eastAsia="Times New Roman" w:cs="Arial"/>
          <w:color w:val="000000"/>
          <w:vertAlign w:val="subscript"/>
        </w:rPr>
        <w:t>1</w:t>
      </w:r>
      <w:r w:rsidRPr="009572AE">
        <w:rPr>
          <w:rFonts w:eastAsia="Times New Roman" w:cs="Arial"/>
          <w:color w:val="000000"/>
        </w:rPr>
        <w:t xml:space="preserve"> </w:t>
      </w:r>
      <w:r w:rsidRPr="009572AE">
        <w:rPr>
          <w:rFonts w:eastAsia="Times New Roman" w:cs="Arial"/>
          <w:color w:val="000000"/>
          <w:lang w:eastAsia="bg-BG"/>
        </w:rPr>
        <w:t xml:space="preserve">рецептори); намаляване теглото на сърцето; понижаване на показателите на еритроцитите (брой еритроцити, хемоглобин, хематокрит); хистологични данни за бъбречно увреждане (регенеративни лезии на бъбречния епител, уплътняване на </w:t>
      </w:r>
      <w:proofErr w:type="spellStart"/>
      <w:r w:rsidRPr="009572AE">
        <w:rPr>
          <w:rFonts w:eastAsia="Times New Roman" w:cs="Arial"/>
          <w:color w:val="000000"/>
          <w:lang w:eastAsia="bg-BG"/>
        </w:rPr>
        <w:t>базалната</w:t>
      </w:r>
      <w:proofErr w:type="spellEnd"/>
      <w:r w:rsidRPr="009572AE">
        <w:rPr>
          <w:rFonts w:eastAsia="Times New Roman" w:cs="Arial"/>
          <w:color w:val="000000"/>
          <w:lang w:eastAsia="bg-BG"/>
        </w:rPr>
        <w:t xml:space="preserve"> мембрана, </w:t>
      </w:r>
      <w:proofErr w:type="spellStart"/>
      <w:r w:rsidRPr="009572AE">
        <w:rPr>
          <w:rFonts w:eastAsia="Times New Roman" w:cs="Arial"/>
          <w:color w:val="000000"/>
          <w:lang w:eastAsia="bg-BG"/>
        </w:rPr>
        <w:t>дилатация</w:t>
      </w:r>
      <w:proofErr w:type="spellEnd"/>
      <w:r w:rsidRPr="009572AE">
        <w:rPr>
          <w:rFonts w:eastAsia="Times New Roman" w:cs="Arial"/>
          <w:color w:val="000000"/>
          <w:lang w:eastAsia="bg-BG"/>
        </w:rPr>
        <w:t xml:space="preserve"> на </w:t>
      </w:r>
      <w:proofErr w:type="spellStart"/>
      <w:r w:rsidRPr="009572AE">
        <w:rPr>
          <w:rFonts w:eastAsia="Times New Roman" w:cs="Arial"/>
          <w:color w:val="000000"/>
          <w:lang w:eastAsia="bg-BG"/>
        </w:rPr>
        <w:t>тубулите</w:t>
      </w:r>
      <w:proofErr w:type="spellEnd"/>
      <w:r w:rsidRPr="009572AE">
        <w:rPr>
          <w:rFonts w:eastAsia="Times New Roman" w:cs="Arial"/>
          <w:color w:val="000000"/>
          <w:lang w:eastAsia="bg-BG"/>
        </w:rPr>
        <w:t xml:space="preserve">). Тези нежелани реакции, дължащи се на фармакологичното действие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се проявяват в предклиничните проучвания и на други </w:t>
      </w:r>
      <w:r w:rsidRPr="009572AE">
        <w:rPr>
          <w:rFonts w:eastAsia="Times New Roman" w:cs="Arial"/>
          <w:color w:val="000000"/>
        </w:rPr>
        <w:t>AT</w:t>
      </w:r>
      <w:r w:rsidRPr="009572AE">
        <w:rPr>
          <w:rFonts w:eastAsia="Times New Roman" w:cs="Arial"/>
          <w:color w:val="000000"/>
          <w:vertAlign w:val="subscript"/>
        </w:rPr>
        <w:t>1</w:t>
      </w:r>
      <w:r w:rsidRPr="009572AE">
        <w:rPr>
          <w:rFonts w:eastAsia="Times New Roman" w:cs="Arial"/>
          <w:color w:val="000000"/>
        </w:rPr>
        <w:t xml:space="preserve"> </w:t>
      </w:r>
      <w:r w:rsidRPr="009572AE">
        <w:rPr>
          <w:rFonts w:eastAsia="Times New Roman" w:cs="Arial"/>
          <w:color w:val="000000"/>
          <w:lang w:eastAsia="bg-BG"/>
        </w:rPr>
        <w:t>рецепторни антагонисти и АСЕ-инхибитори, и могат да бъдат намалени чрез едновременното перорално приложение на натриев хлорид.</w:t>
      </w:r>
    </w:p>
    <w:p w14:paraId="61238FA1" w14:textId="77777777" w:rsidR="00076347" w:rsidRPr="009572AE" w:rsidRDefault="00076347" w:rsidP="00076347">
      <w:pPr>
        <w:spacing w:line="240" w:lineRule="auto"/>
        <w:rPr>
          <w:rFonts w:eastAsia="Times New Roman" w:cs="Arial"/>
          <w:color w:val="000000"/>
          <w:lang w:eastAsia="bg-BG"/>
        </w:rPr>
      </w:pPr>
    </w:p>
    <w:p w14:paraId="2F49383B" w14:textId="0EA4BE41"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Подобно на останалите </w:t>
      </w:r>
      <w:r w:rsidRPr="009572AE">
        <w:rPr>
          <w:rFonts w:eastAsia="Times New Roman" w:cs="Arial"/>
          <w:color w:val="000000"/>
        </w:rPr>
        <w:t>AT</w:t>
      </w:r>
      <w:r w:rsidRPr="009572AE">
        <w:rPr>
          <w:rFonts w:eastAsia="Times New Roman" w:cs="Arial"/>
          <w:color w:val="000000"/>
          <w:vertAlign w:val="subscript"/>
        </w:rPr>
        <w:t>1</w:t>
      </w:r>
      <w:r w:rsidRPr="009572AE">
        <w:rPr>
          <w:rFonts w:eastAsia="Times New Roman" w:cs="Arial"/>
          <w:color w:val="000000"/>
        </w:rPr>
        <w:t xml:space="preserve"> </w:t>
      </w:r>
      <w:r w:rsidRPr="009572AE">
        <w:rPr>
          <w:rFonts w:eastAsia="Times New Roman" w:cs="Arial"/>
          <w:color w:val="000000"/>
          <w:lang w:eastAsia="bg-BG"/>
        </w:rPr>
        <w:t xml:space="preserve">рецепторни антагонисти, е установено че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повишава честотата на хромозомните аберации в клетъчни култури </w:t>
      </w:r>
      <w:proofErr w:type="spellStart"/>
      <w:r w:rsidRPr="009572AE">
        <w:rPr>
          <w:rFonts w:eastAsia="Times New Roman" w:cs="Arial"/>
          <w:i/>
          <w:iCs/>
          <w:color w:val="000000"/>
        </w:rPr>
        <w:t>in</w:t>
      </w:r>
      <w:proofErr w:type="spellEnd"/>
      <w:r w:rsidRPr="009572AE">
        <w:rPr>
          <w:rFonts w:eastAsia="Times New Roman" w:cs="Arial"/>
          <w:i/>
          <w:iCs/>
          <w:color w:val="000000"/>
        </w:rPr>
        <w:t xml:space="preserve"> </w:t>
      </w:r>
      <w:proofErr w:type="spellStart"/>
      <w:r w:rsidRPr="009572AE">
        <w:rPr>
          <w:rFonts w:eastAsia="Times New Roman" w:cs="Arial"/>
          <w:i/>
          <w:iCs/>
          <w:color w:val="000000"/>
        </w:rPr>
        <w:t>vitro</w:t>
      </w:r>
      <w:proofErr w:type="spellEnd"/>
      <w:r w:rsidRPr="009572AE">
        <w:rPr>
          <w:rFonts w:eastAsia="Times New Roman" w:cs="Arial"/>
          <w:i/>
          <w:iCs/>
          <w:color w:val="000000"/>
        </w:rPr>
        <w:t>,</w:t>
      </w:r>
      <w:r w:rsidRPr="009572AE">
        <w:rPr>
          <w:rFonts w:eastAsia="Times New Roman" w:cs="Arial"/>
          <w:color w:val="000000"/>
        </w:rPr>
        <w:t xml:space="preserve"> </w:t>
      </w:r>
      <w:r w:rsidRPr="009572AE">
        <w:rPr>
          <w:rFonts w:eastAsia="Times New Roman" w:cs="Arial"/>
          <w:color w:val="000000"/>
          <w:lang w:eastAsia="bg-BG"/>
        </w:rPr>
        <w:t xml:space="preserve">но не </w:t>
      </w:r>
      <w:proofErr w:type="spellStart"/>
      <w:r w:rsidRPr="009572AE">
        <w:rPr>
          <w:rFonts w:eastAsia="Times New Roman" w:cs="Arial"/>
          <w:color w:val="000000"/>
        </w:rPr>
        <w:t>in</w:t>
      </w:r>
      <w:proofErr w:type="spellEnd"/>
      <w:r w:rsidRPr="009572AE">
        <w:rPr>
          <w:rFonts w:eastAsia="Times New Roman" w:cs="Arial"/>
          <w:color w:val="000000"/>
        </w:rPr>
        <w:t xml:space="preserve"> </w:t>
      </w:r>
      <w:proofErr w:type="spellStart"/>
      <w:r w:rsidRPr="009572AE">
        <w:rPr>
          <w:rFonts w:eastAsia="Times New Roman" w:cs="Arial"/>
          <w:color w:val="000000"/>
        </w:rPr>
        <w:t>vivo</w:t>
      </w:r>
      <w:proofErr w:type="spellEnd"/>
      <w:r w:rsidRPr="009572AE">
        <w:rPr>
          <w:rFonts w:eastAsia="Times New Roman" w:cs="Arial"/>
          <w:color w:val="000000"/>
        </w:rPr>
        <w:t xml:space="preserve">. </w:t>
      </w:r>
      <w:r w:rsidRPr="009572AE">
        <w:rPr>
          <w:rFonts w:eastAsia="Times New Roman" w:cs="Arial"/>
          <w:color w:val="000000"/>
          <w:lang w:eastAsia="bg-BG"/>
        </w:rPr>
        <w:t xml:space="preserve">Обобщените данни от проучванията за </w:t>
      </w:r>
      <w:proofErr w:type="spellStart"/>
      <w:r w:rsidRPr="009572AE">
        <w:rPr>
          <w:rFonts w:eastAsia="Times New Roman" w:cs="Arial"/>
          <w:color w:val="000000"/>
          <w:lang w:eastAsia="bg-BG"/>
        </w:rPr>
        <w:t>генотоксичност</w:t>
      </w:r>
      <w:proofErr w:type="spellEnd"/>
      <w:r w:rsidRPr="009572AE">
        <w:rPr>
          <w:rFonts w:eastAsia="Times New Roman" w:cs="Arial"/>
          <w:color w:val="000000"/>
          <w:lang w:eastAsia="bg-BG"/>
        </w:rPr>
        <w:t xml:space="preserve"> показват, че е малко вероятно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да притежава </w:t>
      </w:r>
      <w:proofErr w:type="spellStart"/>
      <w:r w:rsidRPr="009572AE">
        <w:rPr>
          <w:rFonts w:eastAsia="Times New Roman" w:cs="Arial"/>
          <w:color w:val="000000"/>
          <w:lang w:eastAsia="bg-BG"/>
        </w:rPr>
        <w:t>генотоксични</w:t>
      </w:r>
      <w:proofErr w:type="spellEnd"/>
      <w:r w:rsidRPr="009572AE">
        <w:rPr>
          <w:rFonts w:eastAsia="Times New Roman" w:cs="Arial"/>
          <w:color w:val="000000"/>
          <w:lang w:eastAsia="bg-BG"/>
        </w:rPr>
        <w:t xml:space="preserve"> ефекти в условията на клинична употреба,</w:t>
      </w:r>
    </w:p>
    <w:p w14:paraId="2B8FBC46" w14:textId="77777777" w:rsidR="00076347" w:rsidRPr="009572AE" w:rsidRDefault="00076347" w:rsidP="00076347">
      <w:pPr>
        <w:spacing w:line="240" w:lineRule="auto"/>
        <w:rPr>
          <w:rFonts w:eastAsia="Times New Roman" w:cs="Arial"/>
          <w:color w:val="000000"/>
          <w:lang w:eastAsia="bg-BG"/>
        </w:rPr>
      </w:pPr>
    </w:p>
    <w:p w14:paraId="26FF0AEC" w14:textId="44369FAC" w:rsidR="00076347" w:rsidRPr="009572AE" w:rsidRDefault="00076347" w:rsidP="00076347">
      <w:pPr>
        <w:spacing w:line="240" w:lineRule="auto"/>
        <w:rPr>
          <w:rFonts w:eastAsia="Times New Roman" w:cs="Arial"/>
          <w:color w:val="000000"/>
          <w:lang w:eastAsia="bg-BG"/>
        </w:rPr>
      </w:pP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не е канцерогенен при плъхове или трансгенни мишки.</w:t>
      </w:r>
    </w:p>
    <w:p w14:paraId="7E9865F1" w14:textId="378BD44C" w:rsidR="00076347" w:rsidRPr="009572AE" w:rsidRDefault="00076347" w:rsidP="00076347">
      <w:pPr>
        <w:spacing w:line="240" w:lineRule="auto"/>
        <w:rPr>
          <w:rFonts w:eastAsia="Times New Roman" w:cs="Arial"/>
          <w:color w:val="000000"/>
          <w:lang w:eastAsia="bg-BG"/>
        </w:rPr>
      </w:pPr>
    </w:p>
    <w:p w14:paraId="4D8AF341" w14:textId="77777777"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В проучвания за репродуктивна токсичност проведени върху плъхове,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не повлиява </w:t>
      </w:r>
      <w:proofErr w:type="spellStart"/>
      <w:r w:rsidRPr="009572AE">
        <w:rPr>
          <w:rFonts w:eastAsia="Times New Roman" w:cs="Arial"/>
          <w:color w:val="000000"/>
          <w:lang w:eastAsia="bg-BG"/>
        </w:rPr>
        <w:t>фертилитета</w:t>
      </w:r>
      <w:proofErr w:type="spellEnd"/>
      <w:r w:rsidRPr="009572AE">
        <w:rPr>
          <w:rFonts w:eastAsia="Times New Roman" w:cs="Arial"/>
          <w:color w:val="000000"/>
          <w:lang w:eastAsia="bg-BG"/>
        </w:rPr>
        <w:t xml:space="preserve"> и не са намерени доказателства за тератогенен ефект. Както и при другите </w:t>
      </w:r>
      <w:proofErr w:type="spellStart"/>
      <w:r w:rsidRPr="009572AE">
        <w:rPr>
          <w:rFonts w:eastAsia="Times New Roman" w:cs="Arial"/>
          <w:color w:val="000000"/>
          <w:lang w:eastAsia="bg-BG"/>
        </w:rPr>
        <w:t>ангиотензин</w:t>
      </w:r>
      <w:proofErr w:type="spellEnd"/>
      <w:r w:rsidRPr="009572AE">
        <w:rPr>
          <w:rFonts w:eastAsia="Times New Roman" w:cs="Arial"/>
          <w:color w:val="000000"/>
          <w:lang w:eastAsia="bg-BG"/>
        </w:rPr>
        <w:t xml:space="preserve"> </w:t>
      </w:r>
      <w:r w:rsidRPr="009572AE">
        <w:rPr>
          <w:rFonts w:eastAsia="Times New Roman" w:cs="Arial"/>
          <w:color w:val="000000"/>
        </w:rPr>
        <w:t>II</w:t>
      </w:r>
      <w:r w:rsidRPr="009572AE">
        <w:rPr>
          <w:rFonts w:eastAsia="Times New Roman" w:cs="Arial"/>
          <w:color w:val="000000"/>
          <w:lang w:eastAsia="bg-BG"/>
        </w:rPr>
        <w:t xml:space="preserve"> антагонисти, след експозиция на </w:t>
      </w:r>
      <w:proofErr w:type="spellStart"/>
      <w:r w:rsidRPr="009572AE">
        <w:rPr>
          <w:rFonts w:eastAsia="Times New Roman" w:cs="Arial"/>
          <w:color w:val="000000"/>
          <w:lang w:eastAsia="bg-BG"/>
        </w:rPr>
        <w:t>олмесартан</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медоксомил</w:t>
      </w:r>
      <w:proofErr w:type="spellEnd"/>
      <w:r w:rsidRPr="009572AE">
        <w:rPr>
          <w:rFonts w:eastAsia="Times New Roman" w:cs="Arial"/>
          <w:color w:val="000000"/>
          <w:lang w:eastAsia="bg-BG"/>
        </w:rPr>
        <w:t xml:space="preserve"> преживяемостта на поколението е намалена, а след прилагането му на майката в късна бременност или по време на кърмене е наблюдавана </w:t>
      </w:r>
      <w:proofErr w:type="spellStart"/>
      <w:r w:rsidRPr="009572AE">
        <w:rPr>
          <w:rFonts w:eastAsia="Times New Roman" w:cs="Arial"/>
          <w:color w:val="000000"/>
          <w:lang w:eastAsia="bg-BG"/>
        </w:rPr>
        <w:t>дилатация</w:t>
      </w:r>
      <w:proofErr w:type="spellEnd"/>
      <w:r w:rsidRPr="009572AE">
        <w:rPr>
          <w:rFonts w:eastAsia="Times New Roman" w:cs="Arial"/>
          <w:color w:val="000000"/>
          <w:lang w:eastAsia="bg-BG"/>
        </w:rPr>
        <w:t xml:space="preserve"> на бъбречните легенчета. При зайци няма данни за </w:t>
      </w:r>
      <w:proofErr w:type="spellStart"/>
      <w:r w:rsidRPr="009572AE">
        <w:rPr>
          <w:rFonts w:eastAsia="Times New Roman" w:cs="Arial"/>
          <w:color w:val="000000"/>
          <w:lang w:eastAsia="bg-BG"/>
        </w:rPr>
        <w:t>фетотоксичност</w:t>
      </w:r>
      <w:proofErr w:type="spellEnd"/>
      <w:r w:rsidRPr="009572AE">
        <w:rPr>
          <w:rFonts w:eastAsia="Times New Roman" w:cs="Arial"/>
          <w:color w:val="000000"/>
          <w:lang w:eastAsia="bg-BG"/>
        </w:rPr>
        <w:t>.</w:t>
      </w:r>
    </w:p>
    <w:p w14:paraId="4E17AA9C" w14:textId="77777777" w:rsidR="00076347" w:rsidRPr="009572AE" w:rsidRDefault="00076347" w:rsidP="00076347">
      <w:pPr>
        <w:spacing w:line="240" w:lineRule="auto"/>
        <w:rPr>
          <w:rFonts w:eastAsia="Times New Roman" w:cs="Arial"/>
          <w:color w:val="000000"/>
          <w:u w:val="single"/>
          <w:lang w:eastAsia="bg-BG"/>
        </w:rPr>
      </w:pPr>
    </w:p>
    <w:p w14:paraId="66A2E0D9" w14:textId="3DFA8045" w:rsidR="00076347" w:rsidRPr="009572AE" w:rsidRDefault="00076347" w:rsidP="00076347">
      <w:pPr>
        <w:spacing w:line="240" w:lineRule="auto"/>
        <w:rPr>
          <w:rFonts w:eastAsia="Times New Roman" w:cs="Arial"/>
          <w:sz w:val="24"/>
          <w:szCs w:val="24"/>
        </w:rPr>
      </w:pPr>
      <w:proofErr w:type="spellStart"/>
      <w:r w:rsidRPr="009572AE">
        <w:rPr>
          <w:rFonts w:eastAsia="Times New Roman" w:cs="Arial"/>
          <w:color w:val="000000"/>
          <w:u w:val="single"/>
          <w:lang w:eastAsia="bg-BG"/>
        </w:rPr>
        <w:t>Амлодипин</w:t>
      </w:r>
      <w:proofErr w:type="spellEnd"/>
    </w:p>
    <w:p w14:paraId="7A06FC36" w14:textId="77777777" w:rsidR="00076347" w:rsidRPr="009572AE" w:rsidRDefault="00076347" w:rsidP="00076347">
      <w:pPr>
        <w:spacing w:line="240" w:lineRule="auto"/>
        <w:rPr>
          <w:rFonts w:eastAsia="Times New Roman" w:cs="Arial"/>
          <w:i/>
          <w:iCs/>
          <w:color w:val="000000"/>
          <w:u w:val="single"/>
          <w:lang w:eastAsia="bg-BG"/>
        </w:rPr>
      </w:pPr>
    </w:p>
    <w:p w14:paraId="1198D5AD" w14:textId="7CF910D0" w:rsidR="00076347" w:rsidRPr="009572AE" w:rsidRDefault="00076347" w:rsidP="00076347">
      <w:pPr>
        <w:spacing w:line="240" w:lineRule="auto"/>
        <w:rPr>
          <w:rFonts w:eastAsia="Times New Roman" w:cs="Arial"/>
          <w:sz w:val="24"/>
          <w:szCs w:val="24"/>
        </w:rPr>
      </w:pPr>
      <w:r w:rsidRPr="009572AE">
        <w:rPr>
          <w:rFonts w:eastAsia="Times New Roman" w:cs="Arial"/>
          <w:i/>
          <w:iCs/>
          <w:color w:val="000000"/>
          <w:u w:val="single"/>
          <w:lang w:eastAsia="bg-BG"/>
        </w:rPr>
        <w:t>Репродуктивна токсичност</w:t>
      </w:r>
    </w:p>
    <w:p w14:paraId="2F4A1674" w14:textId="77777777"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Репродуктивни проучвания върху плъхове и мишки показват данни за удължаване и затрудняване на родилния процес и понижена </w:t>
      </w:r>
      <w:proofErr w:type="spellStart"/>
      <w:r w:rsidRPr="009572AE">
        <w:rPr>
          <w:rFonts w:eastAsia="Times New Roman" w:cs="Arial"/>
          <w:color w:val="000000"/>
          <w:lang w:eastAsia="bg-BG"/>
        </w:rPr>
        <w:t>неонатална</w:t>
      </w:r>
      <w:proofErr w:type="spellEnd"/>
      <w:r w:rsidRPr="009572AE">
        <w:rPr>
          <w:rFonts w:eastAsia="Times New Roman" w:cs="Arial"/>
          <w:color w:val="000000"/>
          <w:lang w:eastAsia="bg-BG"/>
        </w:rPr>
        <w:t xml:space="preserve"> преживяемост след приложение на дози, приблизително 50 пъти по-високи от максималната препоръчителна при хора, изчислена на база </w:t>
      </w:r>
      <w:proofErr w:type="spellStart"/>
      <w:r w:rsidRPr="009572AE">
        <w:rPr>
          <w:rFonts w:eastAsia="Times New Roman" w:cs="Arial"/>
          <w:color w:val="000000"/>
        </w:rPr>
        <w:t>mg</w:t>
      </w:r>
      <w:proofErr w:type="spellEnd"/>
      <w:r w:rsidRPr="009572AE">
        <w:rPr>
          <w:rFonts w:eastAsia="Times New Roman" w:cs="Arial"/>
          <w:color w:val="000000"/>
        </w:rPr>
        <w:t>/</w:t>
      </w:r>
      <w:proofErr w:type="spellStart"/>
      <w:r w:rsidRPr="009572AE">
        <w:rPr>
          <w:rFonts w:eastAsia="Times New Roman" w:cs="Arial"/>
          <w:color w:val="000000"/>
        </w:rPr>
        <w:t>kg</w:t>
      </w:r>
      <w:proofErr w:type="spellEnd"/>
    </w:p>
    <w:p w14:paraId="0E15490F" w14:textId="77777777" w:rsidR="00076347" w:rsidRPr="009572AE" w:rsidRDefault="00076347" w:rsidP="00076347">
      <w:pPr>
        <w:spacing w:line="240" w:lineRule="auto"/>
        <w:rPr>
          <w:rFonts w:eastAsia="Times New Roman" w:cs="Arial"/>
          <w:i/>
          <w:iCs/>
          <w:color w:val="000000"/>
          <w:u w:val="single"/>
          <w:lang w:eastAsia="bg-BG"/>
        </w:rPr>
      </w:pPr>
    </w:p>
    <w:p w14:paraId="484C3A5B" w14:textId="79069F2C" w:rsidR="00076347" w:rsidRPr="009572AE" w:rsidRDefault="00076347" w:rsidP="00076347">
      <w:pPr>
        <w:spacing w:line="240" w:lineRule="auto"/>
        <w:rPr>
          <w:rFonts w:eastAsia="Times New Roman" w:cs="Arial"/>
          <w:sz w:val="24"/>
          <w:szCs w:val="24"/>
        </w:rPr>
      </w:pPr>
      <w:r w:rsidRPr="009572AE">
        <w:rPr>
          <w:rFonts w:eastAsia="Times New Roman" w:cs="Arial"/>
          <w:i/>
          <w:iCs/>
          <w:color w:val="000000"/>
          <w:u w:val="single"/>
          <w:lang w:eastAsia="bg-BG"/>
        </w:rPr>
        <w:t xml:space="preserve">Нарушения на </w:t>
      </w:r>
      <w:proofErr w:type="spellStart"/>
      <w:r w:rsidRPr="009572AE">
        <w:rPr>
          <w:rFonts w:eastAsia="Times New Roman" w:cs="Arial"/>
          <w:i/>
          <w:iCs/>
          <w:color w:val="000000"/>
          <w:u w:val="single"/>
          <w:lang w:eastAsia="bg-BG"/>
        </w:rPr>
        <w:t>фертилитета</w:t>
      </w:r>
      <w:proofErr w:type="spellEnd"/>
    </w:p>
    <w:p w14:paraId="2F678336" w14:textId="77777777"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Не се наблюдава ефект върху </w:t>
      </w:r>
      <w:proofErr w:type="spellStart"/>
      <w:r w:rsidRPr="009572AE">
        <w:rPr>
          <w:rFonts w:eastAsia="Times New Roman" w:cs="Arial"/>
          <w:color w:val="000000"/>
          <w:lang w:eastAsia="bg-BG"/>
        </w:rPr>
        <w:t>фертилитета</w:t>
      </w:r>
      <w:proofErr w:type="spellEnd"/>
      <w:r w:rsidRPr="009572AE">
        <w:rPr>
          <w:rFonts w:eastAsia="Times New Roman" w:cs="Arial"/>
          <w:color w:val="000000"/>
          <w:lang w:eastAsia="bg-BG"/>
        </w:rPr>
        <w:t xml:space="preserve"> на плъхове, третирани 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(животните от мъжки пол са третирани 64 дни, а от женски пол - 14 дни преди чифтосването) в дневни дози до 10 </w:t>
      </w:r>
      <w:proofErr w:type="spellStart"/>
      <w:r w:rsidRPr="009572AE">
        <w:rPr>
          <w:rFonts w:eastAsia="Times New Roman" w:cs="Arial"/>
          <w:color w:val="000000"/>
        </w:rPr>
        <w:t>mg</w:t>
      </w:r>
      <w:proofErr w:type="spellEnd"/>
      <w:r w:rsidRPr="009572AE">
        <w:rPr>
          <w:rFonts w:eastAsia="Times New Roman" w:cs="Arial"/>
          <w:color w:val="000000"/>
        </w:rPr>
        <w:t>/</w:t>
      </w:r>
      <w:proofErr w:type="spellStart"/>
      <w:r w:rsidRPr="009572AE">
        <w:rPr>
          <w:rFonts w:eastAsia="Times New Roman" w:cs="Arial"/>
          <w:color w:val="000000"/>
        </w:rPr>
        <w:t>kg</w:t>
      </w:r>
      <w:proofErr w:type="spellEnd"/>
      <w:r w:rsidRPr="009572AE">
        <w:rPr>
          <w:rFonts w:eastAsia="Times New Roman" w:cs="Arial"/>
          <w:color w:val="000000"/>
        </w:rPr>
        <w:t xml:space="preserve"> </w:t>
      </w:r>
      <w:r w:rsidRPr="009572AE">
        <w:rPr>
          <w:rFonts w:eastAsia="Times New Roman" w:cs="Arial"/>
          <w:color w:val="000000"/>
          <w:lang w:eastAsia="bg-BG"/>
        </w:rPr>
        <w:t xml:space="preserve">(8 пъти* максималната препоръчителна доза от 10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при хора, изчислена въз основа на </w:t>
      </w:r>
      <w:proofErr w:type="spellStart"/>
      <w:r w:rsidRPr="009572AE">
        <w:rPr>
          <w:rFonts w:eastAsia="Times New Roman" w:cs="Arial"/>
          <w:color w:val="000000"/>
        </w:rPr>
        <w:t>mg</w:t>
      </w:r>
      <w:proofErr w:type="spellEnd"/>
      <w:r w:rsidRPr="009572AE">
        <w:rPr>
          <w:rFonts w:eastAsia="Times New Roman" w:cs="Arial"/>
          <w:color w:val="000000"/>
        </w:rPr>
        <w:t>/m</w:t>
      </w:r>
      <w:r w:rsidRPr="009572AE">
        <w:rPr>
          <w:rFonts w:eastAsia="Times New Roman" w:cs="Arial"/>
          <w:color w:val="000000"/>
          <w:vertAlign w:val="superscript"/>
        </w:rPr>
        <w:t>2</w:t>
      </w:r>
      <w:r w:rsidRPr="009572AE">
        <w:rPr>
          <w:rFonts w:eastAsia="Times New Roman" w:cs="Arial"/>
          <w:color w:val="000000"/>
        </w:rPr>
        <w:t xml:space="preserve">). </w:t>
      </w:r>
      <w:r w:rsidRPr="009572AE">
        <w:rPr>
          <w:rFonts w:eastAsia="Times New Roman" w:cs="Arial"/>
          <w:color w:val="000000"/>
          <w:lang w:eastAsia="bg-BG"/>
        </w:rPr>
        <w:t xml:space="preserve">В друго проучване върху плъхове, при което животните от мъжки пол са третирани с </w:t>
      </w:r>
      <w:proofErr w:type="spellStart"/>
      <w:r w:rsidRPr="009572AE">
        <w:rPr>
          <w:rFonts w:eastAsia="Times New Roman" w:cs="Arial"/>
          <w:color w:val="000000"/>
          <w:lang w:eastAsia="bg-BG"/>
        </w:rPr>
        <w:t>амлодипинов</w:t>
      </w:r>
      <w:proofErr w:type="spellEnd"/>
      <w:r w:rsidRPr="009572AE">
        <w:rPr>
          <w:rFonts w:eastAsia="Times New Roman" w:cs="Arial"/>
          <w:color w:val="000000"/>
          <w:lang w:eastAsia="bg-BG"/>
        </w:rPr>
        <w:t xml:space="preserve"> </w:t>
      </w:r>
      <w:proofErr w:type="spellStart"/>
      <w:r w:rsidRPr="009572AE">
        <w:rPr>
          <w:rFonts w:eastAsia="Times New Roman" w:cs="Arial"/>
          <w:color w:val="000000"/>
          <w:lang w:eastAsia="bg-BG"/>
        </w:rPr>
        <w:t>безилат</w:t>
      </w:r>
      <w:proofErr w:type="spellEnd"/>
      <w:r w:rsidRPr="009572AE">
        <w:rPr>
          <w:rFonts w:eastAsia="Times New Roman" w:cs="Arial"/>
          <w:color w:val="000000"/>
          <w:lang w:eastAsia="bg-BG"/>
        </w:rPr>
        <w:t xml:space="preserve"> в продължение на 30 дни в дози, сравними с дозите, прилагани при хора, изчислени въз основа на </w:t>
      </w:r>
      <w:proofErr w:type="spellStart"/>
      <w:r w:rsidRPr="009572AE">
        <w:rPr>
          <w:rFonts w:eastAsia="Times New Roman" w:cs="Arial"/>
          <w:color w:val="000000"/>
        </w:rPr>
        <w:t>mg</w:t>
      </w:r>
      <w:proofErr w:type="spellEnd"/>
      <w:r w:rsidRPr="009572AE">
        <w:rPr>
          <w:rFonts w:eastAsia="Times New Roman" w:cs="Arial"/>
          <w:color w:val="000000"/>
        </w:rPr>
        <w:t>/</w:t>
      </w:r>
      <w:proofErr w:type="spellStart"/>
      <w:r w:rsidRPr="009572AE">
        <w:rPr>
          <w:rFonts w:eastAsia="Times New Roman" w:cs="Arial"/>
          <w:color w:val="000000"/>
        </w:rPr>
        <w:t>kg</w:t>
      </w:r>
      <w:proofErr w:type="spellEnd"/>
      <w:r w:rsidRPr="009572AE">
        <w:rPr>
          <w:rFonts w:eastAsia="Times New Roman" w:cs="Arial"/>
          <w:color w:val="000000"/>
        </w:rPr>
        <w:t xml:space="preserve">, </w:t>
      </w:r>
      <w:r w:rsidRPr="009572AE">
        <w:rPr>
          <w:rFonts w:eastAsia="Times New Roman" w:cs="Arial"/>
          <w:color w:val="000000"/>
          <w:lang w:eastAsia="bg-BG"/>
        </w:rPr>
        <w:t xml:space="preserve">се наблюдават понижени стойности на </w:t>
      </w:r>
      <w:proofErr w:type="spellStart"/>
      <w:r w:rsidRPr="009572AE">
        <w:rPr>
          <w:rFonts w:eastAsia="Times New Roman" w:cs="Arial"/>
          <w:color w:val="000000"/>
          <w:lang w:eastAsia="bg-BG"/>
        </w:rPr>
        <w:t>фоликулостимулирагция</w:t>
      </w:r>
      <w:proofErr w:type="spellEnd"/>
      <w:r w:rsidRPr="009572AE">
        <w:rPr>
          <w:rFonts w:eastAsia="Times New Roman" w:cs="Arial"/>
          <w:color w:val="000000"/>
          <w:lang w:eastAsia="bg-BG"/>
        </w:rPr>
        <w:t xml:space="preserve"> хормон и тестостерона, </w:t>
      </w:r>
      <w:r w:rsidRPr="009572AE">
        <w:rPr>
          <w:rFonts w:eastAsia="Times New Roman" w:cs="Arial"/>
          <w:color w:val="000000"/>
          <w:lang w:eastAsia="bg-BG"/>
        </w:rPr>
        <w:lastRenderedPageBreak/>
        <w:t xml:space="preserve">както и понижаване на </w:t>
      </w:r>
      <w:proofErr w:type="spellStart"/>
      <w:r w:rsidRPr="009572AE">
        <w:rPr>
          <w:rFonts w:eastAsia="Times New Roman" w:cs="Arial"/>
          <w:color w:val="000000"/>
          <w:lang w:eastAsia="bg-BG"/>
        </w:rPr>
        <w:t>спермалната</w:t>
      </w:r>
      <w:proofErr w:type="spellEnd"/>
      <w:r w:rsidRPr="009572AE">
        <w:rPr>
          <w:rFonts w:eastAsia="Times New Roman" w:cs="Arial"/>
          <w:color w:val="000000"/>
          <w:lang w:eastAsia="bg-BG"/>
        </w:rPr>
        <w:t xml:space="preserve"> плътност и на броя на зрелите </w:t>
      </w:r>
      <w:proofErr w:type="spellStart"/>
      <w:r w:rsidRPr="009572AE">
        <w:rPr>
          <w:rFonts w:eastAsia="Times New Roman" w:cs="Arial"/>
          <w:color w:val="000000"/>
          <w:lang w:eastAsia="bg-BG"/>
        </w:rPr>
        <w:t>сперматиди</w:t>
      </w:r>
      <w:proofErr w:type="spellEnd"/>
      <w:r w:rsidRPr="009572AE">
        <w:rPr>
          <w:rFonts w:eastAsia="Times New Roman" w:cs="Arial"/>
          <w:color w:val="000000"/>
          <w:lang w:eastAsia="bg-BG"/>
        </w:rPr>
        <w:t xml:space="preserve"> и </w:t>
      </w:r>
      <w:proofErr w:type="spellStart"/>
      <w:r w:rsidRPr="009572AE">
        <w:rPr>
          <w:rFonts w:eastAsia="Times New Roman" w:cs="Arial"/>
          <w:color w:val="000000"/>
          <w:lang w:eastAsia="bg-BG"/>
        </w:rPr>
        <w:t>Сертолиеви</w:t>
      </w:r>
      <w:proofErr w:type="spellEnd"/>
      <w:r w:rsidRPr="009572AE">
        <w:rPr>
          <w:rFonts w:eastAsia="Times New Roman" w:cs="Arial"/>
          <w:color w:val="000000"/>
          <w:lang w:eastAsia="bg-BG"/>
        </w:rPr>
        <w:t xml:space="preserve"> клетки.</w:t>
      </w:r>
    </w:p>
    <w:p w14:paraId="632E5BE4" w14:textId="77777777" w:rsidR="00076347" w:rsidRPr="009572AE" w:rsidRDefault="00076347" w:rsidP="00076347">
      <w:pPr>
        <w:spacing w:line="240" w:lineRule="auto"/>
        <w:rPr>
          <w:rFonts w:eastAsia="Times New Roman" w:cs="Arial"/>
          <w:i/>
          <w:iCs/>
          <w:color w:val="000000"/>
          <w:u w:val="single"/>
          <w:lang w:eastAsia="bg-BG"/>
        </w:rPr>
      </w:pPr>
    </w:p>
    <w:p w14:paraId="31217367" w14:textId="61A0717B" w:rsidR="00076347" w:rsidRPr="009572AE" w:rsidRDefault="00076347" w:rsidP="00076347">
      <w:pPr>
        <w:spacing w:line="240" w:lineRule="auto"/>
        <w:rPr>
          <w:rFonts w:eastAsia="Times New Roman" w:cs="Arial"/>
          <w:sz w:val="24"/>
          <w:szCs w:val="24"/>
        </w:rPr>
      </w:pPr>
      <w:proofErr w:type="spellStart"/>
      <w:r w:rsidRPr="009572AE">
        <w:rPr>
          <w:rFonts w:eastAsia="Times New Roman" w:cs="Arial"/>
          <w:i/>
          <w:iCs/>
          <w:color w:val="000000"/>
          <w:u w:val="single"/>
          <w:lang w:eastAsia="bg-BG"/>
        </w:rPr>
        <w:t>Карииногенеза</w:t>
      </w:r>
      <w:proofErr w:type="spellEnd"/>
      <w:r w:rsidRPr="009572AE">
        <w:rPr>
          <w:rFonts w:eastAsia="Times New Roman" w:cs="Arial"/>
          <w:i/>
          <w:iCs/>
          <w:color w:val="000000"/>
          <w:u w:val="single"/>
          <w:lang w:eastAsia="bg-BG"/>
        </w:rPr>
        <w:t xml:space="preserve">, </w:t>
      </w:r>
      <w:proofErr w:type="spellStart"/>
      <w:r w:rsidRPr="009572AE">
        <w:rPr>
          <w:rFonts w:eastAsia="Times New Roman" w:cs="Arial"/>
          <w:i/>
          <w:iCs/>
          <w:color w:val="000000"/>
          <w:u w:val="single"/>
          <w:lang w:eastAsia="bg-BG"/>
        </w:rPr>
        <w:t>мутагенеза</w:t>
      </w:r>
      <w:proofErr w:type="spellEnd"/>
    </w:p>
    <w:p w14:paraId="6B550684" w14:textId="77777777"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При плъхове и мишки, третирани с </w:t>
      </w:r>
      <w:proofErr w:type="spellStart"/>
      <w:r w:rsidRPr="009572AE">
        <w:rPr>
          <w:rFonts w:eastAsia="Times New Roman" w:cs="Arial"/>
          <w:color w:val="000000"/>
          <w:lang w:eastAsia="bg-BG"/>
        </w:rPr>
        <w:t>амлодипин</w:t>
      </w:r>
      <w:proofErr w:type="spellEnd"/>
      <w:r w:rsidRPr="009572AE">
        <w:rPr>
          <w:rFonts w:eastAsia="Times New Roman" w:cs="Arial"/>
          <w:color w:val="000000"/>
          <w:lang w:eastAsia="bg-BG"/>
        </w:rPr>
        <w:t xml:space="preserve"> в диетата в продължение на 2 години с концентрации, изчислени да предоставят дневни дози от 0,5, 1,25 и 2,5 </w:t>
      </w:r>
      <w:proofErr w:type="spellStart"/>
      <w:r w:rsidRPr="009572AE">
        <w:rPr>
          <w:rFonts w:eastAsia="Times New Roman" w:cs="Arial"/>
          <w:color w:val="000000"/>
        </w:rPr>
        <w:t>mg</w:t>
      </w:r>
      <w:proofErr w:type="spellEnd"/>
      <w:r w:rsidRPr="009572AE">
        <w:rPr>
          <w:rFonts w:eastAsia="Times New Roman" w:cs="Arial"/>
          <w:color w:val="000000"/>
        </w:rPr>
        <w:t>/</w:t>
      </w:r>
      <w:proofErr w:type="spellStart"/>
      <w:r w:rsidRPr="009572AE">
        <w:rPr>
          <w:rFonts w:eastAsia="Times New Roman" w:cs="Arial"/>
          <w:color w:val="000000"/>
        </w:rPr>
        <w:t>kg</w:t>
      </w:r>
      <w:proofErr w:type="spellEnd"/>
      <w:r w:rsidRPr="009572AE">
        <w:rPr>
          <w:rFonts w:eastAsia="Times New Roman" w:cs="Arial"/>
          <w:color w:val="000000"/>
        </w:rPr>
        <w:t xml:space="preserve"> </w:t>
      </w:r>
      <w:r w:rsidRPr="009572AE">
        <w:rPr>
          <w:rFonts w:eastAsia="Times New Roman" w:cs="Arial"/>
          <w:color w:val="000000"/>
          <w:lang w:eastAsia="bg-BG"/>
        </w:rPr>
        <w:t xml:space="preserve">няма данни за канцерогенност. Най- високите дози, които са прилагани (за мишки са </w:t>
      </w:r>
      <w:proofErr w:type="spellStart"/>
      <w:r w:rsidRPr="009572AE">
        <w:rPr>
          <w:rFonts w:eastAsia="Times New Roman" w:cs="Arial"/>
          <w:color w:val="000000"/>
          <w:lang w:eastAsia="bg-BG"/>
        </w:rPr>
        <w:t>подоби</w:t>
      </w:r>
      <w:proofErr w:type="spellEnd"/>
      <w:r w:rsidRPr="009572AE">
        <w:rPr>
          <w:rFonts w:eastAsia="Times New Roman" w:cs="Arial"/>
          <w:color w:val="000000"/>
          <w:lang w:eastAsia="bg-BG"/>
        </w:rPr>
        <w:t xml:space="preserve"> на, а за </w:t>
      </w:r>
      <w:proofErr w:type="spellStart"/>
      <w:r w:rsidRPr="009572AE">
        <w:rPr>
          <w:rFonts w:eastAsia="Times New Roman" w:cs="Arial"/>
          <w:color w:val="000000"/>
          <w:lang w:eastAsia="bg-BG"/>
        </w:rPr>
        <w:t>за</w:t>
      </w:r>
      <w:proofErr w:type="spellEnd"/>
      <w:r w:rsidRPr="009572AE">
        <w:rPr>
          <w:rFonts w:eastAsia="Times New Roman" w:cs="Arial"/>
          <w:color w:val="000000"/>
          <w:lang w:eastAsia="bg-BG"/>
        </w:rPr>
        <w:t xml:space="preserve"> плъхове са двукратно* максималните препоръчвани клинични дози от 10 </w:t>
      </w:r>
      <w:proofErr w:type="spellStart"/>
      <w:r w:rsidRPr="009572AE">
        <w:rPr>
          <w:rFonts w:eastAsia="Times New Roman" w:cs="Arial"/>
          <w:color w:val="000000"/>
        </w:rPr>
        <w:t>mg</w:t>
      </w:r>
      <w:proofErr w:type="spellEnd"/>
      <w:r w:rsidRPr="009572AE">
        <w:rPr>
          <w:rFonts w:eastAsia="Times New Roman" w:cs="Arial"/>
          <w:color w:val="000000"/>
        </w:rPr>
        <w:t xml:space="preserve"> </w:t>
      </w:r>
      <w:r w:rsidRPr="009572AE">
        <w:rPr>
          <w:rFonts w:eastAsia="Times New Roman" w:cs="Arial"/>
          <w:color w:val="000000"/>
          <w:lang w:eastAsia="bg-BG"/>
        </w:rPr>
        <w:t xml:space="preserve">на </w:t>
      </w:r>
      <w:proofErr w:type="spellStart"/>
      <w:r w:rsidRPr="009572AE">
        <w:rPr>
          <w:rFonts w:eastAsia="Times New Roman" w:cs="Arial"/>
          <w:color w:val="000000"/>
        </w:rPr>
        <w:t>mg</w:t>
      </w:r>
      <w:proofErr w:type="spellEnd"/>
      <w:r w:rsidRPr="009572AE">
        <w:rPr>
          <w:rFonts w:eastAsia="Times New Roman" w:cs="Arial"/>
          <w:color w:val="000000"/>
        </w:rPr>
        <w:t>/m</w:t>
      </w:r>
      <w:r w:rsidRPr="009572AE">
        <w:rPr>
          <w:rFonts w:eastAsia="Times New Roman" w:cs="Arial"/>
          <w:color w:val="000000"/>
          <w:vertAlign w:val="superscript"/>
        </w:rPr>
        <w:t>2</w:t>
      </w:r>
      <w:r w:rsidRPr="009572AE">
        <w:rPr>
          <w:rFonts w:eastAsia="Times New Roman" w:cs="Arial"/>
          <w:color w:val="000000"/>
        </w:rPr>
        <w:t xml:space="preserve">) </w:t>
      </w:r>
      <w:r w:rsidRPr="009572AE">
        <w:rPr>
          <w:rFonts w:eastAsia="Times New Roman" w:cs="Arial"/>
          <w:color w:val="000000"/>
          <w:lang w:eastAsia="bg-BG"/>
        </w:rPr>
        <w:t>са близки до максималната поносима доза за мишки, но не и за плъхове.</w:t>
      </w:r>
    </w:p>
    <w:p w14:paraId="74B4C9CA" w14:textId="77777777" w:rsidR="00076347" w:rsidRPr="009572AE" w:rsidRDefault="00076347" w:rsidP="00076347">
      <w:pPr>
        <w:spacing w:line="240" w:lineRule="auto"/>
        <w:rPr>
          <w:rFonts w:eastAsia="Times New Roman" w:cs="Arial"/>
          <w:color w:val="000000"/>
          <w:lang w:eastAsia="bg-BG"/>
        </w:rPr>
      </w:pPr>
    </w:p>
    <w:p w14:paraId="37E7D676" w14:textId="04881C5D"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Проучванията за </w:t>
      </w:r>
      <w:proofErr w:type="spellStart"/>
      <w:r w:rsidRPr="009572AE">
        <w:rPr>
          <w:rFonts w:eastAsia="Times New Roman" w:cs="Arial"/>
          <w:color w:val="000000"/>
          <w:lang w:eastAsia="bg-BG"/>
        </w:rPr>
        <w:t>мутагенност</w:t>
      </w:r>
      <w:proofErr w:type="spellEnd"/>
      <w:r w:rsidRPr="009572AE">
        <w:rPr>
          <w:rFonts w:eastAsia="Times New Roman" w:cs="Arial"/>
          <w:color w:val="000000"/>
          <w:lang w:eastAsia="bg-BG"/>
        </w:rPr>
        <w:t xml:space="preserve"> не показват ефекти на генно или хромозомно ниво.</w:t>
      </w:r>
    </w:p>
    <w:p w14:paraId="74B88D88" w14:textId="77777777" w:rsidR="00076347" w:rsidRPr="009572AE" w:rsidRDefault="00076347" w:rsidP="00076347">
      <w:pPr>
        <w:spacing w:line="240" w:lineRule="auto"/>
        <w:rPr>
          <w:rFonts w:eastAsia="Times New Roman" w:cs="Arial"/>
          <w:color w:val="000000"/>
          <w:lang w:eastAsia="bg-BG"/>
        </w:rPr>
      </w:pPr>
    </w:p>
    <w:p w14:paraId="541B44E8" w14:textId="56AE3874"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*Въз основа на тегло на пациента от 50 </w:t>
      </w:r>
      <w:proofErr w:type="spellStart"/>
      <w:r w:rsidRPr="009572AE">
        <w:rPr>
          <w:rFonts w:eastAsia="Times New Roman" w:cs="Arial"/>
          <w:color w:val="000000"/>
        </w:rPr>
        <w:t>kg</w:t>
      </w:r>
      <w:proofErr w:type="spellEnd"/>
    </w:p>
    <w:p w14:paraId="039E795B" w14:textId="77777777" w:rsidR="00076347" w:rsidRPr="009572AE" w:rsidRDefault="00076347" w:rsidP="00076347">
      <w:pPr>
        <w:spacing w:line="240" w:lineRule="auto"/>
        <w:rPr>
          <w:rFonts w:eastAsia="Times New Roman" w:cs="Arial"/>
          <w:color w:val="000000"/>
          <w:u w:val="single"/>
          <w:lang w:eastAsia="bg-BG"/>
        </w:rPr>
      </w:pPr>
    </w:p>
    <w:p w14:paraId="352F6288" w14:textId="671AA0FA" w:rsidR="00076347" w:rsidRPr="009572AE" w:rsidRDefault="00076347" w:rsidP="00076347">
      <w:pPr>
        <w:spacing w:line="240" w:lineRule="auto"/>
        <w:rPr>
          <w:rFonts w:eastAsia="Times New Roman" w:cs="Arial"/>
          <w:sz w:val="24"/>
          <w:szCs w:val="24"/>
        </w:rPr>
      </w:pPr>
      <w:r w:rsidRPr="009572AE">
        <w:rPr>
          <w:rFonts w:eastAsia="Times New Roman" w:cs="Arial"/>
          <w:color w:val="000000"/>
          <w:u w:val="single"/>
          <w:lang w:eastAsia="bg-BG"/>
        </w:rPr>
        <w:t>Хидрохлоротиазид</w:t>
      </w:r>
    </w:p>
    <w:p w14:paraId="75E3C49C" w14:textId="77777777" w:rsidR="00076347" w:rsidRPr="009572AE" w:rsidRDefault="00076347" w:rsidP="00076347">
      <w:pPr>
        <w:spacing w:line="240" w:lineRule="auto"/>
        <w:rPr>
          <w:rFonts w:eastAsia="Times New Roman" w:cs="Arial"/>
          <w:sz w:val="24"/>
          <w:szCs w:val="24"/>
        </w:rPr>
      </w:pPr>
      <w:r w:rsidRPr="009572AE">
        <w:rPr>
          <w:rFonts w:eastAsia="Times New Roman" w:cs="Arial"/>
          <w:color w:val="000000"/>
          <w:lang w:eastAsia="bg-BG"/>
        </w:rPr>
        <w:t xml:space="preserve">Данните </w:t>
      </w:r>
      <w:proofErr w:type="spellStart"/>
      <w:r w:rsidRPr="009572AE">
        <w:rPr>
          <w:rFonts w:eastAsia="Times New Roman" w:cs="Arial"/>
          <w:color w:val="000000"/>
          <w:lang w:eastAsia="bg-BG"/>
        </w:rPr>
        <w:t>прц</w:t>
      </w:r>
      <w:proofErr w:type="spellEnd"/>
      <w:r w:rsidRPr="009572AE">
        <w:rPr>
          <w:rFonts w:eastAsia="Times New Roman" w:cs="Arial"/>
          <w:color w:val="000000"/>
          <w:lang w:eastAsia="bg-BG"/>
        </w:rPr>
        <w:t xml:space="preserve"> изследванията с хидрохлоротиазид за </w:t>
      </w:r>
      <w:proofErr w:type="spellStart"/>
      <w:r w:rsidRPr="009572AE">
        <w:rPr>
          <w:rFonts w:eastAsia="Times New Roman" w:cs="Arial"/>
          <w:color w:val="000000"/>
          <w:lang w:eastAsia="bg-BG"/>
        </w:rPr>
        <w:t>генотоксичен</w:t>
      </w:r>
      <w:proofErr w:type="spellEnd"/>
      <w:r w:rsidRPr="009572AE">
        <w:rPr>
          <w:rFonts w:eastAsia="Times New Roman" w:cs="Arial"/>
          <w:color w:val="000000"/>
          <w:lang w:eastAsia="bg-BG"/>
        </w:rPr>
        <w:t xml:space="preserve"> или канцерогенен ефект при някои експериментални модели са несигурни. Богатият опит при хора с хидрохлоротиазид, обаче не доказва връзка между употребата му и увеличаването на </w:t>
      </w:r>
      <w:proofErr w:type="spellStart"/>
      <w:r w:rsidRPr="009572AE">
        <w:rPr>
          <w:rFonts w:eastAsia="Times New Roman" w:cs="Arial"/>
          <w:color w:val="000000"/>
          <w:lang w:eastAsia="bg-BG"/>
        </w:rPr>
        <w:t>неоплазмите</w:t>
      </w:r>
      <w:proofErr w:type="spellEnd"/>
      <w:r w:rsidRPr="009572AE">
        <w:rPr>
          <w:rFonts w:eastAsia="Times New Roman" w:cs="Arial"/>
          <w:color w:val="000000"/>
          <w:lang w:eastAsia="bg-BG"/>
        </w:rPr>
        <w:t>.</w:t>
      </w:r>
    </w:p>
    <w:p w14:paraId="5D6F0E77" w14:textId="71A24610" w:rsidR="00076347" w:rsidRPr="009572AE" w:rsidRDefault="00076347" w:rsidP="00076347"/>
    <w:p w14:paraId="6A7820AB" w14:textId="1686BE6C" w:rsidR="008A6AF2" w:rsidRPr="009572AE" w:rsidRDefault="002C50EE" w:rsidP="00395555">
      <w:pPr>
        <w:pStyle w:val="Heading1"/>
      </w:pPr>
      <w:r w:rsidRPr="009572AE">
        <w:t>7. ПРИТЕЖАТЕЛ НА РАЗРЕШЕНИЕТО ЗА УПОТРЕБА</w:t>
      </w:r>
    </w:p>
    <w:p w14:paraId="4A43F872" w14:textId="2C9F04A2" w:rsidR="00076347" w:rsidRPr="009572AE" w:rsidRDefault="00076347" w:rsidP="00076347"/>
    <w:p w14:paraId="7531F94E" w14:textId="77777777" w:rsidR="00076347" w:rsidRPr="009572AE" w:rsidRDefault="00076347" w:rsidP="00076347">
      <w:proofErr w:type="spellStart"/>
      <w:r w:rsidRPr="009572AE">
        <w:t>Teva</w:t>
      </w:r>
      <w:proofErr w:type="spellEnd"/>
      <w:r w:rsidRPr="009572AE">
        <w:t xml:space="preserve"> B.V. </w:t>
      </w:r>
    </w:p>
    <w:p w14:paraId="4D5F100C" w14:textId="77777777" w:rsidR="00076347" w:rsidRPr="009572AE" w:rsidRDefault="00076347" w:rsidP="00076347">
      <w:pPr>
        <w:rPr>
          <w:lang w:eastAsia="bg-BG"/>
        </w:rPr>
      </w:pPr>
      <w:proofErr w:type="spellStart"/>
      <w:r w:rsidRPr="009572AE">
        <w:t>Swensweg</w:t>
      </w:r>
      <w:proofErr w:type="spellEnd"/>
      <w:r w:rsidRPr="009572AE">
        <w:t xml:space="preserve"> </w:t>
      </w:r>
      <w:r w:rsidRPr="009572AE">
        <w:rPr>
          <w:lang w:eastAsia="bg-BG"/>
        </w:rPr>
        <w:t xml:space="preserve">5 </w:t>
      </w:r>
    </w:p>
    <w:p w14:paraId="7DF0CC7E" w14:textId="77777777" w:rsidR="00076347" w:rsidRPr="009572AE" w:rsidRDefault="00076347" w:rsidP="00076347">
      <w:r w:rsidRPr="009572AE">
        <w:rPr>
          <w:lang w:eastAsia="bg-BG"/>
        </w:rPr>
        <w:t xml:space="preserve">2031 </w:t>
      </w:r>
      <w:r w:rsidRPr="009572AE">
        <w:t xml:space="preserve">GA </w:t>
      </w:r>
      <w:proofErr w:type="spellStart"/>
      <w:r w:rsidRPr="009572AE">
        <w:t>Haarlem</w:t>
      </w:r>
      <w:proofErr w:type="spellEnd"/>
      <w:r w:rsidRPr="009572AE">
        <w:t xml:space="preserve"> </w:t>
      </w:r>
    </w:p>
    <w:p w14:paraId="6B817ECF" w14:textId="52F78D33" w:rsidR="00076347" w:rsidRPr="009572AE" w:rsidRDefault="00076347" w:rsidP="00076347">
      <w:r w:rsidRPr="009572AE">
        <w:rPr>
          <w:lang w:eastAsia="bg-BG"/>
        </w:rPr>
        <w:t>Нидерландия</w:t>
      </w:r>
    </w:p>
    <w:p w14:paraId="04840D59" w14:textId="19E1FE5A" w:rsidR="002C50EE" w:rsidRPr="009572AE" w:rsidRDefault="002C50EE" w:rsidP="00395555">
      <w:pPr>
        <w:pStyle w:val="Heading1"/>
      </w:pPr>
      <w:r w:rsidRPr="009572AE">
        <w:t>8. НОМЕР НА РАЗРЕШЕНИЕТО ЗА УПОТРЕБА</w:t>
      </w:r>
    </w:p>
    <w:p w14:paraId="0DE790D9" w14:textId="07AC999F" w:rsidR="00076347" w:rsidRPr="009572AE" w:rsidRDefault="00076347" w:rsidP="00076347"/>
    <w:p w14:paraId="0E4BD842" w14:textId="77777777" w:rsidR="00076347" w:rsidRPr="009572AE" w:rsidRDefault="00076347" w:rsidP="00076347">
      <w:pPr>
        <w:spacing w:line="240" w:lineRule="auto"/>
        <w:rPr>
          <w:rFonts w:eastAsia="Times New Roman" w:cs="Arial"/>
          <w:color w:val="000000"/>
          <w:u w:val="single"/>
        </w:rPr>
      </w:pPr>
      <w:proofErr w:type="spellStart"/>
      <w:r w:rsidRPr="009572AE">
        <w:rPr>
          <w:rFonts w:eastAsia="Times New Roman" w:cs="Arial"/>
          <w:color w:val="000000"/>
          <w:u w:val="single"/>
          <w:lang w:eastAsia="bg-BG"/>
        </w:rPr>
        <w:t>Олместа</w:t>
      </w:r>
      <w:proofErr w:type="spellEnd"/>
      <w:r w:rsidRPr="009572AE">
        <w:rPr>
          <w:rFonts w:eastAsia="Times New Roman" w:cs="Arial"/>
          <w:color w:val="000000"/>
          <w:u w:val="single"/>
          <w:lang w:eastAsia="bg-BG"/>
        </w:rPr>
        <w:t xml:space="preserve"> А Плюс 20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/12,5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 </w:t>
      </w:r>
    </w:p>
    <w:p w14:paraId="203C4F88" w14:textId="2A0EA139" w:rsidR="00076347" w:rsidRPr="009572AE" w:rsidRDefault="00076347" w:rsidP="00076347">
      <w:pPr>
        <w:spacing w:line="240" w:lineRule="auto"/>
        <w:rPr>
          <w:rFonts w:eastAsia="Times New Roman" w:cs="Arial"/>
          <w:sz w:val="24"/>
          <w:szCs w:val="24"/>
        </w:rPr>
      </w:pPr>
      <w:proofErr w:type="spellStart"/>
      <w:r w:rsidRPr="009572AE">
        <w:rPr>
          <w:rFonts w:eastAsia="Times New Roman" w:cs="Arial"/>
          <w:color w:val="000000"/>
        </w:rPr>
        <w:t>Per</w:t>
      </w:r>
      <w:proofErr w:type="spellEnd"/>
      <w:r w:rsidRPr="009572AE">
        <w:rPr>
          <w:rFonts w:eastAsia="Times New Roman" w:cs="Arial"/>
          <w:color w:val="000000"/>
        </w:rPr>
        <w:t xml:space="preserve">. </w:t>
      </w:r>
      <w:r w:rsidRPr="009572AE">
        <w:rPr>
          <w:rFonts w:eastAsia="Times New Roman" w:cs="Arial"/>
          <w:color w:val="000000"/>
          <w:lang w:eastAsia="bg-BG"/>
        </w:rPr>
        <w:t>№20210027</w:t>
      </w:r>
    </w:p>
    <w:p w14:paraId="60C47FCF" w14:textId="77777777" w:rsidR="00076347" w:rsidRPr="009572AE" w:rsidRDefault="00076347" w:rsidP="00076347">
      <w:pPr>
        <w:spacing w:line="240" w:lineRule="auto"/>
        <w:rPr>
          <w:rFonts w:eastAsia="Times New Roman" w:cs="Arial"/>
          <w:color w:val="000000"/>
          <w:u w:val="single"/>
          <w:lang w:eastAsia="bg-BG"/>
        </w:rPr>
      </w:pPr>
    </w:p>
    <w:p w14:paraId="2E45B55B" w14:textId="2C9EBCFA" w:rsidR="00076347" w:rsidRPr="009572AE" w:rsidRDefault="00076347" w:rsidP="00076347">
      <w:pPr>
        <w:spacing w:line="240" w:lineRule="auto"/>
        <w:rPr>
          <w:rFonts w:eastAsia="Times New Roman" w:cs="Arial"/>
          <w:color w:val="000000"/>
          <w:u w:val="single"/>
        </w:rPr>
      </w:pPr>
      <w:proofErr w:type="spellStart"/>
      <w:r w:rsidRPr="009572AE">
        <w:rPr>
          <w:rFonts w:eastAsia="Times New Roman" w:cs="Arial"/>
          <w:color w:val="000000"/>
          <w:u w:val="single"/>
          <w:lang w:eastAsia="bg-BG"/>
        </w:rPr>
        <w:t>Олместа</w:t>
      </w:r>
      <w:proofErr w:type="spellEnd"/>
      <w:r w:rsidRPr="009572AE">
        <w:rPr>
          <w:rFonts w:eastAsia="Times New Roman" w:cs="Arial"/>
          <w:color w:val="000000"/>
          <w:u w:val="single"/>
          <w:lang w:eastAsia="bg-BG"/>
        </w:rPr>
        <w:t xml:space="preserve"> А Плюс </w:t>
      </w:r>
      <w:r w:rsidRPr="009572AE">
        <w:rPr>
          <w:rFonts w:eastAsia="Times New Roman" w:cs="Arial"/>
          <w:color w:val="000000"/>
          <w:u w:val="single"/>
        </w:rPr>
        <w:t xml:space="preserve">40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/12,5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 </w:t>
      </w:r>
    </w:p>
    <w:p w14:paraId="44C3DCB6" w14:textId="0EB41992" w:rsidR="00076347" w:rsidRPr="009572AE" w:rsidRDefault="00076347" w:rsidP="00076347">
      <w:pPr>
        <w:spacing w:line="240" w:lineRule="auto"/>
        <w:rPr>
          <w:rFonts w:eastAsia="Times New Roman" w:cs="Arial"/>
          <w:sz w:val="24"/>
          <w:szCs w:val="24"/>
        </w:rPr>
      </w:pPr>
      <w:proofErr w:type="spellStart"/>
      <w:r w:rsidRPr="009572AE">
        <w:rPr>
          <w:rFonts w:eastAsia="Times New Roman" w:cs="Arial"/>
          <w:color w:val="000000"/>
        </w:rPr>
        <w:t>Per</w:t>
      </w:r>
      <w:proofErr w:type="spellEnd"/>
      <w:r w:rsidRPr="009572AE">
        <w:rPr>
          <w:rFonts w:eastAsia="Times New Roman" w:cs="Arial"/>
          <w:color w:val="000000"/>
        </w:rPr>
        <w:t>. №20210028</w:t>
      </w:r>
    </w:p>
    <w:p w14:paraId="533ED5D9" w14:textId="77777777" w:rsidR="00076347" w:rsidRPr="009572AE" w:rsidRDefault="00076347" w:rsidP="00076347">
      <w:pPr>
        <w:spacing w:line="240" w:lineRule="auto"/>
        <w:rPr>
          <w:rFonts w:eastAsia="Times New Roman" w:cs="Arial"/>
          <w:color w:val="000000"/>
          <w:u w:val="single"/>
          <w:lang w:eastAsia="bg-BG"/>
        </w:rPr>
      </w:pPr>
    </w:p>
    <w:p w14:paraId="28F716D3" w14:textId="191B9C10" w:rsidR="00076347" w:rsidRPr="009572AE" w:rsidRDefault="00076347" w:rsidP="00076347">
      <w:pPr>
        <w:spacing w:line="240" w:lineRule="auto"/>
        <w:rPr>
          <w:rFonts w:eastAsia="Times New Roman" w:cs="Arial"/>
          <w:sz w:val="24"/>
          <w:szCs w:val="24"/>
        </w:rPr>
      </w:pPr>
      <w:proofErr w:type="spellStart"/>
      <w:r w:rsidRPr="009572AE">
        <w:rPr>
          <w:rFonts w:eastAsia="Times New Roman" w:cs="Arial"/>
          <w:color w:val="000000"/>
          <w:u w:val="single"/>
          <w:lang w:eastAsia="bg-BG"/>
        </w:rPr>
        <w:t>Олместа</w:t>
      </w:r>
      <w:proofErr w:type="spellEnd"/>
      <w:r w:rsidRPr="009572AE">
        <w:rPr>
          <w:rFonts w:eastAsia="Times New Roman" w:cs="Arial"/>
          <w:color w:val="000000"/>
          <w:u w:val="single"/>
          <w:lang w:eastAsia="bg-BG"/>
        </w:rPr>
        <w:t xml:space="preserve"> А Плюс </w:t>
      </w:r>
      <w:r w:rsidRPr="009572AE">
        <w:rPr>
          <w:rFonts w:eastAsia="Times New Roman" w:cs="Arial"/>
          <w:color w:val="000000"/>
          <w:u w:val="single"/>
        </w:rPr>
        <w:t xml:space="preserve">40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/10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/12,5 </w:t>
      </w:r>
      <w:proofErr w:type="spellStart"/>
      <w:r w:rsidRPr="009572AE">
        <w:rPr>
          <w:rFonts w:eastAsia="Times New Roman" w:cs="Arial"/>
          <w:color w:val="000000"/>
          <w:u w:val="single"/>
        </w:rPr>
        <w:t>mg</w:t>
      </w:r>
      <w:proofErr w:type="spellEnd"/>
    </w:p>
    <w:p w14:paraId="2A3354ED" w14:textId="77777777" w:rsidR="00076347" w:rsidRPr="009572AE" w:rsidRDefault="00076347" w:rsidP="00076347">
      <w:pPr>
        <w:spacing w:line="240" w:lineRule="auto"/>
        <w:rPr>
          <w:rFonts w:eastAsia="Times New Roman" w:cs="Arial"/>
          <w:sz w:val="24"/>
          <w:szCs w:val="24"/>
        </w:rPr>
      </w:pPr>
      <w:proofErr w:type="spellStart"/>
      <w:r w:rsidRPr="009572AE">
        <w:rPr>
          <w:rFonts w:eastAsia="Times New Roman" w:cs="Arial"/>
          <w:color w:val="000000"/>
        </w:rPr>
        <w:t>Per</w:t>
      </w:r>
      <w:proofErr w:type="spellEnd"/>
      <w:r w:rsidRPr="009572AE">
        <w:rPr>
          <w:rFonts w:eastAsia="Times New Roman" w:cs="Arial"/>
          <w:color w:val="000000"/>
        </w:rPr>
        <w:t>. № 20210029</w:t>
      </w:r>
    </w:p>
    <w:p w14:paraId="1112CBA8" w14:textId="77777777" w:rsidR="00076347" w:rsidRPr="009572AE" w:rsidRDefault="00076347" w:rsidP="00076347">
      <w:pPr>
        <w:spacing w:line="240" w:lineRule="auto"/>
        <w:rPr>
          <w:rFonts w:eastAsia="Times New Roman" w:cs="Arial"/>
          <w:color w:val="000000"/>
          <w:u w:val="single"/>
          <w:lang w:eastAsia="bg-BG"/>
        </w:rPr>
      </w:pPr>
    </w:p>
    <w:p w14:paraId="02BE6E8B" w14:textId="349346E0" w:rsidR="00076347" w:rsidRPr="009572AE" w:rsidRDefault="00076347" w:rsidP="00076347">
      <w:pPr>
        <w:spacing w:line="240" w:lineRule="auto"/>
        <w:rPr>
          <w:rFonts w:eastAsia="Times New Roman" w:cs="Arial"/>
          <w:color w:val="000000"/>
          <w:u w:val="single"/>
        </w:rPr>
      </w:pPr>
      <w:proofErr w:type="spellStart"/>
      <w:r w:rsidRPr="009572AE">
        <w:rPr>
          <w:rFonts w:eastAsia="Times New Roman" w:cs="Arial"/>
          <w:color w:val="000000"/>
          <w:u w:val="single"/>
          <w:lang w:eastAsia="bg-BG"/>
        </w:rPr>
        <w:t>Олместа</w:t>
      </w:r>
      <w:proofErr w:type="spellEnd"/>
      <w:r w:rsidRPr="009572AE">
        <w:rPr>
          <w:rFonts w:eastAsia="Times New Roman" w:cs="Arial"/>
          <w:color w:val="000000"/>
          <w:u w:val="single"/>
          <w:lang w:eastAsia="bg-BG"/>
        </w:rPr>
        <w:t xml:space="preserve"> А Плюс </w:t>
      </w:r>
      <w:r w:rsidRPr="009572AE">
        <w:rPr>
          <w:rFonts w:eastAsia="Times New Roman" w:cs="Arial"/>
          <w:color w:val="000000"/>
          <w:u w:val="single"/>
        </w:rPr>
        <w:t xml:space="preserve">40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/25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 </w:t>
      </w:r>
    </w:p>
    <w:p w14:paraId="0E4DCB63" w14:textId="472C1F6D" w:rsidR="00076347" w:rsidRPr="009572AE" w:rsidRDefault="00076347" w:rsidP="00076347">
      <w:pPr>
        <w:spacing w:line="240" w:lineRule="auto"/>
        <w:rPr>
          <w:rFonts w:eastAsia="Times New Roman" w:cs="Arial"/>
          <w:color w:val="000000"/>
        </w:rPr>
      </w:pPr>
      <w:proofErr w:type="spellStart"/>
      <w:r w:rsidRPr="009572AE">
        <w:rPr>
          <w:rFonts w:eastAsia="Times New Roman" w:cs="Arial"/>
          <w:color w:val="000000"/>
        </w:rPr>
        <w:t>Per</w:t>
      </w:r>
      <w:proofErr w:type="spellEnd"/>
      <w:r w:rsidRPr="009572AE">
        <w:rPr>
          <w:rFonts w:eastAsia="Times New Roman" w:cs="Arial"/>
          <w:color w:val="000000"/>
        </w:rPr>
        <w:t>. №20210030</w:t>
      </w:r>
    </w:p>
    <w:p w14:paraId="55E45B66" w14:textId="77777777" w:rsidR="00076347" w:rsidRPr="009572AE" w:rsidRDefault="00076347" w:rsidP="00076347">
      <w:pPr>
        <w:rPr>
          <w:rFonts w:eastAsia="Times New Roman" w:cs="Arial"/>
          <w:color w:val="000000"/>
          <w:u w:val="single"/>
          <w:lang w:eastAsia="bg-BG"/>
        </w:rPr>
      </w:pPr>
    </w:p>
    <w:p w14:paraId="431B9480" w14:textId="05818BFF" w:rsidR="00076347" w:rsidRPr="009572AE" w:rsidRDefault="00076347" w:rsidP="00076347">
      <w:pPr>
        <w:rPr>
          <w:rFonts w:eastAsia="Times New Roman" w:cs="Arial"/>
          <w:color w:val="000000"/>
          <w:u w:val="single"/>
        </w:rPr>
      </w:pPr>
      <w:proofErr w:type="spellStart"/>
      <w:r w:rsidRPr="009572AE">
        <w:rPr>
          <w:rFonts w:eastAsia="Times New Roman" w:cs="Arial"/>
          <w:color w:val="000000"/>
          <w:u w:val="single"/>
          <w:lang w:eastAsia="bg-BG"/>
        </w:rPr>
        <w:t>Олместа</w:t>
      </w:r>
      <w:proofErr w:type="spellEnd"/>
      <w:r w:rsidRPr="009572AE">
        <w:rPr>
          <w:rFonts w:eastAsia="Times New Roman" w:cs="Arial"/>
          <w:color w:val="000000"/>
          <w:u w:val="single"/>
          <w:lang w:eastAsia="bg-BG"/>
        </w:rPr>
        <w:t xml:space="preserve"> А Плюс </w:t>
      </w:r>
      <w:r w:rsidRPr="009572AE">
        <w:rPr>
          <w:rFonts w:eastAsia="Times New Roman" w:cs="Arial"/>
          <w:color w:val="000000"/>
          <w:u w:val="single"/>
        </w:rPr>
        <w:t xml:space="preserve">40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/10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/25 </w:t>
      </w:r>
      <w:proofErr w:type="spellStart"/>
      <w:r w:rsidRPr="009572AE">
        <w:rPr>
          <w:rFonts w:eastAsia="Times New Roman" w:cs="Arial"/>
          <w:color w:val="000000"/>
          <w:u w:val="single"/>
        </w:rPr>
        <w:t>mg</w:t>
      </w:r>
      <w:proofErr w:type="spellEnd"/>
      <w:r w:rsidRPr="009572AE">
        <w:rPr>
          <w:rFonts w:eastAsia="Times New Roman" w:cs="Arial"/>
          <w:color w:val="000000"/>
          <w:u w:val="single"/>
        </w:rPr>
        <w:t xml:space="preserve"> </w:t>
      </w:r>
    </w:p>
    <w:p w14:paraId="038E1280" w14:textId="5EA38B15" w:rsidR="00076347" w:rsidRPr="009572AE" w:rsidRDefault="00076347" w:rsidP="00076347">
      <w:pPr>
        <w:rPr>
          <w:rFonts w:cs="Arial"/>
        </w:rPr>
      </w:pPr>
      <w:proofErr w:type="spellStart"/>
      <w:r w:rsidRPr="009572AE">
        <w:rPr>
          <w:rFonts w:eastAsia="Times New Roman" w:cs="Arial"/>
          <w:color w:val="000000"/>
        </w:rPr>
        <w:t>Per</w:t>
      </w:r>
      <w:proofErr w:type="spellEnd"/>
      <w:r w:rsidRPr="009572AE">
        <w:rPr>
          <w:rFonts w:eastAsia="Times New Roman" w:cs="Arial"/>
          <w:color w:val="000000"/>
        </w:rPr>
        <w:t>. №20210031</w:t>
      </w:r>
    </w:p>
    <w:p w14:paraId="2CCB5832" w14:textId="6D6822DB" w:rsidR="007C605B" w:rsidRPr="009572AE" w:rsidRDefault="002C50EE" w:rsidP="007C605B">
      <w:pPr>
        <w:pStyle w:val="Heading1"/>
      </w:pPr>
      <w:r w:rsidRPr="009572AE">
        <w:t>9. ДАТА НА ПЪРВО РАЗРЕШАВАНЕ/ПОДНОВЯВАНЕ НА РАЗРЕШЕНИЕТО ЗА УПОТРЕБА</w:t>
      </w:r>
    </w:p>
    <w:p w14:paraId="4F0E12A9" w14:textId="69EEB4D5" w:rsidR="00076347" w:rsidRPr="009572AE" w:rsidRDefault="00076347" w:rsidP="00076347"/>
    <w:p w14:paraId="059C4E9C" w14:textId="22ADE27D" w:rsidR="00076347" w:rsidRPr="009572AE" w:rsidRDefault="00076347" w:rsidP="00076347">
      <w:r w:rsidRPr="009572AE">
        <w:lastRenderedPageBreak/>
        <w:t>Дата на първо разрешаване: 05 февруари 2021 г.</w:t>
      </w:r>
    </w:p>
    <w:p w14:paraId="0E9D0119" w14:textId="0245C6D7" w:rsidR="002C50EE" w:rsidRPr="009572AE" w:rsidRDefault="002C50EE" w:rsidP="002C50EE">
      <w:pPr>
        <w:pStyle w:val="Heading1"/>
      </w:pPr>
      <w:r w:rsidRPr="009572AE">
        <w:t>10. ДАТА НА АКТУАЛИЗИРАНЕ НА ТЕКСТА</w:t>
      </w:r>
    </w:p>
    <w:bookmarkEnd w:id="0"/>
    <w:p w14:paraId="43FB38A2" w14:textId="5C2C515C" w:rsidR="007C605B" w:rsidRPr="009572AE" w:rsidRDefault="00076347" w:rsidP="00076347">
      <w:pPr>
        <w:rPr>
          <w:sz w:val="24"/>
          <w:szCs w:val="24"/>
        </w:rPr>
      </w:pPr>
      <w:r w:rsidRPr="009572AE">
        <w:t>12/05/2022</w:t>
      </w:r>
    </w:p>
    <w:sectPr w:rsidR="007C605B" w:rsidRPr="00957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46DE1"/>
    <w:multiLevelType w:val="hybridMultilevel"/>
    <w:tmpl w:val="559E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1663529"/>
    <w:multiLevelType w:val="hybridMultilevel"/>
    <w:tmpl w:val="5838D05E"/>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C738B"/>
    <w:multiLevelType w:val="hybridMultilevel"/>
    <w:tmpl w:val="E22C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BD4F54"/>
    <w:multiLevelType w:val="hybridMultilevel"/>
    <w:tmpl w:val="0894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859812367">
    <w:abstractNumId w:val="28"/>
  </w:num>
  <w:num w:numId="2" w16cid:durableId="830019900">
    <w:abstractNumId w:val="0"/>
  </w:num>
  <w:num w:numId="3" w16cid:durableId="382559973">
    <w:abstractNumId w:val="12"/>
  </w:num>
  <w:num w:numId="4" w16cid:durableId="697318104">
    <w:abstractNumId w:val="3"/>
  </w:num>
  <w:num w:numId="5" w16cid:durableId="1708022312">
    <w:abstractNumId w:val="1"/>
  </w:num>
  <w:num w:numId="6" w16cid:durableId="716318036">
    <w:abstractNumId w:val="16"/>
  </w:num>
  <w:num w:numId="7" w16cid:durableId="1900752062">
    <w:abstractNumId w:val="10"/>
  </w:num>
  <w:num w:numId="8" w16cid:durableId="2080709366">
    <w:abstractNumId w:val="15"/>
  </w:num>
  <w:num w:numId="9" w16cid:durableId="456989960">
    <w:abstractNumId w:val="2"/>
  </w:num>
  <w:num w:numId="10" w16cid:durableId="1462267564">
    <w:abstractNumId w:val="4"/>
  </w:num>
  <w:num w:numId="11" w16cid:durableId="1398014891">
    <w:abstractNumId w:val="31"/>
  </w:num>
  <w:num w:numId="12" w16cid:durableId="176191198">
    <w:abstractNumId w:val="13"/>
  </w:num>
  <w:num w:numId="13" w16cid:durableId="174464227">
    <w:abstractNumId w:val="20"/>
  </w:num>
  <w:num w:numId="14" w16cid:durableId="199972764">
    <w:abstractNumId w:val="11"/>
  </w:num>
  <w:num w:numId="15" w16cid:durableId="1336691404">
    <w:abstractNumId w:val="30"/>
  </w:num>
  <w:num w:numId="16" w16cid:durableId="795179525">
    <w:abstractNumId w:val="9"/>
  </w:num>
  <w:num w:numId="17" w16cid:durableId="2119401103">
    <w:abstractNumId w:val="25"/>
  </w:num>
  <w:num w:numId="18" w16cid:durableId="1847936872">
    <w:abstractNumId w:val="7"/>
  </w:num>
  <w:num w:numId="19" w16cid:durableId="246228309">
    <w:abstractNumId w:val="27"/>
  </w:num>
  <w:num w:numId="20" w16cid:durableId="212735073">
    <w:abstractNumId w:val="24"/>
  </w:num>
  <w:num w:numId="21" w16cid:durableId="86200454">
    <w:abstractNumId w:val="18"/>
  </w:num>
  <w:num w:numId="22" w16cid:durableId="467161438">
    <w:abstractNumId w:val="26"/>
  </w:num>
  <w:num w:numId="23" w16cid:durableId="1670868664">
    <w:abstractNumId w:val="19"/>
  </w:num>
  <w:num w:numId="24" w16cid:durableId="841120753">
    <w:abstractNumId w:val="8"/>
  </w:num>
  <w:num w:numId="25" w16cid:durableId="1069839976">
    <w:abstractNumId w:val="23"/>
  </w:num>
  <w:num w:numId="26" w16cid:durableId="1546595884">
    <w:abstractNumId w:val="22"/>
  </w:num>
  <w:num w:numId="27" w16cid:durableId="983698743">
    <w:abstractNumId w:val="33"/>
  </w:num>
  <w:num w:numId="28" w16cid:durableId="937130938">
    <w:abstractNumId w:val="6"/>
  </w:num>
  <w:num w:numId="29" w16cid:durableId="1880704546">
    <w:abstractNumId w:val="21"/>
  </w:num>
  <w:num w:numId="30" w16cid:durableId="461382353">
    <w:abstractNumId w:val="34"/>
  </w:num>
  <w:num w:numId="31" w16cid:durableId="2122214359">
    <w:abstractNumId w:val="5"/>
  </w:num>
  <w:num w:numId="32" w16cid:durableId="2098817557">
    <w:abstractNumId w:val="14"/>
  </w:num>
  <w:num w:numId="33" w16cid:durableId="1323462785">
    <w:abstractNumId w:val="32"/>
  </w:num>
  <w:num w:numId="34" w16cid:durableId="750856076">
    <w:abstractNumId w:val="29"/>
  </w:num>
  <w:num w:numId="35" w16cid:durableId="15832970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00"/>
    <w:rsid w:val="00076347"/>
    <w:rsid w:val="00161119"/>
    <w:rsid w:val="00185A46"/>
    <w:rsid w:val="001915B6"/>
    <w:rsid w:val="001D1B23"/>
    <w:rsid w:val="001D4891"/>
    <w:rsid w:val="0021543C"/>
    <w:rsid w:val="002B0A88"/>
    <w:rsid w:val="002B3C38"/>
    <w:rsid w:val="002B4DBB"/>
    <w:rsid w:val="002C4111"/>
    <w:rsid w:val="002C50EE"/>
    <w:rsid w:val="00340A0A"/>
    <w:rsid w:val="003765DC"/>
    <w:rsid w:val="00395555"/>
    <w:rsid w:val="003E3126"/>
    <w:rsid w:val="004D4D6B"/>
    <w:rsid w:val="00517A5B"/>
    <w:rsid w:val="00593A00"/>
    <w:rsid w:val="005A66D9"/>
    <w:rsid w:val="00600356"/>
    <w:rsid w:val="00605BCA"/>
    <w:rsid w:val="006158A1"/>
    <w:rsid w:val="00617B1F"/>
    <w:rsid w:val="00644521"/>
    <w:rsid w:val="00672487"/>
    <w:rsid w:val="00672600"/>
    <w:rsid w:val="00681D4A"/>
    <w:rsid w:val="00685882"/>
    <w:rsid w:val="007129F1"/>
    <w:rsid w:val="007355FB"/>
    <w:rsid w:val="0075649D"/>
    <w:rsid w:val="007C605B"/>
    <w:rsid w:val="00814073"/>
    <w:rsid w:val="00826F0D"/>
    <w:rsid w:val="00893B92"/>
    <w:rsid w:val="008A6AF2"/>
    <w:rsid w:val="008C70A2"/>
    <w:rsid w:val="009572AE"/>
    <w:rsid w:val="009773E4"/>
    <w:rsid w:val="009B171C"/>
    <w:rsid w:val="009F1313"/>
    <w:rsid w:val="00A20351"/>
    <w:rsid w:val="00A32F2B"/>
    <w:rsid w:val="00AA23EC"/>
    <w:rsid w:val="00AC63CE"/>
    <w:rsid w:val="00AE2107"/>
    <w:rsid w:val="00B275A8"/>
    <w:rsid w:val="00BF2600"/>
    <w:rsid w:val="00C0049F"/>
    <w:rsid w:val="00C07B84"/>
    <w:rsid w:val="00C33464"/>
    <w:rsid w:val="00C809A7"/>
    <w:rsid w:val="00C83063"/>
    <w:rsid w:val="00C87E90"/>
    <w:rsid w:val="00CA1B57"/>
    <w:rsid w:val="00D015FF"/>
    <w:rsid w:val="00D320AA"/>
    <w:rsid w:val="00D74C3A"/>
    <w:rsid w:val="00D86297"/>
    <w:rsid w:val="00DD466D"/>
    <w:rsid w:val="00DF4C8E"/>
    <w:rsid w:val="00EB6364"/>
    <w:rsid w:val="00F15351"/>
    <w:rsid w:val="00F37B64"/>
    <w:rsid w:val="00F44498"/>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13242</Words>
  <Characters>75486</Characters>
  <Application>Microsoft Office Word</Application>
  <DocSecurity>0</DocSecurity>
  <Lines>629</Lines>
  <Paragraphs>177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Maria Vasileva</cp:lastModifiedBy>
  <cp:revision>5</cp:revision>
  <dcterms:created xsi:type="dcterms:W3CDTF">2022-09-27T22:13:00Z</dcterms:created>
  <dcterms:modified xsi:type="dcterms:W3CDTF">2022-10-06T07:14:00Z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